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ADE81" w14:textId="77777777" w:rsidR="00B61B8C" w:rsidRPr="00762939" w:rsidRDefault="00B61B8C" w:rsidP="009F424C">
      <w:r w:rsidRPr="00762939">
        <w:rPr>
          <w:noProof/>
        </w:rPr>
        <w:drawing>
          <wp:inline distT="0" distB="0" distL="0" distR="0" wp14:anchorId="6D76F42A" wp14:editId="14067593">
            <wp:extent cx="1095375" cy="1095375"/>
            <wp:effectExtent l="0" t="0" r="9525" b="9525"/>
            <wp:docPr id="1"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alifornia Department of Edu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0ED6D980" w14:textId="77777777" w:rsidR="00B61B8C" w:rsidRPr="00CD6984" w:rsidRDefault="00B61B8C" w:rsidP="00CD6984">
      <w:pPr>
        <w:pStyle w:val="Title"/>
      </w:pPr>
      <w:r w:rsidRPr="00CD6984">
        <w:t xml:space="preserve">California Department of Education Assessment Development and </w:t>
      </w:r>
      <w:r w:rsidR="005131E3">
        <w:t xml:space="preserve">Administration </w:t>
      </w:r>
      <w:r w:rsidRPr="00CD6984">
        <w:t>Division</w:t>
      </w:r>
    </w:p>
    <w:p w14:paraId="6362C6C9" w14:textId="77777777" w:rsidR="00B61B8C" w:rsidRPr="00762939" w:rsidRDefault="00B61B8C" w:rsidP="00CD6984">
      <w:pPr>
        <w:jc w:val="center"/>
      </w:pPr>
      <w:r w:rsidRPr="00762939">
        <w:rPr>
          <w:noProof/>
        </w:rPr>
        <w:drawing>
          <wp:inline distT="0" distB="0" distL="0" distR="0" wp14:anchorId="1E64D846" wp14:editId="223E8430">
            <wp:extent cx="2651760" cy="1307592"/>
            <wp:effectExtent l="0" t="0" r="0" b="6985"/>
            <wp:docPr id="66"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California Assessment of Student Performance and Progress logo."/>
                    <pic:cNvPicPr/>
                  </pic:nvPicPr>
                  <pic:blipFill>
                    <a:blip r:embed="rId9">
                      <a:extLst>
                        <a:ext uri="{28A0092B-C50C-407E-A947-70E740481C1C}">
                          <a14:useLocalDpi xmlns:a14="http://schemas.microsoft.com/office/drawing/2010/main" val="0"/>
                        </a:ext>
                      </a:extLst>
                    </a:blip>
                    <a:stretch>
                      <a:fillRect/>
                    </a:stretch>
                  </pic:blipFill>
                  <pic:spPr>
                    <a:xfrm>
                      <a:off x="0" y="0"/>
                      <a:ext cx="2651760" cy="1307592"/>
                    </a:xfrm>
                    <a:prstGeom prst="rect">
                      <a:avLst/>
                    </a:prstGeom>
                  </pic:spPr>
                </pic:pic>
              </a:graphicData>
            </a:graphic>
          </wp:inline>
        </w:drawing>
      </w:r>
    </w:p>
    <w:p w14:paraId="09FC1019" w14:textId="36711EFF" w:rsidR="00B61B8C" w:rsidRPr="00A3120B" w:rsidRDefault="00B61B8C" w:rsidP="00A3120B">
      <w:pPr>
        <w:pStyle w:val="Heading1"/>
      </w:pPr>
      <w:bookmarkStart w:id="0" w:name="_Toc144467599"/>
      <w:r w:rsidRPr="00A3120B">
        <w:t xml:space="preserve">California Assessment of Student Performance and Progress California </w:t>
      </w:r>
      <w:r w:rsidR="004479E7" w:rsidRPr="00A3120B">
        <w:t>Spanish</w:t>
      </w:r>
      <w:r w:rsidRPr="00A3120B">
        <w:t xml:space="preserve"> </w:t>
      </w:r>
      <w:r w:rsidR="004479E7" w:rsidRPr="00A3120B">
        <w:t>Assessment</w:t>
      </w:r>
      <w:r w:rsidRPr="00A3120B">
        <w:t xml:space="preserve"> Pilot </w:t>
      </w:r>
      <w:r w:rsidR="004479E7" w:rsidRPr="00A3120B">
        <w:t>Test Analysis</w:t>
      </w:r>
      <w:r w:rsidRPr="00A3120B">
        <w:t> Report</w:t>
      </w:r>
      <w:bookmarkEnd w:id="0"/>
    </w:p>
    <w:p w14:paraId="26023945" w14:textId="77777777" w:rsidR="00B61B8C" w:rsidRPr="00762939" w:rsidRDefault="00B61B8C" w:rsidP="00CD6984">
      <w:pPr>
        <w:pStyle w:val="Title"/>
      </w:pPr>
      <w:r w:rsidRPr="00762939">
        <w:t>201</w:t>
      </w:r>
      <w:r>
        <w:t>7</w:t>
      </w:r>
      <w:r w:rsidR="007B6E99">
        <w:t>–</w:t>
      </w:r>
      <w:r w:rsidR="00F03B4F">
        <w:t>18</w:t>
      </w:r>
      <w:r w:rsidRPr="00762939">
        <w:t xml:space="preserve"> Administration</w:t>
      </w:r>
    </w:p>
    <w:p w14:paraId="3E5BC9A8" w14:textId="316C07BC" w:rsidR="00B61B8C" w:rsidRPr="00CD6984" w:rsidRDefault="00B61B8C" w:rsidP="00CD6984">
      <w:pPr>
        <w:pStyle w:val="Title"/>
        <w:rPr>
          <w:sz w:val="32"/>
          <w:szCs w:val="32"/>
        </w:rPr>
      </w:pPr>
      <w:r w:rsidRPr="00CD6984">
        <w:rPr>
          <w:sz w:val="32"/>
          <w:szCs w:val="32"/>
        </w:rPr>
        <w:t xml:space="preserve">Submitted </w:t>
      </w:r>
      <w:r w:rsidR="00A75BE8">
        <w:rPr>
          <w:sz w:val="32"/>
          <w:szCs w:val="32"/>
        </w:rPr>
        <w:t>May 14</w:t>
      </w:r>
      <w:r w:rsidRPr="00CD6984">
        <w:rPr>
          <w:sz w:val="32"/>
          <w:szCs w:val="32"/>
        </w:rPr>
        <w:t>, 201</w:t>
      </w:r>
      <w:r w:rsidR="004479E7" w:rsidRPr="00CD6984">
        <w:rPr>
          <w:sz w:val="32"/>
          <w:szCs w:val="32"/>
        </w:rPr>
        <w:t>8</w:t>
      </w:r>
    </w:p>
    <w:p w14:paraId="625417B5" w14:textId="77777777" w:rsidR="00B61B8C" w:rsidRPr="00CD6984" w:rsidRDefault="00B61B8C" w:rsidP="00CD6984">
      <w:pPr>
        <w:pStyle w:val="Title"/>
        <w:rPr>
          <w:sz w:val="32"/>
          <w:szCs w:val="32"/>
        </w:rPr>
      </w:pPr>
      <w:r w:rsidRPr="00CD6984">
        <w:rPr>
          <w:sz w:val="32"/>
          <w:szCs w:val="32"/>
        </w:rPr>
        <w:t>Educational Testing Service</w:t>
      </w:r>
    </w:p>
    <w:p w14:paraId="4F1E6740" w14:textId="77777777" w:rsidR="00B61B8C" w:rsidRPr="00762939" w:rsidRDefault="00B61B8C" w:rsidP="00CD6984">
      <w:pPr>
        <w:jc w:val="center"/>
      </w:pPr>
      <w:r w:rsidRPr="00762939">
        <w:rPr>
          <w:noProof/>
        </w:rPr>
        <w:drawing>
          <wp:inline distT="0" distB="0" distL="0" distR="0" wp14:anchorId="5C983B7F" wp14:editId="53A6B93A">
            <wp:extent cx="969264" cy="676656"/>
            <wp:effectExtent l="0" t="0" r="2540" b="9525"/>
            <wp:docPr id="67" name="Picture 67"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Educational Testing Service Logo."/>
                    <pic:cNvPicPr/>
                  </pic:nvPicPr>
                  <pic:blipFill>
                    <a:blip r:embed="rId10">
                      <a:extLst>
                        <a:ext uri="{28A0092B-C50C-407E-A947-70E740481C1C}">
                          <a14:useLocalDpi xmlns:a14="http://schemas.microsoft.com/office/drawing/2010/main" val="0"/>
                        </a:ext>
                      </a:extLst>
                    </a:blip>
                    <a:stretch>
                      <a:fillRect/>
                    </a:stretch>
                  </pic:blipFill>
                  <pic:spPr>
                    <a:xfrm>
                      <a:off x="0" y="0"/>
                      <a:ext cx="969264" cy="676656"/>
                    </a:xfrm>
                    <a:prstGeom prst="rect">
                      <a:avLst/>
                    </a:prstGeom>
                  </pic:spPr>
                </pic:pic>
              </a:graphicData>
            </a:graphic>
          </wp:inline>
        </w:drawing>
      </w:r>
    </w:p>
    <w:p w14:paraId="5C6BDCB0" w14:textId="1DB33523" w:rsidR="00B61B8C" w:rsidRPr="00CD6984" w:rsidRDefault="00B61B8C" w:rsidP="00CD6984">
      <w:pPr>
        <w:pStyle w:val="Title"/>
        <w:rPr>
          <w:sz w:val="28"/>
          <w:szCs w:val="28"/>
        </w:rPr>
        <w:sectPr w:rsidR="00B61B8C" w:rsidRPr="00CD6984" w:rsidSect="007C68BB">
          <w:headerReference w:type="even" r:id="rId11"/>
          <w:headerReference w:type="default" r:id="rId12"/>
          <w:footerReference w:type="even" r:id="rId13"/>
          <w:footerReference w:type="default" r:id="rId14"/>
          <w:footnotePr>
            <w:numRestart w:val="eachSect"/>
          </w:footnotePr>
          <w:pgSz w:w="12240" w:h="15840" w:code="1"/>
          <w:pgMar w:top="1152" w:right="1152" w:bottom="1152" w:left="1152" w:header="576" w:footer="360" w:gutter="0"/>
          <w:pgNumType w:fmt="lowerRoman" w:start="1"/>
          <w:cols w:space="720"/>
          <w:titlePg/>
        </w:sectPr>
      </w:pPr>
      <w:r w:rsidRPr="00CD6984">
        <w:rPr>
          <w:sz w:val="28"/>
          <w:szCs w:val="28"/>
        </w:rPr>
        <w:t xml:space="preserve">Contract No. </w:t>
      </w:r>
      <w:r w:rsidR="00DA01BD" w:rsidRPr="00DA01BD">
        <w:rPr>
          <w:sz w:val="28"/>
          <w:szCs w:val="28"/>
        </w:rPr>
        <w:t>CN150012</w:t>
      </w:r>
    </w:p>
    <w:p w14:paraId="30FE2EFE" w14:textId="77777777" w:rsidR="00B61B8C" w:rsidRPr="00762939" w:rsidRDefault="00B61B8C" w:rsidP="00B61B8C">
      <w:pPr>
        <w:pStyle w:val="TitleContents"/>
        <w:pageBreakBefore/>
        <w:spacing w:before="0"/>
        <w:rPr>
          <w:noProof w:val="0"/>
        </w:rPr>
      </w:pPr>
      <w:r w:rsidRPr="00762939">
        <w:rPr>
          <w:noProof w:val="0"/>
        </w:rPr>
        <w:lastRenderedPageBreak/>
        <w:t>Table of Contents</w:t>
      </w:r>
    </w:p>
    <w:p w14:paraId="338469FF" w14:textId="26250803" w:rsidR="00153F49" w:rsidRDefault="00574D87">
      <w:pPr>
        <w:pStyle w:val="TOC1"/>
        <w:rPr>
          <w:rFonts w:asciiTheme="minorHAnsi" w:eastAsiaTheme="minorEastAsia" w:hAnsiTheme="minorHAnsi" w:cstheme="minorBidi"/>
          <w:b w:val="0"/>
          <w:noProof/>
          <w:color w:val="auto"/>
          <w:kern w:val="2"/>
          <w:sz w:val="22"/>
          <w:szCs w:val="22"/>
          <w14:ligatures w14:val="standardContextual"/>
        </w:rPr>
      </w:pPr>
      <w:r>
        <w:rPr>
          <w:bCs/>
          <w:u w:val="single"/>
        </w:rPr>
        <w:fldChar w:fldCharType="begin"/>
      </w:r>
      <w:r>
        <w:rPr>
          <w:bCs/>
          <w:u w:val="single"/>
        </w:rPr>
        <w:instrText xml:space="preserve"> TOC \h \z \t "Heading 2,1,Heading 3,2,Heading 4,3" </w:instrText>
      </w:r>
      <w:r>
        <w:rPr>
          <w:bCs/>
          <w:u w:val="single"/>
        </w:rPr>
        <w:fldChar w:fldCharType="separate"/>
      </w:r>
      <w:hyperlink w:anchor="_Toc179902650" w:history="1">
        <w:r w:rsidR="00153F49" w:rsidRPr="00546A0D">
          <w:rPr>
            <w:rStyle w:val="Hyperlink"/>
            <w:noProof/>
          </w:rPr>
          <w:t>Chapter 1: Introduction</w:t>
        </w:r>
        <w:r w:rsidR="00153F49">
          <w:rPr>
            <w:noProof/>
            <w:webHidden/>
          </w:rPr>
          <w:tab/>
        </w:r>
        <w:r w:rsidR="00153F49">
          <w:rPr>
            <w:noProof/>
            <w:webHidden/>
          </w:rPr>
          <w:fldChar w:fldCharType="begin"/>
        </w:r>
        <w:r w:rsidR="00153F49">
          <w:rPr>
            <w:noProof/>
            <w:webHidden/>
          </w:rPr>
          <w:instrText xml:space="preserve"> PAGEREF _Toc179902650 \h </w:instrText>
        </w:r>
        <w:r w:rsidR="00153F49">
          <w:rPr>
            <w:noProof/>
            <w:webHidden/>
          </w:rPr>
        </w:r>
        <w:r w:rsidR="00153F49">
          <w:rPr>
            <w:noProof/>
            <w:webHidden/>
          </w:rPr>
          <w:fldChar w:fldCharType="separate"/>
        </w:r>
        <w:r w:rsidR="007850D7">
          <w:rPr>
            <w:noProof/>
            <w:webHidden/>
          </w:rPr>
          <w:t>1</w:t>
        </w:r>
        <w:r w:rsidR="00153F49">
          <w:rPr>
            <w:noProof/>
            <w:webHidden/>
          </w:rPr>
          <w:fldChar w:fldCharType="end"/>
        </w:r>
      </w:hyperlink>
    </w:p>
    <w:p w14:paraId="79E31B06" w14:textId="417DCBEB"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51" w:history="1">
        <w:r w:rsidRPr="00546A0D">
          <w:rPr>
            <w:rStyle w:val="Hyperlink"/>
            <w:noProof/>
          </w:rPr>
          <w:t>1.1 Overview</w:t>
        </w:r>
        <w:r>
          <w:rPr>
            <w:noProof/>
            <w:webHidden/>
          </w:rPr>
          <w:tab/>
        </w:r>
        <w:r>
          <w:rPr>
            <w:noProof/>
            <w:webHidden/>
          </w:rPr>
          <w:fldChar w:fldCharType="begin"/>
        </w:r>
        <w:r>
          <w:rPr>
            <w:noProof/>
            <w:webHidden/>
          </w:rPr>
          <w:instrText xml:space="preserve"> PAGEREF _Toc179902651 \h </w:instrText>
        </w:r>
        <w:r>
          <w:rPr>
            <w:noProof/>
            <w:webHidden/>
          </w:rPr>
        </w:r>
        <w:r>
          <w:rPr>
            <w:noProof/>
            <w:webHidden/>
          </w:rPr>
          <w:fldChar w:fldCharType="separate"/>
        </w:r>
        <w:r w:rsidR="007850D7">
          <w:rPr>
            <w:noProof/>
            <w:webHidden/>
          </w:rPr>
          <w:t>1</w:t>
        </w:r>
        <w:r>
          <w:rPr>
            <w:noProof/>
            <w:webHidden/>
          </w:rPr>
          <w:fldChar w:fldCharType="end"/>
        </w:r>
      </w:hyperlink>
    </w:p>
    <w:p w14:paraId="1890A8A6" w14:textId="0292644A"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52" w:history="1">
        <w:r w:rsidRPr="00546A0D">
          <w:rPr>
            <w:rStyle w:val="Hyperlink"/>
            <w:noProof/>
          </w:rPr>
          <w:t>1.2 Purpose of the CSA Pilot Test</w:t>
        </w:r>
        <w:r>
          <w:rPr>
            <w:noProof/>
            <w:webHidden/>
          </w:rPr>
          <w:tab/>
        </w:r>
        <w:r>
          <w:rPr>
            <w:noProof/>
            <w:webHidden/>
          </w:rPr>
          <w:fldChar w:fldCharType="begin"/>
        </w:r>
        <w:r>
          <w:rPr>
            <w:noProof/>
            <w:webHidden/>
          </w:rPr>
          <w:instrText xml:space="preserve"> PAGEREF _Toc179902652 \h </w:instrText>
        </w:r>
        <w:r>
          <w:rPr>
            <w:noProof/>
            <w:webHidden/>
          </w:rPr>
        </w:r>
        <w:r>
          <w:rPr>
            <w:noProof/>
            <w:webHidden/>
          </w:rPr>
          <w:fldChar w:fldCharType="separate"/>
        </w:r>
        <w:r w:rsidR="007850D7">
          <w:rPr>
            <w:noProof/>
            <w:webHidden/>
          </w:rPr>
          <w:t>2</w:t>
        </w:r>
        <w:r>
          <w:rPr>
            <w:noProof/>
            <w:webHidden/>
          </w:rPr>
          <w:fldChar w:fldCharType="end"/>
        </w:r>
      </w:hyperlink>
    </w:p>
    <w:p w14:paraId="00A29857" w14:textId="12029B83"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53" w:history="1">
        <w:r w:rsidRPr="00546A0D">
          <w:rPr>
            <w:rStyle w:val="Hyperlink"/>
            <w:noProof/>
          </w:rPr>
          <w:t>1.3 Pilot Test Content</w:t>
        </w:r>
        <w:r>
          <w:rPr>
            <w:noProof/>
            <w:webHidden/>
          </w:rPr>
          <w:tab/>
        </w:r>
        <w:r>
          <w:rPr>
            <w:noProof/>
            <w:webHidden/>
          </w:rPr>
          <w:fldChar w:fldCharType="begin"/>
        </w:r>
        <w:r>
          <w:rPr>
            <w:noProof/>
            <w:webHidden/>
          </w:rPr>
          <w:instrText xml:space="preserve"> PAGEREF _Toc179902653 \h </w:instrText>
        </w:r>
        <w:r>
          <w:rPr>
            <w:noProof/>
            <w:webHidden/>
          </w:rPr>
        </w:r>
        <w:r>
          <w:rPr>
            <w:noProof/>
            <w:webHidden/>
          </w:rPr>
          <w:fldChar w:fldCharType="separate"/>
        </w:r>
        <w:r w:rsidR="007850D7">
          <w:rPr>
            <w:noProof/>
            <w:webHidden/>
          </w:rPr>
          <w:t>2</w:t>
        </w:r>
        <w:r>
          <w:rPr>
            <w:noProof/>
            <w:webHidden/>
          </w:rPr>
          <w:fldChar w:fldCharType="end"/>
        </w:r>
      </w:hyperlink>
    </w:p>
    <w:p w14:paraId="78BADF46" w14:textId="6C2FFB61"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54" w:history="1">
        <w:r w:rsidRPr="00546A0D">
          <w:rPr>
            <w:rStyle w:val="Hyperlink"/>
            <w:noProof/>
          </w:rPr>
          <w:t>1.4 Intended Population</w:t>
        </w:r>
        <w:r>
          <w:rPr>
            <w:noProof/>
            <w:webHidden/>
          </w:rPr>
          <w:tab/>
        </w:r>
        <w:r>
          <w:rPr>
            <w:noProof/>
            <w:webHidden/>
          </w:rPr>
          <w:fldChar w:fldCharType="begin"/>
        </w:r>
        <w:r>
          <w:rPr>
            <w:noProof/>
            <w:webHidden/>
          </w:rPr>
          <w:instrText xml:space="preserve"> PAGEREF _Toc179902654 \h </w:instrText>
        </w:r>
        <w:r>
          <w:rPr>
            <w:noProof/>
            <w:webHidden/>
          </w:rPr>
        </w:r>
        <w:r>
          <w:rPr>
            <w:noProof/>
            <w:webHidden/>
          </w:rPr>
          <w:fldChar w:fldCharType="separate"/>
        </w:r>
        <w:r w:rsidR="007850D7">
          <w:rPr>
            <w:noProof/>
            <w:webHidden/>
          </w:rPr>
          <w:t>2</w:t>
        </w:r>
        <w:r>
          <w:rPr>
            <w:noProof/>
            <w:webHidden/>
          </w:rPr>
          <w:fldChar w:fldCharType="end"/>
        </w:r>
      </w:hyperlink>
    </w:p>
    <w:p w14:paraId="34147DF0" w14:textId="6615302D"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55" w:history="1">
        <w:r w:rsidRPr="00546A0D">
          <w:rPr>
            <w:rStyle w:val="Hyperlink"/>
            <w:noProof/>
          </w:rPr>
          <w:t>1.5 Testing Window and Times</w:t>
        </w:r>
        <w:r>
          <w:rPr>
            <w:noProof/>
            <w:webHidden/>
          </w:rPr>
          <w:tab/>
        </w:r>
        <w:r>
          <w:rPr>
            <w:noProof/>
            <w:webHidden/>
          </w:rPr>
          <w:fldChar w:fldCharType="begin"/>
        </w:r>
        <w:r>
          <w:rPr>
            <w:noProof/>
            <w:webHidden/>
          </w:rPr>
          <w:instrText xml:space="preserve"> PAGEREF _Toc179902655 \h </w:instrText>
        </w:r>
        <w:r>
          <w:rPr>
            <w:noProof/>
            <w:webHidden/>
          </w:rPr>
        </w:r>
        <w:r>
          <w:rPr>
            <w:noProof/>
            <w:webHidden/>
          </w:rPr>
          <w:fldChar w:fldCharType="separate"/>
        </w:r>
        <w:r w:rsidR="007850D7">
          <w:rPr>
            <w:noProof/>
            <w:webHidden/>
          </w:rPr>
          <w:t>2</w:t>
        </w:r>
        <w:r>
          <w:rPr>
            <w:noProof/>
            <w:webHidden/>
          </w:rPr>
          <w:fldChar w:fldCharType="end"/>
        </w:r>
      </w:hyperlink>
    </w:p>
    <w:p w14:paraId="113028CC" w14:textId="250B92E7"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56" w:history="1">
        <w:r w:rsidRPr="00546A0D">
          <w:rPr>
            <w:rStyle w:val="Hyperlink"/>
            <w:noProof/>
          </w:rPr>
          <w:t>1.6 Overview of the Analysis Report</w:t>
        </w:r>
        <w:r>
          <w:rPr>
            <w:noProof/>
            <w:webHidden/>
          </w:rPr>
          <w:tab/>
        </w:r>
        <w:r>
          <w:rPr>
            <w:noProof/>
            <w:webHidden/>
          </w:rPr>
          <w:fldChar w:fldCharType="begin"/>
        </w:r>
        <w:r>
          <w:rPr>
            <w:noProof/>
            <w:webHidden/>
          </w:rPr>
          <w:instrText xml:space="preserve"> PAGEREF _Toc179902656 \h </w:instrText>
        </w:r>
        <w:r>
          <w:rPr>
            <w:noProof/>
            <w:webHidden/>
          </w:rPr>
        </w:r>
        <w:r>
          <w:rPr>
            <w:noProof/>
            <w:webHidden/>
          </w:rPr>
          <w:fldChar w:fldCharType="separate"/>
        </w:r>
        <w:r w:rsidR="007850D7">
          <w:rPr>
            <w:noProof/>
            <w:webHidden/>
          </w:rPr>
          <w:t>3</w:t>
        </w:r>
        <w:r>
          <w:rPr>
            <w:noProof/>
            <w:webHidden/>
          </w:rPr>
          <w:fldChar w:fldCharType="end"/>
        </w:r>
      </w:hyperlink>
    </w:p>
    <w:p w14:paraId="7F99CDF5" w14:textId="67B6FD9F"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57" w:history="1">
        <w:r w:rsidRPr="00546A0D">
          <w:rPr>
            <w:rStyle w:val="Hyperlink"/>
            <w:noProof/>
          </w:rPr>
          <w:t>References</w:t>
        </w:r>
        <w:r>
          <w:rPr>
            <w:noProof/>
            <w:webHidden/>
          </w:rPr>
          <w:tab/>
        </w:r>
        <w:r>
          <w:rPr>
            <w:noProof/>
            <w:webHidden/>
          </w:rPr>
          <w:fldChar w:fldCharType="begin"/>
        </w:r>
        <w:r>
          <w:rPr>
            <w:noProof/>
            <w:webHidden/>
          </w:rPr>
          <w:instrText xml:space="preserve"> PAGEREF _Toc179902657 \h </w:instrText>
        </w:r>
        <w:r>
          <w:rPr>
            <w:noProof/>
            <w:webHidden/>
          </w:rPr>
        </w:r>
        <w:r>
          <w:rPr>
            <w:noProof/>
            <w:webHidden/>
          </w:rPr>
          <w:fldChar w:fldCharType="separate"/>
        </w:r>
        <w:r w:rsidR="007850D7">
          <w:rPr>
            <w:noProof/>
            <w:webHidden/>
          </w:rPr>
          <w:t>4</w:t>
        </w:r>
        <w:r>
          <w:rPr>
            <w:noProof/>
            <w:webHidden/>
          </w:rPr>
          <w:fldChar w:fldCharType="end"/>
        </w:r>
      </w:hyperlink>
    </w:p>
    <w:p w14:paraId="4A7F2484" w14:textId="2AE4D207" w:rsidR="00153F49" w:rsidRDefault="00153F49">
      <w:pPr>
        <w:pStyle w:val="TOC1"/>
        <w:rPr>
          <w:rFonts w:asciiTheme="minorHAnsi" w:eastAsiaTheme="minorEastAsia" w:hAnsiTheme="minorHAnsi" w:cstheme="minorBidi"/>
          <w:b w:val="0"/>
          <w:noProof/>
          <w:color w:val="auto"/>
          <w:kern w:val="2"/>
          <w:sz w:val="22"/>
          <w:szCs w:val="22"/>
          <w14:ligatures w14:val="standardContextual"/>
        </w:rPr>
      </w:pPr>
      <w:hyperlink w:anchor="_Toc179902658" w:history="1">
        <w:r w:rsidRPr="00546A0D">
          <w:rPr>
            <w:rStyle w:val="Hyperlink"/>
            <w:noProof/>
          </w:rPr>
          <w:t>Chapter 2: Item Development and Assembly</w:t>
        </w:r>
        <w:r>
          <w:rPr>
            <w:noProof/>
            <w:webHidden/>
          </w:rPr>
          <w:tab/>
        </w:r>
        <w:r>
          <w:rPr>
            <w:noProof/>
            <w:webHidden/>
          </w:rPr>
          <w:fldChar w:fldCharType="begin"/>
        </w:r>
        <w:r>
          <w:rPr>
            <w:noProof/>
            <w:webHidden/>
          </w:rPr>
          <w:instrText xml:space="preserve"> PAGEREF _Toc179902658 \h </w:instrText>
        </w:r>
        <w:r>
          <w:rPr>
            <w:noProof/>
            <w:webHidden/>
          </w:rPr>
        </w:r>
        <w:r>
          <w:rPr>
            <w:noProof/>
            <w:webHidden/>
          </w:rPr>
          <w:fldChar w:fldCharType="separate"/>
        </w:r>
        <w:r w:rsidR="007850D7">
          <w:rPr>
            <w:noProof/>
            <w:webHidden/>
          </w:rPr>
          <w:t>5</w:t>
        </w:r>
        <w:r>
          <w:rPr>
            <w:noProof/>
            <w:webHidden/>
          </w:rPr>
          <w:fldChar w:fldCharType="end"/>
        </w:r>
      </w:hyperlink>
    </w:p>
    <w:p w14:paraId="0AA8C72E" w14:textId="4B790192"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59" w:history="1">
        <w:r w:rsidRPr="00546A0D">
          <w:rPr>
            <w:rStyle w:val="Hyperlink"/>
            <w:noProof/>
          </w:rPr>
          <w:t>2.1 Overview</w:t>
        </w:r>
        <w:r>
          <w:rPr>
            <w:noProof/>
            <w:webHidden/>
          </w:rPr>
          <w:tab/>
        </w:r>
        <w:r>
          <w:rPr>
            <w:noProof/>
            <w:webHidden/>
          </w:rPr>
          <w:fldChar w:fldCharType="begin"/>
        </w:r>
        <w:r>
          <w:rPr>
            <w:noProof/>
            <w:webHidden/>
          </w:rPr>
          <w:instrText xml:space="preserve"> PAGEREF _Toc179902659 \h </w:instrText>
        </w:r>
        <w:r>
          <w:rPr>
            <w:noProof/>
            <w:webHidden/>
          </w:rPr>
        </w:r>
        <w:r>
          <w:rPr>
            <w:noProof/>
            <w:webHidden/>
          </w:rPr>
          <w:fldChar w:fldCharType="separate"/>
        </w:r>
        <w:r w:rsidR="007850D7">
          <w:rPr>
            <w:noProof/>
            <w:webHidden/>
          </w:rPr>
          <w:t>5</w:t>
        </w:r>
        <w:r>
          <w:rPr>
            <w:noProof/>
            <w:webHidden/>
          </w:rPr>
          <w:fldChar w:fldCharType="end"/>
        </w:r>
      </w:hyperlink>
    </w:p>
    <w:p w14:paraId="07EDE06B" w14:textId="2983A5BA"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60" w:history="1">
        <w:r w:rsidRPr="00546A0D">
          <w:rPr>
            <w:rStyle w:val="Hyperlink"/>
            <w:noProof/>
          </w:rPr>
          <w:t>2.2 Item Development Plan</w:t>
        </w:r>
        <w:r>
          <w:rPr>
            <w:noProof/>
            <w:webHidden/>
          </w:rPr>
          <w:tab/>
        </w:r>
        <w:r>
          <w:rPr>
            <w:noProof/>
            <w:webHidden/>
          </w:rPr>
          <w:fldChar w:fldCharType="begin"/>
        </w:r>
        <w:r>
          <w:rPr>
            <w:noProof/>
            <w:webHidden/>
          </w:rPr>
          <w:instrText xml:space="preserve"> PAGEREF _Toc179902660 \h </w:instrText>
        </w:r>
        <w:r>
          <w:rPr>
            <w:noProof/>
            <w:webHidden/>
          </w:rPr>
        </w:r>
        <w:r>
          <w:rPr>
            <w:noProof/>
            <w:webHidden/>
          </w:rPr>
          <w:fldChar w:fldCharType="separate"/>
        </w:r>
        <w:r w:rsidR="007850D7">
          <w:rPr>
            <w:noProof/>
            <w:webHidden/>
          </w:rPr>
          <w:t>5</w:t>
        </w:r>
        <w:r>
          <w:rPr>
            <w:noProof/>
            <w:webHidden/>
          </w:rPr>
          <w:fldChar w:fldCharType="end"/>
        </w:r>
      </w:hyperlink>
    </w:p>
    <w:p w14:paraId="4BC71EE5" w14:textId="46F5AF0B"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61" w:history="1">
        <w:r w:rsidRPr="00546A0D">
          <w:rPr>
            <w:rStyle w:val="Hyperlink"/>
            <w:noProof/>
          </w:rPr>
          <w:t>2.3 Item Types</w:t>
        </w:r>
        <w:r>
          <w:rPr>
            <w:noProof/>
            <w:webHidden/>
          </w:rPr>
          <w:tab/>
        </w:r>
        <w:r>
          <w:rPr>
            <w:noProof/>
            <w:webHidden/>
          </w:rPr>
          <w:fldChar w:fldCharType="begin"/>
        </w:r>
        <w:r>
          <w:rPr>
            <w:noProof/>
            <w:webHidden/>
          </w:rPr>
          <w:instrText xml:space="preserve"> PAGEREF _Toc179902661 \h </w:instrText>
        </w:r>
        <w:r>
          <w:rPr>
            <w:noProof/>
            <w:webHidden/>
          </w:rPr>
        </w:r>
        <w:r>
          <w:rPr>
            <w:noProof/>
            <w:webHidden/>
          </w:rPr>
          <w:fldChar w:fldCharType="separate"/>
        </w:r>
        <w:r w:rsidR="007850D7">
          <w:rPr>
            <w:noProof/>
            <w:webHidden/>
          </w:rPr>
          <w:t>5</w:t>
        </w:r>
        <w:r>
          <w:rPr>
            <w:noProof/>
            <w:webHidden/>
          </w:rPr>
          <w:fldChar w:fldCharType="end"/>
        </w:r>
      </w:hyperlink>
    </w:p>
    <w:p w14:paraId="30F90F9C" w14:textId="153F5FA0"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62" w:history="1">
        <w:r w:rsidRPr="00546A0D">
          <w:rPr>
            <w:rStyle w:val="Hyperlink"/>
            <w:noProof/>
          </w:rPr>
          <w:t>2.4 Test Assembly and Length</w:t>
        </w:r>
        <w:r>
          <w:rPr>
            <w:noProof/>
            <w:webHidden/>
          </w:rPr>
          <w:tab/>
        </w:r>
        <w:r>
          <w:rPr>
            <w:noProof/>
            <w:webHidden/>
          </w:rPr>
          <w:fldChar w:fldCharType="begin"/>
        </w:r>
        <w:r>
          <w:rPr>
            <w:noProof/>
            <w:webHidden/>
          </w:rPr>
          <w:instrText xml:space="preserve"> PAGEREF _Toc179902662 \h </w:instrText>
        </w:r>
        <w:r>
          <w:rPr>
            <w:noProof/>
            <w:webHidden/>
          </w:rPr>
        </w:r>
        <w:r>
          <w:rPr>
            <w:noProof/>
            <w:webHidden/>
          </w:rPr>
          <w:fldChar w:fldCharType="separate"/>
        </w:r>
        <w:r w:rsidR="007850D7">
          <w:rPr>
            <w:noProof/>
            <w:webHidden/>
          </w:rPr>
          <w:t>8</w:t>
        </w:r>
        <w:r>
          <w:rPr>
            <w:noProof/>
            <w:webHidden/>
          </w:rPr>
          <w:fldChar w:fldCharType="end"/>
        </w:r>
      </w:hyperlink>
    </w:p>
    <w:p w14:paraId="5DD89409" w14:textId="2CD89FE2"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63" w:history="1">
        <w:r w:rsidRPr="00546A0D">
          <w:rPr>
            <w:rStyle w:val="Hyperlink"/>
            <w:noProof/>
          </w:rPr>
          <w:t>References</w:t>
        </w:r>
        <w:r>
          <w:rPr>
            <w:noProof/>
            <w:webHidden/>
          </w:rPr>
          <w:tab/>
        </w:r>
        <w:r>
          <w:rPr>
            <w:noProof/>
            <w:webHidden/>
          </w:rPr>
          <w:fldChar w:fldCharType="begin"/>
        </w:r>
        <w:r>
          <w:rPr>
            <w:noProof/>
            <w:webHidden/>
          </w:rPr>
          <w:instrText xml:space="preserve"> PAGEREF _Toc179902663 \h </w:instrText>
        </w:r>
        <w:r>
          <w:rPr>
            <w:noProof/>
            <w:webHidden/>
          </w:rPr>
        </w:r>
        <w:r>
          <w:rPr>
            <w:noProof/>
            <w:webHidden/>
          </w:rPr>
          <w:fldChar w:fldCharType="separate"/>
        </w:r>
        <w:r w:rsidR="007850D7">
          <w:rPr>
            <w:noProof/>
            <w:webHidden/>
          </w:rPr>
          <w:t>9</w:t>
        </w:r>
        <w:r>
          <w:rPr>
            <w:noProof/>
            <w:webHidden/>
          </w:rPr>
          <w:fldChar w:fldCharType="end"/>
        </w:r>
      </w:hyperlink>
    </w:p>
    <w:p w14:paraId="58B3F83B" w14:textId="7868D45A" w:rsidR="00153F49" w:rsidRDefault="00153F49">
      <w:pPr>
        <w:pStyle w:val="TOC1"/>
        <w:rPr>
          <w:rFonts w:asciiTheme="minorHAnsi" w:eastAsiaTheme="minorEastAsia" w:hAnsiTheme="minorHAnsi" w:cstheme="minorBidi"/>
          <w:b w:val="0"/>
          <w:noProof/>
          <w:color w:val="auto"/>
          <w:kern w:val="2"/>
          <w:sz w:val="22"/>
          <w:szCs w:val="22"/>
          <w14:ligatures w14:val="standardContextual"/>
        </w:rPr>
      </w:pPr>
      <w:hyperlink w:anchor="_Toc179902664" w:history="1">
        <w:r w:rsidRPr="00546A0D">
          <w:rPr>
            <w:rStyle w:val="Hyperlink"/>
            <w:noProof/>
            <w:lang w:bidi="en-US"/>
          </w:rPr>
          <w:t>Chapter 3: Test Administration</w:t>
        </w:r>
        <w:r>
          <w:rPr>
            <w:noProof/>
            <w:webHidden/>
          </w:rPr>
          <w:tab/>
        </w:r>
        <w:r>
          <w:rPr>
            <w:noProof/>
            <w:webHidden/>
          </w:rPr>
          <w:fldChar w:fldCharType="begin"/>
        </w:r>
        <w:r>
          <w:rPr>
            <w:noProof/>
            <w:webHidden/>
          </w:rPr>
          <w:instrText xml:space="preserve"> PAGEREF _Toc179902664 \h </w:instrText>
        </w:r>
        <w:r>
          <w:rPr>
            <w:noProof/>
            <w:webHidden/>
          </w:rPr>
        </w:r>
        <w:r>
          <w:rPr>
            <w:noProof/>
            <w:webHidden/>
          </w:rPr>
          <w:fldChar w:fldCharType="separate"/>
        </w:r>
        <w:r w:rsidR="007850D7">
          <w:rPr>
            <w:noProof/>
            <w:webHidden/>
          </w:rPr>
          <w:t>10</w:t>
        </w:r>
        <w:r>
          <w:rPr>
            <w:noProof/>
            <w:webHidden/>
          </w:rPr>
          <w:fldChar w:fldCharType="end"/>
        </w:r>
      </w:hyperlink>
    </w:p>
    <w:p w14:paraId="0B46DCE8" w14:textId="06D96BA4"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65" w:history="1">
        <w:r w:rsidRPr="00546A0D">
          <w:rPr>
            <w:rStyle w:val="Hyperlink"/>
            <w:noProof/>
          </w:rPr>
          <w:t>3.1 Pilot Test Administration</w:t>
        </w:r>
        <w:r>
          <w:rPr>
            <w:noProof/>
            <w:webHidden/>
          </w:rPr>
          <w:tab/>
        </w:r>
        <w:r>
          <w:rPr>
            <w:noProof/>
            <w:webHidden/>
          </w:rPr>
          <w:fldChar w:fldCharType="begin"/>
        </w:r>
        <w:r>
          <w:rPr>
            <w:noProof/>
            <w:webHidden/>
          </w:rPr>
          <w:instrText xml:space="preserve"> PAGEREF _Toc179902665 \h </w:instrText>
        </w:r>
        <w:r>
          <w:rPr>
            <w:noProof/>
            <w:webHidden/>
          </w:rPr>
        </w:r>
        <w:r>
          <w:rPr>
            <w:noProof/>
            <w:webHidden/>
          </w:rPr>
          <w:fldChar w:fldCharType="separate"/>
        </w:r>
        <w:r w:rsidR="007850D7">
          <w:rPr>
            <w:noProof/>
            <w:webHidden/>
          </w:rPr>
          <w:t>10</w:t>
        </w:r>
        <w:r>
          <w:rPr>
            <w:noProof/>
            <w:webHidden/>
          </w:rPr>
          <w:fldChar w:fldCharType="end"/>
        </w:r>
      </w:hyperlink>
    </w:p>
    <w:p w14:paraId="38957238" w14:textId="4003C3C6"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66" w:history="1">
        <w:r w:rsidRPr="00546A0D">
          <w:rPr>
            <w:rStyle w:val="Hyperlink"/>
            <w:noProof/>
          </w:rPr>
          <w:t>3.2 Test Security and Confidentiality</w:t>
        </w:r>
        <w:r>
          <w:rPr>
            <w:noProof/>
            <w:webHidden/>
          </w:rPr>
          <w:tab/>
        </w:r>
        <w:r>
          <w:rPr>
            <w:noProof/>
            <w:webHidden/>
          </w:rPr>
          <w:fldChar w:fldCharType="begin"/>
        </w:r>
        <w:r>
          <w:rPr>
            <w:noProof/>
            <w:webHidden/>
          </w:rPr>
          <w:instrText xml:space="preserve"> PAGEREF _Toc179902666 \h </w:instrText>
        </w:r>
        <w:r>
          <w:rPr>
            <w:noProof/>
            <w:webHidden/>
          </w:rPr>
        </w:r>
        <w:r>
          <w:rPr>
            <w:noProof/>
            <w:webHidden/>
          </w:rPr>
          <w:fldChar w:fldCharType="separate"/>
        </w:r>
        <w:r w:rsidR="007850D7">
          <w:rPr>
            <w:noProof/>
            <w:webHidden/>
          </w:rPr>
          <w:t>10</w:t>
        </w:r>
        <w:r>
          <w:rPr>
            <w:noProof/>
            <w:webHidden/>
          </w:rPr>
          <w:fldChar w:fldCharType="end"/>
        </w:r>
      </w:hyperlink>
    </w:p>
    <w:p w14:paraId="584BA230" w14:textId="5846DDCE"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67" w:history="1">
        <w:r w:rsidRPr="00546A0D">
          <w:rPr>
            <w:rStyle w:val="Hyperlink"/>
            <w:noProof/>
          </w:rPr>
          <w:t>3.2.1. Office of Testing Integrity (OTI)</w:t>
        </w:r>
        <w:r>
          <w:rPr>
            <w:noProof/>
            <w:webHidden/>
          </w:rPr>
          <w:tab/>
        </w:r>
        <w:r>
          <w:rPr>
            <w:noProof/>
            <w:webHidden/>
          </w:rPr>
          <w:fldChar w:fldCharType="begin"/>
        </w:r>
        <w:r>
          <w:rPr>
            <w:noProof/>
            <w:webHidden/>
          </w:rPr>
          <w:instrText xml:space="preserve"> PAGEREF _Toc179902667 \h </w:instrText>
        </w:r>
        <w:r>
          <w:rPr>
            <w:noProof/>
            <w:webHidden/>
          </w:rPr>
        </w:r>
        <w:r>
          <w:rPr>
            <w:noProof/>
            <w:webHidden/>
          </w:rPr>
          <w:fldChar w:fldCharType="separate"/>
        </w:r>
        <w:r w:rsidR="007850D7">
          <w:rPr>
            <w:noProof/>
            <w:webHidden/>
          </w:rPr>
          <w:t>11</w:t>
        </w:r>
        <w:r>
          <w:rPr>
            <w:noProof/>
            <w:webHidden/>
          </w:rPr>
          <w:fldChar w:fldCharType="end"/>
        </w:r>
      </w:hyperlink>
    </w:p>
    <w:p w14:paraId="6899EF17" w14:textId="672CE0C5"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68" w:history="1">
        <w:r w:rsidRPr="00546A0D">
          <w:rPr>
            <w:rStyle w:val="Hyperlink"/>
            <w:noProof/>
          </w:rPr>
          <w:t>3.2.2. Procedures to Maintain Standardization of Test Security</w:t>
        </w:r>
        <w:r>
          <w:rPr>
            <w:noProof/>
            <w:webHidden/>
          </w:rPr>
          <w:tab/>
        </w:r>
        <w:r>
          <w:rPr>
            <w:noProof/>
            <w:webHidden/>
          </w:rPr>
          <w:fldChar w:fldCharType="begin"/>
        </w:r>
        <w:r>
          <w:rPr>
            <w:noProof/>
            <w:webHidden/>
          </w:rPr>
          <w:instrText xml:space="preserve"> PAGEREF _Toc179902668 \h </w:instrText>
        </w:r>
        <w:r>
          <w:rPr>
            <w:noProof/>
            <w:webHidden/>
          </w:rPr>
        </w:r>
        <w:r>
          <w:rPr>
            <w:noProof/>
            <w:webHidden/>
          </w:rPr>
          <w:fldChar w:fldCharType="separate"/>
        </w:r>
        <w:r w:rsidR="007850D7">
          <w:rPr>
            <w:noProof/>
            <w:webHidden/>
          </w:rPr>
          <w:t>11</w:t>
        </w:r>
        <w:r>
          <w:rPr>
            <w:noProof/>
            <w:webHidden/>
          </w:rPr>
          <w:fldChar w:fldCharType="end"/>
        </w:r>
      </w:hyperlink>
    </w:p>
    <w:p w14:paraId="74763585" w14:textId="04992AFA"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69" w:history="1">
        <w:r w:rsidRPr="00546A0D">
          <w:rPr>
            <w:rStyle w:val="Hyperlink"/>
            <w:noProof/>
          </w:rPr>
          <w:t>3.2.3. Security of Electronic Files Using a Firewall</w:t>
        </w:r>
        <w:r>
          <w:rPr>
            <w:noProof/>
            <w:webHidden/>
          </w:rPr>
          <w:tab/>
        </w:r>
        <w:r>
          <w:rPr>
            <w:noProof/>
            <w:webHidden/>
          </w:rPr>
          <w:fldChar w:fldCharType="begin"/>
        </w:r>
        <w:r>
          <w:rPr>
            <w:noProof/>
            <w:webHidden/>
          </w:rPr>
          <w:instrText xml:space="preserve"> PAGEREF _Toc179902669 \h </w:instrText>
        </w:r>
        <w:r>
          <w:rPr>
            <w:noProof/>
            <w:webHidden/>
          </w:rPr>
        </w:r>
        <w:r>
          <w:rPr>
            <w:noProof/>
            <w:webHidden/>
          </w:rPr>
          <w:fldChar w:fldCharType="separate"/>
        </w:r>
        <w:r w:rsidR="007850D7">
          <w:rPr>
            <w:noProof/>
            <w:webHidden/>
          </w:rPr>
          <w:t>12</w:t>
        </w:r>
        <w:r>
          <w:rPr>
            <w:noProof/>
            <w:webHidden/>
          </w:rPr>
          <w:fldChar w:fldCharType="end"/>
        </w:r>
      </w:hyperlink>
    </w:p>
    <w:p w14:paraId="75F02C4B" w14:textId="58C6ABB8"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70" w:history="1">
        <w:r w:rsidRPr="00546A0D">
          <w:rPr>
            <w:rStyle w:val="Hyperlink"/>
            <w:noProof/>
          </w:rPr>
          <w:t>3.2.4. Transfer of Scores via Secure Data Exchange</w:t>
        </w:r>
        <w:r>
          <w:rPr>
            <w:noProof/>
            <w:webHidden/>
          </w:rPr>
          <w:tab/>
        </w:r>
        <w:r>
          <w:rPr>
            <w:noProof/>
            <w:webHidden/>
          </w:rPr>
          <w:fldChar w:fldCharType="begin"/>
        </w:r>
        <w:r>
          <w:rPr>
            <w:noProof/>
            <w:webHidden/>
          </w:rPr>
          <w:instrText xml:space="preserve"> PAGEREF _Toc179902670 \h </w:instrText>
        </w:r>
        <w:r>
          <w:rPr>
            <w:noProof/>
            <w:webHidden/>
          </w:rPr>
        </w:r>
        <w:r>
          <w:rPr>
            <w:noProof/>
            <w:webHidden/>
          </w:rPr>
          <w:fldChar w:fldCharType="separate"/>
        </w:r>
        <w:r w:rsidR="007850D7">
          <w:rPr>
            <w:noProof/>
            <w:webHidden/>
          </w:rPr>
          <w:t>12</w:t>
        </w:r>
        <w:r>
          <w:rPr>
            <w:noProof/>
            <w:webHidden/>
          </w:rPr>
          <w:fldChar w:fldCharType="end"/>
        </w:r>
      </w:hyperlink>
    </w:p>
    <w:p w14:paraId="19E0388D" w14:textId="4BDF220F"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71" w:history="1">
        <w:r w:rsidRPr="00546A0D">
          <w:rPr>
            <w:rStyle w:val="Hyperlink"/>
            <w:noProof/>
          </w:rPr>
          <w:t>3.2.5. Data Management</w:t>
        </w:r>
        <w:r>
          <w:rPr>
            <w:noProof/>
            <w:webHidden/>
          </w:rPr>
          <w:tab/>
        </w:r>
        <w:r>
          <w:rPr>
            <w:noProof/>
            <w:webHidden/>
          </w:rPr>
          <w:fldChar w:fldCharType="begin"/>
        </w:r>
        <w:r>
          <w:rPr>
            <w:noProof/>
            <w:webHidden/>
          </w:rPr>
          <w:instrText xml:space="preserve"> PAGEREF _Toc179902671 \h </w:instrText>
        </w:r>
        <w:r>
          <w:rPr>
            <w:noProof/>
            <w:webHidden/>
          </w:rPr>
        </w:r>
        <w:r>
          <w:rPr>
            <w:noProof/>
            <w:webHidden/>
          </w:rPr>
          <w:fldChar w:fldCharType="separate"/>
        </w:r>
        <w:r w:rsidR="007850D7">
          <w:rPr>
            <w:noProof/>
            <w:webHidden/>
          </w:rPr>
          <w:t>13</w:t>
        </w:r>
        <w:r>
          <w:rPr>
            <w:noProof/>
            <w:webHidden/>
          </w:rPr>
          <w:fldChar w:fldCharType="end"/>
        </w:r>
      </w:hyperlink>
    </w:p>
    <w:p w14:paraId="49E64413" w14:textId="479CE1E3"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72" w:history="1">
        <w:r w:rsidRPr="00546A0D">
          <w:rPr>
            <w:rStyle w:val="Hyperlink"/>
            <w:noProof/>
          </w:rPr>
          <w:t>3.2.6. Statistical Analysis</w:t>
        </w:r>
        <w:r>
          <w:rPr>
            <w:noProof/>
            <w:webHidden/>
          </w:rPr>
          <w:tab/>
        </w:r>
        <w:r>
          <w:rPr>
            <w:noProof/>
            <w:webHidden/>
          </w:rPr>
          <w:fldChar w:fldCharType="begin"/>
        </w:r>
        <w:r>
          <w:rPr>
            <w:noProof/>
            <w:webHidden/>
          </w:rPr>
          <w:instrText xml:space="preserve"> PAGEREF _Toc179902672 \h </w:instrText>
        </w:r>
        <w:r>
          <w:rPr>
            <w:noProof/>
            <w:webHidden/>
          </w:rPr>
        </w:r>
        <w:r>
          <w:rPr>
            <w:noProof/>
            <w:webHidden/>
          </w:rPr>
          <w:fldChar w:fldCharType="separate"/>
        </w:r>
        <w:r w:rsidR="007850D7">
          <w:rPr>
            <w:noProof/>
            <w:webHidden/>
          </w:rPr>
          <w:t>13</w:t>
        </w:r>
        <w:r>
          <w:rPr>
            <w:noProof/>
            <w:webHidden/>
          </w:rPr>
          <w:fldChar w:fldCharType="end"/>
        </w:r>
      </w:hyperlink>
    </w:p>
    <w:p w14:paraId="21CE785A" w14:textId="35195566"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73" w:history="1">
        <w:r w:rsidRPr="00546A0D">
          <w:rPr>
            <w:rStyle w:val="Hyperlink"/>
            <w:noProof/>
          </w:rPr>
          <w:t>3.2.7. Student Confidentiality</w:t>
        </w:r>
        <w:r>
          <w:rPr>
            <w:noProof/>
            <w:webHidden/>
          </w:rPr>
          <w:tab/>
        </w:r>
        <w:r>
          <w:rPr>
            <w:noProof/>
            <w:webHidden/>
          </w:rPr>
          <w:fldChar w:fldCharType="begin"/>
        </w:r>
        <w:r>
          <w:rPr>
            <w:noProof/>
            <w:webHidden/>
          </w:rPr>
          <w:instrText xml:space="preserve"> PAGEREF _Toc179902673 \h </w:instrText>
        </w:r>
        <w:r>
          <w:rPr>
            <w:noProof/>
            <w:webHidden/>
          </w:rPr>
        </w:r>
        <w:r>
          <w:rPr>
            <w:noProof/>
            <w:webHidden/>
          </w:rPr>
          <w:fldChar w:fldCharType="separate"/>
        </w:r>
        <w:r w:rsidR="007850D7">
          <w:rPr>
            <w:noProof/>
            <w:webHidden/>
          </w:rPr>
          <w:t>13</w:t>
        </w:r>
        <w:r>
          <w:rPr>
            <w:noProof/>
            <w:webHidden/>
          </w:rPr>
          <w:fldChar w:fldCharType="end"/>
        </w:r>
      </w:hyperlink>
    </w:p>
    <w:p w14:paraId="08EBDA4F" w14:textId="10C5211F"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74" w:history="1">
        <w:r w:rsidRPr="00546A0D">
          <w:rPr>
            <w:rStyle w:val="Hyperlink"/>
            <w:noProof/>
          </w:rPr>
          <w:t>3.2.8. Security and Test Administration Incident Reporting System (STAIRS) Process</w:t>
        </w:r>
        <w:r>
          <w:rPr>
            <w:noProof/>
            <w:webHidden/>
          </w:rPr>
          <w:tab/>
        </w:r>
        <w:r>
          <w:rPr>
            <w:noProof/>
            <w:webHidden/>
          </w:rPr>
          <w:fldChar w:fldCharType="begin"/>
        </w:r>
        <w:r>
          <w:rPr>
            <w:noProof/>
            <w:webHidden/>
          </w:rPr>
          <w:instrText xml:space="preserve"> PAGEREF _Toc179902674 \h </w:instrText>
        </w:r>
        <w:r>
          <w:rPr>
            <w:noProof/>
            <w:webHidden/>
          </w:rPr>
        </w:r>
        <w:r>
          <w:rPr>
            <w:noProof/>
            <w:webHidden/>
          </w:rPr>
          <w:fldChar w:fldCharType="separate"/>
        </w:r>
        <w:r w:rsidR="007850D7">
          <w:rPr>
            <w:noProof/>
            <w:webHidden/>
          </w:rPr>
          <w:t>13</w:t>
        </w:r>
        <w:r>
          <w:rPr>
            <w:noProof/>
            <w:webHidden/>
          </w:rPr>
          <w:fldChar w:fldCharType="end"/>
        </w:r>
      </w:hyperlink>
    </w:p>
    <w:p w14:paraId="5B22B25C" w14:textId="0B0CFF98"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75" w:history="1">
        <w:r w:rsidRPr="00546A0D">
          <w:rPr>
            <w:rStyle w:val="Hyperlink"/>
            <w:noProof/>
          </w:rPr>
          <w:t>3.3 Accessibility Resources</w:t>
        </w:r>
        <w:r>
          <w:rPr>
            <w:noProof/>
            <w:webHidden/>
          </w:rPr>
          <w:tab/>
        </w:r>
        <w:r>
          <w:rPr>
            <w:noProof/>
            <w:webHidden/>
          </w:rPr>
          <w:fldChar w:fldCharType="begin"/>
        </w:r>
        <w:r>
          <w:rPr>
            <w:noProof/>
            <w:webHidden/>
          </w:rPr>
          <w:instrText xml:space="preserve"> PAGEREF _Toc179902675 \h </w:instrText>
        </w:r>
        <w:r>
          <w:rPr>
            <w:noProof/>
            <w:webHidden/>
          </w:rPr>
        </w:r>
        <w:r>
          <w:rPr>
            <w:noProof/>
            <w:webHidden/>
          </w:rPr>
          <w:fldChar w:fldCharType="separate"/>
        </w:r>
        <w:r w:rsidR="007850D7">
          <w:rPr>
            <w:noProof/>
            <w:webHidden/>
          </w:rPr>
          <w:t>14</w:t>
        </w:r>
        <w:r>
          <w:rPr>
            <w:noProof/>
            <w:webHidden/>
          </w:rPr>
          <w:fldChar w:fldCharType="end"/>
        </w:r>
      </w:hyperlink>
    </w:p>
    <w:p w14:paraId="5D214CF6" w14:textId="23F47EE6"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76" w:history="1">
        <w:r w:rsidRPr="00546A0D">
          <w:rPr>
            <w:rStyle w:val="Hyperlink"/>
            <w:noProof/>
          </w:rPr>
          <w:t>3.4 Participation</w:t>
        </w:r>
        <w:r>
          <w:rPr>
            <w:noProof/>
            <w:webHidden/>
          </w:rPr>
          <w:tab/>
        </w:r>
        <w:r>
          <w:rPr>
            <w:noProof/>
            <w:webHidden/>
          </w:rPr>
          <w:fldChar w:fldCharType="begin"/>
        </w:r>
        <w:r>
          <w:rPr>
            <w:noProof/>
            <w:webHidden/>
          </w:rPr>
          <w:instrText xml:space="preserve"> PAGEREF _Toc179902676 \h </w:instrText>
        </w:r>
        <w:r>
          <w:rPr>
            <w:noProof/>
            <w:webHidden/>
          </w:rPr>
        </w:r>
        <w:r>
          <w:rPr>
            <w:noProof/>
            <w:webHidden/>
          </w:rPr>
          <w:fldChar w:fldCharType="separate"/>
        </w:r>
        <w:r w:rsidR="007850D7">
          <w:rPr>
            <w:noProof/>
            <w:webHidden/>
          </w:rPr>
          <w:t>14</w:t>
        </w:r>
        <w:r>
          <w:rPr>
            <w:noProof/>
            <w:webHidden/>
          </w:rPr>
          <w:fldChar w:fldCharType="end"/>
        </w:r>
      </w:hyperlink>
    </w:p>
    <w:p w14:paraId="61925587" w14:textId="045EF710"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77" w:history="1">
        <w:r w:rsidRPr="00546A0D">
          <w:rPr>
            <w:rStyle w:val="Hyperlink"/>
            <w:noProof/>
          </w:rPr>
          <w:t>3.5 Demographic Summaries</w:t>
        </w:r>
        <w:r>
          <w:rPr>
            <w:noProof/>
            <w:webHidden/>
          </w:rPr>
          <w:tab/>
        </w:r>
        <w:r>
          <w:rPr>
            <w:noProof/>
            <w:webHidden/>
          </w:rPr>
          <w:fldChar w:fldCharType="begin"/>
        </w:r>
        <w:r>
          <w:rPr>
            <w:noProof/>
            <w:webHidden/>
          </w:rPr>
          <w:instrText xml:space="preserve"> PAGEREF _Toc179902677 \h </w:instrText>
        </w:r>
        <w:r>
          <w:rPr>
            <w:noProof/>
            <w:webHidden/>
          </w:rPr>
        </w:r>
        <w:r>
          <w:rPr>
            <w:noProof/>
            <w:webHidden/>
          </w:rPr>
          <w:fldChar w:fldCharType="separate"/>
        </w:r>
        <w:r w:rsidR="007850D7">
          <w:rPr>
            <w:noProof/>
            <w:webHidden/>
          </w:rPr>
          <w:t>15</w:t>
        </w:r>
        <w:r>
          <w:rPr>
            <w:noProof/>
            <w:webHidden/>
          </w:rPr>
          <w:fldChar w:fldCharType="end"/>
        </w:r>
      </w:hyperlink>
    </w:p>
    <w:p w14:paraId="45E805EB" w14:textId="3E45021E"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78" w:history="1">
        <w:r w:rsidRPr="00546A0D">
          <w:rPr>
            <w:rStyle w:val="Hyperlink"/>
            <w:noProof/>
          </w:rPr>
          <w:t>References</w:t>
        </w:r>
        <w:r>
          <w:rPr>
            <w:noProof/>
            <w:webHidden/>
          </w:rPr>
          <w:tab/>
        </w:r>
        <w:r>
          <w:rPr>
            <w:noProof/>
            <w:webHidden/>
          </w:rPr>
          <w:fldChar w:fldCharType="begin"/>
        </w:r>
        <w:r>
          <w:rPr>
            <w:noProof/>
            <w:webHidden/>
          </w:rPr>
          <w:instrText xml:space="preserve"> PAGEREF _Toc179902678 \h </w:instrText>
        </w:r>
        <w:r>
          <w:rPr>
            <w:noProof/>
            <w:webHidden/>
          </w:rPr>
        </w:r>
        <w:r>
          <w:rPr>
            <w:noProof/>
            <w:webHidden/>
          </w:rPr>
          <w:fldChar w:fldCharType="separate"/>
        </w:r>
        <w:r w:rsidR="007850D7">
          <w:rPr>
            <w:noProof/>
            <w:webHidden/>
          </w:rPr>
          <w:t>16</w:t>
        </w:r>
        <w:r>
          <w:rPr>
            <w:noProof/>
            <w:webHidden/>
          </w:rPr>
          <w:fldChar w:fldCharType="end"/>
        </w:r>
      </w:hyperlink>
    </w:p>
    <w:p w14:paraId="7137D518" w14:textId="6DEDE4DD"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79" w:history="1">
        <w:r w:rsidRPr="00546A0D">
          <w:rPr>
            <w:rStyle w:val="Hyperlink"/>
            <w:noProof/>
          </w:rPr>
          <w:t>Appendix 3.A Demographic Summary</w:t>
        </w:r>
        <w:r>
          <w:rPr>
            <w:noProof/>
            <w:webHidden/>
          </w:rPr>
          <w:tab/>
        </w:r>
        <w:r>
          <w:rPr>
            <w:noProof/>
            <w:webHidden/>
          </w:rPr>
          <w:fldChar w:fldCharType="begin"/>
        </w:r>
        <w:r>
          <w:rPr>
            <w:noProof/>
            <w:webHidden/>
          </w:rPr>
          <w:instrText xml:space="preserve"> PAGEREF _Toc179902679 \h </w:instrText>
        </w:r>
        <w:r>
          <w:rPr>
            <w:noProof/>
            <w:webHidden/>
          </w:rPr>
        </w:r>
        <w:r>
          <w:rPr>
            <w:noProof/>
            <w:webHidden/>
          </w:rPr>
          <w:fldChar w:fldCharType="separate"/>
        </w:r>
        <w:r w:rsidR="007850D7">
          <w:rPr>
            <w:noProof/>
            <w:webHidden/>
          </w:rPr>
          <w:t>17</w:t>
        </w:r>
        <w:r>
          <w:rPr>
            <w:noProof/>
            <w:webHidden/>
          </w:rPr>
          <w:fldChar w:fldCharType="end"/>
        </w:r>
      </w:hyperlink>
    </w:p>
    <w:p w14:paraId="05F6F9ED" w14:textId="335C28B7" w:rsidR="00153F49" w:rsidRDefault="00153F49">
      <w:pPr>
        <w:pStyle w:val="TOC1"/>
        <w:rPr>
          <w:rFonts w:asciiTheme="minorHAnsi" w:eastAsiaTheme="minorEastAsia" w:hAnsiTheme="minorHAnsi" w:cstheme="minorBidi"/>
          <w:b w:val="0"/>
          <w:noProof/>
          <w:color w:val="auto"/>
          <w:kern w:val="2"/>
          <w:sz w:val="22"/>
          <w:szCs w:val="22"/>
          <w14:ligatures w14:val="standardContextual"/>
        </w:rPr>
      </w:pPr>
      <w:hyperlink w:anchor="_Toc179902680" w:history="1">
        <w:r w:rsidRPr="00546A0D">
          <w:rPr>
            <w:rStyle w:val="Hyperlink"/>
            <w:noProof/>
          </w:rPr>
          <w:t>Chapter 4: Summary Statistics for the 2017–18 Pilot Test Administration</w:t>
        </w:r>
        <w:r>
          <w:rPr>
            <w:noProof/>
            <w:webHidden/>
          </w:rPr>
          <w:tab/>
        </w:r>
        <w:r>
          <w:rPr>
            <w:noProof/>
            <w:webHidden/>
          </w:rPr>
          <w:fldChar w:fldCharType="begin"/>
        </w:r>
        <w:r>
          <w:rPr>
            <w:noProof/>
            <w:webHidden/>
          </w:rPr>
          <w:instrText xml:space="preserve"> PAGEREF _Toc179902680 \h </w:instrText>
        </w:r>
        <w:r>
          <w:rPr>
            <w:noProof/>
            <w:webHidden/>
          </w:rPr>
        </w:r>
        <w:r>
          <w:rPr>
            <w:noProof/>
            <w:webHidden/>
          </w:rPr>
          <w:fldChar w:fldCharType="separate"/>
        </w:r>
        <w:r w:rsidR="007850D7">
          <w:rPr>
            <w:noProof/>
            <w:webHidden/>
          </w:rPr>
          <w:t>20</w:t>
        </w:r>
        <w:r>
          <w:rPr>
            <w:noProof/>
            <w:webHidden/>
          </w:rPr>
          <w:fldChar w:fldCharType="end"/>
        </w:r>
      </w:hyperlink>
    </w:p>
    <w:p w14:paraId="6EDEA47B" w14:textId="6B573725"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81" w:history="1">
        <w:r w:rsidRPr="00546A0D">
          <w:rPr>
            <w:rStyle w:val="Hyperlink"/>
            <w:noProof/>
          </w:rPr>
          <w:t>4.1 Overview</w:t>
        </w:r>
        <w:r>
          <w:rPr>
            <w:noProof/>
            <w:webHidden/>
          </w:rPr>
          <w:tab/>
        </w:r>
        <w:r>
          <w:rPr>
            <w:noProof/>
            <w:webHidden/>
          </w:rPr>
          <w:fldChar w:fldCharType="begin"/>
        </w:r>
        <w:r>
          <w:rPr>
            <w:noProof/>
            <w:webHidden/>
          </w:rPr>
          <w:instrText xml:space="preserve"> PAGEREF _Toc179902681 \h </w:instrText>
        </w:r>
        <w:r>
          <w:rPr>
            <w:noProof/>
            <w:webHidden/>
          </w:rPr>
        </w:r>
        <w:r>
          <w:rPr>
            <w:noProof/>
            <w:webHidden/>
          </w:rPr>
          <w:fldChar w:fldCharType="separate"/>
        </w:r>
        <w:r w:rsidR="007850D7">
          <w:rPr>
            <w:noProof/>
            <w:webHidden/>
          </w:rPr>
          <w:t>20</w:t>
        </w:r>
        <w:r>
          <w:rPr>
            <w:noProof/>
            <w:webHidden/>
          </w:rPr>
          <w:fldChar w:fldCharType="end"/>
        </w:r>
      </w:hyperlink>
    </w:p>
    <w:p w14:paraId="6E58E30A" w14:textId="0162F452"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82" w:history="1">
        <w:r w:rsidRPr="00546A0D">
          <w:rPr>
            <w:rStyle w:val="Hyperlink"/>
            <w:noProof/>
          </w:rPr>
          <w:t>4.2 Samples Used for Item Analyses</w:t>
        </w:r>
        <w:r>
          <w:rPr>
            <w:noProof/>
            <w:webHidden/>
          </w:rPr>
          <w:tab/>
        </w:r>
        <w:r>
          <w:rPr>
            <w:noProof/>
            <w:webHidden/>
          </w:rPr>
          <w:fldChar w:fldCharType="begin"/>
        </w:r>
        <w:r>
          <w:rPr>
            <w:noProof/>
            <w:webHidden/>
          </w:rPr>
          <w:instrText xml:space="preserve"> PAGEREF _Toc179902682 \h </w:instrText>
        </w:r>
        <w:r>
          <w:rPr>
            <w:noProof/>
            <w:webHidden/>
          </w:rPr>
        </w:r>
        <w:r>
          <w:rPr>
            <w:noProof/>
            <w:webHidden/>
          </w:rPr>
          <w:fldChar w:fldCharType="separate"/>
        </w:r>
        <w:r w:rsidR="007850D7">
          <w:rPr>
            <w:noProof/>
            <w:webHidden/>
          </w:rPr>
          <w:t>20</w:t>
        </w:r>
        <w:r>
          <w:rPr>
            <w:noProof/>
            <w:webHidden/>
          </w:rPr>
          <w:fldChar w:fldCharType="end"/>
        </w:r>
      </w:hyperlink>
    </w:p>
    <w:p w14:paraId="630AE740" w14:textId="4D792674"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83" w:history="1">
        <w:r w:rsidRPr="00546A0D">
          <w:rPr>
            <w:rStyle w:val="Hyperlink"/>
            <w:noProof/>
          </w:rPr>
          <w:t>4.3 Raw Scores Distributions</w:t>
        </w:r>
        <w:r>
          <w:rPr>
            <w:noProof/>
            <w:webHidden/>
          </w:rPr>
          <w:tab/>
        </w:r>
        <w:r>
          <w:rPr>
            <w:noProof/>
            <w:webHidden/>
          </w:rPr>
          <w:fldChar w:fldCharType="begin"/>
        </w:r>
        <w:r>
          <w:rPr>
            <w:noProof/>
            <w:webHidden/>
          </w:rPr>
          <w:instrText xml:space="preserve"> PAGEREF _Toc179902683 \h </w:instrText>
        </w:r>
        <w:r>
          <w:rPr>
            <w:noProof/>
            <w:webHidden/>
          </w:rPr>
        </w:r>
        <w:r>
          <w:rPr>
            <w:noProof/>
            <w:webHidden/>
          </w:rPr>
          <w:fldChar w:fldCharType="separate"/>
        </w:r>
        <w:r w:rsidR="007850D7">
          <w:rPr>
            <w:noProof/>
            <w:webHidden/>
          </w:rPr>
          <w:t>21</w:t>
        </w:r>
        <w:r>
          <w:rPr>
            <w:noProof/>
            <w:webHidden/>
          </w:rPr>
          <w:fldChar w:fldCharType="end"/>
        </w:r>
      </w:hyperlink>
    </w:p>
    <w:p w14:paraId="34565C64" w14:textId="5179B2EC"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84" w:history="1">
        <w:r w:rsidRPr="00546A0D">
          <w:rPr>
            <w:rStyle w:val="Hyperlink"/>
            <w:noProof/>
          </w:rPr>
          <w:t>4.4 Classical Item Analyses</w:t>
        </w:r>
        <w:r>
          <w:rPr>
            <w:noProof/>
            <w:webHidden/>
          </w:rPr>
          <w:tab/>
        </w:r>
        <w:r>
          <w:rPr>
            <w:noProof/>
            <w:webHidden/>
          </w:rPr>
          <w:fldChar w:fldCharType="begin"/>
        </w:r>
        <w:r>
          <w:rPr>
            <w:noProof/>
            <w:webHidden/>
          </w:rPr>
          <w:instrText xml:space="preserve"> PAGEREF _Toc179902684 \h </w:instrText>
        </w:r>
        <w:r>
          <w:rPr>
            <w:noProof/>
            <w:webHidden/>
          </w:rPr>
        </w:r>
        <w:r>
          <w:rPr>
            <w:noProof/>
            <w:webHidden/>
          </w:rPr>
          <w:fldChar w:fldCharType="separate"/>
        </w:r>
        <w:r w:rsidR="007850D7">
          <w:rPr>
            <w:noProof/>
            <w:webHidden/>
          </w:rPr>
          <w:t>25</w:t>
        </w:r>
        <w:r>
          <w:rPr>
            <w:noProof/>
            <w:webHidden/>
          </w:rPr>
          <w:fldChar w:fldCharType="end"/>
        </w:r>
      </w:hyperlink>
    </w:p>
    <w:p w14:paraId="70232F82" w14:textId="6D65C2C5"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85" w:history="1">
        <w:r w:rsidRPr="00546A0D">
          <w:rPr>
            <w:rStyle w:val="Hyperlink"/>
            <w:noProof/>
            <w:lang w:bidi="en-US"/>
          </w:rPr>
          <w:t>4.4.1. Item Difficulty Indices</w:t>
        </w:r>
        <w:r>
          <w:rPr>
            <w:noProof/>
            <w:webHidden/>
          </w:rPr>
          <w:tab/>
        </w:r>
        <w:r>
          <w:rPr>
            <w:noProof/>
            <w:webHidden/>
          </w:rPr>
          <w:fldChar w:fldCharType="begin"/>
        </w:r>
        <w:r>
          <w:rPr>
            <w:noProof/>
            <w:webHidden/>
          </w:rPr>
          <w:instrText xml:space="preserve"> PAGEREF _Toc179902685 \h </w:instrText>
        </w:r>
        <w:r>
          <w:rPr>
            <w:noProof/>
            <w:webHidden/>
          </w:rPr>
        </w:r>
        <w:r>
          <w:rPr>
            <w:noProof/>
            <w:webHidden/>
          </w:rPr>
          <w:fldChar w:fldCharType="separate"/>
        </w:r>
        <w:r w:rsidR="007850D7">
          <w:rPr>
            <w:noProof/>
            <w:webHidden/>
          </w:rPr>
          <w:t>25</w:t>
        </w:r>
        <w:r>
          <w:rPr>
            <w:noProof/>
            <w:webHidden/>
          </w:rPr>
          <w:fldChar w:fldCharType="end"/>
        </w:r>
      </w:hyperlink>
    </w:p>
    <w:p w14:paraId="10E27D80" w14:textId="14C1A676"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86" w:history="1">
        <w:r w:rsidRPr="00546A0D">
          <w:rPr>
            <w:rStyle w:val="Hyperlink"/>
            <w:noProof/>
            <w:lang w:bidi="en-US"/>
          </w:rPr>
          <w:t>4.4.2. Item Discrimination</w:t>
        </w:r>
        <w:r>
          <w:rPr>
            <w:noProof/>
            <w:webHidden/>
          </w:rPr>
          <w:tab/>
        </w:r>
        <w:r>
          <w:rPr>
            <w:noProof/>
            <w:webHidden/>
          </w:rPr>
          <w:fldChar w:fldCharType="begin"/>
        </w:r>
        <w:r>
          <w:rPr>
            <w:noProof/>
            <w:webHidden/>
          </w:rPr>
          <w:instrText xml:space="preserve"> PAGEREF _Toc179902686 \h </w:instrText>
        </w:r>
        <w:r>
          <w:rPr>
            <w:noProof/>
            <w:webHidden/>
          </w:rPr>
        </w:r>
        <w:r>
          <w:rPr>
            <w:noProof/>
            <w:webHidden/>
          </w:rPr>
          <w:fldChar w:fldCharType="separate"/>
        </w:r>
        <w:r w:rsidR="007850D7">
          <w:rPr>
            <w:noProof/>
            <w:webHidden/>
          </w:rPr>
          <w:t>26</w:t>
        </w:r>
        <w:r>
          <w:rPr>
            <w:noProof/>
            <w:webHidden/>
          </w:rPr>
          <w:fldChar w:fldCharType="end"/>
        </w:r>
      </w:hyperlink>
    </w:p>
    <w:p w14:paraId="5BF540EF" w14:textId="244E9915"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87" w:history="1">
        <w:r w:rsidRPr="00546A0D">
          <w:rPr>
            <w:rStyle w:val="Hyperlink"/>
            <w:noProof/>
            <w:lang w:bidi="en-US"/>
          </w:rPr>
          <w:t>4.4.3. Distribution of Item Scores</w:t>
        </w:r>
        <w:r>
          <w:rPr>
            <w:noProof/>
            <w:webHidden/>
          </w:rPr>
          <w:tab/>
        </w:r>
        <w:r>
          <w:rPr>
            <w:noProof/>
            <w:webHidden/>
          </w:rPr>
          <w:fldChar w:fldCharType="begin"/>
        </w:r>
        <w:r>
          <w:rPr>
            <w:noProof/>
            <w:webHidden/>
          </w:rPr>
          <w:instrText xml:space="preserve"> PAGEREF _Toc179902687 \h </w:instrText>
        </w:r>
        <w:r>
          <w:rPr>
            <w:noProof/>
            <w:webHidden/>
          </w:rPr>
        </w:r>
        <w:r>
          <w:rPr>
            <w:noProof/>
            <w:webHidden/>
          </w:rPr>
          <w:fldChar w:fldCharType="separate"/>
        </w:r>
        <w:r w:rsidR="007850D7">
          <w:rPr>
            <w:noProof/>
            <w:webHidden/>
          </w:rPr>
          <w:t>26</w:t>
        </w:r>
        <w:r>
          <w:rPr>
            <w:noProof/>
            <w:webHidden/>
          </w:rPr>
          <w:fldChar w:fldCharType="end"/>
        </w:r>
      </w:hyperlink>
    </w:p>
    <w:p w14:paraId="6AC8FBD2" w14:textId="612DFA3D"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88" w:history="1">
        <w:r w:rsidRPr="00546A0D">
          <w:rPr>
            <w:rStyle w:val="Hyperlink"/>
            <w:noProof/>
          </w:rPr>
          <w:t>4.4.4. Distractor Analyses</w:t>
        </w:r>
        <w:r>
          <w:rPr>
            <w:noProof/>
            <w:webHidden/>
          </w:rPr>
          <w:tab/>
        </w:r>
        <w:r>
          <w:rPr>
            <w:noProof/>
            <w:webHidden/>
          </w:rPr>
          <w:fldChar w:fldCharType="begin"/>
        </w:r>
        <w:r>
          <w:rPr>
            <w:noProof/>
            <w:webHidden/>
          </w:rPr>
          <w:instrText xml:space="preserve"> PAGEREF _Toc179902688 \h </w:instrText>
        </w:r>
        <w:r>
          <w:rPr>
            <w:noProof/>
            <w:webHidden/>
          </w:rPr>
        </w:r>
        <w:r>
          <w:rPr>
            <w:noProof/>
            <w:webHidden/>
          </w:rPr>
          <w:fldChar w:fldCharType="separate"/>
        </w:r>
        <w:r w:rsidR="007850D7">
          <w:rPr>
            <w:noProof/>
            <w:webHidden/>
          </w:rPr>
          <w:t>27</w:t>
        </w:r>
        <w:r>
          <w:rPr>
            <w:noProof/>
            <w:webHidden/>
          </w:rPr>
          <w:fldChar w:fldCharType="end"/>
        </w:r>
      </w:hyperlink>
    </w:p>
    <w:p w14:paraId="3B718FD1" w14:textId="08901BD8"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89" w:history="1">
        <w:r w:rsidRPr="00546A0D">
          <w:rPr>
            <w:rStyle w:val="Hyperlink"/>
            <w:noProof/>
          </w:rPr>
          <w:t>4.4.5. Summary of Classical Item Analyses Flagging Criteria</w:t>
        </w:r>
        <w:r>
          <w:rPr>
            <w:noProof/>
            <w:webHidden/>
          </w:rPr>
          <w:tab/>
        </w:r>
        <w:r>
          <w:rPr>
            <w:noProof/>
            <w:webHidden/>
          </w:rPr>
          <w:fldChar w:fldCharType="begin"/>
        </w:r>
        <w:r>
          <w:rPr>
            <w:noProof/>
            <w:webHidden/>
          </w:rPr>
          <w:instrText xml:space="preserve"> PAGEREF _Toc179902689 \h </w:instrText>
        </w:r>
        <w:r>
          <w:rPr>
            <w:noProof/>
            <w:webHidden/>
          </w:rPr>
        </w:r>
        <w:r>
          <w:rPr>
            <w:noProof/>
            <w:webHidden/>
          </w:rPr>
          <w:fldChar w:fldCharType="separate"/>
        </w:r>
        <w:r w:rsidR="007850D7">
          <w:rPr>
            <w:noProof/>
            <w:webHidden/>
          </w:rPr>
          <w:t>27</w:t>
        </w:r>
        <w:r>
          <w:rPr>
            <w:noProof/>
            <w:webHidden/>
          </w:rPr>
          <w:fldChar w:fldCharType="end"/>
        </w:r>
      </w:hyperlink>
    </w:p>
    <w:p w14:paraId="0EA70764" w14:textId="4DB6A42E"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90" w:history="1">
        <w:r w:rsidRPr="00546A0D">
          <w:rPr>
            <w:rStyle w:val="Hyperlink"/>
            <w:noProof/>
          </w:rPr>
          <w:t>4.4.6. Classical Item Analyses Results Summary</w:t>
        </w:r>
        <w:r>
          <w:rPr>
            <w:noProof/>
            <w:webHidden/>
          </w:rPr>
          <w:tab/>
        </w:r>
        <w:r>
          <w:rPr>
            <w:noProof/>
            <w:webHidden/>
          </w:rPr>
          <w:fldChar w:fldCharType="begin"/>
        </w:r>
        <w:r>
          <w:rPr>
            <w:noProof/>
            <w:webHidden/>
          </w:rPr>
          <w:instrText xml:space="preserve"> PAGEREF _Toc179902690 \h </w:instrText>
        </w:r>
        <w:r>
          <w:rPr>
            <w:noProof/>
            <w:webHidden/>
          </w:rPr>
        </w:r>
        <w:r>
          <w:rPr>
            <w:noProof/>
            <w:webHidden/>
          </w:rPr>
          <w:fldChar w:fldCharType="separate"/>
        </w:r>
        <w:r w:rsidR="007850D7">
          <w:rPr>
            <w:noProof/>
            <w:webHidden/>
          </w:rPr>
          <w:t>28</w:t>
        </w:r>
        <w:r>
          <w:rPr>
            <w:noProof/>
            <w:webHidden/>
          </w:rPr>
          <w:fldChar w:fldCharType="end"/>
        </w:r>
      </w:hyperlink>
    </w:p>
    <w:p w14:paraId="38D33F3A" w14:textId="26C204AB"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91" w:history="1">
        <w:r w:rsidRPr="00546A0D">
          <w:rPr>
            <w:rStyle w:val="Hyperlink"/>
            <w:noProof/>
          </w:rPr>
          <w:t>4.5 Response Time Analyses</w:t>
        </w:r>
        <w:r>
          <w:rPr>
            <w:noProof/>
            <w:webHidden/>
          </w:rPr>
          <w:tab/>
        </w:r>
        <w:r>
          <w:rPr>
            <w:noProof/>
            <w:webHidden/>
          </w:rPr>
          <w:fldChar w:fldCharType="begin"/>
        </w:r>
        <w:r>
          <w:rPr>
            <w:noProof/>
            <w:webHidden/>
          </w:rPr>
          <w:instrText xml:space="preserve"> PAGEREF _Toc179902691 \h </w:instrText>
        </w:r>
        <w:r>
          <w:rPr>
            <w:noProof/>
            <w:webHidden/>
          </w:rPr>
        </w:r>
        <w:r>
          <w:rPr>
            <w:noProof/>
            <w:webHidden/>
          </w:rPr>
          <w:fldChar w:fldCharType="separate"/>
        </w:r>
        <w:r w:rsidR="007850D7">
          <w:rPr>
            <w:noProof/>
            <w:webHidden/>
          </w:rPr>
          <w:t>32</w:t>
        </w:r>
        <w:r>
          <w:rPr>
            <w:noProof/>
            <w:webHidden/>
          </w:rPr>
          <w:fldChar w:fldCharType="end"/>
        </w:r>
      </w:hyperlink>
    </w:p>
    <w:p w14:paraId="1B2D5AE1" w14:textId="1607F802"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92" w:history="1">
        <w:r w:rsidRPr="00546A0D">
          <w:rPr>
            <w:rStyle w:val="Hyperlink"/>
            <w:noProof/>
          </w:rPr>
          <w:t>4.6 DIF Analyses</w:t>
        </w:r>
        <w:r>
          <w:rPr>
            <w:noProof/>
            <w:webHidden/>
          </w:rPr>
          <w:tab/>
        </w:r>
        <w:r>
          <w:rPr>
            <w:noProof/>
            <w:webHidden/>
          </w:rPr>
          <w:fldChar w:fldCharType="begin"/>
        </w:r>
        <w:r>
          <w:rPr>
            <w:noProof/>
            <w:webHidden/>
          </w:rPr>
          <w:instrText xml:space="preserve"> PAGEREF _Toc179902692 \h </w:instrText>
        </w:r>
        <w:r>
          <w:rPr>
            <w:noProof/>
            <w:webHidden/>
          </w:rPr>
        </w:r>
        <w:r>
          <w:rPr>
            <w:noProof/>
            <w:webHidden/>
          </w:rPr>
          <w:fldChar w:fldCharType="separate"/>
        </w:r>
        <w:r w:rsidR="007850D7">
          <w:rPr>
            <w:noProof/>
            <w:webHidden/>
          </w:rPr>
          <w:t>32</w:t>
        </w:r>
        <w:r>
          <w:rPr>
            <w:noProof/>
            <w:webHidden/>
          </w:rPr>
          <w:fldChar w:fldCharType="end"/>
        </w:r>
      </w:hyperlink>
    </w:p>
    <w:p w14:paraId="3604362B" w14:textId="01545FF0"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93" w:history="1">
        <w:r w:rsidRPr="00546A0D">
          <w:rPr>
            <w:rStyle w:val="Hyperlink"/>
            <w:noProof/>
          </w:rPr>
          <w:t>4.6.1. DIF Procedure for Dichotomous Items</w:t>
        </w:r>
        <w:r>
          <w:rPr>
            <w:noProof/>
            <w:webHidden/>
          </w:rPr>
          <w:tab/>
        </w:r>
        <w:r>
          <w:rPr>
            <w:noProof/>
            <w:webHidden/>
          </w:rPr>
          <w:fldChar w:fldCharType="begin"/>
        </w:r>
        <w:r>
          <w:rPr>
            <w:noProof/>
            <w:webHidden/>
          </w:rPr>
          <w:instrText xml:space="preserve"> PAGEREF _Toc179902693 \h </w:instrText>
        </w:r>
        <w:r>
          <w:rPr>
            <w:noProof/>
            <w:webHidden/>
          </w:rPr>
        </w:r>
        <w:r>
          <w:rPr>
            <w:noProof/>
            <w:webHidden/>
          </w:rPr>
          <w:fldChar w:fldCharType="separate"/>
        </w:r>
        <w:r w:rsidR="007850D7">
          <w:rPr>
            <w:noProof/>
            <w:webHidden/>
          </w:rPr>
          <w:t>33</w:t>
        </w:r>
        <w:r>
          <w:rPr>
            <w:noProof/>
            <w:webHidden/>
          </w:rPr>
          <w:fldChar w:fldCharType="end"/>
        </w:r>
      </w:hyperlink>
    </w:p>
    <w:p w14:paraId="5A9ECD96" w14:textId="6F672C2E"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94" w:history="1">
        <w:r w:rsidRPr="00546A0D">
          <w:rPr>
            <w:rStyle w:val="Hyperlink"/>
            <w:noProof/>
          </w:rPr>
          <w:t>4.6.2. DIF Procedure for Polytomous Items</w:t>
        </w:r>
        <w:r>
          <w:rPr>
            <w:noProof/>
            <w:webHidden/>
          </w:rPr>
          <w:tab/>
        </w:r>
        <w:r>
          <w:rPr>
            <w:noProof/>
            <w:webHidden/>
          </w:rPr>
          <w:fldChar w:fldCharType="begin"/>
        </w:r>
        <w:r>
          <w:rPr>
            <w:noProof/>
            <w:webHidden/>
          </w:rPr>
          <w:instrText xml:space="preserve"> PAGEREF _Toc179902694 \h </w:instrText>
        </w:r>
        <w:r>
          <w:rPr>
            <w:noProof/>
            <w:webHidden/>
          </w:rPr>
        </w:r>
        <w:r>
          <w:rPr>
            <w:noProof/>
            <w:webHidden/>
          </w:rPr>
          <w:fldChar w:fldCharType="separate"/>
        </w:r>
        <w:r w:rsidR="007850D7">
          <w:rPr>
            <w:noProof/>
            <w:webHidden/>
          </w:rPr>
          <w:t>34</w:t>
        </w:r>
        <w:r>
          <w:rPr>
            <w:noProof/>
            <w:webHidden/>
          </w:rPr>
          <w:fldChar w:fldCharType="end"/>
        </w:r>
      </w:hyperlink>
    </w:p>
    <w:p w14:paraId="1941D5A7" w14:textId="55CA29DE"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95" w:history="1">
        <w:r w:rsidRPr="00546A0D">
          <w:rPr>
            <w:rStyle w:val="Hyperlink"/>
            <w:noProof/>
          </w:rPr>
          <w:t>4.6.3. DIF Category Classification</w:t>
        </w:r>
        <w:r>
          <w:rPr>
            <w:noProof/>
            <w:webHidden/>
          </w:rPr>
          <w:tab/>
        </w:r>
        <w:r>
          <w:rPr>
            <w:noProof/>
            <w:webHidden/>
          </w:rPr>
          <w:fldChar w:fldCharType="begin"/>
        </w:r>
        <w:r>
          <w:rPr>
            <w:noProof/>
            <w:webHidden/>
          </w:rPr>
          <w:instrText xml:space="preserve"> PAGEREF _Toc179902695 \h </w:instrText>
        </w:r>
        <w:r>
          <w:rPr>
            <w:noProof/>
            <w:webHidden/>
          </w:rPr>
        </w:r>
        <w:r>
          <w:rPr>
            <w:noProof/>
            <w:webHidden/>
          </w:rPr>
          <w:fldChar w:fldCharType="separate"/>
        </w:r>
        <w:r w:rsidR="007850D7">
          <w:rPr>
            <w:noProof/>
            <w:webHidden/>
          </w:rPr>
          <w:t>34</w:t>
        </w:r>
        <w:r>
          <w:rPr>
            <w:noProof/>
            <w:webHidden/>
          </w:rPr>
          <w:fldChar w:fldCharType="end"/>
        </w:r>
      </w:hyperlink>
    </w:p>
    <w:p w14:paraId="0DAE1933" w14:textId="77E10E2A"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96" w:history="1">
        <w:r w:rsidRPr="00546A0D">
          <w:rPr>
            <w:rStyle w:val="Hyperlink"/>
            <w:noProof/>
          </w:rPr>
          <w:t>4.6.4. Items Exhibiting Significant DIF</w:t>
        </w:r>
        <w:r>
          <w:rPr>
            <w:noProof/>
            <w:webHidden/>
          </w:rPr>
          <w:tab/>
        </w:r>
        <w:r>
          <w:rPr>
            <w:noProof/>
            <w:webHidden/>
          </w:rPr>
          <w:fldChar w:fldCharType="begin"/>
        </w:r>
        <w:r>
          <w:rPr>
            <w:noProof/>
            <w:webHidden/>
          </w:rPr>
          <w:instrText xml:space="preserve"> PAGEREF _Toc179902696 \h </w:instrText>
        </w:r>
        <w:r>
          <w:rPr>
            <w:noProof/>
            <w:webHidden/>
          </w:rPr>
        </w:r>
        <w:r>
          <w:rPr>
            <w:noProof/>
            <w:webHidden/>
          </w:rPr>
          <w:fldChar w:fldCharType="separate"/>
        </w:r>
        <w:r w:rsidR="007850D7">
          <w:rPr>
            <w:noProof/>
            <w:webHidden/>
          </w:rPr>
          <w:t>35</w:t>
        </w:r>
        <w:r>
          <w:rPr>
            <w:noProof/>
            <w:webHidden/>
          </w:rPr>
          <w:fldChar w:fldCharType="end"/>
        </w:r>
      </w:hyperlink>
    </w:p>
    <w:p w14:paraId="6B096F79" w14:textId="0D1E6F34"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97" w:history="1">
        <w:r w:rsidRPr="00546A0D">
          <w:rPr>
            <w:rStyle w:val="Hyperlink"/>
            <w:noProof/>
          </w:rPr>
          <w:t>References</w:t>
        </w:r>
        <w:r>
          <w:rPr>
            <w:noProof/>
            <w:webHidden/>
          </w:rPr>
          <w:tab/>
        </w:r>
        <w:r>
          <w:rPr>
            <w:noProof/>
            <w:webHidden/>
          </w:rPr>
          <w:fldChar w:fldCharType="begin"/>
        </w:r>
        <w:r>
          <w:rPr>
            <w:noProof/>
            <w:webHidden/>
          </w:rPr>
          <w:instrText xml:space="preserve"> PAGEREF _Toc179902697 \h </w:instrText>
        </w:r>
        <w:r>
          <w:rPr>
            <w:noProof/>
            <w:webHidden/>
          </w:rPr>
        </w:r>
        <w:r>
          <w:rPr>
            <w:noProof/>
            <w:webHidden/>
          </w:rPr>
          <w:fldChar w:fldCharType="separate"/>
        </w:r>
        <w:r w:rsidR="007850D7">
          <w:rPr>
            <w:noProof/>
            <w:webHidden/>
          </w:rPr>
          <w:t>36</w:t>
        </w:r>
        <w:r>
          <w:rPr>
            <w:noProof/>
            <w:webHidden/>
          </w:rPr>
          <w:fldChar w:fldCharType="end"/>
        </w:r>
      </w:hyperlink>
    </w:p>
    <w:p w14:paraId="64066CC4" w14:textId="098B56B3"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698" w:history="1">
        <w:r w:rsidRPr="00546A0D">
          <w:rPr>
            <w:rStyle w:val="Hyperlink"/>
            <w:noProof/>
          </w:rPr>
          <w:t>Accessibility Information</w:t>
        </w:r>
        <w:r>
          <w:rPr>
            <w:noProof/>
            <w:webHidden/>
          </w:rPr>
          <w:tab/>
        </w:r>
        <w:r>
          <w:rPr>
            <w:noProof/>
            <w:webHidden/>
          </w:rPr>
          <w:fldChar w:fldCharType="begin"/>
        </w:r>
        <w:r>
          <w:rPr>
            <w:noProof/>
            <w:webHidden/>
          </w:rPr>
          <w:instrText xml:space="preserve"> PAGEREF _Toc179902698 \h </w:instrText>
        </w:r>
        <w:r>
          <w:rPr>
            <w:noProof/>
            <w:webHidden/>
          </w:rPr>
        </w:r>
        <w:r>
          <w:rPr>
            <w:noProof/>
            <w:webHidden/>
          </w:rPr>
          <w:fldChar w:fldCharType="separate"/>
        </w:r>
        <w:r w:rsidR="007850D7">
          <w:rPr>
            <w:noProof/>
            <w:webHidden/>
          </w:rPr>
          <w:t>37</w:t>
        </w:r>
        <w:r>
          <w:rPr>
            <w:noProof/>
            <w:webHidden/>
          </w:rPr>
          <w:fldChar w:fldCharType="end"/>
        </w:r>
      </w:hyperlink>
    </w:p>
    <w:p w14:paraId="65878620" w14:textId="4FB28B80"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699" w:history="1">
        <w:r w:rsidRPr="00546A0D">
          <w:rPr>
            <w:rStyle w:val="Hyperlink"/>
            <w:noProof/>
          </w:rPr>
          <w:t>Alternative Text for Equation 4.1</w:t>
        </w:r>
        <w:r>
          <w:rPr>
            <w:noProof/>
            <w:webHidden/>
          </w:rPr>
          <w:tab/>
        </w:r>
        <w:r>
          <w:rPr>
            <w:noProof/>
            <w:webHidden/>
          </w:rPr>
          <w:fldChar w:fldCharType="begin"/>
        </w:r>
        <w:r>
          <w:rPr>
            <w:noProof/>
            <w:webHidden/>
          </w:rPr>
          <w:instrText xml:space="preserve"> PAGEREF _Toc179902699 \h </w:instrText>
        </w:r>
        <w:r>
          <w:rPr>
            <w:noProof/>
            <w:webHidden/>
          </w:rPr>
        </w:r>
        <w:r>
          <w:rPr>
            <w:noProof/>
            <w:webHidden/>
          </w:rPr>
          <w:fldChar w:fldCharType="separate"/>
        </w:r>
        <w:r w:rsidR="007850D7">
          <w:rPr>
            <w:noProof/>
            <w:webHidden/>
          </w:rPr>
          <w:t>37</w:t>
        </w:r>
        <w:r>
          <w:rPr>
            <w:noProof/>
            <w:webHidden/>
          </w:rPr>
          <w:fldChar w:fldCharType="end"/>
        </w:r>
      </w:hyperlink>
    </w:p>
    <w:p w14:paraId="1B315B2F" w14:textId="61221B99"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700" w:history="1">
        <w:r w:rsidRPr="00546A0D">
          <w:rPr>
            <w:rStyle w:val="Hyperlink"/>
            <w:noProof/>
          </w:rPr>
          <w:t>Alternative Text for Equation 4.2</w:t>
        </w:r>
        <w:r>
          <w:rPr>
            <w:noProof/>
            <w:webHidden/>
          </w:rPr>
          <w:tab/>
        </w:r>
        <w:r>
          <w:rPr>
            <w:noProof/>
            <w:webHidden/>
          </w:rPr>
          <w:fldChar w:fldCharType="begin"/>
        </w:r>
        <w:r>
          <w:rPr>
            <w:noProof/>
            <w:webHidden/>
          </w:rPr>
          <w:instrText xml:space="preserve"> PAGEREF _Toc179902700 \h </w:instrText>
        </w:r>
        <w:r>
          <w:rPr>
            <w:noProof/>
            <w:webHidden/>
          </w:rPr>
        </w:r>
        <w:r>
          <w:rPr>
            <w:noProof/>
            <w:webHidden/>
          </w:rPr>
          <w:fldChar w:fldCharType="separate"/>
        </w:r>
        <w:r w:rsidR="007850D7">
          <w:rPr>
            <w:noProof/>
            <w:webHidden/>
          </w:rPr>
          <w:t>37</w:t>
        </w:r>
        <w:r>
          <w:rPr>
            <w:noProof/>
            <w:webHidden/>
          </w:rPr>
          <w:fldChar w:fldCharType="end"/>
        </w:r>
      </w:hyperlink>
    </w:p>
    <w:p w14:paraId="4F83E095" w14:textId="56B5E5F5"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701" w:history="1">
        <w:r w:rsidRPr="00546A0D">
          <w:rPr>
            <w:rStyle w:val="Hyperlink"/>
            <w:noProof/>
          </w:rPr>
          <w:t>Alternative Text for Equation 4.3</w:t>
        </w:r>
        <w:r>
          <w:rPr>
            <w:noProof/>
            <w:webHidden/>
          </w:rPr>
          <w:tab/>
        </w:r>
        <w:r>
          <w:rPr>
            <w:noProof/>
            <w:webHidden/>
          </w:rPr>
          <w:fldChar w:fldCharType="begin"/>
        </w:r>
        <w:r>
          <w:rPr>
            <w:noProof/>
            <w:webHidden/>
          </w:rPr>
          <w:instrText xml:space="preserve"> PAGEREF _Toc179902701 \h </w:instrText>
        </w:r>
        <w:r>
          <w:rPr>
            <w:noProof/>
            <w:webHidden/>
          </w:rPr>
        </w:r>
        <w:r>
          <w:rPr>
            <w:noProof/>
            <w:webHidden/>
          </w:rPr>
          <w:fldChar w:fldCharType="separate"/>
        </w:r>
        <w:r w:rsidR="007850D7">
          <w:rPr>
            <w:noProof/>
            <w:webHidden/>
          </w:rPr>
          <w:t>37</w:t>
        </w:r>
        <w:r>
          <w:rPr>
            <w:noProof/>
            <w:webHidden/>
          </w:rPr>
          <w:fldChar w:fldCharType="end"/>
        </w:r>
      </w:hyperlink>
    </w:p>
    <w:p w14:paraId="114B8B0D" w14:textId="70D74819"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702" w:history="1">
        <w:r w:rsidRPr="00546A0D">
          <w:rPr>
            <w:rStyle w:val="Hyperlink"/>
            <w:noProof/>
          </w:rPr>
          <w:t>Alternative Text for Equation 4.4</w:t>
        </w:r>
        <w:r>
          <w:rPr>
            <w:noProof/>
            <w:webHidden/>
          </w:rPr>
          <w:tab/>
        </w:r>
        <w:r>
          <w:rPr>
            <w:noProof/>
            <w:webHidden/>
          </w:rPr>
          <w:fldChar w:fldCharType="begin"/>
        </w:r>
        <w:r>
          <w:rPr>
            <w:noProof/>
            <w:webHidden/>
          </w:rPr>
          <w:instrText xml:space="preserve"> PAGEREF _Toc179902702 \h </w:instrText>
        </w:r>
        <w:r>
          <w:rPr>
            <w:noProof/>
            <w:webHidden/>
          </w:rPr>
        </w:r>
        <w:r>
          <w:rPr>
            <w:noProof/>
            <w:webHidden/>
          </w:rPr>
          <w:fldChar w:fldCharType="separate"/>
        </w:r>
        <w:r w:rsidR="007850D7">
          <w:rPr>
            <w:noProof/>
            <w:webHidden/>
          </w:rPr>
          <w:t>37</w:t>
        </w:r>
        <w:r>
          <w:rPr>
            <w:noProof/>
            <w:webHidden/>
          </w:rPr>
          <w:fldChar w:fldCharType="end"/>
        </w:r>
      </w:hyperlink>
    </w:p>
    <w:p w14:paraId="1A2219D0" w14:textId="763EAEA2"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703" w:history="1">
        <w:r w:rsidRPr="00546A0D">
          <w:rPr>
            <w:rStyle w:val="Hyperlink"/>
            <w:noProof/>
          </w:rPr>
          <w:t>Alternative Text for Equation 4.5</w:t>
        </w:r>
        <w:r>
          <w:rPr>
            <w:noProof/>
            <w:webHidden/>
          </w:rPr>
          <w:tab/>
        </w:r>
        <w:r>
          <w:rPr>
            <w:noProof/>
            <w:webHidden/>
          </w:rPr>
          <w:fldChar w:fldCharType="begin"/>
        </w:r>
        <w:r>
          <w:rPr>
            <w:noProof/>
            <w:webHidden/>
          </w:rPr>
          <w:instrText xml:space="preserve"> PAGEREF _Toc179902703 \h </w:instrText>
        </w:r>
        <w:r>
          <w:rPr>
            <w:noProof/>
            <w:webHidden/>
          </w:rPr>
        </w:r>
        <w:r>
          <w:rPr>
            <w:noProof/>
            <w:webHidden/>
          </w:rPr>
          <w:fldChar w:fldCharType="separate"/>
        </w:r>
        <w:r w:rsidR="007850D7">
          <w:rPr>
            <w:noProof/>
            <w:webHidden/>
          </w:rPr>
          <w:t>37</w:t>
        </w:r>
        <w:r>
          <w:rPr>
            <w:noProof/>
            <w:webHidden/>
          </w:rPr>
          <w:fldChar w:fldCharType="end"/>
        </w:r>
      </w:hyperlink>
    </w:p>
    <w:p w14:paraId="2944FADC" w14:textId="09F5B8DD"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704" w:history="1">
        <w:r w:rsidRPr="00546A0D">
          <w:rPr>
            <w:rStyle w:val="Hyperlink"/>
            <w:noProof/>
          </w:rPr>
          <w:t>Alternative Text for Equation 4.6</w:t>
        </w:r>
        <w:r>
          <w:rPr>
            <w:noProof/>
            <w:webHidden/>
          </w:rPr>
          <w:tab/>
        </w:r>
        <w:r>
          <w:rPr>
            <w:noProof/>
            <w:webHidden/>
          </w:rPr>
          <w:fldChar w:fldCharType="begin"/>
        </w:r>
        <w:r>
          <w:rPr>
            <w:noProof/>
            <w:webHidden/>
          </w:rPr>
          <w:instrText xml:space="preserve"> PAGEREF _Toc179902704 \h </w:instrText>
        </w:r>
        <w:r>
          <w:rPr>
            <w:noProof/>
            <w:webHidden/>
          </w:rPr>
        </w:r>
        <w:r>
          <w:rPr>
            <w:noProof/>
            <w:webHidden/>
          </w:rPr>
          <w:fldChar w:fldCharType="separate"/>
        </w:r>
        <w:r w:rsidR="007850D7">
          <w:rPr>
            <w:noProof/>
            <w:webHidden/>
          </w:rPr>
          <w:t>37</w:t>
        </w:r>
        <w:r>
          <w:rPr>
            <w:noProof/>
            <w:webHidden/>
          </w:rPr>
          <w:fldChar w:fldCharType="end"/>
        </w:r>
      </w:hyperlink>
    </w:p>
    <w:p w14:paraId="56588989" w14:textId="5882DEC0"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705" w:history="1">
        <w:r w:rsidRPr="00546A0D">
          <w:rPr>
            <w:rStyle w:val="Hyperlink"/>
            <w:noProof/>
          </w:rPr>
          <w:t>Appendix 4.A Classical Item Analyses</w:t>
        </w:r>
        <w:r>
          <w:rPr>
            <w:noProof/>
            <w:webHidden/>
          </w:rPr>
          <w:tab/>
        </w:r>
        <w:r>
          <w:rPr>
            <w:noProof/>
            <w:webHidden/>
          </w:rPr>
          <w:fldChar w:fldCharType="begin"/>
        </w:r>
        <w:r>
          <w:rPr>
            <w:noProof/>
            <w:webHidden/>
          </w:rPr>
          <w:instrText xml:space="preserve"> PAGEREF _Toc179902705 \h </w:instrText>
        </w:r>
        <w:r>
          <w:rPr>
            <w:noProof/>
            <w:webHidden/>
          </w:rPr>
        </w:r>
        <w:r>
          <w:rPr>
            <w:noProof/>
            <w:webHidden/>
          </w:rPr>
          <w:fldChar w:fldCharType="separate"/>
        </w:r>
        <w:r w:rsidR="007850D7">
          <w:rPr>
            <w:noProof/>
            <w:webHidden/>
          </w:rPr>
          <w:t>38</w:t>
        </w:r>
        <w:r>
          <w:rPr>
            <w:noProof/>
            <w:webHidden/>
          </w:rPr>
          <w:fldChar w:fldCharType="end"/>
        </w:r>
      </w:hyperlink>
    </w:p>
    <w:p w14:paraId="1DA12EC7" w14:textId="57D5BA7B"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706" w:history="1">
        <w:r w:rsidRPr="00546A0D">
          <w:rPr>
            <w:rStyle w:val="Hyperlink"/>
            <w:noProof/>
          </w:rPr>
          <w:t>Appendix 4.B Response Time Analysis</w:t>
        </w:r>
        <w:r>
          <w:rPr>
            <w:noProof/>
            <w:webHidden/>
          </w:rPr>
          <w:tab/>
        </w:r>
        <w:r>
          <w:rPr>
            <w:noProof/>
            <w:webHidden/>
          </w:rPr>
          <w:fldChar w:fldCharType="begin"/>
        </w:r>
        <w:r>
          <w:rPr>
            <w:noProof/>
            <w:webHidden/>
          </w:rPr>
          <w:instrText xml:space="preserve"> PAGEREF _Toc179902706 \h </w:instrText>
        </w:r>
        <w:r>
          <w:rPr>
            <w:noProof/>
            <w:webHidden/>
          </w:rPr>
        </w:r>
        <w:r>
          <w:rPr>
            <w:noProof/>
            <w:webHidden/>
          </w:rPr>
          <w:fldChar w:fldCharType="separate"/>
        </w:r>
        <w:r w:rsidR="007850D7">
          <w:rPr>
            <w:noProof/>
            <w:webHidden/>
          </w:rPr>
          <w:t>43</w:t>
        </w:r>
        <w:r>
          <w:rPr>
            <w:noProof/>
            <w:webHidden/>
          </w:rPr>
          <w:fldChar w:fldCharType="end"/>
        </w:r>
      </w:hyperlink>
    </w:p>
    <w:p w14:paraId="4B8C523F" w14:textId="562F98B7"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707" w:history="1">
        <w:r w:rsidRPr="00546A0D">
          <w:rPr>
            <w:rStyle w:val="Hyperlink"/>
            <w:noProof/>
          </w:rPr>
          <w:t>Appendix 4.C Differential Item Functioning (DIF)</w:t>
        </w:r>
        <w:r>
          <w:rPr>
            <w:noProof/>
            <w:webHidden/>
          </w:rPr>
          <w:tab/>
        </w:r>
        <w:r>
          <w:rPr>
            <w:noProof/>
            <w:webHidden/>
          </w:rPr>
          <w:fldChar w:fldCharType="begin"/>
        </w:r>
        <w:r>
          <w:rPr>
            <w:noProof/>
            <w:webHidden/>
          </w:rPr>
          <w:instrText xml:space="preserve"> PAGEREF _Toc179902707 \h </w:instrText>
        </w:r>
        <w:r>
          <w:rPr>
            <w:noProof/>
            <w:webHidden/>
          </w:rPr>
        </w:r>
        <w:r>
          <w:rPr>
            <w:noProof/>
            <w:webHidden/>
          </w:rPr>
          <w:fldChar w:fldCharType="separate"/>
        </w:r>
        <w:r w:rsidR="007850D7">
          <w:rPr>
            <w:noProof/>
            <w:webHidden/>
          </w:rPr>
          <w:t>44</w:t>
        </w:r>
        <w:r>
          <w:rPr>
            <w:noProof/>
            <w:webHidden/>
          </w:rPr>
          <w:fldChar w:fldCharType="end"/>
        </w:r>
      </w:hyperlink>
    </w:p>
    <w:p w14:paraId="613C1F70" w14:textId="156972AE" w:rsidR="00153F49" w:rsidRDefault="00153F49">
      <w:pPr>
        <w:pStyle w:val="TOC1"/>
        <w:rPr>
          <w:rFonts w:asciiTheme="minorHAnsi" w:eastAsiaTheme="minorEastAsia" w:hAnsiTheme="minorHAnsi" w:cstheme="minorBidi"/>
          <w:b w:val="0"/>
          <w:noProof/>
          <w:color w:val="auto"/>
          <w:kern w:val="2"/>
          <w:sz w:val="22"/>
          <w:szCs w:val="22"/>
          <w14:ligatures w14:val="standardContextual"/>
        </w:rPr>
      </w:pPr>
      <w:hyperlink w:anchor="_Toc179902708" w:history="1">
        <w:r w:rsidRPr="00546A0D">
          <w:rPr>
            <w:rStyle w:val="Hyperlink"/>
            <w:noProof/>
            <w:lang w:bidi="en-US"/>
          </w:rPr>
          <w:t>Chapter 5: Constructed-Response (CR) Item Evaluation</w:t>
        </w:r>
        <w:r>
          <w:rPr>
            <w:noProof/>
            <w:webHidden/>
          </w:rPr>
          <w:tab/>
        </w:r>
        <w:r>
          <w:rPr>
            <w:noProof/>
            <w:webHidden/>
          </w:rPr>
          <w:fldChar w:fldCharType="begin"/>
        </w:r>
        <w:r>
          <w:rPr>
            <w:noProof/>
            <w:webHidden/>
          </w:rPr>
          <w:instrText xml:space="preserve"> PAGEREF _Toc179902708 \h </w:instrText>
        </w:r>
        <w:r>
          <w:rPr>
            <w:noProof/>
            <w:webHidden/>
          </w:rPr>
        </w:r>
        <w:r>
          <w:rPr>
            <w:noProof/>
            <w:webHidden/>
          </w:rPr>
          <w:fldChar w:fldCharType="separate"/>
        </w:r>
        <w:r w:rsidR="007850D7">
          <w:rPr>
            <w:noProof/>
            <w:webHidden/>
          </w:rPr>
          <w:t>45</w:t>
        </w:r>
        <w:r>
          <w:rPr>
            <w:noProof/>
            <w:webHidden/>
          </w:rPr>
          <w:fldChar w:fldCharType="end"/>
        </w:r>
      </w:hyperlink>
    </w:p>
    <w:p w14:paraId="5A8F02BF" w14:textId="00ED697A"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709" w:history="1">
        <w:r w:rsidRPr="00546A0D">
          <w:rPr>
            <w:rStyle w:val="Hyperlink"/>
            <w:noProof/>
          </w:rPr>
          <w:t>5.1 Evaluation of the Use of Tools in the Writing Prompt</w:t>
        </w:r>
        <w:r>
          <w:rPr>
            <w:noProof/>
            <w:webHidden/>
          </w:rPr>
          <w:tab/>
        </w:r>
        <w:r>
          <w:rPr>
            <w:noProof/>
            <w:webHidden/>
          </w:rPr>
          <w:fldChar w:fldCharType="begin"/>
        </w:r>
        <w:r>
          <w:rPr>
            <w:noProof/>
            <w:webHidden/>
          </w:rPr>
          <w:instrText xml:space="preserve"> PAGEREF _Toc179902709 \h </w:instrText>
        </w:r>
        <w:r>
          <w:rPr>
            <w:noProof/>
            <w:webHidden/>
          </w:rPr>
        </w:r>
        <w:r>
          <w:rPr>
            <w:noProof/>
            <w:webHidden/>
          </w:rPr>
          <w:fldChar w:fldCharType="separate"/>
        </w:r>
        <w:r w:rsidR="007850D7">
          <w:rPr>
            <w:noProof/>
            <w:webHidden/>
          </w:rPr>
          <w:t>45</w:t>
        </w:r>
        <w:r>
          <w:rPr>
            <w:noProof/>
            <w:webHidden/>
          </w:rPr>
          <w:fldChar w:fldCharType="end"/>
        </w:r>
      </w:hyperlink>
    </w:p>
    <w:p w14:paraId="3B694B47" w14:textId="4B3F5F54" w:rsidR="00153F49" w:rsidRDefault="00153F49">
      <w:pPr>
        <w:pStyle w:val="TOC3"/>
        <w:rPr>
          <w:rFonts w:asciiTheme="minorHAnsi" w:eastAsiaTheme="minorEastAsia" w:hAnsiTheme="minorHAnsi" w:cstheme="minorBidi"/>
          <w:noProof/>
          <w:color w:val="auto"/>
          <w:kern w:val="2"/>
          <w:sz w:val="22"/>
          <w:szCs w:val="22"/>
          <w14:ligatures w14:val="standardContextual"/>
        </w:rPr>
      </w:pPr>
      <w:hyperlink w:anchor="_Toc179902710" w:history="1">
        <w:r w:rsidRPr="00546A0D">
          <w:rPr>
            <w:rStyle w:val="Hyperlink"/>
            <w:noProof/>
          </w:rPr>
          <w:t>5.1.1. Use of the Cognitive Lab Form</w:t>
        </w:r>
        <w:r>
          <w:rPr>
            <w:noProof/>
            <w:webHidden/>
          </w:rPr>
          <w:tab/>
        </w:r>
        <w:r>
          <w:rPr>
            <w:noProof/>
            <w:webHidden/>
          </w:rPr>
          <w:fldChar w:fldCharType="begin"/>
        </w:r>
        <w:r>
          <w:rPr>
            <w:noProof/>
            <w:webHidden/>
          </w:rPr>
          <w:instrText xml:space="preserve"> PAGEREF _Toc179902710 \h </w:instrText>
        </w:r>
        <w:r>
          <w:rPr>
            <w:noProof/>
            <w:webHidden/>
          </w:rPr>
        </w:r>
        <w:r>
          <w:rPr>
            <w:noProof/>
            <w:webHidden/>
          </w:rPr>
          <w:fldChar w:fldCharType="separate"/>
        </w:r>
        <w:r w:rsidR="007850D7">
          <w:rPr>
            <w:noProof/>
            <w:webHidden/>
          </w:rPr>
          <w:t>46</w:t>
        </w:r>
        <w:r>
          <w:rPr>
            <w:noProof/>
            <w:webHidden/>
          </w:rPr>
          <w:fldChar w:fldCharType="end"/>
        </w:r>
      </w:hyperlink>
    </w:p>
    <w:p w14:paraId="5179C03A" w14:textId="1F5A505D"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711" w:history="1">
        <w:r w:rsidRPr="00546A0D">
          <w:rPr>
            <w:rStyle w:val="Hyperlink"/>
            <w:noProof/>
          </w:rPr>
          <w:t>5.2 Analysis of the Use of Tools in the Writing Prompt</w:t>
        </w:r>
        <w:r>
          <w:rPr>
            <w:noProof/>
            <w:webHidden/>
          </w:rPr>
          <w:tab/>
        </w:r>
        <w:r>
          <w:rPr>
            <w:noProof/>
            <w:webHidden/>
          </w:rPr>
          <w:fldChar w:fldCharType="begin"/>
        </w:r>
        <w:r>
          <w:rPr>
            <w:noProof/>
            <w:webHidden/>
          </w:rPr>
          <w:instrText xml:space="preserve"> PAGEREF _Toc179902711 \h </w:instrText>
        </w:r>
        <w:r>
          <w:rPr>
            <w:noProof/>
            <w:webHidden/>
          </w:rPr>
        </w:r>
        <w:r>
          <w:rPr>
            <w:noProof/>
            <w:webHidden/>
          </w:rPr>
          <w:fldChar w:fldCharType="separate"/>
        </w:r>
        <w:r w:rsidR="007850D7">
          <w:rPr>
            <w:noProof/>
            <w:webHidden/>
          </w:rPr>
          <w:t>46</w:t>
        </w:r>
        <w:r>
          <w:rPr>
            <w:noProof/>
            <w:webHidden/>
          </w:rPr>
          <w:fldChar w:fldCharType="end"/>
        </w:r>
      </w:hyperlink>
    </w:p>
    <w:p w14:paraId="46D05E51" w14:textId="54EFD3ED" w:rsidR="00153F49" w:rsidRDefault="00153F49">
      <w:pPr>
        <w:pStyle w:val="TOC1"/>
        <w:rPr>
          <w:rFonts w:asciiTheme="minorHAnsi" w:eastAsiaTheme="minorEastAsia" w:hAnsiTheme="minorHAnsi" w:cstheme="minorBidi"/>
          <w:b w:val="0"/>
          <w:noProof/>
          <w:color w:val="auto"/>
          <w:kern w:val="2"/>
          <w:sz w:val="22"/>
          <w:szCs w:val="22"/>
          <w14:ligatures w14:val="standardContextual"/>
        </w:rPr>
      </w:pPr>
      <w:hyperlink w:anchor="_Toc179902712" w:history="1">
        <w:r w:rsidRPr="00546A0D">
          <w:rPr>
            <w:rStyle w:val="Hyperlink"/>
            <w:noProof/>
          </w:rPr>
          <w:t>Chapter 6: Discussions and Implications</w:t>
        </w:r>
        <w:r>
          <w:rPr>
            <w:noProof/>
            <w:webHidden/>
          </w:rPr>
          <w:tab/>
        </w:r>
        <w:r>
          <w:rPr>
            <w:noProof/>
            <w:webHidden/>
          </w:rPr>
          <w:fldChar w:fldCharType="begin"/>
        </w:r>
        <w:r>
          <w:rPr>
            <w:noProof/>
            <w:webHidden/>
          </w:rPr>
          <w:instrText xml:space="preserve"> PAGEREF _Toc179902712 \h </w:instrText>
        </w:r>
        <w:r>
          <w:rPr>
            <w:noProof/>
            <w:webHidden/>
          </w:rPr>
        </w:r>
        <w:r>
          <w:rPr>
            <w:noProof/>
            <w:webHidden/>
          </w:rPr>
          <w:fldChar w:fldCharType="separate"/>
        </w:r>
        <w:r w:rsidR="007850D7">
          <w:rPr>
            <w:noProof/>
            <w:webHidden/>
          </w:rPr>
          <w:t>47</w:t>
        </w:r>
        <w:r>
          <w:rPr>
            <w:noProof/>
            <w:webHidden/>
          </w:rPr>
          <w:fldChar w:fldCharType="end"/>
        </w:r>
      </w:hyperlink>
    </w:p>
    <w:p w14:paraId="42BF1CD2" w14:textId="0D23EBD5"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713" w:history="1">
        <w:r w:rsidRPr="00546A0D">
          <w:rPr>
            <w:rStyle w:val="Hyperlink"/>
            <w:noProof/>
          </w:rPr>
          <w:t>6.1 Summary of Findings</w:t>
        </w:r>
        <w:r>
          <w:rPr>
            <w:noProof/>
            <w:webHidden/>
          </w:rPr>
          <w:tab/>
        </w:r>
        <w:r>
          <w:rPr>
            <w:noProof/>
            <w:webHidden/>
          </w:rPr>
          <w:fldChar w:fldCharType="begin"/>
        </w:r>
        <w:r>
          <w:rPr>
            <w:noProof/>
            <w:webHidden/>
          </w:rPr>
          <w:instrText xml:space="preserve"> PAGEREF _Toc179902713 \h </w:instrText>
        </w:r>
        <w:r>
          <w:rPr>
            <w:noProof/>
            <w:webHidden/>
          </w:rPr>
        </w:r>
        <w:r>
          <w:rPr>
            <w:noProof/>
            <w:webHidden/>
          </w:rPr>
          <w:fldChar w:fldCharType="separate"/>
        </w:r>
        <w:r w:rsidR="007850D7">
          <w:rPr>
            <w:noProof/>
            <w:webHidden/>
          </w:rPr>
          <w:t>47</w:t>
        </w:r>
        <w:r>
          <w:rPr>
            <w:noProof/>
            <w:webHidden/>
          </w:rPr>
          <w:fldChar w:fldCharType="end"/>
        </w:r>
      </w:hyperlink>
    </w:p>
    <w:p w14:paraId="38C1847F" w14:textId="36B15D19" w:rsidR="00153F49" w:rsidRDefault="00153F49">
      <w:pPr>
        <w:pStyle w:val="TOC2"/>
        <w:rPr>
          <w:rFonts w:asciiTheme="minorHAnsi" w:eastAsiaTheme="minorEastAsia" w:hAnsiTheme="minorHAnsi" w:cstheme="minorBidi"/>
          <w:noProof/>
          <w:color w:val="auto"/>
          <w:kern w:val="2"/>
          <w:sz w:val="22"/>
          <w:szCs w:val="22"/>
          <w14:ligatures w14:val="standardContextual"/>
        </w:rPr>
      </w:pPr>
      <w:hyperlink w:anchor="_Toc179902714" w:history="1">
        <w:r w:rsidRPr="00546A0D">
          <w:rPr>
            <w:rStyle w:val="Hyperlink"/>
            <w:noProof/>
          </w:rPr>
          <w:t>6.2 Implications for the Field Test</w:t>
        </w:r>
        <w:r>
          <w:rPr>
            <w:noProof/>
            <w:webHidden/>
          </w:rPr>
          <w:tab/>
        </w:r>
        <w:r>
          <w:rPr>
            <w:noProof/>
            <w:webHidden/>
          </w:rPr>
          <w:fldChar w:fldCharType="begin"/>
        </w:r>
        <w:r>
          <w:rPr>
            <w:noProof/>
            <w:webHidden/>
          </w:rPr>
          <w:instrText xml:space="preserve"> PAGEREF _Toc179902714 \h </w:instrText>
        </w:r>
        <w:r>
          <w:rPr>
            <w:noProof/>
            <w:webHidden/>
          </w:rPr>
        </w:r>
        <w:r>
          <w:rPr>
            <w:noProof/>
            <w:webHidden/>
          </w:rPr>
          <w:fldChar w:fldCharType="separate"/>
        </w:r>
        <w:r w:rsidR="007850D7">
          <w:rPr>
            <w:noProof/>
            <w:webHidden/>
          </w:rPr>
          <w:t>47</w:t>
        </w:r>
        <w:r>
          <w:rPr>
            <w:noProof/>
            <w:webHidden/>
          </w:rPr>
          <w:fldChar w:fldCharType="end"/>
        </w:r>
      </w:hyperlink>
    </w:p>
    <w:p w14:paraId="28AE509A" w14:textId="7304DEAA" w:rsidR="00B61B8C" w:rsidRPr="00762939" w:rsidRDefault="00574D87" w:rsidP="00AB2CC4">
      <w:pPr>
        <w:pStyle w:val="TOCHeading"/>
      </w:pPr>
      <w:r>
        <w:rPr>
          <w:rFonts w:eastAsia="SimSun" w:cs="Arial"/>
          <w:bCs w:val="0"/>
          <w:color w:val="0000FF"/>
          <w:sz w:val="24"/>
          <w:szCs w:val="24"/>
          <w:u w:val="single"/>
        </w:rPr>
        <w:fldChar w:fldCharType="end"/>
      </w:r>
      <w:r w:rsidR="00B61B8C" w:rsidRPr="00762939">
        <w:t>Tables</w:t>
      </w:r>
    </w:p>
    <w:p w14:paraId="55894BDB" w14:textId="194D10B8" w:rsidR="00153F49" w:rsidRDefault="00B61B8C">
      <w:pPr>
        <w:pStyle w:val="TOC5"/>
        <w:rPr>
          <w:rFonts w:asciiTheme="minorHAnsi" w:hAnsiTheme="minorHAnsi"/>
          <w:color w:val="auto"/>
          <w:kern w:val="2"/>
          <w:sz w:val="22"/>
          <w14:ligatures w14:val="standardContextual"/>
        </w:rPr>
      </w:pPr>
      <w:r>
        <w:rPr>
          <w:bCs/>
          <w:u w:val="single"/>
        </w:rPr>
        <w:fldChar w:fldCharType="begin"/>
      </w:r>
      <w:r>
        <w:instrText xml:space="preserve"> TOC \h \z \t "Caption,5" </w:instrText>
      </w:r>
      <w:r>
        <w:rPr>
          <w:bCs/>
          <w:u w:val="single"/>
        </w:rPr>
        <w:fldChar w:fldCharType="separate"/>
      </w:r>
      <w:hyperlink w:anchor="_Toc179902715" w:history="1">
        <w:r w:rsidR="00153F49" w:rsidRPr="007C5A7B">
          <w:rPr>
            <w:rStyle w:val="Hyperlink"/>
          </w:rPr>
          <w:t>Acronyms and Initialisms Used in the CSA Pilot Test Analysis Report</w:t>
        </w:r>
        <w:r w:rsidR="00153F49">
          <w:rPr>
            <w:webHidden/>
          </w:rPr>
          <w:tab/>
        </w:r>
        <w:r w:rsidR="00153F49">
          <w:rPr>
            <w:webHidden/>
          </w:rPr>
          <w:fldChar w:fldCharType="begin"/>
        </w:r>
        <w:r w:rsidR="00153F49">
          <w:rPr>
            <w:webHidden/>
          </w:rPr>
          <w:instrText xml:space="preserve"> PAGEREF _Toc179902715 \h </w:instrText>
        </w:r>
        <w:r w:rsidR="00153F49">
          <w:rPr>
            <w:webHidden/>
          </w:rPr>
        </w:r>
        <w:r w:rsidR="00153F49">
          <w:rPr>
            <w:webHidden/>
          </w:rPr>
          <w:fldChar w:fldCharType="separate"/>
        </w:r>
        <w:r w:rsidR="007850D7">
          <w:rPr>
            <w:webHidden/>
          </w:rPr>
          <w:t>v</w:t>
        </w:r>
        <w:r w:rsidR="00153F49">
          <w:rPr>
            <w:webHidden/>
          </w:rPr>
          <w:fldChar w:fldCharType="end"/>
        </w:r>
      </w:hyperlink>
    </w:p>
    <w:p w14:paraId="0F2FE9F4" w14:textId="51A3EB09" w:rsidR="00153F49" w:rsidRDefault="00153F49">
      <w:pPr>
        <w:pStyle w:val="TOC5"/>
        <w:rPr>
          <w:rFonts w:asciiTheme="minorHAnsi" w:hAnsiTheme="minorHAnsi"/>
          <w:color w:val="auto"/>
          <w:kern w:val="2"/>
          <w:sz w:val="22"/>
          <w14:ligatures w14:val="standardContextual"/>
        </w:rPr>
      </w:pPr>
      <w:hyperlink w:anchor="_Toc179902716" w:history="1">
        <w:r w:rsidRPr="007C5A7B">
          <w:rPr>
            <w:rStyle w:val="Hyperlink"/>
          </w:rPr>
          <w:t>Table 2.1  Number of Pilot Items Developed</w:t>
        </w:r>
        <w:r>
          <w:rPr>
            <w:webHidden/>
          </w:rPr>
          <w:tab/>
        </w:r>
        <w:r>
          <w:rPr>
            <w:webHidden/>
          </w:rPr>
          <w:fldChar w:fldCharType="begin"/>
        </w:r>
        <w:r>
          <w:rPr>
            <w:webHidden/>
          </w:rPr>
          <w:instrText xml:space="preserve"> PAGEREF _Toc179902716 \h </w:instrText>
        </w:r>
        <w:r>
          <w:rPr>
            <w:webHidden/>
          </w:rPr>
        </w:r>
        <w:r>
          <w:rPr>
            <w:webHidden/>
          </w:rPr>
          <w:fldChar w:fldCharType="separate"/>
        </w:r>
        <w:r w:rsidR="007850D7">
          <w:rPr>
            <w:webHidden/>
          </w:rPr>
          <w:t>5</w:t>
        </w:r>
        <w:r>
          <w:rPr>
            <w:webHidden/>
          </w:rPr>
          <w:fldChar w:fldCharType="end"/>
        </w:r>
      </w:hyperlink>
    </w:p>
    <w:p w14:paraId="3C2EDD81" w14:textId="57D1AD56" w:rsidR="00153F49" w:rsidRDefault="00153F49">
      <w:pPr>
        <w:pStyle w:val="TOC5"/>
        <w:rPr>
          <w:rFonts w:asciiTheme="minorHAnsi" w:hAnsiTheme="minorHAnsi"/>
          <w:color w:val="auto"/>
          <w:kern w:val="2"/>
          <w:sz w:val="22"/>
          <w14:ligatures w14:val="standardContextual"/>
        </w:rPr>
      </w:pPr>
      <w:hyperlink w:anchor="_Toc179902717" w:history="1">
        <w:r w:rsidRPr="007C5A7B">
          <w:rPr>
            <w:rStyle w:val="Hyperlink"/>
          </w:rPr>
          <w:t>Table 2.2  Item Types for CSA Pilot Tests</w:t>
        </w:r>
        <w:r>
          <w:rPr>
            <w:webHidden/>
          </w:rPr>
          <w:tab/>
        </w:r>
        <w:r>
          <w:rPr>
            <w:webHidden/>
          </w:rPr>
          <w:fldChar w:fldCharType="begin"/>
        </w:r>
        <w:r>
          <w:rPr>
            <w:webHidden/>
          </w:rPr>
          <w:instrText xml:space="preserve"> PAGEREF _Toc179902717 \h </w:instrText>
        </w:r>
        <w:r>
          <w:rPr>
            <w:webHidden/>
          </w:rPr>
        </w:r>
        <w:r>
          <w:rPr>
            <w:webHidden/>
          </w:rPr>
          <w:fldChar w:fldCharType="separate"/>
        </w:r>
        <w:r w:rsidR="007850D7">
          <w:rPr>
            <w:webHidden/>
          </w:rPr>
          <w:t>6</w:t>
        </w:r>
        <w:r>
          <w:rPr>
            <w:webHidden/>
          </w:rPr>
          <w:fldChar w:fldCharType="end"/>
        </w:r>
      </w:hyperlink>
    </w:p>
    <w:p w14:paraId="6CF4699D" w14:textId="4ADAA64E" w:rsidR="00153F49" w:rsidRDefault="00153F49">
      <w:pPr>
        <w:pStyle w:val="TOC5"/>
        <w:rPr>
          <w:rFonts w:asciiTheme="minorHAnsi" w:hAnsiTheme="minorHAnsi"/>
          <w:color w:val="auto"/>
          <w:kern w:val="2"/>
          <w:sz w:val="22"/>
          <w14:ligatures w14:val="standardContextual"/>
        </w:rPr>
      </w:pPr>
      <w:hyperlink w:anchor="_Toc179902718" w:history="1">
        <w:r w:rsidRPr="007C5A7B">
          <w:rPr>
            <w:rStyle w:val="Hyperlink"/>
          </w:rPr>
          <w:t>Table 2.3  ETS Pilot Test Form Review Process</w:t>
        </w:r>
        <w:r>
          <w:rPr>
            <w:webHidden/>
          </w:rPr>
          <w:tab/>
        </w:r>
        <w:r>
          <w:rPr>
            <w:webHidden/>
          </w:rPr>
          <w:fldChar w:fldCharType="begin"/>
        </w:r>
        <w:r>
          <w:rPr>
            <w:webHidden/>
          </w:rPr>
          <w:instrText xml:space="preserve"> PAGEREF _Toc179902718 \h </w:instrText>
        </w:r>
        <w:r>
          <w:rPr>
            <w:webHidden/>
          </w:rPr>
        </w:r>
        <w:r>
          <w:rPr>
            <w:webHidden/>
          </w:rPr>
          <w:fldChar w:fldCharType="separate"/>
        </w:r>
        <w:r w:rsidR="007850D7">
          <w:rPr>
            <w:webHidden/>
          </w:rPr>
          <w:t>8</w:t>
        </w:r>
        <w:r>
          <w:rPr>
            <w:webHidden/>
          </w:rPr>
          <w:fldChar w:fldCharType="end"/>
        </w:r>
      </w:hyperlink>
    </w:p>
    <w:p w14:paraId="77849E5F" w14:textId="31B1E15D" w:rsidR="00153F49" w:rsidRDefault="00153F49">
      <w:pPr>
        <w:pStyle w:val="TOC5"/>
        <w:rPr>
          <w:rFonts w:asciiTheme="minorHAnsi" w:hAnsiTheme="minorHAnsi"/>
          <w:color w:val="auto"/>
          <w:kern w:val="2"/>
          <w:sz w:val="22"/>
          <w14:ligatures w14:val="standardContextual"/>
        </w:rPr>
      </w:pPr>
      <w:hyperlink w:anchor="_Toc179902719" w:history="1">
        <w:r w:rsidRPr="007C5A7B">
          <w:rPr>
            <w:rStyle w:val="Hyperlink"/>
          </w:rPr>
          <w:t>Table 2.4  Overview of Pilot Test Forms</w:t>
        </w:r>
        <w:r>
          <w:rPr>
            <w:webHidden/>
          </w:rPr>
          <w:tab/>
        </w:r>
        <w:r>
          <w:rPr>
            <w:webHidden/>
          </w:rPr>
          <w:fldChar w:fldCharType="begin"/>
        </w:r>
        <w:r>
          <w:rPr>
            <w:webHidden/>
          </w:rPr>
          <w:instrText xml:space="preserve"> PAGEREF _Toc179902719 \h </w:instrText>
        </w:r>
        <w:r>
          <w:rPr>
            <w:webHidden/>
          </w:rPr>
        </w:r>
        <w:r>
          <w:rPr>
            <w:webHidden/>
          </w:rPr>
          <w:fldChar w:fldCharType="separate"/>
        </w:r>
        <w:r w:rsidR="007850D7">
          <w:rPr>
            <w:webHidden/>
          </w:rPr>
          <w:t>8</w:t>
        </w:r>
        <w:r>
          <w:rPr>
            <w:webHidden/>
          </w:rPr>
          <w:fldChar w:fldCharType="end"/>
        </w:r>
      </w:hyperlink>
    </w:p>
    <w:p w14:paraId="35BCA9E8" w14:textId="69F85F2D" w:rsidR="00153F49" w:rsidRDefault="00153F49">
      <w:pPr>
        <w:pStyle w:val="TOC5"/>
        <w:rPr>
          <w:rFonts w:asciiTheme="minorHAnsi" w:hAnsiTheme="minorHAnsi"/>
          <w:color w:val="auto"/>
          <w:kern w:val="2"/>
          <w:sz w:val="22"/>
          <w14:ligatures w14:val="standardContextual"/>
        </w:rPr>
      </w:pPr>
      <w:hyperlink w:anchor="_Toc179902720" w:history="1">
        <w:r w:rsidRPr="007C5A7B">
          <w:rPr>
            <w:rStyle w:val="Hyperlink"/>
          </w:rPr>
          <w:t>Table 3.1  Demographic Student Groups to Be Reported</w:t>
        </w:r>
        <w:r>
          <w:rPr>
            <w:webHidden/>
          </w:rPr>
          <w:tab/>
        </w:r>
        <w:r>
          <w:rPr>
            <w:webHidden/>
          </w:rPr>
          <w:fldChar w:fldCharType="begin"/>
        </w:r>
        <w:r>
          <w:rPr>
            <w:webHidden/>
          </w:rPr>
          <w:instrText xml:space="preserve"> PAGEREF _Toc179902720 \h </w:instrText>
        </w:r>
        <w:r>
          <w:rPr>
            <w:webHidden/>
          </w:rPr>
        </w:r>
        <w:r>
          <w:rPr>
            <w:webHidden/>
          </w:rPr>
          <w:fldChar w:fldCharType="separate"/>
        </w:r>
        <w:r w:rsidR="007850D7">
          <w:rPr>
            <w:webHidden/>
          </w:rPr>
          <w:t>15</w:t>
        </w:r>
        <w:r>
          <w:rPr>
            <w:webHidden/>
          </w:rPr>
          <w:fldChar w:fldCharType="end"/>
        </w:r>
      </w:hyperlink>
    </w:p>
    <w:p w14:paraId="21CF0BD0" w14:textId="05A6F068" w:rsidR="00153F49" w:rsidRDefault="00153F49">
      <w:pPr>
        <w:pStyle w:val="TOC5"/>
        <w:rPr>
          <w:rFonts w:asciiTheme="minorHAnsi" w:hAnsiTheme="minorHAnsi"/>
          <w:color w:val="auto"/>
          <w:kern w:val="2"/>
          <w:sz w:val="22"/>
          <w14:ligatures w14:val="standardContextual"/>
        </w:rPr>
      </w:pPr>
      <w:hyperlink w:anchor="_Toc179902721" w:history="1">
        <w:r w:rsidRPr="007C5A7B">
          <w:rPr>
            <w:rStyle w:val="Hyperlink"/>
          </w:rPr>
          <w:t>Table 3.A.1  Demographic Summary for Grade Band Three Through Five</w:t>
        </w:r>
        <w:r>
          <w:rPr>
            <w:webHidden/>
          </w:rPr>
          <w:tab/>
        </w:r>
        <w:r>
          <w:rPr>
            <w:webHidden/>
          </w:rPr>
          <w:fldChar w:fldCharType="begin"/>
        </w:r>
        <w:r>
          <w:rPr>
            <w:webHidden/>
          </w:rPr>
          <w:instrText xml:space="preserve"> PAGEREF _Toc179902721 \h </w:instrText>
        </w:r>
        <w:r>
          <w:rPr>
            <w:webHidden/>
          </w:rPr>
        </w:r>
        <w:r>
          <w:rPr>
            <w:webHidden/>
          </w:rPr>
          <w:fldChar w:fldCharType="separate"/>
        </w:r>
        <w:r w:rsidR="007850D7">
          <w:rPr>
            <w:webHidden/>
          </w:rPr>
          <w:t>17</w:t>
        </w:r>
        <w:r>
          <w:rPr>
            <w:webHidden/>
          </w:rPr>
          <w:fldChar w:fldCharType="end"/>
        </w:r>
      </w:hyperlink>
    </w:p>
    <w:p w14:paraId="1F04FEEF" w14:textId="590BD2FE" w:rsidR="00153F49" w:rsidRDefault="00153F49">
      <w:pPr>
        <w:pStyle w:val="TOC5"/>
        <w:rPr>
          <w:rFonts w:asciiTheme="minorHAnsi" w:hAnsiTheme="minorHAnsi"/>
          <w:color w:val="auto"/>
          <w:kern w:val="2"/>
          <w:sz w:val="22"/>
          <w14:ligatures w14:val="standardContextual"/>
        </w:rPr>
      </w:pPr>
      <w:hyperlink w:anchor="_Toc179902722" w:history="1">
        <w:r w:rsidRPr="007C5A7B">
          <w:rPr>
            <w:rStyle w:val="Hyperlink"/>
          </w:rPr>
          <w:t>Table 3.A.2  Demographic Summary for Grade Band Six Through Eight</w:t>
        </w:r>
        <w:r>
          <w:rPr>
            <w:webHidden/>
          </w:rPr>
          <w:tab/>
        </w:r>
        <w:r>
          <w:rPr>
            <w:webHidden/>
          </w:rPr>
          <w:fldChar w:fldCharType="begin"/>
        </w:r>
        <w:r>
          <w:rPr>
            <w:webHidden/>
          </w:rPr>
          <w:instrText xml:space="preserve"> PAGEREF _Toc179902722 \h </w:instrText>
        </w:r>
        <w:r>
          <w:rPr>
            <w:webHidden/>
          </w:rPr>
        </w:r>
        <w:r>
          <w:rPr>
            <w:webHidden/>
          </w:rPr>
          <w:fldChar w:fldCharType="separate"/>
        </w:r>
        <w:r w:rsidR="007850D7">
          <w:rPr>
            <w:webHidden/>
          </w:rPr>
          <w:t>18</w:t>
        </w:r>
        <w:r>
          <w:rPr>
            <w:webHidden/>
          </w:rPr>
          <w:fldChar w:fldCharType="end"/>
        </w:r>
      </w:hyperlink>
    </w:p>
    <w:p w14:paraId="1DB4DE88" w14:textId="3AA4CFF2" w:rsidR="00153F49" w:rsidRDefault="00153F49">
      <w:pPr>
        <w:pStyle w:val="TOC5"/>
        <w:rPr>
          <w:rFonts w:asciiTheme="minorHAnsi" w:hAnsiTheme="minorHAnsi"/>
          <w:color w:val="auto"/>
          <w:kern w:val="2"/>
          <w:sz w:val="22"/>
          <w14:ligatures w14:val="standardContextual"/>
        </w:rPr>
      </w:pPr>
      <w:hyperlink w:anchor="_Toc179902723" w:history="1">
        <w:r w:rsidRPr="007C5A7B">
          <w:rPr>
            <w:rStyle w:val="Hyperlink"/>
          </w:rPr>
          <w:t>Table 3.A.3  Demographic Summary for High School</w:t>
        </w:r>
        <w:r>
          <w:rPr>
            <w:webHidden/>
          </w:rPr>
          <w:tab/>
        </w:r>
        <w:r>
          <w:rPr>
            <w:webHidden/>
          </w:rPr>
          <w:fldChar w:fldCharType="begin"/>
        </w:r>
        <w:r>
          <w:rPr>
            <w:webHidden/>
          </w:rPr>
          <w:instrText xml:space="preserve"> PAGEREF _Toc179902723 \h </w:instrText>
        </w:r>
        <w:r>
          <w:rPr>
            <w:webHidden/>
          </w:rPr>
        </w:r>
        <w:r>
          <w:rPr>
            <w:webHidden/>
          </w:rPr>
          <w:fldChar w:fldCharType="separate"/>
        </w:r>
        <w:r w:rsidR="007850D7">
          <w:rPr>
            <w:webHidden/>
          </w:rPr>
          <w:t>19</w:t>
        </w:r>
        <w:r>
          <w:rPr>
            <w:webHidden/>
          </w:rPr>
          <w:fldChar w:fldCharType="end"/>
        </w:r>
      </w:hyperlink>
    </w:p>
    <w:p w14:paraId="3EC9DABA" w14:textId="462885A3" w:rsidR="00153F49" w:rsidRDefault="00153F49">
      <w:pPr>
        <w:pStyle w:val="TOC5"/>
        <w:rPr>
          <w:rFonts w:asciiTheme="minorHAnsi" w:hAnsiTheme="minorHAnsi"/>
          <w:color w:val="auto"/>
          <w:kern w:val="2"/>
          <w:sz w:val="22"/>
          <w14:ligatures w14:val="standardContextual"/>
        </w:rPr>
      </w:pPr>
      <w:hyperlink w:anchor="_Toc179902724" w:history="1">
        <w:r w:rsidRPr="007C5A7B">
          <w:rPr>
            <w:rStyle w:val="Hyperlink"/>
          </w:rPr>
          <w:t>Table 4.1  Summary of Completion of the Pilot Test by Grade Band</w:t>
        </w:r>
        <w:r>
          <w:rPr>
            <w:webHidden/>
          </w:rPr>
          <w:tab/>
        </w:r>
        <w:r>
          <w:rPr>
            <w:webHidden/>
          </w:rPr>
          <w:fldChar w:fldCharType="begin"/>
        </w:r>
        <w:r>
          <w:rPr>
            <w:webHidden/>
          </w:rPr>
          <w:instrText xml:space="preserve"> PAGEREF _Toc179902724 \h </w:instrText>
        </w:r>
        <w:r>
          <w:rPr>
            <w:webHidden/>
          </w:rPr>
        </w:r>
        <w:r>
          <w:rPr>
            <w:webHidden/>
          </w:rPr>
          <w:fldChar w:fldCharType="separate"/>
        </w:r>
        <w:r w:rsidR="007850D7">
          <w:rPr>
            <w:webHidden/>
          </w:rPr>
          <w:t>20</w:t>
        </w:r>
        <w:r>
          <w:rPr>
            <w:webHidden/>
          </w:rPr>
          <w:fldChar w:fldCharType="end"/>
        </w:r>
      </w:hyperlink>
    </w:p>
    <w:p w14:paraId="60D8EACF" w14:textId="7ADE7C39" w:rsidR="00153F49" w:rsidRDefault="00153F49">
      <w:pPr>
        <w:pStyle w:val="TOC5"/>
        <w:rPr>
          <w:rFonts w:asciiTheme="minorHAnsi" w:hAnsiTheme="minorHAnsi"/>
          <w:color w:val="auto"/>
          <w:kern w:val="2"/>
          <w:sz w:val="22"/>
          <w14:ligatures w14:val="standardContextual"/>
        </w:rPr>
      </w:pPr>
      <w:hyperlink w:anchor="_Toc179902725" w:history="1">
        <w:r w:rsidRPr="007C5A7B">
          <w:rPr>
            <w:rStyle w:val="Hyperlink"/>
          </w:rPr>
          <w:t>Table 4.2  Grades Three Through Five Raw Score Frequency Distribution</w:t>
        </w:r>
        <w:r>
          <w:rPr>
            <w:webHidden/>
          </w:rPr>
          <w:tab/>
        </w:r>
        <w:r>
          <w:rPr>
            <w:webHidden/>
          </w:rPr>
          <w:fldChar w:fldCharType="begin"/>
        </w:r>
        <w:r>
          <w:rPr>
            <w:webHidden/>
          </w:rPr>
          <w:instrText xml:space="preserve"> PAGEREF _Toc179902725 \h </w:instrText>
        </w:r>
        <w:r>
          <w:rPr>
            <w:webHidden/>
          </w:rPr>
        </w:r>
        <w:r>
          <w:rPr>
            <w:webHidden/>
          </w:rPr>
          <w:fldChar w:fldCharType="separate"/>
        </w:r>
        <w:r w:rsidR="007850D7">
          <w:rPr>
            <w:webHidden/>
          </w:rPr>
          <w:t>21</w:t>
        </w:r>
        <w:r>
          <w:rPr>
            <w:webHidden/>
          </w:rPr>
          <w:fldChar w:fldCharType="end"/>
        </w:r>
      </w:hyperlink>
    </w:p>
    <w:p w14:paraId="7CB4EDD9" w14:textId="1C5C3809" w:rsidR="00153F49" w:rsidRDefault="00153F49">
      <w:pPr>
        <w:pStyle w:val="TOC5"/>
        <w:rPr>
          <w:rFonts w:asciiTheme="minorHAnsi" w:hAnsiTheme="minorHAnsi"/>
          <w:color w:val="auto"/>
          <w:kern w:val="2"/>
          <w:sz w:val="22"/>
          <w14:ligatures w14:val="standardContextual"/>
        </w:rPr>
      </w:pPr>
      <w:hyperlink w:anchor="_Toc179902726" w:history="1">
        <w:r w:rsidRPr="007C5A7B">
          <w:rPr>
            <w:rStyle w:val="Hyperlink"/>
          </w:rPr>
          <w:t>Table 4.3  Grades Six Through Eight Raw Score Frequency Distribution</w:t>
        </w:r>
        <w:r>
          <w:rPr>
            <w:webHidden/>
          </w:rPr>
          <w:tab/>
        </w:r>
        <w:r>
          <w:rPr>
            <w:webHidden/>
          </w:rPr>
          <w:fldChar w:fldCharType="begin"/>
        </w:r>
        <w:r>
          <w:rPr>
            <w:webHidden/>
          </w:rPr>
          <w:instrText xml:space="preserve"> PAGEREF _Toc179902726 \h </w:instrText>
        </w:r>
        <w:r>
          <w:rPr>
            <w:webHidden/>
          </w:rPr>
        </w:r>
        <w:r>
          <w:rPr>
            <w:webHidden/>
          </w:rPr>
          <w:fldChar w:fldCharType="separate"/>
        </w:r>
        <w:r w:rsidR="007850D7">
          <w:rPr>
            <w:webHidden/>
          </w:rPr>
          <w:t>22</w:t>
        </w:r>
        <w:r>
          <w:rPr>
            <w:webHidden/>
          </w:rPr>
          <w:fldChar w:fldCharType="end"/>
        </w:r>
      </w:hyperlink>
    </w:p>
    <w:p w14:paraId="44159831" w14:textId="43E16DD2" w:rsidR="00153F49" w:rsidRDefault="00153F49">
      <w:pPr>
        <w:pStyle w:val="TOC5"/>
        <w:rPr>
          <w:rFonts w:asciiTheme="minorHAnsi" w:hAnsiTheme="minorHAnsi"/>
          <w:color w:val="auto"/>
          <w:kern w:val="2"/>
          <w:sz w:val="22"/>
          <w14:ligatures w14:val="standardContextual"/>
        </w:rPr>
      </w:pPr>
      <w:hyperlink w:anchor="_Toc179902727" w:history="1">
        <w:r w:rsidRPr="007C5A7B">
          <w:rPr>
            <w:rStyle w:val="Hyperlink"/>
          </w:rPr>
          <w:t>Table 4.4  High School Raw Score Frequency Distribution</w:t>
        </w:r>
        <w:r>
          <w:rPr>
            <w:webHidden/>
          </w:rPr>
          <w:tab/>
        </w:r>
        <w:r>
          <w:rPr>
            <w:webHidden/>
          </w:rPr>
          <w:fldChar w:fldCharType="begin"/>
        </w:r>
        <w:r>
          <w:rPr>
            <w:webHidden/>
          </w:rPr>
          <w:instrText xml:space="preserve"> PAGEREF _Toc179902727 \h </w:instrText>
        </w:r>
        <w:r>
          <w:rPr>
            <w:webHidden/>
          </w:rPr>
        </w:r>
        <w:r>
          <w:rPr>
            <w:webHidden/>
          </w:rPr>
          <w:fldChar w:fldCharType="separate"/>
        </w:r>
        <w:r w:rsidR="007850D7">
          <w:rPr>
            <w:webHidden/>
          </w:rPr>
          <w:t>23</w:t>
        </w:r>
        <w:r>
          <w:rPr>
            <w:webHidden/>
          </w:rPr>
          <w:fldChar w:fldCharType="end"/>
        </w:r>
      </w:hyperlink>
    </w:p>
    <w:p w14:paraId="0B7C5B1B" w14:textId="7E0493EC" w:rsidR="00153F49" w:rsidRDefault="00153F49">
      <w:pPr>
        <w:pStyle w:val="TOC5"/>
        <w:rPr>
          <w:rFonts w:asciiTheme="minorHAnsi" w:hAnsiTheme="minorHAnsi"/>
          <w:color w:val="auto"/>
          <w:kern w:val="2"/>
          <w:sz w:val="22"/>
          <w14:ligatures w14:val="standardContextual"/>
        </w:rPr>
      </w:pPr>
      <w:hyperlink w:anchor="_Toc179902728" w:history="1">
        <w:r w:rsidRPr="007C5A7B">
          <w:rPr>
            <w:rStyle w:val="Hyperlink"/>
          </w:rPr>
          <w:t>Table 4.5  Summary Statistics of the Raw Scores by Grade Band</w:t>
        </w:r>
        <w:r>
          <w:rPr>
            <w:webHidden/>
          </w:rPr>
          <w:tab/>
        </w:r>
        <w:r>
          <w:rPr>
            <w:webHidden/>
          </w:rPr>
          <w:fldChar w:fldCharType="begin"/>
        </w:r>
        <w:r>
          <w:rPr>
            <w:webHidden/>
          </w:rPr>
          <w:instrText xml:space="preserve"> PAGEREF _Toc179902728 \h </w:instrText>
        </w:r>
        <w:r>
          <w:rPr>
            <w:webHidden/>
          </w:rPr>
        </w:r>
        <w:r>
          <w:rPr>
            <w:webHidden/>
          </w:rPr>
          <w:fldChar w:fldCharType="separate"/>
        </w:r>
        <w:r w:rsidR="007850D7">
          <w:rPr>
            <w:webHidden/>
          </w:rPr>
          <w:t>24</w:t>
        </w:r>
        <w:r>
          <w:rPr>
            <w:webHidden/>
          </w:rPr>
          <w:fldChar w:fldCharType="end"/>
        </w:r>
      </w:hyperlink>
    </w:p>
    <w:p w14:paraId="3CBFE357" w14:textId="2D1DF7F5" w:rsidR="00153F49" w:rsidRDefault="00153F49">
      <w:pPr>
        <w:pStyle w:val="TOC5"/>
        <w:rPr>
          <w:rFonts w:asciiTheme="minorHAnsi" w:hAnsiTheme="minorHAnsi"/>
          <w:color w:val="auto"/>
          <w:kern w:val="2"/>
          <w:sz w:val="22"/>
          <w14:ligatures w14:val="standardContextual"/>
        </w:rPr>
      </w:pPr>
      <w:hyperlink w:anchor="_Toc179902729" w:history="1">
        <w:r w:rsidRPr="007C5A7B">
          <w:rPr>
            <w:rStyle w:val="Hyperlink"/>
          </w:rPr>
          <w:t>Table 4.6  Summary Statistics of the Raw Scores per Grade Level for Grades Three Through Five</w:t>
        </w:r>
        <w:r>
          <w:rPr>
            <w:webHidden/>
          </w:rPr>
          <w:tab/>
        </w:r>
        <w:r>
          <w:rPr>
            <w:webHidden/>
          </w:rPr>
          <w:fldChar w:fldCharType="begin"/>
        </w:r>
        <w:r>
          <w:rPr>
            <w:webHidden/>
          </w:rPr>
          <w:instrText xml:space="preserve"> PAGEREF _Toc179902729 \h </w:instrText>
        </w:r>
        <w:r>
          <w:rPr>
            <w:webHidden/>
          </w:rPr>
        </w:r>
        <w:r>
          <w:rPr>
            <w:webHidden/>
          </w:rPr>
          <w:fldChar w:fldCharType="separate"/>
        </w:r>
        <w:r w:rsidR="007850D7">
          <w:rPr>
            <w:webHidden/>
          </w:rPr>
          <w:t>24</w:t>
        </w:r>
        <w:r>
          <w:rPr>
            <w:webHidden/>
          </w:rPr>
          <w:fldChar w:fldCharType="end"/>
        </w:r>
      </w:hyperlink>
    </w:p>
    <w:p w14:paraId="288153DA" w14:textId="12C0CA82" w:rsidR="00153F49" w:rsidRDefault="00153F49">
      <w:pPr>
        <w:pStyle w:val="TOC5"/>
        <w:rPr>
          <w:rFonts w:asciiTheme="minorHAnsi" w:hAnsiTheme="minorHAnsi"/>
          <w:color w:val="auto"/>
          <w:kern w:val="2"/>
          <w:sz w:val="22"/>
          <w14:ligatures w14:val="standardContextual"/>
        </w:rPr>
      </w:pPr>
      <w:hyperlink w:anchor="_Toc179902730" w:history="1">
        <w:r w:rsidRPr="007C5A7B">
          <w:rPr>
            <w:rStyle w:val="Hyperlink"/>
          </w:rPr>
          <w:t>Table 4.7  Summary Statistics of the Raw Scores per Grade Level for Grades Six Through Eight</w:t>
        </w:r>
        <w:r>
          <w:rPr>
            <w:webHidden/>
          </w:rPr>
          <w:tab/>
        </w:r>
        <w:r>
          <w:rPr>
            <w:webHidden/>
          </w:rPr>
          <w:fldChar w:fldCharType="begin"/>
        </w:r>
        <w:r>
          <w:rPr>
            <w:webHidden/>
          </w:rPr>
          <w:instrText xml:space="preserve"> PAGEREF _Toc179902730 \h </w:instrText>
        </w:r>
        <w:r>
          <w:rPr>
            <w:webHidden/>
          </w:rPr>
        </w:r>
        <w:r>
          <w:rPr>
            <w:webHidden/>
          </w:rPr>
          <w:fldChar w:fldCharType="separate"/>
        </w:r>
        <w:r w:rsidR="007850D7">
          <w:rPr>
            <w:webHidden/>
          </w:rPr>
          <w:t>24</w:t>
        </w:r>
        <w:r>
          <w:rPr>
            <w:webHidden/>
          </w:rPr>
          <w:fldChar w:fldCharType="end"/>
        </w:r>
      </w:hyperlink>
    </w:p>
    <w:p w14:paraId="047AA478" w14:textId="72D76CB8" w:rsidR="00153F49" w:rsidRDefault="00153F49">
      <w:pPr>
        <w:pStyle w:val="TOC5"/>
        <w:rPr>
          <w:rFonts w:asciiTheme="minorHAnsi" w:hAnsiTheme="minorHAnsi"/>
          <w:color w:val="auto"/>
          <w:kern w:val="2"/>
          <w:sz w:val="22"/>
          <w14:ligatures w14:val="standardContextual"/>
        </w:rPr>
      </w:pPr>
      <w:hyperlink w:anchor="_Toc179902731" w:history="1">
        <w:r w:rsidRPr="007C5A7B">
          <w:rPr>
            <w:rStyle w:val="Hyperlink"/>
          </w:rPr>
          <w:t>Table 4.8  Summary Statistics of the Raw Scores per Grade Level for High School</w:t>
        </w:r>
        <w:r>
          <w:rPr>
            <w:webHidden/>
          </w:rPr>
          <w:tab/>
        </w:r>
        <w:r>
          <w:rPr>
            <w:webHidden/>
          </w:rPr>
          <w:fldChar w:fldCharType="begin"/>
        </w:r>
        <w:r>
          <w:rPr>
            <w:webHidden/>
          </w:rPr>
          <w:instrText xml:space="preserve"> PAGEREF _Toc179902731 \h </w:instrText>
        </w:r>
        <w:r>
          <w:rPr>
            <w:webHidden/>
          </w:rPr>
        </w:r>
        <w:r>
          <w:rPr>
            <w:webHidden/>
          </w:rPr>
          <w:fldChar w:fldCharType="separate"/>
        </w:r>
        <w:r w:rsidR="007850D7">
          <w:rPr>
            <w:webHidden/>
          </w:rPr>
          <w:t>24</w:t>
        </w:r>
        <w:r>
          <w:rPr>
            <w:webHidden/>
          </w:rPr>
          <w:fldChar w:fldCharType="end"/>
        </w:r>
      </w:hyperlink>
    </w:p>
    <w:p w14:paraId="70045400" w14:textId="23216532" w:rsidR="00153F49" w:rsidRDefault="00153F49">
      <w:pPr>
        <w:pStyle w:val="TOC5"/>
        <w:rPr>
          <w:rFonts w:asciiTheme="minorHAnsi" w:hAnsiTheme="minorHAnsi"/>
          <w:color w:val="auto"/>
          <w:kern w:val="2"/>
          <w:sz w:val="22"/>
          <w14:ligatures w14:val="standardContextual"/>
        </w:rPr>
      </w:pPr>
      <w:hyperlink w:anchor="_Toc179902732" w:history="1">
        <w:r w:rsidRPr="007C5A7B">
          <w:rPr>
            <w:rStyle w:val="Hyperlink"/>
          </w:rPr>
          <w:t>Table 4.9  Item Difficulty and Item-Total Correlation by Grade Band</w:t>
        </w:r>
        <w:r>
          <w:rPr>
            <w:webHidden/>
          </w:rPr>
          <w:tab/>
        </w:r>
        <w:r>
          <w:rPr>
            <w:webHidden/>
          </w:rPr>
          <w:fldChar w:fldCharType="begin"/>
        </w:r>
        <w:r>
          <w:rPr>
            <w:webHidden/>
          </w:rPr>
          <w:instrText xml:space="preserve"> PAGEREF _Toc179902732 \h </w:instrText>
        </w:r>
        <w:r>
          <w:rPr>
            <w:webHidden/>
          </w:rPr>
        </w:r>
        <w:r>
          <w:rPr>
            <w:webHidden/>
          </w:rPr>
          <w:fldChar w:fldCharType="separate"/>
        </w:r>
        <w:r w:rsidR="007850D7">
          <w:rPr>
            <w:webHidden/>
          </w:rPr>
          <w:t>28</w:t>
        </w:r>
        <w:r>
          <w:rPr>
            <w:webHidden/>
          </w:rPr>
          <w:fldChar w:fldCharType="end"/>
        </w:r>
      </w:hyperlink>
    </w:p>
    <w:p w14:paraId="71177DFB" w14:textId="11EC1915" w:rsidR="00153F49" w:rsidRDefault="00153F49">
      <w:pPr>
        <w:pStyle w:val="TOC5"/>
        <w:rPr>
          <w:rFonts w:asciiTheme="minorHAnsi" w:hAnsiTheme="minorHAnsi"/>
          <w:color w:val="auto"/>
          <w:kern w:val="2"/>
          <w:sz w:val="22"/>
          <w14:ligatures w14:val="standardContextual"/>
        </w:rPr>
      </w:pPr>
      <w:hyperlink w:anchor="_Toc179902733" w:history="1">
        <w:r w:rsidRPr="007C5A7B">
          <w:rPr>
            <w:rStyle w:val="Hyperlink"/>
          </w:rPr>
          <w:t>Table 4.10  Summary of the Classical Item Statistics by Item Type for Grades Three Through Five</w:t>
        </w:r>
        <w:r>
          <w:rPr>
            <w:webHidden/>
          </w:rPr>
          <w:tab/>
        </w:r>
        <w:r>
          <w:rPr>
            <w:webHidden/>
          </w:rPr>
          <w:fldChar w:fldCharType="begin"/>
        </w:r>
        <w:r>
          <w:rPr>
            <w:webHidden/>
          </w:rPr>
          <w:instrText xml:space="preserve"> PAGEREF _Toc179902733 \h </w:instrText>
        </w:r>
        <w:r>
          <w:rPr>
            <w:webHidden/>
          </w:rPr>
        </w:r>
        <w:r>
          <w:rPr>
            <w:webHidden/>
          </w:rPr>
          <w:fldChar w:fldCharType="separate"/>
        </w:r>
        <w:r w:rsidR="007850D7">
          <w:rPr>
            <w:webHidden/>
          </w:rPr>
          <w:t>29</w:t>
        </w:r>
        <w:r>
          <w:rPr>
            <w:webHidden/>
          </w:rPr>
          <w:fldChar w:fldCharType="end"/>
        </w:r>
      </w:hyperlink>
    </w:p>
    <w:p w14:paraId="2D48FB4C" w14:textId="388B817C" w:rsidR="00153F49" w:rsidRDefault="00153F49">
      <w:pPr>
        <w:pStyle w:val="TOC5"/>
        <w:rPr>
          <w:rFonts w:asciiTheme="minorHAnsi" w:hAnsiTheme="minorHAnsi"/>
          <w:color w:val="auto"/>
          <w:kern w:val="2"/>
          <w:sz w:val="22"/>
          <w14:ligatures w14:val="standardContextual"/>
        </w:rPr>
      </w:pPr>
      <w:hyperlink w:anchor="_Toc179902734" w:history="1">
        <w:r w:rsidRPr="007C5A7B">
          <w:rPr>
            <w:rStyle w:val="Hyperlink"/>
          </w:rPr>
          <w:t>Table 4.11  Summary of the Classical Item Statistics by Item Type for Grades Six Through Eight</w:t>
        </w:r>
        <w:r>
          <w:rPr>
            <w:webHidden/>
          </w:rPr>
          <w:tab/>
        </w:r>
        <w:r>
          <w:rPr>
            <w:webHidden/>
          </w:rPr>
          <w:fldChar w:fldCharType="begin"/>
        </w:r>
        <w:r>
          <w:rPr>
            <w:webHidden/>
          </w:rPr>
          <w:instrText xml:space="preserve"> PAGEREF _Toc179902734 \h </w:instrText>
        </w:r>
        <w:r>
          <w:rPr>
            <w:webHidden/>
          </w:rPr>
        </w:r>
        <w:r>
          <w:rPr>
            <w:webHidden/>
          </w:rPr>
          <w:fldChar w:fldCharType="separate"/>
        </w:r>
        <w:r w:rsidR="007850D7">
          <w:rPr>
            <w:webHidden/>
          </w:rPr>
          <w:t>29</w:t>
        </w:r>
        <w:r>
          <w:rPr>
            <w:webHidden/>
          </w:rPr>
          <w:fldChar w:fldCharType="end"/>
        </w:r>
      </w:hyperlink>
    </w:p>
    <w:p w14:paraId="63DD68DA" w14:textId="0E0772A2" w:rsidR="00153F49" w:rsidRDefault="00153F49">
      <w:pPr>
        <w:pStyle w:val="TOC5"/>
        <w:rPr>
          <w:rFonts w:asciiTheme="minorHAnsi" w:hAnsiTheme="minorHAnsi"/>
          <w:color w:val="auto"/>
          <w:kern w:val="2"/>
          <w:sz w:val="22"/>
          <w14:ligatures w14:val="standardContextual"/>
        </w:rPr>
      </w:pPr>
      <w:hyperlink w:anchor="_Toc179902735" w:history="1">
        <w:r w:rsidRPr="007C5A7B">
          <w:rPr>
            <w:rStyle w:val="Hyperlink"/>
          </w:rPr>
          <w:t>Table 4.12  Summary of the Classical Item Statistics by Item Type for High School</w:t>
        </w:r>
        <w:r>
          <w:rPr>
            <w:webHidden/>
          </w:rPr>
          <w:tab/>
        </w:r>
        <w:r>
          <w:rPr>
            <w:webHidden/>
          </w:rPr>
          <w:fldChar w:fldCharType="begin"/>
        </w:r>
        <w:r>
          <w:rPr>
            <w:webHidden/>
          </w:rPr>
          <w:instrText xml:space="preserve"> PAGEREF _Toc179902735 \h </w:instrText>
        </w:r>
        <w:r>
          <w:rPr>
            <w:webHidden/>
          </w:rPr>
        </w:r>
        <w:r>
          <w:rPr>
            <w:webHidden/>
          </w:rPr>
          <w:fldChar w:fldCharType="separate"/>
        </w:r>
        <w:r w:rsidR="007850D7">
          <w:rPr>
            <w:webHidden/>
          </w:rPr>
          <w:t>30</w:t>
        </w:r>
        <w:r>
          <w:rPr>
            <w:webHidden/>
          </w:rPr>
          <w:fldChar w:fldCharType="end"/>
        </w:r>
      </w:hyperlink>
    </w:p>
    <w:p w14:paraId="400C4FA8" w14:textId="7A6785DD" w:rsidR="00153F49" w:rsidRDefault="00153F49">
      <w:pPr>
        <w:pStyle w:val="TOC5"/>
        <w:rPr>
          <w:rFonts w:asciiTheme="minorHAnsi" w:hAnsiTheme="minorHAnsi"/>
          <w:color w:val="auto"/>
          <w:kern w:val="2"/>
          <w:sz w:val="22"/>
          <w14:ligatures w14:val="standardContextual"/>
        </w:rPr>
      </w:pPr>
      <w:hyperlink w:anchor="_Toc179902736" w:history="1">
        <w:r w:rsidRPr="007C5A7B">
          <w:rPr>
            <w:rStyle w:val="Hyperlink"/>
          </w:rPr>
          <w:t>Table 4.13  Summary of the Classical Item Statistics by Item Type and Response Type for Grades Three Through Five</w:t>
        </w:r>
        <w:r>
          <w:rPr>
            <w:webHidden/>
          </w:rPr>
          <w:tab/>
        </w:r>
        <w:r>
          <w:rPr>
            <w:webHidden/>
          </w:rPr>
          <w:fldChar w:fldCharType="begin"/>
        </w:r>
        <w:r>
          <w:rPr>
            <w:webHidden/>
          </w:rPr>
          <w:instrText xml:space="preserve"> PAGEREF _Toc179902736 \h </w:instrText>
        </w:r>
        <w:r>
          <w:rPr>
            <w:webHidden/>
          </w:rPr>
        </w:r>
        <w:r>
          <w:rPr>
            <w:webHidden/>
          </w:rPr>
          <w:fldChar w:fldCharType="separate"/>
        </w:r>
        <w:r w:rsidR="007850D7">
          <w:rPr>
            <w:webHidden/>
          </w:rPr>
          <w:t>30</w:t>
        </w:r>
        <w:r>
          <w:rPr>
            <w:webHidden/>
          </w:rPr>
          <w:fldChar w:fldCharType="end"/>
        </w:r>
      </w:hyperlink>
    </w:p>
    <w:p w14:paraId="3358BF6B" w14:textId="42D6038C" w:rsidR="00153F49" w:rsidRDefault="00153F49">
      <w:pPr>
        <w:pStyle w:val="TOC5"/>
        <w:rPr>
          <w:rFonts w:asciiTheme="minorHAnsi" w:hAnsiTheme="minorHAnsi"/>
          <w:color w:val="auto"/>
          <w:kern w:val="2"/>
          <w:sz w:val="22"/>
          <w14:ligatures w14:val="standardContextual"/>
        </w:rPr>
      </w:pPr>
      <w:hyperlink w:anchor="_Toc179902737" w:history="1">
        <w:r w:rsidRPr="007C5A7B">
          <w:rPr>
            <w:rStyle w:val="Hyperlink"/>
          </w:rPr>
          <w:t>Table 4.14  Summary of the Classical Item Statistics by Item Type and Response Type for Grades Six Through Eight</w:t>
        </w:r>
        <w:r>
          <w:rPr>
            <w:webHidden/>
          </w:rPr>
          <w:tab/>
        </w:r>
        <w:r>
          <w:rPr>
            <w:webHidden/>
          </w:rPr>
          <w:fldChar w:fldCharType="begin"/>
        </w:r>
        <w:r>
          <w:rPr>
            <w:webHidden/>
          </w:rPr>
          <w:instrText xml:space="preserve"> PAGEREF _Toc179902737 \h </w:instrText>
        </w:r>
        <w:r>
          <w:rPr>
            <w:webHidden/>
          </w:rPr>
        </w:r>
        <w:r>
          <w:rPr>
            <w:webHidden/>
          </w:rPr>
          <w:fldChar w:fldCharType="separate"/>
        </w:r>
        <w:r w:rsidR="007850D7">
          <w:rPr>
            <w:webHidden/>
          </w:rPr>
          <w:t>31</w:t>
        </w:r>
        <w:r>
          <w:rPr>
            <w:webHidden/>
          </w:rPr>
          <w:fldChar w:fldCharType="end"/>
        </w:r>
      </w:hyperlink>
    </w:p>
    <w:p w14:paraId="6EB4281C" w14:textId="3C25F091" w:rsidR="00153F49" w:rsidRDefault="00153F49">
      <w:pPr>
        <w:pStyle w:val="TOC5"/>
        <w:rPr>
          <w:rFonts w:asciiTheme="minorHAnsi" w:hAnsiTheme="minorHAnsi"/>
          <w:color w:val="auto"/>
          <w:kern w:val="2"/>
          <w:sz w:val="22"/>
          <w14:ligatures w14:val="standardContextual"/>
        </w:rPr>
      </w:pPr>
      <w:hyperlink w:anchor="_Toc179902738" w:history="1">
        <w:r w:rsidRPr="007C5A7B">
          <w:rPr>
            <w:rStyle w:val="Hyperlink"/>
          </w:rPr>
          <w:t>Table 4.15  Summary of the Classical Item Statistics by Item Type and Response Type for High School</w:t>
        </w:r>
        <w:r>
          <w:rPr>
            <w:webHidden/>
          </w:rPr>
          <w:tab/>
        </w:r>
        <w:r>
          <w:rPr>
            <w:webHidden/>
          </w:rPr>
          <w:fldChar w:fldCharType="begin"/>
        </w:r>
        <w:r>
          <w:rPr>
            <w:webHidden/>
          </w:rPr>
          <w:instrText xml:space="preserve"> PAGEREF _Toc179902738 \h </w:instrText>
        </w:r>
        <w:r>
          <w:rPr>
            <w:webHidden/>
          </w:rPr>
        </w:r>
        <w:r>
          <w:rPr>
            <w:webHidden/>
          </w:rPr>
          <w:fldChar w:fldCharType="separate"/>
        </w:r>
        <w:r w:rsidR="007850D7">
          <w:rPr>
            <w:webHidden/>
          </w:rPr>
          <w:t>31</w:t>
        </w:r>
        <w:r>
          <w:rPr>
            <w:webHidden/>
          </w:rPr>
          <w:fldChar w:fldCharType="end"/>
        </w:r>
      </w:hyperlink>
    </w:p>
    <w:p w14:paraId="1073BBE0" w14:textId="45D39173" w:rsidR="00153F49" w:rsidRDefault="00153F49">
      <w:pPr>
        <w:pStyle w:val="TOC5"/>
        <w:rPr>
          <w:rFonts w:asciiTheme="minorHAnsi" w:hAnsiTheme="minorHAnsi"/>
          <w:color w:val="auto"/>
          <w:kern w:val="2"/>
          <w:sz w:val="22"/>
          <w14:ligatures w14:val="standardContextual"/>
        </w:rPr>
      </w:pPr>
      <w:hyperlink w:anchor="_Toc179902739" w:history="1">
        <w:r w:rsidRPr="007C5A7B">
          <w:rPr>
            <w:rStyle w:val="Hyperlink"/>
          </w:rPr>
          <w:t>Table 4.16  DIF Categories for Dichotomous Items</w:t>
        </w:r>
        <w:r>
          <w:rPr>
            <w:webHidden/>
          </w:rPr>
          <w:tab/>
        </w:r>
        <w:r>
          <w:rPr>
            <w:webHidden/>
          </w:rPr>
          <w:fldChar w:fldCharType="begin"/>
        </w:r>
        <w:r>
          <w:rPr>
            <w:webHidden/>
          </w:rPr>
          <w:instrText xml:space="preserve"> PAGEREF _Toc179902739 \h </w:instrText>
        </w:r>
        <w:r>
          <w:rPr>
            <w:webHidden/>
          </w:rPr>
        </w:r>
        <w:r>
          <w:rPr>
            <w:webHidden/>
          </w:rPr>
          <w:fldChar w:fldCharType="separate"/>
        </w:r>
        <w:r w:rsidR="007850D7">
          <w:rPr>
            <w:webHidden/>
          </w:rPr>
          <w:t>34</w:t>
        </w:r>
        <w:r>
          <w:rPr>
            <w:webHidden/>
          </w:rPr>
          <w:fldChar w:fldCharType="end"/>
        </w:r>
      </w:hyperlink>
    </w:p>
    <w:p w14:paraId="42FB4409" w14:textId="20B4EC94" w:rsidR="00153F49" w:rsidRDefault="00153F49">
      <w:pPr>
        <w:pStyle w:val="TOC5"/>
        <w:rPr>
          <w:rFonts w:asciiTheme="minorHAnsi" w:hAnsiTheme="minorHAnsi"/>
          <w:color w:val="auto"/>
          <w:kern w:val="2"/>
          <w:sz w:val="22"/>
          <w14:ligatures w14:val="standardContextual"/>
        </w:rPr>
      </w:pPr>
      <w:hyperlink w:anchor="_Toc179902740" w:history="1">
        <w:r w:rsidRPr="007C5A7B">
          <w:rPr>
            <w:rStyle w:val="Hyperlink"/>
          </w:rPr>
          <w:t>Table 4.17  DIF Categories for Polytomous Items</w:t>
        </w:r>
        <w:r>
          <w:rPr>
            <w:webHidden/>
          </w:rPr>
          <w:tab/>
        </w:r>
        <w:r>
          <w:rPr>
            <w:webHidden/>
          </w:rPr>
          <w:fldChar w:fldCharType="begin"/>
        </w:r>
        <w:r>
          <w:rPr>
            <w:webHidden/>
          </w:rPr>
          <w:instrText xml:space="preserve"> PAGEREF _Toc179902740 \h </w:instrText>
        </w:r>
        <w:r>
          <w:rPr>
            <w:webHidden/>
          </w:rPr>
        </w:r>
        <w:r>
          <w:rPr>
            <w:webHidden/>
          </w:rPr>
          <w:fldChar w:fldCharType="separate"/>
        </w:r>
        <w:r w:rsidR="007850D7">
          <w:rPr>
            <w:webHidden/>
          </w:rPr>
          <w:t>35</w:t>
        </w:r>
        <w:r>
          <w:rPr>
            <w:webHidden/>
          </w:rPr>
          <w:fldChar w:fldCharType="end"/>
        </w:r>
      </w:hyperlink>
    </w:p>
    <w:p w14:paraId="3C6DE7EF" w14:textId="379CC609" w:rsidR="00153F49" w:rsidRDefault="00153F49">
      <w:pPr>
        <w:pStyle w:val="TOC5"/>
        <w:rPr>
          <w:rFonts w:asciiTheme="minorHAnsi" w:hAnsiTheme="minorHAnsi"/>
          <w:color w:val="auto"/>
          <w:kern w:val="2"/>
          <w:sz w:val="22"/>
          <w14:ligatures w14:val="standardContextual"/>
        </w:rPr>
      </w:pPr>
      <w:hyperlink w:anchor="_Toc179902741" w:history="1">
        <w:r w:rsidRPr="007C5A7B">
          <w:rPr>
            <w:rStyle w:val="Hyperlink"/>
          </w:rPr>
          <w:t>Table 4.A.1.  Dichotomous Items Statistics by Grade Band Three Through Five</w:t>
        </w:r>
        <w:r>
          <w:rPr>
            <w:webHidden/>
          </w:rPr>
          <w:tab/>
        </w:r>
        <w:r>
          <w:rPr>
            <w:webHidden/>
          </w:rPr>
          <w:fldChar w:fldCharType="begin"/>
        </w:r>
        <w:r>
          <w:rPr>
            <w:webHidden/>
          </w:rPr>
          <w:instrText xml:space="preserve"> PAGEREF _Toc179902741 \h </w:instrText>
        </w:r>
        <w:r>
          <w:rPr>
            <w:webHidden/>
          </w:rPr>
        </w:r>
        <w:r>
          <w:rPr>
            <w:webHidden/>
          </w:rPr>
          <w:fldChar w:fldCharType="separate"/>
        </w:r>
        <w:r w:rsidR="007850D7">
          <w:rPr>
            <w:webHidden/>
          </w:rPr>
          <w:t>38</w:t>
        </w:r>
        <w:r>
          <w:rPr>
            <w:webHidden/>
          </w:rPr>
          <w:fldChar w:fldCharType="end"/>
        </w:r>
      </w:hyperlink>
    </w:p>
    <w:p w14:paraId="5F678D6B" w14:textId="41441BD7" w:rsidR="00153F49" w:rsidRDefault="00153F49">
      <w:pPr>
        <w:pStyle w:val="TOC5"/>
        <w:rPr>
          <w:rFonts w:asciiTheme="minorHAnsi" w:hAnsiTheme="minorHAnsi"/>
          <w:color w:val="auto"/>
          <w:kern w:val="2"/>
          <w:sz w:val="22"/>
          <w14:ligatures w14:val="standardContextual"/>
        </w:rPr>
      </w:pPr>
      <w:hyperlink w:anchor="_Toc179902742" w:history="1">
        <w:r w:rsidRPr="007C5A7B">
          <w:rPr>
            <w:rStyle w:val="Hyperlink"/>
          </w:rPr>
          <w:t>Table 4.A.2.  Dichotomous Items Statistics by Grade Band Six Through Eight</w:t>
        </w:r>
        <w:r>
          <w:rPr>
            <w:webHidden/>
          </w:rPr>
          <w:tab/>
        </w:r>
        <w:r>
          <w:rPr>
            <w:webHidden/>
          </w:rPr>
          <w:fldChar w:fldCharType="begin"/>
        </w:r>
        <w:r>
          <w:rPr>
            <w:webHidden/>
          </w:rPr>
          <w:instrText xml:space="preserve"> PAGEREF _Toc179902742 \h </w:instrText>
        </w:r>
        <w:r>
          <w:rPr>
            <w:webHidden/>
          </w:rPr>
        </w:r>
        <w:r>
          <w:rPr>
            <w:webHidden/>
          </w:rPr>
          <w:fldChar w:fldCharType="separate"/>
        </w:r>
        <w:r w:rsidR="007850D7">
          <w:rPr>
            <w:webHidden/>
          </w:rPr>
          <w:t>39</w:t>
        </w:r>
        <w:r>
          <w:rPr>
            <w:webHidden/>
          </w:rPr>
          <w:fldChar w:fldCharType="end"/>
        </w:r>
      </w:hyperlink>
    </w:p>
    <w:p w14:paraId="22A93AA8" w14:textId="2149FE98" w:rsidR="00153F49" w:rsidRDefault="00153F49">
      <w:pPr>
        <w:pStyle w:val="TOC5"/>
        <w:rPr>
          <w:rFonts w:asciiTheme="minorHAnsi" w:hAnsiTheme="minorHAnsi"/>
          <w:color w:val="auto"/>
          <w:kern w:val="2"/>
          <w:sz w:val="22"/>
          <w14:ligatures w14:val="standardContextual"/>
        </w:rPr>
      </w:pPr>
      <w:hyperlink w:anchor="_Toc179902743" w:history="1">
        <w:r w:rsidRPr="007C5A7B">
          <w:rPr>
            <w:rStyle w:val="Hyperlink"/>
          </w:rPr>
          <w:t>Table 4.A.3.  Dichotomous Items Statistics by High School</w:t>
        </w:r>
        <w:r>
          <w:rPr>
            <w:webHidden/>
          </w:rPr>
          <w:tab/>
        </w:r>
        <w:r>
          <w:rPr>
            <w:webHidden/>
          </w:rPr>
          <w:fldChar w:fldCharType="begin"/>
        </w:r>
        <w:r>
          <w:rPr>
            <w:webHidden/>
          </w:rPr>
          <w:instrText xml:space="preserve"> PAGEREF _Toc179902743 \h </w:instrText>
        </w:r>
        <w:r>
          <w:rPr>
            <w:webHidden/>
          </w:rPr>
        </w:r>
        <w:r>
          <w:rPr>
            <w:webHidden/>
          </w:rPr>
          <w:fldChar w:fldCharType="separate"/>
        </w:r>
        <w:r w:rsidR="007850D7">
          <w:rPr>
            <w:webHidden/>
          </w:rPr>
          <w:t>40</w:t>
        </w:r>
        <w:r>
          <w:rPr>
            <w:webHidden/>
          </w:rPr>
          <w:fldChar w:fldCharType="end"/>
        </w:r>
      </w:hyperlink>
    </w:p>
    <w:p w14:paraId="513C1160" w14:textId="23A503D6" w:rsidR="00153F49" w:rsidRDefault="00153F49">
      <w:pPr>
        <w:pStyle w:val="TOC5"/>
        <w:rPr>
          <w:rFonts w:asciiTheme="minorHAnsi" w:hAnsiTheme="minorHAnsi"/>
          <w:color w:val="auto"/>
          <w:kern w:val="2"/>
          <w:sz w:val="22"/>
          <w14:ligatures w14:val="standardContextual"/>
        </w:rPr>
      </w:pPr>
      <w:hyperlink w:anchor="_Toc179902744" w:history="1">
        <w:r w:rsidRPr="007C5A7B">
          <w:rPr>
            <w:rStyle w:val="Hyperlink"/>
          </w:rPr>
          <w:t>Table 4.A.4.  Grades Three Through Five Polytomous Items Statistics</w:t>
        </w:r>
        <w:r>
          <w:rPr>
            <w:webHidden/>
          </w:rPr>
          <w:tab/>
        </w:r>
        <w:r>
          <w:rPr>
            <w:webHidden/>
          </w:rPr>
          <w:fldChar w:fldCharType="begin"/>
        </w:r>
        <w:r>
          <w:rPr>
            <w:webHidden/>
          </w:rPr>
          <w:instrText xml:space="preserve"> PAGEREF _Toc179902744 \h </w:instrText>
        </w:r>
        <w:r>
          <w:rPr>
            <w:webHidden/>
          </w:rPr>
        </w:r>
        <w:r>
          <w:rPr>
            <w:webHidden/>
          </w:rPr>
          <w:fldChar w:fldCharType="separate"/>
        </w:r>
        <w:r w:rsidR="007850D7">
          <w:rPr>
            <w:webHidden/>
          </w:rPr>
          <w:t>41</w:t>
        </w:r>
        <w:r>
          <w:rPr>
            <w:webHidden/>
          </w:rPr>
          <w:fldChar w:fldCharType="end"/>
        </w:r>
      </w:hyperlink>
    </w:p>
    <w:p w14:paraId="0873819F" w14:textId="1D2743DE" w:rsidR="00153F49" w:rsidRDefault="00153F49">
      <w:pPr>
        <w:pStyle w:val="TOC5"/>
        <w:rPr>
          <w:rFonts w:asciiTheme="minorHAnsi" w:hAnsiTheme="minorHAnsi"/>
          <w:color w:val="auto"/>
          <w:kern w:val="2"/>
          <w:sz w:val="22"/>
          <w14:ligatures w14:val="standardContextual"/>
        </w:rPr>
      </w:pPr>
      <w:hyperlink w:anchor="_Toc179902745" w:history="1">
        <w:r w:rsidRPr="007C5A7B">
          <w:rPr>
            <w:rStyle w:val="Hyperlink"/>
          </w:rPr>
          <w:t>Table 4.A.5.  Grades Six Through Eight Polytomous Items Statistics</w:t>
        </w:r>
        <w:r>
          <w:rPr>
            <w:webHidden/>
          </w:rPr>
          <w:tab/>
        </w:r>
        <w:r>
          <w:rPr>
            <w:webHidden/>
          </w:rPr>
          <w:fldChar w:fldCharType="begin"/>
        </w:r>
        <w:r>
          <w:rPr>
            <w:webHidden/>
          </w:rPr>
          <w:instrText xml:space="preserve"> PAGEREF _Toc179902745 \h </w:instrText>
        </w:r>
        <w:r>
          <w:rPr>
            <w:webHidden/>
          </w:rPr>
        </w:r>
        <w:r>
          <w:rPr>
            <w:webHidden/>
          </w:rPr>
          <w:fldChar w:fldCharType="separate"/>
        </w:r>
        <w:r w:rsidR="007850D7">
          <w:rPr>
            <w:webHidden/>
          </w:rPr>
          <w:t>41</w:t>
        </w:r>
        <w:r>
          <w:rPr>
            <w:webHidden/>
          </w:rPr>
          <w:fldChar w:fldCharType="end"/>
        </w:r>
      </w:hyperlink>
    </w:p>
    <w:p w14:paraId="524059E6" w14:textId="73FC09B1" w:rsidR="00153F49" w:rsidRDefault="00153F49">
      <w:pPr>
        <w:pStyle w:val="TOC5"/>
        <w:rPr>
          <w:rFonts w:asciiTheme="minorHAnsi" w:hAnsiTheme="minorHAnsi"/>
          <w:color w:val="auto"/>
          <w:kern w:val="2"/>
          <w:sz w:val="22"/>
          <w14:ligatures w14:val="standardContextual"/>
        </w:rPr>
      </w:pPr>
      <w:hyperlink w:anchor="_Toc179902746" w:history="1">
        <w:r w:rsidRPr="007C5A7B">
          <w:rPr>
            <w:rStyle w:val="Hyperlink"/>
          </w:rPr>
          <w:t>Table 4.A.6.  High School Polytomous Items Statistics</w:t>
        </w:r>
        <w:r>
          <w:rPr>
            <w:webHidden/>
          </w:rPr>
          <w:tab/>
        </w:r>
        <w:r>
          <w:rPr>
            <w:webHidden/>
          </w:rPr>
          <w:fldChar w:fldCharType="begin"/>
        </w:r>
        <w:r>
          <w:rPr>
            <w:webHidden/>
          </w:rPr>
          <w:instrText xml:space="preserve"> PAGEREF _Toc179902746 \h </w:instrText>
        </w:r>
        <w:r>
          <w:rPr>
            <w:webHidden/>
          </w:rPr>
        </w:r>
        <w:r>
          <w:rPr>
            <w:webHidden/>
          </w:rPr>
          <w:fldChar w:fldCharType="separate"/>
        </w:r>
        <w:r w:rsidR="007850D7">
          <w:rPr>
            <w:webHidden/>
          </w:rPr>
          <w:t>42</w:t>
        </w:r>
        <w:r>
          <w:rPr>
            <w:webHidden/>
          </w:rPr>
          <w:fldChar w:fldCharType="end"/>
        </w:r>
      </w:hyperlink>
    </w:p>
    <w:p w14:paraId="09C59BAF" w14:textId="7C2FC9D9" w:rsidR="00153F49" w:rsidRDefault="00153F49">
      <w:pPr>
        <w:pStyle w:val="TOC5"/>
        <w:rPr>
          <w:rFonts w:asciiTheme="minorHAnsi" w:hAnsiTheme="minorHAnsi"/>
          <w:color w:val="auto"/>
          <w:kern w:val="2"/>
          <w:sz w:val="22"/>
          <w14:ligatures w14:val="standardContextual"/>
        </w:rPr>
      </w:pPr>
      <w:hyperlink w:anchor="_Toc179902747" w:history="1">
        <w:r w:rsidRPr="007C5A7B">
          <w:rPr>
            <w:rStyle w:val="Hyperlink"/>
          </w:rPr>
          <w:t>Table 4.B.1  Total Testing Time (in Minutes) at Each Raw Score Interval</w:t>
        </w:r>
        <w:r>
          <w:rPr>
            <w:webHidden/>
          </w:rPr>
          <w:tab/>
        </w:r>
        <w:r>
          <w:rPr>
            <w:webHidden/>
          </w:rPr>
          <w:fldChar w:fldCharType="begin"/>
        </w:r>
        <w:r>
          <w:rPr>
            <w:webHidden/>
          </w:rPr>
          <w:instrText xml:space="preserve"> PAGEREF _Toc179902747 \h </w:instrText>
        </w:r>
        <w:r>
          <w:rPr>
            <w:webHidden/>
          </w:rPr>
        </w:r>
        <w:r>
          <w:rPr>
            <w:webHidden/>
          </w:rPr>
          <w:fldChar w:fldCharType="separate"/>
        </w:r>
        <w:r w:rsidR="007850D7">
          <w:rPr>
            <w:webHidden/>
          </w:rPr>
          <w:t>43</w:t>
        </w:r>
        <w:r>
          <w:rPr>
            <w:webHidden/>
          </w:rPr>
          <w:fldChar w:fldCharType="end"/>
        </w:r>
      </w:hyperlink>
    </w:p>
    <w:p w14:paraId="7CF234DA" w14:textId="5CC6B6FF" w:rsidR="00153F49" w:rsidRDefault="00153F49">
      <w:pPr>
        <w:pStyle w:val="TOC5"/>
        <w:rPr>
          <w:rFonts w:asciiTheme="minorHAnsi" w:hAnsiTheme="minorHAnsi"/>
          <w:color w:val="auto"/>
          <w:kern w:val="2"/>
          <w:sz w:val="22"/>
          <w14:ligatures w14:val="standardContextual"/>
        </w:rPr>
      </w:pPr>
      <w:hyperlink w:anchor="_Toc179902748" w:history="1">
        <w:r w:rsidRPr="007C5A7B">
          <w:rPr>
            <w:rStyle w:val="Hyperlink"/>
          </w:rPr>
          <w:t>Table 4.C.1  Gender DIF Classifications Summary by Grade Band</w:t>
        </w:r>
        <w:r>
          <w:rPr>
            <w:webHidden/>
          </w:rPr>
          <w:tab/>
        </w:r>
        <w:r>
          <w:rPr>
            <w:webHidden/>
          </w:rPr>
          <w:fldChar w:fldCharType="begin"/>
        </w:r>
        <w:r>
          <w:rPr>
            <w:webHidden/>
          </w:rPr>
          <w:instrText xml:space="preserve"> PAGEREF _Toc179902748 \h </w:instrText>
        </w:r>
        <w:r>
          <w:rPr>
            <w:webHidden/>
          </w:rPr>
        </w:r>
        <w:r>
          <w:rPr>
            <w:webHidden/>
          </w:rPr>
          <w:fldChar w:fldCharType="separate"/>
        </w:r>
        <w:r w:rsidR="007850D7">
          <w:rPr>
            <w:webHidden/>
          </w:rPr>
          <w:t>44</w:t>
        </w:r>
        <w:r>
          <w:rPr>
            <w:webHidden/>
          </w:rPr>
          <w:fldChar w:fldCharType="end"/>
        </w:r>
      </w:hyperlink>
    </w:p>
    <w:p w14:paraId="72E29CCF" w14:textId="72718AB1" w:rsidR="00153F49" w:rsidRDefault="00153F49">
      <w:pPr>
        <w:pStyle w:val="TOC5"/>
        <w:rPr>
          <w:rFonts w:asciiTheme="minorHAnsi" w:hAnsiTheme="minorHAnsi"/>
          <w:color w:val="auto"/>
          <w:kern w:val="2"/>
          <w:sz w:val="22"/>
          <w14:ligatures w14:val="standardContextual"/>
        </w:rPr>
      </w:pPr>
      <w:hyperlink w:anchor="_Toc179902749" w:history="1">
        <w:r w:rsidRPr="007C5A7B">
          <w:rPr>
            <w:rStyle w:val="Hyperlink"/>
          </w:rPr>
          <w:t>Table 4.C.2  Items Exhibiting Significant DIF by Student Group</w:t>
        </w:r>
        <w:r>
          <w:rPr>
            <w:webHidden/>
          </w:rPr>
          <w:tab/>
        </w:r>
        <w:r>
          <w:rPr>
            <w:webHidden/>
          </w:rPr>
          <w:fldChar w:fldCharType="begin"/>
        </w:r>
        <w:r>
          <w:rPr>
            <w:webHidden/>
          </w:rPr>
          <w:instrText xml:space="preserve"> PAGEREF _Toc179902749 \h </w:instrText>
        </w:r>
        <w:r>
          <w:rPr>
            <w:webHidden/>
          </w:rPr>
        </w:r>
        <w:r>
          <w:rPr>
            <w:webHidden/>
          </w:rPr>
          <w:fldChar w:fldCharType="separate"/>
        </w:r>
        <w:r w:rsidR="007850D7">
          <w:rPr>
            <w:webHidden/>
          </w:rPr>
          <w:t>44</w:t>
        </w:r>
        <w:r>
          <w:rPr>
            <w:webHidden/>
          </w:rPr>
          <w:fldChar w:fldCharType="end"/>
        </w:r>
      </w:hyperlink>
    </w:p>
    <w:p w14:paraId="7AA696B9" w14:textId="2BE0B4D8" w:rsidR="00153F49" w:rsidRDefault="00153F49">
      <w:pPr>
        <w:pStyle w:val="TOC5"/>
        <w:rPr>
          <w:rFonts w:asciiTheme="minorHAnsi" w:hAnsiTheme="minorHAnsi"/>
          <w:color w:val="auto"/>
          <w:kern w:val="2"/>
          <w:sz w:val="22"/>
          <w14:ligatures w14:val="standardContextual"/>
        </w:rPr>
      </w:pPr>
      <w:hyperlink w:anchor="_Toc179902750" w:history="1">
        <w:r w:rsidRPr="007C5A7B">
          <w:rPr>
            <w:rStyle w:val="Hyperlink"/>
          </w:rPr>
          <w:t>Table 5.1  Summary of the Use of Spanish Characters in Pilot Constructed Responses</w:t>
        </w:r>
        <w:r>
          <w:rPr>
            <w:webHidden/>
          </w:rPr>
          <w:tab/>
        </w:r>
        <w:r>
          <w:rPr>
            <w:webHidden/>
          </w:rPr>
          <w:fldChar w:fldCharType="begin"/>
        </w:r>
        <w:r>
          <w:rPr>
            <w:webHidden/>
          </w:rPr>
          <w:instrText xml:space="preserve"> PAGEREF _Toc179902750 \h </w:instrText>
        </w:r>
        <w:r>
          <w:rPr>
            <w:webHidden/>
          </w:rPr>
        </w:r>
        <w:r>
          <w:rPr>
            <w:webHidden/>
          </w:rPr>
          <w:fldChar w:fldCharType="separate"/>
        </w:r>
        <w:r w:rsidR="007850D7">
          <w:rPr>
            <w:webHidden/>
          </w:rPr>
          <w:t>45</w:t>
        </w:r>
        <w:r>
          <w:rPr>
            <w:webHidden/>
          </w:rPr>
          <w:fldChar w:fldCharType="end"/>
        </w:r>
      </w:hyperlink>
    </w:p>
    <w:p w14:paraId="0BE876AB" w14:textId="2009FB6A" w:rsidR="005C585D" w:rsidRDefault="00153F49" w:rsidP="008F6F3C">
      <w:pPr>
        <w:pStyle w:val="TOC5"/>
      </w:pPr>
      <w:hyperlink w:anchor="_Toc179902751" w:history="1">
        <w:r w:rsidRPr="007C5A7B">
          <w:rPr>
            <w:rStyle w:val="Hyperlink"/>
          </w:rPr>
          <w:t xml:space="preserve">Table 5.2  Summary of the Use of Spanish Special Characters in </w:t>
        </w:r>
        <w:r w:rsidRPr="007C5A7B">
          <w:rPr>
            <w:rStyle w:val="Hyperlink"/>
            <w:i/>
            <w:iCs/>
          </w:rPr>
          <w:t>¡Está fría la mañana!</w:t>
        </w:r>
        <w:r w:rsidRPr="007C5A7B">
          <w:rPr>
            <w:rStyle w:val="Hyperlink"/>
          </w:rPr>
          <w:t xml:space="preserve"> in Cognitive Lab Constructed Responses</w:t>
        </w:r>
        <w:r>
          <w:rPr>
            <w:webHidden/>
          </w:rPr>
          <w:tab/>
        </w:r>
        <w:r>
          <w:rPr>
            <w:webHidden/>
          </w:rPr>
          <w:fldChar w:fldCharType="begin"/>
        </w:r>
        <w:r>
          <w:rPr>
            <w:webHidden/>
          </w:rPr>
          <w:instrText xml:space="preserve"> PAGEREF _Toc179902751 \h </w:instrText>
        </w:r>
        <w:r>
          <w:rPr>
            <w:webHidden/>
          </w:rPr>
        </w:r>
        <w:r>
          <w:rPr>
            <w:webHidden/>
          </w:rPr>
          <w:fldChar w:fldCharType="separate"/>
        </w:r>
        <w:r w:rsidR="007850D7">
          <w:rPr>
            <w:webHidden/>
          </w:rPr>
          <w:t>46</w:t>
        </w:r>
        <w:r>
          <w:rPr>
            <w:webHidden/>
          </w:rPr>
          <w:fldChar w:fldCharType="end"/>
        </w:r>
      </w:hyperlink>
      <w:r w:rsidR="00B61B8C">
        <w:fldChar w:fldCharType="end"/>
      </w:r>
    </w:p>
    <w:p w14:paraId="154A2D48" w14:textId="77777777" w:rsidR="00B61B8C" w:rsidRDefault="00B61B8C" w:rsidP="0016356B">
      <w:pPr>
        <w:pStyle w:val="Caption"/>
        <w:pageBreakBefore/>
      </w:pPr>
      <w:bookmarkStart w:id="1" w:name="_Toc179902715"/>
      <w:r w:rsidRPr="00762939">
        <w:lastRenderedPageBreak/>
        <w:t xml:space="preserve">Acronyms and Initialisms Used in the </w:t>
      </w:r>
      <w:r w:rsidR="009D26DC">
        <w:t>C</w:t>
      </w:r>
      <w:r w:rsidR="004479E7">
        <w:t>SA</w:t>
      </w:r>
      <w:r w:rsidRPr="00762939">
        <w:t xml:space="preserve"> </w:t>
      </w:r>
      <w:r w:rsidR="002929DC">
        <w:t>Pilot Test Analysis</w:t>
      </w:r>
      <w:r w:rsidR="002929DC" w:rsidRPr="00762939">
        <w:t xml:space="preserve"> </w:t>
      </w:r>
      <w:r w:rsidRPr="00762939">
        <w:t>Report</w:t>
      </w:r>
      <w:bookmarkEnd w:id="1"/>
    </w:p>
    <w:tbl>
      <w:tblPr>
        <w:tblStyle w:val="Matrix2"/>
        <w:tblW w:w="8397" w:type="dxa"/>
        <w:tblLook w:val="04A0" w:firstRow="1" w:lastRow="0" w:firstColumn="1" w:lastColumn="0" w:noHBand="0" w:noVBand="1"/>
        <w:tblDescription w:val="Acronyms and Initialisms Used in the CSA Pilot Test Analysis Report"/>
      </w:tblPr>
      <w:tblGrid>
        <w:gridCol w:w="1683"/>
        <w:gridCol w:w="6714"/>
      </w:tblGrid>
      <w:tr w:rsidR="00D75B07" w:rsidRPr="002337CA" w14:paraId="0CAB5726" w14:textId="77777777" w:rsidTr="00BB11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3" w:type="dxa"/>
            <w:vAlign w:val="bottom"/>
          </w:tcPr>
          <w:p w14:paraId="59B7D069" w14:textId="77777777" w:rsidR="00D75B07" w:rsidRPr="002337CA" w:rsidRDefault="00D75B07" w:rsidP="00BB1191">
            <w:pPr>
              <w:pStyle w:val="TableTextLeft"/>
              <w:jc w:val="center"/>
            </w:pPr>
            <w:r w:rsidRPr="002337CA">
              <w:t>Abbreviation</w:t>
            </w:r>
          </w:p>
        </w:tc>
        <w:tc>
          <w:tcPr>
            <w:tcW w:w="6714" w:type="dxa"/>
            <w:vAlign w:val="bottom"/>
          </w:tcPr>
          <w:p w14:paraId="7BC34141" w14:textId="77777777" w:rsidR="00D75B07" w:rsidRPr="002337CA" w:rsidRDefault="00D75B07" w:rsidP="00BB1191">
            <w:pPr>
              <w:pStyle w:val="TableTextLeft"/>
              <w:jc w:val="center"/>
              <w:cnfStyle w:val="100000000000" w:firstRow="1" w:lastRow="0" w:firstColumn="0" w:lastColumn="0" w:oddVBand="0" w:evenVBand="0" w:oddHBand="0" w:evenHBand="0" w:firstRowFirstColumn="0" w:firstRowLastColumn="0" w:lastRowFirstColumn="0" w:lastRowLastColumn="0"/>
              <w:rPr>
                <w:bCs/>
              </w:rPr>
            </w:pPr>
            <w:r w:rsidRPr="002337CA">
              <w:rPr>
                <w:bCs/>
              </w:rPr>
              <w:t>Term</w:t>
            </w:r>
          </w:p>
        </w:tc>
      </w:tr>
      <w:tr w:rsidR="00D75B07" w:rsidRPr="00762939" w14:paraId="55ADC387"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243AFC16" w14:textId="77777777" w:rsidR="00D75B07" w:rsidRPr="002337CA" w:rsidRDefault="00D75B07" w:rsidP="00763018">
            <w:pPr>
              <w:pStyle w:val="TableTextLeft"/>
              <w:rPr>
                <w:b w:val="0"/>
              </w:rPr>
            </w:pPr>
            <w:r w:rsidRPr="002337CA">
              <w:rPr>
                <w:b w:val="0"/>
                <w:szCs w:val="20"/>
              </w:rPr>
              <w:t>AIS</w:t>
            </w:r>
          </w:p>
        </w:tc>
        <w:tc>
          <w:tcPr>
            <w:tcW w:w="6714" w:type="dxa"/>
          </w:tcPr>
          <w:p w14:paraId="05E5A313"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pPr>
            <w:r w:rsidRPr="001F2EC6">
              <w:rPr>
                <w:szCs w:val="20"/>
              </w:rPr>
              <w:t>average item score</w:t>
            </w:r>
          </w:p>
        </w:tc>
      </w:tr>
      <w:tr w:rsidR="00D75B07" w:rsidRPr="00762939" w14:paraId="5EC174E6"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0632F1A8" w14:textId="77777777" w:rsidR="00D75B07" w:rsidRPr="002337CA" w:rsidRDefault="00D75B07" w:rsidP="00763018">
            <w:pPr>
              <w:pStyle w:val="TableTextLeft"/>
              <w:rPr>
                <w:b w:val="0"/>
              </w:rPr>
            </w:pPr>
            <w:r>
              <w:rPr>
                <w:b w:val="0"/>
              </w:rPr>
              <w:t>CAAs</w:t>
            </w:r>
          </w:p>
        </w:tc>
        <w:tc>
          <w:tcPr>
            <w:tcW w:w="6714" w:type="dxa"/>
          </w:tcPr>
          <w:p w14:paraId="6B6D64D0"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pPr>
            <w:r>
              <w:t>California Alternate Assessments</w:t>
            </w:r>
          </w:p>
        </w:tc>
      </w:tr>
      <w:tr w:rsidR="00D75B07" w:rsidRPr="00762939" w14:paraId="58A540CF"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3EAE86C7" w14:textId="77777777" w:rsidR="00D75B07" w:rsidRPr="002337CA" w:rsidRDefault="00D75B07" w:rsidP="00763018">
            <w:pPr>
              <w:pStyle w:val="TableTextLeft"/>
              <w:rPr>
                <w:b w:val="0"/>
              </w:rPr>
            </w:pPr>
            <w:r w:rsidRPr="002337CA">
              <w:rPr>
                <w:b w:val="0"/>
                <w:szCs w:val="20"/>
              </w:rPr>
              <w:t>CAASPP</w:t>
            </w:r>
          </w:p>
        </w:tc>
        <w:tc>
          <w:tcPr>
            <w:tcW w:w="6714" w:type="dxa"/>
          </w:tcPr>
          <w:p w14:paraId="4875575C"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bCs/>
              </w:rPr>
            </w:pPr>
            <w:r w:rsidRPr="001F2EC6">
              <w:rPr>
                <w:szCs w:val="20"/>
              </w:rPr>
              <w:t>California Assessment of Student Performance and Progress</w:t>
            </w:r>
          </w:p>
        </w:tc>
      </w:tr>
      <w:tr w:rsidR="00D75B07" w:rsidRPr="00762939" w14:paraId="0F6771CE"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56B41D9D" w14:textId="77777777" w:rsidR="00D75B07" w:rsidRPr="002337CA" w:rsidRDefault="00D75B07" w:rsidP="00763018">
            <w:pPr>
              <w:pStyle w:val="TableTextLeft"/>
              <w:rPr>
                <w:b w:val="0"/>
                <w:szCs w:val="20"/>
              </w:rPr>
            </w:pPr>
            <w:r w:rsidRPr="00976534">
              <w:rPr>
                <w:b w:val="0"/>
                <w:szCs w:val="20"/>
              </w:rPr>
              <w:t>CCR</w:t>
            </w:r>
          </w:p>
        </w:tc>
        <w:tc>
          <w:tcPr>
            <w:tcW w:w="6714" w:type="dxa"/>
          </w:tcPr>
          <w:p w14:paraId="56E0F6C3"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976534">
              <w:rPr>
                <w:szCs w:val="20"/>
              </w:rPr>
              <w:t>California Code of Regulations</w:t>
            </w:r>
          </w:p>
        </w:tc>
      </w:tr>
      <w:tr w:rsidR="00D75B07" w:rsidRPr="00762939" w14:paraId="2C1D120B"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0E85B2F2" w14:textId="77777777" w:rsidR="00D75B07" w:rsidRPr="002337CA" w:rsidRDefault="00D75B07" w:rsidP="00763018">
            <w:pPr>
              <w:pStyle w:val="TableTextLeft"/>
              <w:rPr>
                <w:b w:val="0"/>
                <w:szCs w:val="20"/>
              </w:rPr>
            </w:pPr>
            <w:r w:rsidRPr="002337CA">
              <w:rPr>
                <w:b w:val="0"/>
                <w:szCs w:val="20"/>
              </w:rPr>
              <w:t>CDE</w:t>
            </w:r>
          </w:p>
        </w:tc>
        <w:tc>
          <w:tcPr>
            <w:tcW w:w="6714" w:type="dxa"/>
          </w:tcPr>
          <w:p w14:paraId="3A2EAFDA"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1F2EC6">
              <w:rPr>
                <w:szCs w:val="20"/>
              </w:rPr>
              <w:t>California Department of Education</w:t>
            </w:r>
          </w:p>
        </w:tc>
      </w:tr>
      <w:tr w:rsidR="00D75B07" w:rsidRPr="00762939" w14:paraId="2117ABA2"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7249ED49" w14:textId="77777777" w:rsidR="00D75B07" w:rsidRPr="002337CA" w:rsidRDefault="00D75B07" w:rsidP="00763018">
            <w:pPr>
              <w:pStyle w:val="TableTextLeft"/>
              <w:rPr>
                <w:b w:val="0"/>
                <w:szCs w:val="20"/>
              </w:rPr>
            </w:pPr>
            <w:r w:rsidRPr="002337CA">
              <w:rPr>
                <w:b w:val="0"/>
                <w:szCs w:val="20"/>
              </w:rPr>
              <w:t>CR</w:t>
            </w:r>
          </w:p>
        </w:tc>
        <w:tc>
          <w:tcPr>
            <w:tcW w:w="6714" w:type="dxa"/>
          </w:tcPr>
          <w:p w14:paraId="1920F9B1"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Pr>
                <w:szCs w:val="20"/>
              </w:rPr>
              <w:t>constructed response</w:t>
            </w:r>
          </w:p>
        </w:tc>
      </w:tr>
      <w:tr w:rsidR="00D75B07" w:rsidRPr="00762939" w14:paraId="53AEF4F8"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24201F66" w14:textId="77777777" w:rsidR="00D75B07" w:rsidRPr="002337CA" w:rsidRDefault="00D75B07" w:rsidP="00763018">
            <w:pPr>
              <w:pStyle w:val="TableTextLeft"/>
              <w:rPr>
                <w:b w:val="0"/>
                <w:szCs w:val="20"/>
              </w:rPr>
            </w:pPr>
            <w:r w:rsidRPr="002337CA">
              <w:rPr>
                <w:b w:val="0"/>
                <w:szCs w:val="20"/>
              </w:rPr>
              <w:t>C</w:t>
            </w:r>
            <w:r>
              <w:rPr>
                <w:b w:val="0"/>
                <w:szCs w:val="20"/>
              </w:rPr>
              <w:t>S</w:t>
            </w:r>
            <w:r w:rsidRPr="002337CA">
              <w:rPr>
                <w:b w:val="0"/>
                <w:szCs w:val="20"/>
              </w:rPr>
              <w:t>A</w:t>
            </w:r>
          </w:p>
        </w:tc>
        <w:tc>
          <w:tcPr>
            <w:tcW w:w="6714" w:type="dxa"/>
          </w:tcPr>
          <w:p w14:paraId="7F6152B5"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Pr>
                <w:szCs w:val="20"/>
              </w:rPr>
              <w:t>California Spanish Assessment</w:t>
            </w:r>
          </w:p>
        </w:tc>
      </w:tr>
      <w:tr w:rsidR="00D75B07" w:rsidRPr="00762939" w14:paraId="31AD1720"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79F8BAD0" w14:textId="77777777" w:rsidR="00D75B07" w:rsidRPr="002337CA" w:rsidRDefault="00D75B07" w:rsidP="00763018">
            <w:pPr>
              <w:pStyle w:val="TableTextLeft"/>
              <w:rPr>
                <w:b w:val="0"/>
                <w:szCs w:val="20"/>
              </w:rPr>
            </w:pPr>
            <w:r w:rsidRPr="002337CA">
              <w:rPr>
                <w:b w:val="0"/>
                <w:szCs w:val="20"/>
              </w:rPr>
              <w:t>DIF</w:t>
            </w:r>
          </w:p>
        </w:tc>
        <w:tc>
          <w:tcPr>
            <w:tcW w:w="6714" w:type="dxa"/>
          </w:tcPr>
          <w:p w14:paraId="5623ACE8"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1F2EC6">
              <w:rPr>
                <w:szCs w:val="20"/>
              </w:rPr>
              <w:t>differential item functioning</w:t>
            </w:r>
          </w:p>
        </w:tc>
      </w:tr>
      <w:tr w:rsidR="00D75B07" w:rsidRPr="00762939" w14:paraId="02976E19"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585CEE1B" w14:textId="77777777" w:rsidR="00D75B07" w:rsidRPr="002337CA" w:rsidRDefault="00D75B07" w:rsidP="00763018">
            <w:pPr>
              <w:pStyle w:val="TableTextLeft"/>
              <w:rPr>
                <w:b w:val="0"/>
                <w:szCs w:val="20"/>
              </w:rPr>
            </w:pPr>
            <w:r w:rsidRPr="002337CA">
              <w:rPr>
                <w:b w:val="0"/>
                <w:szCs w:val="20"/>
              </w:rPr>
              <w:t>EL</w:t>
            </w:r>
          </w:p>
        </w:tc>
        <w:tc>
          <w:tcPr>
            <w:tcW w:w="6714" w:type="dxa"/>
          </w:tcPr>
          <w:p w14:paraId="00276697"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1F2EC6">
              <w:rPr>
                <w:szCs w:val="20"/>
              </w:rPr>
              <w:t>English learner</w:t>
            </w:r>
          </w:p>
        </w:tc>
      </w:tr>
      <w:tr w:rsidR="00D75B07" w:rsidRPr="00762939" w14:paraId="37F8334A"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06677440" w14:textId="77777777" w:rsidR="00D75B07" w:rsidRPr="002337CA" w:rsidRDefault="00D75B07" w:rsidP="00763018">
            <w:pPr>
              <w:pStyle w:val="TableTextLeft"/>
              <w:rPr>
                <w:b w:val="0"/>
                <w:szCs w:val="20"/>
              </w:rPr>
            </w:pPr>
            <w:r>
              <w:rPr>
                <w:b w:val="0"/>
                <w:szCs w:val="20"/>
              </w:rPr>
              <w:t>ELA</w:t>
            </w:r>
          </w:p>
        </w:tc>
        <w:tc>
          <w:tcPr>
            <w:tcW w:w="6714" w:type="dxa"/>
          </w:tcPr>
          <w:p w14:paraId="49E381D2"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Pr>
                <w:szCs w:val="20"/>
              </w:rPr>
              <w:t>English language arts/literacy</w:t>
            </w:r>
          </w:p>
        </w:tc>
      </w:tr>
      <w:tr w:rsidR="00D75B07" w:rsidRPr="00762939" w14:paraId="65398771"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47D45F85" w14:textId="77777777" w:rsidR="00D75B07" w:rsidRPr="00976534" w:rsidRDefault="00D75B07" w:rsidP="00763018">
            <w:pPr>
              <w:pStyle w:val="TableTextLeft"/>
              <w:rPr>
                <w:b w:val="0"/>
                <w:szCs w:val="20"/>
              </w:rPr>
            </w:pPr>
            <w:r w:rsidRPr="002337CA">
              <w:rPr>
                <w:b w:val="0"/>
                <w:szCs w:val="20"/>
              </w:rPr>
              <w:t>ETS</w:t>
            </w:r>
          </w:p>
        </w:tc>
        <w:tc>
          <w:tcPr>
            <w:tcW w:w="6714" w:type="dxa"/>
          </w:tcPr>
          <w:p w14:paraId="39614FA7" w14:textId="77777777" w:rsidR="00D75B07" w:rsidRPr="00976534"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1F2EC6">
              <w:rPr>
                <w:szCs w:val="20"/>
              </w:rPr>
              <w:t>Educational Testing Service</w:t>
            </w:r>
          </w:p>
        </w:tc>
      </w:tr>
      <w:tr w:rsidR="00D75B07" w:rsidRPr="00762939" w14:paraId="64B23C7E"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6B0DE8B8" w14:textId="77777777" w:rsidR="00D75B07" w:rsidRPr="002337CA" w:rsidRDefault="00D75B07" w:rsidP="00763018">
            <w:pPr>
              <w:pStyle w:val="TableTextLeft"/>
              <w:rPr>
                <w:b w:val="0"/>
                <w:szCs w:val="20"/>
              </w:rPr>
            </w:pPr>
            <w:r w:rsidRPr="002337CA">
              <w:rPr>
                <w:b w:val="0"/>
                <w:szCs w:val="20"/>
              </w:rPr>
              <w:t>IA</w:t>
            </w:r>
          </w:p>
        </w:tc>
        <w:tc>
          <w:tcPr>
            <w:tcW w:w="6714" w:type="dxa"/>
          </w:tcPr>
          <w:p w14:paraId="0FA5BF8D"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Pr>
                <w:szCs w:val="20"/>
              </w:rPr>
              <w:t>item analyses</w:t>
            </w:r>
          </w:p>
        </w:tc>
      </w:tr>
      <w:tr w:rsidR="00D75B07" w:rsidRPr="00762939" w14:paraId="28C93713"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24C7976D" w14:textId="77777777" w:rsidR="00D75B07" w:rsidRPr="000021F1" w:rsidRDefault="00D75B07" w:rsidP="00763018">
            <w:pPr>
              <w:pStyle w:val="TableTextLeft"/>
              <w:rPr>
                <w:b w:val="0"/>
                <w:szCs w:val="20"/>
              </w:rPr>
            </w:pPr>
            <w:r>
              <w:rPr>
                <w:b w:val="0"/>
                <w:szCs w:val="20"/>
              </w:rPr>
              <w:t>IBIS</w:t>
            </w:r>
          </w:p>
        </w:tc>
        <w:tc>
          <w:tcPr>
            <w:tcW w:w="6714" w:type="dxa"/>
          </w:tcPr>
          <w:p w14:paraId="1808E86C" w14:textId="77777777" w:rsidR="00D75B07" w:rsidRPr="001F2EC6"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Pr>
                <w:szCs w:val="20"/>
              </w:rPr>
              <w:t>Item Banking Information System</w:t>
            </w:r>
          </w:p>
        </w:tc>
      </w:tr>
      <w:tr w:rsidR="00D75B07" w:rsidRPr="00762939" w14:paraId="27AAF29D"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4A52A473" w14:textId="77777777" w:rsidR="00D75B07" w:rsidRPr="00577450" w:rsidRDefault="00D75B07" w:rsidP="00763018">
            <w:pPr>
              <w:pStyle w:val="TableTextLeft"/>
              <w:rPr>
                <w:b w:val="0"/>
                <w:szCs w:val="20"/>
              </w:rPr>
            </w:pPr>
            <w:r w:rsidRPr="002337CA">
              <w:rPr>
                <w:b w:val="0"/>
                <w:szCs w:val="20"/>
              </w:rPr>
              <w:t>ID</w:t>
            </w:r>
          </w:p>
        </w:tc>
        <w:tc>
          <w:tcPr>
            <w:tcW w:w="6714" w:type="dxa"/>
          </w:tcPr>
          <w:p w14:paraId="5F7BB3BB" w14:textId="77777777" w:rsidR="00D75B07" w:rsidRPr="00577450"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Pr>
                <w:szCs w:val="20"/>
              </w:rPr>
              <w:t>item identification</w:t>
            </w:r>
          </w:p>
        </w:tc>
      </w:tr>
      <w:tr w:rsidR="00D75B07" w:rsidRPr="00762939" w14:paraId="2719ED82"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642A372B" w14:textId="77777777" w:rsidR="00D75B07" w:rsidRPr="00577450" w:rsidRDefault="00D75B07" w:rsidP="00763018">
            <w:pPr>
              <w:pStyle w:val="TableTextLeft"/>
              <w:rPr>
                <w:b w:val="0"/>
                <w:szCs w:val="20"/>
              </w:rPr>
            </w:pPr>
            <w:r w:rsidRPr="000021F1">
              <w:rPr>
                <w:b w:val="0"/>
                <w:szCs w:val="20"/>
              </w:rPr>
              <w:t>LEA</w:t>
            </w:r>
          </w:p>
        </w:tc>
        <w:tc>
          <w:tcPr>
            <w:tcW w:w="6714" w:type="dxa"/>
          </w:tcPr>
          <w:p w14:paraId="4293470F" w14:textId="77777777" w:rsidR="00D75B07" w:rsidRPr="00577450"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i/>
                <w:szCs w:val="20"/>
              </w:rPr>
            </w:pPr>
            <w:r w:rsidRPr="006F380D">
              <w:rPr>
                <w:szCs w:val="20"/>
              </w:rPr>
              <w:t>local educational agency</w:t>
            </w:r>
          </w:p>
        </w:tc>
      </w:tr>
      <w:tr w:rsidR="00D75B07" w:rsidRPr="00762939" w14:paraId="0AB109FD"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28B94CA6" w14:textId="77777777" w:rsidR="00D75B07" w:rsidRPr="00577450" w:rsidRDefault="00D75B07" w:rsidP="00763018">
            <w:pPr>
              <w:pStyle w:val="TableTextLeft"/>
              <w:rPr>
                <w:b w:val="0"/>
                <w:szCs w:val="20"/>
              </w:rPr>
            </w:pPr>
            <w:r w:rsidRPr="00577450">
              <w:rPr>
                <w:b w:val="0"/>
                <w:szCs w:val="20"/>
              </w:rPr>
              <w:t>MC</w:t>
            </w:r>
          </w:p>
        </w:tc>
        <w:tc>
          <w:tcPr>
            <w:tcW w:w="6714" w:type="dxa"/>
          </w:tcPr>
          <w:p w14:paraId="67BE4D86" w14:textId="77777777" w:rsidR="00D75B07" w:rsidRPr="00577450"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577450">
              <w:rPr>
                <w:szCs w:val="20"/>
              </w:rPr>
              <w:t>multiple choice</w:t>
            </w:r>
          </w:p>
        </w:tc>
      </w:tr>
      <w:tr w:rsidR="00D75B07" w:rsidRPr="00762939" w14:paraId="3C40C679"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44D8EF80" w14:textId="77777777" w:rsidR="00D75B07" w:rsidRPr="00577450" w:rsidRDefault="00D75B07" w:rsidP="00763018">
            <w:pPr>
              <w:pStyle w:val="TableTextLeft"/>
              <w:rPr>
                <w:b w:val="0"/>
                <w:szCs w:val="20"/>
              </w:rPr>
            </w:pPr>
            <w:r w:rsidRPr="00577450">
              <w:rPr>
                <w:b w:val="0"/>
                <w:szCs w:val="20"/>
              </w:rPr>
              <w:t>MH</w:t>
            </w:r>
          </w:p>
        </w:tc>
        <w:tc>
          <w:tcPr>
            <w:tcW w:w="6714" w:type="dxa"/>
          </w:tcPr>
          <w:p w14:paraId="5168CB01" w14:textId="77777777" w:rsidR="00D75B07" w:rsidRPr="00577450"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577450">
              <w:rPr>
                <w:szCs w:val="20"/>
              </w:rPr>
              <w:t>Mantel-Haenszel</w:t>
            </w:r>
          </w:p>
        </w:tc>
      </w:tr>
      <w:tr w:rsidR="00D75B07" w:rsidRPr="00762939" w14:paraId="6097FB48"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1C0AD305" w14:textId="77777777" w:rsidR="00D75B07" w:rsidRPr="00577450" w:rsidRDefault="00D75B07" w:rsidP="00763018">
            <w:pPr>
              <w:pStyle w:val="TableTextLeft"/>
              <w:rPr>
                <w:b w:val="0"/>
                <w:szCs w:val="20"/>
              </w:rPr>
            </w:pPr>
            <w:r w:rsidRPr="00577450">
              <w:rPr>
                <w:b w:val="0"/>
                <w:szCs w:val="20"/>
              </w:rPr>
              <w:t>OTI</w:t>
            </w:r>
          </w:p>
        </w:tc>
        <w:tc>
          <w:tcPr>
            <w:tcW w:w="6714" w:type="dxa"/>
          </w:tcPr>
          <w:p w14:paraId="664E3018" w14:textId="77777777" w:rsidR="00D75B07" w:rsidRPr="00577450"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577450">
              <w:rPr>
                <w:szCs w:val="20"/>
              </w:rPr>
              <w:t>Office of Testing Integrity</w:t>
            </w:r>
          </w:p>
        </w:tc>
      </w:tr>
      <w:tr w:rsidR="00D75B07" w:rsidRPr="00762939" w14:paraId="1260C34F"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418FEEF2" w14:textId="77777777" w:rsidR="00D75B07" w:rsidRPr="00577450" w:rsidRDefault="00D75B07" w:rsidP="00763018">
            <w:pPr>
              <w:pStyle w:val="TableTextLeft"/>
              <w:rPr>
                <w:b w:val="0"/>
                <w:szCs w:val="20"/>
              </w:rPr>
            </w:pPr>
            <w:r w:rsidRPr="00577450">
              <w:rPr>
                <w:b w:val="0"/>
                <w:szCs w:val="20"/>
              </w:rPr>
              <w:t>SD</w:t>
            </w:r>
          </w:p>
        </w:tc>
        <w:tc>
          <w:tcPr>
            <w:tcW w:w="6714" w:type="dxa"/>
          </w:tcPr>
          <w:p w14:paraId="49CE8212" w14:textId="77777777" w:rsidR="00D75B07" w:rsidRPr="00577450"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577450">
              <w:rPr>
                <w:szCs w:val="20"/>
              </w:rPr>
              <w:t>standard deviation</w:t>
            </w:r>
          </w:p>
        </w:tc>
      </w:tr>
      <w:tr w:rsidR="00D75B07" w:rsidRPr="00762939" w14:paraId="53C70B2E"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25316E37" w14:textId="77777777" w:rsidR="00D75B07" w:rsidRPr="00577450" w:rsidRDefault="00D75B07" w:rsidP="00763018">
            <w:pPr>
              <w:pStyle w:val="TableTextLeft"/>
              <w:rPr>
                <w:b w:val="0"/>
                <w:szCs w:val="20"/>
              </w:rPr>
            </w:pPr>
            <w:r w:rsidRPr="00577450">
              <w:rPr>
                <w:b w:val="0"/>
                <w:szCs w:val="20"/>
              </w:rPr>
              <w:t>SFTP</w:t>
            </w:r>
          </w:p>
        </w:tc>
        <w:tc>
          <w:tcPr>
            <w:tcW w:w="6714" w:type="dxa"/>
          </w:tcPr>
          <w:p w14:paraId="745DF684" w14:textId="77777777" w:rsidR="00D75B07" w:rsidRPr="00577450"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577450">
              <w:rPr>
                <w:szCs w:val="20"/>
              </w:rPr>
              <w:t>secure file transfer protocol</w:t>
            </w:r>
          </w:p>
        </w:tc>
      </w:tr>
      <w:tr w:rsidR="00D75B07" w:rsidRPr="00762939" w14:paraId="2CCDDB47"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1604CCD7" w14:textId="77777777" w:rsidR="00D75B07" w:rsidRPr="00577450" w:rsidRDefault="00D75B07" w:rsidP="00763018">
            <w:pPr>
              <w:pStyle w:val="TableTextLeft"/>
              <w:rPr>
                <w:b w:val="0"/>
                <w:szCs w:val="20"/>
              </w:rPr>
            </w:pPr>
            <w:r w:rsidRPr="00577450">
              <w:rPr>
                <w:b w:val="0"/>
                <w:szCs w:val="20"/>
              </w:rPr>
              <w:t>SMD</w:t>
            </w:r>
          </w:p>
        </w:tc>
        <w:tc>
          <w:tcPr>
            <w:tcW w:w="6714" w:type="dxa"/>
          </w:tcPr>
          <w:p w14:paraId="51330183" w14:textId="77777777" w:rsidR="00D75B07" w:rsidRPr="00577450"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577450">
              <w:rPr>
                <w:szCs w:val="20"/>
              </w:rPr>
              <w:t>standardized mean difference</w:t>
            </w:r>
          </w:p>
        </w:tc>
      </w:tr>
      <w:tr w:rsidR="00D75B07" w:rsidRPr="00762939" w14:paraId="0F464D88"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706200B7" w14:textId="77777777" w:rsidR="00D75B07" w:rsidRPr="00577450" w:rsidRDefault="00D75B07" w:rsidP="00763018">
            <w:pPr>
              <w:pStyle w:val="TableTextLeft"/>
              <w:rPr>
                <w:b w:val="0"/>
                <w:szCs w:val="20"/>
              </w:rPr>
            </w:pPr>
            <w:r w:rsidRPr="00577450">
              <w:rPr>
                <w:b w:val="0"/>
                <w:szCs w:val="20"/>
              </w:rPr>
              <w:t>SS</w:t>
            </w:r>
          </w:p>
        </w:tc>
        <w:tc>
          <w:tcPr>
            <w:tcW w:w="6714" w:type="dxa"/>
          </w:tcPr>
          <w:p w14:paraId="7AC26915" w14:textId="77777777" w:rsidR="00D75B07" w:rsidRPr="00577450"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577450">
              <w:rPr>
                <w:szCs w:val="20"/>
              </w:rPr>
              <w:t>Single select</w:t>
            </w:r>
          </w:p>
        </w:tc>
      </w:tr>
      <w:tr w:rsidR="00D75B07" w:rsidRPr="00762939" w14:paraId="1B93CAF4"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17191A79" w14:textId="77777777" w:rsidR="00D75B07" w:rsidRPr="00577450" w:rsidRDefault="00D75B07" w:rsidP="00763018">
            <w:pPr>
              <w:pStyle w:val="TableTextLeft"/>
              <w:rPr>
                <w:b w:val="0"/>
                <w:szCs w:val="20"/>
              </w:rPr>
            </w:pPr>
            <w:r w:rsidRPr="00577450">
              <w:rPr>
                <w:b w:val="0"/>
                <w:szCs w:val="20"/>
              </w:rPr>
              <w:t>STS</w:t>
            </w:r>
          </w:p>
        </w:tc>
        <w:tc>
          <w:tcPr>
            <w:tcW w:w="6714" w:type="dxa"/>
          </w:tcPr>
          <w:p w14:paraId="3919530C" w14:textId="77777777" w:rsidR="00D75B07" w:rsidRPr="00577450"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577450">
              <w:rPr>
                <w:szCs w:val="20"/>
              </w:rPr>
              <w:t>Standards-based Tests in Spanish</w:t>
            </w:r>
          </w:p>
        </w:tc>
      </w:tr>
      <w:tr w:rsidR="00D75B07" w:rsidRPr="00762939" w14:paraId="7A77AF83"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0FDDB315" w14:textId="77777777" w:rsidR="00D75B07" w:rsidRPr="00577450" w:rsidRDefault="00D75B07" w:rsidP="00763018">
            <w:pPr>
              <w:pStyle w:val="TableTextLeft"/>
              <w:rPr>
                <w:b w:val="0"/>
                <w:szCs w:val="20"/>
              </w:rPr>
            </w:pPr>
            <w:r w:rsidRPr="00577450">
              <w:rPr>
                <w:b w:val="0"/>
                <w:szCs w:val="20"/>
              </w:rPr>
              <w:t>TE</w:t>
            </w:r>
          </w:p>
        </w:tc>
        <w:tc>
          <w:tcPr>
            <w:tcW w:w="6714" w:type="dxa"/>
          </w:tcPr>
          <w:p w14:paraId="472BE832" w14:textId="77777777" w:rsidR="00D75B07" w:rsidRPr="00577450" w:rsidRDefault="00D75B07" w:rsidP="00763018">
            <w:pPr>
              <w:pStyle w:val="TableTextLeft"/>
              <w:cnfStyle w:val="000000000000" w:firstRow="0" w:lastRow="0" w:firstColumn="0" w:lastColumn="0" w:oddVBand="0" w:evenVBand="0" w:oddHBand="0" w:evenHBand="0" w:firstRowFirstColumn="0" w:firstRowLastColumn="0" w:lastRowFirstColumn="0" w:lastRowLastColumn="0"/>
              <w:rPr>
                <w:szCs w:val="20"/>
              </w:rPr>
            </w:pPr>
            <w:r w:rsidRPr="00577450">
              <w:rPr>
                <w:szCs w:val="20"/>
              </w:rPr>
              <w:t>technology enhanced</w:t>
            </w:r>
          </w:p>
        </w:tc>
      </w:tr>
      <w:tr w:rsidR="00D75B07" w:rsidRPr="00762939" w14:paraId="470EDD76"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5C951D43" w14:textId="77777777" w:rsidR="00D75B07" w:rsidRPr="00D75B07" w:rsidRDefault="00D75B07" w:rsidP="00D75B07">
            <w:pPr>
              <w:pStyle w:val="TableTextLeft"/>
              <w:rPr>
                <w:b w:val="0"/>
                <w:szCs w:val="20"/>
              </w:rPr>
            </w:pPr>
            <w:r w:rsidRPr="00D75B07">
              <w:rPr>
                <w:b w:val="0"/>
                <w:szCs w:val="20"/>
              </w:rPr>
              <w:t>TOMS</w:t>
            </w:r>
          </w:p>
        </w:tc>
        <w:tc>
          <w:tcPr>
            <w:tcW w:w="6714" w:type="dxa"/>
          </w:tcPr>
          <w:p w14:paraId="5F908A19" w14:textId="77777777" w:rsidR="00D75B07" w:rsidRPr="00577450" w:rsidRDefault="00D75B07" w:rsidP="00D75B07">
            <w:pPr>
              <w:pStyle w:val="TableTextLeft"/>
              <w:cnfStyle w:val="000000000000" w:firstRow="0" w:lastRow="0" w:firstColumn="0" w:lastColumn="0" w:oddVBand="0" w:evenVBand="0" w:oddHBand="0" w:evenHBand="0" w:firstRowFirstColumn="0" w:firstRowLastColumn="0" w:lastRowFirstColumn="0" w:lastRowLastColumn="0"/>
              <w:rPr>
                <w:szCs w:val="20"/>
              </w:rPr>
            </w:pPr>
            <w:r w:rsidRPr="00577450">
              <w:rPr>
                <w:szCs w:val="20"/>
              </w:rPr>
              <w:t>Test Operations Management System</w:t>
            </w:r>
          </w:p>
        </w:tc>
      </w:tr>
      <w:tr w:rsidR="00D75B07" w:rsidRPr="00762939" w14:paraId="4C6FAFAF"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2052E5CA" w14:textId="77777777" w:rsidR="00D75B07" w:rsidRPr="00D75B07" w:rsidRDefault="00D75B07" w:rsidP="00D75B07">
            <w:pPr>
              <w:pStyle w:val="TableTextLeft"/>
              <w:rPr>
                <w:b w:val="0"/>
                <w:szCs w:val="20"/>
              </w:rPr>
            </w:pPr>
            <w:r w:rsidRPr="00D75B07">
              <w:rPr>
                <w:b w:val="0"/>
                <w:szCs w:val="20"/>
              </w:rPr>
              <w:t>USC</w:t>
            </w:r>
          </w:p>
        </w:tc>
        <w:tc>
          <w:tcPr>
            <w:tcW w:w="6714" w:type="dxa"/>
          </w:tcPr>
          <w:p w14:paraId="27463BC5" w14:textId="77777777" w:rsidR="00D75B07" w:rsidRPr="00577450" w:rsidRDefault="00D75B07" w:rsidP="00D75B07">
            <w:pPr>
              <w:pStyle w:val="TableTextLeft"/>
              <w:cnfStyle w:val="000000000000" w:firstRow="0" w:lastRow="0" w:firstColumn="0" w:lastColumn="0" w:oddVBand="0" w:evenVBand="0" w:oddHBand="0" w:evenHBand="0" w:firstRowFirstColumn="0" w:firstRowLastColumn="0" w:lastRowFirstColumn="0" w:lastRowLastColumn="0"/>
              <w:rPr>
                <w:szCs w:val="20"/>
              </w:rPr>
            </w:pPr>
            <w:r w:rsidRPr="00577450">
              <w:rPr>
                <w:szCs w:val="20"/>
              </w:rPr>
              <w:t>United States Code</w:t>
            </w:r>
          </w:p>
        </w:tc>
      </w:tr>
      <w:tr w:rsidR="00D75B07" w:rsidRPr="00762939" w14:paraId="651D1092" w14:textId="77777777" w:rsidTr="007A313B">
        <w:tc>
          <w:tcPr>
            <w:cnfStyle w:val="001000000000" w:firstRow="0" w:lastRow="0" w:firstColumn="1" w:lastColumn="0" w:oddVBand="0" w:evenVBand="0" w:oddHBand="0" w:evenHBand="0" w:firstRowFirstColumn="0" w:firstRowLastColumn="0" w:lastRowFirstColumn="0" w:lastRowLastColumn="0"/>
            <w:tcW w:w="1683" w:type="dxa"/>
          </w:tcPr>
          <w:p w14:paraId="73B3B279" w14:textId="77777777" w:rsidR="00D75B07" w:rsidRPr="00D75B07" w:rsidRDefault="00D75B07" w:rsidP="00D75B07">
            <w:pPr>
              <w:pStyle w:val="TableTextLeft"/>
              <w:rPr>
                <w:b w:val="0"/>
                <w:szCs w:val="20"/>
              </w:rPr>
            </w:pPr>
            <w:r w:rsidRPr="00D75B07">
              <w:rPr>
                <w:b w:val="0"/>
                <w:szCs w:val="20"/>
              </w:rPr>
              <w:t>ZN</w:t>
            </w:r>
          </w:p>
        </w:tc>
        <w:tc>
          <w:tcPr>
            <w:tcW w:w="6714" w:type="dxa"/>
          </w:tcPr>
          <w:p w14:paraId="4FD2CD5C" w14:textId="77777777" w:rsidR="00D75B07" w:rsidRPr="00577450" w:rsidRDefault="00D75B07" w:rsidP="00D75B07">
            <w:pPr>
              <w:pStyle w:val="TableTextLeft"/>
              <w:cnfStyle w:val="000000000000" w:firstRow="0" w:lastRow="0" w:firstColumn="0" w:lastColumn="0" w:oddVBand="0" w:evenVBand="0" w:oddHBand="0" w:evenHBand="0" w:firstRowFirstColumn="0" w:firstRowLastColumn="0" w:lastRowFirstColumn="0" w:lastRowLastColumn="0"/>
              <w:rPr>
                <w:szCs w:val="20"/>
              </w:rPr>
            </w:pPr>
            <w:r>
              <w:rPr>
                <w:szCs w:val="20"/>
              </w:rPr>
              <w:t>Zone</w:t>
            </w:r>
          </w:p>
        </w:tc>
      </w:tr>
    </w:tbl>
    <w:p w14:paraId="6B2FE96E" w14:textId="7F01C6EB" w:rsidR="00B16BCF" w:rsidRPr="00B16BCF" w:rsidRDefault="00B16BCF" w:rsidP="00B16BCF">
      <w:pPr>
        <w:pageBreakBefore/>
        <w:jc w:val="center"/>
        <w:rPr>
          <w:b/>
          <w:bCs/>
        </w:rPr>
      </w:pPr>
      <w:r w:rsidRPr="00B16BCF">
        <w:rPr>
          <w:b/>
          <w:bCs/>
        </w:rPr>
        <w:lastRenderedPageBreak/>
        <w:t>This page is intentionally left blank.</w:t>
      </w:r>
    </w:p>
    <w:p w14:paraId="69A1AD89" w14:textId="77777777" w:rsidR="001E5ADB" w:rsidRDefault="001E5ADB" w:rsidP="009F424C">
      <w:pPr>
        <w:sectPr w:rsidR="001E5ADB" w:rsidSect="00BA5E2B">
          <w:headerReference w:type="even" r:id="rId15"/>
          <w:headerReference w:type="default" r:id="rId16"/>
          <w:footerReference w:type="even" r:id="rId17"/>
          <w:footerReference w:type="default" r:id="rId18"/>
          <w:headerReference w:type="first" r:id="rId19"/>
          <w:footerReference w:type="first" r:id="rId20"/>
          <w:pgSz w:w="12240" w:h="15840" w:code="1"/>
          <w:pgMar w:top="1152" w:right="1152" w:bottom="1152" w:left="1152" w:header="576" w:footer="360" w:gutter="0"/>
          <w:pgNumType w:fmt="lowerRoman"/>
          <w:cols w:space="720"/>
          <w:titlePg/>
          <w:docGrid w:linePitch="360"/>
        </w:sectPr>
      </w:pPr>
    </w:p>
    <w:p w14:paraId="7A8B4146" w14:textId="77777777" w:rsidR="001E5ADB" w:rsidRDefault="001E5ADB" w:rsidP="00940F71">
      <w:pPr>
        <w:pStyle w:val="Heading2"/>
      </w:pPr>
      <w:bookmarkStart w:id="2" w:name="_Toc491008628"/>
      <w:bookmarkStart w:id="3" w:name="_Toc144467600"/>
      <w:bookmarkStart w:id="4" w:name="_Toc179902650"/>
      <w:r w:rsidRPr="00940F71">
        <w:lastRenderedPageBreak/>
        <w:t>Introduction</w:t>
      </w:r>
      <w:bookmarkEnd w:id="2"/>
      <w:bookmarkEnd w:id="3"/>
      <w:bookmarkEnd w:id="4"/>
    </w:p>
    <w:p w14:paraId="4B5418D5" w14:textId="77777777" w:rsidR="005D1901" w:rsidRDefault="003E2226" w:rsidP="00CA69DC">
      <w:pPr>
        <w:pStyle w:val="Heading3"/>
      </w:pPr>
      <w:bookmarkStart w:id="5" w:name="_Toc491008629"/>
      <w:bookmarkStart w:id="6" w:name="_Toc491008630"/>
      <w:bookmarkStart w:id="7" w:name="_Toc144467601"/>
      <w:bookmarkStart w:id="8" w:name="_Toc179902651"/>
      <w:bookmarkEnd w:id="5"/>
      <w:bookmarkEnd w:id="6"/>
      <w:r w:rsidRPr="00CA69DC">
        <w:t>Overview</w:t>
      </w:r>
      <w:bookmarkEnd w:id="7"/>
      <w:bookmarkEnd w:id="8"/>
    </w:p>
    <w:p w14:paraId="74498DB3" w14:textId="77777777" w:rsidR="005D1901" w:rsidRDefault="005D1901" w:rsidP="009F424C">
      <w:r>
        <w:t>In October 2013, Assembly Bill 484 established the California Assessment of Student Performance and Progress (CAASPP) as the new student assessment system that replaced the Standardized Testing and Reporting</w:t>
      </w:r>
      <w:r w:rsidR="001A3A48">
        <w:t xml:space="preserve"> </w:t>
      </w:r>
      <w:r>
        <w:t xml:space="preserve">program. The primary purpose of the CAASPP System of assessments is to assist </w:t>
      </w:r>
      <w:r w:rsidRPr="009F424C">
        <w:t>teachers</w:t>
      </w:r>
      <w:r>
        <w:t xml:space="preserve">, administrators, and students and their parents/‌guardians by promoting high-quality teaching and learning </w:t>
      </w:r>
      <w:proofErr w:type="gramStart"/>
      <w:r>
        <w:t>through the use of</w:t>
      </w:r>
      <w:proofErr w:type="gramEnd"/>
      <w:r>
        <w:t xml:space="preserve"> a variety of item types and assessment approaches. These tests provide the foundation for the state’s school accountability system.</w:t>
      </w:r>
    </w:p>
    <w:p w14:paraId="44CE0290" w14:textId="1E894FED" w:rsidR="00245004" w:rsidRPr="00245004" w:rsidRDefault="00245004" w:rsidP="009F424C">
      <w:r w:rsidRPr="00245004">
        <w:t xml:space="preserve">During the </w:t>
      </w:r>
      <w:r w:rsidR="00F82C71" w:rsidRPr="00245004">
        <w:t>201</w:t>
      </w:r>
      <w:r w:rsidR="00F82C71">
        <w:t>7</w:t>
      </w:r>
      <w:r w:rsidR="007B6E99">
        <w:t>–</w:t>
      </w:r>
      <w:r w:rsidR="00F82C71" w:rsidRPr="00245004">
        <w:t>1</w:t>
      </w:r>
      <w:r w:rsidR="00F82C71">
        <w:t>8</w:t>
      </w:r>
      <w:r w:rsidR="00F82C71" w:rsidRPr="00245004">
        <w:t xml:space="preserve"> </w:t>
      </w:r>
      <w:r w:rsidRPr="00245004">
        <w:t>administration, the overall CAASPP System had the following components:</w:t>
      </w:r>
    </w:p>
    <w:p w14:paraId="2E4535F1" w14:textId="77777777" w:rsidR="00245004" w:rsidRPr="009F424C" w:rsidRDefault="00245004" w:rsidP="009F424C">
      <w:pPr>
        <w:pStyle w:val="bullets"/>
      </w:pPr>
      <w:r w:rsidRPr="009F424C">
        <w:t>Smarter Balanced assessments and tools:</w:t>
      </w:r>
    </w:p>
    <w:p w14:paraId="30331A0C" w14:textId="77777777" w:rsidR="00245004" w:rsidRPr="00245004" w:rsidRDefault="00245004" w:rsidP="00AF7303">
      <w:pPr>
        <w:pStyle w:val="bullets2"/>
        <w:spacing w:after="60"/>
      </w:pPr>
      <w:r w:rsidRPr="00245004">
        <w:t>Summative Assessments—Online assessments for English language arts/literacy (ELA) and mathematics in grades three through eight and grade eleven</w:t>
      </w:r>
    </w:p>
    <w:p w14:paraId="337AFA61" w14:textId="77777777" w:rsidR="00245004" w:rsidRPr="00245004" w:rsidRDefault="00245004" w:rsidP="00AF7303">
      <w:pPr>
        <w:pStyle w:val="bullets2"/>
        <w:spacing w:after="60"/>
      </w:pPr>
      <w:r w:rsidRPr="00245004">
        <w:t>Interim Assessments—Optional resources developed for grades three through eight and grade eleven designed to inform and promote teaching and learning by providing information that can be used to monitor student progress toward mastery of the Common Core State Standards and that may be administered to students at any grade level</w:t>
      </w:r>
    </w:p>
    <w:p w14:paraId="0FE421AD" w14:textId="77777777" w:rsidR="00245004" w:rsidRPr="00245004" w:rsidRDefault="00245004" w:rsidP="00AF7303">
      <w:pPr>
        <w:pStyle w:val="bullets2"/>
        <w:spacing w:after="60"/>
      </w:pPr>
      <w:r w:rsidRPr="00245004">
        <w:t>Digital Library—Tools and practices designed to help teachers utilize formative assessment processes for improved teaching and learning in all grades</w:t>
      </w:r>
    </w:p>
    <w:p w14:paraId="3DEC936F" w14:textId="77777777" w:rsidR="00245004" w:rsidRPr="00245004" w:rsidRDefault="00245004" w:rsidP="009F424C">
      <w:pPr>
        <w:pStyle w:val="bullets"/>
      </w:pPr>
      <w:r w:rsidRPr="00245004">
        <w:t>California Alternate Assessments (CAAs) for ELA and mathematics in grades three through eight and grade eleven</w:t>
      </w:r>
    </w:p>
    <w:p w14:paraId="37E0DBE5" w14:textId="3A3591D6" w:rsidR="00245004" w:rsidRPr="00245004" w:rsidRDefault="00245004" w:rsidP="009F424C">
      <w:pPr>
        <w:pStyle w:val="bullets"/>
      </w:pPr>
      <w:r w:rsidRPr="00245004">
        <w:t xml:space="preserve">CAA for Science </w:t>
      </w:r>
      <w:r w:rsidR="00546186">
        <w:t xml:space="preserve">second year pilot test </w:t>
      </w:r>
      <w:r w:rsidRPr="00245004">
        <w:t xml:space="preserve">in grades five, eight, and </w:t>
      </w:r>
      <w:r w:rsidR="00545BBB">
        <w:t>high school</w:t>
      </w:r>
    </w:p>
    <w:p w14:paraId="4860C079" w14:textId="14CBFCC9" w:rsidR="00245004" w:rsidRPr="00245004" w:rsidRDefault="002929DC" w:rsidP="009F424C">
      <w:pPr>
        <w:pStyle w:val="bullets"/>
      </w:pPr>
      <w:r>
        <w:t>California Science Test</w:t>
      </w:r>
      <w:r w:rsidR="00546186">
        <w:t xml:space="preserve"> field test</w:t>
      </w:r>
      <w:r w:rsidRPr="00245004">
        <w:t xml:space="preserve"> </w:t>
      </w:r>
      <w:r w:rsidR="00245004" w:rsidRPr="00245004">
        <w:t>in grades five, eight, and high school</w:t>
      </w:r>
    </w:p>
    <w:p w14:paraId="42C4CB75" w14:textId="6A04C9BE" w:rsidR="00245004" w:rsidRPr="00245004" w:rsidRDefault="00245004" w:rsidP="009F424C">
      <w:pPr>
        <w:pStyle w:val="bullets"/>
      </w:pPr>
      <w:r w:rsidRPr="00245004">
        <w:t xml:space="preserve">A primary language assessment, the Standards-based Tests in Spanish </w:t>
      </w:r>
      <w:r w:rsidR="00CB3D85" w:rsidRPr="00245004">
        <w:t>(STS)</w:t>
      </w:r>
      <w:r w:rsidR="00CB3D85">
        <w:t xml:space="preserve"> </w:t>
      </w:r>
      <w:r w:rsidRPr="00245004">
        <w:t xml:space="preserve">for Reading/‌Language Arts, in grades two through eleven (optional for </w:t>
      </w:r>
      <w:r w:rsidR="00CD2083">
        <w:t xml:space="preserve">all </w:t>
      </w:r>
      <w:proofErr w:type="gramStart"/>
      <w:r w:rsidR="00CD2083">
        <w:t>students</w:t>
      </w:r>
      <w:r w:rsidR="00CD2083" w:rsidRPr="00245004" w:rsidDel="00CD2083">
        <w:t xml:space="preserve"> </w:t>
      </w:r>
      <w:r w:rsidRPr="00245004">
        <w:t>)</w:t>
      </w:r>
      <w:proofErr w:type="gramEnd"/>
    </w:p>
    <w:p w14:paraId="12BE17C1" w14:textId="77777777" w:rsidR="003E2226" w:rsidRDefault="003E2226" w:rsidP="009F424C">
      <w:r>
        <w:t xml:space="preserve">As part of the CAASPP System of assessments, the California Spanish Assessment (CSA) is being developed as an optional assessment that will replace the </w:t>
      </w:r>
      <w:r w:rsidR="00737A71">
        <w:t>STS</w:t>
      </w:r>
      <w:r>
        <w:t>. This new computer-based assessment for students in grades three through eight and high school is designed to measure a student’s Spanish skills in reading, writing mechanics, and listening for the purpose of:</w:t>
      </w:r>
    </w:p>
    <w:p w14:paraId="21A20F32" w14:textId="77777777" w:rsidR="003E2226" w:rsidRDefault="003E2226" w:rsidP="009F424C">
      <w:pPr>
        <w:pStyle w:val="bullets"/>
      </w:pPr>
      <w:r>
        <w:t xml:space="preserve">Providing student-level data in Spanish </w:t>
      </w:r>
      <w:proofErr w:type="gramStart"/>
      <w:r>
        <w:t>competency;</w:t>
      </w:r>
      <w:proofErr w:type="gramEnd"/>
    </w:p>
    <w:p w14:paraId="612DC0F6" w14:textId="77777777" w:rsidR="003E2226" w:rsidRDefault="003E2226" w:rsidP="009F424C">
      <w:pPr>
        <w:pStyle w:val="bullets"/>
      </w:pPr>
      <w:r>
        <w:t xml:space="preserve">Providing aggregate data that may be used for evaluating the implementation of Spanish language arts programs at the local </w:t>
      </w:r>
      <w:proofErr w:type="gramStart"/>
      <w:r>
        <w:t>level;</w:t>
      </w:r>
      <w:proofErr w:type="gramEnd"/>
    </w:p>
    <w:p w14:paraId="3350885E" w14:textId="09C93D64" w:rsidR="005D1901" w:rsidRDefault="003E2226" w:rsidP="009F424C">
      <w:pPr>
        <w:pStyle w:val="bullets"/>
      </w:pPr>
      <w:r>
        <w:t xml:space="preserve">Providing a high school measure suitable to be used, in part, for the </w:t>
      </w:r>
      <w:r w:rsidR="00CB3C9B">
        <w:t xml:space="preserve">California </w:t>
      </w:r>
      <w:r>
        <w:t>State Seal of Biliteracy.</w:t>
      </w:r>
    </w:p>
    <w:p w14:paraId="5605025A" w14:textId="54BC6460" w:rsidR="009F258B" w:rsidRDefault="00320AD7" w:rsidP="009F258B">
      <w:pPr>
        <w:pStyle w:val="bullets"/>
        <w:numPr>
          <w:ilvl w:val="0"/>
          <w:numId w:val="0"/>
        </w:numPr>
        <w:ind w:left="288"/>
      </w:pPr>
      <w:r>
        <w:t>Development of the CSA started i</w:t>
      </w:r>
      <w:r w:rsidR="00DB2EFF">
        <w:t xml:space="preserve">n September </w:t>
      </w:r>
      <w:r>
        <w:t xml:space="preserve">2016 with </w:t>
      </w:r>
      <w:r w:rsidR="00DB2EFF">
        <w:t>the State Board of Education</w:t>
      </w:r>
      <w:r w:rsidR="00233511">
        <w:t>’s</w:t>
      </w:r>
      <w:r w:rsidR="00DB2EFF">
        <w:t xml:space="preserve"> </w:t>
      </w:r>
      <w:r>
        <w:t xml:space="preserve">approval of </w:t>
      </w:r>
      <w:r w:rsidR="00DB2EFF">
        <w:t xml:space="preserve">the high-level test design. </w:t>
      </w:r>
      <w:r w:rsidR="001245BA">
        <w:t>Following item development and reviews with California educators</w:t>
      </w:r>
      <w:r w:rsidR="00DB2EFF">
        <w:t xml:space="preserve">, the CSA pilot test was administered to select LEAs </w:t>
      </w:r>
      <w:r w:rsidR="001245BA">
        <w:t>during the fall of the 2017–18 administration</w:t>
      </w:r>
      <w:r w:rsidR="00DB2EFF">
        <w:t xml:space="preserve">. </w:t>
      </w:r>
    </w:p>
    <w:p w14:paraId="338C4050" w14:textId="77777777" w:rsidR="00E16AE1" w:rsidRPr="00D47947" w:rsidRDefault="00DD12D6" w:rsidP="00CA69DC">
      <w:pPr>
        <w:pStyle w:val="Heading3"/>
      </w:pPr>
      <w:bookmarkStart w:id="9" w:name="_Toc497057182"/>
      <w:bookmarkStart w:id="10" w:name="_Toc497057793"/>
      <w:bookmarkStart w:id="11" w:name="_Toc497070975"/>
      <w:bookmarkStart w:id="12" w:name="_Toc497077186"/>
      <w:bookmarkStart w:id="13" w:name="_Toc491008631"/>
      <w:bookmarkStart w:id="14" w:name="_Toc144467602"/>
      <w:bookmarkStart w:id="15" w:name="_Toc179902652"/>
      <w:bookmarkEnd w:id="9"/>
      <w:bookmarkEnd w:id="10"/>
      <w:bookmarkEnd w:id="11"/>
      <w:bookmarkEnd w:id="12"/>
      <w:r w:rsidRPr="00121A0F">
        <w:lastRenderedPageBreak/>
        <w:t xml:space="preserve">Purpose of </w:t>
      </w:r>
      <w:r w:rsidR="003978F5">
        <w:t xml:space="preserve">the </w:t>
      </w:r>
      <w:r w:rsidR="005F11C8">
        <w:t>CS</w:t>
      </w:r>
      <w:r w:rsidR="000C06BE">
        <w:t>A</w:t>
      </w:r>
      <w:r w:rsidR="005F11C8">
        <w:t xml:space="preserve"> </w:t>
      </w:r>
      <w:r w:rsidRPr="00121A0F">
        <w:t>Pilot Test</w:t>
      </w:r>
      <w:bookmarkEnd w:id="13"/>
      <w:bookmarkEnd w:id="14"/>
      <w:bookmarkEnd w:id="15"/>
    </w:p>
    <w:p w14:paraId="268BFF73" w14:textId="77777777" w:rsidR="00F73956" w:rsidRPr="00F73956" w:rsidRDefault="009A4540" w:rsidP="009F424C">
      <w:pPr>
        <w:rPr>
          <w:rFonts w:cs="Calibri"/>
        </w:rPr>
      </w:pPr>
      <w:r>
        <w:t>The purpose of the CS</w:t>
      </w:r>
      <w:r w:rsidR="000C06BE">
        <w:t>A</w:t>
      </w:r>
      <w:r>
        <w:t xml:space="preserve"> </w:t>
      </w:r>
      <w:r w:rsidR="00C6366F">
        <w:t xml:space="preserve">pilot </w:t>
      </w:r>
      <w:r w:rsidR="000C06BE">
        <w:t xml:space="preserve">test </w:t>
      </w:r>
      <w:r w:rsidR="001B09DA">
        <w:t xml:space="preserve">was </w:t>
      </w:r>
      <w:r w:rsidR="000C06BE">
        <w:t xml:space="preserve">to evaluate the new computer-based CSA reading, writing mechanics, and listening items. The focus of the CSA pilot test </w:t>
      </w:r>
      <w:r w:rsidR="001B09DA">
        <w:t xml:space="preserve">was </w:t>
      </w:r>
      <w:r w:rsidR="000C06BE">
        <w:t>on the functionality of item types in the online test delivery system. Student responses to items were collected and reviewed to examine whether students could understand and respond as expected. In addition, cognitive labs were conducted with students in a one-on-one administration to gather additional feedback.</w:t>
      </w:r>
    </w:p>
    <w:p w14:paraId="63D3B611" w14:textId="77777777" w:rsidR="00540B81" w:rsidRPr="00540B81" w:rsidRDefault="005F11C8" w:rsidP="009F424C">
      <w:r>
        <w:t>The CS</w:t>
      </w:r>
      <w:r w:rsidR="000C06BE">
        <w:t>A</w:t>
      </w:r>
      <w:r>
        <w:t xml:space="preserve"> pilot </w:t>
      </w:r>
      <w:r w:rsidR="000C06BE">
        <w:t xml:space="preserve">test </w:t>
      </w:r>
      <w:r w:rsidR="001B09DA">
        <w:t xml:space="preserve">was </w:t>
      </w:r>
      <w:r>
        <w:t xml:space="preserve">intended </w:t>
      </w:r>
      <w:r w:rsidR="007066D2">
        <w:t>to</w:t>
      </w:r>
      <w:r w:rsidR="00B67A8F">
        <w:t xml:space="preserve"> </w:t>
      </w:r>
      <w:r>
        <w:t>assess</w:t>
      </w:r>
      <w:r w:rsidR="009A4540">
        <w:t xml:space="preserve"> item performance </w:t>
      </w:r>
      <w:r w:rsidR="007066D2">
        <w:t>and not</w:t>
      </w:r>
      <w:r w:rsidR="009A4540">
        <w:t xml:space="preserve"> student performance. </w:t>
      </w:r>
      <w:r w:rsidR="00992136">
        <w:t>Al</w:t>
      </w:r>
      <w:r w:rsidR="00332269">
        <w:t>though</w:t>
      </w:r>
      <w:r w:rsidR="00540B81">
        <w:t xml:space="preserve"> data </w:t>
      </w:r>
      <w:r w:rsidR="001B09DA">
        <w:t xml:space="preserve">were </w:t>
      </w:r>
      <w:r w:rsidR="00540B81">
        <w:t xml:space="preserve">collected </w:t>
      </w:r>
      <w:r w:rsidR="00992136">
        <w:t xml:space="preserve">at </w:t>
      </w:r>
      <w:r w:rsidR="00540B81">
        <w:t xml:space="preserve">the item level, student scores </w:t>
      </w:r>
      <w:r w:rsidR="001B09DA">
        <w:t xml:space="preserve">were </w:t>
      </w:r>
      <w:r w:rsidR="00540B81">
        <w:t>not reported for the CS</w:t>
      </w:r>
      <w:r w:rsidR="000C06BE">
        <w:t>A</w:t>
      </w:r>
      <w:r w:rsidR="00540B81">
        <w:t xml:space="preserve"> pilot</w:t>
      </w:r>
      <w:r w:rsidR="000C06BE">
        <w:t xml:space="preserve"> test</w:t>
      </w:r>
      <w:r w:rsidR="00540B81">
        <w:t>.</w:t>
      </w:r>
    </w:p>
    <w:p w14:paraId="4BFC9B78" w14:textId="77777777" w:rsidR="00E16AE1" w:rsidRPr="005B0794" w:rsidRDefault="00DD12D6" w:rsidP="00CA69DC">
      <w:pPr>
        <w:pStyle w:val="Heading3"/>
      </w:pPr>
      <w:bookmarkStart w:id="16" w:name="_Toc144467603"/>
      <w:bookmarkStart w:id="17" w:name="_Toc179902653"/>
      <w:bookmarkStart w:id="18" w:name="_Toc491008632"/>
      <w:r w:rsidRPr="00121A0F">
        <w:t xml:space="preserve">Pilot </w:t>
      </w:r>
      <w:r w:rsidR="00E16AE1" w:rsidRPr="00121A0F">
        <w:t xml:space="preserve">Test </w:t>
      </w:r>
      <w:r w:rsidR="00D67920">
        <w:t>C</w:t>
      </w:r>
      <w:r w:rsidR="00E16AE1" w:rsidRPr="00121A0F">
        <w:t>ontent</w:t>
      </w:r>
      <w:bookmarkEnd w:id="16"/>
      <w:bookmarkEnd w:id="17"/>
      <w:r w:rsidR="005B0794">
        <w:t xml:space="preserve"> </w:t>
      </w:r>
      <w:bookmarkEnd w:id="18"/>
    </w:p>
    <w:p w14:paraId="34E516A6" w14:textId="77777777" w:rsidR="00F8716C" w:rsidRPr="00066921" w:rsidRDefault="00E31D13" w:rsidP="009F424C">
      <w:r>
        <w:t>Educational Testing Service (</w:t>
      </w:r>
      <w:r w:rsidR="00F8716C">
        <w:t>ETS</w:t>
      </w:r>
      <w:r>
        <w:t>)</w:t>
      </w:r>
      <w:r w:rsidR="00F8716C" w:rsidRPr="00066921">
        <w:t xml:space="preserve"> assessment specialists develop</w:t>
      </w:r>
      <w:r w:rsidR="00F8716C">
        <w:t>ed</w:t>
      </w:r>
      <w:r w:rsidR="00F8716C" w:rsidRPr="00066921">
        <w:t xml:space="preserve"> items for the </w:t>
      </w:r>
      <w:r w:rsidR="00F8716C">
        <w:t>CSA pilot test</w:t>
      </w:r>
      <w:r w:rsidR="00F8716C" w:rsidRPr="00066921">
        <w:t xml:space="preserve"> that </w:t>
      </w:r>
      <w:r w:rsidR="00F8716C">
        <w:t>were</w:t>
      </w:r>
      <w:r w:rsidR="00F8716C" w:rsidRPr="00066921">
        <w:t xml:space="preserve"> aligned with the </w:t>
      </w:r>
      <w:r w:rsidR="00F8716C" w:rsidRPr="002013C8">
        <w:t xml:space="preserve">California </w:t>
      </w:r>
      <w:r w:rsidR="00F8716C" w:rsidRPr="002013C8">
        <w:rPr>
          <w:i/>
        </w:rPr>
        <w:t>Common Core State Standards</w:t>
      </w:r>
      <w:r w:rsidR="00F8716C" w:rsidRPr="002013C8">
        <w:t xml:space="preserve"> </w:t>
      </w:r>
      <w:proofErr w:type="spellStart"/>
      <w:r w:rsidR="00F8716C" w:rsidRPr="002013C8">
        <w:t>en</w:t>
      </w:r>
      <w:proofErr w:type="spellEnd"/>
      <w:r w:rsidR="00F8716C" w:rsidRPr="002013C8">
        <w:t xml:space="preserve"> Español</w:t>
      </w:r>
      <w:r w:rsidR="00F8716C">
        <w:t xml:space="preserve"> </w:t>
      </w:r>
      <w:r w:rsidR="00F8716C" w:rsidRPr="00066921">
        <w:t xml:space="preserve">and consistent with the goals of California’s testing program. </w:t>
      </w:r>
      <w:r w:rsidR="00F8716C">
        <w:t xml:space="preserve">Items were written by ETS assessment developers, trained item writers familiar with assessment development in Spanish and specifically trained for the CSA, as well as California educators who received item writer training. All items were reviewed by ETS content and editorial staff, the </w:t>
      </w:r>
      <w:r w:rsidR="00E9608E">
        <w:t>California Department of Education</w:t>
      </w:r>
      <w:r w:rsidR="00F8716C">
        <w:t>, and a review panel comprised of California educators</w:t>
      </w:r>
      <w:r w:rsidR="00F8716C" w:rsidRPr="00066921">
        <w:t xml:space="preserve">. </w:t>
      </w:r>
    </w:p>
    <w:p w14:paraId="53A29FCB" w14:textId="13EAEADC" w:rsidR="00992136" w:rsidRDefault="00F26F79" w:rsidP="009F424C">
      <w:r>
        <w:t xml:space="preserve">There were three general fixed forms administered </w:t>
      </w:r>
      <w:r w:rsidR="008D79D5">
        <w:t xml:space="preserve">in </w:t>
      </w:r>
      <w:r w:rsidR="001B09DA">
        <w:t xml:space="preserve">three </w:t>
      </w:r>
      <w:r>
        <w:t xml:space="preserve">grade spans (i.e., </w:t>
      </w:r>
      <w:r w:rsidR="007B6E99">
        <w:t>g</w:t>
      </w:r>
      <w:r>
        <w:t xml:space="preserve">rades three </w:t>
      </w:r>
      <w:r w:rsidR="00F73702">
        <w:t>through</w:t>
      </w:r>
      <w:r>
        <w:t xml:space="preserve"> five, six </w:t>
      </w:r>
      <w:r w:rsidR="00F73702">
        <w:t xml:space="preserve">through </w:t>
      </w:r>
      <w:r>
        <w:t xml:space="preserve">eight, and high school). </w:t>
      </w:r>
      <w:r w:rsidR="00F8716C">
        <w:t xml:space="preserve">Each grade span assessed had one general fixed form, </w:t>
      </w:r>
      <w:r w:rsidR="00E764FC">
        <w:t xml:space="preserve">where students </w:t>
      </w:r>
      <w:r w:rsidR="00172846">
        <w:t xml:space="preserve">were </w:t>
      </w:r>
      <w:r w:rsidR="00E764FC">
        <w:t xml:space="preserve">given the same questions regardless of </w:t>
      </w:r>
      <w:r w:rsidR="0032013D">
        <w:t>their</w:t>
      </w:r>
      <w:r w:rsidR="00E764FC">
        <w:t xml:space="preserve"> responses or ability.</w:t>
      </w:r>
      <w:r w:rsidR="009E3B59">
        <w:t xml:space="preserve"> </w:t>
      </w:r>
    </w:p>
    <w:p w14:paraId="20D8FF25" w14:textId="06E6C17E" w:rsidR="00F26F79" w:rsidRDefault="00E764FC" w:rsidP="009F424C">
      <w:r>
        <w:t>E</w:t>
      </w:r>
      <w:r w:rsidR="009E3B59">
        <w:t xml:space="preserve">ach </w:t>
      </w:r>
      <w:r>
        <w:t xml:space="preserve">test form </w:t>
      </w:r>
      <w:r w:rsidR="00172846">
        <w:t xml:space="preserve">consisted </w:t>
      </w:r>
      <w:r w:rsidR="009E3B59">
        <w:t xml:space="preserve">of </w:t>
      </w:r>
      <w:r w:rsidR="00737A71">
        <w:t>three</w:t>
      </w:r>
      <w:r w:rsidR="00737A71" w:rsidRPr="006D2E7C">
        <w:t xml:space="preserve"> </w:t>
      </w:r>
      <w:r w:rsidR="00F26F79">
        <w:t>stand-alone</w:t>
      </w:r>
      <w:r w:rsidR="006D2E7C" w:rsidRPr="006D2E7C">
        <w:t xml:space="preserve"> items and </w:t>
      </w:r>
      <w:r w:rsidR="00F26F79">
        <w:t xml:space="preserve">three passages containing </w:t>
      </w:r>
      <w:r w:rsidR="00737A71">
        <w:t>six to nine</w:t>
      </w:r>
      <w:r w:rsidR="006D2E7C">
        <w:t xml:space="preserve"> items</w:t>
      </w:r>
      <w:r w:rsidR="00F26F79">
        <w:t xml:space="preserve"> for each passage</w:t>
      </w:r>
      <w:r w:rsidR="009E3B59">
        <w:t>.</w:t>
      </w:r>
      <w:r>
        <w:t xml:space="preserve"> </w:t>
      </w:r>
      <w:r w:rsidR="00F26F79">
        <w:t>Overall</w:t>
      </w:r>
      <w:r w:rsidR="00CB3D85">
        <w:t>,</w:t>
      </w:r>
      <w:r w:rsidR="00F26F79">
        <w:t xml:space="preserve"> there </w:t>
      </w:r>
      <w:r w:rsidR="001B09DA">
        <w:t xml:space="preserve">were </w:t>
      </w:r>
      <w:r w:rsidR="00737A71">
        <w:t>26</w:t>
      </w:r>
      <w:r w:rsidR="00F26F79">
        <w:t xml:space="preserve"> items per form</w:t>
      </w:r>
      <w:r w:rsidR="00926052">
        <w:t xml:space="preserve"> including constructed-response (CR) prompts</w:t>
      </w:r>
      <w:r w:rsidR="00F26F79">
        <w:t>.</w:t>
      </w:r>
    </w:p>
    <w:p w14:paraId="3FC10476" w14:textId="77777777" w:rsidR="00E16AE1" w:rsidRPr="005B0794" w:rsidRDefault="00E16AE1" w:rsidP="00CA69DC">
      <w:pPr>
        <w:pStyle w:val="Heading3"/>
      </w:pPr>
      <w:bookmarkStart w:id="19" w:name="_Toc491008633"/>
      <w:bookmarkStart w:id="20" w:name="_Toc144467604"/>
      <w:bookmarkStart w:id="21" w:name="_Toc179902654"/>
      <w:r w:rsidRPr="00121A0F">
        <w:t>Intended Population</w:t>
      </w:r>
      <w:bookmarkEnd w:id="19"/>
      <w:bookmarkEnd w:id="20"/>
      <w:bookmarkEnd w:id="21"/>
    </w:p>
    <w:p w14:paraId="6AD4EA6C" w14:textId="2172E6E6" w:rsidR="00F26F79" w:rsidRDefault="00245004" w:rsidP="009F424C">
      <w:r>
        <w:t>The CSA pilot test was administered to 2,2</w:t>
      </w:r>
      <w:r w:rsidR="000A173E">
        <w:t>6</w:t>
      </w:r>
      <w:r>
        <w:t xml:space="preserve">8 students within a selected number of </w:t>
      </w:r>
      <w:r w:rsidR="007B6E99">
        <w:t>l</w:t>
      </w:r>
      <w:r>
        <w:t xml:space="preserve">ocal </w:t>
      </w:r>
      <w:r w:rsidR="007B6E99">
        <w:t>e</w:t>
      </w:r>
      <w:r>
        <w:t xml:space="preserve">ducational </w:t>
      </w:r>
      <w:r w:rsidR="007B6E99">
        <w:t>a</w:t>
      </w:r>
      <w:r>
        <w:t xml:space="preserve">gencies (LEAs). </w:t>
      </w:r>
      <w:r w:rsidR="003127C6" w:rsidRPr="002F0ED9">
        <w:t xml:space="preserve">The </w:t>
      </w:r>
      <w:r w:rsidR="00DA6673">
        <w:t>assessed</w:t>
      </w:r>
      <w:r w:rsidR="00F26F79">
        <w:t xml:space="preserve"> </w:t>
      </w:r>
      <w:r w:rsidR="005136E8" w:rsidRPr="002F0ED9">
        <w:t xml:space="preserve">population </w:t>
      </w:r>
      <w:r w:rsidR="009B281F">
        <w:t>for the</w:t>
      </w:r>
      <w:r w:rsidR="00F26F79">
        <w:t xml:space="preserve"> CSA pilot test </w:t>
      </w:r>
      <w:r w:rsidR="005136E8" w:rsidRPr="002F0ED9">
        <w:t>was all students in grade</w:t>
      </w:r>
      <w:r w:rsidR="003127C6" w:rsidRPr="002F0ED9">
        <w:t xml:space="preserve">s </w:t>
      </w:r>
      <w:r w:rsidR="004E5062">
        <w:t xml:space="preserve">four </w:t>
      </w:r>
      <w:r w:rsidR="00F26F79">
        <w:t>through</w:t>
      </w:r>
      <w:r w:rsidR="008F2212" w:rsidRPr="002F0ED9">
        <w:t xml:space="preserve"> </w:t>
      </w:r>
      <w:r w:rsidR="003127C6" w:rsidRPr="002F0ED9">
        <w:t xml:space="preserve">eight, </w:t>
      </w:r>
      <w:r w:rsidR="005136E8" w:rsidRPr="002F0ED9">
        <w:t>and</w:t>
      </w:r>
      <w:r w:rsidR="008F2212" w:rsidRPr="002F0ED9">
        <w:t xml:space="preserve"> </w:t>
      </w:r>
      <w:r w:rsidR="005E784D" w:rsidRPr="002F0ED9">
        <w:t xml:space="preserve">high school </w:t>
      </w:r>
      <w:r w:rsidR="00F26F79">
        <w:t>who receive instruction in Spanish in California</w:t>
      </w:r>
      <w:r w:rsidR="00737A71">
        <w:t>,</w:t>
      </w:r>
      <w:r w:rsidR="00F26F79">
        <w:t xml:space="preserve"> and who seek a measure that recognizes their Spanish-specific reading, writing</w:t>
      </w:r>
      <w:r w:rsidR="007A71BA">
        <w:t xml:space="preserve"> mechanics</w:t>
      </w:r>
      <w:r w:rsidR="00F26F79">
        <w:t>, and listening skills.</w:t>
      </w:r>
    </w:p>
    <w:p w14:paraId="05321CFC" w14:textId="77777777" w:rsidR="00E16AE1" w:rsidRPr="005B0794" w:rsidRDefault="00E16AE1" w:rsidP="00CA69DC">
      <w:pPr>
        <w:pStyle w:val="Heading3"/>
      </w:pPr>
      <w:bookmarkStart w:id="22" w:name="_Toc491008634"/>
      <w:bookmarkStart w:id="23" w:name="_Toc144467605"/>
      <w:bookmarkStart w:id="24" w:name="_Toc179902655"/>
      <w:r w:rsidRPr="00121A0F">
        <w:t>Testing Window</w:t>
      </w:r>
      <w:r w:rsidR="00F630CB" w:rsidRPr="00121A0F">
        <w:t xml:space="preserve"> and Times</w:t>
      </w:r>
      <w:bookmarkEnd w:id="22"/>
      <w:bookmarkEnd w:id="23"/>
      <w:bookmarkEnd w:id="24"/>
    </w:p>
    <w:p w14:paraId="6E8EAAD0" w14:textId="13191FED" w:rsidR="00AB30D8" w:rsidRDefault="00172846" w:rsidP="009F424C">
      <w:r>
        <w:t>The</w:t>
      </w:r>
      <w:r w:rsidR="00225095">
        <w:t xml:space="preserve"> </w:t>
      </w:r>
      <w:r>
        <w:t>CS</w:t>
      </w:r>
      <w:r w:rsidR="008D704C">
        <w:t>A</w:t>
      </w:r>
      <w:r>
        <w:t xml:space="preserve"> pilot </w:t>
      </w:r>
      <w:r w:rsidR="008D704C">
        <w:t xml:space="preserve">test </w:t>
      </w:r>
      <w:r w:rsidR="00225095">
        <w:t>w</w:t>
      </w:r>
      <w:r w:rsidR="00891595">
        <w:t>as</w:t>
      </w:r>
      <w:r w:rsidR="00225095">
        <w:t xml:space="preserve"> administered </w:t>
      </w:r>
      <w:r w:rsidR="00891595">
        <w:t>during a</w:t>
      </w:r>
      <w:r w:rsidR="00135170">
        <w:t xml:space="preserve"> testing window </w:t>
      </w:r>
      <w:r w:rsidR="008D704C">
        <w:t>from</w:t>
      </w:r>
      <w:r w:rsidR="00225095">
        <w:t xml:space="preserve"> </w:t>
      </w:r>
      <w:r w:rsidR="008D704C">
        <w:t xml:space="preserve">September </w:t>
      </w:r>
      <w:r w:rsidR="00C468E1">
        <w:t>18</w:t>
      </w:r>
      <w:r w:rsidR="00774BDF">
        <w:t>, 2017</w:t>
      </w:r>
      <w:r w:rsidR="00865D9A">
        <w:t>,</w:t>
      </w:r>
      <w:r w:rsidR="008D704C">
        <w:t xml:space="preserve"> to October </w:t>
      </w:r>
      <w:r w:rsidR="00C468E1">
        <w:t>6</w:t>
      </w:r>
      <w:r w:rsidR="000B5633">
        <w:t>, 2017</w:t>
      </w:r>
      <w:r w:rsidR="008D704C">
        <w:t>, and the cognitive labs were conducted from October 3 through October 5, 2017</w:t>
      </w:r>
      <w:r w:rsidR="00A25568">
        <w:t>,</w:t>
      </w:r>
      <w:r w:rsidR="000A173E">
        <w:t xml:space="preserve"> in a one-on-one administration to gather additional feedback</w:t>
      </w:r>
      <w:r w:rsidR="008D704C">
        <w:t>.</w:t>
      </w:r>
    </w:p>
    <w:p w14:paraId="723BE166" w14:textId="77777777" w:rsidR="00225095" w:rsidRDefault="00225095" w:rsidP="009F424C">
      <w:pPr>
        <w:rPr>
          <w:noProof/>
        </w:rPr>
      </w:pPr>
      <w:proofErr w:type="gramStart"/>
      <w:r>
        <w:t>Similar to</w:t>
      </w:r>
      <w:proofErr w:type="gramEnd"/>
      <w:r>
        <w:t xml:space="preserve"> other CAASPP assessments, the </w:t>
      </w:r>
      <w:r w:rsidR="00891595">
        <w:t>CS</w:t>
      </w:r>
      <w:r w:rsidR="00926052">
        <w:t>A</w:t>
      </w:r>
      <w:r w:rsidR="00891595">
        <w:t xml:space="preserve"> </w:t>
      </w:r>
      <w:r w:rsidR="00172846">
        <w:t xml:space="preserve">pilot was </w:t>
      </w:r>
      <w:r>
        <w:t xml:space="preserve">untimed for test takers. </w:t>
      </w:r>
      <w:r>
        <w:rPr>
          <w:noProof/>
        </w:rPr>
        <w:t xml:space="preserve">A student </w:t>
      </w:r>
      <w:r w:rsidR="00172846">
        <w:rPr>
          <w:noProof/>
        </w:rPr>
        <w:t xml:space="preserve">could </w:t>
      </w:r>
      <w:r w:rsidR="00135170">
        <w:rPr>
          <w:noProof/>
        </w:rPr>
        <w:t xml:space="preserve">take </w:t>
      </w:r>
      <w:r>
        <w:rPr>
          <w:noProof/>
        </w:rPr>
        <w:t>the C</w:t>
      </w:r>
      <w:r w:rsidR="00891595">
        <w:rPr>
          <w:noProof/>
        </w:rPr>
        <w:t>S</w:t>
      </w:r>
      <w:r w:rsidR="00926052">
        <w:rPr>
          <w:noProof/>
        </w:rPr>
        <w:t>A</w:t>
      </w:r>
      <w:r>
        <w:rPr>
          <w:noProof/>
        </w:rPr>
        <w:t xml:space="preserve"> </w:t>
      </w:r>
      <w:r w:rsidR="00172846">
        <w:rPr>
          <w:noProof/>
        </w:rPr>
        <w:t xml:space="preserve">pilot </w:t>
      </w:r>
      <w:r w:rsidR="008C213E">
        <w:rPr>
          <w:noProof/>
        </w:rPr>
        <w:t>test</w:t>
      </w:r>
      <w:r w:rsidR="00172846">
        <w:rPr>
          <w:noProof/>
        </w:rPr>
        <w:t xml:space="preserve"> </w:t>
      </w:r>
      <w:r>
        <w:rPr>
          <w:noProof/>
        </w:rPr>
        <w:t>within the testing window over as many days as required to meet a student’s needs (</w:t>
      </w:r>
      <w:r w:rsidR="00774BDF">
        <w:rPr>
          <w:i/>
          <w:noProof/>
        </w:rPr>
        <w:t>California Code of Regulations,</w:t>
      </w:r>
      <w:r w:rsidR="00774BDF" w:rsidRPr="00804481">
        <w:rPr>
          <w:noProof/>
        </w:rPr>
        <w:t xml:space="preserve"> Title </w:t>
      </w:r>
      <w:r>
        <w:rPr>
          <w:rFonts w:eastAsia="Times New Roman"/>
          <w:noProof/>
        </w:rPr>
        <w:t>5</w:t>
      </w:r>
      <w:r>
        <w:rPr>
          <w:rFonts w:eastAsia="Times New Roman"/>
          <w:i/>
          <w:noProof/>
        </w:rPr>
        <w:t>,</w:t>
      </w:r>
      <w:r>
        <w:rPr>
          <w:rFonts w:eastAsia="Times New Roman"/>
          <w:noProof/>
        </w:rPr>
        <w:t xml:space="preserve"> </w:t>
      </w:r>
      <w:r w:rsidR="00774BDF">
        <w:t xml:space="preserve">Education, Division 1, Chapter 2, Subchapter 3.75, Article </w:t>
      </w:r>
      <w:r w:rsidR="0084707F">
        <w:t>2</w:t>
      </w:r>
      <w:r w:rsidR="00774BDF" w:rsidRPr="00762939">
        <w:rPr>
          <w:i/>
        </w:rPr>
        <w:t>,</w:t>
      </w:r>
      <w:r w:rsidR="00774BDF" w:rsidRPr="00762939">
        <w:t xml:space="preserve"> </w:t>
      </w:r>
      <w:r>
        <w:rPr>
          <w:rFonts w:eastAsia="Times New Roman"/>
          <w:noProof/>
        </w:rPr>
        <w:t>Section 855[a][3])</w:t>
      </w:r>
      <w:r>
        <w:rPr>
          <w:noProof/>
        </w:rPr>
        <w:t>.</w:t>
      </w:r>
    </w:p>
    <w:p w14:paraId="7E42FF5C" w14:textId="560F66A6" w:rsidR="00E16AE1" w:rsidRPr="00A541AA" w:rsidRDefault="00E16AE1" w:rsidP="00CA69DC">
      <w:pPr>
        <w:pStyle w:val="Heading3"/>
      </w:pPr>
      <w:bookmarkStart w:id="25" w:name="_Toc144467606"/>
      <w:bookmarkStart w:id="26" w:name="_Toc179902656"/>
      <w:bookmarkStart w:id="27" w:name="_Toc491008643"/>
      <w:r w:rsidRPr="00121A0F">
        <w:lastRenderedPageBreak/>
        <w:t xml:space="preserve">Overview of the </w:t>
      </w:r>
      <w:r w:rsidR="00CD2083">
        <w:t>Analysis</w:t>
      </w:r>
      <w:r w:rsidR="00CD2083" w:rsidRPr="00121A0F">
        <w:t xml:space="preserve"> </w:t>
      </w:r>
      <w:r w:rsidR="00D67920">
        <w:t>R</w:t>
      </w:r>
      <w:r w:rsidRPr="00121A0F">
        <w:t>eport</w:t>
      </w:r>
      <w:bookmarkEnd w:id="25"/>
      <w:bookmarkEnd w:id="26"/>
      <w:r w:rsidR="00F77433" w:rsidRPr="00457AA8">
        <w:rPr>
          <w:color w:val="538135" w:themeColor="accent6" w:themeShade="BF"/>
        </w:rPr>
        <w:t xml:space="preserve"> </w:t>
      </w:r>
      <w:bookmarkEnd w:id="27"/>
    </w:p>
    <w:p w14:paraId="6B4B6F9E" w14:textId="2CC34271" w:rsidR="00590E20" w:rsidRDefault="00590E20" w:rsidP="009F424C">
      <w:r w:rsidRPr="00A75D9D">
        <w:t xml:space="preserve">This </w:t>
      </w:r>
      <w:r w:rsidR="00CD2083">
        <w:t>analysis</w:t>
      </w:r>
      <w:r w:rsidR="00CD2083" w:rsidRPr="00A75D9D">
        <w:t xml:space="preserve"> </w:t>
      </w:r>
      <w:r w:rsidRPr="00A75D9D">
        <w:t xml:space="preserve">report addresses the characteristics of the </w:t>
      </w:r>
      <w:r>
        <w:t>CS</w:t>
      </w:r>
      <w:r w:rsidR="00F03B4F">
        <w:t>A pilot test</w:t>
      </w:r>
      <w:r w:rsidRPr="00A75D9D">
        <w:t xml:space="preserve"> administered in </w:t>
      </w:r>
      <w:r w:rsidR="00F03B4F">
        <w:t>fall</w:t>
      </w:r>
      <w:r w:rsidRPr="00A75D9D">
        <w:t xml:space="preserve"> 201</w:t>
      </w:r>
      <w:r>
        <w:t>7</w:t>
      </w:r>
      <w:r w:rsidRPr="00A75D9D">
        <w:t xml:space="preserve">. </w:t>
      </w:r>
      <w:r>
        <w:t>It</w:t>
      </w:r>
      <w:r w:rsidRPr="00A75D9D">
        <w:t xml:space="preserve"> contains </w:t>
      </w:r>
      <w:r w:rsidR="00F03B4F">
        <w:t>five</w:t>
      </w:r>
      <w:r w:rsidRPr="00A75D9D">
        <w:t xml:space="preserve"> additional chapters as follows:</w:t>
      </w:r>
    </w:p>
    <w:p w14:paraId="480602B3" w14:textId="77777777" w:rsidR="00590E20" w:rsidRPr="00804481" w:rsidRDefault="00590E20" w:rsidP="009F424C">
      <w:pPr>
        <w:pStyle w:val="bullets"/>
      </w:pPr>
      <w:r>
        <w:t xml:space="preserve">Chapter </w:t>
      </w:r>
      <w:r w:rsidR="00875425">
        <w:t>2</w:t>
      </w:r>
      <w:r>
        <w:t xml:space="preserve"> </w:t>
      </w:r>
      <w:r w:rsidRPr="00121A0F">
        <w:t>discusses the detailed procedures of item development</w:t>
      </w:r>
      <w:r w:rsidR="00907C71">
        <w:t>, item review,</w:t>
      </w:r>
      <w:r w:rsidRPr="00121A0F">
        <w:t xml:space="preserve"> and pilot test assembly for the 201</w:t>
      </w:r>
      <w:r w:rsidR="00875425">
        <w:t>7</w:t>
      </w:r>
      <w:r>
        <w:t>–</w:t>
      </w:r>
      <w:r w:rsidRPr="00121A0F">
        <w:t>1</w:t>
      </w:r>
      <w:r w:rsidR="00875425">
        <w:t>8</w:t>
      </w:r>
      <w:r w:rsidRPr="00121A0F">
        <w:t xml:space="preserve"> administration. In particular, new item types and features that differ from traditional item types are de</w:t>
      </w:r>
      <w:r>
        <w:t>scribed.</w:t>
      </w:r>
    </w:p>
    <w:p w14:paraId="29A26213" w14:textId="77777777" w:rsidR="00590E20" w:rsidRDefault="00590E20" w:rsidP="009F424C">
      <w:pPr>
        <w:pStyle w:val="bullets"/>
      </w:pPr>
      <w:r>
        <w:rPr>
          <w:rFonts w:eastAsiaTheme="minorEastAsia"/>
        </w:rPr>
        <w:t xml:space="preserve">Chapter </w:t>
      </w:r>
      <w:r w:rsidR="00875425">
        <w:rPr>
          <w:rFonts w:eastAsiaTheme="minorEastAsia"/>
        </w:rPr>
        <w:t>3</w:t>
      </w:r>
      <w:r>
        <w:rPr>
          <w:rFonts w:eastAsiaTheme="minorEastAsia"/>
        </w:rPr>
        <w:t xml:space="preserve"> </w:t>
      </w:r>
      <w:r w:rsidRPr="00895EB4">
        <w:t xml:space="preserve">describes the details of administering the </w:t>
      </w:r>
      <w:r w:rsidRPr="00ED14E7">
        <w:t>CS</w:t>
      </w:r>
      <w:r w:rsidR="00875425">
        <w:t>A</w:t>
      </w:r>
      <w:r w:rsidRPr="00ED14E7">
        <w:t xml:space="preserve"> pilot </w:t>
      </w:r>
      <w:r w:rsidRPr="00895EB4">
        <w:t>forms</w:t>
      </w:r>
      <w:r w:rsidRPr="00ED14E7">
        <w:t>, as well as the</w:t>
      </w:r>
      <w:r w:rsidR="00875425">
        <w:t xml:space="preserve"> LEA participation and demographic summaries</w:t>
      </w:r>
      <w:r w:rsidRPr="005A03EE">
        <w:t>.</w:t>
      </w:r>
    </w:p>
    <w:p w14:paraId="55992C99" w14:textId="77777777" w:rsidR="00590E20" w:rsidRDefault="00590E20" w:rsidP="009F424C">
      <w:pPr>
        <w:pStyle w:val="bullets"/>
      </w:pPr>
      <w:r>
        <w:t xml:space="preserve">Chapter </w:t>
      </w:r>
      <w:r w:rsidR="00876B5D">
        <w:t>4</w:t>
      </w:r>
      <w:r>
        <w:t xml:space="preserve"> </w:t>
      </w:r>
      <w:r w:rsidRPr="00121A0F">
        <w:t xml:space="preserve">summarizes the results of the analyses </w:t>
      </w:r>
      <w:r w:rsidR="00876B5D">
        <w:t>for</w:t>
      </w:r>
      <w:r w:rsidRPr="00121A0F">
        <w:t xml:space="preserve"> the CS</w:t>
      </w:r>
      <w:r w:rsidR="00876B5D">
        <w:t>A</w:t>
      </w:r>
      <w:r w:rsidRPr="00121A0F">
        <w:t xml:space="preserve"> pilot administration, including classical item analyses, test completion a</w:t>
      </w:r>
      <w:r w:rsidR="00876B5D">
        <w:t>nalyses, response time analyses</w:t>
      </w:r>
      <w:r w:rsidRPr="00121A0F">
        <w:t>, and differential item functioning analyses.</w:t>
      </w:r>
    </w:p>
    <w:p w14:paraId="7050BE2C" w14:textId="77777777" w:rsidR="00590E20" w:rsidRDefault="00590E20" w:rsidP="009F424C">
      <w:pPr>
        <w:pStyle w:val="bullets"/>
      </w:pPr>
      <w:r>
        <w:t xml:space="preserve">Chapter </w:t>
      </w:r>
      <w:r w:rsidR="00DE5FF1">
        <w:t>5</w:t>
      </w:r>
      <w:r>
        <w:t xml:space="preserve"> </w:t>
      </w:r>
      <w:r w:rsidR="00DE5FF1">
        <w:t>summarizes the evaluation of responses that were gathered from the CR items in the CSA pilot test forms</w:t>
      </w:r>
      <w:r>
        <w:t>.</w:t>
      </w:r>
    </w:p>
    <w:p w14:paraId="649CA0F5" w14:textId="77777777" w:rsidR="00590E20" w:rsidRDefault="00590E20" w:rsidP="009F424C">
      <w:pPr>
        <w:pStyle w:val="bullets"/>
      </w:pPr>
      <w:r>
        <w:t xml:space="preserve">Chapter </w:t>
      </w:r>
      <w:r w:rsidR="00DE5FF1">
        <w:t>6</w:t>
      </w:r>
      <w:r>
        <w:t xml:space="preserve"> </w:t>
      </w:r>
      <w:r w:rsidR="00DE5FF1">
        <w:t>summarizes the findings from the 2017</w:t>
      </w:r>
      <w:r w:rsidR="007B6E99">
        <w:t>–</w:t>
      </w:r>
      <w:r w:rsidR="00DE5FF1">
        <w:t>18 CSA pilot test administration and discusses the implications for the 2018</w:t>
      </w:r>
      <w:r w:rsidR="007B6E99">
        <w:t>–</w:t>
      </w:r>
      <w:r w:rsidR="00DE5FF1">
        <w:t>19 CSA field test administration</w:t>
      </w:r>
      <w:r>
        <w:t>.</w:t>
      </w:r>
    </w:p>
    <w:p w14:paraId="67D7C452" w14:textId="5F8B4E3A" w:rsidR="00417F6F" w:rsidRDefault="00417F6F" w:rsidP="00A54583">
      <w:pPr>
        <w:pStyle w:val="Heading3"/>
        <w:pageBreakBefore/>
        <w:numPr>
          <w:ilvl w:val="0"/>
          <w:numId w:val="0"/>
        </w:numPr>
      </w:pPr>
      <w:bookmarkStart w:id="28" w:name="_Toc491008644"/>
      <w:bookmarkStart w:id="29" w:name="_Toc144467607"/>
      <w:bookmarkStart w:id="30" w:name="_Toc179902657"/>
      <w:r>
        <w:lastRenderedPageBreak/>
        <w:t>Reference</w:t>
      </w:r>
      <w:bookmarkEnd w:id="28"/>
      <w:bookmarkEnd w:id="29"/>
      <w:bookmarkEnd w:id="30"/>
    </w:p>
    <w:p w14:paraId="5B937E84" w14:textId="3B7A8CCA" w:rsidR="00A50EBE" w:rsidRDefault="000D6BB0" w:rsidP="00A55B5D">
      <w:pPr>
        <w:pStyle w:val="References"/>
      </w:pPr>
      <w:r>
        <w:t xml:space="preserve">California Department of Education. </w:t>
      </w:r>
      <w:r w:rsidR="00025498" w:rsidRPr="006C1A3A">
        <w:rPr>
          <w:i/>
        </w:rPr>
        <w:t>California</w:t>
      </w:r>
      <w:r w:rsidR="00025498" w:rsidRPr="006C1A3A">
        <w:t xml:space="preserve"> </w:t>
      </w:r>
      <w:r w:rsidR="00025498" w:rsidRPr="006C1A3A">
        <w:rPr>
          <w:i/>
        </w:rPr>
        <w:t xml:space="preserve">Code of Regulations, Title 5, </w:t>
      </w:r>
      <w:r w:rsidR="00025498" w:rsidRPr="006C1A3A">
        <w:t xml:space="preserve">Education, Division 1, Chapter 2, Subchapter 3.75, Article 2, § 855. </w:t>
      </w:r>
      <w:r w:rsidR="00201841">
        <w:t>Sacramento, CA: California Department of Education.</w:t>
      </w:r>
      <w:r>
        <w:t xml:space="preserve"> </w:t>
      </w:r>
    </w:p>
    <w:p w14:paraId="44696A0A" w14:textId="77777777" w:rsidR="004D4F5B" w:rsidRPr="00121A0F" w:rsidRDefault="00E87290" w:rsidP="00940F71">
      <w:pPr>
        <w:pStyle w:val="Heading2"/>
      </w:pPr>
      <w:bookmarkStart w:id="31" w:name="_Toc144467608"/>
      <w:bookmarkStart w:id="32" w:name="_Toc179902658"/>
      <w:r>
        <w:lastRenderedPageBreak/>
        <w:t>Item Development and Assembly</w:t>
      </w:r>
      <w:bookmarkEnd w:id="31"/>
      <w:bookmarkEnd w:id="32"/>
    </w:p>
    <w:p w14:paraId="1B15E48A" w14:textId="77777777" w:rsidR="00EB0045" w:rsidRDefault="00EB0045" w:rsidP="009F424C">
      <w:r>
        <w:t>This chapter discusses the detailed procedures of item development and pilot test assembly for the California Spanish Assessment (CSA) pilot administration. In particular, new item types and features that differ from traditional item types are described.</w:t>
      </w:r>
    </w:p>
    <w:p w14:paraId="31ED52FB" w14:textId="77777777" w:rsidR="004D4F5B" w:rsidRPr="00B35B92" w:rsidRDefault="00F6311A" w:rsidP="00B50483">
      <w:pPr>
        <w:pStyle w:val="Heading3"/>
      </w:pPr>
      <w:bookmarkStart w:id="33" w:name="_Toc144467609"/>
      <w:bookmarkStart w:id="34" w:name="_Toc179902659"/>
      <w:r>
        <w:t>Overview</w:t>
      </w:r>
      <w:bookmarkEnd w:id="33"/>
      <w:bookmarkEnd w:id="34"/>
      <w:r w:rsidR="004D4F5B" w:rsidRPr="00B35B92">
        <w:t xml:space="preserve"> </w:t>
      </w:r>
    </w:p>
    <w:p w14:paraId="789540A5" w14:textId="77777777" w:rsidR="004D4F5B" w:rsidRPr="00034A14" w:rsidRDefault="00EB0045" w:rsidP="009F424C">
      <w:r w:rsidRPr="00034A14">
        <w:t>Educational Testing Service (ETS) developed</w:t>
      </w:r>
      <w:r w:rsidR="00703B3B" w:rsidRPr="00034A14">
        <w:t xml:space="preserve"> 115</w:t>
      </w:r>
      <w:r w:rsidRPr="00034A14">
        <w:t xml:space="preserve"> pilot test items </w:t>
      </w:r>
      <w:r w:rsidR="00703B3B" w:rsidRPr="00034A14">
        <w:t>across the three grade bands (i.e.</w:t>
      </w:r>
      <w:r w:rsidR="00D22127">
        <w:t>,</w:t>
      </w:r>
      <w:r w:rsidR="00703B3B" w:rsidRPr="00034A14">
        <w:t xml:space="preserve"> grades three through five, six through eight, and high school) </w:t>
      </w:r>
      <w:r w:rsidRPr="00034A14">
        <w:t xml:space="preserve">and delivered them to the </w:t>
      </w:r>
      <w:r w:rsidR="0055050D">
        <w:t>California Department of Education (</w:t>
      </w:r>
      <w:r w:rsidRPr="00034A14">
        <w:t>CDE</w:t>
      </w:r>
      <w:r w:rsidR="0055050D">
        <w:t>)</w:t>
      </w:r>
      <w:r w:rsidRPr="00034A14">
        <w:t xml:space="preserve"> via</w:t>
      </w:r>
      <w:r w:rsidR="004D4F5B" w:rsidRPr="00034A14" w:rsidDel="004637ED">
        <w:t xml:space="preserve"> </w:t>
      </w:r>
      <w:r w:rsidRPr="00034A14">
        <w:t>the ETS Item Banking Information System (IBIS).</w:t>
      </w:r>
      <w:r w:rsidR="003648D4" w:rsidRPr="00034A14">
        <w:t xml:space="preserve"> </w:t>
      </w:r>
      <w:r w:rsidR="00034A14" w:rsidRPr="00034A14">
        <w:t xml:space="preserve">The items developed were designed to be engaging to the student population and represented a wide variety of item types. </w:t>
      </w:r>
      <w:r w:rsidR="009610FC" w:rsidRPr="00034A14">
        <w:t xml:space="preserve">All items for the CSA pilot tests </w:t>
      </w:r>
      <w:r w:rsidR="002D76AB">
        <w:t xml:space="preserve">were </w:t>
      </w:r>
      <w:r w:rsidR="009610FC" w:rsidRPr="00034A14">
        <w:t xml:space="preserve">developed in accordance with the </w:t>
      </w:r>
      <w:r w:rsidR="009610FC" w:rsidRPr="00034A14">
        <w:rPr>
          <w:i/>
        </w:rPr>
        <w:t>ETS Standards for Quality and Fairness</w:t>
      </w:r>
      <w:r w:rsidR="009610FC" w:rsidRPr="00034A14">
        <w:t xml:space="preserve"> (2014) across all phases of item and test development. </w:t>
      </w:r>
      <w:r w:rsidR="003648D4" w:rsidRPr="00034A14">
        <w:t xml:space="preserve">While under initial development, the assessment materials, including items, passages, constructed-response (CR) prompts, and listening stimuli, were kept on password-protected ETS computers and secure internal network drives. Audio recordings were produced as electronic audio files and delivered to the CDE for review. All secure documents needed for CDE review that were not available in IBIS were delivered to the CDE via the Tumbleweed </w:t>
      </w:r>
      <w:r w:rsidR="00927A6E">
        <w:t xml:space="preserve">secure </w:t>
      </w:r>
      <w:r w:rsidR="003648D4" w:rsidRPr="00034A14">
        <w:t xml:space="preserve">file transfer protocol server. </w:t>
      </w:r>
    </w:p>
    <w:p w14:paraId="10DDF580" w14:textId="77777777" w:rsidR="004D4F5B" w:rsidRDefault="00F6311A" w:rsidP="001E3517">
      <w:pPr>
        <w:pStyle w:val="Heading3"/>
      </w:pPr>
      <w:bookmarkStart w:id="35" w:name="_Test_Assembly"/>
      <w:bookmarkStart w:id="36" w:name="_Toc144467610"/>
      <w:bookmarkStart w:id="37" w:name="_Toc179902660"/>
      <w:bookmarkEnd w:id="35"/>
      <w:r>
        <w:t>Item Development Plan</w:t>
      </w:r>
      <w:bookmarkEnd w:id="36"/>
      <w:bookmarkEnd w:id="37"/>
    </w:p>
    <w:p w14:paraId="2E1FF735" w14:textId="21FBD60B" w:rsidR="00826A38" w:rsidRDefault="00445234" w:rsidP="009F424C">
      <w:r>
        <w:t xml:space="preserve">The initial item development plan for the CSA pilot </w:t>
      </w:r>
      <w:r w:rsidR="007A71BA">
        <w:t>was</w:t>
      </w:r>
      <w:r>
        <w:t xml:space="preserve"> to develop sufficient items to observe student responses to individual item types based on stimuli students listen to and read. This constituted a sample of the new item types to appear on the CSA. It was not necessary for these items to reflect the distribution of </w:t>
      </w:r>
      <w:r w:rsidR="007A71BA">
        <w:t>domains</w:t>
      </w:r>
      <w:r>
        <w:t xml:space="preserve"> in the blueprint</w:t>
      </w:r>
      <w:r w:rsidR="007A71BA">
        <w:t>.</w:t>
      </w:r>
      <w:r>
        <w:t xml:space="preserve"> </w:t>
      </w:r>
      <w:r w:rsidR="00721DB3" w:rsidRPr="0066155F">
        <w:rPr>
          <w:rStyle w:val="Cross-reference"/>
        </w:rPr>
        <w:fldChar w:fldCharType="begin"/>
      </w:r>
      <w:r w:rsidR="00721DB3" w:rsidRPr="0066155F">
        <w:rPr>
          <w:rStyle w:val="Cross-reference"/>
        </w:rPr>
        <w:instrText xml:space="preserve"> REF _Ref502756174 \h </w:instrText>
      </w:r>
      <w:r w:rsidR="0066155F" w:rsidRPr="0066155F">
        <w:rPr>
          <w:rStyle w:val="Cross-reference"/>
        </w:rPr>
        <w:instrText xml:space="preserve"> \* MERGEFORMAT </w:instrText>
      </w:r>
      <w:r w:rsidR="00721DB3" w:rsidRPr="0066155F">
        <w:rPr>
          <w:rStyle w:val="Cross-reference"/>
        </w:rPr>
      </w:r>
      <w:r w:rsidR="00721DB3" w:rsidRPr="0066155F">
        <w:rPr>
          <w:rStyle w:val="Cross-reference"/>
        </w:rPr>
        <w:fldChar w:fldCharType="separate"/>
      </w:r>
      <w:r w:rsidR="007F7989" w:rsidRPr="007F7989">
        <w:rPr>
          <w:rStyle w:val="Cross-reference"/>
        </w:rPr>
        <w:t>Table 2.1</w:t>
      </w:r>
      <w:r w:rsidR="00721DB3" w:rsidRPr="0066155F">
        <w:rPr>
          <w:rStyle w:val="Cross-reference"/>
        </w:rPr>
        <w:fldChar w:fldCharType="end"/>
      </w:r>
      <w:r w:rsidR="00721DB3">
        <w:t xml:space="preserve"> </w:t>
      </w:r>
      <w:r w:rsidR="00826A38">
        <w:t xml:space="preserve">shows the number of items </w:t>
      </w:r>
      <w:r w:rsidR="007155E4">
        <w:t xml:space="preserve">developed </w:t>
      </w:r>
      <w:r w:rsidR="00826A38">
        <w:t xml:space="preserve">in each of the domains </w:t>
      </w:r>
      <w:r w:rsidR="00CB3D85">
        <w:t xml:space="preserve">of </w:t>
      </w:r>
      <w:r w:rsidR="00826A38">
        <w:t>reading, writing</w:t>
      </w:r>
      <w:r w:rsidR="007A71BA">
        <w:t xml:space="preserve"> mechanics</w:t>
      </w:r>
      <w:r w:rsidR="00826A38">
        <w:t xml:space="preserve">, and listening. The total number of </w:t>
      </w:r>
      <w:r w:rsidR="0040159D">
        <w:t xml:space="preserve">machine-scorable </w:t>
      </w:r>
      <w:r w:rsidR="00826A38">
        <w:t xml:space="preserve">items developed (115) is greater than the number to be administered (75) because overage </w:t>
      </w:r>
      <w:r w:rsidR="002D76AB">
        <w:t>wa</w:t>
      </w:r>
      <w:r w:rsidR="00826A38">
        <w:t xml:space="preserve">s built in. ETS develops overage to account for the potential rejection of items during </w:t>
      </w:r>
      <w:r w:rsidR="000B6720">
        <w:t>item</w:t>
      </w:r>
      <w:r w:rsidR="00826A38">
        <w:t xml:space="preserve"> review meetings. If </w:t>
      </w:r>
      <w:r w:rsidR="009B281F">
        <w:t xml:space="preserve">item review meeting participants </w:t>
      </w:r>
      <w:r w:rsidR="00826A38">
        <w:t xml:space="preserve">determine that certain items are not appropriate for the pilot test, the overage ensures that the minimum item counts for the pilot test forms will be satisfied. </w:t>
      </w:r>
    </w:p>
    <w:p w14:paraId="1B5B7F94" w14:textId="6E0EBD0D" w:rsidR="00721DB3" w:rsidRDefault="00721DB3" w:rsidP="00721DB3">
      <w:pPr>
        <w:pStyle w:val="Caption"/>
      </w:pPr>
      <w:bookmarkStart w:id="38" w:name="_Ref502756174"/>
      <w:bookmarkStart w:id="39" w:name="_Toc179902716"/>
      <w:r>
        <w:t>Table 2.</w:t>
      </w:r>
      <w:fldSimple w:instr=" SEQ Table_2. \* ARABIC ">
        <w:r w:rsidR="007D0406">
          <w:rPr>
            <w:noProof/>
          </w:rPr>
          <w:t>1</w:t>
        </w:r>
      </w:fldSimple>
      <w:bookmarkEnd w:id="38"/>
      <w:r>
        <w:t xml:space="preserve">  </w:t>
      </w:r>
      <w:r w:rsidRPr="003E461D">
        <w:t>Number of Pilot Items</w:t>
      </w:r>
      <w:r>
        <w:t xml:space="preserve"> Develop</w:t>
      </w:r>
      <w:r w:rsidR="00B34667">
        <w:t>ed</w:t>
      </w:r>
      <w:bookmarkEnd w:id="39"/>
    </w:p>
    <w:tbl>
      <w:tblPr>
        <w:tblStyle w:val="TRs"/>
        <w:tblW w:w="0" w:type="auto"/>
        <w:tblLook w:val="04A0" w:firstRow="1" w:lastRow="0" w:firstColumn="1" w:lastColumn="0" w:noHBand="0" w:noVBand="1"/>
        <w:tblDescription w:val="Number of Pilot Items Developed"/>
      </w:tblPr>
      <w:tblGrid>
        <w:gridCol w:w="3012"/>
        <w:gridCol w:w="1123"/>
      </w:tblGrid>
      <w:tr w:rsidR="00B8328A" w:rsidRPr="006A066D" w14:paraId="42212CB8" w14:textId="77777777" w:rsidTr="00C23219">
        <w:trPr>
          <w:cnfStyle w:val="100000000000" w:firstRow="1" w:lastRow="0" w:firstColumn="0" w:lastColumn="0" w:oddVBand="0" w:evenVBand="0" w:oddHBand="0" w:evenHBand="0" w:firstRowFirstColumn="0" w:firstRowLastColumn="0" w:lastRowFirstColumn="0" w:lastRowLastColumn="0"/>
        </w:trPr>
        <w:tc>
          <w:tcPr>
            <w:tcW w:w="3012" w:type="dxa"/>
          </w:tcPr>
          <w:p w14:paraId="734B96B9" w14:textId="5217539E" w:rsidR="00B8328A" w:rsidRPr="006A066D" w:rsidRDefault="00B8328A" w:rsidP="00C23219">
            <w:pPr>
              <w:pStyle w:val="TableHead"/>
              <w:rPr>
                <w:b/>
              </w:rPr>
            </w:pPr>
            <w:r w:rsidRPr="006A066D">
              <w:rPr>
                <w:b/>
              </w:rPr>
              <w:t>Domain</w:t>
            </w:r>
          </w:p>
        </w:tc>
        <w:tc>
          <w:tcPr>
            <w:tcW w:w="1083" w:type="dxa"/>
          </w:tcPr>
          <w:p w14:paraId="35E2353D" w14:textId="63EFBD39" w:rsidR="00B8328A" w:rsidRPr="006A066D" w:rsidRDefault="00B8328A" w:rsidP="00C23219">
            <w:pPr>
              <w:pStyle w:val="TableHead"/>
              <w:rPr>
                <w:b/>
              </w:rPr>
            </w:pPr>
            <w:r w:rsidRPr="006A066D">
              <w:rPr>
                <w:b/>
              </w:rPr>
              <w:t>Number</w:t>
            </w:r>
          </w:p>
        </w:tc>
      </w:tr>
      <w:tr w:rsidR="00B8328A" w14:paraId="624F0520" w14:textId="77777777" w:rsidTr="008C1FB0">
        <w:tc>
          <w:tcPr>
            <w:tcW w:w="3012" w:type="dxa"/>
            <w:vAlign w:val="center"/>
          </w:tcPr>
          <w:p w14:paraId="0DBD543B" w14:textId="0B182FA5" w:rsidR="00B8328A" w:rsidRDefault="00B8328A" w:rsidP="00B8328A">
            <w:pPr>
              <w:pStyle w:val="TableText"/>
              <w:tabs>
                <w:tab w:val="left" w:pos="2484"/>
              </w:tabs>
              <w:ind w:right="213"/>
              <w:rPr>
                <w:b/>
                <w:szCs w:val="24"/>
              </w:rPr>
            </w:pPr>
            <w:r>
              <w:t>Listening</w:t>
            </w:r>
          </w:p>
        </w:tc>
        <w:tc>
          <w:tcPr>
            <w:tcW w:w="1083" w:type="dxa"/>
            <w:vAlign w:val="center"/>
          </w:tcPr>
          <w:p w14:paraId="3355168E" w14:textId="39E88A29" w:rsidR="00B8328A" w:rsidRDefault="00B8328A" w:rsidP="00B8328A">
            <w:pPr>
              <w:pStyle w:val="TableText"/>
              <w:tabs>
                <w:tab w:val="left" w:pos="2484"/>
              </w:tabs>
              <w:ind w:right="213"/>
              <w:rPr>
                <w:b/>
                <w:szCs w:val="24"/>
              </w:rPr>
            </w:pPr>
            <w:r>
              <w:rPr>
                <w:szCs w:val="24"/>
              </w:rPr>
              <w:t>18</w:t>
            </w:r>
          </w:p>
        </w:tc>
      </w:tr>
      <w:tr w:rsidR="00B8328A" w14:paraId="0F7B0990" w14:textId="77777777" w:rsidTr="008C1FB0">
        <w:tc>
          <w:tcPr>
            <w:tcW w:w="3012" w:type="dxa"/>
            <w:vAlign w:val="center"/>
          </w:tcPr>
          <w:p w14:paraId="0C8477AB" w14:textId="3A4F59C4" w:rsidR="00B8328A" w:rsidRDefault="00B8328A" w:rsidP="00B8328A">
            <w:pPr>
              <w:pStyle w:val="TableText"/>
              <w:tabs>
                <w:tab w:val="left" w:pos="2484"/>
              </w:tabs>
              <w:ind w:right="213"/>
              <w:rPr>
                <w:b/>
                <w:szCs w:val="24"/>
              </w:rPr>
            </w:pPr>
            <w:r>
              <w:t>Reading</w:t>
            </w:r>
          </w:p>
        </w:tc>
        <w:tc>
          <w:tcPr>
            <w:tcW w:w="1083" w:type="dxa"/>
            <w:vAlign w:val="center"/>
          </w:tcPr>
          <w:p w14:paraId="50EF82D5" w14:textId="1133923E" w:rsidR="00B8328A" w:rsidRDefault="00B8328A" w:rsidP="00B8328A">
            <w:pPr>
              <w:pStyle w:val="TableText"/>
              <w:tabs>
                <w:tab w:val="left" w:pos="2484"/>
              </w:tabs>
              <w:ind w:right="213"/>
              <w:rPr>
                <w:b/>
                <w:szCs w:val="24"/>
              </w:rPr>
            </w:pPr>
            <w:r>
              <w:rPr>
                <w:szCs w:val="24"/>
              </w:rPr>
              <w:t>36</w:t>
            </w:r>
          </w:p>
        </w:tc>
      </w:tr>
      <w:tr w:rsidR="00B8328A" w14:paraId="7D4333BF" w14:textId="77777777" w:rsidTr="008C1FB0">
        <w:tc>
          <w:tcPr>
            <w:tcW w:w="3012" w:type="dxa"/>
            <w:tcBorders>
              <w:bottom w:val="single" w:sz="4" w:space="0" w:color="auto"/>
            </w:tcBorders>
            <w:vAlign w:val="center"/>
          </w:tcPr>
          <w:p w14:paraId="7E2A872A" w14:textId="490869C3" w:rsidR="00B8328A" w:rsidRDefault="00B8328A" w:rsidP="00B8328A">
            <w:pPr>
              <w:pStyle w:val="TableText"/>
              <w:tabs>
                <w:tab w:val="left" w:pos="2484"/>
              </w:tabs>
              <w:ind w:right="213"/>
              <w:rPr>
                <w:b/>
                <w:szCs w:val="24"/>
              </w:rPr>
            </w:pPr>
            <w:r>
              <w:t>Writing Mechanics</w:t>
            </w:r>
          </w:p>
        </w:tc>
        <w:tc>
          <w:tcPr>
            <w:tcW w:w="1083" w:type="dxa"/>
            <w:tcBorders>
              <w:bottom w:val="single" w:sz="4" w:space="0" w:color="auto"/>
            </w:tcBorders>
            <w:vAlign w:val="center"/>
          </w:tcPr>
          <w:p w14:paraId="40905CC1" w14:textId="62CE44CA" w:rsidR="00B8328A" w:rsidRDefault="00B8328A" w:rsidP="00B8328A">
            <w:pPr>
              <w:pStyle w:val="TableText"/>
              <w:tabs>
                <w:tab w:val="left" w:pos="2484"/>
              </w:tabs>
              <w:ind w:right="213"/>
              <w:rPr>
                <w:b/>
                <w:szCs w:val="24"/>
              </w:rPr>
            </w:pPr>
            <w:r>
              <w:rPr>
                <w:szCs w:val="24"/>
              </w:rPr>
              <w:t>61</w:t>
            </w:r>
          </w:p>
        </w:tc>
      </w:tr>
      <w:tr w:rsidR="00B8328A" w14:paraId="32CD19FA" w14:textId="77777777" w:rsidTr="008C1FB0">
        <w:tc>
          <w:tcPr>
            <w:tcW w:w="3012" w:type="dxa"/>
            <w:tcBorders>
              <w:top w:val="single" w:sz="4" w:space="0" w:color="auto"/>
              <w:bottom w:val="single" w:sz="12" w:space="0" w:color="auto"/>
            </w:tcBorders>
            <w:vAlign w:val="center"/>
          </w:tcPr>
          <w:p w14:paraId="16252C36" w14:textId="7C9D9A86" w:rsidR="00B8328A" w:rsidRDefault="00B8328A" w:rsidP="00B8328A">
            <w:pPr>
              <w:pStyle w:val="TableText"/>
              <w:tabs>
                <w:tab w:val="left" w:pos="2484"/>
              </w:tabs>
              <w:ind w:right="213"/>
              <w:rPr>
                <w:b/>
                <w:szCs w:val="24"/>
              </w:rPr>
            </w:pPr>
            <w:r>
              <w:rPr>
                <w:b/>
              </w:rPr>
              <w:t>Total Number of Items</w:t>
            </w:r>
          </w:p>
        </w:tc>
        <w:tc>
          <w:tcPr>
            <w:tcW w:w="1083" w:type="dxa"/>
            <w:tcBorders>
              <w:top w:val="single" w:sz="4" w:space="0" w:color="auto"/>
              <w:bottom w:val="single" w:sz="12" w:space="0" w:color="auto"/>
            </w:tcBorders>
            <w:vAlign w:val="center"/>
          </w:tcPr>
          <w:p w14:paraId="2B1DD6FB" w14:textId="453E053C" w:rsidR="00B8328A" w:rsidRDefault="00B8328A" w:rsidP="00B8328A">
            <w:pPr>
              <w:pStyle w:val="TableText"/>
              <w:tabs>
                <w:tab w:val="left" w:pos="2484"/>
              </w:tabs>
              <w:ind w:right="213"/>
              <w:rPr>
                <w:b/>
                <w:szCs w:val="24"/>
              </w:rPr>
            </w:pPr>
            <w:r>
              <w:rPr>
                <w:b/>
                <w:szCs w:val="24"/>
              </w:rPr>
              <w:t>115</w:t>
            </w:r>
          </w:p>
        </w:tc>
      </w:tr>
    </w:tbl>
    <w:p w14:paraId="7B07A926" w14:textId="77777777" w:rsidR="004D4F5B" w:rsidRPr="00B35B92" w:rsidRDefault="00F6311A" w:rsidP="001E3517">
      <w:pPr>
        <w:pStyle w:val="Heading3"/>
      </w:pPr>
      <w:bookmarkStart w:id="40" w:name="_Test_Administration"/>
      <w:bookmarkStart w:id="41" w:name="_Toc144467611"/>
      <w:bookmarkStart w:id="42" w:name="_Toc179902661"/>
      <w:bookmarkEnd w:id="40"/>
      <w:r>
        <w:t>Item Types</w:t>
      </w:r>
      <w:bookmarkEnd w:id="41"/>
      <w:bookmarkEnd w:id="42"/>
    </w:p>
    <w:p w14:paraId="6FF10EFD" w14:textId="4FEB58BA" w:rsidR="007837A2" w:rsidRDefault="007837A2" w:rsidP="009F424C">
      <w:r>
        <w:t xml:space="preserve">ETS </w:t>
      </w:r>
      <w:r w:rsidR="00F14374">
        <w:t xml:space="preserve">developed </w:t>
      </w:r>
      <w:r>
        <w:t xml:space="preserve">a variety of technology-enhanced (TE) item types that required the student to respond to a question in </w:t>
      </w:r>
      <w:r w:rsidR="00C35CE6">
        <w:t xml:space="preserve">different </w:t>
      </w:r>
      <w:r>
        <w:t xml:space="preserve">ways from typical selected-response items. In addition to </w:t>
      </w:r>
      <w:r w:rsidR="00D22127">
        <w:t>TE</w:t>
      </w:r>
      <w:r>
        <w:t xml:space="preserve"> items, CR items were also used in the assessment.</w:t>
      </w:r>
      <w:r w:rsidR="0064617B">
        <w:t xml:space="preserve"> </w:t>
      </w:r>
      <w:r w:rsidR="00B54A3F">
        <w:t>I</w:t>
      </w:r>
      <w:r w:rsidR="0064617B">
        <w:t xml:space="preserve">tems may contain a stimulus (e.g., a passage, </w:t>
      </w:r>
      <w:r w:rsidR="00757E17">
        <w:t>audio</w:t>
      </w:r>
      <w:r w:rsidR="0064617B">
        <w:t>, or image).</w:t>
      </w:r>
    </w:p>
    <w:p w14:paraId="0DD8E73D" w14:textId="12B7A921" w:rsidR="009610FC" w:rsidRDefault="007837A2" w:rsidP="009F424C">
      <w:r>
        <w:t xml:space="preserve">For </w:t>
      </w:r>
      <w:r w:rsidR="00D22127">
        <w:t>TE</w:t>
      </w:r>
      <w:r>
        <w:t xml:space="preserve"> items, they require the students to respond by typing an answer, completing a graph, dragging a response to a designated area, using a drop-down box selection, or selecting multiple areas (also known as “hot spots”) in a graphic.</w:t>
      </w:r>
      <w:r w:rsidR="0064617B">
        <w:t xml:space="preserve"> </w:t>
      </w:r>
      <w:r>
        <w:t xml:space="preserve">All </w:t>
      </w:r>
      <w:r w:rsidR="00D22127">
        <w:t>TE</w:t>
      </w:r>
      <w:r w:rsidR="009610FC">
        <w:t xml:space="preserve"> </w:t>
      </w:r>
      <w:r>
        <w:t xml:space="preserve">item types were designed to </w:t>
      </w:r>
      <w:r>
        <w:lastRenderedPageBreak/>
        <w:t xml:space="preserve">be machine scorable. </w:t>
      </w:r>
      <w:r w:rsidR="00485D71">
        <w:t xml:space="preserve">For </w:t>
      </w:r>
      <w:r w:rsidR="00D22127">
        <w:t>CR</w:t>
      </w:r>
      <w:r w:rsidR="00485D71">
        <w:t xml:space="preserve"> items, d</w:t>
      </w:r>
      <w:r w:rsidR="009610FC">
        <w:t>etailed description</w:t>
      </w:r>
      <w:r w:rsidR="00B54A3F">
        <w:t>s</w:t>
      </w:r>
      <w:r w:rsidR="009610FC">
        <w:t xml:space="preserve"> of the </w:t>
      </w:r>
      <w:r w:rsidR="00485D71">
        <w:t xml:space="preserve">response </w:t>
      </w:r>
      <w:r w:rsidR="009610FC">
        <w:t>evaluation</w:t>
      </w:r>
      <w:r w:rsidR="00B54A3F">
        <w:t>s</w:t>
      </w:r>
      <w:r w:rsidR="009610FC">
        <w:t xml:space="preserve"> are included in Chapter 5.</w:t>
      </w:r>
    </w:p>
    <w:p w14:paraId="552BD538" w14:textId="2AE02225" w:rsidR="007837A2" w:rsidRDefault="00613655" w:rsidP="009F424C">
      <w:r>
        <w:t>The following item types were included in the 2017</w:t>
      </w:r>
      <w:r w:rsidR="00D22127">
        <w:t>–</w:t>
      </w:r>
      <w:r>
        <w:t>18 pilot tests</w:t>
      </w:r>
      <w:r w:rsidR="00B54A3F">
        <w:t>:</w:t>
      </w:r>
      <w:r>
        <w:t xml:space="preserve"> </w:t>
      </w:r>
    </w:p>
    <w:p w14:paraId="0D9F98D1" w14:textId="77777777" w:rsidR="0064617B" w:rsidRPr="00721DB3" w:rsidRDefault="0064617B" w:rsidP="00721DB3">
      <w:pPr>
        <w:pStyle w:val="bullets-One"/>
      </w:pPr>
      <w:r w:rsidRPr="00721DB3">
        <w:t>Multiple choice (MC) (single select and multiple select)</w:t>
      </w:r>
    </w:p>
    <w:p w14:paraId="3EB64ABD" w14:textId="77777777" w:rsidR="0064617B" w:rsidRPr="00721DB3" w:rsidRDefault="0064617B" w:rsidP="00721DB3">
      <w:pPr>
        <w:pStyle w:val="bullets-One"/>
      </w:pPr>
      <w:r w:rsidRPr="00721DB3">
        <w:t>Zone (single select and multiple select)</w:t>
      </w:r>
    </w:p>
    <w:p w14:paraId="725E1311" w14:textId="77777777" w:rsidR="0064617B" w:rsidRPr="00721DB3" w:rsidRDefault="0064617B" w:rsidP="00721DB3">
      <w:pPr>
        <w:pStyle w:val="bullets-One"/>
      </w:pPr>
      <w:r w:rsidRPr="00721DB3">
        <w:t>Inline choice list (Single select and multiple select)</w:t>
      </w:r>
    </w:p>
    <w:p w14:paraId="1E0E6E49" w14:textId="77777777" w:rsidR="0064617B" w:rsidRPr="00721DB3" w:rsidRDefault="0064617B" w:rsidP="00721DB3">
      <w:pPr>
        <w:pStyle w:val="bullets-One"/>
      </w:pPr>
      <w:r w:rsidRPr="00721DB3">
        <w:t>Numeric</w:t>
      </w:r>
    </w:p>
    <w:p w14:paraId="2AA9AAC8" w14:textId="77777777" w:rsidR="0064617B" w:rsidRPr="00721DB3" w:rsidRDefault="0064617B" w:rsidP="00721DB3">
      <w:pPr>
        <w:pStyle w:val="bullets-One"/>
      </w:pPr>
      <w:r w:rsidRPr="00721DB3">
        <w:t>Grid (single select and multiple select)</w:t>
      </w:r>
    </w:p>
    <w:p w14:paraId="4A098057" w14:textId="77777777" w:rsidR="0064617B" w:rsidRPr="00721DB3" w:rsidRDefault="0064617B" w:rsidP="00721DB3">
      <w:pPr>
        <w:pStyle w:val="bullets-One"/>
      </w:pPr>
      <w:r w:rsidRPr="00721DB3">
        <w:t>Match (single select and multiple select)</w:t>
      </w:r>
    </w:p>
    <w:p w14:paraId="698D6098" w14:textId="77777777" w:rsidR="0064617B" w:rsidRPr="00721DB3" w:rsidRDefault="0064617B" w:rsidP="00721DB3">
      <w:pPr>
        <w:pStyle w:val="bullets-One"/>
      </w:pPr>
      <w:r w:rsidRPr="00721DB3">
        <w:t>Composite</w:t>
      </w:r>
    </w:p>
    <w:p w14:paraId="6FBFA2FF" w14:textId="77777777" w:rsidR="00C35CE6" w:rsidRDefault="0064617B" w:rsidP="00721DB3">
      <w:pPr>
        <w:pStyle w:val="bullets-One"/>
      </w:pPr>
      <w:r w:rsidRPr="00721DB3">
        <w:t>Extended text</w:t>
      </w:r>
      <w:bookmarkStart w:id="43" w:name="_Ref440795548"/>
      <w:bookmarkStart w:id="44" w:name="_Toc441395433"/>
    </w:p>
    <w:p w14:paraId="25DD138A" w14:textId="39DE99E8" w:rsidR="00757E17" w:rsidRPr="00721DB3" w:rsidRDefault="00C35CE6" w:rsidP="00C06075">
      <w:r w:rsidRPr="0066155F">
        <w:rPr>
          <w:rStyle w:val="Cross-reference"/>
        </w:rPr>
        <w:fldChar w:fldCharType="begin"/>
      </w:r>
      <w:r w:rsidRPr="0066155F">
        <w:rPr>
          <w:rStyle w:val="Cross-reference"/>
        </w:rPr>
        <w:instrText xml:space="preserve"> REF _Ref502756722 \h </w:instrText>
      </w:r>
      <w:r w:rsidR="00AA6D0A" w:rsidRPr="0066155F">
        <w:rPr>
          <w:rStyle w:val="Cross-reference"/>
        </w:rPr>
        <w:instrText xml:space="preserve"> \* MERGEFORMAT </w:instrText>
      </w:r>
      <w:r w:rsidRPr="0066155F">
        <w:rPr>
          <w:rStyle w:val="Cross-reference"/>
        </w:rPr>
      </w:r>
      <w:r w:rsidRPr="0066155F">
        <w:rPr>
          <w:rStyle w:val="Cross-reference"/>
        </w:rPr>
        <w:fldChar w:fldCharType="separate"/>
      </w:r>
      <w:r w:rsidR="007F7989" w:rsidRPr="007F7989">
        <w:rPr>
          <w:rStyle w:val="Cross-reference"/>
        </w:rPr>
        <w:t>Table 2.2</w:t>
      </w:r>
      <w:r w:rsidRPr="0066155F">
        <w:rPr>
          <w:rStyle w:val="Cross-reference"/>
        </w:rPr>
        <w:fldChar w:fldCharType="end"/>
      </w:r>
      <w:r>
        <w:t xml:space="preserve"> provides a detailed description of the items used in the pilot. </w:t>
      </w:r>
      <w:r w:rsidR="00E44DFA">
        <w:t xml:space="preserve">TE items </w:t>
      </w:r>
      <w:r>
        <w:t>are identified with an asterisk (*) in the table.</w:t>
      </w:r>
    </w:p>
    <w:p w14:paraId="2D435533" w14:textId="29B0F890" w:rsidR="009D6A3D" w:rsidRDefault="009D6A3D" w:rsidP="009D6A3D">
      <w:pPr>
        <w:pStyle w:val="Caption"/>
      </w:pPr>
      <w:bookmarkStart w:id="45" w:name="_Ref502756722"/>
      <w:bookmarkStart w:id="46" w:name="_Toc179902717"/>
      <w:bookmarkEnd w:id="43"/>
      <w:bookmarkEnd w:id="44"/>
      <w:r>
        <w:t>Table 2.</w:t>
      </w:r>
      <w:fldSimple w:instr=" SEQ Table_2. \* ARABIC ">
        <w:r w:rsidR="007D0406">
          <w:rPr>
            <w:noProof/>
          </w:rPr>
          <w:t>2</w:t>
        </w:r>
      </w:fldSimple>
      <w:bookmarkEnd w:id="45"/>
      <w:r>
        <w:t xml:space="preserve">  </w:t>
      </w:r>
      <w:r w:rsidRPr="00C371A0">
        <w:t>Item Types for C</w:t>
      </w:r>
      <w:r>
        <w:t>S</w:t>
      </w:r>
      <w:r w:rsidRPr="00C371A0">
        <w:t xml:space="preserve">A </w:t>
      </w:r>
      <w:r>
        <w:t>Pilot</w:t>
      </w:r>
      <w:r w:rsidRPr="00C371A0">
        <w:t xml:space="preserve"> Tests</w:t>
      </w:r>
      <w:bookmarkEnd w:id="46"/>
    </w:p>
    <w:tbl>
      <w:tblPr>
        <w:tblStyle w:val="TRtable"/>
        <w:tblW w:w="9990" w:type="dxa"/>
        <w:tblBorders>
          <w:insideH w:val="single" w:sz="4" w:space="0" w:color="auto"/>
          <w:insideV w:val="single" w:sz="4" w:space="0" w:color="auto"/>
        </w:tblBorders>
        <w:tblLook w:val="04A0" w:firstRow="1" w:lastRow="0" w:firstColumn="1" w:lastColumn="0" w:noHBand="0" w:noVBand="1"/>
        <w:tblDescription w:val="Item Types for CSA Pilot Tests"/>
      </w:tblPr>
      <w:tblGrid>
        <w:gridCol w:w="1620"/>
        <w:gridCol w:w="1917"/>
        <w:gridCol w:w="6453"/>
      </w:tblGrid>
      <w:tr w:rsidR="00D75B07" w:rsidRPr="009D6A3D" w14:paraId="0186B00D" w14:textId="77777777" w:rsidTr="00C23219">
        <w:trPr>
          <w:cnfStyle w:val="100000000000" w:firstRow="1" w:lastRow="0" w:firstColumn="0" w:lastColumn="0" w:oddVBand="0" w:evenVBand="0" w:oddHBand="0" w:evenHBand="0" w:firstRowFirstColumn="0" w:firstRowLastColumn="0" w:lastRowFirstColumn="0" w:lastRowLastColumn="0"/>
          <w:tblHeader/>
        </w:trPr>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0B28449F" w14:textId="77777777" w:rsidR="00D75B07" w:rsidRPr="009D6A3D" w:rsidRDefault="00D75B07" w:rsidP="00C23219">
            <w:pPr>
              <w:pStyle w:val="TableHead"/>
            </w:pPr>
            <w:r w:rsidRPr="009D6A3D">
              <w:t>Item Type</w:t>
            </w:r>
          </w:p>
        </w:tc>
        <w:tc>
          <w:tcPr>
            <w:tcW w:w="191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22DD38FE" w14:textId="77777777" w:rsidR="00D75B07" w:rsidRPr="009D6A3D" w:rsidRDefault="00D75B07" w:rsidP="00C23219">
            <w:pPr>
              <w:pStyle w:val="TableHead"/>
            </w:pPr>
            <w:r w:rsidRPr="009D6A3D">
              <w:t>Response Type</w:t>
            </w:r>
          </w:p>
        </w:tc>
        <w:tc>
          <w:tcPr>
            <w:tcW w:w="6453" w:type="dxa"/>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bottom"/>
            <w:hideMark/>
          </w:tcPr>
          <w:p w14:paraId="1BE028B7" w14:textId="77777777" w:rsidR="00D75B07" w:rsidRPr="009D6A3D" w:rsidRDefault="00D75B07" w:rsidP="00C23219">
            <w:pPr>
              <w:pStyle w:val="TableHead"/>
            </w:pPr>
            <w:r w:rsidRPr="009D6A3D">
              <w:t>Description</w:t>
            </w:r>
          </w:p>
        </w:tc>
      </w:tr>
      <w:tr w:rsidR="0064617B" w14:paraId="4B8B18B8" w14:textId="77777777" w:rsidTr="008C1FB0">
        <w:tc>
          <w:tcPr>
            <w:tcW w:w="1620" w:type="dxa"/>
          </w:tcPr>
          <w:p w14:paraId="271CA5B6" w14:textId="77777777" w:rsidR="0064617B" w:rsidRDefault="0064617B" w:rsidP="003E665D">
            <w:pPr>
              <w:pStyle w:val="TableTextLeft"/>
            </w:pPr>
            <w:r>
              <w:t>MC</w:t>
            </w:r>
          </w:p>
        </w:tc>
        <w:tc>
          <w:tcPr>
            <w:tcW w:w="1917" w:type="dxa"/>
            <w:noWrap/>
            <w:hideMark/>
          </w:tcPr>
          <w:p w14:paraId="110DF96F" w14:textId="77777777" w:rsidR="0064617B" w:rsidRDefault="0064617B" w:rsidP="003E665D">
            <w:pPr>
              <w:pStyle w:val="TableTextLeft"/>
            </w:pPr>
            <w:r>
              <w:t xml:space="preserve">Multiple choice single select </w:t>
            </w:r>
          </w:p>
        </w:tc>
        <w:tc>
          <w:tcPr>
            <w:tcW w:w="6453" w:type="dxa"/>
            <w:hideMark/>
          </w:tcPr>
          <w:p w14:paraId="6026CCC9" w14:textId="77777777" w:rsidR="0064617B" w:rsidRDefault="0064617B" w:rsidP="003E665D">
            <w:pPr>
              <w:pStyle w:val="TableTextLeft"/>
            </w:pPr>
            <w:r>
              <w:t>Item that g</w:t>
            </w:r>
            <w:r w:rsidRPr="00D82B79">
              <w:t xml:space="preserve">enerally consists of </w:t>
            </w:r>
            <w:r>
              <w:t xml:space="preserve">a </w:t>
            </w:r>
            <w:r w:rsidRPr="00D82B79">
              <w:t xml:space="preserve">stem and list of choices; test taker can select only one choice to respond. May also include a stimulus. </w:t>
            </w:r>
          </w:p>
        </w:tc>
      </w:tr>
      <w:tr w:rsidR="0064617B" w14:paraId="02C655EA" w14:textId="77777777" w:rsidTr="008C1FB0">
        <w:tc>
          <w:tcPr>
            <w:tcW w:w="1620" w:type="dxa"/>
          </w:tcPr>
          <w:p w14:paraId="324016F9" w14:textId="77777777" w:rsidR="0064617B" w:rsidRDefault="0064617B" w:rsidP="003E665D">
            <w:pPr>
              <w:pStyle w:val="TableTextLeft"/>
            </w:pPr>
            <w:r>
              <w:t>MC</w:t>
            </w:r>
          </w:p>
        </w:tc>
        <w:tc>
          <w:tcPr>
            <w:tcW w:w="1917" w:type="dxa"/>
            <w:noWrap/>
            <w:hideMark/>
          </w:tcPr>
          <w:p w14:paraId="5FBE16E9" w14:textId="77777777" w:rsidR="0064617B" w:rsidRDefault="0064617B" w:rsidP="003E665D">
            <w:pPr>
              <w:pStyle w:val="TableTextLeft"/>
            </w:pPr>
            <w:r>
              <w:t xml:space="preserve">Multiple choice multiple select </w:t>
            </w:r>
          </w:p>
        </w:tc>
        <w:tc>
          <w:tcPr>
            <w:tcW w:w="6453" w:type="dxa"/>
            <w:hideMark/>
          </w:tcPr>
          <w:p w14:paraId="1A81DB4A" w14:textId="77777777" w:rsidR="0064617B" w:rsidRDefault="0064617B" w:rsidP="003E665D">
            <w:pPr>
              <w:pStyle w:val="TableTextLeft"/>
            </w:pPr>
            <w:r>
              <w:t>Item that g</w:t>
            </w:r>
            <w:r w:rsidRPr="00D82B79">
              <w:t xml:space="preserve">enerally consists of </w:t>
            </w:r>
            <w:r>
              <w:t xml:space="preserve">a </w:t>
            </w:r>
            <w:r w:rsidRPr="00D82B79">
              <w:t xml:space="preserve">stem and list of choices; test taker can select one or more choices to respond. May also include a stimulus. </w:t>
            </w:r>
          </w:p>
        </w:tc>
      </w:tr>
      <w:tr w:rsidR="009371EA" w14:paraId="7E430C20" w14:textId="77777777" w:rsidTr="008C1FB0">
        <w:tc>
          <w:tcPr>
            <w:tcW w:w="1620" w:type="dxa"/>
          </w:tcPr>
          <w:p w14:paraId="0DDAB60C" w14:textId="77777777" w:rsidR="009371EA" w:rsidRDefault="009371EA" w:rsidP="003E665D">
            <w:pPr>
              <w:pStyle w:val="TableTextLeft"/>
            </w:pPr>
            <w:r>
              <w:t>Hot Spot</w:t>
            </w:r>
          </w:p>
        </w:tc>
        <w:tc>
          <w:tcPr>
            <w:tcW w:w="1917" w:type="dxa"/>
            <w:noWrap/>
            <w:hideMark/>
          </w:tcPr>
          <w:p w14:paraId="1A869B25" w14:textId="77777777" w:rsidR="009371EA" w:rsidRDefault="009371EA" w:rsidP="003E665D">
            <w:pPr>
              <w:pStyle w:val="TableTextLeft"/>
            </w:pPr>
            <w:r>
              <w:t>Zone single select</w:t>
            </w:r>
            <w:r w:rsidR="000D7DCB">
              <w:t>*</w:t>
            </w:r>
          </w:p>
        </w:tc>
        <w:tc>
          <w:tcPr>
            <w:tcW w:w="6453" w:type="dxa"/>
            <w:hideMark/>
          </w:tcPr>
          <w:p w14:paraId="38FA8813" w14:textId="77777777" w:rsidR="009371EA" w:rsidRDefault="009371EA" w:rsidP="003E665D">
            <w:pPr>
              <w:pStyle w:val="TableTextLeft"/>
            </w:pPr>
            <w:r w:rsidRPr="00D82B79">
              <w:t xml:space="preserve">Item where the answer choices are predefined “hotspots” on an image. When </w:t>
            </w:r>
            <w:r>
              <w:t xml:space="preserve">the </w:t>
            </w:r>
            <w:r w:rsidRPr="00D82B79">
              <w:t xml:space="preserve">test taker </w:t>
            </w:r>
            <w:r>
              <w:t>selects (</w:t>
            </w:r>
            <w:r w:rsidRPr="00D82B79">
              <w:t>clicks</w:t>
            </w:r>
            <w:r>
              <w:t>)</w:t>
            </w:r>
            <w:r w:rsidRPr="00D82B79">
              <w:t xml:space="preserve"> on</w:t>
            </w:r>
            <w:r>
              <w:t xml:space="preserve"> the</w:t>
            </w:r>
            <w:r w:rsidRPr="00D82B79">
              <w:t xml:space="preserve"> spot, the selection is highlighted, shaded, or outlined in red. </w:t>
            </w:r>
            <w:r>
              <w:t>The t</w:t>
            </w:r>
            <w:r w:rsidRPr="00D82B79">
              <w:t>est taker selects one zone to respond.</w:t>
            </w:r>
          </w:p>
        </w:tc>
      </w:tr>
      <w:tr w:rsidR="009371EA" w14:paraId="1D64D2A0" w14:textId="77777777" w:rsidTr="008C1FB0">
        <w:tc>
          <w:tcPr>
            <w:tcW w:w="1620" w:type="dxa"/>
          </w:tcPr>
          <w:p w14:paraId="6D3535E9" w14:textId="77777777" w:rsidR="009371EA" w:rsidRDefault="009371EA" w:rsidP="003E665D">
            <w:pPr>
              <w:pStyle w:val="TableTextLeft"/>
            </w:pPr>
            <w:r>
              <w:t>Hot Spot</w:t>
            </w:r>
          </w:p>
        </w:tc>
        <w:tc>
          <w:tcPr>
            <w:tcW w:w="1917" w:type="dxa"/>
            <w:noWrap/>
            <w:hideMark/>
          </w:tcPr>
          <w:p w14:paraId="2D622973" w14:textId="77777777" w:rsidR="009371EA" w:rsidRDefault="009371EA" w:rsidP="003E665D">
            <w:pPr>
              <w:pStyle w:val="TableTextLeft"/>
            </w:pPr>
            <w:r>
              <w:t>Zone multiple select</w:t>
            </w:r>
            <w:r w:rsidR="000D7DCB">
              <w:t>*</w:t>
            </w:r>
            <w:r>
              <w:t xml:space="preserve"> </w:t>
            </w:r>
          </w:p>
        </w:tc>
        <w:tc>
          <w:tcPr>
            <w:tcW w:w="6453" w:type="dxa"/>
            <w:hideMark/>
          </w:tcPr>
          <w:p w14:paraId="29DCF9B8" w14:textId="77777777" w:rsidR="009371EA" w:rsidRDefault="009371EA" w:rsidP="003E665D">
            <w:pPr>
              <w:pStyle w:val="TableTextLeft"/>
            </w:pPr>
            <w:r w:rsidRPr="00D82B79">
              <w:t xml:space="preserve">Item where the answer choices are predefined “hotspots” on an image. When </w:t>
            </w:r>
            <w:r>
              <w:t xml:space="preserve">the </w:t>
            </w:r>
            <w:r w:rsidRPr="00D82B79">
              <w:t>test taker</w:t>
            </w:r>
            <w:r>
              <w:t xml:space="preserve"> selects</w:t>
            </w:r>
            <w:r w:rsidRPr="00D82B79">
              <w:t xml:space="preserve"> </w:t>
            </w:r>
            <w:r>
              <w:t>(</w:t>
            </w:r>
            <w:r w:rsidRPr="00D82B79">
              <w:t>clicks</w:t>
            </w:r>
            <w:r>
              <w:t>)</w:t>
            </w:r>
            <w:r w:rsidRPr="00D82B79">
              <w:t xml:space="preserve"> on </w:t>
            </w:r>
            <w:r>
              <w:t xml:space="preserve">the </w:t>
            </w:r>
            <w:r w:rsidRPr="00D82B79">
              <w:t xml:space="preserve">spot, the selection is highlighted, shaded, or outlined in red. </w:t>
            </w:r>
            <w:r>
              <w:t>The t</w:t>
            </w:r>
            <w:r w:rsidRPr="00D82B79">
              <w:t>est taker selects two or more zones to respond.</w:t>
            </w:r>
          </w:p>
        </w:tc>
      </w:tr>
      <w:tr w:rsidR="0064617B" w14:paraId="7794DE66" w14:textId="77777777" w:rsidTr="008C1FB0">
        <w:tc>
          <w:tcPr>
            <w:tcW w:w="1620" w:type="dxa"/>
          </w:tcPr>
          <w:p w14:paraId="3FF1023E" w14:textId="77777777" w:rsidR="0064617B" w:rsidRDefault="0064617B" w:rsidP="003E665D">
            <w:pPr>
              <w:pStyle w:val="TableTextLeft"/>
            </w:pPr>
            <w:r>
              <w:t>MC</w:t>
            </w:r>
          </w:p>
        </w:tc>
        <w:tc>
          <w:tcPr>
            <w:tcW w:w="1917" w:type="dxa"/>
            <w:noWrap/>
            <w:hideMark/>
          </w:tcPr>
          <w:p w14:paraId="1BEFCE41" w14:textId="77777777" w:rsidR="0064617B" w:rsidRDefault="0064617B" w:rsidP="003E665D">
            <w:pPr>
              <w:pStyle w:val="TableTextLeft"/>
            </w:pPr>
            <w:r>
              <w:t>Inline choice list single select</w:t>
            </w:r>
            <w:r w:rsidR="000D7DCB">
              <w:t>*</w:t>
            </w:r>
          </w:p>
        </w:tc>
        <w:tc>
          <w:tcPr>
            <w:tcW w:w="6453" w:type="dxa"/>
            <w:hideMark/>
          </w:tcPr>
          <w:p w14:paraId="59C86343" w14:textId="77777777" w:rsidR="0064617B" w:rsidRDefault="0064617B" w:rsidP="003E665D">
            <w:pPr>
              <w:pStyle w:val="TableTextLeft"/>
            </w:pPr>
            <w:r>
              <w:t>The s</w:t>
            </w:r>
            <w:r w:rsidRPr="00D82B79">
              <w:t xml:space="preserve">tem contains a single blank, and the test taker must fill the blank by selecting a choice from its corresponding choice list. </w:t>
            </w:r>
          </w:p>
        </w:tc>
      </w:tr>
      <w:tr w:rsidR="0064617B" w14:paraId="7D155802" w14:textId="77777777" w:rsidTr="008C1FB0">
        <w:tc>
          <w:tcPr>
            <w:tcW w:w="1620" w:type="dxa"/>
          </w:tcPr>
          <w:p w14:paraId="2524DFD3" w14:textId="77777777" w:rsidR="0064617B" w:rsidRDefault="0064617B" w:rsidP="003E665D">
            <w:pPr>
              <w:pStyle w:val="TableTextLeft"/>
            </w:pPr>
            <w:r>
              <w:t>MC</w:t>
            </w:r>
          </w:p>
        </w:tc>
        <w:tc>
          <w:tcPr>
            <w:tcW w:w="1917" w:type="dxa"/>
            <w:noWrap/>
            <w:hideMark/>
          </w:tcPr>
          <w:p w14:paraId="12AB635E" w14:textId="77777777" w:rsidR="0064617B" w:rsidRDefault="0064617B" w:rsidP="003E665D">
            <w:pPr>
              <w:pStyle w:val="TableTextLeft"/>
            </w:pPr>
            <w:r>
              <w:t>Inline choice list multiple select</w:t>
            </w:r>
            <w:r w:rsidR="000D7DCB">
              <w:t>*</w:t>
            </w:r>
          </w:p>
        </w:tc>
        <w:tc>
          <w:tcPr>
            <w:tcW w:w="6453" w:type="dxa"/>
            <w:hideMark/>
          </w:tcPr>
          <w:p w14:paraId="540FCC16" w14:textId="77777777" w:rsidR="0064617B" w:rsidRDefault="0064617B" w:rsidP="003E665D">
            <w:pPr>
              <w:pStyle w:val="TableTextLeft"/>
            </w:pPr>
            <w:r>
              <w:t>The s</w:t>
            </w:r>
            <w:r w:rsidRPr="00D82B79">
              <w:t xml:space="preserve">tem contains two or more blanks, and test taker must fill each blank by selecting a choice from the corresponding choice lists. </w:t>
            </w:r>
          </w:p>
        </w:tc>
      </w:tr>
      <w:tr w:rsidR="0064617B" w14:paraId="6FD19998" w14:textId="77777777" w:rsidTr="008C1FB0">
        <w:tc>
          <w:tcPr>
            <w:tcW w:w="1620" w:type="dxa"/>
          </w:tcPr>
          <w:p w14:paraId="36DE33C5" w14:textId="77777777" w:rsidR="0064617B" w:rsidRDefault="0064617B" w:rsidP="003E665D">
            <w:pPr>
              <w:pStyle w:val="TableTextLeft"/>
            </w:pPr>
            <w:r>
              <w:t>Short CR</w:t>
            </w:r>
          </w:p>
        </w:tc>
        <w:tc>
          <w:tcPr>
            <w:tcW w:w="1917" w:type="dxa"/>
            <w:noWrap/>
            <w:hideMark/>
          </w:tcPr>
          <w:p w14:paraId="0574EDE7" w14:textId="77777777" w:rsidR="0064617B" w:rsidRDefault="0064617B" w:rsidP="003E665D">
            <w:pPr>
              <w:pStyle w:val="TableTextLeft"/>
            </w:pPr>
            <w:r>
              <w:t>Numeric</w:t>
            </w:r>
            <w:r w:rsidR="000D7DCB">
              <w:t>*</w:t>
            </w:r>
            <w:r>
              <w:t xml:space="preserve"> </w:t>
            </w:r>
          </w:p>
        </w:tc>
        <w:tc>
          <w:tcPr>
            <w:tcW w:w="6453" w:type="dxa"/>
            <w:hideMark/>
          </w:tcPr>
          <w:p w14:paraId="71D76885" w14:textId="77777777" w:rsidR="0064617B" w:rsidRDefault="0064617B" w:rsidP="003E665D">
            <w:pPr>
              <w:pStyle w:val="TableTextLeft"/>
            </w:pPr>
            <w:r>
              <w:t>The t</w:t>
            </w:r>
            <w:r w:rsidRPr="00D82B79">
              <w:t xml:space="preserve">est taker responds by filling in a single entry box with a numeric value. </w:t>
            </w:r>
            <w:r>
              <w:t>The e</w:t>
            </w:r>
            <w:r w:rsidRPr="00D82B79">
              <w:t>ntry box may be stand</w:t>
            </w:r>
            <w:r w:rsidR="00432355">
              <w:t>-</w:t>
            </w:r>
            <w:r w:rsidRPr="00D82B79">
              <w:t>alone, in line with text, or displayed on top of an image.</w:t>
            </w:r>
          </w:p>
        </w:tc>
      </w:tr>
      <w:tr w:rsidR="0064617B" w14:paraId="4927D1F1" w14:textId="77777777" w:rsidTr="008C1FB0">
        <w:tc>
          <w:tcPr>
            <w:tcW w:w="1620" w:type="dxa"/>
          </w:tcPr>
          <w:p w14:paraId="56FE4FFB" w14:textId="77777777" w:rsidR="0064617B" w:rsidRDefault="0064617B" w:rsidP="003E665D">
            <w:pPr>
              <w:pStyle w:val="TableTextLeft"/>
            </w:pPr>
            <w:r>
              <w:t>MC</w:t>
            </w:r>
          </w:p>
        </w:tc>
        <w:tc>
          <w:tcPr>
            <w:tcW w:w="1917" w:type="dxa"/>
            <w:noWrap/>
            <w:hideMark/>
          </w:tcPr>
          <w:p w14:paraId="754F4272" w14:textId="77777777" w:rsidR="0064617B" w:rsidRDefault="000D7DCB" w:rsidP="003E665D">
            <w:pPr>
              <w:pStyle w:val="TableTextLeft"/>
            </w:pPr>
            <w:r>
              <w:t>Grid single select</w:t>
            </w:r>
            <w:r w:rsidR="0064617B">
              <w:t>*</w:t>
            </w:r>
          </w:p>
        </w:tc>
        <w:tc>
          <w:tcPr>
            <w:tcW w:w="6453" w:type="dxa"/>
            <w:hideMark/>
          </w:tcPr>
          <w:p w14:paraId="7CB50FB0" w14:textId="77777777" w:rsidR="0064617B" w:rsidRDefault="0064617B" w:rsidP="003E665D">
            <w:pPr>
              <w:pStyle w:val="TableTextLeft"/>
            </w:pPr>
            <w:r w:rsidRPr="00D82B79">
              <w:t xml:space="preserve">Test taker responds by marking a single cell in </w:t>
            </w:r>
            <w:r>
              <w:t xml:space="preserve">a </w:t>
            </w:r>
            <w:r w:rsidRPr="00D82B79">
              <w:t>table grid.</w:t>
            </w:r>
          </w:p>
        </w:tc>
      </w:tr>
      <w:tr w:rsidR="0064617B" w14:paraId="34A6BF3A" w14:textId="77777777" w:rsidTr="008C1FB0">
        <w:tc>
          <w:tcPr>
            <w:tcW w:w="1620" w:type="dxa"/>
          </w:tcPr>
          <w:p w14:paraId="17ADDFE6" w14:textId="77777777" w:rsidR="0064617B" w:rsidRDefault="0064617B" w:rsidP="003E665D">
            <w:pPr>
              <w:pStyle w:val="TableTextLeft"/>
            </w:pPr>
            <w:r>
              <w:lastRenderedPageBreak/>
              <w:t>Drag &amp; Drop</w:t>
            </w:r>
          </w:p>
        </w:tc>
        <w:tc>
          <w:tcPr>
            <w:tcW w:w="1917" w:type="dxa"/>
            <w:noWrap/>
            <w:hideMark/>
          </w:tcPr>
          <w:p w14:paraId="047329C3" w14:textId="77777777" w:rsidR="0064617B" w:rsidRDefault="0064617B" w:rsidP="003E665D">
            <w:pPr>
              <w:pStyle w:val="TableTextLeft"/>
            </w:pPr>
            <w:r>
              <w:t xml:space="preserve">Match single </w:t>
            </w:r>
            <w:r w:rsidR="000D7DCB">
              <w:t>select</w:t>
            </w:r>
            <w:r>
              <w:t>*</w:t>
            </w:r>
          </w:p>
        </w:tc>
        <w:tc>
          <w:tcPr>
            <w:tcW w:w="6453" w:type="dxa"/>
            <w:hideMark/>
          </w:tcPr>
          <w:p w14:paraId="5115E1F3" w14:textId="77777777" w:rsidR="0064617B" w:rsidRPr="00D82B79" w:rsidRDefault="0064617B" w:rsidP="003E665D">
            <w:pPr>
              <w:pStyle w:val="TableTextLeft"/>
              <w:spacing w:after="60"/>
            </w:pPr>
            <w:r>
              <w:t>The t</w:t>
            </w:r>
            <w:r w:rsidRPr="00D82B79">
              <w:t xml:space="preserve">est taker responds by dragging and dropping a single choice (“source”) into the appropriate location (“target”). For the </w:t>
            </w:r>
            <w:r w:rsidR="00763018">
              <w:t>CSA</w:t>
            </w:r>
            <w:r w:rsidR="00763018" w:rsidRPr="00D82B79">
              <w:t xml:space="preserve"> </w:t>
            </w:r>
            <w:r w:rsidRPr="00D82B79">
              <w:t xml:space="preserve">items, students </w:t>
            </w:r>
            <w:r>
              <w:t>do</w:t>
            </w:r>
            <w:r w:rsidRPr="00D82B79">
              <w:t xml:space="preserve"> not drag items</w:t>
            </w:r>
            <w:r>
              <w:t>,</w:t>
            </w:r>
            <w:r w:rsidRPr="00D82B79">
              <w:t xml:space="preserve"> </w:t>
            </w:r>
            <w:r>
              <w:t>t</w:t>
            </w:r>
            <w:r w:rsidRPr="00D82B79">
              <w:t xml:space="preserve">hey simply </w:t>
            </w:r>
            <w:r>
              <w:t>select (</w:t>
            </w:r>
            <w:r w:rsidRPr="00D82B79">
              <w:t>click</w:t>
            </w:r>
            <w:r>
              <w:t>)</w:t>
            </w:r>
            <w:r w:rsidRPr="00D82B79">
              <w:t xml:space="preserve"> the source</w:t>
            </w:r>
            <w:r>
              <w:t xml:space="preserve"> and</w:t>
            </w:r>
            <w:r w:rsidRPr="00D82B79">
              <w:t xml:space="preserve"> then the target area</w:t>
            </w:r>
            <w:r>
              <w:t>,</w:t>
            </w:r>
            <w:r w:rsidRPr="00D82B79">
              <w:t xml:space="preserve"> and the source snap</w:t>
            </w:r>
            <w:r>
              <w:t>s</w:t>
            </w:r>
            <w:r w:rsidRPr="00D82B79">
              <w:t xml:space="preserve"> to the target area.</w:t>
            </w:r>
          </w:p>
          <w:p w14:paraId="4F8A0563" w14:textId="77777777" w:rsidR="0064617B" w:rsidRDefault="0064617B" w:rsidP="003E665D">
            <w:pPr>
              <w:pStyle w:val="TableTextLeft"/>
              <w:spacing w:after="60"/>
            </w:pPr>
            <w:r>
              <w:t>There are four main varieties of this item type:</w:t>
            </w:r>
          </w:p>
          <w:p w14:paraId="7CFD8632" w14:textId="77777777" w:rsidR="0064617B" w:rsidRPr="009D6A3D" w:rsidRDefault="0064617B" w:rsidP="009D6A3D">
            <w:pPr>
              <w:pStyle w:val="tablebullet"/>
            </w:pPr>
            <w:r w:rsidRPr="009D6A3D">
              <w:t>Target Table—text-based sources with targets arranged in table structure</w:t>
            </w:r>
          </w:p>
          <w:p w14:paraId="25122733" w14:textId="77777777" w:rsidR="0064617B" w:rsidRPr="009D6A3D" w:rsidRDefault="0064617B" w:rsidP="009D6A3D">
            <w:pPr>
              <w:pStyle w:val="tablebullet"/>
            </w:pPr>
            <w:r w:rsidRPr="009D6A3D">
              <w:t>Target Passage—text-based sources with targets arranged in paragraphs of text</w:t>
            </w:r>
          </w:p>
          <w:p w14:paraId="44768CE5" w14:textId="77777777" w:rsidR="0064617B" w:rsidRPr="009D6A3D" w:rsidRDefault="0064617B" w:rsidP="009D6A3D">
            <w:pPr>
              <w:pStyle w:val="tablebullet"/>
            </w:pPr>
            <w:r w:rsidRPr="009D6A3D">
              <w:t>Target Positions—text-based sources with targets arranged on top of an image</w:t>
            </w:r>
          </w:p>
          <w:p w14:paraId="1307FDF8" w14:textId="77777777" w:rsidR="0064617B" w:rsidRDefault="0064617B" w:rsidP="009D6A3D">
            <w:pPr>
              <w:pStyle w:val="tablebullet"/>
            </w:pPr>
            <w:r w:rsidRPr="009D6A3D">
              <w:t>Image Map—image-based sources, and both sources and targets are arranged on top of an image</w:t>
            </w:r>
          </w:p>
        </w:tc>
      </w:tr>
      <w:tr w:rsidR="0064617B" w14:paraId="53D92348" w14:textId="77777777" w:rsidTr="008C1FB0">
        <w:tc>
          <w:tcPr>
            <w:tcW w:w="1620" w:type="dxa"/>
          </w:tcPr>
          <w:p w14:paraId="7C02ED62" w14:textId="77777777" w:rsidR="0064617B" w:rsidRDefault="0064617B" w:rsidP="003E665D">
            <w:pPr>
              <w:pStyle w:val="TableTextLeft"/>
            </w:pPr>
            <w:r>
              <w:t>Drag &amp; Drop</w:t>
            </w:r>
          </w:p>
        </w:tc>
        <w:tc>
          <w:tcPr>
            <w:tcW w:w="1917" w:type="dxa"/>
            <w:noWrap/>
            <w:hideMark/>
          </w:tcPr>
          <w:p w14:paraId="1759B639" w14:textId="77777777" w:rsidR="0064617B" w:rsidRDefault="000D7DCB" w:rsidP="003E665D">
            <w:pPr>
              <w:pStyle w:val="TableTextLeft"/>
            </w:pPr>
            <w:r>
              <w:t>Match multiple select</w:t>
            </w:r>
            <w:r w:rsidR="0064617B">
              <w:t>*</w:t>
            </w:r>
          </w:p>
        </w:tc>
        <w:tc>
          <w:tcPr>
            <w:tcW w:w="6453" w:type="dxa"/>
            <w:hideMark/>
          </w:tcPr>
          <w:p w14:paraId="67B078A7" w14:textId="77777777" w:rsidR="0064617B" w:rsidRPr="00D82B79" w:rsidRDefault="0064617B" w:rsidP="003E665D">
            <w:pPr>
              <w:pStyle w:val="TableTextLeft"/>
              <w:spacing w:after="60"/>
            </w:pPr>
            <w:r>
              <w:t>The t</w:t>
            </w:r>
            <w:r w:rsidRPr="00D82B79">
              <w:t xml:space="preserve">est taker responds by dragging and dropping two or more choices (“sources”) into the appropriate locations (“targets”). </w:t>
            </w:r>
            <w:r w:rsidRPr="00D82B79">
              <w:br w:type="page"/>
            </w:r>
            <w:r w:rsidRPr="00D82B79">
              <w:br w:type="page"/>
              <w:t xml:space="preserve">For the </w:t>
            </w:r>
            <w:r w:rsidR="00763018">
              <w:t>CSA</w:t>
            </w:r>
            <w:r w:rsidR="00763018" w:rsidRPr="00D82B79">
              <w:t xml:space="preserve"> </w:t>
            </w:r>
            <w:r w:rsidRPr="00D82B79">
              <w:t xml:space="preserve">items, students </w:t>
            </w:r>
            <w:r>
              <w:t>do</w:t>
            </w:r>
            <w:r w:rsidRPr="00D82B79">
              <w:t xml:space="preserve"> not drag items</w:t>
            </w:r>
            <w:r>
              <w:t>,</w:t>
            </w:r>
            <w:r w:rsidRPr="00D82B79">
              <w:t xml:space="preserve"> </w:t>
            </w:r>
            <w:r>
              <w:t>t</w:t>
            </w:r>
            <w:r w:rsidRPr="00D82B79">
              <w:t xml:space="preserve">hey simply </w:t>
            </w:r>
            <w:r>
              <w:t>select (</w:t>
            </w:r>
            <w:r w:rsidRPr="00D82B79">
              <w:t>click</w:t>
            </w:r>
            <w:r>
              <w:t>)</w:t>
            </w:r>
            <w:r w:rsidRPr="00D82B79">
              <w:t xml:space="preserve"> the source </w:t>
            </w:r>
            <w:r>
              <w:t xml:space="preserve">and </w:t>
            </w:r>
            <w:r w:rsidRPr="00D82B79">
              <w:t>then the target area</w:t>
            </w:r>
            <w:r>
              <w:t>,</w:t>
            </w:r>
            <w:r w:rsidRPr="00D82B79">
              <w:t xml:space="preserve"> and the source snap</w:t>
            </w:r>
            <w:r>
              <w:t>s</w:t>
            </w:r>
            <w:r w:rsidRPr="00D82B79">
              <w:t xml:space="preserve"> to the target area.</w:t>
            </w:r>
          </w:p>
          <w:p w14:paraId="78119799" w14:textId="77777777" w:rsidR="0064617B" w:rsidRDefault="0064617B" w:rsidP="003E665D">
            <w:pPr>
              <w:pStyle w:val="TableTextLeft"/>
              <w:spacing w:after="60"/>
            </w:pPr>
            <w:r>
              <w:t>There are four main varieties:</w:t>
            </w:r>
            <w:r>
              <w:br w:type="page"/>
            </w:r>
          </w:p>
          <w:p w14:paraId="55F1CF3A" w14:textId="77777777" w:rsidR="0064617B" w:rsidRPr="009D6A3D" w:rsidRDefault="0064617B" w:rsidP="009D6A3D">
            <w:pPr>
              <w:pStyle w:val="TableNumbered"/>
            </w:pPr>
            <w:r w:rsidRPr="009D6A3D">
              <w:t>Target Table—text-based sources with targets arranged in table structure</w:t>
            </w:r>
            <w:r w:rsidRPr="009D6A3D">
              <w:br w:type="page"/>
            </w:r>
          </w:p>
          <w:p w14:paraId="38A7CDA5" w14:textId="77777777" w:rsidR="0064617B" w:rsidRPr="009D6A3D" w:rsidRDefault="0064617B" w:rsidP="009D6A3D">
            <w:pPr>
              <w:pStyle w:val="TableNumbered"/>
            </w:pPr>
            <w:r w:rsidRPr="009D6A3D">
              <w:t>Target Passage—text-based sources with targets arranged in paragraphs of text</w:t>
            </w:r>
            <w:r w:rsidRPr="009D6A3D">
              <w:br w:type="page"/>
            </w:r>
          </w:p>
          <w:p w14:paraId="18890A29" w14:textId="77777777" w:rsidR="0064617B" w:rsidRPr="009D6A3D" w:rsidRDefault="0064617B" w:rsidP="009D6A3D">
            <w:pPr>
              <w:pStyle w:val="TableNumbered"/>
            </w:pPr>
            <w:r w:rsidRPr="009D6A3D">
              <w:t>Target Positions—text-based sources with targets arranged on top of an image</w:t>
            </w:r>
            <w:r w:rsidRPr="009D6A3D">
              <w:br w:type="page"/>
            </w:r>
          </w:p>
          <w:p w14:paraId="5C578ADA" w14:textId="77777777" w:rsidR="0064617B" w:rsidRPr="009D6A3D" w:rsidRDefault="0064617B" w:rsidP="009D6A3D">
            <w:pPr>
              <w:pStyle w:val="TableNumbered"/>
            </w:pPr>
            <w:r w:rsidRPr="009D6A3D">
              <w:t>Image Map—image-based sources, and both sources and targets are arranged on top of an image</w:t>
            </w:r>
            <w:r w:rsidRPr="009D6A3D">
              <w:br w:type="page"/>
            </w:r>
            <w:r w:rsidRPr="009D6A3D">
              <w:br w:type="page"/>
            </w:r>
          </w:p>
          <w:p w14:paraId="2576C3BC" w14:textId="77777777" w:rsidR="0064617B" w:rsidRDefault="0064617B" w:rsidP="003E665D">
            <w:pPr>
              <w:pStyle w:val="TableTextLeft"/>
              <w:spacing w:after="60"/>
            </w:pPr>
            <w:r>
              <w:t xml:space="preserve">These varieties allow for </w:t>
            </w:r>
            <w:r w:rsidR="0055050D">
              <w:t xml:space="preserve">the </w:t>
            </w:r>
            <w:r>
              <w:t xml:space="preserve">following scenarios: </w:t>
            </w:r>
          </w:p>
          <w:p w14:paraId="583FC469" w14:textId="77777777" w:rsidR="0064617B" w:rsidRDefault="0064617B" w:rsidP="009D6A3D">
            <w:pPr>
              <w:pStyle w:val="tablebullet"/>
            </w:pPr>
            <w:r>
              <w:br w:type="page"/>
              <w:t>Exact matching (i.e., ordering)</w:t>
            </w:r>
          </w:p>
          <w:p w14:paraId="215EC411" w14:textId="77777777" w:rsidR="0064617B" w:rsidRDefault="0064617B" w:rsidP="009D6A3D">
            <w:pPr>
              <w:pStyle w:val="tablebullet"/>
            </w:pPr>
            <w:r>
              <w:br w:type="page"/>
              <w:t>Sources correctly placed in multiple different targets</w:t>
            </w:r>
          </w:p>
          <w:p w14:paraId="4B94846F" w14:textId="77777777" w:rsidR="0064617B" w:rsidRDefault="0064617B" w:rsidP="009D6A3D">
            <w:pPr>
              <w:pStyle w:val="tablebullet"/>
            </w:pPr>
            <w:r>
              <w:br w:type="page"/>
              <w:t>Reuse sources</w:t>
            </w:r>
            <w:r>
              <w:br w:type="page"/>
            </w:r>
          </w:p>
          <w:p w14:paraId="1BA98260" w14:textId="77777777" w:rsidR="0064617B" w:rsidRDefault="0064617B" w:rsidP="009D6A3D">
            <w:pPr>
              <w:pStyle w:val="tablebullet"/>
            </w:pPr>
            <w:r>
              <w:t>Reuse targets</w:t>
            </w:r>
            <w:r>
              <w:br w:type="page"/>
            </w:r>
          </w:p>
          <w:p w14:paraId="50FB4D81" w14:textId="77777777" w:rsidR="0064617B" w:rsidRDefault="0064617B" w:rsidP="009D6A3D">
            <w:pPr>
              <w:pStyle w:val="tablebullet"/>
            </w:pPr>
            <w:r>
              <w:t>Partial scoring</w:t>
            </w:r>
            <w:r>
              <w:br w:type="page"/>
            </w:r>
          </w:p>
        </w:tc>
      </w:tr>
      <w:tr w:rsidR="00757E17" w14:paraId="1D0581E2" w14:textId="77777777" w:rsidTr="008C1FB0">
        <w:tc>
          <w:tcPr>
            <w:tcW w:w="1620" w:type="dxa"/>
          </w:tcPr>
          <w:p w14:paraId="4C2B5DB1" w14:textId="77777777" w:rsidR="00757E17" w:rsidRPr="00B816FC" w:rsidRDefault="00B816FC" w:rsidP="003E665D">
            <w:pPr>
              <w:pStyle w:val="TableTextLeft"/>
            </w:pPr>
            <w:r w:rsidRPr="00B816FC">
              <w:t>All item types except CR</w:t>
            </w:r>
          </w:p>
        </w:tc>
        <w:tc>
          <w:tcPr>
            <w:tcW w:w="1917" w:type="dxa"/>
            <w:noWrap/>
          </w:tcPr>
          <w:p w14:paraId="36B635A7" w14:textId="77777777" w:rsidR="00757E17" w:rsidRPr="00757E17" w:rsidRDefault="00757E17" w:rsidP="003E665D">
            <w:pPr>
              <w:pStyle w:val="TableTextLeft"/>
            </w:pPr>
            <w:r w:rsidRPr="00757E17">
              <w:t>Composite*</w:t>
            </w:r>
          </w:p>
        </w:tc>
        <w:tc>
          <w:tcPr>
            <w:tcW w:w="6453" w:type="dxa"/>
          </w:tcPr>
          <w:p w14:paraId="07352628" w14:textId="77777777" w:rsidR="00757E17" w:rsidRPr="0043189E" w:rsidRDefault="00757E17" w:rsidP="003E665D">
            <w:pPr>
              <w:pStyle w:val="TableTextLeft"/>
              <w:rPr>
                <w:highlight w:val="yellow"/>
              </w:rPr>
            </w:pPr>
            <w:r w:rsidRPr="00AC4E05">
              <w:t>The test taker completes multiple tasks based on a combination of machine-scored items.</w:t>
            </w:r>
          </w:p>
        </w:tc>
      </w:tr>
      <w:tr w:rsidR="00757E17" w14:paraId="5F4D665F" w14:textId="77777777" w:rsidTr="008C1FB0">
        <w:tc>
          <w:tcPr>
            <w:tcW w:w="1620" w:type="dxa"/>
          </w:tcPr>
          <w:p w14:paraId="77547B2A" w14:textId="77777777" w:rsidR="00757E17" w:rsidRPr="0043189E" w:rsidRDefault="00B816FC" w:rsidP="003E665D">
            <w:pPr>
              <w:pStyle w:val="TableTextLeft"/>
              <w:rPr>
                <w:highlight w:val="yellow"/>
              </w:rPr>
            </w:pPr>
            <w:r w:rsidRPr="00B816FC">
              <w:t>Short CR and Extended CR</w:t>
            </w:r>
          </w:p>
        </w:tc>
        <w:tc>
          <w:tcPr>
            <w:tcW w:w="1917" w:type="dxa"/>
            <w:noWrap/>
          </w:tcPr>
          <w:p w14:paraId="7F05DFB5" w14:textId="77777777" w:rsidR="00757E17" w:rsidRPr="00757E17" w:rsidRDefault="00757E17" w:rsidP="003E665D">
            <w:pPr>
              <w:pStyle w:val="TableTextLeft"/>
            </w:pPr>
            <w:r w:rsidRPr="00757E17">
              <w:t>Extended Text*</w:t>
            </w:r>
          </w:p>
        </w:tc>
        <w:tc>
          <w:tcPr>
            <w:tcW w:w="6453" w:type="dxa"/>
          </w:tcPr>
          <w:p w14:paraId="1F6420DC" w14:textId="77777777" w:rsidR="00757E17" w:rsidRPr="0043189E" w:rsidRDefault="00757E17" w:rsidP="003E665D">
            <w:pPr>
              <w:pStyle w:val="TableTextLeft"/>
              <w:rPr>
                <w:highlight w:val="yellow"/>
              </w:rPr>
            </w:pPr>
            <w:r w:rsidRPr="00D73ADC">
              <w:t>Extended Text consists of a stem in which the test taker must provide a written response, usually in the form of an essay.</w:t>
            </w:r>
          </w:p>
        </w:tc>
      </w:tr>
    </w:tbl>
    <w:p w14:paraId="0C4DF69A" w14:textId="77777777" w:rsidR="004D4F5B" w:rsidRPr="00F21B98" w:rsidRDefault="00613655" w:rsidP="001E3517">
      <w:pPr>
        <w:pStyle w:val="Heading3"/>
      </w:pPr>
      <w:bookmarkStart w:id="47" w:name="_Toc144467612"/>
      <w:bookmarkStart w:id="48" w:name="_Toc179902662"/>
      <w:r>
        <w:lastRenderedPageBreak/>
        <w:t>Test Assembly and Length</w:t>
      </w:r>
      <w:bookmarkEnd w:id="47"/>
      <w:bookmarkEnd w:id="48"/>
    </w:p>
    <w:p w14:paraId="25FA2D97" w14:textId="77777777" w:rsidR="007155E4" w:rsidRDefault="007155E4" w:rsidP="009F424C">
      <w:r>
        <w:t>Following the item review meeting, the CDE conducted three rounds of item review. ETS assessment specialists worked closely with the CDE to select items and assemble pilot test forms once the item review was complete.</w:t>
      </w:r>
    </w:p>
    <w:p w14:paraId="09B3C3D0" w14:textId="6E61C1FE" w:rsidR="00607020" w:rsidRPr="00811B73" w:rsidRDefault="00607020" w:rsidP="009F424C">
      <w:pPr>
        <w:rPr>
          <w:rFonts w:ascii="Times New Roman" w:hAnsi="Times New Roman"/>
          <w:lang w:eastAsia="ko-KR"/>
        </w:rPr>
      </w:pPr>
      <w:r>
        <w:t xml:space="preserve">The </w:t>
      </w:r>
      <w:r>
        <w:rPr>
          <w:spacing w:val="1"/>
        </w:rPr>
        <w:t>pilot test forms</w:t>
      </w:r>
      <w:r>
        <w:rPr>
          <w:spacing w:val="-3"/>
        </w:rPr>
        <w:t xml:space="preserve"> were assembled </w:t>
      </w:r>
      <w:r>
        <w:t>so</w:t>
      </w:r>
      <w:r>
        <w:rPr>
          <w:spacing w:val="-2"/>
        </w:rPr>
        <w:t xml:space="preserve"> </w:t>
      </w:r>
      <w:r>
        <w:t>that</w:t>
      </w:r>
      <w:r>
        <w:rPr>
          <w:spacing w:val="-4"/>
        </w:rPr>
        <w:t xml:space="preserve"> </w:t>
      </w:r>
      <w:r>
        <w:t>they</w:t>
      </w:r>
      <w:r>
        <w:rPr>
          <w:spacing w:val="-3"/>
        </w:rPr>
        <w:t xml:space="preserve"> </w:t>
      </w:r>
      <w:r>
        <w:rPr>
          <w:spacing w:val="1"/>
        </w:rPr>
        <w:t xml:space="preserve">covered a variety of </w:t>
      </w:r>
      <w:r>
        <w:t>i</w:t>
      </w:r>
      <w:r>
        <w:rPr>
          <w:spacing w:val="-1"/>
        </w:rPr>
        <w:t>t</w:t>
      </w:r>
      <w:r>
        <w:t>em ty</w:t>
      </w:r>
      <w:r>
        <w:rPr>
          <w:spacing w:val="1"/>
        </w:rPr>
        <w:t>p</w:t>
      </w:r>
      <w:r>
        <w:t>es,</w:t>
      </w:r>
      <w:r>
        <w:rPr>
          <w:spacing w:val="-5"/>
        </w:rPr>
        <w:t xml:space="preserve"> </w:t>
      </w:r>
      <w:r>
        <w:t>i</w:t>
      </w:r>
      <w:r>
        <w:rPr>
          <w:spacing w:val="-1"/>
        </w:rPr>
        <w:t>t</w:t>
      </w:r>
      <w:r>
        <w:rPr>
          <w:spacing w:val="1"/>
        </w:rPr>
        <w:t>e</w:t>
      </w:r>
      <w:r>
        <w:t>m</w:t>
      </w:r>
      <w:r>
        <w:rPr>
          <w:spacing w:val="-5"/>
        </w:rPr>
        <w:t xml:space="preserve"> </w:t>
      </w:r>
      <w:r>
        <w:t>diff</w:t>
      </w:r>
      <w:r>
        <w:rPr>
          <w:spacing w:val="1"/>
        </w:rPr>
        <w:t>ic</w:t>
      </w:r>
      <w:r>
        <w:t>ul</w:t>
      </w:r>
      <w:r>
        <w:rPr>
          <w:spacing w:val="-1"/>
        </w:rPr>
        <w:t>t</w:t>
      </w:r>
      <w:r>
        <w:t>ies,</w:t>
      </w:r>
      <w:r>
        <w:rPr>
          <w:spacing w:val="-8"/>
        </w:rPr>
        <w:t xml:space="preserve"> </w:t>
      </w:r>
      <w:r>
        <w:t>c</w:t>
      </w:r>
      <w:r>
        <w:rPr>
          <w:spacing w:val="1"/>
        </w:rPr>
        <w:t>og</w:t>
      </w:r>
      <w:r>
        <w:t>niti</w:t>
      </w:r>
      <w:r>
        <w:rPr>
          <w:spacing w:val="2"/>
        </w:rPr>
        <w:t>v</w:t>
      </w:r>
      <w:r>
        <w:t>e</w:t>
      </w:r>
      <w:r>
        <w:rPr>
          <w:spacing w:val="-9"/>
        </w:rPr>
        <w:t xml:space="preserve"> </w:t>
      </w:r>
      <w:r>
        <w:t>levels,</w:t>
      </w:r>
      <w:r>
        <w:rPr>
          <w:spacing w:val="-6"/>
        </w:rPr>
        <w:t xml:space="preserve"> </w:t>
      </w:r>
      <w:r>
        <w:t>and</w:t>
      </w:r>
      <w:r>
        <w:rPr>
          <w:spacing w:val="-2"/>
        </w:rPr>
        <w:t xml:space="preserve"> </w:t>
      </w:r>
      <w:r>
        <w:t>key</w:t>
      </w:r>
      <w:r>
        <w:rPr>
          <w:spacing w:val="-3"/>
        </w:rPr>
        <w:t xml:space="preserve"> </w:t>
      </w:r>
      <w:r>
        <w:t>distr</w:t>
      </w:r>
      <w:r>
        <w:rPr>
          <w:spacing w:val="1"/>
        </w:rPr>
        <w:t>i</w:t>
      </w:r>
      <w:r>
        <w:t>b</w:t>
      </w:r>
      <w:r>
        <w:rPr>
          <w:spacing w:val="1"/>
        </w:rPr>
        <w:t>u</w:t>
      </w:r>
      <w:r>
        <w:t>t</w:t>
      </w:r>
      <w:r>
        <w:rPr>
          <w:spacing w:val="1"/>
        </w:rPr>
        <w:t>io</w:t>
      </w:r>
      <w:r>
        <w:t>ns.</w:t>
      </w:r>
      <w:r>
        <w:rPr>
          <w:spacing w:val="-12"/>
        </w:rPr>
        <w:t xml:space="preserve"> The forms </w:t>
      </w:r>
      <w:r>
        <w:t xml:space="preserve">were evaluated via the ETS review process </w:t>
      </w:r>
      <w:r w:rsidR="00AF2CA2">
        <w:t>shown in</w:t>
      </w:r>
      <w:r>
        <w:t xml:space="preserve"> </w:t>
      </w:r>
      <w:r w:rsidR="0066155F" w:rsidRPr="0066155F">
        <w:rPr>
          <w:rStyle w:val="Cross-reference"/>
        </w:rPr>
        <w:fldChar w:fldCharType="begin"/>
      </w:r>
      <w:r w:rsidR="0066155F" w:rsidRPr="0066155F">
        <w:rPr>
          <w:rStyle w:val="Cross-reference"/>
        </w:rPr>
        <w:instrText xml:space="preserve"> REF  _Ref502844208 \* Lower \h </w:instrText>
      </w:r>
      <w:r w:rsidR="0066155F">
        <w:rPr>
          <w:rStyle w:val="Cross-reference"/>
        </w:rPr>
        <w:instrText xml:space="preserve"> \* MERGEFORMAT </w:instrText>
      </w:r>
      <w:r w:rsidR="0066155F" w:rsidRPr="0066155F">
        <w:rPr>
          <w:rStyle w:val="Cross-reference"/>
        </w:rPr>
      </w:r>
      <w:r w:rsidR="0066155F" w:rsidRPr="0066155F">
        <w:rPr>
          <w:rStyle w:val="Cross-reference"/>
        </w:rPr>
        <w:fldChar w:fldCharType="separate"/>
      </w:r>
      <w:r w:rsidR="00CA0790" w:rsidRPr="00CA0790">
        <w:rPr>
          <w:rStyle w:val="Cross-reference"/>
        </w:rPr>
        <w:t>table 2.3</w:t>
      </w:r>
      <w:r w:rsidR="0066155F" w:rsidRPr="0066155F">
        <w:rPr>
          <w:rStyle w:val="Cross-reference"/>
        </w:rPr>
        <w:fldChar w:fldCharType="end"/>
      </w:r>
      <w:r>
        <w:t xml:space="preserve"> and </w:t>
      </w:r>
      <w:r>
        <w:rPr>
          <w:spacing w:val="-6"/>
        </w:rPr>
        <w:t xml:space="preserve">reviewed and approved by the CDE. </w:t>
      </w:r>
    </w:p>
    <w:p w14:paraId="506BC0C1" w14:textId="153DD9C5" w:rsidR="00E41721" w:rsidRDefault="00E41721" w:rsidP="00E41721">
      <w:pPr>
        <w:pStyle w:val="Caption"/>
      </w:pPr>
      <w:bookmarkStart w:id="49" w:name="_Ref502844208"/>
      <w:bookmarkStart w:id="50" w:name="_Toc179902718"/>
      <w:r>
        <w:t>Table 2.</w:t>
      </w:r>
      <w:fldSimple w:instr=" SEQ Table_2. \* ARABIC ">
        <w:r w:rsidR="007D0406">
          <w:rPr>
            <w:noProof/>
          </w:rPr>
          <w:t>3</w:t>
        </w:r>
      </w:fldSimple>
      <w:bookmarkEnd w:id="49"/>
      <w:r>
        <w:t xml:space="preserve">  ETS Pilot Test Form Review Process</w:t>
      </w:r>
      <w:bookmarkEnd w:id="50"/>
    </w:p>
    <w:tbl>
      <w:tblPr>
        <w:tblStyle w:val="TRtable"/>
        <w:tblW w:w="9747" w:type="dxa"/>
        <w:tblBorders>
          <w:insideH w:val="single" w:sz="4" w:space="0" w:color="auto"/>
          <w:insideV w:val="single" w:sz="4" w:space="0" w:color="auto"/>
        </w:tblBorders>
        <w:tblLook w:val="01E0" w:firstRow="1" w:lastRow="1" w:firstColumn="1" w:lastColumn="1" w:noHBand="0" w:noVBand="0"/>
        <w:tblDescription w:val="ETS Pilot Test Form Review Process"/>
      </w:tblPr>
      <w:tblGrid>
        <w:gridCol w:w="2196"/>
        <w:gridCol w:w="7551"/>
      </w:tblGrid>
      <w:tr w:rsidR="00607020" w14:paraId="685E66CA" w14:textId="77777777" w:rsidTr="00C23219">
        <w:trPr>
          <w:cnfStyle w:val="100000000000" w:firstRow="1" w:lastRow="0" w:firstColumn="0" w:lastColumn="0" w:oddVBand="0" w:evenVBand="0" w:oddHBand="0" w:evenHBand="0" w:firstRowFirstColumn="0" w:firstRowLastColumn="0" w:lastRowFirstColumn="0" w:lastRowLastColumn="0"/>
          <w:trHeight w:val="274"/>
          <w:tblHeader/>
        </w:trPr>
        <w:tc>
          <w:tcPr>
            <w:tcW w:w="2196"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hideMark/>
          </w:tcPr>
          <w:p w14:paraId="50CE7CCF" w14:textId="77777777" w:rsidR="00607020" w:rsidRPr="00243351" w:rsidRDefault="00607020" w:rsidP="00C23219">
            <w:pPr>
              <w:pStyle w:val="TableHead"/>
            </w:pPr>
            <w:r w:rsidRPr="00243351">
              <w:t>Steps</w:t>
            </w:r>
          </w:p>
        </w:tc>
        <w:tc>
          <w:tcPr>
            <w:tcW w:w="755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hideMark/>
          </w:tcPr>
          <w:p w14:paraId="1C970318" w14:textId="77777777" w:rsidR="00607020" w:rsidRPr="00243351" w:rsidRDefault="00607020" w:rsidP="00C23219">
            <w:pPr>
              <w:pStyle w:val="TableHead"/>
            </w:pPr>
            <w:r w:rsidRPr="00243351">
              <w:t>Task</w:t>
            </w:r>
          </w:p>
        </w:tc>
      </w:tr>
      <w:tr w:rsidR="00607020" w14:paraId="5609454F" w14:textId="77777777" w:rsidTr="007928BA">
        <w:trPr>
          <w:trHeight w:val="726"/>
        </w:trPr>
        <w:tc>
          <w:tcPr>
            <w:tcW w:w="2196" w:type="dxa"/>
            <w:hideMark/>
          </w:tcPr>
          <w:p w14:paraId="089A40A2" w14:textId="77777777" w:rsidR="00607020" w:rsidRPr="00A23895" w:rsidRDefault="00607020" w:rsidP="00A54583">
            <w:pPr>
              <w:pStyle w:val="TableNumbered"/>
              <w:numPr>
                <w:ilvl w:val="0"/>
                <w:numId w:val="41"/>
              </w:numPr>
              <w:ind w:left="576" w:hanging="288"/>
            </w:pPr>
            <w:r w:rsidRPr="00A23895">
              <w:t>Test Assembly</w:t>
            </w:r>
          </w:p>
        </w:tc>
        <w:tc>
          <w:tcPr>
            <w:tcW w:w="7551" w:type="dxa"/>
            <w:hideMark/>
          </w:tcPr>
          <w:p w14:paraId="20AE33E3" w14:textId="77777777" w:rsidR="00607020" w:rsidRPr="00384EBA" w:rsidRDefault="00607020" w:rsidP="00607020">
            <w:pPr>
              <w:pStyle w:val="TableText"/>
              <w:jc w:val="left"/>
            </w:pPr>
            <w:r w:rsidRPr="00384EBA">
              <w:t>Assessment specialists select test items that meet the specifications, are fair, and reflect appropriate content coverage. These items are collected in the item bank so they can be tracked as a unit.</w:t>
            </w:r>
          </w:p>
        </w:tc>
      </w:tr>
      <w:tr w:rsidR="00607020" w14:paraId="02815F8C" w14:textId="77777777" w:rsidTr="007928BA">
        <w:trPr>
          <w:trHeight w:val="712"/>
        </w:trPr>
        <w:tc>
          <w:tcPr>
            <w:tcW w:w="2196" w:type="dxa"/>
            <w:hideMark/>
          </w:tcPr>
          <w:p w14:paraId="3CB4CA3B" w14:textId="77777777" w:rsidR="00607020" w:rsidRPr="00A23895" w:rsidRDefault="00607020" w:rsidP="00A23895">
            <w:pPr>
              <w:pStyle w:val="TableNumbered"/>
            </w:pPr>
            <w:r w:rsidRPr="00A23895">
              <w:t>Senior Review</w:t>
            </w:r>
          </w:p>
        </w:tc>
        <w:tc>
          <w:tcPr>
            <w:tcW w:w="7551" w:type="dxa"/>
            <w:hideMark/>
          </w:tcPr>
          <w:p w14:paraId="7EBF0DCD" w14:textId="77777777" w:rsidR="00607020" w:rsidRPr="00384EBA" w:rsidRDefault="00607020" w:rsidP="00607020">
            <w:pPr>
              <w:pStyle w:val="TableText"/>
              <w:jc w:val="left"/>
            </w:pPr>
            <w:r w:rsidRPr="00384EBA">
              <w:t xml:space="preserve">An assessment specialist with content-area expertise, who did not assemble the test, reviews all </w:t>
            </w:r>
            <w:r>
              <w:t xml:space="preserve">of </w:t>
            </w:r>
            <w:r w:rsidRPr="00384EBA">
              <w:t>the items and checks for content-related issues (e.g., incorrect keys, overlap</w:t>
            </w:r>
            <w:r>
              <w:t>ping</w:t>
            </w:r>
            <w:r w:rsidRPr="00384EBA">
              <w:t xml:space="preserve"> content, cueing of one item by another) and other concerns (e.g., confirming that the items match the test framework)</w:t>
            </w:r>
            <w:r>
              <w:t>. The assessment specialist also</w:t>
            </w:r>
            <w:r w:rsidRPr="00384EBA">
              <w:t xml:space="preserve"> verif</w:t>
            </w:r>
            <w:r>
              <w:t>ies</w:t>
            </w:r>
            <w:r w:rsidRPr="00384EBA">
              <w:t xml:space="preserve"> that the test meets content and statistical specifications.</w:t>
            </w:r>
          </w:p>
        </w:tc>
      </w:tr>
      <w:tr w:rsidR="00607020" w14:paraId="213D4BCE" w14:textId="77777777" w:rsidTr="007928BA">
        <w:trPr>
          <w:trHeight w:val="740"/>
        </w:trPr>
        <w:tc>
          <w:tcPr>
            <w:tcW w:w="2196" w:type="dxa"/>
            <w:hideMark/>
          </w:tcPr>
          <w:p w14:paraId="383B2AE4" w14:textId="77777777" w:rsidR="00607020" w:rsidRPr="00A23895" w:rsidRDefault="00607020" w:rsidP="00A23895">
            <w:pPr>
              <w:pStyle w:val="TableNumbered"/>
            </w:pPr>
            <w:r w:rsidRPr="00A23895">
              <w:t>Senior Fresh-Eyes Review</w:t>
            </w:r>
          </w:p>
        </w:tc>
        <w:tc>
          <w:tcPr>
            <w:tcW w:w="7551" w:type="dxa"/>
            <w:hideMark/>
          </w:tcPr>
          <w:p w14:paraId="50E94D0A" w14:textId="34224E7C" w:rsidR="00607020" w:rsidRPr="00384EBA" w:rsidRDefault="00607020" w:rsidP="00607020">
            <w:pPr>
              <w:pStyle w:val="TableText"/>
              <w:jc w:val="left"/>
            </w:pPr>
            <w:r w:rsidRPr="00384EBA">
              <w:t xml:space="preserve">Every new test form goes through a “fresh-eyes” review. During this review, a senior-level content expert, who has never </w:t>
            </w:r>
            <w:r w:rsidR="00C622F7">
              <w:t>encountered</w:t>
            </w:r>
            <w:r w:rsidR="00C622F7" w:rsidRPr="00384EBA">
              <w:t xml:space="preserve"> </w:t>
            </w:r>
            <w:r w:rsidRPr="00384EBA">
              <w:t>the form, reviews it carefully for any content errors that may have been missed during earlier stages of review.</w:t>
            </w:r>
          </w:p>
        </w:tc>
      </w:tr>
      <w:tr w:rsidR="00607020" w14:paraId="65017DEA" w14:textId="77777777" w:rsidTr="007928BA">
        <w:trPr>
          <w:trHeight w:val="557"/>
        </w:trPr>
        <w:tc>
          <w:tcPr>
            <w:tcW w:w="2196" w:type="dxa"/>
            <w:hideMark/>
          </w:tcPr>
          <w:p w14:paraId="4791E924" w14:textId="77777777" w:rsidR="00607020" w:rsidRPr="00A23895" w:rsidRDefault="00607020" w:rsidP="00A23895">
            <w:pPr>
              <w:pStyle w:val="TableNumbered"/>
            </w:pPr>
            <w:r w:rsidRPr="00A23895">
              <w:t>Certification</w:t>
            </w:r>
          </w:p>
        </w:tc>
        <w:tc>
          <w:tcPr>
            <w:tcW w:w="7551" w:type="dxa"/>
            <w:hideMark/>
          </w:tcPr>
          <w:p w14:paraId="43A9D29C" w14:textId="77777777" w:rsidR="00607020" w:rsidRPr="00384EBA" w:rsidRDefault="00607020" w:rsidP="008373E2">
            <w:pPr>
              <w:pStyle w:val="TableText"/>
              <w:jc w:val="left"/>
            </w:pPr>
            <w:r w:rsidRPr="00384EBA">
              <w:t xml:space="preserve">Once these reviews are completed and the test form is judged to be free from errors, ETS certifies the test form and sends it to be packaged for </w:t>
            </w:r>
            <w:r w:rsidR="008373E2">
              <w:t>device</w:t>
            </w:r>
            <w:r w:rsidR="008373E2" w:rsidRPr="00384EBA">
              <w:t xml:space="preserve"> </w:t>
            </w:r>
            <w:r w:rsidRPr="00384EBA">
              <w:t>delivery.</w:t>
            </w:r>
          </w:p>
        </w:tc>
      </w:tr>
    </w:tbl>
    <w:p w14:paraId="054872A5" w14:textId="218998A8" w:rsidR="00E14809" w:rsidRDefault="00E14809" w:rsidP="00207FFE">
      <w:pPr>
        <w:spacing w:before="240"/>
      </w:pPr>
      <w:r w:rsidRPr="00CA0790">
        <w:rPr>
          <w:rStyle w:val="Cross-reference"/>
        </w:rPr>
        <w:fldChar w:fldCharType="begin"/>
      </w:r>
      <w:r w:rsidRPr="00CA0790">
        <w:rPr>
          <w:rStyle w:val="Cross-reference"/>
        </w:rPr>
        <w:instrText xml:space="preserve"> REF _Ref502844217 \h </w:instrText>
      </w:r>
      <w:r w:rsidR="00CA0790">
        <w:rPr>
          <w:rStyle w:val="Cross-reference"/>
        </w:rPr>
        <w:instrText xml:space="preserve"> \* MERGEFORMAT </w:instrText>
      </w:r>
      <w:r w:rsidRPr="00CA0790">
        <w:rPr>
          <w:rStyle w:val="Cross-reference"/>
        </w:rPr>
      </w:r>
      <w:r w:rsidRPr="00CA0790">
        <w:rPr>
          <w:rStyle w:val="Cross-reference"/>
        </w:rPr>
        <w:fldChar w:fldCharType="separate"/>
      </w:r>
      <w:r w:rsidR="00CA0790" w:rsidRPr="00CA0790">
        <w:rPr>
          <w:rStyle w:val="Cross-reference"/>
        </w:rPr>
        <w:t>Table 2.4</w:t>
      </w:r>
      <w:r w:rsidRPr="00CA0790">
        <w:rPr>
          <w:rStyle w:val="Cross-reference"/>
        </w:rPr>
        <w:fldChar w:fldCharType="end"/>
      </w:r>
      <w:r>
        <w:t xml:space="preserve"> shows the total number of items needed per grade band to accommodate the pilot tests. These tests </w:t>
      </w:r>
      <w:r w:rsidR="002D76AB">
        <w:t xml:space="preserve">were </w:t>
      </w:r>
      <w:r>
        <w:t xml:space="preserve">not aligned with the CSA test blueprint. The estimated duration for the pilot test </w:t>
      </w:r>
      <w:r w:rsidR="00671347">
        <w:t xml:space="preserve">was </w:t>
      </w:r>
      <w:r>
        <w:t>35 to 75 minutes per grade band.</w:t>
      </w:r>
    </w:p>
    <w:p w14:paraId="4762E85A" w14:textId="0D693457" w:rsidR="00E41721" w:rsidRDefault="00E41721" w:rsidP="00AF2CA2">
      <w:pPr>
        <w:pStyle w:val="Caption"/>
      </w:pPr>
      <w:bookmarkStart w:id="51" w:name="_Ref502844217"/>
      <w:bookmarkStart w:id="52" w:name="_Toc179902719"/>
      <w:r>
        <w:t>Table 2.</w:t>
      </w:r>
      <w:fldSimple w:instr=" SEQ Table_2. \* ARABIC ">
        <w:r w:rsidR="007D0406">
          <w:rPr>
            <w:noProof/>
          </w:rPr>
          <w:t>4</w:t>
        </w:r>
      </w:fldSimple>
      <w:bookmarkEnd w:id="51"/>
      <w:r>
        <w:t xml:space="preserve">  </w:t>
      </w:r>
      <w:r>
        <w:rPr>
          <w:noProof/>
        </w:rPr>
        <w:t xml:space="preserve">Overview of Pilot </w:t>
      </w:r>
      <w:r>
        <w:t>Test</w:t>
      </w:r>
      <w:r>
        <w:rPr>
          <w:noProof/>
        </w:rPr>
        <w:t xml:space="preserve"> Forms</w:t>
      </w:r>
      <w:bookmarkEnd w:id="52"/>
    </w:p>
    <w:tbl>
      <w:tblPr>
        <w:tblStyle w:val="TRtable"/>
        <w:tblW w:w="8496" w:type="dxa"/>
        <w:tblLook w:val="04A0" w:firstRow="1" w:lastRow="0" w:firstColumn="1" w:lastColumn="0" w:noHBand="0" w:noVBand="1"/>
        <w:tblDescription w:val="Overview of Pilot Test Forms"/>
      </w:tblPr>
      <w:tblGrid>
        <w:gridCol w:w="4608"/>
        <w:gridCol w:w="1296"/>
        <w:gridCol w:w="1296"/>
        <w:gridCol w:w="1296"/>
      </w:tblGrid>
      <w:tr w:rsidR="0021308D" w:rsidRPr="00AE318D" w14:paraId="0A1107FF" w14:textId="77777777" w:rsidTr="00F85C5F">
        <w:trPr>
          <w:cnfStyle w:val="100000000000" w:firstRow="1" w:lastRow="0" w:firstColumn="0" w:lastColumn="0" w:oddVBand="0" w:evenVBand="0" w:oddHBand="0" w:evenHBand="0" w:firstRowFirstColumn="0" w:firstRowLastColumn="0" w:lastRowFirstColumn="0" w:lastRowLastColumn="0"/>
          <w:tblHeader/>
        </w:trPr>
        <w:tc>
          <w:tcPr>
            <w:tcW w:w="4608" w:type="dxa"/>
            <w:tcBorders>
              <w:left w:val="none" w:sz="0" w:space="0" w:color="auto"/>
              <w:right w:val="none" w:sz="0" w:space="0" w:color="auto"/>
              <w:tl2br w:val="none" w:sz="0" w:space="0" w:color="auto"/>
              <w:tr2bl w:val="none" w:sz="0" w:space="0" w:color="auto"/>
            </w:tcBorders>
            <w:vAlign w:val="bottom"/>
          </w:tcPr>
          <w:p w14:paraId="38789851" w14:textId="14785D8F" w:rsidR="009A5171" w:rsidRPr="00AE318D" w:rsidRDefault="00610374" w:rsidP="0031660D">
            <w:pPr>
              <w:pStyle w:val="TableHead"/>
              <w:rPr>
                <w:lang w:bidi="en-US"/>
              </w:rPr>
            </w:pPr>
            <w:r>
              <w:rPr>
                <w:lang w:bidi="en-US"/>
              </w:rPr>
              <w:t>Form Details</w:t>
            </w:r>
          </w:p>
        </w:tc>
        <w:tc>
          <w:tcPr>
            <w:tcW w:w="1296" w:type="dxa"/>
            <w:tcBorders>
              <w:left w:val="none" w:sz="0" w:space="0" w:color="auto"/>
              <w:right w:val="none" w:sz="0" w:space="0" w:color="auto"/>
              <w:tl2br w:val="none" w:sz="0" w:space="0" w:color="auto"/>
              <w:tr2bl w:val="none" w:sz="0" w:space="0" w:color="auto"/>
            </w:tcBorders>
            <w:vAlign w:val="bottom"/>
          </w:tcPr>
          <w:p w14:paraId="05782A2E" w14:textId="77777777" w:rsidR="009A5171" w:rsidRPr="00AE318D" w:rsidRDefault="009A5171" w:rsidP="0031660D">
            <w:pPr>
              <w:pStyle w:val="TableHead"/>
              <w:rPr>
                <w:lang w:bidi="en-US"/>
              </w:rPr>
            </w:pPr>
            <w:r w:rsidRPr="00AE318D">
              <w:rPr>
                <w:lang w:bidi="en-US"/>
              </w:rPr>
              <w:t>Grades 3</w:t>
            </w:r>
            <w:r>
              <w:rPr>
                <w:lang w:bidi="en-US"/>
              </w:rPr>
              <w:t>–</w:t>
            </w:r>
            <w:r w:rsidRPr="00AE318D">
              <w:rPr>
                <w:lang w:bidi="en-US"/>
              </w:rPr>
              <w:t>5</w:t>
            </w:r>
          </w:p>
        </w:tc>
        <w:tc>
          <w:tcPr>
            <w:tcW w:w="1296" w:type="dxa"/>
            <w:tcBorders>
              <w:left w:val="none" w:sz="0" w:space="0" w:color="auto"/>
              <w:right w:val="none" w:sz="0" w:space="0" w:color="auto"/>
              <w:tl2br w:val="none" w:sz="0" w:space="0" w:color="auto"/>
              <w:tr2bl w:val="none" w:sz="0" w:space="0" w:color="auto"/>
            </w:tcBorders>
            <w:vAlign w:val="bottom"/>
          </w:tcPr>
          <w:p w14:paraId="6DF6D683" w14:textId="77777777" w:rsidR="009A5171" w:rsidRPr="00AE318D" w:rsidRDefault="009A5171" w:rsidP="0031660D">
            <w:pPr>
              <w:pStyle w:val="TableHead"/>
              <w:rPr>
                <w:lang w:bidi="en-US"/>
              </w:rPr>
            </w:pPr>
            <w:r w:rsidRPr="00AE318D">
              <w:rPr>
                <w:lang w:bidi="en-US"/>
              </w:rPr>
              <w:t>Grades 6</w:t>
            </w:r>
            <w:r>
              <w:rPr>
                <w:lang w:bidi="en-US"/>
              </w:rPr>
              <w:t>–</w:t>
            </w:r>
            <w:r w:rsidRPr="00AE318D">
              <w:rPr>
                <w:lang w:bidi="en-US"/>
              </w:rPr>
              <w:t>8</w:t>
            </w:r>
          </w:p>
        </w:tc>
        <w:tc>
          <w:tcPr>
            <w:tcW w:w="1296" w:type="dxa"/>
            <w:tcBorders>
              <w:left w:val="none" w:sz="0" w:space="0" w:color="auto"/>
              <w:right w:val="none" w:sz="0" w:space="0" w:color="auto"/>
              <w:tl2br w:val="none" w:sz="0" w:space="0" w:color="auto"/>
              <w:tr2bl w:val="none" w:sz="0" w:space="0" w:color="auto"/>
            </w:tcBorders>
            <w:vAlign w:val="bottom"/>
          </w:tcPr>
          <w:p w14:paraId="31905B73" w14:textId="77777777" w:rsidR="009A5171" w:rsidRPr="00AE318D" w:rsidRDefault="009A5171" w:rsidP="0031660D">
            <w:pPr>
              <w:pStyle w:val="TableHead"/>
              <w:rPr>
                <w:lang w:bidi="en-US"/>
              </w:rPr>
            </w:pPr>
            <w:r w:rsidRPr="00AE318D">
              <w:rPr>
                <w:lang w:bidi="en-US"/>
              </w:rPr>
              <w:t>High School</w:t>
            </w:r>
          </w:p>
        </w:tc>
      </w:tr>
      <w:tr w:rsidR="0021308D" w:rsidRPr="00121A0F" w14:paraId="3EEB0D05" w14:textId="77777777" w:rsidTr="00F85C5F">
        <w:tc>
          <w:tcPr>
            <w:tcW w:w="4608" w:type="dxa"/>
            <w:tcBorders>
              <w:top w:val="single" w:sz="4" w:space="0" w:color="auto"/>
            </w:tcBorders>
          </w:tcPr>
          <w:p w14:paraId="4A6C8479" w14:textId="77777777" w:rsidR="009A5171" w:rsidRPr="00B2453E" w:rsidRDefault="009A5171" w:rsidP="007928BA">
            <w:pPr>
              <w:pStyle w:val="TableText"/>
              <w:rPr>
                <w:b/>
              </w:rPr>
            </w:pPr>
            <w:r>
              <w:t>Number of Forms</w:t>
            </w:r>
          </w:p>
        </w:tc>
        <w:tc>
          <w:tcPr>
            <w:tcW w:w="1296" w:type="dxa"/>
            <w:tcBorders>
              <w:top w:val="single" w:sz="4" w:space="0" w:color="auto"/>
            </w:tcBorders>
          </w:tcPr>
          <w:p w14:paraId="4022F0B2" w14:textId="77777777" w:rsidR="009A5171" w:rsidRPr="00B2453E" w:rsidRDefault="009A5171" w:rsidP="007928BA">
            <w:pPr>
              <w:pStyle w:val="TableText"/>
              <w:rPr>
                <w:b/>
                <w:lang w:bidi="en-US"/>
              </w:rPr>
            </w:pPr>
            <w:r>
              <w:rPr>
                <w:lang w:bidi="en-US"/>
              </w:rPr>
              <w:t>1</w:t>
            </w:r>
          </w:p>
        </w:tc>
        <w:tc>
          <w:tcPr>
            <w:tcW w:w="1296" w:type="dxa"/>
            <w:tcBorders>
              <w:top w:val="single" w:sz="4" w:space="0" w:color="auto"/>
            </w:tcBorders>
          </w:tcPr>
          <w:p w14:paraId="1778B53B" w14:textId="77777777" w:rsidR="009A5171" w:rsidRPr="00B2453E" w:rsidRDefault="009A5171" w:rsidP="007928BA">
            <w:pPr>
              <w:pStyle w:val="TableText"/>
              <w:rPr>
                <w:b/>
                <w:lang w:bidi="en-US"/>
              </w:rPr>
            </w:pPr>
            <w:r>
              <w:rPr>
                <w:lang w:bidi="en-US"/>
              </w:rPr>
              <w:t>1</w:t>
            </w:r>
          </w:p>
        </w:tc>
        <w:tc>
          <w:tcPr>
            <w:tcW w:w="1296" w:type="dxa"/>
            <w:tcBorders>
              <w:top w:val="single" w:sz="4" w:space="0" w:color="auto"/>
            </w:tcBorders>
          </w:tcPr>
          <w:p w14:paraId="0CCD66BD" w14:textId="77777777" w:rsidR="009A5171" w:rsidRPr="00B2453E" w:rsidRDefault="009A5171" w:rsidP="007928BA">
            <w:pPr>
              <w:pStyle w:val="TableText"/>
              <w:rPr>
                <w:b/>
                <w:lang w:bidi="en-US"/>
              </w:rPr>
            </w:pPr>
            <w:r>
              <w:rPr>
                <w:lang w:bidi="en-US"/>
              </w:rPr>
              <w:t>1</w:t>
            </w:r>
          </w:p>
        </w:tc>
      </w:tr>
      <w:tr w:rsidR="0021308D" w:rsidRPr="00121A0F" w14:paraId="749E794B" w14:textId="77777777" w:rsidTr="008C1FB0">
        <w:tc>
          <w:tcPr>
            <w:tcW w:w="4608" w:type="dxa"/>
          </w:tcPr>
          <w:p w14:paraId="5A5F40AC" w14:textId="77777777" w:rsidR="007155E4" w:rsidRPr="00E03E0E" w:rsidRDefault="007155E4" w:rsidP="007928BA">
            <w:pPr>
              <w:pStyle w:val="TableText"/>
              <w:rPr>
                <w:b/>
              </w:rPr>
            </w:pPr>
            <w:r w:rsidRPr="00E03E0E">
              <w:t>Number of Listening Passages per Form</w:t>
            </w:r>
          </w:p>
        </w:tc>
        <w:tc>
          <w:tcPr>
            <w:tcW w:w="1296" w:type="dxa"/>
          </w:tcPr>
          <w:p w14:paraId="1340E7BF" w14:textId="77777777" w:rsidR="007155E4" w:rsidRPr="00B2453E" w:rsidRDefault="007155E4" w:rsidP="007928BA">
            <w:pPr>
              <w:pStyle w:val="TableText"/>
              <w:rPr>
                <w:b/>
                <w:lang w:bidi="en-US"/>
              </w:rPr>
            </w:pPr>
            <w:r>
              <w:rPr>
                <w:lang w:bidi="en-US"/>
              </w:rPr>
              <w:t>1</w:t>
            </w:r>
          </w:p>
        </w:tc>
        <w:tc>
          <w:tcPr>
            <w:tcW w:w="1296" w:type="dxa"/>
          </w:tcPr>
          <w:p w14:paraId="3C073506" w14:textId="77777777" w:rsidR="007155E4" w:rsidRPr="00B2453E" w:rsidRDefault="007155E4" w:rsidP="007928BA">
            <w:pPr>
              <w:pStyle w:val="TableText"/>
              <w:rPr>
                <w:b/>
                <w:lang w:bidi="en-US"/>
              </w:rPr>
            </w:pPr>
            <w:r>
              <w:rPr>
                <w:lang w:bidi="en-US"/>
              </w:rPr>
              <w:t>1</w:t>
            </w:r>
          </w:p>
        </w:tc>
        <w:tc>
          <w:tcPr>
            <w:tcW w:w="1296" w:type="dxa"/>
          </w:tcPr>
          <w:p w14:paraId="7B89E837" w14:textId="77777777" w:rsidR="007155E4" w:rsidRPr="00B2453E" w:rsidRDefault="007155E4" w:rsidP="007928BA">
            <w:pPr>
              <w:pStyle w:val="TableText"/>
              <w:rPr>
                <w:b/>
                <w:lang w:bidi="en-US"/>
              </w:rPr>
            </w:pPr>
            <w:r>
              <w:rPr>
                <w:lang w:bidi="en-US"/>
              </w:rPr>
              <w:t>1</w:t>
            </w:r>
          </w:p>
        </w:tc>
      </w:tr>
      <w:tr w:rsidR="0021308D" w:rsidRPr="00121A0F" w14:paraId="35195039" w14:textId="77777777" w:rsidTr="008C1FB0">
        <w:tc>
          <w:tcPr>
            <w:tcW w:w="4608" w:type="dxa"/>
          </w:tcPr>
          <w:p w14:paraId="7EA02110" w14:textId="77777777" w:rsidR="007155E4" w:rsidRPr="00E03E0E" w:rsidRDefault="007155E4" w:rsidP="007928BA">
            <w:pPr>
              <w:pStyle w:val="TableText"/>
              <w:rPr>
                <w:b/>
              </w:rPr>
            </w:pPr>
            <w:r w:rsidRPr="00E03E0E">
              <w:t>Number of Reading Passages per Form</w:t>
            </w:r>
          </w:p>
        </w:tc>
        <w:tc>
          <w:tcPr>
            <w:tcW w:w="1296" w:type="dxa"/>
          </w:tcPr>
          <w:p w14:paraId="60215587" w14:textId="77777777" w:rsidR="007155E4" w:rsidRPr="00B2453E" w:rsidRDefault="007155E4" w:rsidP="007928BA">
            <w:pPr>
              <w:pStyle w:val="TableText"/>
              <w:rPr>
                <w:b/>
                <w:lang w:bidi="en-US"/>
              </w:rPr>
            </w:pPr>
            <w:r>
              <w:rPr>
                <w:lang w:bidi="en-US"/>
              </w:rPr>
              <w:t>1</w:t>
            </w:r>
          </w:p>
        </w:tc>
        <w:tc>
          <w:tcPr>
            <w:tcW w:w="1296" w:type="dxa"/>
          </w:tcPr>
          <w:p w14:paraId="79DAF97A" w14:textId="77777777" w:rsidR="007155E4" w:rsidRPr="00B2453E" w:rsidRDefault="007155E4" w:rsidP="007928BA">
            <w:pPr>
              <w:pStyle w:val="TableText"/>
              <w:rPr>
                <w:b/>
                <w:lang w:bidi="en-US"/>
              </w:rPr>
            </w:pPr>
            <w:r>
              <w:rPr>
                <w:lang w:bidi="en-US"/>
              </w:rPr>
              <w:t>1</w:t>
            </w:r>
          </w:p>
        </w:tc>
        <w:tc>
          <w:tcPr>
            <w:tcW w:w="1296" w:type="dxa"/>
          </w:tcPr>
          <w:p w14:paraId="60A1AA90" w14:textId="77777777" w:rsidR="007155E4" w:rsidRPr="00B2453E" w:rsidRDefault="007155E4" w:rsidP="007928BA">
            <w:pPr>
              <w:pStyle w:val="TableText"/>
              <w:rPr>
                <w:b/>
                <w:lang w:bidi="en-US"/>
              </w:rPr>
            </w:pPr>
            <w:r>
              <w:rPr>
                <w:lang w:bidi="en-US"/>
              </w:rPr>
              <w:t>1</w:t>
            </w:r>
          </w:p>
        </w:tc>
      </w:tr>
      <w:tr w:rsidR="0021308D" w:rsidRPr="00121A0F" w14:paraId="31840911" w14:textId="77777777" w:rsidTr="008C1FB0">
        <w:tc>
          <w:tcPr>
            <w:tcW w:w="4608" w:type="dxa"/>
          </w:tcPr>
          <w:p w14:paraId="2727627D" w14:textId="77777777" w:rsidR="007155E4" w:rsidRPr="00E03E0E" w:rsidRDefault="007155E4" w:rsidP="007928BA">
            <w:pPr>
              <w:pStyle w:val="TableText"/>
              <w:rPr>
                <w:b/>
              </w:rPr>
            </w:pPr>
            <w:r w:rsidRPr="00E03E0E">
              <w:t>Number of Writing Passages per Form</w:t>
            </w:r>
          </w:p>
        </w:tc>
        <w:tc>
          <w:tcPr>
            <w:tcW w:w="1296" w:type="dxa"/>
          </w:tcPr>
          <w:p w14:paraId="2CFA2FB3" w14:textId="77777777" w:rsidR="007155E4" w:rsidRPr="00B2453E" w:rsidRDefault="007155E4" w:rsidP="007928BA">
            <w:pPr>
              <w:pStyle w:val="TableText"/>
              <w:rPr>
                <w:b/>
                <w:lang w:bidi="en-US"/>
              </w:rPr>
            </w:pPr>
            <w:r>
              <w:rPr>
                <w:lang w:bidi="en-US"/>
              </w:rPr>
              <w:t>1</w:t>
            </w:r>
          </w:p>
        </w:tc>
        <w:tc>
          <w:tcPr>
            <w:tcW w:w="1296" w:type="dxa"/>
          </w:tcPr>
          <w:p w14:paraId="1504BB26" w14:textId="77777777" w:rsidR="007155E4" w:rsidRPr="00B2453E" w:rsidRDefault="007155E4" w:rsidP="007928BA">
            <w:pPr>
              <w:pStyle w:val="TableText"/>
              <w:rPr>
                <w:b/>
                <w:lang w:bidi="en-US"/>
              </w:rPr>
            </w:pPr>
            <w:r>
              <w:rPr>
                <w:lang w:bidi="en-US"/>
              </w:rPr>
              <w:t>1</w:t>
            </w:r>
          </w:p>
        </w:tc>
        <w:tc>
          <w:tcPr>
            <w:tcW w:w="1296" w:type="dxa"/>
          </w:tcPr>
          <w:p w14:paraId="718C6177" w14:textId="77777777" w:rsidR="007155E4" w:rsidRPr="00B2453E" w:rsidRDefault="007155E4" w:rsidP="007928BA">
            <w:pPr>
              <w:pStyle w:val="TableText"/>
              <w:rPr>
                <w:b/>
                <w:lang w:bidi="en-US"/>
              </w:rPr>
            </w:pPr>
            <w:r>
              <w:rPr>
                <w:lang w:bidi="en-US"/>
              </w:rPr>
              <w:t>1</w:t>
            </w:r>
          </w:p>
        </w:tc>
      </w:tr>
      <w:tr w:rsidR="0021308D" w:rsidRPr="00121A0F" w14:paraId="1BEF8D34" w14:textId="77777777" w:rsidTr="008C1FB0">
        <w:tc>
          <w:tcPr>
            <w:tcW w:w="4608" w:type="dxa"/>
          </w:tcPr>
          <w:p w14:paraId="315CAE50" w14:textId="77777777" w:rsidR="007155E4" w:rsidRPr="00E03E0E" w:rsidRDefault="007155E4" w:rsidP="007928BA">
            <w:pPr>
              <w:pStyle w:val="TableText"/>
              <w:rPr>
                <w:b/>
              </w:rPr>
            </w:pPr>
            <w:r w:rsidRPr="00B2453E">
              <w:t>Listening</w:t>
            </w:r>
            <w:r>
              <w:t xml:space="preserve"> Passage-based Items</w:t>
            </w:r>
          </w:p>
        </w:tc>
        <w:tc>
          <w:tcPr>
            <w:tcW w:w="1296" w:type="dxa"/>
          </w:tcPr>
          <w:p w14:paraId="4B98046F" w14:textId="77777777" w:rsidR="007155E4" w:rsidRDefault="007155E4" w:rsidP="007928BA">
            <w:pPr>
              <w:pStyle w:val="TableText"/>
              <w:rPr>
                <w:b/>
                <w:lang w:bidi="en-US"/>
              </w:rPr>
            </w:pPr>
            <w:r>
              <w:rPr>
                <w:lang w:bidi="en-US"/>
              </w:rPr>
              <w:t>6</w:t>
            </w:r>
          </w:p>
        </w:tc>
        <w:tc>
          <w:tcPr>
            <w:tcW w:w="1296" w:type="dxa"/>
          </w:tcPr>
          <w:p w14:paraId="21EEFA35" w14:textId="77777777" w:rsidR="007155E4" w:rsidRDefault="007155E4" w:rsidP="007928BA">
            <w:pPr>
              <w:pStyle w:val="TableText"/>
              <w:rPr>
                <w:b/>
                <w:lang w:bidi="en-US"/>
              </w:rPr>
            </w:pPr>
            <w:r>
              <w:rPr>
                <w:lang w:bidi="en-US"/>
              </w:rPr>
              <w:t>6</w:t>
            </w:r>
          </w:p>
        </w:tc>
        <w:tc>
          <w:tcPr>
            <w:tcW w:w="1296" w:type="dxa"/>
          </w:tcPr>
          <w:p w14:paraId="68017B99" w14:textId="77777777" w:rsidR="007155E4" w:rsidRDefault="007155E4" w:rsidP="007928BA">
            <w:pPr>
              <w:pStyle w:val="TableText"/>
              <w:rPr>
                <w:b/>
                <w:lang w:bidi="en-US"/>
              </w:rPr>
            </w:pPr>
            <w:r>
              <w:rPr>
                <w:lang w:bidi="en-US"/>
              </w:rPr>
              <w:t>6</w:t>
            </w:r>
          </w:p>
        </w:tc>
      </w:tr>
      <w:tr w:rsidR="0021308D" w:rsidRPr="00121A0F" w14:paraId="77DB5A8B" w14:textId="77777777" w:rsidTr="008C1FB0">
        <w:tc>
          <w:tcPr>
            <w:tcW w:w="4608" w:type="dxa"/>
          </w:tcPr>
          <w:p w14:paraId="5008B797" w14:textId="77777777" w:rsidR="007155E4" w:rsidRPr="00E03E0E" w:rsidRDefault="007155E4" w:rsidP="007928BA">
            <w:pPr>
              <w:pStyle w:val="TableText"/>
              <w:rPr>
                <w:b/>
              </w:rPr>
            </w:pPr>
            <w:r w:rsidRPr="00B2453E">
              <w:t>Reading</w:t>
            </w:r>
            <w:r>
              <w:t xml:space="preserve"> Passage-based Items</w:t>
            </w:r>
          </w:p>
        </w:tc>
        <w:tc>
          <w:tcPr>
            <w:tcW w:w="1296" w:type="dxa"/>
          </w:tcPr>
          <w:p w14:paraId="7978026E" w14:textId="77777777" w:rsidR="007155E4" w:rsidRDefault="007155E4" w:rsidP="007928BA">
            <w:pPr>
              <w:pStyle w:val="TableText"/>
              <w:rPr>
                <w:b/>
                <w:lang w:bidi="en-US"/>
              </w:rPr>
            </w:pPr>
            <w:r>
              <w:rPr>
                <w:lang w:bidi="en-US"/>
              </w:rPr>
              <w:t>9</w:t>
            </w:r>
          </w:p>
        </w:tc>
        <w:tc>
          <w:tcPr>
            <w:tcW w:w="1296" w:type="dxa"/>
          </w:tcPr>
          <w:p w14:paraId="0C02295B" w14:textId="77777777" w:rsidR="007155E4" w:rsidRDefault="007155E4" w:rsidP="007928BA">
            <w:pPr>
              <w:pStyle w:val="TableText"/>
              <w:rPr>
                <w:b/>
                <w:lang w:bidi="en-US"/>
              </w:rPr>
            </w:pPr>
            <w:r>
              <w:rPr>
                <w:lang w:bidi="en-US"/>
              </w:rPr>
              <w:t>9</w:t>
            </w:r>
          </w:p>
        </w:tc>
        <w:tc>
          <w:tcPr>
            <w:tcW w:w="1296" w:type="dxa"/>
          </w:tcPr>
          <w:p w14:paraId="49F9310B" w14:textId="77777777" w:rsidR="007155E4" w:rsidRDefault="007155E4" w:rsidP="007928BA">
            <w:pPr>
              <w:pStyle w:val="TableText"/>
              <w:rPr>
                <w:b/>
                <w:lang w:bidi="en-US"/>
              </w:rPr>
            </w:pPr>
            <w:r>
              <w:rPr>
                <w:lang w:bidi="en-US"/>
              </w:rPr>
              <w:t>9</w:t>
            </w:r>
          </w:p>
        </w:tc>
      </w:tr>
      <w:tr w:rsidR="0021308D" w:rsidRPr="00121A0F" w14:paraId="33A96334" w14:textId="77777777" w:rsidTr="008C1FB0">
        <w:tc>
          <w:tcPr>
            <w:tcW w:w="4608" w:type="dxa"/>
          </w:tcPr>
          <w:p w14:paraId="352D87C0" w14:textId="77777777" w:rsidR="007155E4" w:rsidRPr="00E03E0E" w:rsidRDefault="007155E4" w:rsidP="007928BA">
            <w:pPr>
              <w:pStyle w:val="TableText"/>
              <w:rPr>
                <w:b/>
              </w:rPr>
            </w:pPr>
            <w:r w:rsidRPr="00B2453E">
              <w:t>Writing</w:t>
            </w:r>
            <w:r>
              <w:t xml:space="preserve"> Passage-based Items</w:t>
            </w:r>
          </w:p>
        </w:tc>
        <w:tc>
          <w:tcPr>
            <w:tcW w:w="1296" w:type="dxa"/>
          </w:tcPr>
          <w:p w14:paraId="2EBD90F7" w14:textId="77777777" w:rsidR="007155E4" w:rsidRDefault="007155E4" w:rsidP="007928BA">
            <w:pPr>
              <w:pStyle w:val="TableText"/>
              <w:rPr>
                <w:b/>
                <w:lang w:bidi="en-US"/>
              </w:rPr>
            </w:pPr>
            <w:r>
              <w:rPr>
                <w:lang w:bidi="en-US"/>
              </w:rPr>
              <w:t>7</w:t>
            </w:r>
          </w:p>
        </w:tc>
        <w:tc>
          <w:tcPr>
            <w:tcW w:w="1296" w:type="dxa"/>
          </w:tcPr>
          <w:p w14:paraId="396F20C2" w14:textId="77777777" w:rsidR="007155E4" w:rsidRDefault="007155E4" w:rsidP="007928BA">
            <w:pPr>
              <w:pStyle w:val="TableText"/>
              <w:rPr>
                <w:b/>
                <w:lang w:bidi="en-US"/>
              </w:rPr>
            </w:pPr>
            <w:r>
              <w:rPr>
                <w:lang w:bidi="en-US"/>
              </w:rPr>
              <w:t>7</w:t>
            </w:r>
          </w:p>
        </w:tc>
        <w:tc>
          <w:tcPr>
            <w:tcW w:w="1296" w:type="dxa"/>
          </w:tcPr>
          <w:p w14:paraId="774881D3" w14:textId="77777777" w:rsidR="007155E4" w:rsidRDefault="007155E4" w:rsidP="007928BA">
            <w:pPr>
              <w:pStyle w:val="TableText"/>
              <w:rPr>
                <w:b/>
                <w:lang w:bidi="en-US"/>
              </w:rPr>
            </w:pPr>
            <w:r>
              <w:rPr>
                <w:lang w:bidi="en-US"/>
              </w:rPr>
              <w:t>7</w:t>
            </w:r>
          </w:p>
        </w:tc>
      </w:tr>
      <w:tr w:rsidR="0021308D" w:rsidRPr="00121A0F" w14:paraId="73EB0523" w14:textId="77777777" w:rsidTr="008C1FB0">
        <w:tc>
          <w:tcPr>
            <w:tcW w:w="4608" w:type="dxa"/>
          </w:tcPr>
          <w:p w14:paraId="044F9CEF" w14:textId="77777777" w:rsidR="007155E4" w:rsidRPr="00DC32D6" w:rsidRDefault="007155E4" w:rsidP="007928BA">
            <w:pPr>
              <w:pStyle w:val="TableText"/>
              <w:rPr>
                <w:b/>
              </w:rPr>
            </w:pPr>
            <w:r w:rsidRPr="00DC32D6">
              <w:t xml:space="preserve">Number of </w:t>
            </w:r>
            <w:r>
              <w:t>Stand-alone</w:t>
            </w:r>
            <w:r w:rsidRPr="00DC32D6">
              <w:t xml:space="preserve"> Items per Form</w:t>
            </w:r>
          </w:p>
        </w:tc>
        <w:tc>
          <w:tcPr>
            <w:tcW w:w="1296" w:type="dxa"/>
          </w:tcPr>
          <w:p w14:paraId="7D442488" w14:textId="77777777" w:rsidR="007155E4" w:rsidRPr="00B2453E" w:rsidRDefault="007155E4" w:rsidP="007928BA">
            <w:pPr>
              <w:pStyle w:val="TableText"/>
              <w:rPr>
                <w:b/>
                <w:lang w:bidi="en-US"/>
              </w:rPr>
            </w:pPr>
            <w:r>
              <w:rPr>
                <w:lang w:bidi="en-US"/>
              </w:rPr>
              <w:t>3</w:t>
            </w:r>
          </w:p>
        </w:tc>
        <w:tc>
          <w:tcPr>
            <w:tcW w:w="1296" w:type="dxa"/>
          </w:tcPr>
          <w:p w14:paraId="3A3A7FF3" w14:textId="77777777" w:rsidR="007155E4" w:rsidRPr="00B2453E" w:rsidRDefault="007155E4" w:rsidP="007928BA">
            <w:pPr>
              <w:pStyle w:val="TableText"/>
              <w:rPr>
                <w:b/>
                <w:lang w:bidi="en-US"/>
              </w:rPr>
            </w:pPr>
            <w:r>
              <w:rPr>
                <w:lang w:bidi="en-US"/>
              </w:rPr>
              <w:t>3</w:t>
            </w:r>
          </w:p>
        </w:tc>
        <w:tc>
          <w:tcPr>
            <w:tcW w:w="1296" w:type="dxa"/>
          </w:tcPr>
          <w:p w14:paraId="714B6192" w14:textId="77777777" w:rsidR="007155E4" w:rsidRPr="00B2453E" w:rsidRDefault="007155E4" w:rsidP="007928BA">
            <w:pPr>
              <w:pStyle w:val="TableText"/>
              <w:rPr>
                <w:b/>
                <w:lang w:bidi="en-US"/>
              </w:rPr>
            </w:pPr>
            <w:r>
              <w:rPr>
                <w:lang w:bidi="en-US"/>
              </w:rPr>
              <w:t>3</w:t>
            </w:r>
          </w:p>
        </w:tc>
      </w:tr>
      <w:tr w:rsidR="0021308D" w:rsidRPr="00121A0F" w14:paraId="69DB3EF2" w14:textId="77777777" w:rsidTr="008C1FB0">
        <w:tc>
          <w:tcPr>
            <w:tcW w:w="4608" w:type="dxa"/>
          </w:tcPr>
          <w:p w14:paraId="1A310D86" w14:textId="77777777" w:rsidR="009A5171" w:rsidRPr="00DC32D6" w:rsidRDefault="009A5171" w:rsidP="007928BA">
            <w:pPr>
              <w:pStyle w:val="TableText"/>
              <w:rPr>
                <w:b/>
              </w:rPr>
            </w:pPr>
            <w:r w:rsidRPr="00DC32D6">
              <w:t xml:space="preserve">Number of </w:t>
            </w:r>
            <w:r w:rsidRPr="00E03E0E">
              <w:t>Writing CR Items</w:t>
            </w:r>
            <w:r w:rsidRPr="00DC32D6">
              <w:t xml:space="preserve"> per Form</w:t>
            </w:r>
          </w:p>
        </w:tc>
        <w:tc>
          <w:tcPr>
            <w:tcW w:w="1296" w:type="dxa"/>
          </w:tcPr>
          <w:p w14:paraId="66E08041" w14:textId="77777777" w:rsidR="009A5171" w:rsidRPr="00B2453E" w:rsidRDefault="009A5171" w:rsidP="007928BA">
            <w:pPr>
              <w:pStyle w:val="TableText"/>
              <w:rPr>
                <w:b/>
                <w:lang w:bidi="en-US"/>
              </w:rPr>
            </w:pPr>
            <w:r>
              <w:rPr>
                <w:lang w:bidi="en-US"/>
              </w:rPr>
              <w:t>1</w:t>
            </w:r>
          </w:p>
        </w:tc>
        <w:tc>
          <w:tcPr>
            <w:tcW w:w="1296" w:type="dxa"/>
          </w:tcPr>
          <w:p w14:paraId="4DA52EC1" w14:textId="77777777" w:rsidR="009A5171" w:rsidRPr="00B2453E" w:rsidRDefault="009A5171" w:rsidP="007928BA">
            <w:pPr>
              <w:pStyle w:val="TableText"/>
              <w:rPr>
                <w:b/>
                <w:lang w:bidi="en-US"/>
              </w:rPr>
            </w:pPr>
            <w:r>
              <w:rPr>
                <w:lang w:bidi="en-US"/>
              </w:rPr>
              <w:t>1</w:t>
            </w:r>
          </w:p>
        </w:tc>
        <w:tc>
          <w:tcPr>
            <w:tcW w:w="1296" w:type="dxa"/>
          </w:tcPr>
          <w:p w14:paraId="54FF8697" w14:textId="77777777" w:rsidR="009A5171" w:rsidRPr="00B2453E" w:rsidRDefault="009A5171" w:rsidP="007928BA">
            <w:pPr>
              <w:pStyle w:val="TableText"/>
              <w:rPr>
                <w:b/>
                <w:lang w:bidi="en-US"/>
              </w:rPr>
            </w:pPr>
            <w:r>
              <w:rPr>
                <w:lang w:bidi="en-US"/>
              </w:rPr>
              <w:t>1</w:t>
            </w:r>
          </w:p>
        </w:tc>
      </w:tr>
      <w:tr w:rsidR="0021308D" w:rsidRPr="00121A0F" w14:paraId="28C2F902" w14:textId="77777777" w:rsidTr="008C1FB0">
        <w:tc>
          <w:tcPr>
            <w:tcW w:w="4608" w:type="dxa"/>
          </w:tcPr>
          <w:p w14:paraId="1B0ABFEE" w14:textId="77777777" w:rsidR="007155E4" w:rsidRPr="00DC32D6" w:rsidRDefault="007155E4" w:rsidP="007928BA">
            <w:pPr>
              <w:pStyle w:val="TableText"/>
              <w:rPr>
                <w:b/>
              </w:rPr>
            </w:pPr>
            <w:r>
              <w:t>Estimated Testing Time</w:t>
            </w:r>
          </w:p>
        </w:tc>
        <w:tc>
          <w:tcPr>
            <w:tcW w:w="1296" w:type="dxa"/>
          </w:tcPr>
          <w:p w14:paraId="0671C42A" w14:textId="77777777" w:rsidR="007155E4" w:rsidRDefault="00E41721" w:rsidP="007928BA">
            <w:pPr>
              <w:pStyle w:val="TableText"/>
              <w:rPr>
                <w:b/>
                <w:lang w:bidi="en-US"/>
              </w:rPr>
            </w:pPr>
            <w:r>
              <w:rPr>
                <w:lang w:bidi="en-US"/>
              </w:rPr>
              <w:t>35–</w:t>
            </w:r>
            <w:r w:rsidR="007155E4">
              <w:rPr>
                <w:lang w:bidi="en-US"/>
              </w:rPr>
              <w:t>45 minutes</w:t>
            </w:r>
          </w:p>
        </w:tc>
        <w:tc>
          <w:tcPr>
            <w:tcW w:w="1296" w:type="dxa"/>
          </w:tcPr>
          <w:p w14:paraId="557F234C" w14:textId="77777777" w:rsidR="007155E4" w:rsidRDefault="00E41721" w:rsidP="007928BA">
            <w:pPr>
              <w:pStyle w:val="TableText"/>
              <w:rPr>
                <w:b/>
                <w:lang w:bidi="en-US"/>
              </w:rPr>
            </w:pPr>
            <w:r>
              <w:rPr>
                <w:lang w:bidi="en-US"/>
              </w:rPr>
              <w:t>35–</w:t>
            </w:r>
            <w:r w:rsidR="007155E4">
              <w:rPr>
                <w:lang w:bidi="en-US"/>
              </w:rPr>
              <w:t>45 minutes</w:t>
            </w:r>
          </w:p>
        </w:tc>
        <w:tc>
          <w:tcPr>
            <w:tcW w:w="1296" w:type="dxa"/>
          </w:tcPr>
          <w:p w14:paraId="097A029D" w14:textId="77777777" w:rsidR="007155E4" w:rsidRDefault="00E41721" w:rsidP="007928BA">
            <w:pPr>
              <w:pStyle w:val="TableText"/>
              <w:rPr>
                <w:b/>
                <w:lang w:bidi="en-US"/>
              </w:rPr>
            </w:pPr>
            <w:r>
              <w:rPr>
                <w:lang w:bidi="en-US"/>
              </w:rPr>
              <w:t>55–</w:t>
            </w:r>
            <w:r w:rsidR="007155E4">
              <w:rPr>
                <w:lang w:bidi="en-US"/>
              </w:rPr>
              <w:t>75 minutes</w:t>
            </w:r>
          </w:p>
        </w:tc>
      </w:tr>
    </w:tbl>
    <w:p w14:paraId="5AD78F80" w14:textId="2B87974E" w:rsidR="005131BA" w:rsidRDefault="005131BA" w:rsidP="00A54583">
      <w:pPr>
        <w:pStyle w:val="Heading3"/>
        <w:pageBreakBefore/>
        <w:numPr>
          <w:ilvl w:val="0"/>
          <w:numId w:val="0"/>
        </w:numPr>
      </w:pPr>
      <w:bookmarkStart w:id="53" w:name="_Item_Development_and"/>
      <w:bookmarkStart w:id="54" w:name="_Toc144467613"/>
      <w:bookmarkStart w:id="55" w:name="_Toc179902663"/>
      <w:bookmarkEnd w:id="53"/>
      <w:r w:rsidRPr="003A4EBC">
        <w:lastRenderedPageBreak/>
        <w:t>Reference</w:t>
      </w:r>
      <w:bookmarkEnd w:id="54"/>
      <w:bookmarkEnd w:id="55"/>
    </w:p>
    <w:p w14:paraId="1AA9102C" w14:textId="6DF15CC0" w:rsidR="005131BA" w:rsidRPr="0072422A" w:rsidRDefault="005131BA" w:rsidP="00A55B5D">
      <w:pPr>
        <w:pStyle w:val="References"/>
      </w:pPr>
      <w:r w:rsidRPr="00F01C19">
        <w:t xml:space="preserve">Educational Testing Service. (2014). </w:t>
      </w:r>
      <w:r w:rsidRPr="00F01C19">
        <w:rPr>
          <w:i/>
        </w:rPr>
        <w:t>ETS standards for quality and fairness</w:t>
      </w:r>
      <w:r w:rsidRPr="00F01C19">
        <w:t xml:space="preserve">. Princeton, NJ: Educational Testing Service. </w:t>
      </w:r>
    </w:p>
    <w:p w14:paraId="62DE2653" w14:textId="77777777" w:rsidR="003371C3" w:rsidRPr="000F1B79" w:rsidRDefault="003371C3" w:rsidP="00940F71">
      <w:pPr>
        <w:pStyle w:val="Heading2"/>
        <w:rPr>
          <w:lang w:bidi="en-US"/>
        </w:rPr>
      </w:pPr>
      <w:bookmarkStart w:id="56" w:name="_Test_Administration_1"/>
      <w:bookmarkStart w:id="57" w:name="_Toc144467614"/>
      <w:bookmarkStart w:id="58" w:name="_Toc179902664"/>
      <w:bookmarkEnd w:id="56"/>
      <w:r w:rsidRPr="000F1B79">
        <w:rPr>
          <w:lang w:bidi="en-US"/>
        </w:rPr>
        <w:lastRenderedPageBreak/>
        <w:t>Test Administration</w:t>
      </w:r>
      <w:bookmarkEnd w:id="57"/>
      <w:bookmarkEnd w:id="58"/>
    </w:p>
    <w:p w14:paraId="7F711CC9" w14:textId="77777777" w:rsidR="003371C3" w:rsidRDefault="001070F9" w:rsidP="001E3517">
      <w:pPr>
        <w:pStyle w:val="Heading3"/>
      </w:pPr>
      <w:bookmarkStart w:id="59" w:name="_Assignment_Design"/>
      <w:bookmarkStart w:id="60" w:name="_Toc144467615"/>
      <w:bookmarkStart w:id="61" w:name="_Toc179902665"/>
      <w:bookmarkEnd w:id="59"/>
      <w:r>
        <w:t>Pilot Test Administration</w:t>
      </w:r>
      <w:bookmarkEnd w:id="60"/>
      <w:bookmarkEnd w:id="61"/>
    </w:p>
    <w:p w14:paraId="316A34AB" w14:textId="77777777" w:rsidR="006920EC" w:rsidRPr="0097277E" w:rsidRDefault="006920EC" w:rsidP="009F424C">
      <w:r w:rsidRPr="006920EC">
        <w:t>As the</w:t>
      </w:r>
      <w:r>
        <w:t xml:space="preserve"> </w:t>
      </w:r>
      <w:r w:rsidRPr="007A60B5">
        <w:t xml:space="preserve">focus of the pilot test </w:t>
      </w:r>
      <w:r>
        <w:t>was</w:t>
      </w:r>
      <w:r w:rsidRPr="007A60B5">
        <w:t xml:space="preserve"> to test the item types rather than the content, test forms </w:t>
      </w:r>
      <w:r>
        <w:t xml:space="preserve">were </w:t>
      </w:r>
      <w:r w:rsidRPr="007A60B5">
        <w:t xml:space="preserve">developed for grade bands. </w:t>
      </w:r>
      <w:r>
        <w:t>Additionally, b</w:t>
      </w:r>
      <w:r w:rsidRPr="007A60B5">
        <w:t xml:space="preserve">ecause the </w:t>
      </w:r>
      <w:r w:rsidR="0055050D">
        <w:t>California Spanish Assessment (</w:t>
      </w:r>
      <w:r w:rsidRPr="007A60B5">
        <w:t>CSA</w:t>
      </w:r>
      <w:r w:rsidR="0055050D">
        <w:t>)</w:t>
      </w:r>
      <w:r w:rsidRPr="007A60B5">
        <w:t xml:space="preserve"> is a summative assessment, </w:t>
      </w:r>
      <w:r>
        <w:t xml:space="preserve">participating </w:t>
      </w:r>
      <w:r w:rsidRPr="007A60B5">
        <w:t xml:space="preserve">students </w:t>
      </w:r>
      <w:r>
        <w:t xml:space="preserve">took </w:t>
      </w:r>
      <w:r w:rsidRPr="007A60B5">
        <w:t>t</w:t>
      </w:r>
      <w:r>
        <w:t>he grade-band test that reflected</w:t>
      </w:r>
      <w:r w:rsidRPr="007A60B5">
        <w:t xml:space="preserve"> the grade they were enrolled in for the 2016–17 school year. For example, students enrolled in grade six in fall 2017 </w:t>
      </w:r>
      <w:r>
        <w:t xml:space="preserve">took </w:t>
      </w:r>
      <w:r w:rsidRPr="007A60B5">
        <w:t xml:space="preserve">the grades three through five assessment and students enrolled in grade nine in fall 2017 </w:t>
      </w:r>
      <w:r>
        <w:t xml:space="preserve">took </w:t>
      </w:r>
      <w:r w:rsidRPr="007A60B5">
        <w:t>the grade</w:t>
      </w:r>
      <w:r>
        <w:t xml:space="preserve">s six through eight </w:t>
      </w:r>
      <w:proofErr w:type="gramStart"/>
      <w:r>
        <w:t>assessment</w:t>
      </w:r>
      <w:proofErr w:type="gramEnd"/>
      <w:r>
        <w:t>.</w:t>
      </w:r>
    </w:p>
    <w:p w14:paraId="52736274" w14:textId="77777777" w:rsidR="006920EC" w:rsidRPr="0097277E" w:rsidRDefault="006920EC" w:rsidP="009F424C">
      <w:r w:rsidRPr="0097277E">
        <w:t xml:space="preserve">In accordance with the procedures for all online </w:t>
      </w:r>
      <w:r w:rsidR="004A78DC">
        <w:t>California Assessment of Student Performance and Progress (</w:t>
      </w:r>
      <w:r w:rsidRPr="0097277E">
        <w:t>CAASPP</w:t>
      </w:r>
      <w:r w:rsidR="004A78DC">
        <w:t>)</w:t>
      </w:r>
      <w:r w:rsidRPr="0097277E">
        <w:t xml:space="preserve"> assessments, </w:t>
      </w:r>
      <w:r w:rsidR="004A78DC">
        <w:t>local educational agencies (</w:t>
      </w:r>
      <w:r w:rsidRPr="0097277E">
        <w:t>LEAs</w:t>
      </w:r>
      <w:r w:rsidR="004A78DC">
        <w:t>)</w:t>
      </w:r>
      <w:r w:rsidRPr="0097277E">
        <w:t xml:space="preserve"> </w:t>
      </w:r>
      <w:r>
        <w:t xml:space="preserve">identified </w:t>
      </w:r>
      <w:r w:rsidRPr="0097277E">
        <w:t xml:space="preserve">test administrators </w:t>
      </w:r>
      <w:r>
        <w:t xml:space="preserve">to </w:t>
      </w:r>
      <w:r w:rsidRPr="0097277E">
        <w:t>administer the CSA pilot test and enter</w:t>
      </w:r>
      <w:r>
        <w:t>ed</w:t>
      </w:r>
      <w:r w:rsidRPr="0097277E">
        <w:t xml:space="preserve"> them into the Test Operations Management System</w:t>
      </w:r>
      <w:r>
        <w:t xml:space="preserve"> (TOMS)</w:t>
      </w:r>
      <w:r w:rsidRPr="0097277E">
        <w:t xml:space="preserve">. </w:t>
      </w:r>
      <w:r w:rsidR="004A78DC">
        <w:t>Educational Testing Service (</w:t>
      </w:r>
      <w:r w:rsidRPr="0097277E">
        <w:t>ETS</w:t>
      </w:r>
      <w:r w:rsidR="004A78DC">
        <w:t>)</w:t>
      </w:r>
      <w:r w:rsidRPr="0097277E">
        <w:t xml:space="preserve"> provide</w:t>
      </w:r>
      <w:r>
        <w:t>d</w:t>
      </w:r>
      <w:r w:rsidRPr="0097277E">
        <w:t xml:space="preserve"> LEA staff with the appropriate training materials, such as test administration manuals and/or Webcasts, to ensure that the LEA staff and test administrators </w:t>
      </w:r>
      <w:r>
        <w:t xml:space="preserve">understood </w:t>
      </w:r>
      <w:r w:rsidRPr="0097277E">
        <w:t xml:space="preserve">how to administer the computer-based CSA pilot test. </w:t>
      </w:r>
    </w:p>
    <w:p w14:paraId="2F94F048" w14:textId="77777777" w:rsidR="006920EC" w:rsidRDefault="006920EC" w:rsidP="009F424C">
      <w:r w:rsidRPr="0097277E">
        <w:t xml:space="preserve">Once the pilot </w:t>
      </w:r>
      <w:r>
        <w:t>test administration window opened</w:t>
      </w:r>
      <w:r w:rsidRPr="0097277E">
        <w:t>, each participating LEA/school locally determine</w:t>
      </w:r>
      <w:r>
        <w:t>d</w:t>
      </w:r>
      <w:r w:rsidRPr="0097277E">
        <w:t xml:space="preserve"> which dates they wish</w:t>
      </w:r>
      <w:r>
        <w:t>ed</w:t>
      </w:r>
      <w:r w:rsidRPr="0097277E">
        <w:t xml:space="preserve"> to administer the pilot test. Students report</w:t>
      </w:r>
      <w:r>
        <w:t>ed</w:t>
      </w:r>
      <w:r w:rsidRPr="0097277E">
        <w:t xml:space="preserve"> to the testing classroom or center and </w:t>
      </w:r>
      <w:r>
        <w:t xml:space="preserve">were </w:t>
      </w:r>
      <w:proofErr w:type="gramStart"/>
      <w:r w:rsidRPr="0097277E">
        <w:t>provided</w:t>
      </w:r>
      <w:proofErr w:type="gramEnd"/>
      <w:r w:rsidRPr="0097277E">
        <w:t xml:space="preserve"> a </w:t>
      </w:r>
      <w:r w:rsidRPr="0047644F">
        <w:t>computer or testing device</w:t>
      </w:r>
      <w:r w:rsidRPr="0097277E">
        <w:t xml:space="preserve"> to take the assessment. The pilot test utilize</w:t>
      </w:r>
      <w:r>
        <w:t>d</w:t>
      </w:r>
      <w:r w:rsidRPr="0097277E">
        <w:t xml:space="preserve"> the same secure browser and online testing platform as </w:t>
      </w:r>
      <w:proofErr w:type="gramStart"/>
      <w:r w:rsidRPr="0097277E">
        <w:t>all of</w:t>
      </w:r>
      <w:proofErr w:type="gramEnd"/>
      <w:r w:rsidRPr="0097277E">
        <w:t xml:space="preserve"> the CAASPP assessments. The students receive</w:t>
      </w:r>
      <w:r>
        <w:t>d</w:t>
      </w:r>
      <w:r w:rsidRPr="0097277E">
        <w:t xml:space="preserve"> initial direction from the test administrator as well as item-level directions as needed. </w:t>
      </w:r>
    </w:p>
    <w:p w14:paraId="7FD2C275" w14:textId="713B7C26" w:rsidR="001070F9" w:rsidRPr="006920EC" w:rsidRDefault="006920EC" w:rsidP="009F424C">
      <w:r>
        <w:t xml:space="preserve">In addition to the computer administration, </w:t>
      </w:r>
      <w:r w:rsidRPr="006D5265">
        <w:t>ETS conduct</w:t>
      </w:r>
      <w:r>
        <w:t>ed</w:t>
      </w:r>
      <w:r w:rsidRPr="006D5265">
        <w:t xml:space="preserve"> one-on-one cognitive labs in</w:t>
      </w:r>
      <w:r w:rsidR="00C035DB">
        <w:t xml:space="preserve"> </w:t>
      </w:r>
      <w:r w:rsidRPr="006D5265">
        <w:t>which a Spanish-speaking ETS researcher work</w:t>
      </w:r>
      <w:r>
        <w:t>ed</w:t>
      </w:r>
      <w:r w:rsidRPr="006D5265">
        <w:t xml:space="preserve"> with a Spanish-speaking student</w:t>
      </w:r>
      <w:r>
        <w:t xml:space="preserve"> at selected schools from San Juan Unified School District</w:t>
      </w:r>
      <w:r w:rsidRPr="006D5265">
        <w:t>. ETS researchers employ</w:t>
      </w:r>
      <w:r>
        <w:t>ed</w:t>
      </w:r>
      <w:r w:rsidRPr="006D5265">
        <w:t xml:space="preserve"> a think-aloud approach followed by a retrospective cognitive interview to collect information about how students interpret</w:t>
      </w:r>
      <w:r>
        <w:t>ed</w:t>
      </w:r>
      <w:r w:rsidRPr="006D5265">
        <w:t xml:space="preserve"> and respond</w:t>
      </w:r>
      <w:r>
        <w:t>ed</w:t>
      </w:r>
      <w:r w:rsidRPr="006D5265">
        <w:t xml:space="preserve"> to the items, and how they use</w:t>
      </w:r>
      <w:r>
        <w:t>d</w:t>
      </w:r>
      <w:r w:rsidRPr="006D5265">
        <w:t xml:space="preserve"> the online tools or supports. A total of five bilingual researchers participate</w:t>
      </w:r>
      <w:r>
        <w:t>d</w:t>
      </w:r>
      <w:r w:rsidRPr="006D5265">
        <w:t xml:space="preserve"> in this </w:t>
      </w:r>
      <w:r w:rsidR="00B54A3F">
        <w:t xml:space="preserve">cognitive lab </w:t>
      </w:r>
      <w:r w:rsidRPr="006D5265">
        <w:t>study.</w:t>
      </w:r>
    </w:p>
    <w:p w14:paraId="537B0D92" w14:textId="77777777" w:rsidR="000B4267" w:rsidRPr="000B4267" w:rsidRDefault="000B4267" w:rsidP="004B5798">
      <w:pPr>
        <w:pStyle w:val="Heading3"/>
      </w:pPr>
      <w:bookmarkStart w:id="62" w:name="_Grade_Assignment_for"/>
      <w:bookmarkStart w:id="63" w:name="_Accessibility_Features_Pilot"/>
      <w:bookmarkStart w:id="64" w:name="_Toc144467616"/>
      <w:bookmarkStart w:id="65" w:name="_Toc179902666"/>
      <w:bookmarkEnd w:id="62"/>
      <w:bookmarkEnd w:id="63"/>
      <w:r w:rsidRPr="000B4267">
        <w:t>Test Security and Confidentiality</w:t>
      </w:r>
      <w:bookmarkEnd w:id="64"/>
      <w:bookmarkEnd w:id="65"/>
    </w:p>
    <w:p w14:paraId="32C478AD" w14:textId="77777777" w:rsidR="00C035DB" w:rsidRPr="00F01C19" w:rsidRDefault="00C035DB" w:rsidP="009F424C">
      <w:r w:rsidRPr="00F01C19">
        <w:t>All tests within the CAASPP System are secure.</w:t>
      </w:r>
      <w:r>
        <w:t xml:space="preserve"> For the CSA pilot test, </w:t>
      </w:r>
      <w:r w:rsidRPr="00F01C19">
        <w:t xml:space="preserve">every person </w:t>
      </w:r>
      <w:r>
        <w:t>who had</w:t>
      </w:r>
      <w:r w:rsidRPr="00F01C19">
        <w:t xml:space="preserve"> access to test materials maintain</w:t>
      </w:r>
      <w:r>
        <w:t>ed</w:t>
      </w:r>
      <w:r w:rsidRPr="00F01C19">
        <w:t xml:space="preserve"> the security and confidentiality of the tests. ETS’s internal Code of Ethics require</w:t>
      </w:r>
      <w:r>
        <w:t>d</w:t>
      </w:r>
      <w:r w:rsidRPr="00F01C19">
        <w:t xml:space="preserve"> that all test information, including tangible materials associated with the </w:t>
      </w:r>
      <w:r>
        <w:t>CSA</w:t>
      </w:r>
      <w:r w:rsidRPr="00F01C19">
        <w:t xml:space="preserve"> </w:t>
      </w:r>
      <w:r>
        <w:t xml:space="preserve">pilot test </w:t>
      </w:r>
      <w:r w:rsidRPr="00F01C19">
        <w:t>(</w:t>
      </w:r>
      <w:r>
        <w:t>e.g.,</w:t>
      </w:r>
      <w:r w:rsidRPr="00F01C19">
        <w:t xml:space="preserve"> test questions and test results), confidential files, processes, and activities </w:t>
      </w:r>
      <w:r>
        <w:t>be</w:t>
      </w:r>
      <w:r w:rsidRPr="00F01C19">
        <w:t xml:space="preserve"> kept secure. To ensure security for all tests that ETS develops or handles, ETS maintains an Office of Testing Integrity (OTI). </w:t>
      </w:r>
    </w:p>
    <w:p w14:paraId="36564822" w14:textId="77777777" w:rsidR="00C035DB" w:rsidRPr="00F01C19" w:rsidRDefault="00C035DB" w:rsidP="009F424C">
      <w:r w:rsidRPr="00F01C19">
        <w:t xml:space="preserve">In the pursuit of enforcing secure practices, ETS strives to safeguard the various processes involved in a test development and administration cycle. Those processes are as follows: </w:t>
      </w:r>
    </w:p>
    <w:p w14:paraId="271A1E8A" w14:textId="77777777" w:rsidR="00C035DB" w:rsidRPr="00605B02" w:rsidRDefault="00C035DB" w:rsidP="00A54583">
      <w:pPr>
        <w:pStyle w:val="bullets-One"/>
        <w:numPr>
          <w:ilvl w:val="0"/>
          <w:numId w:val="32"/>
        </w:numPr>
      </w:pPr>
      <w:r w:rsidRPr="00605B02">
        <w:t>Test delivery</w:t>
      </w:r>
    </w:p>
    <w:p w14:paraId="301253F9" w14:textId="77777777" w:rsidR="00C035DB" w:rsidRPr="00605B02" w:rsidRDefault="00C035DB" w:rsidP="00A54583">
      <w:pPr>
        <w:pStyle w:val="bullets-One"/>
        <w:numPr>
          <w:ilvl w:val="0"/>
          <w:numId w:val="32"/>
        </w:numPr>
      </w:pPr>
      <w:r w:rsidRPr="00605B02">
        <w:t>Security of electronic files using a firewall</w:t>
      </w:r>
    </w:p>
    <w:p w14:paraId="4A2C4801" w14:textId="77777777" w:rsidR="00C035DB" w:rsidRPr="00605B02" w:rsidRDefault="00C035DB" w:rsidP="00A54583">
      <w:pPr>
        <w:pStyle w:val="bullets-One"/>
        <w:numPr>
          <w:ilvl w:val="0"/>
          <w:numId w:val="32"/>
        </w:numPr>
      </w:pPr>
      <w:r w:rsidRPr="00605B02">
        <w:t>Transfer of scores via secure data exchange</w:t>
      </w:r>
    </w:p>
    <w:p w14:paraId="1FD33252" w14:textId="77777777" w:rsidR="00C035DB" w:rsidRPr="00605B02" w:rsidRDefault="00C035DB" w:rsidP="00A54583">
      <w:pPr>
        <w:pStyle w:val="bullets-One"/>
        <w:numPr>
          <w:ilvl w:val="0"/>
          <w:numId w:val="32"/>
        </w:numPr>
      </w:pPr>
      <w:r w:rsidRPr="00605B02">
        <w:t>Data management</w:t>
      </w:r>
    </w:p>
    <w:p w14:paraId="043E331C" w14:textId="77777777" w:rsidR="00C035DB" w:rsidRPr="00605B02" w:rsidRDefault="00C035DB" w:rsidP="00A54583">
      <w:pPr>
        <w:pStyle w:val="bullets-One"/>
        <w:keepNext/>
        <w:numPr>
          <w:ilvl w:val="0"/>
          <w:numId w:val="32"/>
        </w:numPr>
      </w:pPr>
      <w:r w:rsidRPr="00605B02">
        <w:t>Statistical analysis</w:t>
      </w:r>
    </w:p>
    <w:p w14:paraId="613B58F1" w14:textId="77777777" w:rsidR="00C035DB" w:rsidRPr="00605B02" w:rsidRDefault="00C035DB" w:rsidP="00A54583">
      <w:pPr>
        <w:pStyle w:val="bullets-One"/>
        <w:numPr>
          <w:ilvl w:val="0"/>
          <w:numId w:val="32"/>
        </w:numPr>
      </w:pPr>
      <w:r w:rsidRPr="00605B02">
        <w:t>Student confidentiality</w:t>
      </w:r>
    </w:p>
    <w:p w14:paraId="3CCFEFFD" w14:textId="77777777" w:rsidR="00C035DB" w:rsidRPr="00F01C19" w:rsidRDefault="00C035DB" w:rsidP="009F424C">
      <w:r w:rsidRPr="00F01C19">
        <w:lastRenderedPageBreak/>
        <w:t xml:space="preserve">All tests within the CAASPP System, as well as the confidentiality of student information, </w:t>
      </w:r>
      <w:r>
        <w:t>are</w:t>
      </w:r>
      <w:r w:rsidRPr="00F01C19">
        <w:t xml:space="preserve"> protected to ensure the validity, reliability, and fairness of the results. As stated in </w:t>
      </w:r>
      <w:r w:rsidRPr="00F01C19">
        <w:rPr>
          <w:i/>
        </w:rPr>
        <w:t>Standard</w:t>
      </w:r>
      <w:r>
        <w:rPr>
          <w:i/>
        </w:rPr>
        <w:t> </w:t>
      </w:r>
      <w:r w:rsidRPr="00F01C19">
        <w:rPr>
          <w:i/>
        </w:rPr>
        <w:t>7.9</w:t>
      </w:r>
      <w:r w:rsidRPr="00F01C19">
        <w:t xml:space="preserve"> (AERA, APA, &amp; NCME, 2014), “The documentation should explain the steps necessary to protect test materials and to prevent </w:t>
      </w:r>
      <w:r w:rsidRPr="00F01C19">
        <w:rPr>
          <w:noProof/>
        </w:rPr>
        <w:t>inappropriate</w:t>
      </w:r>
      <w:r w:rsidRPr="00F01C19">
        <w:t xml:space="preserve"> exchange of information during the test administration session” (p. 128). This section of the standard describes the measures intended to prevent potential test security incidents </w:t>
      </w:r>
      <w:r w:rsidRPr="00F01C19">
        <w:rPr>
          <w:noProof/>
        </w:rPr>
        <w:t>prior to</w:t>
      </w:r>
      <w:r w:rsidRPr="00F01C19">
        <w:t xml:space="preserve"> testing and the actions that were taken to handle security incidents occurring during or after the testing window using the Security and Test Administration Incident Reporting System (STAIRS) process.</w:t>
      </w:r>
    </w:p>
    <w:p w14:paraId="10369FF8" w14:textId="77777777" w:rsidR="005A3279" w:rsidRDefault="00C035DB" w:rsidP="009F424C">
      <w:r w:rsidRPr="00F01C19">
        <w:rPr>
          <w:noProof/>
        </w:rPr>
        <w:t xml:space="preserve">For the </w:t>
      </w:r>
      <w:r>
        <w:rPr>
          <w:noProof/>
        </w:rPr>
        <w:t>CSA</w:t>
      </w:r>
      <w:r w:rsidRPr="00F01C19">
        <w:rPr>
          <w:noProof/>
        </w:rPr>
        <w:t xml:space="preserve"> </w:t>
      </w:r>
      <w:r>
        <w:rPr>
          <w:noProof/>
        </w:rPr>
        <w:t>pilot</w:t>
      </w:r>
      <w:r w:rsidRPr="00F01C19">
        <w:rPr>
          <w:noProof/>
        </w:rPr>
        <w:t>, every person who work</w:t>
      </w:r>
      <w:r>
        <w:rPr>
          <w:noProof/>
        </w:rPr>
        <w:t>ed</w:t>
      </w:r>
      <w:r w:rsidRPr="00F01C19">
        <w:rPr>
          <w:noProof/>
        </w:rPr>
        <w:t xml:space="preserve"> with the assessments and/or receive</w:t>
      </w:r>
      <w:r>
        <w:rPr>
          <w:noProof/>
        </w:rPr>
        <w:t>d</w:t>
      </w:r>
      <w:r w:rsidRPr="00F01C19">
        <w:rPr>
          <w:noProof/>
        </w:rPr>
        <w:t xml:space="preserve"> testing information </w:t>
      </w:r>
      <w:r>
        <w:rPr>
          <w:noProof/>
        </w:rPr>
        <w:t>was</w:t>
      </w:r>
      <w:r w:rsidRPr="00F01C19">
        <w:rPr>
          <w:noProof/>
        </w:rPr>
        <w:t xml:space="preserve"> responsible for maintaining the security and confidentiality of the tests, including </w:t>
      </w:r>
      <w:r w:rsidR="002B4C6D">
        <w:rPr>
          <w:noProof/>
        </w:rPr>
        <w:t>California Department of Education (</w:t>
      </w:r>
      <w:r w:rsidRPr="00F01C19">
        <w:rPr>
          <w:noProof/>
        </w:rPr>
        <w:t>CDE</w:t>
      </w:r>
      <w:r w:rsidR="002B4C6D">
        <w:rPr>
          <w:noProof/>
        </w:rPr>
        <w:t>)</w:t>
      </w:r>
      <w:r w:rsidRPr="00F01C19">
        <w:rPr>
          <w:noProof/>
        </w:rPr>
        <w:t xml:space="preserve"> staff, ETS staff, ETS subcontractors, LEA assessment coordinators, school assessment coordinators, students, parents, teachers, and cooperative educational service agency staff.</w:t>
      </w:r>
      <w:r w:rsidRPr="00F01C19">
        <w:t xml:space="preserve"> ETS’s Code of Ethics require</w:t>
      </w:r>
      <w:r>
        <w:t>d</w:t>
      </w:r>
      <w:r w:rsidRPr="00F01C19">
        <w:t xml:space="preserve"> that all test information, including tangible materials (</w:t>
      </w:r>
      <w:r>
        <w:t>e.g.,</w:t>
      </w:r>
      <w:r w:rsidRPr="00F01C19">
        <w:t xml:space="preserve"> test items), confidential files (</w:t>
      </w:r>
      <w:r>
        <w:t>e.g.,</w:t>
      </w:r>
      <w:r w:rsidRPr="00F01C19">
        <w:t xml:space="preserve"> those containing personally identifiable student information), and processes related to </w:t>
      </w:r>
      <w:r w:rsidRPr="00F01C19">
        <w:rPr>
          <w:noProof/>
        </w:rPr>
        <w:t>test</w:t>
      </w:r>
      <w:r w:rsidRPr="00F01C19">
        <w:t xml:space="preserve"> administration (</w:t>
      </w:r>
      <w:r>
        <w:t>e.g.,</w:t>
      </w:r>
      <w:r w:rsidRPr="00F01C19">
        <w:t xml:space="preserve"> the configurations of secure servers) </w:t>
      </w:r>
      <w:r>
        <w:t>be</w:t>
      </w:r>
      <w:r w:rsidRPr="00F01C19">
        <w:t xml:space="preserve"> kept secure. ETS ha</w:t>
      </w:r>
      <w:r>
        <w:t>s</w:t>
      </w:r>
      <w:r w:rsidRPr="00F01C19">
        <w:t xml:space="preserve"> systems in place that maintain</w:t>
      </w:r>
      <w:r>
        <w:t>ed</w:t>
      </w:r>
      <w:r w:rsidRPr="00F01C19">
        <w:t xml:space="preserve"> tight security for test items and test results, as well as for student data.</w:t>
      </w:r>
      <w:r w:rsidR="005A3279">
        <w:t xml:space="preserve"> </w:t>
      </w:r>
    </w:p>
    <w:p w14:paraId="1AA3A584" w14:textId="77777777" w:rsidR="003371C3" w:rsidRDefault="005A3279" w:rsidP="009F424C">
      <w:r w:rsidRPr="00CF34FF">
        <w:t>There were zero test security incidents that were reported for the CSA pilot test.</w:t>
      </w:r>
    </w:p>
    <w:p w14:paraId="13118A2E" w14:textId="3FB19788" w:rsidR="00196D77" w:rsidRPr="00072BEB" w:rsidRDefault="00196D77" w:rsidP="00CA69DC">
      <w:pPr>
        <w:pStyle w:val="Heading4"/>
      </w:pPr>
      <w:bookmarkStart w:id="66" w:name="_Toc491008658"/>
      <w:bookmarkStart w:id="67" w:name="_Toc497415646"/>
      <w:bookmarkStart w:id="68" w:name="_Toc144467617"/>
      <w:bookmarkStart w:id="69" w:name="_Toc179902667"/>
      <w:r w:rsidRPr="00072BEB">
        <w:t>Office of Testing Integrity (OTI</w:t>
      </w:r>
      <w:bookmarkEnd w:id="66"/>
      <w:r w:rsidRPr="00072BEB">
        <w:t>)</w:t>
      </w:r>
      <w:bookmarkEnd w:id="67"/>
      <w:bookmarkEnd w:id="68"/>
      <w:bookmarkEnd w:id="69"/>
    </w:p>
    <w:p w14:paraId="22EEB64B" w14:textId="77777777" w:rsidR="00196D77" w:rsidRPr="00072BEB" w:rsidRDefault="00196D77" w:rsidP="006E3D97">
      <w:r w:rsidRPr="00072BEB">
        <w:t xml:space="preserve">The OTI is a division of ETS that provides quality assurance services for all testing programs managed by ETS. This division resides in the ETS legal department. The Office of Professional Standards Compliance at ETS publishes and maintains the </w:t>
      </w:r>
      <w:r w:rsidRPr="00072BEB">
        <w:rPr>
          <w:i/>
        </w:rPr>
        <w:t>ETS Standards for Quality and Fairness</w:t>
      </w:r>
      <w:r w:rsidRPr="00072BEB">
        <w:t xml:space="preserve"> (2014), which supports the OTI’s goals and activities. The </w:t>
      </w:r>
      <w:r w:rsidRPr="00072BEB">
        <w:rPr>
          <w:i/>
        </w:rPr>
        <w:t>ETS Standards for Quality and Fairness</w:t>
      </w:r>
      <w:r w:rsidRPr="00072BEB">
        <w:t xml:space="preserve"> provides guidelines to help ETS staff design, develop, and deliver technically sound, fair, and beneficial products and services and help the public and auditors evaluate those products and services. </w:t>
      </w:r>
    </w:p>
    <w:p w14:paraId="3AD41BD6" w14:textId="77777777" w:rsidR="00196D77" w:rsidRPr="00072BEB" w:rsidRDefault="00196D77" w:rsidP="009F424C">
      <w:r w:rsidRPr="00072BEB">
        <w:t xml:space="preserve">The OTI’s mission is to: </w:t>
      </w:r>
    </w:p>
    <w:p w14:paraId="763CAA3E" w14:textId="77777777" w:rsidR="00196D77" w:rsidRPr="006E3D97" w:rsidRDefault="00196D77" w:rsidP="006E3D97">
      <w:pPr>
        <w:pStyle w:val="bullets"/>
      </w:pPr>
      <w:r w:rsidRPr="006E3D97">
        <w:t xml:space="preserve">minimize any testing security violations that can impact the fairness of </w:t>
      </w:r>
      <w:proofErr w:type="gramStart"/>
      <w:r w:rsidRPr="006E3D97">
        <w:t>testing;</w:t>
      </w:r>
      <w:proofErr w:type="gramEnd"/>
    </w:p>
    <w:p w14:paraId="105C13FF" w14:textId="77777777" w:rsidR="00196D77" w:rsidRPr="006E3D97" w:rsidRDefault="00196D77" w:rsidP="006E3D97">
      <w:pPr>
        <w:pStyle w:val="bullets"/>
      </w:pPr>
      <w:r w:rsidRPr="006E3D97">
        <w:t>minimize and investigate any security breach that threatens the validity of the interpretation of test scores; and</w:t>
      </w:r>
    </w:p>
    <w:p w14:paraId="3777E0B3" w14:textId="77777777" w:rsidR="00196D77" w:rsidRPr="006E3D97" w:rsidRDefault="00196D77" w:rsidP="006E3D97">
      <w:pPr>
        <w:pStyle w:val="bullets"/>
      </w:pPr>
      <w:r w:rsidRPr="006E3D97">
        <w:t>report on security activities.</w:t>
      </w:r>
    </w:p>
    <w:p w14:paraId="0CF3FC50" w14:textId="5D919530" w:rsidR="00196D77" w:rsidRPr="00072BEB" w:rsidRDefault="00196D77" w:rsidP="009F424C">
      <w:r w:rsidRPr="00072BEB">
        <w:t xml:space="preserve">The OTI helps prevent misconduct on the part of students and administrators, detects potential misconduct through empirically established indicators, and resolves situations involving misconduct in a fair and balanced way that reflects the laws and professional standards governing the integrity of testing. </w:t>
      </w:r>
    </w:p>
    <w:p w14:paraId="07232EE8" w14:textId="5C021FB5" w:rsidR="00196D77" w:rsidRPr="00072BEB" w:rsidRDefault="00196D77" w:rsidP="00CA69DC">
      <w:pPr>
        <w:pStyle w:val="Heading4"/>
      </w:pPr>
      <w:bookmarkStart w:id="70" w:name="_Toc490999713"/>
      <w:bookmarkStart w:id="71" w:name="_Toc491008659"/>
      <w:bookmarkStart w:id="72" w:name="_Toc490999714"/>
      <w:bookmarkStart w:id="73" w:name="_Toc491008660"/>
      <w:bookmarkStart w:id="74" w:name="_Toc490999715"/>
      <w:bookmarkStart w:id="75" w:name="_Toc491008661"/>
      <w:bookmarkStart w:id="76" w:name="_Toc490999716"/>
      <w:bookmarkStart w:id="77" w:name="_Toc491008662"/>
      <w:bookmarkStart w:id="78" w:name="_Toc490999717"/>
      <w:bookmarkStart w:id="79" w:name="_Toc491008663"/>
      <w:bookmarkStart w:id="80" w:name="_Toc490999718"/>
      <w:bookmarkStart w:id="81" w:name="_Toc491008664"/>
      <w:bookmarkStart w:id="82" w:name="_Toc490999719"/>
      <w:bookmarkStart w:id="83" w:name="_Toc491008665"/>
      <w:bookmarkStart w:id="84" w:name="_Toc490999720"/>
      <w:bookmarkStart w:id="85" w:name="_Toc491008666"/>
      <w:bookmarkStart w:id="86" w:name="_Toc490999721"/>
      <w:bookmarkStart w:id="87" w:name="_Toc491008667"/>
      <w:bookmarkStart w:id="88" w:name="_Toc490999722"/>
      <w:bookmarkStart w:id="89" w:name="_Toc491008668"/>
      <w:bookmarkStart w:id="90" w:name="_Toc490999723"/>
      <w:bookmarkStart w:id="91" w:name="_Toc491008669"/>
      <w:bookmarkStart w:id="92" w:name="_Toc490999724"/>
      <w:bookmarkStart w:id="93" w:name="_Toc491008670"/>
      <w:bookmarkStart w:id="94" w:name="_Toc490999725"/>
      <w:bookmarkStart w:id="95" w:name="_Toc491008671"/>
      <w:bookmarkStart w:id="96" w:name="_Toc497057854"/>
      <w:bookmarkStart w:id="97" w:name="_Toc497071037"/>
      <w:bookmarkStart w:id="98" w:name="_Toc497077248"/>
      <w:bookmarkStart w:id="99" w:name="_Toc497057855"/>
      <w:bookmarkStart w:id="100" w:name="_Toc497071038"/>
      <w:bookmarkStart w:id="101" w:name="_Toc497077249"/>
      <w:bookmarkStart w:id="102" w:name="_Toc497057856"/>
      <w:bookmarkStart w:id="103" w:name="_Toc497071039"/>
      <w:bookmarkStart w:id="104" w:name="_Toc497077250"/>
      <w:bookmarkStart w:id="105" w:name="_Toc497057857"/>
      <w:bookmarkStart w:id="106" w:name="_Toc497071040"/>
      <w:bookmarkStart w:id="107" w:name="_Toc497077251"/>
      <w:bookmarkStart w:id="108" w:name="_Toc497057858"/>
      <w:bookmarkStart w:id="109" w:name="_Toc497071041"/>
      <w:bookmarkStart w:id="110" w:name="_Toc497077252"/>
      <w:bookmarkStart w:id="111" w:name="_Toc497057859"/>
      <w:bookmarkStart w:id="112" w:name="_Toc497071042"/>
      <w:bookmarkStart w:id="113" w:name="_Toc497077253"/>
      <w:bookmarkStart w:id="114" w:name="_Toc497057860"/>
      <w:bookmarkStart w:id="115" w:name="_Toc497071043"/>
      <w:bookmarkStart w:id="116" w:name="_Toc497077254"/>
      <w:bookmarkStart w:id="117" w:name="_Toc497057861"/>
      <w:bookmarkStart w:id="118" w:name="_Toc497071044"/>
      <w:bookmarkStart w:id="119" w:name="_Toc497077255"/>
      <w:bookmarkStart w:id="120" w:name="_Toc497415647"/>
      <w:bookmarkStart w:id="121" w:name="_Toc144467618"/>
      <w:bookmarkStart w:id="122" w:name="_Toc17990266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72BEB">
        <w:t>Procedures to Maintain Standardization of Test Security</w:t>
      </w:r>
      <w:bookmarkEnd w:id="120"/>
      <w:bookmarkEnd w:id="121"/>
      <w:bookmarkEnd w:id="122"/>
    </w:p>
    <w:p w14:paraId="6BCB2357" w14:textId="77777777" w:rsidR="00196D77" w:rsidRPr="00072BEB" w:rsidRDefault="00196D77" w:rsidP="009F424C">
      <w:r w:rsidRPr="00072BEB">
        <w:t xml:space="preserve">Test security requires the accounting of all secure materials—including online summative test items and student data—before, during, and after each test administration. The LEA CAASPP coordinator is responsible for keeping all electronic test materials secure, keeping student information confidential, and making sure the CAASPP test site coordinators and test administrators </w:t>
      </w:r>
      <w:r w:rsidRPr="00072BEB">
        <w:rPr>
          <w:noProof/>
        </w:rPr>
        <w:t>are properly trained</w:t>
      </w:r>
      <w:r w:rsidRPr="00072BEB">
        <w:t xml:space="preserve"> regarding security policies and procedures. </w:t>
      </w:r>
    </w:p>
    <w:p w14:paraId="6B17AF1F" w14:textId="77777777" w:rsidR="00196D77" w:rsidRPr="00072BEB" w:rsidRDefault="00196D77" w:rsidP="009F424C">
      <w:r w:rsidRPr="00072BEB">
        <w:lastRenderedPageBreak/>
        <w:t xml:space="preserve">The CAASPP test site coordinator is responsible for mitigating test security incidents at the test site and for reporting incidents to the LEA CAASPP coordinator. </w:t>
      </w:r>
    </w:p>
    <w:p w14:paraId="06A63579" w14:textId="77777777" w:rsidR="00196D77" w:rsidRPr="00072BEB" w:rsidRDefault="00196D77" w:rsidP="009F424C">
      <w:r w:rsidRPr="00072BEB">
        <w:t xml:space="preserve">The test administrator is responsible for reporting testing incidents to the CAASPP test site coordinator and securely destroying printed and digital media for items </w:t>
      </w:r>
      <w:r w:rsidRPr="00072BEB">
        <w:rPr>
          <w:noProof/>
        </w:rPr>
        <w:t>and/or</w:t>
      </w:r>
      <w:r w:rsidRPr="00072BEB">
        <w:t xml:space="preserve"> passages generated by the print-on-demand feature of the test delivery system (CDE, 2017a). </w:t>
      </w:r>
    </w:p>
    <w:p w14:paraId="315E0427" w14:textId="77777777" w:rsidR="00196D77" w:rsidRPr="00072BEB" w:rsidRDefault="00196D77" w:rsidP="009F424C">
      <w:r w:rsidRPr="00072BEB">
        <w:t>The following measures ensure the security of CAASPP System assessments:</w:t>
      </w:r>
    </w:p>
    <w:p w14:paraId="7ED2118C" w14:textId="77777777" w:rsidR="00196D77" w:rsidRPr="00FB3CA0" w:rsidRDefault="00196D77" w:rsidP="00FB3CA0">
      <w:pPr>
        <w:pStyle w:val="bullets"/>
      </w:pPr>
      <w:r w:rsidRPr="00FB3CA0">
        <w:t xml:space="preserve">LEA CAASPP coordinators and test site coordinators must sign and submit a “CAASPP Test Security Agreement for LEA CAASPP coordinators and CAASPP test site coordinators” form to the </w:t>
      </w:r>
      <w:r w:rsidRPr="00CD4BAA">
        <w:t>California Technical Assistance Center</w:t>
      </w:r>
      <w:r w:rsidRPr="00FB3CA0">
        <w:t xml:space="preserve"> before ETS can grant the coordinators access to TOMS. (California Code of Regulations, Title 5 [5 CCR], Education, Division 1, Chapter 2, Subchapter 3.75, Article 1, Section 859[a])</w:t>
      </w:r>
    </w:p>
    <w:p w14:paraId="5BF82FB4" w14:textId="77777777" w:rsidR="00196D77" w:rsidRPr="00FB3CA0" w:rsidRDefault="00196D77" w:rsidP="00FB3CA0">
      <w:pPr>
        <w:pStyle w:val="bullets"/>
      </w:pPr>
      <w:r w:rsidRPr="00FB3CA0">
        <w:t>Anyone having access to the testing materials must sign and submit a “Test Security Affidavit for Test Examiners, Test Administrators, Proctors, Translators, Scribes, and Any Other Person Having Access to CAASPP Tests” form to the CAASPP test site coordinator before receiving access to any testing materials. (5 CCR, Section 859[c])</w:t>
      </w:r>
    </w:p>
    <w:p w14:paraId="5B4AF25E" w14:textId="77777777" w:rsidR="00196D77" w:rsidRPr="00072BEB" w:rsidRDefault="00196D77" w:rsidP="009F424C">
      <w:r w:rsidRPr="00072BEB">
        <w:rPr>
          <w:noProof/>
        </w:rPr>
        <w:t>In addition</w:t>
      </w:r>
      <w:r w:rsidRPr="00072BEB">
        <w:t>, it is the responsibility of every participant in the CAASPP System to immediately report any violation or suspected violation of test security or confidentiality. The CAASPP test site coordinator must report to the LEA CAASPP coordinator. The LEA CAASPP coordinator must report to the CDE within 24 hours of the incident. (5</w:t>
      </w:r>
      <w:r w:rsidRPr="00072BEB">
        <w:rPr>
          <w:i/>
        </w:rPr>
        <w:t xml:space="preserve"> CCR</w:t>
      </w:r>
      <w:r w:rsidRPr="00072BEB">
        <w:t>, Section 859[e])</w:t>
      </w:r>
    </w:p>
    <w:p w14:paraId="6540E227" w14:textId="32A53389" w:rsidR="00196D77" w:rsidRPr="00072BEB" w:rsidRDefault="00196D77" w:rsidP="00CA69DC">
      <w:pPr>
        <w:pStyle w:val="Heading4"/>
      </w:pPr>
      <w:bookmarkStart w:id="123" w:name="_Toc447043842"/>
      <w:bookmarkStart w:id="124" w:name="_Ref447356291"/>
      <w:bookmarkStart w:id="125" w:name="_Toc457036664"/>
      <w:bookmarkStart w:id="126" w:name="_Toc491008673"/>
      <w:bookmarkStart w:id="127" w:name="_Toc497415648"/>
      <w:bookmarkStart w:id="128" w:name="_Toc144467619"/>
      <w:bookmarkStart w:id="129" w:name="_Toc179902669"/>
      <w:r w:rsidRPr="00072BEB">
        <w:t>Security of Electronic Files Using a Firewall</w:t>
      </w:r>
      <w:bookmarkEnd w:id="123"/>
      <w:bookmarkEnd w:id="124"/>
      <w:bookmarkEnd w:id="125"/>
      <w:bookmarkEnd w:id="126"/>
      <w:bookmarkEnd w:id="127"/>
      <w:bookmarkEnd w:id="128"/>
      <w:bookmarkEnd w:id="129"/>
      <w:r w:rsidRPr="00072BEB">
        <w:t xml:space="preserve"> </w:t>
      </w:r>
    </w:p>
    <w:p w14:paraId="0530E27D" w14:textId="77777777" w:rsidR="00196D77" w:rsidRPr="00072BEB" w:rsidRDefault="00196D77" w:rsidP="009F424C">
      <w:r w:rsidRPr="00072BEB">
        <w:t>A firewall software is used at ETS to prevent unauthorized entry to files, e-mail, and other organization-specific information. All ETS data exchanges and internal e</w:t>
      </w:r>
      <w:r w:rsidRPr="00072BEB">
        <w:noBreakHyphen/>
        <w:t xml:space="preserve">mail remain within the ETS firewall at all ETS locations, ranging from Princeton, New Jersey, to San Antonio, Texas, to Concord and Sacramento, California. </w:t>
      </w:r>
    </w:p>
    <w:p w14:paraId="3F6D939A" w14:textId="77777777" w:rsidR="00196D77" w:rsidRPr="00072BEB" w:rsidRDefault="00196D77" w:rsidP="009F424C">
      <w:r w:rsidRPr="00072BEB">
        <w:t xml:space="preserve">All electronic applications that </w:t>
      </w:r>
      <w:r w:rsidRPr="00072BEB">
        <w:rPr>
          <w:noProof/>
        </w:rPr>
        <w:t>are included</w:t>
      </w:r>
      <w:r w:rsidRPr="00072BEB">
        <w:t xml:space="preserve"> in TOMS remain protected by the ETS firewall software at all times. Due to the sensitive nature of the student information processed by TOMS, the firewall plays a significant role in maintaining assurance of confidentiality among the users of this information.</w:t>
      </w:r>
    </w:p>
    <w:p w14:paraId="69C44BA4" w14:textId="38C0541D" w:rsidR="00196D77" w:rsidRPr="00072BEB" w:rsidRDefault="00196D77" w:rsidP="00CA69DC">
      <w:pPr>
        <w:pStyle w:val="Heading4"/>
      </w:pPr>
      <w:bookmarkStart w:id="130" w:name="_Toc447043843"/>
      <w:bookmarkStart w:id="131" w:name="_Toc457036665"/>
      <w:bookmarkStart w:id="132" w:name="_Toc491008674"/>
      <w:bookmarkStart w:id="133" w:name="_Toc497415649"/>
      <w:bookmarkStart w:id="134" w:name="_Toc144467620"/>
      <w:bookmarkStart w:id="135" w:name="_Toc179902670"/>
      <w:r w:rsidRPr="00072BEB">
        <w:t>Transfer of Scores via Secure Data Exchange</w:t>
      </w:r>
      <w:bookmarkEnd w:id="130"/>
      <w:bookmarkEnd w:id="131"/>
      <w:bookmarkEnd w:id="132"/>
      <w:bookmarkEnd w:id="133"/>
      <w:bookmarkEnd w:id="134"/>
      <w:bookmarkEnd w:id="135"/>
    </w:p>
    <w:p w14:paraId="2A96C479" w14:textId="77777777" w:rsidR="00196D77" w:rsidRPr="00072BEB" w:rsidRDefault="00196D77" w:rsidP="009F424C">
      <w:r w:rsidRPr="00072BEB">
        <w:t xml:space="preserve">Due to the confidential nature of test results, ETS uses secure file transfer protocol (SFTP) and encryption for all data file transfers, including student data files. </w:t>
      </w:r>
      <w:r w:rsidRPr="00E842E1">
        <w:t>SFTP</w:t>
      </w:r>
      <w:r w:rsidRPr="00072BEB">
        <w:t xml:space="preserve"> is a method for reliable and exclusive routing of files. Files reside on a password-protected server that only authorized users can access. ETS shares an SFTP server with the CDE. On that site, ETS posts Microsoft Word and Excel files, Adobe Acrobat PDFs, or other document files for the CDE to review; the CDE returns reviewed materials in the same manner. </w:t>
      </w:r>
    </w:p>
    <w:p w14:paraId="74FC0D07" w14:textId="77777777" w:rsidR="00196D77" w:rsidRPr="00072BEB" w:rsidRDefault="00196D77" w:rsidP="009F424C">
      <w:r w:rsidRPr="00072BEB">
        <w:t xml:space="preserve">ETS enters information about the files posted to the SFTP server in a Web form on a SharePoint Web site; a CDE staff member monitors this log throughout the day to check the status of deliverables and downloads the file from the SFTP server when its status shows it has </w:t>
      </w:r>
      <w:r w:rsidRPr="00072BEB">
        <w:rPr>
          <w:noProof/>
        </w:rPr>
        <w:t>been posted</w:t>
      </w:r>
      <w:r w:rsidRPr="00072BEB">
        <w:t xml:space="preserve">. </w:t>
      </w:r>
    </w:p>
    <w:p w14:paraId="048CB2CB" w14:textId="77777777" w:rsidR="00196D77" w:rsidRPr="00072BEB" w:rsidRDefault="00196D77" w:rsidP="009F424C">
      <w:r w:rsidRPr="00072BEB">
        <w:t xml:space="preserve">Data </w:t>
      </w:r>
      <w:r w:rsidRPr="00072BEB">
        <w:rPr>
          <w:noProof/>
        </w:rPr>
        <w:t>are always transmitted</w:t>
      </w:r>
      <w:r w:rsidRPr="00072BEB">
        <w:t xml:space="preserve"> to the SFTP server in an encrypted format; test data </w:t>
      </w:r>
      <w:r w:rsidRPr="00072BEB">
        <w:rPr>
          <w:noProof/>
        </w:rPr>
        <w:t>are never sent</w:t>
      </w:r>
      <w:r w:rsidRPr="00072BEB">
        <w:t xml:space="preserve"> via e-mail. The SFTP server </w:t>
      </w:r>
      <w:r w:rsidRPr="00072BEB">
        <w:rPr>
          <w:noProof/>
        </w:rPr>
        <w:t>is used</w:t>
      </w:r>
      <w:r w:rsidRPr="00072BEB">
        <w:t xml:space="preserve"> as a conduit for the transfer of files; secure test data are only temporarily stored on the shared SFTP server. </w:t>
      </w:r>
    </w:p>
    <w:p w14:paraId="24B3C2EE" w14:textId="1F4AD2C1" w:rsidR="00196D77" w:rsidRPr="00072BEB" w:rsidRDefault="00196D77" w:rsidP="00CA69DC">
      <w:pPr>
        <w:pStyle w:val="Heading4"/>
      </w:pPr>
      <w:bookmarkStart w:id="136" w:name="_Toc447043844"/>
      <w:bookmarkStart w:id="137" w:name="_Toc457036666"/>
      <w:bookmarkStart w:id="138" w:name="_Toc491008675"/>
      <w:bookmarkStart w:id="139" w:name="_Toc497415650"/>
      <w:bookmarkStart w:id="140" w:name="_Toc144467621"/>
      <w:bookmarkStart w:id="141" w:name="_Toc179902671"/>
      <w:r w:rsidRPr="00072BEB">
        <w:lastRenderedPageBreak/>
        <w:t>Data Management</w:t>
      </w:r>
      <w:bookmarkEnd w:id="136"/>
      <w:bookmarkEnd w:id="137"/>
      <w:bookmarkEnd w:id="138"/>
      <w:bookmarkEnd w:id="139"/>
      <w:bookmarkEnd w:id="140"/>
      <w:bookmarkEnd w:id="141"/>
    </w:p>
    <w:p w14:paraId="1F49EC3F" w14:textId="77777777" w:rsidR="00196D77" w:rsidRPr="00072BEB" w:rsidRDefault="00196D77" w:rsidP="009F424C">
      <w:r w:rsidRPr="00072BEB">
        <w:t xml:space="preserve">ETS maintains a secure database to house all student demographic data and assessment results. Information associated with each student has a database relationship to the LEA, school, and grade codes as these data </w:t>
      </w:r>
      <w:r w:rsidRPr="00072BEB">
        <w:rPr>
          <w:noProof/>
        </w:rPr>
        <w:t>are collected</w:t>
      </w:r>
      <w:r w:rsidRPr="00072BEB">
        <w:t xml:space="preserve"> during operational testing. Only individuals with the appropriate credentials can access these data. ETS builds all interfaces with the most stringent security considerations, including interfaces with data encryption for databases that store test items and student data. ETS applies </w:t>
      </w:r>
      <w:proofErr w:type="gramStart"/>
      <w:r w:rsidRPr="00072BEB">
        <w:t>best</w:t>
      </w:r>
      <w:proofErr w:type="gramEnd"/>
      <w:r w:rsidRPr="00072BEB">
        <w:t xml:space="preserve"> and up-to-date security practices, including system-to-system authentication and authorization, in all solution designs. </w:t>
      </w:r>
    </w:p>
    <w:p w14:paraId="71F8E0CF" w14:textId="77777777" w:rsidR="00196D77" w:rsidRPr="00072BEB" w:rsidRDefault="00196D77" w:rsidP="009F424C">
      <w:r w:rsidRPr="00072BEB">
        <w:t xml:space="preserve">In TOMS, staff at LEAs and test sites have different levels of access appropriate to the role assigned to them. </w:t>
      </w:r>
    </w:p>
    <w:p w14:paraId="73D560AE" w14:textId="77777777" w:rsidR="00196D77" w:rsidRPr="00072BEB" w:rsidRDefault="00196D77" w:rsidP="009F424C">
      <w:r w:rsidRPr="00072BEB">
        <w:t xml:space="preserve">All stored test content and student data are encrypted. Industry-standard secure protocols are used to transfer test content and student data from the ETS internal data center to any external systems. ETS complies with the Family Educational Rights and Privacy Act </w:t>
      </w:r>
      <w:r w:rsidRPr="00072BEB">
        <w:rPr>
          <w:color w:val="333333"/>
          <w:lang w:val="en"/>
        </w:rPr>
        <w:t>(</w:t>
      </w:r>
      <w:r w:rsidRPr="00072BEB">
        <w:rPr>
          <w:color w:val="030A13"/>
        </w:rPr>
        <w:t>20 </w:t>
      </w:r>
      <w:r w:rsidRPr="00072BEB">
        <w:rPr>
          <w:i/>
          <w:color w:val="030A13"/>
        </w:rPr>
        <w:t>United States Code [USC]</w:t>
      </w:r>
      <w:r w:rsidRPr="00072BEB">
        <w:rPr>
          <w:color w:val="030A13"/>
        </w:rPr>
        <w:t xml:space="preserve"> § 1232g; 34 </w:t>
      </w:r>
      <w:r w:rsidRPr="00072BEB">
        <w:rPr>
          <w:i/>
          <w:color w:val="030A13"/>
        </w:rPr>
        <w:t>Code of Federal Regulations</w:t>
      </w:r>
      <w:r w:rsidRPr="00072BEB">
        <w:rPr>
          <w:color w:val="030A13"/>
        </w:rPr>
        <w:t xml:space="preserve"> Part 99</w:t>
      </w:r>
      <w:r w:rsidRPr="00072BEB">
        <w:rPr>
          <w:color w:val="333333"/>
          <w:lang w:val="en"/>
        </w:rPr>
        <w:t>)</w:t>
      </w:r>
      <w:r w:rsidRPr="00072BEB">
        <w:t xml:space="preserve"> and the Children’s Online Privacy Protection Act (15 USC </w:t>
      </w:r>
      <w:r w:rsidRPr="00072BEB">
        <w:rPr>
          <w:color w:val="030A13"/>
        </w:rPr>
        <w:t>§§</w:t>
      </w:r>
      <w:r w:rsidRPr="00072BEB">
        <w:t xml:space="preserve"> </w:t>
      </w:r>
      <w:r w:rsidRPr="00072BEB">
        <w:rPr>
          <w:color w:val="1E1E1E"/>
          <w:lang w:val="en"/>
        </w:rPr>
        <w:t>6501-6506, P.L. No. 105–277, 112 Stat. 2681–1728).</w:t>
      </w:r>
      <w:r w:rsidRPr="00072BEB">
        <w:t xml:space="preserve"> </w:t>
      </w:r>
    </w:p>
    <w:p w14:paraId="5BEADA3C" w14:textId="5D07C8E6" w:rsidR="00196D77" w:rsidRPr="00072BEB" w:rsidRDefault="00196D77" w:rsidP="00CA69DC">
      <w:pPr>
        <w:pStyle w:val="Heading4"/>
      </w:pPr>
      <w:bookmarkStart w:id="142" w:name="_Toc447043845"/>
      <w:bookmarkStart w:id="143" w:name="_Toc457036667"/>
      <w:bookmarkStart w:id="144" w:name="_Toc491008676"/>
      <w:bookmarkStart w:id="145" w:name="_Toc497415651"/>
      <w:bookmarkStart w:id="146" w:name="_Toc144467622"/>
      <w:bookmarkStart w:id="147" w:name="_Toc179902672"/>
      <w:r w:rsidRPr="00072BEB">
        <w:t>Statistical Analysis</w:t>
      </w:r>
      <w:bookmarkEnd w:id="142"/>
      <w:bookmarkEnd w:id="143"/>
      <w:bookmarkEnd w:id="144"/>
      <w:bookmarkEnd w:id="145"/>
      <w:bookmarkEnd w:id="146"/>
      <w:bookmarkEnd w:id="147"/>
    </w:p>
    <w:p w14:paraId="5BC326B5" w14:textId="77777777" w:rsidR="00196D77" w:rsidRPr="00072BEB" w:rsidRDefault="00196D77" w:rsidP="009F424C">
      <w:r w:rsidRPr="00072BEB">
        <w:t xml:space="preserve">The information technology staff at ETS retrieves data files from the American Institutes for Research and loads them into a database. The ETS Data Quality Services staff extracts the data from the database and performs quality control procedures (e.g., the values of all variables are as expected) before passing files to the ETS statistical analysis group. The statistical analysis staff store the files on secure servers. All staff members involved with the data adhere to the ETS Code of Ethics and the ETS Information Protection Policies to prevent any unauthorized access to data. </w:t>
      </w:r>
    </w:p>
    <w:p w14:paraId="68B0D1B5" w14:textId="5C923636" w:rsidR="00196D77" w:rsidRPr="00072BEB" w:rsidRDefault="00196D77" w:rsidP="00CA69DC">
      <w:pPr>
        <w:pStyle w:val="Heading4"/>
      </w:pPr>
      <w:bookmarkStart w:id="148" w:name="_Toc447043847"/>
      <w:bookmarkStart w:id="149" w:name="_Toc457036668"/>
      <w:bookmarkStart w:id="150" w:name="_Toc491008677"/>
      <w:bookmarkStart w:id="151" w:name="_Toc497415652"/>
      <w:bookmarkStart w:id="152" w:name="_Toc144467623"/>
      <w:bookmarkStart w:id="153" w:name="_Toc179902673"/>
      <w:r w:rsidRPr="00072BEB">
        <w:t>Student Confidentiality</w:t>
      </w:r>
      <w:bookmarkEnd w:id="148"/>
      <w:bookmarkEnd w:id="149"/>
      <w:bookmarkEnd w:id="150"/>
      <w:bookmarkEnd w:id="151"/>
      <w:bookmarkEnd w:id="152"/>
      <w:bookmarkEnd w:id="153"/>
    </w:p>
    <w:p w14:paraId="6269F26E" w14:textId="322182BB" w:rsidR="00196D77" w:rsidRPr="00072BEB" w:rsidRDefault="00196D77" w:rsidP="009F424C">
      <w:r w:rsidRPr="00072BEB">
        <w:t xml:space="preserve">To meet requirements of </w:t>
      </w:r>
      <w:proofErr w:type="gramStart"/>
      <w:r w:rsidRPr="00072BEB">
        <w:t>the Every</w:t>
      </w:r>
      <w:proofErr w:type="gramEnd"/>
      <w:r w:rsidRPr="00072BEB">
        <w:t xml:space="preserve"> Student Succeeds Act</w:t>
      </w:r>
      <w:r w:rsidR="009B1ADE">
        <w:t>,</w:t>
      </w:r>
      <w:r w:rsidRPr="00072BEB">
        <w:t xml:space="preserve"> as well as state requirements, LEAs must collect demographic data about students’ ethnicity, disabilities, parent/guardian education, and so forth. ETS takes every precaution to prevent any of this information from becoming public or being used for anything other than for testing and score reporting purposes. These procedures </w:t>
      </w:r>
      <w:r w:rsidRPr="00072BEB">
        <w:rPr>
          <w:noProof/>
        </w:rPr>
        <w:t>are applied</w:t>
      </w:r>
      <w:r w:rsidRPr="00072BEB">
        <w:t xml:space="preserve"> to all documents in which student demographic data appear, such as technical reports.</w:t>
      </w:r>
    </w:p>
    <w:p w14:paraId="15865276" w14:textId="162B23D7" w:rsidR="00196D77" w:rsidRPr="00072BEB" w:rsidRDefault="00196D77" w:rsidP="00CA69DC">
      <w:pPr>
        <w:pStyle w:val="Heading4"/>
      </w:pPr>
      <w:bookmarkStart w:id="154" w:name="_Toc447043849"/>
      <w:bookmarkStart w:id="155" w:name="_Toc459039178"/>
      <w:bookmarkStart w:id="156" w:name="_Toc482025345"/>
      <w:bookmarkStart w:id="157" w:name="_Toc497415653"/>
      <w:bookmarkStart w:id="158" w:name="_Toc144467624"/>
      <w:bookmarkStart w:id="159" w:name="_Toc179902674"/>
      <w:r w:rsidRPr="00072BEB">
        <w:t>Security and Test Administration Incident Reporting System (</w:t>
      </w:r>
      <w:bookmarkEnd w:id="154"/>
      <w:bookmarkEnd w:id="155"/>
      <w:r w:rsidRPr="00072BEB">
        <w:t>STAIRS) Process</w:t>
      </w:r>
      <w:bookmarkEnd w:id="156"/>
      <w:bookmarkEnd w:id="157"/>
      <w:bookmarkEnd w:id="158"/>
      <w:bookmarkEnd w:id="159"/>
    </w:p>
    <w:p w14:paraId="5D162CF1" w14:textId="77777777" w:rsidR="00196D77" w:rsidRPr="00072BEB" w:rsidRDefault="00196D77" w:rsidP="009F424C">
      <w:r w:rsidRPr="00072BEB">
        <w:t xml:space="preserve">Test security incidents, such as improprieties, irregularities, and breaches, are prohibited behaviors that give a student an unfair advantage or compromise the secure administration of the tests, which, in turn, compromise the reliability and validity of test results (CDE, 2016c). Whether intentional or unintentional, failure by staff or students to comply with security rules constitutes a test security incident. Test security incidents have impacts on scoring and affect students’ performance on the test. </w:t>
      </w:r>
    </w:p>
    <w:p w14:paraId="36C6FC9B" w14:textId="77777777" w:rsidR="00196D77" w:rsidRPr="00072BEB" w:rsidRDefault="00196D77" w:rsidP="009F424C">
      <w:r w:rsidRPr="00072BEB">
        <w:t xml:space="preserve">LEA CAASPP coordinators and CAASPP test site coordinators must verify that all test security and summative administration incidents are documented by filling out the secure STAIRS form for reporting, which contains selectable options to guide coordinators in their submittal. Incidents are then resolved when the LEA CAASPP coordinator or CAASPP test site coordinator either files an appeal to reset, re-open, invalidate, restore, or grant a grace </w:t>
      </w:r>
      <w:r w:rsidRPr="00072BEB">
        <w:lastRenderedPageBreak/>
        <w:t xml:space="preserve">period extension to a student’s test, or by following other instructions in a system-generated e-mail in response to the STAIRS form submittal. </w:t>
      </w:r>
    </w:p>
    <w:p w14:paraId="0AD5A519" w14:textId="77777777" w:rsidR="00196D77" w:rsidRPr="00072BEB" w:rsidRDefault="00196D77" w:rsidP="009F424C">
      <w:r w:rsidRPr="00072BEB">
        <w:t>The following types of STAIRS reports are also forwarded to the CDE:</w:t>
      </w:r>
    </w:p>
    <w:p w14:paraId="412B5AF1" w14:textId="77777777" w:rsidR="00196D77" w:rsidRPr="00FB3CA0" w:rsidRDefault="00196D77" w:rsidP="00181F9B">
      <w:pPr>
        <w:pStyle w:val="bullets-One"/>
        <w:spacing w:before="120"/>
      </w:pPr>
      <w:r w:rsidRPr="00FB3CA0">
        <w:t>Student cheating</w:t>
      </w:r>
    </w:p>
    <w:p w14:paraId="374CA57F" w14:textId="77777777" w:rsidR="00196D77" w:rsidRPr="00FB3CA0" w:rsidRDefault="00196D77" w:rsidP="00181F9B">
      <w:pPr>
        <w:pStyle w:val="bullets-One"/>
        <w:spacing w:before="120"/>
      </w:pPr>
      <w:r w:rsidRPr="00FB3CA0">
        <w:t>Security breach (where either a student or an adult exposed secure materials)</w:t>
      </w:r>
    </w:p>
    <w:p w14:paraId="1275B9BA" w14:textId="77777777" w:rsidR="00196D77" w:rsidRPr="00FB3CA0" w:rsidRDefault="00196D77" w:rsidP="00181F9B">
      <w:pPr>
        <w:pStyle w:val="bullets-One"/>
        <w:spacing w:before="120"/>
      </w:pPr>
      <w:r w:rsidRPr="00FB3CA0">
        <w:t>Accidental access to a summative assessment</w:t>
      </w:r>
    </w:p>
    <w:p w14:paraId="4962DE13" w14:textId="77777777" w:rsidR="00196D77" w:rsidRPr="00FB3CA0" w:rsidRDefault="00196D77" w:rsidP="00181F9B">
      <w:pPr>
        <w:pStyle w:val="bullets-One"/>
        <w:spacing w:before="120"/>
      </w:pPr>
      <w:r w:rsidRPr="00FB3CA0">
        <w:t>Incorrect Statewide Student Identifier used (i.e., intentionally switched)</w:t>
      </w:r>
    </w:p>
    <w:p w14:paraId="70EE6002" w14:textId="77777777" w:rsidR="00196D77" w:rsidRPr="00FB3CA0" w:rsidRDefault="00196D77" w:rsidP="00181F9B">
      <w:pPr>
        <w:pStyle w:val="bullets-One"/>
        <w:spacing w:before="120"/>
      </w:pPr>
      <w:r w:rsidRPr="00FB3CA0">
        <w:t>Restoring a test that had been reset</w:t>
      </w:r>
    </w:p>
    <w:p w14:paraId="1D91FD39" w14:textId="70C455FB" w:rsidR="00042124" w:rsidRDefault="00196D77" w:rsidP="00042124">
      <w:pPr>
        <w:pStyle w:val="bullets-One"/>
        <w:spacing w:before="120"/>
      </w:pPr>
      <w:r w:rsidRPr="00FB3CA0">
        <w:t>Student unable to review previous answers (i.e., 20-minute pause rule)</w:t>
      </w:r>
    </w:p>
    <w:p w14:paraId="52EAA9BE" w14:textId="17CA0E0E" w:rsidR="00042124" w:rsidRDefault="00042124" w:rsidP="008C1FB0">
      <w:r>
        <w:t>Prior to the pilot test administration, ETS and the CDE agreed that the following test security incidents would apply to the CSA pilot test:</w:t>
      </w:r>
    </w:p>
    <w:p w14:paraId="0202B3DC" w14:textId="77777777" w:rsidR="00042124" w:rsidRDefault="00042124" w:rsidP="00042124">
      <w:pPr>
        <w:pStyle w:val="bullets-One"/>
        <w:spacing w:before="120"/>
        <w:ind w:left="1080"/>
      </w:pPr>
      <w:r>
        <w:t>Administration Error</w:t>
      </w:r>
    </w:p>
    <w:p w14:paraId="3CBAC009" w14:textId="77777777" w:rsidR="00042124" w:rsidRDefault="00042124" w:rsidP="00042124">
      <w:pPr>
        <w:pStyle w:val="bullets-One"/>
        <w:spacing w:before="120"/>
        <w:ind w:left="1080"/>
      </w:pPr>
      <w:r>
        <w:t>Cheating/Accessing Unauthorized Devices</w:t>
      </w:r>
    </w:p>
    <w:p w14:paraId="6365ED31" w14:textId="77777777" w:rsidR="00042124" w:rsidRDefault="00042124" w:rsidP="00042124">
      <w:pPr>
        <w:pStyle w:val="bullets-One"/>
        <w:spacing w:before="120"/>
        <w:ind w:left="1080"/>
      </w:pPr>
      <w:r>
        <w:t xml:space="preserve">Disruption or Technical Issue </w:t>
      </w:r>
    </w:p>
    <w:p w14:paraId="58494C10" w14:textId="77777777" w:rsidR="00042124" w:rsidRDefault="00042124" w:rsidP="00042124">
      <w:pPr>
        <w:pStyle w:val="bullets-One"/>
        <w:spacing w:before="120"/>
        <w:ind w:left="1080"/>
      </w:pPr>
      <w:r>
        <w:t>Exposing Secure Materials</w:t>
      </w:r>
    </w:p>
    <w:p w14:paraId="6AA3F5B9" w14:textId="77777777" w:rsidR="00042124" w:rsidRDefault="00042124" w:rsidP="00042124">
      <w:pPr>
        <w:pStyle w:val="bullets-One"/>
        <w:spacing w:before="120"/>
        <w:ind w:left="1080"/>
      </w:pPr>
      <w:r>
        <w:t>Incorrect Statewide Student Identifier Used</w:t>
      </w:r>
    </w:p>
    <w:p w14:paraId="57111790" w14:textId="2F16B52A" w:rsidR="00042124" w:rsidRPr="00FB3CA0" w:rsidRDefault="00042124" w:rsidP="00042124">
      <w:pPr>
        <w:pStyle w:val="bullets-One"/>
        <w:spacing w:before="120"/>
        <w:ind w:left="1080"/>
      </w:pPr>
      <w:r>
        <w:t>Student Disruption</w:t>
      </w:r>
    </w:p>
    <w:p w14:paraId="1530E8DF" w14:textId="0F0EC8AB" w:rsidR="00042124" w:rsidRDefault="00042124" w:rsidP="008C1FB0">
      <w:r>
        <w:t xml:space="preserve">However, zero test security incidents were reported during the CSA pilot test. </w:t>
      </w:r>
    </w:p>
    <w:p w14:paraId="2CEC9F86" w14:textId="77777777" w:rsidR="003371C3" w:rsidRPr="001C2183" w:rsidRDefault="001070F9" w:rsidP="001E3517">
      <w:pPr>
        <w:pStyle w:val="Heading3"/>
      </w:pPr>
      <w:bookmarkStart w:id="160" w:name="_Toc490999705"/>
      <w:bookmarkStart w:id="161" w:name="_Toc491008651"/>
      <w:bookmarkStart w:id="162" w:name="_Training_Test"/>
      <w:bookmarkStart w:id="163" w:name="_Toc144467625"/>
      <w:bookmarkStart w:id="164" w:name="_Toc179902675"/>
      <w:bookmarkEnd w:id="160"/>
      <w:bookmarkEnd w:id="161"/>
      <w:bookmarkEnd w:id="162"/>
      <w:r>
        <w:t>Accessibility Resources</w:t>
      </w:r>
      <w:bookmarkEnd w:id="163"/>
      <w:bookmarkEnd w:id="164"/>
    </w:p>
    <w:p w14:paraId="0CB0AADB" w14:textId="77777777" w:rsidR="006920EC" w:rsidRDefault="006920EC" w:rsidP="009F424C">
      <w:r w:rsidRPr="007A60B5">
        <w:t>The CSA pilot test offer</w:t>
      </w:r>
      <w:r>
        <w:t>ed</w:t>
      </w:r>
      <w:r w:rsidRPr="007A60B5">
        <w:t xml:space="preserve"> commonly used accessibility resources universally available through the CAASPP online testing platform, where applicable for the tested construct. Some of these features could include a highlighter, the ability to mark an item for future review, and the ability to visually zoom the computer display in (making the display larger) or out (making the display smaller). </w:t>
      </w:r>
    </w:p>
    <w:p w14:paraId="7097387F" w14:textId="77777777" w:rsidR="006920EC" w:rsidRDefault="006920EC" w:rsidP="009F424C">
      <w:r>
        <w:t>The following embedded universal tools were available to students during the CSA pilot test:</w:t>
      </w:r>
    </w:p>
    <w:p w14:paraId="745F4F07" w14:textId="77777777" w:rsidR="006920EC" w:rsidRPr="00FB3CA0" w:rsidRDefault="006920EC" w:rsidP="00FB3CA0">
      <w:pPr>
        <w:pStyle w:val="bullets-One"/>
      </w:pPr>
      <w:proofErr w:type="gramStart"/>
      <w:r w:rsidRPr="00FB3CA0">
        <w:t>Breaks;</w:t>
      </w:r>
      <w:proofErr w:type="gramEnd"/>
    </w:p>
    <w:p w14:paraId="0767B928" w14:textId="77777777" w:rsidR="006920EC" w:rsidRPr="00FB3CA0" w:rsidRDefault="006920EC" w:rsidP="00FB3CA0">
      <w:pPr>
        <w:pStyle w:val="bullets-One"/>
      </w:pPr>
      <w:r w:rsidRPr="00FB3CA0">
        <w:t xml:space="preserve">Digital </w:t>
      </w:r>
      <w:proofErr w:type="gramStart"/>
      <w:r w:rsidRPr="00FB3CA0">
        <w:t>notepad;</w:t>
      </w:r>
      <w:proofErr w:type="gramEnd"/>
    </w:p>
    <w:p w14:paraId="3136DF84" w14:textId="717A443B" w:rsidR="006920EC" w:rsidRPr="00FB3CA0" w:rsidRDefault="006920EC" w:rsidP="00FB3CA0">
      <w:pPr>
        <w:pStyle w:val="bullets-One"/>
      </w:pPr>
      <w:r w:rsidRPr="00FB3CA0">
        <w:t xml:space="preserve">Expandable </w:t>
      </w:r>
      <w:proofErr w:type="gramStart"/>
      <w:r w:rsidRPr="00FB3CA0">
        <w:t>passages</w:t>
      </w:r>
      <w:r w:rsidR="00354208">
        <w:t>;</w:t>
      </w:r>
      <w:proofErr w:type="gramEnd"/>
    </w:p>
    <w:p w14:paraId="21299655" w14:textId="77777777" w:rsidR="006920EC" w:rsidRPr="00FB3CA0" w:rsidRDefault="006920EC" w:rsidP="00FB3CA0">
      <w:pPr>
        <w:pStyle w:val="bullets-One"/>
      </w:pPr>
      <w:r w:rsidRPr="00FB3CA0">
        <w:t xml:space="preserve">Expandable </w:t>
      </w:r>
      <w:proofErr w:type="gramStart"/>
      <w:r w:rsidRPr="00FB3CA0">
        <w:t>items;</w:t>
      </w:r>
      <w:proofErr w:type="gramEnd"/>
    </w:p>
    <w:p w14:paraId="53790A61" w14:textId="77777777" w:rsidR="006920EC" w:rsidRPr="00FB3CA0" w:rsidRDefault="006920EC" w:rsidP="00FB3CA0">
      <w:pPr>
        <w:pStyle w:val="bullets-One"/>
      </w:pPr>
      <w:proofErr w:type="gramStart"/>
      <w:r w:rsidRPr="00FB3CA0">
        <w:t>Highlighter;</w:t>
      </w:r>
      <w:proofErr w:type="gramEnd"/>
    </w:p>
    <w:p w14:paraId="658FFA5C" w14:textId="77777777" w:rsidR="006920EC" w:rsidRPr="00FB3CA0" w:rsidRDefault="006920EC" w:rsidP="00FB3CA0">
      <w:pPr>
        <w:pStyle w:val="bullets-One"/>
      </w:pPr>
      <w:r w:rsidRPr="00FB3CA0">
        <w:t xml:space="preserve">Keyboard </w:t>
      </w:r>
      <w:proofErr w:type="gramStart"/>
      <w:r w:rsidRPr="00FB3CA0">
        <w:t>navigation;</w:t>
      </w:r>
      <w:proofErr w:type="gramEnd"/>
    </w:p>
    <w:p w14:paraId="5F84946E" w14:textId="77777777" w:rsidR="006920EC" w:rsidRPr="00FB3CA0" w:rsidRDefault="006920EC" w:rsidP="00FB3CA0">
      <w:pPr>
        <w:pStyle w:val="bullets-One"/>
      </w:pPr>
      <w:r w:rsidRPr="00FB3CA0">
        <w:t xml:space="preserve">Line </w:t>
      </w:r>
      <w:proofErr w:type="gramStart"/>
      <w:r w:rsidRPr="00FB3CA0">
        <w:t>reader;</w:t>
      </w:r>
      <w:proofErr w:type="gramEnd"/>
    </w:p>
    <w:p w14:paraId="7C3F2735" w14:textId="77777777" w:rsidR="006920EC" w:rsidRPr="00FB3CA0" w:rsidRDefault="006920EC" w:rsidP="00FB3CA0">
      <w:pPr>
        <w:pStyle w:val="bullets-One"/>
      </w:pPr>
      <w:r w:rsidRPr="00FB3CA0">
        <w:t xml:space="preserve">Mark for </w:t>
      </w:r>
      <w:proofErr w:type="gramStart"/>
      <w:r w:rsidRPr="00FB3CA0">
        <w:t>review;</w:t>
      </w:r>
      <w:proofErr w:type="gramEnd"/>
    </w:p>
    <w:p w14:paraId="1DD027FF" w14:textId="77777777" w:rsidR="006920EC" w:rsidRPr="00FB3CA0" w:rsidRDefault="006920EC" w:rsidP="00FB3CA0">
      <w:pPr>
        <w:pStyle w:val="bullets-One"/>
      </w:pPr>
      <w:proofErr w:type="gramStart"/>
      <w:r w:rsidRPr="00FB3CA0">
        <w:t>Strikethrough;</w:t>
      </w:r>
      <w:proofErr w:type="gramEnd"/>
    </w:p>
    <w:p w14:paraId="559B3255" w14:textId="77777777" w:rsidR="006920EC" w:rsidRPr="00FB3CA0" w:rsidRDefault="006920EC" w:rsidP="00FB3CA0">
      <w:pPr>
        <w:pStyle w:val="bullets-One"/>
      </w:pPr>
      <w:r w:rsidRPr="00FB3CA0">
        <w:t>Writing tools (e.g., bold, italic, bullets, undo/redo) (full write items</w:t>
      </w:r>
      <w:proofErr w:type="gramStart"/>
      <w:r w:rsidRPr="00FB3CA0">
        <w:t>);</w:t>
      </w:r>
      <w:proofErr w:type="gramEnd"/>
    </w:p>
    <w:p w14:paraId="3DE6D8C5" w14:textId="77777777" w:rsidR="006920EC" w:rsidRPr="00FB3CA0" w:rsidRDefault="006920EC" w:rsidP="00FB3CA0">
      <w:pPr>
        <w:pStyle w:val="bullets-One"/>
      </w:pPr>
      <w:r w:rsidRPr="00FB3CA0">
        <w:t>Zoom (in/out)</w:t>
      </w:r>
    </w:p>
    <w:p w14:paraId="5C16DB00" w14:textId="77777777" w:rsidR="003371C3" w:rsidRPr="00962317" w:rsidRDefault="003371C3" w:rsidP="001E3517">
      <w:pPr>
        <w:pStyle w:val="Heading3"/>
      </w:pPr>
      <w:bookmarkStart w:id="165" w:name="_Participation"/>
      <w:bookmarkStart w:id="166" w:name="_Toc144467626"/>
      <w:bookmarkStart w:id="167" w:name="_Toc179902676"/>
      <w:bookmarkEnd w:id="165"/>
      <w:r w:rsidRPr="00962317">
        <w:t>Participation</w:t>
      </w:r>
      <w:bookmarkEnd w:id="166"/>
      <w:bookmarkEnd w:id="167"/>
      <w:r w:rsidRPr="00962317">
        <w:t xml:space="preserve"> </w:t>
      </w:r>
    </w:p>
    <w:p w14:paraId="73DC7C3E" w14:textId="77777777" w:rsidR="00B3727F" w:rsidRDefault="00B3727F" w:rsidP="009F424C">
      <w:r w:rsidRPr="00B3727F">
        <w:t>The goal</w:t>
      </w:r>
      <w:r>
        <w:t xml:space="preserve"> </w:t>
      </w:r>
      <w:r w:rsidRPr="00083BEF">
        <w:t xml:space="preserve">of the pilot recruitment was to select three or more LEAs that cover the North, Central, and South regions, and to select a minimum of 300 students per grade band to participate in the pilot test. </w:t>
      </w:r>
    </w:p>
    <w:p w14:paraId="6C975048" w14:textId="77777777" w:rsidR="00B3727F" w:rsidRPr="00083BEF" w:rsidRDefault="00B3727F" w:rsidP="009F424C">
      <w:r w:rsidRPr="007A60B5">
        <w:lastRenderedPageBreak/>
        <w:t>ETS use</w:t>
      </w:r>
      <w:r>
        <w:t>d</w:t>
      </w:r>
      <w:r w:rsidRPr="007A60B5">
        <w:t xml:space="preserve"> information available in the California Longitudinal Pupil Achievement Data System </w:t>
      </w:r>
      <w:r>
        <w:t xml:space="preserve">to put together an </w:t>
      </w:r>
      <w:r w:rsidRPr="007A60B5">
        <w:t xml:space="preserve">initial list of LEAs that </w:t>
      </w:r>
      <w:r w:rsidR="0047137F">
        <w:t>serve high concentrations of Spanish speaking students, including students that are enrolled in California schools for fewer than 12 months.</w:t>
      </w:r>
      <w:r w:rsidR="00A31C05">
        <w:t xml:space="preserve"> </w:t>
      </w:r>
      <w:r w:rsidRPr="007A60B5">
        <w:t xml:space="preserve">The CDE and its stakeholders </w:t>
      </w:r>
      <w:r>
        <w:t xml:space="preserve">reviewed </w:t>
      </w:r>
      <w:r w:rsidRPr="007A60B5">
        <w:t xml:space="preserve">the initial list and </w:t>
      </w:r>
      <w:r>
        <w:t xml:space="preserve">identified </w:t>
      </w:r>
      <w:r w:rsidRPr="007A60B5">
        <w:t xml:space="preserve">LEAs to </w:t>
      </w:r>
      <w:r>
        <w:t xml:space="preserve">recruit for pilot test participation. </w:t>
      </w:r>
    </w:p>
    <w:p w14:paraId="03EFBA71" w14:textId="77777777" w:rsidR="00B3727F" w:rsidRDefault="00B3727F" w:rsidP="009F424C">
      <w:r>
        <w:t>As a result, a total of six LEAs</w:t>
      </w:r>
      <w:r w:rsidR="00ED4F4E">
        <w:t xml:space="preserve"> agreed to</w:t>
      </w:r>
      <w:r>
        <w:t xml:space="preserve"> participate in the CSA pilot test: Coachella Valley Unified, Palmdale Elementary, Porterville Unified, San Bernardino City Unified School District, Woodland Joint Unified, and San Juan Unified School District (cognitive labs). </w:t>
      </w:r>
    </w:p>
    <w:p w14:paraId="1ED04444" w14:textId="77777777" w:rsidR="003371C3" w:rsidRPr="00F01C19" w:rsidRDefault="003371C3" w:rsidP="001E3517">
      <w:pPr>
        <w:pStyle w:val="Heading3"/>
      </w:pPr>
      <w:bookmarkStart w:id="168" w:name="_Toc144467627"/>
      <w:bookmarkStart w:id="169" w:name="_Toc179902677"/>
      <w:r w:rsidRPr="00F01C19">
        <w:t>Demographic Summaries</w:t>
      </w:r>
      <w:bookmarkEnd w:id="168"/>
      <w:bookmarkEnd w:id="169"/>
      <w:r w:rsidRPr="00F01C19">
        <w:t xml:space="preserve"> </w:t>
      </w:r>
    </w:p>
    <w:p w14:paraId="36D7958F" w14:textId="33CD1568" w:rsidR="001070F9" w:rsidRPr="00434F6B" w:rsidRDefault="001070F9" w:rsidP="009F424C">
      <w:bookmarkStart w:id="170" w:name="_Test_Security_and"/>
      <w:bookmarkStart w:id="171" w:name="_Toc491008657"/>
      <w:bookmarkEnd w:id="170"/>
      <w:r w:rsidRPr="00434F6B">
        <w:t xml:space="preserve">The number and the percent of students for selected groups </w:t>
      </w:r>
      <w:r>
        <w:t xml:space="preserve">with </w:t>
      </w:r>
      <w:r w:rsidR="00A31C05">
        <w:t xml:space="preserve">completed test </w:t>
      </w:r>
      <w:r>
        <w:t xml:space="preserve">scores </w:t>
      </w:r>
      <w:r w:rsidRPr="00434F6B">
        <w:t xml:space="preserve">are provided starting on page </w:t>
      </w:r>
      <w:r w:rsidR="008243C4">
        <w:fldChar w:fldCharType="begin"/>
      </w:r>
      <w:r w:rsidR="008243C4">
        <w:instrText xml:space="preserve"> PAGEREF _Ref502823640 \h </w:instrText>
      </w:r>
      <w:r w:rsidR="008243C4">
        <w:fldChar w:fldCharType="separate"/>
      </w:r>
      <w:r w:rsidR="007D0406">
        <w:rPr>
          <w:noProof/>
        </w:rPr>
        <w:t>17</w:t>
      </w:r>
      <w:r w:rsidR="008243C4">
        <w:fldChar w:fldCharType="end"/>
      </w:r>
      <w:r w:rsidRPr="00434F6B">
        <w:t xml:space="preserve"> in </w:t>
      </w:r>
      <w:r w:rsidR="00054920" w:rsidRPr="0066155F">
        <w:rPr>
          <w:rStyle w:val="Cross-reference"/>
        </w:rPr>
        <w:fldChar w:fldCharType="begin"/>
      </w:r>
      <w:r w:rsidR="00054920" w:rsidRPr="0066155F">
        <w:rPr>
          <w:rStyle w:val="Cross-reference"/>
        </w:rPr>
        <w:instrText xml:space="preserve"> REF _Ref502823567 \h </w:instrText>
      </w:r>
      <w:r w:rsidR="0066155F">
        <w:rPr>
          <w:rStyle w:val="Cross-reference"/>
        </w:rPr>
        <w:instrText xml:space="preserve"> \* MERGEFORMAT </w:instrText>
      </w:r>
      <w:r w:rsidR="00054920" w:rsidRPr="0066155F">
        <w:rPr>
          <w:rStyle w:val="Cross-reference"/>
        </w:rPr>
      </w:r>
      <w:r w:rsidR="00054920" w:rsidRPr="0066155F">
        <w:rPr>
          <w:rStyle w:val="Cross-reference"/>
        </w:rPr>
        <w:fldChar w:fldCharType="separate"/>
      </w:r>
      <w:r w:rsidR="0066155F" w:rsidRPr="0066155F">
        <w:rPr>
          <w:rStyle w:val="Cross-reference"/>
        </w:rPr>
        <w:t>t</w:t>
      </w:r>
      <w:r w:rsidR="007D0406" w:rsidRPr="0066155F">
        <w:rPr>
          <w:rStyle w:val="Cross-reference"/>
        </w:rPr>
        <w:t>able 3.A.1</w:t>
      </w:r>
      <w:r w:rsidR="00054920" w:rsidRPr="0066155F">
        <w:rPr>
          <w:rStyle w:val="Cross-reference"/>
        </w:rPr>
        <w:fldChar w:fldCharType="end"/>
      </w:r>
      <w:r w:rsidR="00054920">
        <w:t>,</w:t>
      </w:r>
      <w:r w:rsidRPr="00434F6B">
        <w:t xml:space="preserve"> </w:t>
      </w:r>
      <w:r w:rsidR="00054920" w:rsidRPr="0066155F">
        <w:rPr>
          <w:rStyle w:val="Cross-reference"/>
        </w:rPr>
        <w:fldChar w:fldCharType="begin"/>
      </w:r>
      <w:r w:rsidR="00054920" w:rsidRPr="0066155F">
        <w:rPr>
          <w:rStyle w:val="Cross-reference"/>
        </w:rPr>
        <w:instrText xml:space="preserve"> REF _Ref502823580 \h </w:instrText>
      </w:r>
      <w:r w:rsidR="0066155F">
        <w:rPr>
          <w:rStyle w:val="Cross-reference"/>
        </w:rPr>
        <w:instrText xml:space="preserve"> \* MERGEFORMAT </w:instrText>
      </w:r>
      <w:r w:rsidR="00054920" w:rsidRPr="0066155F">
        <w:rPr>
          <w:rStyle w:val="Cross-reference"/>
        </w:rPr>
      </w:r>
      <w:r w:rsidR="00054920" w:rsidRPr="0066155F">
        <w:rPr>
          <w:rStyle w:val="Cross-reference"/>
        </w:rPr>
        <w:fldChar w:fldCharType="separate"/>
      </w:r>
      <w:r w:rsidR="0066155F" w:rsidRPr="0066155F">
        <w:rPr>
          <w:rStyle w:val="Cross-reference"/>
        </w:rPr>
        <w:t>t</w:t>
      </w:r>
      <w:r w:rsidR="007D0406" w:rsidRPr="0066155F">
        <w:rPr>
          <w:rStyle w:val="Cross-reference"/>
        </w:rPr>
        <w:t>able 3.A.2</w:t>
      </w:r>
      <w:r w:rsidR="00054920" w:rsidRPr="0066155F">
        <w:rPr>
          <w:rStyle w:val="Cross-reference"/>
        </w:rPr>
        <w:fldChar w:fldCharType="end"/>
      </w:r>
      <w:r w:rsidR="00054920">
        <w:t xml:space="preserve">, and </w:t>
      </w:r>
      <w:r w:rsidR="00054920" w:rsidRPr="0066155F">
        <w:rPr>
          <w:rStyle w:val="Cross-reference"/>
        </w:rPr>
        <w:fldChar w:fldCharType="begin"/>
      </w:r>
      <w:r w:rsidR="00054920" w:rsidRPr="0066155F">
        <w:rPr>
          <w:rStyle w:val="Cross-reference"/>
        </w:rPr>
        <w:instrText xml:space="preserve"> REF _Ref502823599 \h </w:instrText>
      </w:r>
      <w:r w:rsidR="0066155F">
        <w:rPr>
          <w:rStyle w:val="Cross-reference"/>
        </w:rPr>
        <w:instrText xml:space="preserve"> \* MERGEFORMAT </w:instrText>
      </w:r>
      <w:r w:rsidR="00054920" w:rsidRPr="0066155F">
        <w:rPr>
          <w:rStyle w:val="Cross-reference"/>
        </w:rPr>
      </w:r>
      <w:r w:rsidR="00054920" w:rsidRPr="0066155F">
        <w:rPr>
          <w:rStyle w:val="Cross-reference"/>
        </w:rPr>
        <w:fldChar w:fldCharType="separate"/>
      </w:r>
      <w:r w:rsidR="0066155F" w:rsidRPr="0066155F">
        <w:rPr>
          <w:rStyle w:val="Cross-reference"/>
        </w:rPr>
        <w:t>t</w:t>
      </w:r>
      <w:r w:rsidR="007D0406" w:rsidRPr="0066155F">
        <w:rPr>
          <w:rStyle w:val="Cross-reference"/>
        </w:rPr>
        <w:t>able 3.A.3</w:t>
      </w:r>
      <w:r w:rsidR="00054920" w:rsidRPr="0066155F">
        <w:rPr>
          <w:rStyle w:val="Cross-reference"/>
        </w:rPr>
        <w:fldChar w:fldCharType="end"/>
      </w:r>
      <w:r w:rsidRPr="00434F6B">
        <w:t xml:space="preserve"> for each test</w:t>
      </w:r>
      <w:r>
        <w:t xml:space="preserve"> per grade</w:t>
      </w:r>
      <w:r w:rsidR="007B6E99">
        <w:t>-</w:t>
      </w:r>
      <w:r>
        <w:t xml:space="preserve">band (i.e., </w:t>
      </w:r>
      <w:r w:rsidR="007B6E99">
        <w:t>g</w:t>
      </w:r>
      <w:r>
        <w:t>rade</w:t>
      </w:r>
      <w:r w:rsidR="00E761E0">
        <w:t>s</w:t>
      </w:r>
      <w:r>
        <w:t xml:space="preserve"> three </w:t>
      </w:r>
      <w:r w:rsidR="00F73702">
        <w:t xml:space="preserve">through </w:t>
      </w:r>
      <w:r>
        <w:t xml:space="preserve">five, six </w:t>
      </w:r>
      <w:r w:rsidR="00F73702">
        <w:t xml:space="preserve">through </w:t>
      </w:r>
      <w:r>
        <w:t>eight, and high school)</w:t>
      </w:r>
      <w:r w:rsidRPr="00434F6B">
        <w:t xml:space="preserve">. In the tables, students are grouped by demographic characteristics, including gender, ethnicity, English-language fluency, economic status (disadvantaged or not), special education services status, and length of enrollment in U.S. schools, as shown in </w:t>
      </w:r>
      <w:r w:rsidR="0066155F" w:rsidRPr="0066155F">
        <w:rPr>
          <w:rStyle w:val="Cross-reference"/>
        </w:rPr>
        <w:fldChar w:fldCharType="begin"/>
      </w:r>
      <w:r w:rsidR="0066155F" w:rsidRPr="0066155F">
        <w:rPr>
          <w:rStyle w:val="Cross-reference"/>
        </w:rPr>
        <w:instrText xml:space="preserve"> REF  _Ref502762972 \* Lower \h </w:instrText>
      </w:r>
      <w:r w:rsidR="0066155F">
        <w:rPr>
          <w:rStyle w:val="Cross-reference"/>
        </w:rPr>
        <w:instrText xml:space="preserve"> \* MERGEFORMAT </w:instrText>
      </w:r>
      <w:r w:rsidR="0066155F" w:rsidRPr="0066155F">
        <w:rPr>
          <w:rStyle w:val="Cross-reference"/>
        </w:rPr>
      </w:r>
      <w:r w:rsidR="0066155F" w:rsidRPr="0066155F">
        <w:rPr>
          <w:rStyle w:val="Cross-reference"/>
        </w:rPr>
        <w:fldChar w:fldCharType="separate"/>
      </w:r>
      <w:r w:rsidR="007F7989" w:rsidRPr="007F7989">
        <w:rPr>
          <w:rStyle w:val="Cross-reference"/>
        </w:rPr>
        <w:t>table 3.1</w:t>
      </w:r>
      <w:r w:rsidR="0066155F" w:rsidRPr="0066155F">
        <w:rPr>
          <w:rStyle w:val="Cross-reference"/>
        </w:rPr>
        <w:fldChar w:fldCharType="end"/>
      </w:r>
      <w:r w:rsidRPr="00434F6B">
        <w:t>.</w:t>
      </w:r>
    </w:p>
    <w:p w14:paraId="079152EA" w14:textId="51453BCF" w:rsidR="00AF1074" w:rsidRDefault="00AF1074" w:rsidP="00AF1074">
      <w:pPr>
        <w:pStyle w:val="Caption"/>
      </w:pPr>
      <w:bookmarkStart w:id="172" w:name="_Ref502762972"/>
      <w:bookmarkStart w:id="173" w:name="_Toc179902720"/>
      <w:r>
        <w:t>Table 3.</w:t>
      </w:r>
      <w:fldSimple w:instr=" SEQ Table_3. \* ARABIC ">
        <w:r w:rsidR="007D0406">
          <w:rPr>
            <w:noProof/>
          </w:rPr>
          <w:t>1</w:t>
        </w:r>
      </w:fldSimple>
      <w:bookmarkEnd w:id="172"/>
      <w:r>
        <w:t xml:space="preserve">  </w:t>
      </w:r>
      <w:r w:rsidRPr="001070F9">
        <w:t xml:space="preserve">Demographic </w:t>
      </w:r>
      <w:r w:rsidR="00EF1F3C">
        <w:t xml:space="preserve">Student </w:t>
      </w:r>
      <w:r w:rsidRPr="001070F9">
        <w:t>Groups to Be Reported</w:t>
      </w:r>
      <w:bookmarkEnd w:id="173"/>
    </w:p>
    <w:tbl>
      <w:tblPr>
        <w:tblStyle w:val="TRtable"/>
        <w:tblW w:w="7560" w:type="dxa"/>
        <w:tblBorders>
          <w:insideH w:val="single" w:sz="4" w:space="0" w:color="auto"/>
        </w:tblBorders>
        <w:tblLook w:val="04A0" w:firstRow="1" w:lastRow="0" w:firstColumn="1" w:lastColumn="0" w:noHBand="0" w:noVBand="1"/>
        <w:tblDescription w:val="Demographic Groups to Be Reported"/>
      </w:tblPr>
      <w:tblGrid>
        <w:gridCol w:w="3337"/>
        <w:gridCol w:w="4223"/>
      </w:tblGrid>
      <w:tr w:rsidR="001070F9" w:rsidRPr="00B2453E" w14:paraId="29549C6A" w14:textId="77777777" w:rsidTr="00C23219">
        <w:trPr>
          <w:cnfStyle w:val="100000000000" w:firstRow="1" w:lastRow="0" w:firstColumn="0" w:lastColumn="0" w:oddVBand="0" w:evenVBand="0" w:oddHBand="0" w:evenHBand="0" w:firstRowFirstColumn="0" w:firstRowLastColumn="0" w:lastRowFirstColumn="0" w:lastRowLastColumn="0"/>
          <w:tblHeader/>
        </w:trPr>
        <w:tc>
          <w:tcPr>
            <w:tcW w:w="333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6D2684D1" w14:textId="17A25D42" w:rsidR="001070F9" w:rsidRPr="00B2453E" w:rsidRDefault="00EF1F3C" w:rsidP="00C23219">
            <w:pPr>
              <w:pStyle w:val="TableHead"/>
            </w:pPr>
            <w:r>
              <w:t>Student G</w:t>
            </w:r>
            <w:r w:rsidR="001070F9" w:rsidRPr="00B2453E">
              <w:t>roup</w:t>
            </w:r>
          </w:p>
        </w:tc>
        <w:tc>
          <w:tcPr>
            <w:tcW w:w="422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79C22D66" w14:textId="77777777" w:rsidR="001070F9" w:rsidRPr="00B2453E" w:rsidRDefault="001070F9" w:rsidP="00C23219">
            <w:pPr>
              <w:pStyle w:val="TableHead"/>
            </w:pPr>
            <w:r w:rsidRPr="00B2453E">
              <w:t>Definition</w:t>
            </w:r>
          </w:p>
        </w:tc>
      </w:tr>
      <w:tr w:rsidR="001070F9" w:rsidRPr="00B2453E" w14:paraId="03400601" w14:textId="77777777" w:rsidTr="007928BA">
        <w:tc>
          <w:tcPr>
            <w:tcW w:w="3337" w:type="dxa"/>
          </w:tcPr>
          <w:p w14:paraId="2E0159D0" w14:textId="77777777" w:rsidR="001070F9" w:rsidRPr="00B2453E" w:rsidRDefault="001070F9" w:rsidP="003E665D">
            <w:pPr>
              <w:pStyle w:val="TableTextLeft"/>
            </w:pPr>
            <w:r w:rsidRPr="00B2453E">
              <w:t>Gender</w:t>
            </w:r>
          </w:p>
        </w:tc>
        <w:tc>
          <w:tcPr>
            <w:tcW w:w="4223" w:type="dxa"/>
          </w:tcPr>
          <w:p w14:paraId="04DF4919" w14:textId="77777777" w:rsidR="001070F9" w:rsidRPr="00B2453E" w:rsidRDefault="001070F9" w:rsidP="008425BF">
            <w:pPr>
              <w:pStyle w:val="tablebullet"/>
            </w:pPr>
            <w:r w:rsidRPr="00B2453E">
              <w:t xml:space="preserve">Male </w:t>
            </w:r>
          </w:p>
          <w:p w14:paraId="0503F0F8" w14:textId="77777777" w:rsidR="001070F9" w:rsidRPr="00B2453E" w:rsidRDefault="001070F9" w:rsidP="008425BF">
            <w:pPr>
              <w:pStyle w:val="tablebullet"/>
            </w:pPr>
            <w:r w:rsidRPr="00B2453E">
              <w:t xml:space="preserve">Female </w:t>
            </w:r>
          </w:p>
        </w:tc>
      </w:tr>
      <w:tr w:rsidR="001070F9" w:rsidRPr="00B2453E" w14:paraId="7804B37D" w14:textId="77777777" w:rsidTr="007928BA">
        <w:tc>
          <w:tcPr>
            <w:tcW w:w="3337" w:type="dxa"/>
          </w:tcPr>
          <w:p w14:paraId="4A3318C6" w14:textId="77777777" w:rsidR="001070F9" w:rsidRPr="00B2453E" w:rsidRDefault="001070F9" w:rsidP="003E665D">
            <w:pPr>
              <w:pStyle w:val="TableTextLeft"/>
            </w:pPr>
            <w:r w:rsidRPr="00B2453E">
              <w:t>Ethnicity</w:t>
            </w:r>
          </w:p>
        </w:tc>
        <w:tc>
          <w:tcPr>
            <w:tcW w:w="4223" w:type="dxa"/>
          </w:tcPr>
          <w:p w14:paraId="254A378E" w14:textId="77777777" w:rsidR="001070F9" w:rsidRPr="00B2453E" w:rsidRDefault="001070F9" w:rsidP="008425BF">
            <w:pPr>
              <w:pStyle w:val="tablebullet"/>
            </w:pPr>
            <w:r w:rsidRPr="00B2453E">
              <w:t>American Indian or Alaska Native</w:t>
            </w:r>
          </w:p>
          <w:p w14:paraId="2B4201FA" w14:textId="77777777" w:rsidR="001070F9" w:rsidRPr="00B2453E" w:rsidRDefault="001070F9" w:rsidP="008425BF">
            <w:pPr>
              <w:pStyle w:val="tablebullet"/>
            </w:pPr>
            <w:r w:rsidRPr="00B2453E">
              <w:t xml:space="preserve">Asian </w:t>
            </w:r>
          </w:p>
          <w:p w14:paraId="1E52A0ED" w14:textId="77777777" w:rsidR="001070F9" w:rsidRPr="00B2453E" w:rsidRDefault="001070F9" w:rsidP="008425BF">
            <w:pPr>
              <w:pStyle w:val="tablebullet"/>
            </w:pPr>
            <w:r w:rsidRPr="00B2453E">
              <w:t xml:space="preserve">Native Hawaiian or </w:t>
            </w:r>
            <w:r>
              <w:t xml:space="preserve">Other </w:t>
            </w:r>
            <w:r w:rsidRPr="00B2453E">
              <w:t>Pacific Islander</w:t>
            </w:r>
          </w:p>
          <w:p w14:paraId="62F4540D" w14:textId="77777777" w:rsidR="001070F9" w:rsidRPr="00B2453E" w:rsidRDefault="001070F9" w:rsidP="008425BF">
            <w:pPr>
              <w:pStyle w:val="tablebullet"/>
            </w:pPr>
            <w:r w:rsidRPr="00B2453E">
              <w:t xml:space="preserve">Filipino </w:t>
            </w:r>
          </w:p>
          <w:p w14:paraId="52495A27" w14:textId="77777777" w:rsidR="001070F9" w:rsidRPr="00B2453E" w:rsidRDefault="001070F9" w:rsidP="008425BF">
            <w:pPr>
              <w:pStyle w:val="tablebullet"/>
            </w:pPr>
            <w:r w:rsidRPr="00B2453E">
              <w:t>Hispanic or Latino</w:t>
            </w:r>
          </w:p>
          <w:p w14:paraId="6314656E" w14:textId="77777777" w:rsidR="001070F9" w:rsidRPr="00B2453E" w:rsidRDefault="001070F9" w:rsidP="008425BF">
            <w:pPr>
              <w:pStyle w:val="tablebullet"/>
            </w:pPr>
            <w:r w:rsidRPr="00B2453E">
              <w:t xml:space="preserve">Black or African American </w:t>
            </w:r>
          </w:p>
          <w:p w14:paraId="20840FF2" w14:textId="77777777" w:rsidR="001070F9" w:rsidRPr="00B2453E" w:rsidRDefault="001070F9" w:rsidP="008425BF">
            <w:pPr>
              <w:pStyle w:val="tablebullet"/>
            </w:pPr>
            <w:r w:rsidRPr="00B2453E">
              <w:t>White</w:t>
            </w:r>
          </w:p>
          <w:p w14:paraId="0564685F" w14:textId="77777777" w:rsidR="001070F9" w:rsidRPr="00B2453E" w:rsidRDefault="001070F9" w:rsidP="008425BF">
            <w:pPr>
              <w:pStyle w:val="tablebullet"/>
            </w:pPr>
            <w:r w:rsidRPr="00B2453E">
              <w:t xml:space="preserve">Two or </w:t>
            </w:r>
            <w:r>
              <w:t>m</w:t>
            </w:r>
            <w:r w:rsidRPr="00B2453E">
              <w:t xml:space="preserve">ore </w:t>
            </w:r>
            <w:r>
              <w:t>r</w:t>
            </w:r>
            <w:r w:rsidRPr="00B2453E">
              <w:t>aces</w:t>
            </w:r>
          </w:p>
        </w:tc>
      </w:tr>
      <w:tr w:rsidR="001070F9" w:rsidRPr="00B2453E" w14:paraId="4BDA45B7" w14:textId="77777777" w:rsidTr="007928BA">
        <w:tc>
          <w:tcPr>
            <w:tcW w:w="3337" w:type="dxa"/>
          </w:tcPr>
          <w:p w14:paraId="6766BE57" w14:textId="77777777" w:rsidR="001070F9" w:rsidRPr="00B2453E" w:rsidRDefault="001070F9" w:rsidP="003E665D">
            <w:pPr>
              <w:pStyle w:val="TableTextLeft"/>
            </w:pPr>
            <w:r w:rsidRPr="00B2453E">
              <w:t>English-language Fluency</w:t>
            </w:r>
          </w:p>
        </w:tc>
        <w:tc>
          <w:tcPr>
            <w:tcW w:w="4223" w:type="dxa"/>
          </w:tcPr>
          <w:p w14:paraId="6BA0FA3A" w14:textId="77777777" w:rsidR="001070F9" w:rsidRPr="00B2453E" w:rsidRDefault="001070F9" w:rsidP="008425BF">
            <w:pPr>
              <w:pStyle w:val="tablebullet"/>
            </w:pPr>
            <w:r w:rsidRPr="00B2453E">
              <w:t xml:space="preserve">English only </w:t>
            </w:r>
          </w:p>
          <w:p w14:paraId="19AC6F1F" w14:textId="77777777" w:rsidR="001070F9" w:rsidRPr="00B2453E" w:rsidRDefault="001070F9" w:rsidP="008425BF">
            <w:pPr>
              <w:pStyle w:val="tablebullet"/>
            </w:pPr>
            <w:r w:rsidRPr="00B2453E">
              <w:t>Initially fluent English proficient</w:t>
            </w:r>
          </w:p>
          <w:p w14:paraId="072FA90B" w14:textId="77777777" w:rsidR="001070F9" w:rsidRPr="00B2453E" w:rsidRDefault="001070F9" w:rsidP="008425BF">
            <w:pPr>
              <w:pStyle w:val="tablebullet"/>
            </w:pPr>
            <w:r w:rsidRPr="00B2453E">
              <w:t xml:space="preserve">English learner </w:t>
            </w:r>
            <w:r w:rsidR="000142C3">
              <w:t>(EL)</w:t>
            </w:r>
          </w:p>
          <w:p w14:paraId="4A74C7FD" w14:textId="77777777" w:rsidR="001070F9" w:rsidRPr="00B2453E" w:rsidRDefault="001070F9" w:rsidP="008425BF">
            <w:pPr>
              <w:pStyle w:val="tablebullet"/>
            </w:pPr>
            <w:r w:rsidRPr="00B2453E">
              <w:t xml:space="preserve">Reclassified fluent English </w:t>
            </w:r>
            <w:r>
              <w:t>p</w:t>
            </w:r>
            <w:r w:rsidRPr="00B2453E">
              <w:t xml:space="preserve">roficient </w:t>
            </w:r>
          </w:p>
          <w:p w14:paraId="7D290933" w14:textId="77777777" w:rsidR="001070F9" w:rsidRPr="00B2453E" w:rsidRDefault="001070F9" w:rsidP="008425BF">
            <w:pPr>
              <w:pStyle w:val="tablebullet"/>
            </w:pPr>
            <w:r w:rsidRPr="00B2453E">
              <w:t xml:space="preserve">To be determined </w:t>
            </w:r>
          </w:p>
          <w:p w14:paraId="2A52F6FE" w14:textId="77777777" w:rsidR="001070F9" w:rsidRPr="00B2453E" w:rsidRDefault="001070F9" w:rsidP="008425BF">
            <w:pPr>
              <w:pStyle w:val="tablebullet"/>
            </w:pPr>
            <w:r w:rsidRPr="00B2453E">
              <w:t xml:space="preserve">English proficiency </w:t>
            </w:r>
            <w:r>
              <w:t>u</w:t>
            </w:r>
            <w:r w:rsidRPr="00B2453E">
              <w:t>nknown</w:t>
            </w:r>
          </w:p>
        </w:tc>
      </w:tr>
      <w:tr w:rsidR="001070F9" w:rsidRPr="00B2453E" w14:paraId="5691ED91" w14:textId="77777777" w:rsidTr="007928BA">
        <w:tc>
          <w:tcPr>
            <w:tcW w:w="3337" w:type="dxa"/>
          </w:tcPr>
          <w:p w14:paraId="0FB15659" w14:textId="77777777" w:rsidR="001070F9" w:rsidRPr="00B2453E" w:rsidRDefault="001070F9" w:rsidP="003E665D">
            <w:pPr>
              <w:pStyle w:val="TableTextLeft"/>
            </w:pPr>
            <w:r w:rsidRPr="00B2453E">
              <w:t>Economic Status</w:t>
            </w:r>
          </w:p>
        </w:tc>
        <w:tc>
          <w:tcPr>
            <w:tcW w:w="4223" w:type="dxa"/>
          </w:tcPr>
          <w:p w14:paraId="214A5825" w14:textId="77777777" w:rsidR="001070F9" w:rsidRPr="00B2453E" w:rsidRDefault="001070F9" w:rsidP="008425BF">
            <w:pPr>
              <w:pStyle w:val="tablebullet"/>
            </w:pPr>
            <w:r w:rsidRPr="00B2453E">
              <w:t xml:space="preserve">Not economically disadvantaged </w:t>
            </w:r>
          </w:p>
          <w:p w14:paraId="3C2445AE" w14:textId="77777777" w:rsidR="001070F9" w:rsidRPr="00B2453E" w:rsidRDefault="001070F9" w:rsidP="008425BF">
            <w:pPr>
              <w:pStyle w:val="tablebullet"/>
            </w:pPr>
            <w:r w:rsidRPr="00B2453E">
              <w:t>Economically disadvantaged</w:t>
            </w:r>
          </w:p>
        </w:tc>
      </w:tr>
      <w:tr w:rsidR="001070F9" w:rsidRPr="00B2453E" w14:paraId="58A2DD22" w14:textId="77777777" w:rsidTr="007928BA">
        <w:tc>
          <w:tcPr>
            <w:tcW w:w="3337" w:type="dxa"/>
          </w:tcPr>
          <w:p w14:paraId="3753A6D9" w14:textId="77777777" w:rsidR="001070F9" w:rsidRPr="00B2453E" w:rsidRDefault="001070F9" w:rsidP="003E665D">
            <w:pPr>
              <w:pStyle w:val="TableTextLeft"/>
            </w:pPr>
            <w:r>
              <w:t>Special Education Services Status</w:t>
            </w:r>
          </w:p>
        </w:tc>
        <w:tc>
          <w:tcPr>
            <w:tcW w:w="4223" w:type="dxa"/>
          </w:tcPr>
          <w:p w14:paraId="1F349E23" w14:textId="77777777" w:rsidR="001070F9" w:rsidRPr="00B2453E" w:rsidRDefault="001070F9" w:rsidP="008425BF">
            <w:pPr>
              <w:pStyle w:val="tablebullet"/>
            </w:pPr>
            <w:r w:rsidRPr="00B2453E">
              <w:t>No special education services</w:t>
            </w:r>
          </w:p>
          <w:p w14:paraId="40A36D3F" w14:textId="77777777" w:rsidR="001070F9" w:rsidRPr="00B2453E" w:rsidRDefault="001070F9" w:rsidP="008425BF">
            <w:pPr>
              <w:pStyle w:val="tablebullet"/>
            </w:pPr>
            <w:r w:rsidRPr="00B2453E">
              <w:t>Special education services</w:t>
            </w:r>
          </w:p>
        </w:tc>
      </w:tr>
      <w:tr w:rsidR="001070F9" w:rsidRPr="00B2453E" w14:paraId="03E8E6F4" w14:textId="77777777" w:rsidTr="007928BA">
        <w:trPr>
          <w:trHeight w:val="548"/>
        </w:trPr>
        <w:tc>
          <w:tcPr>
            <w:tcW w:w="3337" w:type="dxa"/>
          </w:tcPr>
          <w:p w14:paraId="7B0A339F" w14:textId="67362C26" w:rsidR="001070F9" w:rsidRPr="00B2453E" w:rsidDel="005B7200" w:rsidRDefault="001070F9" w:rsidP="003E665D">
            <w:pPr>
              <w:pStyle w:val="TableTextLeft"/>
            </w:pPr>
            <w:r w:rsidRPr="00B2453E">
              <w:t>Enrollment in U.S. Schools</w:t>
            </w:r>
          </w:p>
        </w:tc>
        <w:tc>
          <w:tcPr>
            <w:tcW w:w="4223" w:type="dxa"/>
          </w:tcPr>
          <w:p w14:paraId="516B4589" w14:textId="77777777" w:rsidR="001070F9" w:rsidRPr="00B2453E" w:rsidRDefault="001070F9" w:rsidP="008425BF">
            <w:pPr>
              <w:pStyle w:val="tablebullet"/>
            </w:pPr>
            <w:r w:rsidRPr="00B2453E">
              <w:t>Less than 12 months</w:t>
            </w:r>
          </w:p>
          <w:p w14:paraId="1B576C78" w14:textId="77777777" w:rsidR="001070F9" w:rsidRPr="00B2453E" w:rsidRDefault="001070F9" w:rsidP="008425BF">
            <w:pPr>
              <w:pStyle w:val="tablebullet"/>
            </w:pPr>
            <w:r w:rsidRPr="00B2453E">
              <w:t>12 months or more</w:t>
            </w:r>
          </w:p>
        </w:tc>
      </w:tr>
    </w:tbl>
    <w:p w14:paraId="18F0CA54" w14:textId="77777777" w:rsidR="00D56DD3" w:rsidRPr="005A3279" w:rsidRDefault="00D56DD3" w:rsidP="00A54583">
      <w:pPr>
        <w:pStyle w:val="Heading3"/>
        <w:pageBreakBefore/>
        <w:numPr>
          <w:ilvl w:val="0"/>
          <w:numId w:val="0"/>
        </w:numPr>
      </w:pPr>
      <w:bookmarkStart w:id="174" w:name="_Appendix_4.A_Participation"/>
      <w:bookmarkStart w:id="175" w:name="_Toc144467628"/>
      <w:bookmarkStart w:id="176" w:name="_Toc179902678"/>
      <w:bookmarkEnd w:id="171"/>
      <w:bookmarkEnd w:id="174"/>
      <w:r w:rsidRPr="005A3279">
        <w:lastRenderedPageBreak/>
        <w:t>References</w:t>
      </w:r>
      <w:bookmarkEnd w:id="175"/>
      <w:bookmarkEnd w:id="176"/>
    </w:p>
    <w:p w14:paraId="688EA805" w14:textId="77777777" w:rsidR="00D56DD3" w:rsidRPr="00F01C19" w:rsidRDefault="00D56DD3" w:rsidP="00A55B5D">
      <w:pPr>
        <w:pStyle w:val="References"/>
      </w:pPr>
      <w:r w:rsidRPr="00F01C19">
        <w:t xml:space="preserve">American Educational Research Association, American Psychological Association, &amp; National Council on Measurement in Education. (2014). </w:t>
      </w:r>
      <w:r w:rsidRPr="00F01C19">
        <w:rPr>
          <w:i/>
        </w:rPr>
        <w:t>Standards for educational and psychological testing.</w:t>
      </w:r>
      <w:r w:rsidRPr="00F01C19">
        <w:t xml:space="preserve"> Washington, DC: American Educational Research Association.</w:t>
      </w:r>
    </w:p>
    <w:p w14:paraId="43D0A7CD" w14:textId="4938E445" w:rsidR="00D56DD3" w:rsidRPr="00F01C19" w:rsidRDefault="00D56DD3" w:rsidP="00A55B5D">
      <w:pPr>
        <w:pStyle w:val="References"/>
      </w:pPr>
      <w:r w:rsidRPr="00F01C19">
        <w:t>California</w:t>
      </w:r>
      <w:r>
        <w:t xml:space="preserve"> Department of Education. (2017d</w:t>
      </w:r>
      <w:r w:rsidRPr="00F01C19">
        <w:t xml:space="preserve">). </w:t>
      </w:r>
      <w:r w:rsidRPr="00F01C19">
        <w:rPr>
          <w:rFonts w:eastAsia="Times New Roman"/>
          <w:i/>
        </w:rPr>
        <w:t xml:space="preserve">Security incidents and appeals procedure guide, </w:t>
      </w:r>
      <w:r w:rsidRPr="00F01C19">
        <w:rPr>
          <w:i/>
        </w:rPr>
        <w:t>201</w:t>
      </w:r>
      <w:r>
        <w:rPr>
          <w:i/>
        </w:rPr>
        <w:t>6</w:t>
      </w:r>
      <w:r w:rsidRPr="00F01C19">
        <w:rPr>
          <w:i/>
        </w:rPr>
        <w:t>–1</w:t>
      </w:r>
      <w:r>
        <w:rPr>
          <w:i/>
        </w:rPr>
        <w:t>7</w:t>
      </w:r>
      <w:r w:rsidRPr="00F01C19">
        <w:rPr>
          <w:i/>
        </w:rPr>
        <w:t xml:space="preserve"> administration</w:t>
      </w:r>
      <w:r w:rsidRPr="00F01C19">
        <w:rPr>
          <w:rFonts w:eastAsia="Times New Roman"/>
          <w:i/>
        </w:rPr>
        <w:t xml:space="preserve">. </w:t>
      </w:r>
      <w:r w:rsidRPr="00F01C19">
        <w:t xml:space="preserve">Sacramento, CA: California Department of Education. </w:t>
      </w:r>
    </w:p>
    <w:p w14:paraId="36C23119" w14:textId="4A1A5776" w:rsidR="00D56DD3" w:rsidRPr="00F01C19" w:rsidRDefault="00D56DD3" w:rsidP="00A55B5D">
      <w:pPr>
        <w:pStyle w:val="References"/>
      </w:pPr>
      <w:r w:rsidRPr="00F01C19">
        <w:t xml:space="preserve">Educational Testing Service. (2014). </w:t>
      </w:r>
      <w:r w:rsidRPr="00F01C19">
        <w:rPr>
          <w:i/>
        </w:rPr>
        <w:t>ETS standards for quality and fairness</w:t>
      </w:r>
      <w:r w:rsidRPr="00F01C19">
        <w:t xml:space="preserve">. Princeton, NJ: Educational Testing Service. </w:t>
      </w:r>
    </w:p>
    <w:p w14:paraId="52E26CD0" w14:textId="77777777" w:rsidR="00293631" w:rsidRDefault="00293631" w:rsidP="00952D0E">
      <w:pPr>
        <w:pStyle w:val="Heading3"/>
        <w:pageBreakBefore/>
        <w:numPr>
          <w:ilvl w:val="0"/>
          <w:numId w:val="0"/>
        </w:numPr>
      </w:pPr>
      <w:bookmarkStart w:id="177" w:name="_Toc144467629"/>
      <w:bookmarkStart w:id="178" w:name="_Toc179902679"/>
      <w:r>
        <w:lastRenderedPageBreak/>
        <w:t xml:space="preserve">Appendix </w:t>
      </w:r>
      <w:r w:rsidR="00BD66B9">
        <w:t>3</w:t>
      </w:r>
      <w:r>
        <w:t>.</w:t>
      </w:r>
      <w:r w:rsidR="00BD66B9">
        <w:t>A</w:t>
      </w:r>
      <w:r>
        <w:t xml:space="preserve"> Demographic Summary</w:t>
      </w:r>
      <w:bookmarkEnd w:id="177"/>
      <w:bookmarkEnd w:id="178"/>
    </w:p>
    <w:p w14:paraId="53755482" w14:textId="63182A77" w:rsidR="00BD66B9" w:rsidRDefault="00BD66B9" w:rsidP="006A2A72">
      <w:bookmarkStart w:id="179" w:name="_Ref497411266"/>
      <w:r w:rsidRPr="00DC43A6">
        <w:t>Note:</w:t>
      </w:r>
      <w:r w:rsidR="001A67E1">
        <w:t xml:space="preserve"> </w:t>
      </w:r>
      <w:r>
        <w:t>The percent</w:t>
      </w:r>
      <w:r w:rsidR="00E20995">
        <w:t>age</w:t>
      </w:r>
      <w:r>
        <w:t xml:space="preserve">s of </w:t>
      </w:r>
      <w:r w:rsidR="00EF1F3C">
        <w:t xml:space="preserve">student </w:t>
      </w:r>
      <w:r>
        <w:t xml:space="preserve">groups may not sum to 100 due to rounding. </w:t>
      </w:r>
    </w:p>
    <w:p w14:paraId="5737DD1C" w14:textId="4AB92B92" w:rsidR="001A67E1" w:rsidRDefault="001A67E1" w:rsidP="00786E38">
      <w:pPr>
        <w:pStyle w:val="Caption"/>
      </w:pPr>
      <w:bookmarkStart w:id="180" w:name="_Ref502823567"/>
      <w:bookmarkStart w:id="181" w:name="_Ref502823640"/>
      <w:bookmarkStart w:id="182" w:name="_Toc179902721"/>
      <w:bookmarkEnd w:id="179"/>
      <w:r>
        <w:t xml:space="preserve">Table </w:t>
      </w:r>
      <w:proofErr w:type="gramStart"/>
      <w:r>
        <w:t>3.A.</w:t>
      </w:r>
      <w:proofErr w:type="gramEnd"/>
      <w:r w:rsidR="007D0406">
        <w:fldChar w:fldCharType="begin"/>
      </w:r>
      <w:r w:rsidR="007D0406">
        <w:instrText xml:space="preserve"> SEQ Table_3.A. \* ARABIC </w:instrText>
      </w:r>
      <w:r w:rsidR="007D0406">
        <w:fldChar w:fldCharType="separate"/>
      </w:r>
      <w:r w:rsidR="007D0406">
        <w:rPr>
          <w:noProof/>
        </w:rPr>
        <w:t>1</w:t>
      </w:r>
      <w:r w:rsidR="007D0406">
        <w:rPr>
          <w:noProof/>
        </w:rPr>
        <w:fldChar w:fldCharType="end"/>
      </w:r>
      <w:bookmarkEnd w:id="180"/>
      <w:r>
        <w:t xml:space="preserve">  </w:t>
      </w:r>
      <w:r w:rsidRPr="00BD66B9">
        <w:t xml:space="preserve">Demographic Summary for Grade </w:t>
      </w:r>
      <w:r w:rsidRPr="0047644F">
        <w:t>Band</w:t>
      </w:r>
      <w:r w:rsidRPr="00BD66B9">
        <w:t xml:space="preserve"> </w:t>
      </w:r>
      <w:r>
        <w:t xml:space="preserve">Three </w:t>
      </w:r>
      <w:r w:rsidR="006A43AB">
        <w:t>Through</w:t>
      </w:r>
      <w:r>
        <w:t xml:space="preserve"> Five</w:t>
      </w:r>
      <w:bookmarkEnd w:id="181"/>
      <w:bookmarkEnd w:id="182"/>
    </w:p>
    <w:tbl>
      <w:tblPr>
        <w:tblStyle w:val="TRtable"/>
        <w:tblW w:w="7569" w:type="dxa"/>
        <w:tblLayout w:type="fixed"/>
        <w:tblLook w:val="04A0" w:firstRow="1" w:lastRow="0" w:firstColumn="1" w:lastColumn="0" w:noHBand="0" w:noVBand="1"/>
        <w:tblDescription w:val="Demographic Summary for Grade Band Three to Five"/>
      </w:tblPr>
      <w:tblGrid>
        <w:gridCol w:w="4680"/>
        <w:gridCol w:w="1737"/>
        <w:gridCol w:w="1152"/>
      </w:tblGrid>
      <w:tr w:rsidR="00BD66B9" w:rsidRPr="00B2453E" w14:paraId="75CFCA80" w14:textId="77777777" w:rsidTr="008C1FB0">
        <w:trPr>
          <w:cnfStyle w:val="100000000000" w:firstRow="1" w:lastRow="0" w:firstColumn="0" w:lastColumn="0" w:oddVBand="0" w:evenVBand="0" w:oddHBand="0" w:evenHBand="0" w:firstRowFirstColumn="0" w:firstRowLastColumn="0" w:lastRowFirstColumn="0" w:lastRowLastColumn="0"/>
          <w:trHeight w:val="290"/>
          <w:tblHeader/>
        </w:trPr>
        <w:tc>
          <w:tcPr>
            <w:tcW w:w="4680" w:type="dxa"/>
            <w:vAlign w:val="bottom"/>
          </w:tcPr>
          <w:p w14:paraId="152A6BDE" w14:textId="77777777" w:rsidR="00BD66B9" w:rsidRPr="00B2453E" w:rsidRDefault="00BD66B9" w:rsidP="008A1B93">
            <w:pPr>
              <w:pStyle w:val="TableHead"/>
            </w:pPr>
            <w:r w:rsidRPr="00B2453E">
              <w:t>Demographic</w:t>
            </w:r>
          </w:p>
        </w:tc>
        <w:tc>
          <w:tcPr>
            <w:tcW w:w="1737" w:type="dxa"/>
            <w:vAlign w:val="bottom"/>
          </w:tcPr>
          <w:p w14:paraId="1778DE52" w14:textId="77777777" w:rsidR="00BD66B9" w:rsidRPr="00B2453E" w:rsidRDefault="00BD66B9" w:rsidP="008A1B93">
            <w:pPr>
              <w:pStyle w:val="TableHead"/>
            </w:pPr>
            <w:r w:rsidRPr="00B2453E">
              <w:t>Number Tested</w:t>
            </w:r>
          </w:p>
        </w:tc>
        <w:tc>
          <w:tcPr>
            <w:tcW w:w="1152" w:type="dxa"/>
            <w:vAlign w:val="bottom"/>
          </w:tcPr>
          <w:p w14:paraId="12F5ABE2" w14:textId="77777777" w:rsidR="00BD66B9" w:rsidRPr="00B2453E" w:rsidRDefault="00BD66B9" w:rsidP="008A1B93">
            <w:pPr>
              <w:pStyle w:val="TableHead"/>
            </w:pPr>
            <w:r>
              <w:t>Percent</w:t>
            </w:r>
          </w:p>
        </w:tc>
      </w:tr>
      <w:tr w:rsidR="00BD66B9" w:rsidRPr="00B2453E" w14:paraId="10D21934" w14:textId="77777777" w:rsidTr="008C1FB0">
        <w:trPr>
          <w:trHeight w:val="290"/>
        </w:trPr>
        <w:tc>
          <w:tcPr>
            <w:tcW w:w="4680" w:type="dxa"/>
            <w:tcBorders>
              <w:bottom w:val="single" w:sz="4" w:space="0" w:color="auto"/>
            </w:tcBorders>
          </w:tcPr>
          <w:p w14:paraId="3F9882B1" w14:textId="78C1E4A5" w:rsidR="00BD66B9" w:rsidRPr="00B2453E" w:rsidRDefault="008343E7" w:rsidP="007928BA">
            <w:pPr>
              <w:pStyle w:val="TableText"/>
              <w:jc w:val="left"/>
            </w:pPr>
            <w:r>
              <w:t xml:space="preserve">Students completed the </w:t>
            </w:r>
            <w:r w:rsidR="007928BA">
              <w:t>t</w:t>
            </w:r>
            <w:r>
              <w:t>est</w:t>
            </w:r>
          </w:p>
        </w:tc>
        <w:tc>
          <w:tcPr>
            <w:tcW w:w="1737" w:type="dxa"/>
            <w:tcBorders>
              <w:bottom w:val="single" w:sz="4" w:space="0" w:color="auto"/>
            </w:tcBorders>
          </w:tcPr>
          <w:p w14:paraId="58DA933F" w14:textId="77777777" w:rsidR="00BD66B9" w:rsidRPr="00B2453E" w:rsidRDefault="00BD66B9" w:rsidP="001A67E1">
            <w:pPr>
              <w:pStyle w:val="TableText"/>
            </w:pPr>
            <w:r>
              <w:t>1,193</w:t>
            </w:r>
          </w:p>
        </w:tc>
        <w:tc>
          <w:tcPr>
            <w:tcW w:w="1152" w:type="dxa"/>
            <w:tcBorders>
              <w:bottom w:val="single" w:sz="4" w:space="0" w:color="auto"/>
            </w:tcBorders>
          </w:tcPr>
          <w:p w14:paraId="544FB4A6" w14:textId="77777777" w:rsidR="00BD66B9" w:rsidRDefault="00BD66B9" w:rsidP="001A67E1">
            <w:pPr>
              <w:pStyle w:val="TableText"/>
            </w:pPr>
            <w:r>
              <w:t>100.00</w:t>
            </w:r>
          </w:p>
        </w:tc>
      </w:tr>
      <w:tr w:rsidR="00BD66B9" w:rsidRPr="00B2453E" w14:paraId="7FA847B3" w14:textId="77777777" w:rsidTr="008C1FB0">
        <w:trPr>
          <w:trHeight w:val="290"/>
        </w:trPr>
        <w:tc>
          <w:tcPr>
            <w:tcW w:w="4680" w:type="dxa"/>
            <w:tcBorders>
              <w:top w:val="single" w:sz="4" w:space="0" w:color="auto"/>
              <w:bottom w:val="nil"/>
            </w:tcBorders>
          </w:tcPr>
          <w:p w14:paraId="671D8BA6" w14:textId="77777777" w:rsidR="00BD66B9" w:rsidRPr="00B2453E" w:rsidRDefault="00BD66B9" w:rsidP="001A67E1">
            <w:pPr>
              <w:pStyle w:val="TableText"/>
              <w:jc w:val="left"/>
            </w:pPr>
            <w:r w:rsidRPr="00B2453E">
              <w:t>Male</w:t>
            </w:r>
          </w:p>
        </w:tc>
        <w:tc>
          <w:tcPr>
            <w:tcW w:w="1737" w:type="dxa"/>
            <w:tcBorders>
              <w:top w:val="single" w:sz="4" w:space="0" w:color="auto"/>
              <w:bottom w:val="nil"/>
            </w:tcBorders>
          </w:tcPr>
          <w:p w14:paraId="73833C23" w14:textId="77777777" w:rsidR="00BD66B9" w:rsidRPr="00B2453E" w:rsidRDefault="00BD66B9" w:rsidP="001A67E1">
            <w:pPr>
              <w:pStyle w:val="TableText"/>
            </w:pPr>
            <w:r>
              <w:t>574</w:t>
            </w:r>
          </w:p>
        </w:tc>
        <w:tc>
          <w:tcPr>
            <w:tcW w:w="1152" w:type="dxa"/>
            <w:tcBorders>
              <w:top w:val="single" w:sz="4" w:space="0" w:color="auto"/>
              <w:bottom w:val="nil"/>
            </w:tcBorders>
          </w:tcPr>
          <w:p w14:paraId="0CA70CF2" w14:textId="77777777" w:rsidR="00BD66B9" w:rsidRDefault="00BD66B9" w:rsidP="001A67E1">
            <w:pPr>
              <w:pStyle w:val="TableText"/>
            </w:pPr>
            <w:r>
              <w:t>48.11</w:t>
            </w:r>
          </w:p>
        </w:tc>
      </w:tr>
      <w:tr w:rsidR="00BD66B9" w:rsidRPr="00B2453E" w14:paraId="635A156D" w14:textId="77777777" w:rsidTr="008C1FB0">
        <w:trPr>
          <w:trHeight w:val="290"/>
        </w:trPr>
        <w:tc>
          <w:tcPr>
            <w:tcW w:w="4680" w:type="dxa"/>
            <w:tcBorders>
              <w:top w:val="nil"/>
              <w:bottom w:val="single" w:sz="4" w:space="0" w:color="auto"/>
            </w:tcBorders>
          </w:tcPr>
          <w:p w14:paraId="75D3892C" w14:textId="77777777" w:rsidR="00BD66B9" w:rsidRPr="00B2453E" w:rsidRDefault="00BD66B9" w:rsidP="001A67E1">
            <w:pPr>
              <w:pStyle w:val="TableText"/>
              <w:jc w:val="left"/>
            </w:pPr>
            <w:r w:rsidRPr="00B2453E">
              <w:t>Female</w:t>
            </w:r>
          </w:p>
        </w:tc>
        <w:tc>
          <w:tcPr>
            <w:tcW w:w="1737" w:type="dxa"/>
            <w:tcBorders>
              <w:top w:val="nil"/>
              <w:bottom w:val="single" w:sz="4" w:space="0" w:color="auto"/>
            </w:tcBorders>
          </w:tcPr>
          <w:p w14:paraId="4F425398" w14:textId="77777777" w:rsidR="00BD66B9" w:rsidRPr="00B2453E" w:rsidRDefault="00BD66B9" w:rsidP="001A67E1">
            <w:pPr>
              <w:pStyle w:val="TableText"/>
            </w:pPr>
            <w:r>
              <w:t>619</w:t>
            </w:r>
          </w:p>
        </w:tc>
        <w:tc>
          <w:tcPr>
            <w:tcW w:w="1152" w:type="dxa"/>
            <w:tcBorders>
              <w:top w:val="nil"/>
              <w:bottom w:val="single" w:sz="4" w:space="0" w:color="auto"/>
            </w:tcBorders>
          </w:tcPr>
          <w:p w14:paraId="3E8DDCBD" w14:textId="77777777" w:rsidR="00BD66B9" w:rsidRDefault="00BD66B9" w:rsidP="001A67E1">
            <w:pPr>
              <w:pStyle w:val="TableText"/>
            </w:pPr>
            <w:r>
              <w:t>51.89</w:t>
            </w:r>
          </w:p>
        </w:tc>
      </w:tr>
      <w:tr w:rsidR="00BD66B9" w:rsidRPr="00B2453E" w14:paraId="3CFB5125" w14:textId="77777777" w:rsidTr="008C1FB0">
        <w:trPr>
          <w:trHeight w:val="290"/>
        </w:trPr>
        <w:tc>
          <w:tcPr>
            <w:tcW w:w="4680" w:type="dxa"/>
            <w:tcBorders>
              <w:top w:val="single" w:sz="4" w:space="0" w:color="auto"/>
              <w:bottom w:val="nil"/>
            </w:tcBorders>
          </w:tcPr>
          <w:p w14:paraId="11F4DD7A" w14:textId="77777777" w:rsidR="00BD66B9" w:rsidRPr="00B2453E" w:rsidRDefault="00BD66B9" w:rsidP="001A67E1">
            <w:pPr>
              <w:pStyle w:val="TableText"/>
              <w:jc w:val="left"/>
            </w:pPr>
            <w:r w:rsidRPr="00B2453E">
              <w:t>American Indian or Alaska Native</w:t>
            </w:r>
          </w:p>
        </w:tc>
        <w:tc>
          <w:tcPr>
            <w:tcW w:w="1737" w:type="dxa"/>
            <w:tcBorders>
              <w:top w:val="single" w:sz="4" w:space="0" w:color="auto"/>
              <w:bottom w:val="nil"/>
            </w:tcBorders>
          </w:tcPr>
          <w:p w14:paraId="79E153DA" w14:textId="77777777" w:rsidR="00BD66B9" w:rsidRPr="00B2453E" w:rsidRDefault="00BD66B9" w:rsidP="001A67E1">
            <w:pPr>
              <w:pStyle w:val="TableText"/>
            </w:pPr>
            <w:r>
              <w:t>4</w:t>
            </w:r>
          </w:p>
        </w:tc>
        <w:tc>
          <w:tcPr>
            <w:tcW w:w="1152" w:type="dxa"/>
            <w:tcBorders>
              <w:top w:val="single" w:sz="4" w:space="0" w:color="auto"/>
              <w:bottom w:val="nil"/>
            </w:tcBorders>
          </w:tcPr>
          <w:p w14:paraId="545ADDC9" w14:textId="77777777" w:rsidR="00BD66B9" w:rsidRDefault="00BD66B9" w:rsidP="001A67E1">
            <w:pPr>
              <w:pStyle w:val="TableText"/>
            </w:pPr>
            <w:r>
              <w:t>0.34</w:t>
            </w:r>
          </w:p>
        </w:tc>
      </w:tr>
      <w:tr w:rsidR="00BD66B9" w:rsidRPr="00B2453E" w14:paraId="12A03696" w14:textId="77777777" w:rsidTr="008C1FB0">
        <w:trPr>
          <w:trHeight w:val="290"/>
        </w:trPr>
        <w:tc>
          <w:tcPr>
            <w:tcW w:w="4680" w:type="dxa"/>
            <w:tcBorders>
              <w:top w:val="nil"/>
            </w:tcBorders>
          </w:tcPr>
          <w:p w14:paraId="1064CC37" w14:textId="77777777" w:rsidR="00BD66B9" w:rsidRPr="00B2453E" w:rsidRDefault="00BD66B9" w:rsidP="001A67E1">
            <w:pPr>
              <w:pStyle w:val="TableText"/>
              <w:jc w:val="left"/>
            </w:pPr>
            <w:r w:rsidRPr="00B2453E">
              <w:t xml:space="preserve">Asian </w:t>
            </w:r>
          </w:p>
        </w:tc>
        <w:tc>
          <w:tcPr>
            <w:tcW w:w="1737" w:type="dxa"/>
            <w:tcBorders>
              <w:top w:val="nil"/>
            </w:tcBorders>
          </w:tcPr>
          <w:p w14:paraId="05FB104F" w14:textId="77777777" w:rsidR="00BD66B9" w:rsidRPr="00B2453E" w:rsidRDefault="00BD66B9" w:rsidP="001A67E1">
            <w:pPr>
              <w:pStyle w:val="TableText"/>
            </w:pPr>
            <w:r>
              <w:t>0</w:t>
            </w:r>
          </w:p>
        </w:tc>
        <w:tc>
          <w:tcPr>
            <w:tcW w:w="1152" w:type="dxa"/>
            <w:tcBorders>
              <w:top w:val="nil"/>
            </w:tcBorders>
          </w:tcPr>
          <w:p w14:paraId="0BAD4E44" w14:textId="77777777" w:rsidR="00BD66B9" w:rsidRDefault="00BD66B9" w:rsidP="001A67E1">
            <w:pPr>
              <w:pStyle w:val="TableText"/>
            </w:pPr>
            <w:r>
              <w:t>0.00</w:t>
            </w:r>
          </w:p>
        </w:tc>
      </w:tr>
      <w:tr w:rsidR="00BD66B9" w:rsidRPr="00B2453E" w14:paraId="3B23EE8B" w14:textId="77777777" w:rsidTr="008C1FB0">
        <w:trPr>
          <w:trHeight w:val="290"/>
        </w:trPr>
        <w:tc>
          <w:tcPr>
            <w:tcW w:w="4680" w:type="dxa"/>
          </w:tcPr>
          <w:p w14:paraId="275ACE98" w14:textId="77777777" w:rsidR="00BD66B9" w:rsidRPr="00B2453E" w:rsidRDefault="00BD66B9" w:rsidP="001A67E1">
            <w:pPr>
              <w:pStyle w:val="TableText"/>
              <w:jc w:val="left"/>
            </w:pPr>
            <w:r w:rsidRPr="00B2453E">
              <w:t xml:space="preserve">Native Hawaiian or </w:t>
            </w:r>
            <w:r>
              <w:t xml:space="preserve">Other </w:t>
            </w:r>
            <w:r w:rsidRPr="00B2453E">
              <w:t>Pacific Islander</w:t>
            </w:r>
          </w:p>
        </w:tc>
        <w:tc>
          <w:tcPr>
            <w:tcW w:w="1737" w:type="dxa"/>
          </w:tcPr>
          <w:p w14:paraId="61B4563D" w14:textId="77777777" w:rsidR="00BD66B9" w:rsidRPr="00B2453E" w:rsidRDefault="00BD66B9" w:rsidP="001A67E1">
            <w:pPr>
              <w:pStyle w:val="TableText"/>
            </w:pPr>
            <w:r>
              <w:t>2</w:t>
            </w:r>
          </w:p>
        </w:tc>
        <w:tc>
          <w:tcPr>
            <w:tcW w:w="1152" w:type="dxa"/>
          </w:tcPr>
          <w:p w14:paraId="5E5D44C4" w14:textId="77777777" w:rsidR="00BD66B9" w:rsidRDefault="00BD66B9" w:rsidP="001A67E1">
            <w:pPr>
              <w:pStyle w:val="TableText"/>
            </w:pPr>
            <w:r>
              <w:t>0.17</w:t>
            </w:r>
          </w:p>
        </w:tc>
      </w:tr>
      <w:tr w:rsidR="00BD66B9" w:rsidRPr="00B2453E" w14:paraId="107BF502" w14:textId="77777777" w:rsidTr="008C1FB0">
        <w:trPr>
          <w:trHeight w:val="290"/>
        </w:trPr>
        <w:tc>
          <w:tcPr>
            <w:tcW w:w="4680" w:type="dxa"/>
          </w:tcPr>
          <w:p w14:paraId="6C830E14" w14:textId="77777777" w:rsidR="00BD66B9" w:rsidRPr="00B2453E" w:rsidRDefault="00BD66B9" w:rsidP="001A67E1">
            <w:pPr>
              <w:pStyle w:val="TableText"/>
              <w:jc w:val="left"/>
            </w:pPr>
            <w:r w:rsidRPr="00B2453E">
              <w:t>Filipino</w:t>
            </w:r>
          </w:p>
        </w:tc>
        <w:tc>
          <w:tcPr>
            <w:tcW w:w="1737" w:type="dxa"/>
          </w:tcPr>
          <w:p w14:paraId="7AC00F52" w14:textId="77777777" w:rsidR="00BD66B9" w:rsidRPr="00B2453E" w:rsidRDefault="00BD66B9" w:rsidP="001A67E1">
            <w:pPr>
              <w:pStyle w:val="TableText"/>
            </w:pPr>
            <w:r>
              <w:t>1</w:t>
            </w:r>
          </w:p>
        </w:tc>
        <w:tc>
          <w:tcPr>
            <w:tcW w:w="1152" w:type="dxa"/>
          </w:tcPr>
          <w:p w14:paraId="3518B8F2" w14:textId="77777777" w:rsidR="00BD66B9" w:rsidRDefault="00BD66B9" w:rsidP="001A67E1">
            <w:pPr>
              <w:pStyle w:val="TableText"/>
            </w:pPr>
            <w:r>
              <w:t>0.08</w:t>
            </w:r>
          </w:p>
        </w:tc>
      </w:tr>
      <w:tr w:rsidR="00BD66B9" w:rsidRPr="00B2453E" w14:paraId="63C30E71" w14:textId="77777777" w:rsidTr="008C1FB0">
        <w:trPr>
          <w:trHeight w:val="290"/>
        </w:trPr>
        <w:tc>
          <w:tcPr>
            <w:tcW w:w="4680" w:type="dxa"/>
          </w:tcPr>
          <w:p w14:paraId="7E730013" w14:textId="77777777" w:rsidR="00BD66B9" w:rsidRPr="00B2453E" w:rsidRDefault="00BD66B9" w:rsidP="001A67E1">
            <w:pPr>
              <w:pStyle w:val="TableText"/>
              <w:jc w:val="left"/>
            </w:pPr>
            <w:r w:rsidRPr="00B2453E">
              <w:t>Hispanic or Latino</w:t>
            </w:r>
          </w:p>
        </w:tc>
        <w:tc>
          <w:tcPr>
            <w:tcW w:w="1737" w:type="dxa"/>
          </w:tcPr>
          <w:p w14:paraId="1CD6DB81" w14:textId="77777777" w:rsidR="00BD66B9" w:rsidRPr="00B2453E" w:rsidRDefault="00BD66B9" w:rsidP="001A67E1">
            <w:pPr>
              <w:pStyle w:val="TableText"/>
            </w:pPr>
            <w:r>
              <w:t>1,096</w:t>
            </w:r>
          </w:p>
        </w:tc>
        <w:tc>
          <w:tcPr>
            <w:tcW w:w="1152" w:type="dxa"/>
          </w:tcPr>
          <w:p w14:paraId="79AFAE6A" w14:textId="77777777" w:rsidR="00BD66B9" w:rsidRDefault="00BD66B9" w:rsidP="001A67E1">
            <w:pPr>
              <w:pStyle w:val="TableText"/>
            </w:pPr>
            <w:r>
              <w:t>91.87</w:t>
            </w:r>
          </w:p>
        </w:tc>
      </w:tr>
      <w:tr w:rsidR="00BD66B9" w:rsidRPr="00B2453E" w14:paraId="0DD21424" w14:textId="77777777" w:rsidTr="008C1FB0">
        <w:trPr>
          <w:trHeight w:val="290"/>
        </w:trPr>
        <w:tc>
          <w:tcPr>
            <w:tcW w:w="4680" w:type="dxa"/>
          </w:tcPr>
          <w:p w14:paraId="4D0E01A8" w14:textId="77777777" w:rsidR="00BD66B9" w:rsidRPr="00B2453E" w:rsidRDefault="00BD66B9" w:rsidP="001A67E1">
            <w:pPr>
              <w:pStyle w:val="TableText"/>
              <w:jc w:val="left"/>
            </w:pPr>
            <w:r w:rsidRPr="00B2453E">
              <w:t>Black or African American</w:t>
            </w:r>
          </w:p>
        </w:tc>
        <w:tc>
          <w:tcPr>
            <w:tcW w:w="1737" w:type="dxa"/>
          </w:tcPr>
          <w:p w14:paraId="2D62667F" w14:textId="77777777" w:rsidR="00BD66B9" w:rsidRPr="00B2453E" w:rsidRDefault="00BD66B9" w:rsidP="001A67E1">
            <w:pPr>
              <w:pStyle w:val="TableText"/>
            </w:pPr>
            <w:r>
              <w:t>36</w:t>
            </w:r>
          </w:p>
        </w:tc>
        <w:tc>
          <w:tcPr>
            <w:tcW w:w="1152" w:type="dxa"/>
          </w:tcPr>
          <w:p w14:paraId="3302CF29" w14:textId="77777777" w:rsidR="00BD66B9" w:rsidRDefault="00BD66B9" w:rsidP="001A67E1">
            <w:pPr>
              <w:pStyle w:val="TableText"/>
            </w:pPr>
            <w:r>
              <w:t>3.02</w:t>
            </w:r>
          </w:p>
        </w:tc>
      </w:tr>
      <w:tr w:rsidR="00BD66B9" w:rsidRPr="00B2453E" w14:paraId="76453E80" w14:textId="77777777" w:rsidTr="008C1FB0">
        <w:trPr>
          <w:trHeight w:val="290"/>
        </w:trPr>
        <w:tc>
          <w:tcPr>
            <w:tcW w:w="4680" w:type="dxa"/>
          </w:tcPr>
          <w:p w14:paraId="4F5B5E0D" w14:textId="77777777" w:rsidR="00BD66B9" w:rsidRPr="00B2453E" w:rsidRDefault="00BD66B9" w:rsidP="001A67E1">
            <w:pPr>
              <w:pStyle w:val="TableText"/>
              <w:jc w:val="left"/>
            </w:pPr>
            <w:r w:rsidRPr="00B2453E">
              <w:t>White</w:t>
            </w:r>
          </w:p>
        </w:tc>
        <w:tc>
          <w:tcPr>
            <w:tcW w:w="1737" w:type="dxa"/>
          </w:tcPr>
          <w:p w14:paraId="7F3402AB" w14:textId="77777777" w:rsidR="00BD66B9" w:rsidRPr="00B2453E" w:rsidRDefault="00BD66B9" w:rsidP="001A67E1">
            <w:pPr>
              <w:pStyle w:val="TableText"/>
            </w:pPr>
            <w:r>
              <w:t>46</w:t>
            </w:r>
          </w:p>
        </w:tc>
        <w:tc>
          <w:tcPr>
            <w:tcW w:w="1152" w:type="dxa"/>
          </w:tcPr>
          <w:p w14:paraId="0957542F" w14:textId="77777777" w:rsidR="00BD66B9" w:rsidRDefault="00BD66B9" w:rsidP="001A67E1">
            <w:pPr>
              <w:pStyle w:val="TableText"/>
            </w:pPr>
            <w:r>
              <w:t>3.86</w:t>
            </w:r>
          </w:p>
        </w:tc>
      </w:tr>
      <w:tr w:rsidR="00BD66B9" w:rsidRPr="00B2453E" w14:paraId="76D8F108" w14:textId="77777777" w:rsidTr="008C1FB0">
        <w:trPr>
          <w:trHeight w:val="290"/>
        </w:trPr>
        <w:tc>
          <w:tcPr>
            <w:tcW w:w="4680" w:type="dxa"/>
          </w:tcPr>
          <w:p w14:paraId="597BB3E0" w14:textId="77777777" w:rsidR="00BD66B9" w:rsidRPr="00B2453E" w:rsidRDefault="00BD66B9" w:rsidP="001A67E1">
            <w:pPr>
              <w:pStyle w:val="TableText"/>
              <w:jc w:val="left"/>
            </w:pPr>
            <w:r w:rsidRPr="00B2453E">
              <w:t>Two or more races</w:t>
            </w:r>
          </w:p>
        </w:tc>
        <w:tc>
          <w:tcPr>
            <w:tcW w:w="1737" w:type="dxa"/>
          </w:tcPr>
          <w:p w14:paraId="79B0907B" w14:textId="77777777" w:rsidR="00BD66B9" w:rsidRPr="00B2453E" w:rsidRDefault="00BD66B9" w:rsidP="001A67E1">
            <w:pPr>
              <w:pStyle w:val="TableText"/>
            </w:pPr>
            <w:r>
              <w:t>3</w:t>
            </w:r>
          </w:p>
        </w:tc>
        <w:tc>
          <w:tcPr>
            <w:tcW w:w="1152" w:type="dxa"/>
          </w:tcPr>
          <w:p w14:paraId="05A3C569" w14:textId="77777777" w:rsidR="00BD66B9" w:rsidRDefault="00BD66B9" w:rsidP="001A67E1">
            <w:pPr>
              <w:pStyle w:val="TableText"/>
            </w:pPr>
            <w:r>
              <w:t>0.25</w:t>
            </w:r>
          </w:p>
        </w:tc>
      </w:tr>
      <w:tr w:rsidR="00BD66B9" w:rsidRPr="00B2453E" w14:paraId="3BFE8068" w14:textId="77777777" w:rsidTr="008C1FB0">
        <w:trPr>
          <w:trHeight w:val="290"/>
        </w:trPr>
        <w:tc>
          <w:tcPr>
            <w:tcW w:w="4680" w:type="dxa"/>
            <w:tcBorders>
              <w:bottom w:val="single" w:sz="4" w:space="0" w:color="auto"/>
            </w:tcBorders>
          </w:tcPr>
          <w:p w14:paraId="7BA3C054" w14:textId="77777777" w:rsidR="00BD66B9" w:rsidRPr="00B2453E" w:rsidRDefault="00BD66B9" w:rsidP="001A67E1">
            <w:pPr>
              <w:pStyle w:val="TableText"/>
              <w:jc w:val="left"/>
            </w:pPr>
            <w:r>
              <w:t>Unknown</w:t>
            </w:r>
          </w:p>
        </w:tc>
        <w:tc>
          <w:tcPr>
            <w:tcW w:w="1737" w:type="dxa"/>
            <w:tcBorders>
              <w:bottom w:val="single" w:sz="4" w:space="0" w:color="auto"/>
            </w:tcBorders>
          </w:tcPr>
          <w:p w14:paraId="5416639B" w14:textId="77777777" w:rsidR="00BD66B9" w:rsidRDefault="00BD66B9" w:rsidP="001A67E1">
            <w:pPr>
              <w:pStyle w:val="TableText"/>
            </w:pPr>
            <w:r>
              <w:t>5</w:t>
            </w:r>
          </w:p>
        </w:tc>
        <w:tc>
          <w:tcPr>
            <w:tcW w:w="1152" w:type="dxa"/>
            <w:tcBorders>
              <w:bottom w:val="single" w:sz="4" w:space="0" w:color="auto"/>
            </w:tcBorders>
          </w:tcPr>
          <w:p w14:paraId="79F80C58" w14:textId="77777777" w:rsidR="00BD66B9" w:rsidRDefault="00BD66B9" w:rsidP="001A67E1">
            <w:pPr>
              <w:pStyle w:val="TableText"/>
            </w:pPr>
            <w:r>
              <w:t>0.42</w:t>
            </w:r>
          </w:p>
        </w:tc>
      </w:tr>
      <w:tr w:rsidR="00BD66B9" w:rsidRPr="00B2453E" w14:paraId="36FEFE18" w14:textId="77777777" w:rsidTr="008C1FB0">
        <w:trPr>
          <w:trHeight w:val="290"/>
        </w:trPr>
        <w:tc>
          <w:tcPr>
            <w:tcW w:w="4680" w:type="dxa"/>
            <w:tcBorders>
              <w:top w:val="single" w:sz="4" w:space="0" w:color="auto"/>
              <w:bottom w:val="nil"/>
            </w:tcBorders>
          </w:tcPr>
          <w:p w14:paraId="2D90FA1D" w14:textId="77777777" w:rsidR="00BD66B9" w:rsidRPr="00B2453E" w:rsidRDefault="00BD66B9" w:rsidP="001A67E1">
            <w:pPr>
              <w:pStyle w:val="TableText"/>
              <w:jc w:val="left"/>
            </w:pPr>
            <w:r w:rsidRPr="00B2453E">
              <w:t>English only</w:t>
            </w:r>
          </w:p>
        </w:tc>
        <w:tc>
          <w:tcPr>
            <w:tcW w:w="1737" w:type="dxa"/>
            <w:tcBorders>
              <w:top w:val="single" w:sz="4" w:space="0" w:color="auto"/>
              <w:bottom w:val="nil"/>
            </w:tcBorders>
          </w:tcPr>
          <w:p w14:paraId="2DD7E654" w14:textId="77777777" w:rsidR="00BD66B9" w:rsidRPr="00B2453E" w:rsidRDefault="00BD66B9" w:rsidP="001A67E1">
            <w:pPr>
              <w:pStyle w:val="TableText"/>
            </w:pPr>
            <w:r>
              <w:t>425</w:t>
            </w:r>
          </w:p>
        </w:tc>
        <w:tc>
          <w:tcPr>
            <w:tcW w:w="1152" w:type="dxa"/>
            <w:tcBorders>
              <w:top w:val="single" w:sz="4" w:space="0" w:color="auto"/>
              <w:bottom w:val="nil"/>
            </w:tcBorders>
          </w:tcPr>
          <w:p w14:paraId="4EABFC68" w14:textId="77777777" w:rsidR="00BD66B9" w:rsidRDefault="00BD66B9" w:rsidP="001A67E1">
            <w:pPr>
              <w:pStyle w:val="TableText"/>
            </w:pPr>
            <w:r>
              <w:t>35.62</w:t>
            </w:r>
          </w:p>
        </w:tc>
      </w:tr>
      <w:tr w:rsidR="00BD66B9" w:rsidRPr="00B2453E" w14:paraId="23DE376D" w14:textId="77777777" w:rsidTr="008C1FB0">
        <w:trPr>
          <w:trHeight w:val="290"/>
        </w:trPr>
        <w:tc>
          <w:tcPr>
            <w:tcW w:w="4680" w:type="dxa"/>
            <w:tcBorders>
              <w:top w:val="nil"/>
            </w:tcBorders>
          </w:tcPr>
          <w:p w14:paraId="6F66B02A" w14:textId="77777777" w:rsidR="00BD66B9" w:rsidRPr="00B2453E" w:rsidRDefault="00BD66B9" w:rsidP="001A67E1">
            <w:pPr>
              <w:pStyle w:val="TableText"/>
              <w:jc w:val="left"/>
            </w:pPr>
            <w:r w:rsidRPr="00B2453E">
              <w:t xml:space="preserve">Initially </w:t>
            </w:r>
            <w:r>
              <w:t>f</w:t>
            </w:r>
            <w:r w:rsidRPr="00B2453E">
              <w:t xml:space="preserve">luent English </w:t>
            </w:r>
            <w:r>
              <w:t>p</w:t>
            </w:r>
            <w:r w:rsidRPr="00B2453E">
              <w:t>roficient</w:t>
            </w:r>
          </w:p>
        </w:tc>
        <w:tc>
          <w:tcPr>
            <w:tcW w:w="1737" w:type="dxa"/>
            <w:tcBorders>
              <w:top w:val="nil"/>
            </w:tcBorders>
          </w:tcPr>
          <w:p w14:paraId="5181261B" w14:textId="77777777" w:rsidR="00BD66B9" w:rsidRPr="00B2453E" w:rsidRDefault="00BD66B9" w:rsidP="001A67E1">
            <w:pPr>
              <w:pStyle w:val="TableText"/>
            </w:pPr>
            <w:r>
              <w:t>28</w:t>
            </w:r>
          </w:p>
        </w:tc>
        <w:tc>
          <w:tcPr>
            <w:tcW w:w="1152" w:type="dxa"/>
            <w:tcBorders>
              <w:top w:val="nil"/>
            </w:tcBorders>
          </w:tcPr>
          <w:p w14:paraId="629FB48C" w14:textId="77777777" w:rsidR="00BD66B9" w:rsidRDefault="00BD66B9" w:rsidP="001A67E1">
            <w:pPr>
              <w:pStyle w:val="TableText"/>
            </w:pPr>
            <w:r>
              <w:t>2.35</w:t>
            </w:r>
          </w:p>
        </w:tc>
      </w:tr>
      <w:tr w:rsidR="00BD66B9" w:rsidRPr="00B2453E" w14:paraId="18C25090" w14:textId="77777777" w:rsidTr="008C1FB0">
        <w:trPr>
          <w:trHeight w:val="290"/>
        </w:trPr>
        <w:tc>
          <w:tcPr>
            <w:tcW w:w="4680" w:type="dxa"/>
          </w:tcPr>
          <w:p w14:paraId="1F011EE6" w14:textId="77777777" w:rsidR="00BD66B9" w:rsidRPr="00B2453E" w:rsidRDefault="00BD66B9" w:rsidP="001A67E1">
            <w:pPr>
              <w:pStyle w:val="TableText"/>
              <w:jc w:val="left"/>
            </w:pPr>
            <w:r w:rsidRPr="00B2453E">
              <w:t xml:space="preserve">English </w:t>
            </w:r>
            <w:r>
              <w:t>l</w:t>
            </w:r>
            <w:r w:rsidRPr="00B2453E">
              <w:t>earner</w:t>
            </w:r>
            <w:r w:rsidR="005D4A5D">
              <w:t xml:space="preserve"> (</w:t>
            </w:r>
            <w:r w:rsidR="000142C3">
              <w:t>EL</w:t>
            </w:r>
            <w:r w:rsidR="005D4A5D">
              <w:t>)</w:t>
            </w:r>
          </w:p>
        </w:tc>
        <w:tc>
          <w:tcPr>
            <w:tcW w:w="1737" w:type="dxa"/>
          </w:tcPr>
          <w:p w14:paraId="090B3047" w14:textId="77777777" w:rsidR="00BD66B9" w:rsidRPr="00B2453E" w:rsidRDefault="00BD66B9" w:rsidP="001A67E1">
            <w:pPr>
              <w:pStyle w:val="TableText"/>
            </w:pPr>
            <w:r>
              <w:t>359</w:t>
            </w:r>
          </w:p>
        </w:tc>
        <w:tc>
          <w:tcPr>
            <w:tcW w:w="1152" w:type="dxa"/>
          </w:tcPr>
          <w:p w14:paraId="0D47DBA7" w14:textId="77777777" w:rsidR="00BD66B9" w:rsidRDefault="00BD66B9" w:rsidP="001A67E1">
            <w:pPr>
              <w:pStyle w:val="TableText"/>
            </w:pPr>
            <w:r>
              <w:t>30.09</w:t>
            </w:r>
          </w:p>
        </w:tc>
      </w:tr>
      <w:tr w:rsidR="00BD66B9" w:rsidRPr="00B2453E" w14:paraId="41B33270" w14:textId="77777777" w:rsidTr="008C1FB0">
        <w:trPr>
          <w:trHeight w:val="290"/>
        </w:trPr>
        <w:tc>
          <w:tcPr>
            <w:tcW w:w="4680" w:type="dxa"/>
          </w:tcPr>
          <w:p w14:paraId="7199754F" w14:textId="77777777" w:rsidR="00BD66B9" w:rsidRPr="00B2453E" w:rsidRDefault="00BD66B9" w:rsidP="001A67E1">
            <w:pPr>
              <w:pStyle w:val="TableText"/>
              <w:jc w:val="left"/>
            </w:pPr>
            <w:r w:rsidRPr="00B2453E">
              <w:t xml:space="preserve">Reclassified </w:t>
            </w:r>
            <w:r>
              <w:t>f</w:t>
            </w:r>
            <w:r w:rsidRPr="00B2453E">
              <w:t xml:space="preserve">luent English </w:t>
            </w:r>
            <w:r>
              <w:t>p</w:t>
            </w:r>
            <w:r w:rsidRPr="00B2453E">
              <w:t>roficient</w:t>
            </w:r>
          </w:p>
        </w:tc>
        <w:tc>
          <w:tcPr>
            <w:tcW w:w="1737" w:type="dxa"/>
          </w:tcPr>
          <w:p w14:paraId="27363F1A" w14:textId="77777777" w:rsidR="00BD66B9" w:rsidRPr="00B2453E" w:rsidRDefault="00BD66B9" w:rsidP="001A67E1">
            <w:pPr>
              <w:pStyle w:val="TableText"/>
            </w:pPr>
            <w:r>
              <w:t>373</w:t>
            </w:r>
          </w:p>
        </w:tc>
        <w:tc>
          <w:tcPr>
            <w:tcW w:w="1152" w:type="dxa"/>
          </w:tcPr>
          <w:p w14:paraId="671F9565" w14:textId="77777777" w:rsidR="00BD66B9" w:rsidRDefault="00BD66B9" w:rsidP="001A67E1">
            <w:pPr>
              <w:pStyle w:val="TableText"/>
            </w:pPr>
            <w:r>
              <w:t>31.27</w:t>
            </w:r>
          </w:p>
        </w:tc>
      </w:tr>
      <w:tr w:rsidR="00BD66B9" w:rsidRPr="00B2453E" w14:paraId="42BBDAAE" w14:textId="77777777" w:rsidTr="008C1FB0">
        <w:trPr>
          <w:trHeight w:val="290"/>
        </w:trPr>
        <w:tc>
          <w:tcPr>
            <w:tcW w:w="4680" w:type="dxa"/>
          </w:tcPr>
          <w:p w14:paraId="12A2B800" w14:textId="77777777" w:rsidR="00BD66B9" w:rsidRPr="00B2453E" w:rsidRDefault="00BD66B9" w:rsidP="001A67E1">
            <w:pPr>
              <w:pStyle w:val="TableText"/>
              <w:jc w:val="left"/>
            </w:pPr>
            <w:r w:rsidRPr="00B2453E">
              <w:t>To be determined</w:t>
            </w:r>
          </w:p>
        </w:tc>
        <w:tc>
          <w:tcPr>
            <w:tcW w:w="1737" w:type="dxa"/>
          </w:tcPr>
          <w:p w14:paraId="07798C27" w14:textId="77777777" w:rsidR="00BD66B9" w:rsidRPr="00B2453E" w:rsidRDefault="00BD66B9" w:rsidP="001A67E1">
            <w:pPr>
              <w:pStyle w:val="TableText"/>
            </w:pPr>
            <w:r>
              <w:t>1</w:t>
            </w:r>
          </w:p>
        </w:tc>
        <w:tc>
          <w:tcPr>
            <w:tcW w:w="1152" w:type="dxa"/>
          </w:tcPr>
          <w:p w14:paraId="5D0277D4" w14:textId="77777777" w:rsidR="00BD66B9" w:rsidRDefault="00BD66B9" w:rsidP="001A67E1">
            <w:pPr>
              <w:pStyle w:val="TableText"/>
            </w:pPr>
            <w:r>
              <w:t>0.08</w:t>
            </w:r>
          </w:p>
        </w:tc>
      </w:tr>
      <w:tr w:rsidR="00BD66B9" w:rsidRPr="00B2453E" w14:paraId="2A2188A0" w14:textId="77777777" w:rsidTr="008C1FB0">
        <w:trPr>
          <w:trHeight w:val="290"/>
        </w:trPr>
        <w:tc>
          <w:tcPr>
            <w:tcW w:w="4680" w:type="dxa"/>
            <w:tcBorders>
              <w:bottom w:val="single" w:sz="4" w:space="0" w:color="auto"/>
            </w:tcBorders>
          </w:tcPr>
          <w:p w14:paraId="3BC116CF" w14:textId="77777777" w:rsidR="00BD66B9" w:rsidRPr="00B2453E" w:rsidRDefault="00BD66B9" w:rsidP="001A67E1">
            <w:pPr>
              <w:pStyle w:val="TableText"/>
              <w:jc w:val="left"/>
            </w:pPr>
            <w:r w:rsidRPr="00B2453E">
              <w:t>English proficiency unknown</w:t>
            </w:r>
          </w:p>
        </w:tc>
        <w:tc>
          <w:tcPr>
            <w:tcW w:w="1737" w:type="dxa"/>
            <w:tcBorders>
              <w:bottom w:val="single" w:sz="4" w:space="0" w:color="auto"/>
            </w:tcBorders>
          </w:tcPr>
          <w:p w14:paraId="7994D59E" w14:textId="77777777" w:rsidR="00BD66B9" w:rsidRPr="00B2453E" w:rsidRDefault="00BD66B9" w:rsidP="001A67E1">
            <w:pPr>
              <w:pStyle w:val="TableText"/>
            </w:pPr>
            <w:r>
              <w:t>7</w:t>
            </w:r>
          </w:p>
        </w:tc>
        <w:tc>
          <w:tcPr>
            <w:tcW w:w="1152" w:type="dxa"/>
            <w:tcBorders>
              <w:bottom w:val="single" w:sz="4" w:space="0" w:color="auto"/>
            </w:tcBorders>
          </w:tcPr>
          <w:p w14:paraId="5DD4071B" w14:textId="77777777" w:rsidR="00BD66B9" w:rsidRDefault="00BD66B9" w:rsidP="001A67E1">
            <w:pPr>
              <w:pStyle w:val="TableText"/>
            </w:pPr>
            <w:r>
              <w:t>0.59</w:t>
            </w:r>
          </w:p>
        </w:tc>
      </w:tr>
      <w:tr w:rsidR="00BD66B9" w:rsidRPr="00B2453E" w14:paraId="3AC1464D" w14:textId="77777777" w:rsidTr="008C1FB0">
        <w:trPr>
          <w:trHeight w:val="290"/>
        </w:trPr>
        <w:tc>
          <w:tcPr>
            <w:tcW w:w="4680" w:type="dxa"/>
            <w:tcBorders>
              <w:top w:val="single" w:sz="4" w:space="0" w:color="auto"/>
              <w:bottom w:val="nil"/>
            </w:tcBorders>
          </w:tcPr>
          <w:p w14:paraId="63833897" w14:textId="77777777" w:rsidR="00BD66B9" w:rsidRPr="00B2453E" w:rsidRDefault="00BD66B9" w:rsidP="001A67E1">
            <w:pPr>
              <w:pStyle w:val="TableText"/>
              <w:jc w:val="left"/>
            </w:pPr>
            <w:r w:rsidRPr="00B2453E">
              <w:t>No special education services</w:t>
            </w:r>
          </w:p>
        </w:tc>
        <w:tc>
          <w:tcPr>
            <w:tcW w:w="1737" w:type="dxa"/>
            <w:tcBorders>
              <w:top w:val="single" w:sz="4" w:space="0" w:color="auto"/>
              <w:bottom w:val="nil"/>
            </w:tcBorders>
          </w:tcPr>
          <w:p w14:paraId="3C1EEA39" w14:textId="77777777" w:rsidR="00BD66B9" w:rsidRPr="00B2453E" w:rsidRDefault="00BD66B9" w:rsidP="001A67E1">
            <w:pPr>
              <w:pStyle w:val="TableText"/>
            </w:pPr>
            <w:r>
              <w:t>1,128</w:t>
            </w:r>
          </w:p>
        </w:tc>
        <w:tc>
          <w:tcPr>
            <w:tcW w:w="1152" w:type="dxa"/>
            <w:tcBorders>
              <w:top w:val="single" w:sz="4" w:space="0" w:color="auto"/>
              <w:bottom w:val="nil"/>
            </w:tcBorders>
          </w:tcPr>
          <w:p w14:paraId="090C5FBB" w14:textId="77777777" w:rsidR="00BD66B9" w:rsidRDefault="00BD66B9" w:rsidP="001A67E1">
            <w:pPr>
              <w:pStyle w:val="TableText"/>
            </w:pPr>
            <w:r>
              <w:t>94.55</w:t>
            </w:r>
          </w:p>
        </w:tc>
      </w:tr>
      <w:tr w:rsidR="00BD66B9" w:rsidRPr="00B2453E" w14:paraId="5BF3EC20" w14:textId="77777777" w:rsidTr="008C1FB0">
        <w:trPr>
          <w:trHeight w:val="290"/>
        </w:trPr>
        <w:tc>
          <w:tcPr>
            <w:tcW w:w="4680" w:type="dxa"/>
            <w:tcBorders>
              <w:top w:val="nil"/>
              <w:bottom w:val="single" w:sz="4" w:space="0" w:color="auto"/>
            </w:tcBorders>
          </w:tcPr>
          <w:p w14:paraId="23B2C8BF" w14:textId="77777777" w:rsidR="00BD66B9" w:rsidRPr="00B2453E" w:rsidRDefault="00BD66B9" w:rsidP="001A67E1">
            <w:pPr>
              <w:pStyle w:val="TableText"/>
              <w:jc w:val="left"/>
            </w:pPr>
            <w:r w:rsidRPr="00B2453E">
              <w:t>Special education services</w:t>
            </w:r>
          </w:p>
        </w:tc>
        <w:tc>
          <w:tcPr>
            <w:tcW w:w="1737" w:type="dxa"/>
            <w:tcBorders>
              <w:top w:val="nil"/>
              <w:bottom w:val="single" w:sz="4" w:space="0" w:color="auto"/>
            </w:tcBorders>
          </w:tcPr>
          <w:p w14:paraId="1CCC19E3" w14:textId="77777777" w:rsidR="00BD66B9" w:rsidRPr="00B2453E" w:rsidRDefault="00BD66B9" w:rsidP="001A67E1">
            <w:pPr>
              <w:pStyle w:val="TableText"/>
            </w:pPr>
            <w:r>
              <w:t>65</w:t>
            </w:r>
          </w:p>
        </w:tc>
        <w:tc>
          <w:tcPr>
            <w:tcW w:w="1152" w:type="dxa"/>
            <w:tcBorders>
              <w:top w:val="nil"/>
              <w:bottom w:val="single" w:sz="4" w:space="0" w:color="auto"/>
            </w:tcBorders>
          </w:tcPr>
          <w:p w14:paraId="5D09CC6A" w14:textId="77777777" w:rsidR="00BD66B9" w:rsidRDefault="00BD66B9" w:rsidP="001A67E1">
            <w:pPr>
              <w:pStyle w:val="TableText"/>
            </w:pPr>
            <w:r>
              <w:t>5.45</w:t>
            </w:r>
          </w:p>
        </w:tc>
      </w:tr>
      <w:tr w:rsidR="00BD66B9" w:rsidRPr="00B2453E" w14:paraId="33F1D7C6" w14:textId="77777777" w:rsidTr="008C1FB0">
        <w:trPr>
          <w:trHeight w:val="290"/>
        </w:trPr>
        <w:tc>
          <w:tcPr>
            <w:tcW w:w="4680" w:type="dxa"/>
            <w:tcBorders>
              <w:top w:val="single" w:sz="4" w:space="0" w:color="auto"/>
              <w:bottom w:val="nil"/>
            </w:tcBorders>
          </w:tcPr>
          <w:p w14:paraId="37B67DDD" w14:textId="77777777" w:rsidR="00BD66B9" w:rsidRPr="00B2453E" w:rsidRDefault="00BD66B9" w:rsidP="001A67E1">
            <w:pPr>
              <w:pStyle w:val="TableText"/>
              <w:jc w:val="left"/>
            </w:pPr>
            <w:r w:rsidRPr="00B2453E">
              <w:t>Not economically disadvantaged</w:t>
            </w:r>
          </w:p>
        </w:tc>
        <w:tc>
          <w:tcPr>
            <w:tcW w:w="1737" w:type="dxa"/>
            <w:tcBorders>
              <w:top w:val="single" w:sz="4" w:space="0" w:color="auto"/>
              <w:bottom w:val="nil"/>
            </w:tcBorders>
          </w:tcPr>
          <w:p w14:paraId="6F0752E3" w14:textId="77777777" w:rsidR="00BD66B9" w:rsidRPr="00B2453E" w:rsidRDefault="00BD66B9" w:rsidP="001A67E1">
            <w:pPr>
              <w:pStyle w:val="TableText"/>
            </w:pPr>
            <w:r>
              <w:t>728</w:t>
            </w:r>
          </w:p>
        </w:tc>
        <w:tc>
          <w:tcPr>
            <w:tcW w:w="1152" w:type="dxa"/>
            <w:tcBorders>
              <w:top w:val="single" w:sz="4" w:space="0" w:color="auto"/>
              <w:bottom w:val="nil"/>
            </w:tcBorders>
          </w:tcPr>
          <w:p w14:paraId="0703B2DF" w14:textId="77777777" w:rsidR="00BD66B9" w:rsidRDefault="00BD66B9" w:rsidP="001A67E1">
            <w:pPr>
              <w:pStyle w:val="TableText"/>
            </w:pPr>
            <w:r>
              <w:t>61.02</w:t>
            </w:r>
          </w:p>
        </w:tc>
      </w:tr>
      <w:tr w:rsidR="00BD66B9" w:rsidRPr="00B2453E" w14:paraId="1EAEE707" w14:textId="77777777" w:rsidTr="008C1FB0">
        <w:trPr>
          <w:trHeight w:val="290"/>
        </w:trPr>
        <w:tc>
          <w:tcPr>
            <w:tcW w:w="4680" w:type="dxa"/>
            <w:tcBorders>
              <w:top w:val="nil"/>
              <w:bottom w:val="single" w:sz="4" w:space="0" w:color="auto"/>
            </w:tcBorders>
          </w:tcPr>
          <w:p w14:paraId="5FEF9AB3" w14:textId="77777777" w:rsidR="00BD66B9" w:rsidRPr="00B2453E" w:rsidRDefault="00BD66B9" w:rsidP="001A67E1">
            <w:pPr>
              <w:pStyle w:val="TableText"/>
              <w:jc w:val="left"/>
            </w:pPr>
            <w:r w:rsidRPr="00B2453E">
              <w:t>Economically disadvantaged</w:t>
            </w:r>
          </w:p>
        </w:tc>
        <w:tc>
          <w:tcPr>
            <w:tcW w:w="1737" w:type="dxa"/>
            <w:tcBorders>
              <w:top w:val="nil"/>
              <w:bottom w:val="single" w:sz="4" w:space="0" w:color="auto"/>
            </w:tcBorders>
          </w:tcPr>
          <w:p w14:paraId="060EA1B8" w14:textId="77777777" w:rsidR="00BD66B9" w:rsidRPr="00B2453E" w:rsidRDefault="00BD66B9" w:rsidP="001A67E1">
            <w:pPr>
              <w:pStyle w:val="TableText"/>
            </w:pPr>
            <w:r>
              <w:t>465</w:t>
            </w:r>
          </w:p>
        </w:tc>
        <w:tc>
          <w:tcPr>
            <w:tcW w:w="1152" w:type="dxa"/>
            <w:tcBorders>
              <w:top w:val="nil"/>
              <w:bottom w:val="single" w:sz="4" w:space="0" w:color="auto"/>
            </w:tcBorders>
          </w:tcPr>
          <w:p w14:paraId="7A5EB767" w14:textId="77777777" w:rsidR="00BD66B9" w:rsidRDefault="00BD66B9" w:rsidP="001A67E1">
            <w:pPr>
              <w:pStyle w:val="TableText"/>
            </w:pPr>
            <w:r>
              <w:t>38.98</w:t>
            </w:r>
          </w:p>
        </w:tc>
      </w:tr>
      <w:tr w:rsidR="00BD66B9" w:rsidRPr="00B2453E" w14:paraId="5E0BC1FF" w14:textId="77777777" w:rsidTr="008C1FB0">
        <w:trPr>
          <w:trHeight w:val="290"/>
        </w:trPr>
        <w:tc>
          <w:tcPr>
            <w:tcW w:w="4680" w:type="dxa"/>
            <w:tcBorders>
              <w:top w:val="single" w:sz="4" w:space="0" w:color="auto"/>
              <w:bottom w:val="nil"/>
            </w:tcBorders>
          </w:tcPr>
          <w:p w14:paraId="36E1ADB8" w14:textId="77777777" w:rsidR="00BD66B9" w:rsidRPr="00B2453E" w:rsidRDefault="00BD66B9" w:rsidP="001A67E1">
            <w:pPr>
              <w:pStyle w:val="TableText"/>
              <w:jc w:val="left"/>
            </w:pPr>
            <w:r w:rsidRPr="00B2453E">
              <w:t>In U.S. schools &lt; 12 months</w:t>
            </w:r>
          </w:p>
        </w:tc>
        <w:tc>
          <w:tcPr>
            <w:tcW w:w="1737" w:type="dxa"/>
            <w:tcBorders>
              <w:top w:val="single" w:sz="4" w:space="0" w:color="auto"/>
              <w:bottom w:val="nil"/>
            </w:tcBorders>
          </w:tcPr>
          <w:p w14:paraId="0AD22BD6" w14:textId="77777777" w:rsidR="00BD66B9" w:rsidRPr="00B2453E" w:rsidRDefault="00BD66B9" w:rsidP="001A67E1">
            <w:pPr>
              <w:pStyle w:val="TableText"/>
            </w:pPr>
            <w:r>
              <w:t>15</w:t>
            </w:r>
          </w:p>
        </w:tc>
        <w:tc>
          <w:tcPr>
            <w:tcW w:w="1152" w:type="dxa"/>
            <w:tcBorders>
              <w:top w:val="single" w:sz="4" w:space="0" w:color="auto"/>
              <w:bottom w:val="nil"/>
            </w:tcBorders>
          </w:tcPr>
          <w:p w14:paraId="3BE868DD" w14:textId="77777777" w:rsidR="00BD66B9" w:rsidRDefault="00BD66B9" w:rsidP="001A67E1">
            <w:pPr>
              <w:pStyle w:val="TableText"/>
            </w:pPr>
            <w:r>
              <w:t>1.26</w:t>
            </w:r>
          </w:p>
        </w:tc>
      </w:tr>
      <w:tr w:rsidR="00BD66B9" w:rsidRPr="00B2453E" w14:paraId="5BEE110C" w14:textId="77777777" w:rsidTr="008C1FB0">
        <w:trPr>
          <w:trHeight w:val="290"/>
        </w:trPr>
        <w:tc>
          <w:tcPr>
            <w:tcW w:w="4680" w:type="dxa"/>
            <w:tcBorders>
              <w:top w:val="nil"/>
            </w:tcBorders>
          </w:tcPr>
          <w:p w14:paraId="041E3A11" w14:textId="77777777" w:rsidR="00BD66B9" w:rsidRPr="00B2453E" w:rsidRDefault="00BD66B9" w:rsidP="001A67E1">
            <w:pPr>
              <w:pStyle w:val="TableText"/>
              <w:jc w:val="left"/>
            </w:pPr>
            <w:r w:rsidRPr="00B2453E">
              <w:t>In U.S. schools ≥ 12 months</w:t>
            </w:r>
          </w:p>
        </w:tc>
        <w:tc>
          <w:tcPr>
            <w:tcW w:w="1737" w:type="dxa"/>
            <w:tcBorders>
              <w:top w:val="nil"/>
            </w:tcBorders>
          </w:tcPr>
          <w:p w14:paraId="16A65D45" w14:textId="77777777" w:rsidR="00BD66B9" w:rsidRPr="00B2453E" w:rsidRDefault="00BD66B9" w:rsidP="001A67E1">
            <w:pPr>
              <w:pStyle w:val="TableText"/>
            </w:pPr>
            <w:r>
              <w:t>1,178</w:t>
            </w:r>
          </w:p>
        </w:tc>
        <w:tc>
          <w:tcPr>
            <w:tcW w:w="1152" w:type="dxa"/>
            <w:tcBorders>
              <w:top w:val="nil"/>
            </w:tcBorders>
          </w:tcPr>
          <w:p w14:paraId="0754D14C" w14:textId="77777777" w:rsidR="00BD66B9" w:rsidRDefault="00BD66B9" w:rsidP="001A67E1">
            <w:pPr>
              <w:pStyle w:val="TableText"/>
            </w:pPr>
            <w:r>
              <w:t>98.74</w:t>
            </w:r>
          </w:p>
        </w:tc>
      </w:tr>
    </w:tbl>
    <w:p w14:paraId="5710DB4A" w14:textId="62B26948" w:rsidR="001A67E1" w:rsidRDefault="001A67E1" w:rsidP="008425BF">
      <w:pPr>
        <w:pStyle w:val="Caption"/>
        <w:spacing w:before="360"/>
      </w:pPr>
      <w:bookmarkStart w:id="183" w:name="_Ref502823580"/>
      <w:bookmarkStart w:id="184" w:name="_Toc179902722"/>
      <w:r>
        <w:lastRenderedPageBreak/>
        <w:t xml:space="preserve">Table </w:t>
      </w:r>
      <w:proofErr w:type="gramStart"/>
      <w:r>
        <w:t>3.A.</w:t>
      </w:r>
      <w:proofErr w:type="gramEnd"/>
      <w:r w:rsidR="007D0406">
        <w:fldChar w:fldCharType="begin"/>
      </w:r>
      <w:r w:rsidR="007D0406">
        <w:instrText xml:space="preserve"> SEQ Table_3.A. \* ARABIC </w:instrText>
      </w:r>
      <w:r w:rsidR="007D0406">
        <w:fldChar w:fldCharType="separate"/>
      </w:r>
      <w:r w:rsidR="007D0406">
        <w:rPr>
          <w:noProof/>
        </w:rPr>
        <w:t>2</w:t>
      </w:r>
      <w:r w:rsidR="007D0406">
        <w:rPr>
          <w:noProof/>
        </w:rPr>
        <w:fldChar w:fldCharType="end"/>
      </w:r>
      <w:bookmarkEnd w:id="183"/>
      <w:r>
        <w:t xml:space="preserve">  </w:t>
      </w:r>
      <w:r w:rsidRPr="00BD66B9">
        <w:t>Demographic Summary</w:t>
      </w:r>
      <w:r>
        <w:t xml:space="preserve"> </w:t>
      </w:r>
      <w:r w:rsidRPr="00BD66B9">
        <w:t xml:space="preserve">for Grade </w:t>
      </w:r>
      <w:r w:rsidRPr="0047644F">
        <w:t>Band</w:t>
      </w:r>
      <w:r w:rsidRPr="00BD66B9">
        <w:t xml:space="preserve"> </w:t>
      </w:r>
      <w:r>
        <w:t xml:space="preserve">Six </w:t>
      </w:r>
      <w:r w:rsidR="006A43AB">
        <w:t>Through</w:t>
      </w:r>
      <w:r>
        <w:t xml:space="preserve"> Eight</w:t>
      </w:r>
      <w:bookmarkEnd w:id="184"/>
    </w:p>
    <w:tbl>
      <w:tblPr>
        <w:tblStyle w:val="TRtable"/>
        <w:tblW w:w="7497" w:type="dxa"/>
        <w:tblLayout w:type="fixed"/>
        <w:tblLook w:val="04A0" w:firstRow="1" w:lastRow="0" w:firstColumn="1" w:lastColumn="0" w:noHBand="0" w:noVBand="1"/>
        <w:tblDescription w:val="Demographic Summary for Grade Band Six to Eight"/>
      </w:tblPr>
      <w:tblGrid>
        <w:gridCol w:w="4608"/>
        <w:gridCol w:w="1737"/>
        <w:gridCol w:w="1152"/>
      </w:tblGrid>
      <w:tr w:rsidR="00BD66B9" w:rsidRPr="00B2453E" w14:paraId="0DC51C31" w14:textId="77777777" w:rsidTr="008C1FB0">
        <w:trPr>
          <w:cnfStyle w:val="100000000000" w:firstRow="1" w:lastRow="0" w:firstColumn="0" w:lastColumn="0" w:oddVBand="0" w:evenVBand="0" w:oddHBand="0" w:evenHBand="0" w:firstRowFirstColumn="0" w:firstRowLastColumn="0" w:lastRowFirstColumn="0" w:lastRowLastColumn="0"/>
          <w:trHeight w:val="290"/>
          <w:tblHeader/>
        </w:trPr>
        <w:tc>
          <w:tcPr>
            <w:tcW w:w="4608" w:type="dxa"/>
            <w:vAlign w:val="bottom"/>
          </w:tcPr>
          <w:p w14:paraId="3CB98F3C" w14:textId="77777777" w:rsidR="00BD66B9" w:rsidRPr="00B2453E" w:rsidRDefault="00BD66B9" w:rsidP="008A1B93">
            <w:pPr>
              <w:pStyle w:val="TableHead"/>
            </w:pPr>
            <w:r w:rsidRPr="00B2453E">
              <w:t>Demographic</w:t>
            </w:r>
          </w:p>
        </w:tc>
        <w:tc>
          <w:tcPr>
            <w:tcW w:w="1737" w:type="dxa"/>
            <w:vAlign w:val="bottom"/>
          </w:tcPr>
          <w:p w14:paraId="35B8B31C" w14:textId="77777777" w:rsidR="00BD66B9" w:rsidRPr="00B2453E" w:rsidRDefault="00BD66B9" w:rsidP="008A1B93">
            <w:pPr>
              <w:pStyle w:val="TableHead"/>
            </w:pPr>
            <w:r w:rsidRPr="00B2453E">
              <w:t>Number Tested</w:t>
            </w:r>
          </w:p>
        </w:tc>
        <w:tc>
          <w:tcPr>
            <w:tcW w:w="1152" w:type="dxa"/>
            <w:vAlign w:val="bottom"/>
          </w:tcPr>
          <w:p w14:paraId="09BC0980" w14:textId="77777777" w:rsidR="00BD66B9" w:rsidRPr="00B2453E" w:rsidRDefault="00BD66B9" w:rsidP="008A1B93">
            <w:pPr>
              <w:pStyle w:val="TableHead"/>
            </w:pPr>
            <w:r>
              <w:t>Percent</w:t>
            </w:r>
          </w:p>
        </w:tc>
      </w:tr>
      <w:tr w:rsidR="00BD66B9" w:rsidRPr="00B2453E" w14:paraId="42BE91AA" w14:textId="77777777" w:rsidTr="008C1FB0">
        <w:trPr>
          <w:trHeight w:val="290"/>
        </w:trPr>
        <w:tc>
          <w:tcPr>
            <w:tcW w:w="4608" w:type="dxa"/>
            <w:tcBorders>
              <w:bottom w:val="single" w:sz="4" w:space="0" w:color="auto"/>
            </w:tcBorders>
          </w:tcPr>
          <w:p w14:paraId="5DD7291D" w14:textId="416D95C9" w:rsidR="00BD66B9" w:rsidRPr="00B2453E" w:rsidRDefault="008343E7" w:rsidP="008C1FB0">
            <w:pPr>
              <w:pStyle w:val="TableText"/>
              <w:keepNext/>
              <w:jc w:val="left"/>
            </w:pPr>
            <w:r>
              <w:t xml:space="preserve">Students completed the </w:t>
            </w:r>
            <w:r w:rsidR="007928BA">
              <w:t>t</w:t>
            </w:r>
            <w:r>
              <w:t>est</w:t>
            </w:r>
          </w:p>
        </w:tc>
        <w:tc>
          <w:tcPr>
            <w:tcW w:w="1737" w:type="dxa"/>
            <w:tcBorders>
              <w:bottom w:val="single" w:sz="4" w:space="0" w:color="auto"/>
            </w:tcBorders>
          </w:tcPr>
          <w:p w14:paraId="225128E9" w14:textId="77777777" w:rsidR="00BD66B9" w:rsidRPr="00B2453E" w:rsidRDefault="00BD66B9" w:rsidP="001A67E1">
            <w:pPr>
              <w:pStyle w:val="TableText"/>
            </w:pPr>
            <w:r>
              <w:t>585</w:t>
            </w:r>
          </w:p>
        </w:tc>
        <w:tc>
          <w:tcPr>
            <w:tcW w:w="1152" w:type="dxa"/>
            <w:tcBorders>
              <w:bottom w:val="single" w:sz="4" w:space="0" w:color="auto"/>
            </w:tcBorders>
          </w:tcPr>
          <w:p w14:paraId="1E9B3149" w14:textId="77777777" w:rsidR="00BD66B9" w:rsidRDefault="00BD66B9" w:rsidP="001A67E1">
            <w:pPr>
              <w:pStyle w:val="TableText"/>
            </w:pPr>
            <w:r>
              <w:t>100.00</w:t>
            </w:r>
          </w:p>
        </w:tc>
      </w:tr>
      <w:tr w:rsidR="00BD66B9" w:rsidRPr="00B2453E" w14:paraId="0E93F4C4" w14:textId="77777777" w:rsidTr="008C1FB0">
        <w:trPr>
          <w:trHeight w:val="290"/>
        </w:trPr>
        <w:tc>
          <w:tcPr>
            <w:tcW w:w="4608" w:type="dxa"/>
            <w:tcBorders>
              <w:top w:val="single" w:sz="4" w:space="0" w:color="auto"/>
              <w:bottom w:val="nil"/>
            </w:tcBorders>
          </w:tcPr>
          <w:p w14:paraId="23E6FFED" w14:textId="77777777" w:rsidR="00BD66B9" w:rsidRPr="00B2453E" w:rsidRDefault="00BD66B9" w:rsidP="008C1FB0">
            <w:pPr>
              <w:pStyle w:val="TableText"/>
              <w:keepNext/>
              <w:jc w:val="left"/>
            </w:pPr>
            <w:r w:rsidRPr="00B2453E">
              <w:t>Male</w:t>
            </w:r>
          </w:p>
        </w:tc>
        <w:tc>
          <w:tcPr>
            <w:tcW w:w="1737" w:type="dxa"/>
            <w:tcBorders>
              <w:top w:val="single" w:sz="4" w:space="0" w:color="auto"/>
              <w:bottom w:val="nil"/>
            </w:tcBorders>
          </w:tcPr>
          <w:p w14:paraId="6FF4E06A" w14:textId="77777777" w:rsidR="00BD66B9" w:rsidRPr="00B2453E" w:rsidRDefault="00BD66B9" w:rsidP="001A67E1">
            <w:pPr>
              <w:pStyle w:val="TableText"/>
            </w:pPr>
            <w:r>
              <w:t>294</w:t>
            </w:r>
          </w:p>
        </w:tc>
        <w:tc>
          <w:tcPr>
            <w:tcW w:w="1152" w:type="dxa"/>
            <w:tcBorders>
              <w:top w:val="single" w:sz="4" w:space="0" w:color="auto"/>
              <w:bottom w:val="nil"/>
            </w:tcBorders>
          </w:tcPr>
          <w:p w14:paraId="205240FD" w14:textId="77777777" w:rsidR="00BD66B9" w:rsidRDefault="00BD66B9" w:rsidP="001A67E1">
            <w:pPr>
              <w:pStyle w:val="TableText"/>
            </w:pPr>
            <w:r>
              <w:t>50.26</w:t>
            </w:r>
          </w:p>
        </w:tc>
      </w:tr>
      <w:tr w:rsidR="00BD66B9" w:rsidRPr="00B2453E" w14:paraId="3F055CA6" w14:textId="77777777" w:rsidTr="008C1FB0">
        <w:trPr>
          <w:trHeight w:val="290"/>
        </w:trPr>
        <w:tc>
          <w:tcPr>
            <w:tcW w:w="4608" w:type="dxa"/>
            <w:tcBorders>
              <w:top w:val="nil"/>
              <w:bottom w:val="single" w:sz="4" w:space="0" w:color="auto"/>
            </w:tcBorders>
          </w:tcPr>
          <w:p w14:paraId="5D21C849" w14:textId="77777777" w:rsidR="00BD66B9" w:rsidRPr="00B2453E" w:rsidRDefault="00BD66B9" w:rsidP="008C1FB0">
            <w:pPr>
              <w:pStyle w:val="TableText"/>
              <w:keepNext/>
              <w:jc w:val="left"/>
            </w:pPr>
            <w:r w:rsidRPr="00B2453E">
              <w:t>Female</w:t>
            </w:r>
          </w:p>
        </w:tc>
        <w:tc>
          <w:tcPr>
            <w:tcW w:w="1737" w:type="dxa"/>
            <w:tcBorders>
              <w:top w:val="nil"/>
              <w:bottom w:val="single" w:sz="4" w:space="0" w:color="auto"/>
            </w:tcBorders>
          </w:tcPr>
          <w:p w14:paraId="740D847D" w14:textId="77777777" w:rsidR="00BD66B9" w:rsidRPr="00B2453E" w:rsidRDefault="00BD66B9" w:rsidP="001A67E1">
            <w:pPr>
              <w:pStyle w:val="TableText"/>
            </w:pPr>
            <w:r>
              <w:t>291</w:t>
            </w:r>
          </w:p>
        </w:tc>
        <w:tc>
          <w:tcPr>
            <w:tcW w:w="1152" w:type="dxa"/>
            <w:tcBorders>
              <w:top w:val="nil"/>
              <w:bottom w:val="single" w:sz="4" w:space="0" w:color="auto"/>
            </w:tcBorders>
          </w:tcPr>
          <w:p w14:paraId="45A0A5CC" w14:textId="77777777" w:rsidR="00BD66B9" w:rsidRDefault="00BD66B9" w:rsidP="001A67E1">
            <w:pPr>
              <w:pStyle w:val="TableText"/>
            </w:pPr>
            <w:r>
              <w:t>49.74</w:t>
            </w:r>
          </w:p>
        </w:tc>
      </w:tr>
      <w:tr w:rsidR="00BD66B9" w:rsidRPr="00B2453E" w14:paraId="0177989D" w14:textId="77777777" w:rsidTr="008C1FB0">
        <w:trPr>
          <w:trHeight w:val="290"/>
        </w:trPr>
        <w:tc>
          <w:tcPr>
            <w:tcW w:w="4608" w:type="dxa"/>
            <w:tcBorders>
              <w:top w:val="single" w:sz="4" w:space="0" w:color="auto"/>
              <w:bottom w:val="nil"/>
            </w:tcBorders>
          </w:tcPr>
          <w:p w14:paraId="4BC02877" w14:textId="77777777" w:rsidR="00BD66B9" w:rsidRPr="00B2453E" w:rsidRDefault="00BD66B9" w:rsidP="008C1FB0">
            <w:pPr>
              <w:pStyle w:val="TableText"/>
              <w:keepNext/>
              <w:jc w:val="left"/>
            </w:pPr>
            <w:r w:rsidRPr="00B2453E">
              <w:t>American Indian or Alaska Native</w:t>
            </w:r>
          </w:p>
        </w:tc>
        <w:tc>
          <w:tcPr>
            <w:tcW w:w="1737" w:type="dxa"/>
            <w:tcBorders>
              <w:top w:val="single" w:sz="4" w:space="0" w:color="auto"/>
              <w:bottom w:val="nil"/>
            </w:tcBorders>
          </w:tcPr>
          <w:p w14:paraId="25DD471B" w14:textId="77777777" w:rsidR="00BD66B9" w:rsidRPr="00B2453E" w:rsidRDefault="00BD66B9" w:rsidP="001A67E1">
            <w:pPr>
              <w:pStyle w:val="TableText"/>
            </w:pPr>
            <w:r>
              <w:t>2</w:t>
            </w:r>
          </w:p>
        </w:tc>
        <w:tc>
          <w:tcPr>
            <w:tcW w:w="1152" w:type="dxa"/>
            <w:tcBorders>
              <w:top w:val="single" w:sz="4" w:space="0" w:color="auto"/>
              <w:bottom w:val="nil"/>
            </w:tcBorders>
          </w:tcPr>
          <w:p w14:paraId="34FDA389" w14:textId="77777777" w:rsidR="00BD66B9" w:rsidRDefault="00BD66B9" w:rsidP="001A67E1">
            <w:pPr>
              <w:pStyle w:val="TableText"/>
            </w:pPr>
            <w:r>
              <w:t>0.34</w:t>
            </w:r>
          </w:p>
        </w:tc>
      </w:tr>
      <w:tr w:rsidR="00BD66B9" w:rsidRPr="00B2453E" w14:paraId="74967644" w14:textId="77777777" w:rsidTr="008C1FB0">
        <w:trPr>
          <w:trHeight w:val="290"/>
        </w:trPr>
        <w:tc>
          <w:tcPr>
            <w:tcW w:w="4608" w:type="dxa"/>
            <w:tcBorders>
              <w:top w:val="nil"/>
            </w:tcBorders>
          </w:tcPr>
          <w:p w14:paraId="64266A58" w14:textId="77777777" w:rsidR="00BD66B9" w:rsidRPr="00B2453E" w:rsidRDefault="00BD66B9" w:rsidP="008C1FB0">
            <w:pPr>
              <w:pStyle w:val="TableText"/>
              <w:keepNext/>
              <w:jc w:val="left"/>
            </w:pPr>
            <w:r w:rsidRPr="00B2453E">
              <w:t xml:space="preserve">Asian </w:t>
            </w:r>
          </w:p>
        </w:tc>
        <w:tc>
          <w:tcPr>
            <w:tcW w:w="1737" w:type="dxa"/>
            <w:tcBorders>
              <w:top w:val="nil"/>
            </w:tcBorders>
          </w:tcPr>
          <w:p w14:paraId="30CA8B5C" w14:textId="77777777" w:rsidR="00BD66B9" w:rsidRPr="00B2453E" w:rsidRDefault="00BD66B9" w:rsidP="001A67E1">
            <w:pPr>
              <w:pStyle w:val="TableText"/>
            </w:pPr>
            <w:r>
              <w:t>0</w:t>
            </w:r>
          </w:p>
        </w:tc>
        <w:tc>
          <w:tcPr>
            <w:tcW w:w="1152" w:type="dxa"/>
            <w:tcBorders>
              <w:top w:val="nil"/>
            </w:tcBorders>
          </w:tcPr>
          <w:p w14:paraId="6551221C" w14:textId="77777777" w:rsidR="00BD66B9" w:rsidRDefault="00BD66B9" w:rsidP="001A67E1">
            <w:pPr>
              <w:pStyle w:val="TableText"/>
            </w:pPr>
            <w:r>
              <w:t>0.00</w:t>
            </w:r>
          </w:p>
        </w:tc>
      </w:tr>
      <w:tr w:rsidR="00BD66B9" w:rsidRPr="00B2453E" w14:paraId="68A5C51C" w14:textId="77777777" w:rsidTr="008C1FB0">
        <w:trPr>
          <w:trHeight w:val="290"/>
        </w:trPr>
        <w:tc>
          <w:tcPr>
            <w:tcW w:w="4608" w:type="dxa"/>
          </w:tcPr>
          <w:p w14:paraId="4B4416B3" w14:textId="77777777" w:rsidR="00BD66B9" w:rsidRPr="00B2453E" w:rsidRDefault="00BD66B9" w:rsidP="008C1FB0">
            <w:pPr>
              <w:pStyle w:val="TableText"/>
              <w:keepNext/>
              <w:jc w:val="left"/>
            </w:pPr>
            <w:r w:rsidRPr="00B2453E">
              <w:t xml:space="preserve">Native Hawaiian or </w:t>
            </w:r>
            <w:r>
              <w:t xml:space="preserve">Other </w:t>
            </w:r>
            <w:r w:rsidRPr="00B2453E">
              <w:t>Pacific Islander</w:t>
            </w:r>
          </w:p>
        </w:tc>
        <w:tc>
          <w:tcPr>
            <w:tcW w:w="1737" w:type="dxa"/>
          </w:tcPr>
          <w:p w14:paraId="0E279E95" w14:textId="77777777" w:rsidR="00BD66B9" w:rsidRPr="00B2453E" w:rsidRDefault="00BD66B9" w:rsidP="001A67E1">
            <w:pPr>
              <w:pStyle w:val="TableText"/>
            </w:pPr>
            <w:r>
              <w:t>1</w:t>
            </w:r>
          </w:p>
        </w:tc>
        <w:tc>
          <w:tcPr>
            <w:tcW w:w="1152" w:type="dxa"/>
          </w:tcPr>
          <w:p w14:paraId="20FB6D88" w14:textId="77777777" w:rsidR="00BD66B9" w:rsidRDefault="00BD66B9" w:rsidP="001A67E1">
            <w:pPr>
              <w:pStyle w:val="TableText"/>
            </w:pPr>
            <w:r>
              <w:t>0.17</w:t>
            </w:r>
          </w:p>
        </w:tc>
      </w:tr>
      <w:tr w:rsidR="00BD66B9" w:rsidRPr="00B2453E" w14:paraId="1C91FE99" w14:textId="77777777" w:rsidTr="008C1FB0">
        <w:trPr>
          <w:trHeight w:val="290"/>
        </w:trPr>
        <w:tc>
          <w:tcPr>
            <w:tcW w:w="4608" w:type="dxa"/>
          </w:tcPr>
          <w:p w14:paraId="3A87A0AF" w14:textId="77777777" w:rsidR="00BD66B9" w:rsidRPr="00B2453E" w:rsidRDefault="00BD66B9" w:rsidP="008C1FB0">
            <w:pPr>
              <w:pStyle w:val="TableText"/>
              <w:keepNext/>
              <w:jc w:val="left"/>
            </w:pPr>
            <w:r w:rsidRPr="00B2453E">
              <w:t>Filipino</w:t>
            </w:r>
          </w:p>
        </w:tc>
        <w:tc>
          <w:tcPr>
            <w:tcW w:w="1737" w:type="dxa"/>
          </w:tcPr>
          <w:p w14:paraId="002C276E" w14:textId="77777777" w:rsidR="00BD66B9" w:rsidRPr="00B2453E" w:rsidRDefault="00BD66B9" w:rsidP="001A67E1">
            <w:pPr>
              <w:pStyle w:val="TableText"/>
            </w:pPr>
            <w:r>
              <w:t>2</w:t>
            </w:r>
          </w:p>
        </w:tc>
        <w:tc>
          <w:tcPr>
            <w:tcW w:w="1152" w:type="dxa"/>
          </w:tcPr>
          <w:p w14:paraId="38F14FDF" w14:textId="77777777" w:rsidR="00BD66B9" w:rsidRDefault="00BD66B9" w:rsidP="001A67E1">
            <w:pPr>
              <w:pStyle w:val="TableText"/>
            </w:pPr>
            <w:r>
              <w:t>0.34</w:t>
            </w:r>
          </w:p>
        </w:tc>
      </w:tr>
      <w:tr w:rsidR="00BD66B9" w:rsidRPr="00B2453E" w14:paraId="54403BF7" w14:textId="77777777" w:rsidTr="008C1FB0">
        <w:trPr>
          <w:trHeight w:val="290"/>
        </w:trPr>
        <w:tc>
          <w:tcPr>
            <w:tcW w:w="4608" w:type="dxa"/>
          </w:tcPr>
          <w:p w14:paraId="27E0FA9E" w14:textId="77777777" w:rsidR="00BD66B9" w:rsidRPr="00B2453E" w:rsidRDefault="00BD66B9" w:rsidP="008C1FB0">
            <w:pPr>
              <w:pStyle w:val="TableText"/>
              <w:keepNext/>
              <w:jc w:val="left"/>
            </w:pPr>
            <w:r w:rsidRPr="00B2453E">
              <w:t>Hispanic or Latino</w:t>
            </w:r>
          </w:p>
        </w:tc>
        <w:tc>
          <w:tcPr>
            <w:tcW w:w="1737" w:type="dxa"/>
          </w:tcPr>
          <w:p w14:paraId="7CFB3A5D" w14:textId="77777777" w:rsidR="00BD66B9" w:rsidRPr="00B2453E" w:rsidRDefault="00BD66B9" w:rsidP="001A67E1">
            <w:pPr>
              <w:pStyle w:val="TableText"/>
            </w:pPr>
            <w:r>
              <w:t>543</w:t>
            </w:r>
          </w:p>
        </w:tc>
        <w:tc>
          <w:tcPr>
            <w:tcW w:w="1152" w:type="dxa"/>
          </w:tcPr>
          <w:p w14:paraId="4CFB001D" w14:textId="77777777" w:rsidR="00BD66B9" w:rsidRDefault="00BD66B9" w:rsidP="001A67E1">
            <w:pPr>
              <w:pStyle w:val="TableText"/>
            </w:pPr>
            <w:r>
              <w:t>92.82</w:t>
            </w:r>
          </w:p>
        </w:tc>
      </w:tr>
      <w:tr w:rsidR="00BD66B9" w:rsidRPr="00B2453E" w14:paraId="096DBE4F" w14:textId="77777777" w:rsidTr="008C1FB0">
        <w:trPr>
          <w:trHeight w:val="290"/>
        </w:trPr>
        <w:tc>
          <w:tcPr>
            <w:tcW w:w="4608" w:type="dxa"/>
          </w:tcPr>
          <w:p w14:paraId="3F494DFE" w14:textId="77777777" w:rsidR="00BD66B9" w:rsidRPr="00B2453E" w:rsidRDefault="00BD66B9" w:rsidP="001A67E1">
            <w:pPr>
              <w:pStyle w:val="TableText"/>
              <w:jc w:val="left"/>
            </w:pPr>
            <w:r w:rsidRPr="00B2453E">
              <w:t>Black or African American</w:t>
            </w:r>
          </w:p>
        </w:tc>
        <w:tc>
          <w:tcPr>
            <w:tcW w:w="1737" w:type="dxa"/>
          </w:tcPr>
          <w:p w14:paraId="7A41EC40" w14:textId="77777777" w:rsidR="00BD66B9" w:rsidRPr="00B2453E" w:rsidRDefault="00BD66B9" w:rsidP="001A67E1">
            <w:pPr>
              <w:pStyle w:val="TableText"/>
            </w:pPr>
            <w:r>
              <w:t>5</w:t>
            </w:r>
          </w:p>
        </w:tc>
        <w:tc>
          <w:tcPr>
            <w:tcW w:w="1152" w:type="dxa"/>
          </w:tcPr>
          <w:p w14:paraId="4E11516E" w14:textId="77777777" w:rsidR="00BD66B9" w:rsidRDefault="00BD66B9" w:rsidP="001A67E1">
            <w:pPr>
              <w:pStyle w:val="TableText"/>
            </w:pPr>
            <w:r>
              <w:t>0.85</w:t>
            </w:r>
          </w:p>
        </w:tc>
      </w:tr>
      <w:tr w:rsidR="00BD66B9" w:rsidRPr="00B2453E" w14:paraId="66BE58EB" w14:textId="77777777" w:rsidTr="008C1FB0">
        <w:trPr>
          <w:trHeight w:val="290"/>
        </w:trPr>
        <w:tc>
          <w:tcPr>
            <w:tcW w:w="4608" w:type="dxa"/>
          </w:tcPr>
          <w:p w14:paraId="522A8BE7" w14:textId="77777777" w:rsidR="00BD66B9" w:rsidRPr="00B2453E" w:rsidRDefault="00BD66B9" w:rsidP="001A67E1">
            <w:pPr>
              <w:pStyle w:val="TableText"/>
              <w:jc w:val="left"/>
            </w:pPr>
            <w:r w:rsidRPr="00B2453E">
              <w:t>White</w:t>
            </w:r>
          </w:p>
        </w:tc>
        <w:tc>
          <w:tcPr>
            <w:tcW w:w="1737" w:type="dxa"/>
          </w:tcPr>
          <w:p w14:paraId="45460764" w14:textId="77777777" w:rsidR="00BD66B9" w:rsidRPr="00B2453E" w:rsidRDefault="00BD66B9" w:rsidP="001A67E1">
            <w:pPr>
              <w:pStyle w:val="TableText"/>
            </w:pPr>
            <w:r>
              <w:t>24</w:t>
            </w:r>
          </w:p>
        </w:tc>
        <w:tc>
          <w:tcPr>
            <w:tcW w:w="1152" w:type="dxa"/>
          </w:tcPr>
          <w:p w14:paraId="2A966571" w14:textId="77777777" w:rsidR="00BD66B9" w:rsidRDefault="00BD66B9" w:rsidP="001A67E1">
            <w:pPr>
              <w:pStyle w:val="TableText"/>
            </w:pPr>
            <w:r>
              <w:t>4.10</w:t>
            </w:r>
          </w:p>
        </w:tc>
      </w:tr>
      <w:tr w:rsidR="00BD66B9" w:rsidRPr="00B2453E" w14:paraId="4EEE637B" w14:textId="77777777" w:rsidTr="008C1FB0">
        <w:trPr>
          <w:trHeight w:val="290"/>
        </w:trPr>
        <w:tc>
          <w:tcPr>
            <w:tcW w:w="4608" w:type="dxa"/>
          </w:tcPr>
          <w:p w14:paraId="2F662A68" w14:textId="77777777" w:rsidR="00BD66B9" w:rsidRPr="00B2453E" w:rsidRDefault="00BD66B9" w:rsidP="001A67E1">
            <w:pPr>
              <w:pStyle w:val="TableText"/>
              <w:jc w:val="left"/>
            </w:pPr>
            <w:r w:rsidRPr="00B2453E">
              <w:t>Two or more races</w:t>
            </w:r>
          </w:p>
        </w:tc>
        <w:tc>
          <w:tcPr>
            <w:tcW w:w="1737" w:type="dxa"/>
          </w:tcPr>
          <w:p w14:paraId="7D7594FF" w14:textId="77777777" w:rsidR="00BD66B9" w:rsidRPr="00B2453E" w:rsidRDefault="00BD66B9" w:rsidP="001A67E1">
            <w:pPr>
              <w:pStyle w:val="TableText"/>
            </w:pPr>
            <w:r>
              <w:t>1</w:t>
            </w:r>
          </w:p>
        </w:tc>
        <w:tc>
          <w:tcPr>
            <w:tcW w:w="1152" w:type="dxa"/>
          </w:tcPr>
          <w:p w14:paraId="22E1E3D7" w14:textId="77777777" w:rsidR="00BD66B9" w:rsidRDefault="00BD66B9" w:rsidP="001A67E1">
            <w:pPr>
              <w:pStyle w:val="TableText"/>
            </w:pPr>
            <w:r>
              <w:t>0.17</w:t>
            </w:r>
          </w:p>
        </w:tc>
      </w:tr>
      <w:tr w:rsidR="00BD66B9" w:rsidRPr="00B2453E" w14:paraId="5F46D5C5" w14:textId="77777777" w:rsidTr="008C1FB0">
        <w:trPr>
          <w:trHeight w:val="290"/>
        </w:trPr>
        <w:tc>
          <w:tcPr>
            <w:tcW w:w="4608" w:type="dxa"/>
          </w:tcPr>
          <w:p w14:paraId="2A6B3E40" w14:textId="77777777" w:rsidR="00BD66B9" w:rsidRPr="00B2453E" w:rsidRDefault="00BD66B9" w:rsidP="001A67E1">
            <w:pPr>
              <w:pStyle w:val="TableText"/>
              <w:jc w:val="left"/>
            </w:pPr>
            <w:r>
              <w:t>Unknown</w:t>
            </w:r>
          </w:p>
        </w:tc>
        <w:tc>
          <w:tcPr>
            <w:tcW w:w="1737" w:type="dxa"/>
          </w:tcPr>
          <w:p w14:paraId="6F3FEB8C" w14:textId="77777777" w:rsidR="00BD66B9" w:rsidRPr="00B2453E" w:rsidRDefault="00BD66B9" w:rsidP="001A67E1">
            <w:pPr>
              <w:pStyle w:val="TableText"/>
            </w:pPr>
            <w:r>
              <w:t>7</w:t>
            </w:r>
          </w:p>
        </w:tc>
        <w:tc>
          <w:tcPr>
            <w:tcW w:w="1152" w:type="dxa"/>
          </w:tcPr>
          <w:p w14:paraId="023C52F3" w14:textId="77777777" w:rsidR="00BD66B9" w:rsidRDefault="00BD66B9" w:rsidP="001A67E1">
            <w:pPr>
              <w:pStyle w:val="TableText"/>
            </w:pPr>
            <w:r>
              <w:t>1.20</w:t>
            </w:r>
          </w:p>
        </w:tc>
      </w:tr>
      <w:tr w:rsidR="00BD66B9" w:rsidRPr="00B2453E" w14:paraId="68BD3E23" w14:textId="77777777" w:rsidTr="008C1FB0">
        <w:trPr>
          <w:trHeight w:val="290"/>
        </w:trPr>
        <w:tc>
          <w:tcPr>
            <w:tcW w:w="4608" w:type="dxa"/>
          </w:tcPr>
          <w:p w14:paraId="3B83C7D4" w14:textId="77777777" w:rsidR="00BD66B9" w:rsidRPr="00B2453E" w:rsidRDefault="00BD66B9" w:rsidP="005D4A5D">
            <w:pPr>
              <w:pStyle w:val="TableText"/>
              <w:keepNext/>
              <w:jc w:val="left"/>
            </w:pPr>
            <w:r w:rsidRPr="00B2453E">
              <w:t>English only</w:t>
            </w:r>
          </w:p>
        </w:tc>
        <w:tc>
          <w:tcPr>
            <w:tcW w:w="1737" w:type="dxa"/>
          </w:tcPr>
          <w:p w14:paraId="4995D1A7" w14:textId="77777777" w:rsidR="00BD66B9" w:rsidRPr="00B2453E" w:rsidRDefault="00BD66B9" w:rsidP="001A67E1">
            <w:pPr>
              <w:pStyle w:val="TableText"/>
            </w:pPr>
            <w:r>
              <w:t>122</w:t>
            </w:r>
          </w:p>
        </w:tc>
        <w:tc>
          <w:tcPr>
            <w:tcW w:w="1152" w:type="dxa"/>
          </w:tcPr>
          <w:p w14:paraId="1398D201" w14:textId="77777777" w:rsidR="00BD66B9" w:rsidRDefault="00BD66B9" w:rsidP="001A67E1">
            <w:pPr>
              <w:pStyle w:val="TableText"/>
            </w:pPr>
            <w:r>
              <w:t>20.85</w:t>
            </w:r>
          </w:p>
        </w:tc>
      </w:tr>
      <w:tr w:rsidR="00BD66B9" w:rsidRPr="00B2453E" w14:paraId="61115CBE" w14:textId="77777777" w:rsidTr="008C1FB0">
        <w:trPr>
          <w:trHeight w:val="290"/>
        </w:trPr>
        <w:tc>
          <w:tcPr>
            <w:tcW w:w="4608" w:type="dxa"/>
          </w:tcPr>
          <w:p w14:paraId="3F05B362" w14:textId="77777777" w:rsidR="00BD66B9" w:rsidRPr="00B2453E" w:rsidRDefault="00BD66B9" w:rsidP="001A67E1">
            <w:pPr>
              <w:pStyle w:val="TableText"/>
              <w:jc w:val="left"/>
            </w:pPr>
            <w:r w:rsidRPr="00B2453E">
              <w:t xml:space="preserve">Initially </w:t>
            </w:r>
            <w:r>
              <w:t>f</w:t>
            </w:r>
            <w:r w:rsidRPr="00B2453E">
              <w:t xml:space="preserve">luent English </w:t>
            </w:r>
            <w:r>
              <w:t>p</w:t>
            </w:r>
            <w:r w:rsidRPr="00B2453E">
              <w:t>roficient</w:t>
            </w:r>
          </w:p>
        </w:tc>
        <w:tc>
          <w:tcPr>
            <w:tcW w:w="1737" w:type="dxa"/>
          </w:tcPr>
          <w:p w14:paraId="58BF9B4E" w14:textId="77777777" w:rsidR="00BD66B9" w:rsidRPr="00B2453E" w:rsidRDefault="00BD66B9" w:rsidP="001A67E1">
            <w:pPr>
              <w:pStyle w:val="TableText"/>
            </w:pPr>
            <w:r>
              <w:t>10</w:t>
            </w:r>
          </w:p>
        </w:tc>
        <w:tc>
          <w:tcPr>
            <w:tcW w:w="1152" w:type="dxa"/>
          </w:tcPr>
          <w:p w14:paraId="49B5DDF8" w14:textId="77777777" w:rsidR="00BD66B9" w:rsidRDefault="00BD66B9" w:rsidP="001A67E1">
            <w:pPr>
              <w:pStyle w:val="TableText"/>
            </w:pPr>
            <w:r>
              <w:t>1.71</w:t>
            </w:r>
          </w:p>
        </w:tc>
      </w:tr>
      <w:tr w:rsidR="00BD66B9" w:rsidRPr="00B2453E" w14:paraId="4959C9AD" w14:textId="77777777" w:rsidTr="008C1FB0">
        <w:trPr>
          <w:trHeight w:val="290"/>
        </w:trPr>
        <w:tc>
          <w:tcPr>
            <w:tcW w:w="4608" w:type="dxa"/>
          </w:tcPr>
          <w:p w14:paraId="721FC335" w14:textId="77777777" w:rsidR="00BD66B9" w:rsidRPr="00B2453E" w:rsidRDefault="000142C3" w:rsidP="001A67E1">
            <w:pPr>
              <w:pStyle w:val="TableText"/>
              <w:jc w:val="left"/>
            </w:pPr>
            <w:r>
              <w:t>EL</w:t>
            </w:r>
          </w:p>
        </w:tc>
        <w:tc>
          <w:tcPr>
            <w:tcW w:w="1737" w:type="dxa"/>
          </w:tcPr>
          <w:p w14:paraId="4790AE75" w14:textId="77777777" w:rsidR="00BD66B9" w:rsidRPr="00B2453E" w:rsidRDefault="00BD66B9" w:rsidP="001A67E1">
            <w:pPr>
              <w:pStyle w:val="TableText"/>
            </w:pPr>
            <w:r>
              <w:t>209</w:t>
            </w:r>
          </w:p>
        </w:tc>
        <w:tc>
          <w:tcPr>
            <w:tcW w:w="1152" w:type="dxa"/>
          </w:tcPr>
          <w:p w14:paraId="14818F0E" w14:textId="77777777" w:rsidR="00BD66B9" w:rsidRDefault="00BD66B9" w:rsidP="001A67E1">
            <w:pPr>
              <w:pStyle w:val="TableText"/>
            </w:pPr>
            <w:r>
              <w:t>35.73</w:t>
            </w:r>
          </w:p>
        </w:tc>
      </w:tr>
      <w:tr w:rsidR="00BD66B9" w:rsidRPr="00B2453E" w14:paraId="577E3613" w14:textId="77777777" w:rsidTr="008C1FB0">
        <w:trPr>
          <w:trHeight w:val="290"/>
        </w:trPr>
        <w:tc>
          <w:tcPr>
            <w:tcW w:w="4608" w:type="dxa"/>
          </w:tcPr>
          <w:p w14:paraId="149AD787" w14:textId="77777777" w:rsidR="00BD66B9" w:rsidRPr="00B2453E" w:rsidRDefault="00BD66B9" w:rsidP="001A67E1">
            <w:pPr>
              <w:pStyle w:val="TableText"/>
              <w:jc w:val="left"/>
            </w:pPr>
            <w:r w:rsidRPr="00B2453E">
              <w:t xml:space="preserve">Reclassified </w:t>
            </w:r>
            <w:r>
              <w:t>f</w:t>
            </w:r>
            <w:r w:rsidRPr="00B2453E">
              <w:t xml:space="preserve">luent English </w:t>
            </w:r>
            <w:r>
              <w:t>p</w:t>
            </w:r>
            <w:r w:rsidRPr="00B2453E">
              <w:t>roficient</w:t>
            </w:r>
          </w:p>
        </w:tc>
        <w:tc>
          <w:tcPr>
            <w:tcW w:w="1737" w:type="dxa"/>
          </w:tcPr>
          <w:p w14:paraId="134B1C2E" w14:textId="77777777" w:rsidR="00BD66B9" w:rsidRPr="00B2453E" w:rsidRDefault="00BD66B9" w:rsidP="001A67E1">
            <w:pPr>
              <w:pStyle w:val="TableText"/>
            </w:pPr>
            <w:r>
              <w:t>228</w:t>
            </w:r>
          </w:p>
        </w:tc>
        <w:tc>
          <w:tcPr>
            <w:tcW w:w="1152" w:type="dxa"/>
          </w:tcPr>
          <w:p w14:paraId="4384C4C9" w14:textId="77777777" w:rsidR="00BD66B9" w:rsidRDefault="00BD66B9" w:rsidP="001A67E1">
            <w:pPr>
              <w:pStyle w:val="TableText"/>
            </w:pPr>
            <w:r>
              <w:t>38.97</w:t>
            </w:r>
          </w:p>
        </w:tc>
      </w:tr>
      <w:tr w:rsidR="00BD66B9" w:rsidRPr="00B2453E" w14:paraId="2B2AECC5" w14:textId="77777777" w:rsidTr="008C1FB0">
        <w:trPr>
          <w:trHeight w:val="290"/>
        </w:trPr>
        <w:tc>
          <w:tcPr>
            <w:tcW w:w="4608" w:type="dxa"/>
          </w:tcPr>
          <w:p w14:paraId="1FED55B0" w14:textId="77777777" w:rsidR="00BD66B9" w:rsidRPr="00B2453E" w:rsidRDefault="00BD66B9" w:rsidP="001A67E1">
            <w:pPr>
              <w:pStyle w:val="TableText"/>
              <w:jc w:val="left"/>
            </w:pPr>
            <w:r w:rsidRPr="00B2453E">
              <w:t>To be determined</w:t>
            </w:r>
          </w:p>
        </w:tc>
        <w:tc>
          <w:tcPr>
            <w:tcW w:w="1737" w:type="dxa"/>
          </w:tcPr>
          <w:p w14:paraId="6EFD1228" w14:textId="77777777" w:rsidR="00BD66B9" w:rsidRPr="00B2453E" w:rsidRDefault="00BD66B9" w:rsidP="001A67E1">
            <w:pPr>
              <w:pStyle w:val="TableText"/>
            </w:pPr>
            <w:r>
              <w:t>0</w:t>
            </w:r>
          </w:p>
        </w:tc>
        <w:tc>
          <w:tcPr>
            <w:tcW w:w="1152" w:type="dxa"/>
          </w:tcPr>
          <w:p w14:paraId="7DAE84D5" w14:textId="77777777" w:rsidR="00BD66B9" w:rsidRDefault="00BD66B9" w:rsidP="001A67E1">
            <w:pPr>
              <w:pStyle w:val="TableText"/>
            </w:pPr>
            <w:r>
              <w:t>0.00</w:t>
            </w:r>
          </w:p>
        </w:tc>
      </w:tr>
      <w:tr w:rsidR="00BD66B9" w:rsidRPr="00B2453E" w14:paraId="654A2B90" w14:textId="77777777" w:rsidTr="008C1FB0">
        <w:trPr>
          <w:trHeight w:val="290"/>
        </w:trPr>
        <w:tc>
          <w:tcPr>
            <w:tcW w:w="4608" w:type="dxa"/>
            <w:tcBorders>
              <w:bottom w:val="single" w:sz="4" w:space="0" w:color="auto"/>
            </w:tcBorders>
          </w:tcPr>
          <w:p w14:paraId="28CA121E" w14:textId="77777777" w:rsidR="00BD66B9" w:rsidRPr="00B2453E" w:rsidRDefault="00BD66B9" w:rsidP="001A67E1">
            <w:pPr>
              <w:pStyle w:val="TableText"/>
              <w:jc w:val="left"/>
            </w:pPr>
            <w:r w:rsidRPr="00B2453E">
              <w:t>English proficiency unknown</w:t>
            </w:r>
          </w:p>
        </w:tc>
        <w:tc>
          <w:tcPr>
            <w:tcW w:w="1737" w:type="dxa"/>
            <w:tcBorders>
              <w:bottom w:val="single" w:sz="4" w:space="0" w:color="auto"/>
            </w:tcBorders>
          </w:tcPr>
          <w:p w14:paraId="6B25C67D" w14:textId="77777777" w:rsidR="00BD66B9" w:rsidRPr="00B2453E" w:rsidRDefault="00BD66B9" w:rsidP="001A67E1">
            <w:pPr>
              <w:pStyle w:val="TableText"/>
            </w:pPr>
            <w:r>
              <w:t>16</w:t>
            </w:r>
          </w:p>
        </w:tc>
        <w:tc>
          <w:tcPr>
            <w:tcW w:w="1152" w:type="dxa"/>
            <w:tcBorders>
              <w:bottom w:val="single" w:sz="4" w:space="0" w:color="auto"/>
            </w:tcBorders>
          </w:tcPr>
          <w:p w14:paraId="233C8F17" w14:textId="77777777" w:rsidR="00BD66B9" w:rsidRDefault="00BD66B9" w:rsidP="001A67E1">
            <w:pPr>
              <w:pStyle w:val="TableText"/>
            </w:pPr>
            <w:r>
              <w:t>2.74</w:t>
            </w:r>
          </w:p>
        </w:tc>
      </w:tr>
      <w:tr w:rsidR="00BD66B9" w:rsidRPr="00B2453E" w14:paraId="180299FE" w14:textId="77777777" w:rsidTr="008C1FB0">
        <w:trPr>
          <w:trHeight w:val="290"/>
        </w:trPr>
        <w:tc>
          <w:tcPr>
            <w:tcW w:w="4608" w:type="dxa"/>
            <w:tcBorders>
              <w:top w:val="single" w:sz="4" w:space="0" w:color="auto"/>
              <w:bottom w:val="nil"/>
            </w:tcBorders>
          </w:tcPr>
          <w:p w14:paraId="697614B8" w14:textId="77777777" w:rsidR="00BD66B9" w:rsidRPr="00B2453E" w:rsidRDefault="00BD66B9" w:rsidP="001A67E1">
            <w:pPr>
              <w:pStyle w:val="TableText"/>
              <w:jc w:val="left"/>
            </w:pPr>
            <w:r w:rsidRPr="00B2453E">
              <w:t>No special education services</w:t>
            </w:r>
          </w:p>
        </w:tc>
        <w:tc>
          <w:tcPr>
            <w:tcW w:w="1737" w:type="dxa"/>
            <w:tcBorders>
              <w:top w:val="single" w:sz="4" w:space="0" w:color="auto"/>
              <w:bottom w:val="nil"/>
            </w:tcBorders>
          </w:tcPr>
          <w:p w14:paraId="7205B5C6" w14:textId="77777777" w:rsidR="00BD66B9" w:rsidRPr="00B2453E" w:rsidRDefault="00BD66B9" w:rsidP="001A67E1">
            <w:pPr>
              <w:pStyle w:val="TableText"/>
            </w:pPr>
            <w:r>
              <w:t>548</w:t>
            </w:r>
          </w:p>
        </w:tc>
        <w:tc>
          <w:tcPr>
            <w:tcW w:w="1152" w:type="dxa"/>
            <w:tcBorders>
              <w:top w:val="single" w:sz="4" w:space="0" w:color="auto"/>
              <w:bottom w:val="nil"/>
            </w:tcBorders>
          </w:tcPr>
          <w:p w14:paraId="601B7273" w14:textId="77777777" w:rsidR="00BD66B9" w:rsidRDefault="00BD66B9" w:rsidP="001A67E1">
            <w:pPr>
              <w:pStyle w:val="TableText"/>
            </w:pPr>
            <w:r>
              <w:t>93.68</w:t>
            </w:r>
          </w:p>
        </w:tc>
      </w:tr>
      <w:tr w:rsidR="00BD66B9" w:rsidRPr="00B2453E" w14:paraId="6B9F3293" w14:textId="77777777" w:rsidTr="008C1FB0">
        <w:trPr>
          <w:trHeight w:val="290"/>
        </w:trPr>
        <w:tc>
          <w:tcPr>
            <w:tcW w:w="4608" w:type="dxa"/>
            <w:tcBorders>
              <w:top w:val="nil"/>
              <w:bottom w:val="single" w:sz="4" w:space="0" w:color="auto"/>
            </w:tcBorders>
          </w:tcPr>
          <w:p w14:paraId="36DA748C" w14:textId="77777777" w:rsidR="00BD66B9" w:rsidRPr="00B2453E" w:rsidRDefault="00BD66B9" w:rsidP="001A67E1">
            <w:pPr>
              <w:pStyle w:val="TableText"/>
              <w:jc w:val="left"/>
            </w:pPr>
            <w:r w:rsidRPr="00B2453E">
              <w:t>Special education services</w:t>
            </w:r>
          </w:p>
        </w:tc>
        <w:tc>
          <w:tcPr>
            <w:tcW w:w="1737" w:type="dxa"/>
            <w:tcBorders>
              <w:top w:val="nil"/>
              <w:bottom w:val="single" w:sz="4" w:space="0" w:color="auto"/>
            </w:tcBorders>
          </w:tcPr>
          <w:p w14:paraId="75B5FF70" w14:textId="77777777" w:rsidR="00BD66B9" w:rsidRPr="00B2453E" w:rsidRDefault="00BD66B9" w:rsidP="001A67E1">
            <w:pPr>
              <w:pStyle w:val="TableText"/>
            </w:pPr>
            <w:r>
              <w:t>37</w:t>
            </w:r>
          </w:p>
        </w:tc>
        <w:tc>
          <w:tcPr>
            <w:tcW w:w="1152" w:type="dxa"/>
            <w:tcBorders>
              <w:top w:val="nil"/>
              <w:bottom w:val="single" w:sz="4" w:space="0" w:color="auto"/>
            </w:tcBorders>
          </w:tcPr>
          <w:p w14:paraId="6215710F" w14:textId="77777777" w:rsidR="00BD66B9" w:rsidRDefault="00BD66B9" w:rsidP="001A67E1">
            <w:pPr>
              <w:pStyle w:val="TableText"/>
            </w:pPr>
            <w:r>
              <w:t>6.32</w:t>
            </w:r>
          </w:p>
        </w:tc>
      </w:tr>
      <w:tr w:rsidR="00BD66B9" w:rsidRPr="00B2453E" w14:paraId="7F81238E" w14:textId="77777777" w:rsidTr="008C1FB0">
        <w:trPr>
          <w:trHeight w:val="290"/>
        </w:trPr>
        <w:tc>
          <w:tcPr>
            <w:tcW w:w="4608" w:type="dxa"/>
            <w:tcBorders>
              <w:top w:val="single" w:sz="4" w:space="0" w:color="auto"/>
              <w:bottom w:val="nil"/>
            </w:tcBorders>
          </w:tcPr>
          <w:p w14:paraId="55642158" w14:textId="77777777" w:rsidR="00BD66B9" w:rsidRPr="00B2453E" w:rsidRDefault="00BD66B9" w:rsidP="001A67E1">
            <w:pPr>
              <w:pStyle w:val="TableText"/>
              <w:jc w:val="left"/>
            </w:pPr>
            <w:r w:rsidRPr="00B2453E">
              <w:t>Not economically disadvantaged</w:t>
            </w:r>
          </w:p>
        </w:tc>
        <w:tc>
          <w:tcPr>
            <w:tcW w:w="1737" w:type="dxa"/>
            <w:tcBorders>
              <w:top w:val="single" w:sz="4" w:space="0" w:color="auto"/>
              <w:bottom w:val="nil"/>
            </w:tcBorders>
          </w:tcPr>
          <w:p w14:paraId="7D601531" w14:textId="77777777" w:rsidR="00BD66B9" w:rsidRPr="00B2453E" w:rsidRDefault="00BD66B9" w:rsidP="001A67E1">
            <w:pPr>
              <w:pStyle w:val="TableText"/>
            </w:pPr>
            <w:r>
              <w:t>257</w:t>
            </w:r>
          </w:p>
        </w:tc>
        <w:tc>
          <w:tcPr>
            <w:tcW w:w="1152" w:type="dxa"/>
            <w:tcBorders>
              <w:top w:val="single" w:sz="4" w:space="0" w:color="auto"/>
              <w:bottom w:val="nil"/>
            </w:tcBorders>
          </w:tcPr>
          <w:p w14:paraId="6A19EC0A" w14:textId="77777777" w:rsidR="00BD66B9" w:rsidRDefault="00BD66B9" w:rsidP="001A67E1">
            <w:pPr>
              <w:pStyle w:val="TableText"/>
            </w:pPr>
            <w:r>
              <w:t>43.93</w:t>
            </w:r>
          </w:p>
        </w:tc>
      </w:tr>
      <w:tr w:rsidR="00BD66B9" w:rsidRPr="00B2453E" w14:paraId="26A582A3" w14:textId="77777777" w:rsidTr="008C1FB0">
        <w:trPr>
          <w:trHeight w:val="290"/>
        </w:trPr>
        <w:tc>
          <w:tcPr>
            <w:tcW w:w="4608" w:type="dxa"/>
            <w:tcBorders>
              <w:top w:val="nil"/>
              <w:bottom w:val="single" w:sz="4" w:space="0" w:color="auto"/>
            </w:tcBorders>
          </w:tcPr>
          <w:p w14:paraId="183DFC52" w14:textId="77777777" w:rsidR="00BD66B9" w:rsidRPr="00B2453E" w:rsidRDefault="00BD66B9" w:rsidP="001A67E1">
            <w:pPr>
              <w:pStyle w:val="TableText"/>
              <w:jc w:val="left"/>
            </w:pPr>
            <w:r w:rsidRPr="00B2453E">
              <w:t>Economically disadvantaged</w:t>
            </w:r>
          </w:p>
        </w:tc>
        <w:tc>
          <w:tcPr>
            <w:tcW w:w="1737" w:type="dxa"/>
            <w:tcBorders>
              <w:top w:val="nil"/>
              <w:bottom w:val="single" w:sz="4" w:space="0" w:color="auto"/>
            </w:tcBorders>
          </w:tcPr>
          <w:p w14:paraId="1D05817A" w14:textId="77777777" w:rsidR="00BD66B9" w:rsidRPr="00B2453E" w:rsidRDefault="00BD66B9" w:rsidP="001A67E1">
            <w:pPr>
              <w:pStyle w:val="TableText"/>
            </w:pPr>
            <w:r>
              <w:t>328</w:t>
            </w:r>
          </w:p>
        </w:tc>
        <w:tc>
          <w:tcPr>
            <w:tcW w:w="1152" w:type="dxa"/>
            <w:tcBorders>
              <w:top w:val="nil"/>
              <w:bottom w:val="single" w:sz="4" w:space="0" w:color="auto"/>
            </w:tcBorders>
          </w:tcPr>
          <w:p w14:paraId="7744D4D2" w14:textId="77777777" w:rsidR="00BD66B9" w:rsidRDefault="00BD66B9" w:rsidP="001A67E1">
            <w:pPr>
              <w:pStyle w:val="TableText"/>
            </w:pPr>
            <w:r>
              <w:t>56.07</w:t>
            </w:r>
          </w:p>
        </w:tc>
      </w:tr>
      <w:tr w:rsidR="00BD66B9" w:rsidRPr="00B2453E" w14:paraId="0416F008" w14:textId="77777777" w:rsidTr="008C1FB0">
        <w:trPr>
          <w:trHeight w:val="290"/>
        </w:trPr>
        <w:tc>
          <w:tcPr>
            <w:tcW w:w="4608" w:type="dxa"/>
            <w:tcBorders>
              <w:top w:val="single" w:sz="4" w:space="0" w:color="auto"/>
              <w:bottom w:val="nil"/>
            </w:tcBorders>
          </w:tcPr>
          <w:p w14:paraId="369174EB" w14:textId="77777777" w:rsidR="00BD66B9" w:rsidRPr="00B2453E" w:rsidRDefault="00BD66B9" w:rsidP="001A67E1">
            <w:pPr>
              <w:pStyle w:val="TableText"/>
              <w:jc w:val="left"/>
            </w:pPr>
            <w:r w:rsidRPr="00B2453E">
              <w:t>In U.S. schools &lt; 12 months</w:t>
            </w:r>
          </w:p>
        </w:tc>
        <w:tc>
          <w:tcPr>
            <w:tcW w:w="1737" w:type="dxa"/>
            <w:tcBorders>
              <w:top w:val="single" w:sz="4" w:space="0" w:color="auto"/>
              <w:bottom w:val="nil"/>
            </w:tcBorders>
          </w:tcPr>
          <w:p w14:paraId="053F1CB6" w14:textId="77777777" w:rsidR="00BD66B9" w:rsidRPr="00B2453E" w:rsidRDefault="00BD66B9" w:rsidP="001A67E1">
            <w:pPr>
              <w:pStyle w:val="TableText"/>
            </w:pPr>
            <w:r>
              <w:t>19</w:t>
            </w:r>
          </w:p>
        </w:tc>
        <w:tc>
          <w:tcPr>
            <w:tcW w:w="1152" w:type="dxa"/>
            <w:tcBorders>
              <w:top w:val="single" w:sz="4" w:space="0" w:color="auto"/>
              <w:bottom w:val="nil"/>
            </w:tcBorders>
          </w:tcPr>
          <w:p w14:paraId="613D3494" w14:textId="77777777" w:rsidR="00BD66B9" w:rsidRDefault="00BD66B9" w:rsidP="001A67E1">
            <w:pPr>
              <w:pStyle w:val="TableText"/>
            </w:pPr>
            <w:r>
              <w:t>3.25</w:t>
            </w:r>
          </w:p>
        </w:tc>
      </w:tr>
      <w:tr w:rsidR="00BD66B9" w:rsidRPr="00B2453E" w14:paraId="7FC7A802" w14:textId="77777777" w:rsidTr="008C1FB0">
        <w:trPr>
          <w:trHeight w:val="290"/>
        </w:trPr>
        <w:tc>
          <w:tcPr>
            <w:tcW w:w="4608" w:type="dxa"/>
            <w:tcBorders>
              <w:top w:val="nil"/>
            </w:tcBorders>
          </w:tcPr>
          <w:p w14:paraId="7F030359" w14:textId="77777777" w:rsidR="00BD66B9" w:rsidRPr="00B2453E" w:rsidRDefault="00BD66B9" w:rsidP="001A67E1">
            <w:pPr>
              <w:pStyle w:val="TableText"/>
              <w:jc w:val="left"/>
            </w:pPr>
            <w:r w:rsidRPr="00B2453E">
              <w:t>In U.S. schools ≥ 12 months</w:t>
            </w:r>
          </w:p>
        </w:tc>
        <w:tc>
          <w:tcPr>
            <w:tcW w:w="1737" w:type="dxa"/>
            <w:tcBorders>
              <w:top w:val="nil"/>
            </w:tcBorders>
          </w:tcPr>
          <w:p w14:paraId="31A46020" w14:textId="77777777" w:rsidR="00BD66B9" w:rsidRPr="00B2453E" w:rsidRDefault="00BD66B9" w:rsidP="001A67E1">
            <w:pPr>
              <w:pStyle w:val="TableText"/>
            </w:pPr>
            <w:r>
              <w:t>566</w:t>
            </w:r>
          </w:p>
        </w:tc>
        <w:tc>
          <w:tcPr>
            <w:tcW w:w="1152" w:type="dxa"/>
            <w:tcBorders>
              <w:top w:val="nil"/>
            </w:tcBorders>
          </w:tcPr>
          <w:p w14:paraId="0A086998" w14:textId="77777777" w:rsidR="00BD66B9" w:rsidRDefault="00BD66B9" w:rsidP="001A67E1">
            <w:pPr>
              <w:pStyle w:val="TableText"/>
            </w:pPr>
            <w:r>
              <w:t>96.75</w:t>
            </w:r>
          </w:p>
        </w:tc>
      </w:tr>
    </w:tbl>
    <w:p w14:paraId="298552FC" w14:textId="0E04612C" w:rsidR="0002080B" w:rsidRDefault="0002080B" w:rsidP="008425BF">
      <w:pPr>
        <w:pStyle w:val="Caption"/>
        <w:spacing w:before="360"/>
      </w:pPr>
      <w:bookmarkStart w:id="185" w:name="_Ref502823599"/>
      <w:bookmarkStart w:id="186" w:name="_Toc179902723"/>
      <w:r>
        <w:lastRenderedPageBreak/>
        <w:t xml:space="preserve">Table </w:t>
      </w:r>
      <w:proofErr w:type="gramStart"/>
      <w:r>
        <w:t>3.A.</w:t>
      </w:r>
      <w:proofErr w:type="gramEnd"/>
      <w:r w:rsidR="007D0406">
        <w:fldChar w:fldCharType="begin"/>
      </w:r>
      <w:r w:rsidR="007D0406">
        <w:instrText xml:space="preserve"> SEQ Table_3.A. \* ARABIC </w:instrText>
      </w:r>
      <w:r w:rsidR="007D0406">
        <w:fldChar w:fldCharType="separate"/>
      </w:r>
      <w:r w:rsidR="007D0406">
        <w:rPr>
          <w:noProof/>
        </w:rPr>
        <w:t>3</w:t>
      </w:r>
      <w:r w:rsidR="007D0406">
        <w:rPr>
          <w:noProof/>
        </w:rPr>
        <w:fldChar w:fldCharType="end"/>
      </w:r>
      <w:bookmarkEnd w:id="185"/>
      <w:r>
        <w:t xml:space="preserve">  </w:t>
      </w:r>
      <w:r w:rsidRPr="00BD66B9">
        <w:t>Demographic Summary for High School</w:t>
      </w:r>
      <w:bookmarkEnd w:id="186"/>
    </w:p>
    <w:tbl>
      <w:tblPr>
        <w:tblStyle w:val="TRtable"/>
        <w:tblW w:w="7542" w:type="dxa"/>
        <w:tblLayout w:type="fixed"/>
        <w:tblLook w:val="04A0" w:firstRow="1" w:lastRow="0" w:firstColumn="1" w:lastColumn="0" w:noHBand="0" w:noVBand="1"/>
        <w:tblDescription w:val="Demographic Summary for High School"/>
      </w:tblPr>
      <w:tblGrid>
        <w:gridCol w:w="4680"/>
        <w:gridCol w:w="1710"/>
        <w:gridCol w:w="1152"/>
      </w:tblGrid>
      <w:tr w:rsidR="00BD66B9" w:rsidRPr="00B2453E" w14:paraId="6710D79C" w14:textId="77777777" w:rsidTr="008C1FB0">
        <w:trPr>
          <w:cnfStyle w:val="100000000000" w:firstRow="1" w:lastRow="0" w:firstColumn="0" w:lastColumn="0" w:oddVBand="0" w:evenVBand="0" w:oddHBand="0" w:evenHBand="0" w:firstRowFirstColumn="0" w:firstRowLastColumn="0" w:lastRowFirstColumn="0" w:lastRowLastColumn="0"/>
          <w:trHeight w:val="290"/>
          <w:tblHeader/>
        </w:trPr>
        <w:tc>
          <w:tcPr>
            <w:tcW w:w="4680" w:type="dxa"/>
            <w:vAlign w:val="bottom"/>
          </w:tcPr>
          <w:p w14:paraId="7ACD4391" w14:textId="77777777" w:rsidR="00BD66B9" w:rsidRPr="00B2453E" w:rsidRDefault="00BD66B9" w:rsidP="008A1B93">
            <w:pPr>
              <w:pStyle w:val="TableHead"/>
            </w:pPr>
            <w:r w:rsidRPr="00B2453E">
              <w:t>Demographic</w:t>
            </w:r>
          </w:p>
        </w:tc>
        <w:tc>
          <w:tcPr>
            <w:tcW w:w="1710" w:type="dxa"/>
            <w:vAlign w:val="bottom"/>
          </w:tcPr>
          <w:p w14:paraId="2FA61075" w14:textId="77777777" w:rsidR="00BD66B9" w:rsidRPr="00B2453E" w:rsidRDefault="00BD66B9" w:rsidP="008A1B93">
            <w:pPr>
              <w:pStyle w:val="TableHead"/>
            </w:pPr>
            <w:r w:rsidRPr="00B2453E">
              <w:t>Number Tested</w:t>
            </w:r>
          </w:p>
        </w:tc>
        <w:tc>
          <w:tcPr>
            <w:tcW w:w="1152" w:type="dxa"/>
            <w:vAlign w:val="bottom"/>
          </w:tcPr>
          <w:p w14:paraId="10D218DF" w14:textId="77777777" w:rsidR="00BD66B9" w:rsidRPr="00B2453E" w:rsidRDefault="00BD66B9" w:rsidP="008A1B93">
            <w:pPr>
              <w:pStyle w:val="TableHead"/>
            </w:pPr>
            <w:r>
              <w:t>Percent</w:t>
            </w:r>
          </w:p>
        </w:tc>
      </w:tr>
      <w:tr w:rsidR="00BD66B9" w:rsidRPr="00B2453E" w14:paraId="34EC5449" w14:textId="77777777" w:rsidTr="008C1FB0">
        <w:trPr>
          <w:trHeight w:val="290"/>
        </w:trPr>
        <w:tc>
          <w:tcPr>
            <w:tcW w:w="4680" w:type="dxa"/>
            <w:tcBorders>
              <w:bottom w:val="single" w:sz="4" w:space="0" w:color="auto"/>
            </w:tcBorders>
          </w:tcPr>
          <w:p w14:paraId="0C2C6925" w14:textId="24182600" w:rsidR="00BD66B9" w:rsidRPr="00B2453E" w:rsidRDefault="008343E7" w:rsidP="008C1FB0">
            <w:pPr>
              <w:pStyle w:val="TableText"/>
              <w:keepNext/>
              <w:jc w:val="left"/>
            </w:pPr>
            <w:r>
              <w:t xml:space="preserve">Students completed the </w:t>
            </w:r>
            <w:r w:rsidR="007928BA">
              <w:t>t</w:t>
            </w:r>
            <w:r>
              <w:t>est</w:t>
            </w:r>
          </w:p>
        </w:tc>
        <w:tc>
          <w:tcPr>
            <w:tcW w:w="1710" w:type="dxa"/>
            <w:tcBorders>
              <w:bottom w:val="single" w:sz="4" w:space="0" w:color="auto"/>
            </w:tcBorders>
          </w:tcPr>
          <w:p w14:paraId="1ECA7261" w14:textId="77777777" w:rsidR="00BD66B9" w:rsidRPr="00B2453E" w:rsidRDefault="00BD66B9" w:rsidP="001A67E1">
            <w:pPr>
              <w:pStyle w:val="TableText"/>
            </w:pPr>
            <w:r>
              <w:t>476</w:t>
            </w:r>
          </w:p>
        </w:tc>
        <w:tc>
          <w:tcPr>
            <w:tcW w:w="1152" w:type="dxa"/>
            <w:tcBorders>
              <w:bottom w:val="single" w:sz="4" w:space="0" w:color="auto"/>
            </w:tcBorders>
          </w:tcPr>
          <w:p w14:paraId="5792C715" w14:textId="77777777" w:rsidR="00BD66B9" w:rsidRDefault="00BD66B9" w:rsidP="001A67E1">
            <w:pPr>
              <w:pStyle w:val="TableText"/>
            </w:pPr>
            <w:r>
              <w:t>100.00</w:t>
            </w:r>
          </w:p>
        </w:tc>
      </w:tr>
      <w:tr w:rsidR="00BD66B9" w:rsidRPr="00B2453E" w14:paraId="16819802" w14:textId="77777777" w:rsidTr="008C1FB0">
        <w:trPr>
          <w:trHeight w:val="290"/>
        </w:trPr>
        <w:tc>
          <w:tcPr>
            <w:tcW w:w="4680" w:type="dxa"/>
            <w:tcBorders>
              <w:top w:val="single" w:sz="4" w:space="0" w:color="auto"/>
              <w:bottom w:val="nil"/>
            </w:tcBorders>
          </w:tcPr>
          <w:p w14:paraId="696A3E52" w14:textId="77777777" w:rsidR="00BD66B9" w:rsidRPr="00B2453E" w:rsidRDefault="00BD66B9" w:rsidP="008C1FB0">
            <w:pPr>
              <w:pStyle w:val="TableText"/>
              <w:keepNext/>
              <w:jc w:val="left"/>
            </w:pPr>
            <w:r w:rsidRPr="00B2453E">
              <w:t>Male</w:t>
            </w:r>
          </w:p>
        </w:tc>
        <w:tc>
          <w:tcPr>
            <w:tcW w:w="1710" w:type="dxa"/>
            <w:tcBorders>
              <w:top w:val="single" w:sz="4" w:space="0" w:color="auto"/>
              <w:bottom w:val="nil"/>
            </w:tcBorders>
          </w:tcPr>
          <w:p w14:paraId="2BE5CCC5" w14:textId="77777777" w:rsidR="00BD66B9" w:rsidRPr="00B2453E" w:rsidRDefault="00BD66B9" w:rsidP="001A67E1">
            <w:pPr>
              <w:pStyle w:val="TableText"/>
            </w:pPr>
            <w:r>
              <w:t>201</w:t>
            </w:r>
          </w:p>
        </w:tc>
        <w:tc>
          <w:tcPr>
            <w:tcW w:w="1152" w:type="dxa"/>
            <w:tcBorders>
              <w:top w:val="single" w:sz="4" w:space="0" w:color="auto"/>
              <w:bottom w:val="nil"/>
            </w:tcBorders>
          </w:tcPr>
          <w:p w14:paraId="29ED7A82" w14:textId="77777777" w:rsidR="00BD66B9" w:rsidRDefault="00BD66B9" w:rsidP="001A67E1">
            <w:pPr>
              <w:pStyle w:val="TableText"/>
            </w:pPr>
            <w:r>
              <w:t>42.23</w:t>
            </w:r>
          </w:p>
        </w:tc>
      </w:tr>
      <w:tr w:rsidR="00BD66B9" w:rsidRPr="00B2453E" w14:paraId="78BC7168" w14:textId="77777777" w:rsidTr="008C1FB0">
        <w:trPr>
          <w:trHeight w:val="290"/>
        </w:trPr>
        <w:tc>
          <w:tcPr>
            <w:tcW w:w="4680" w:type="dxa"/>
            <w:tcBorders>
              <w:top w:val="nil"/>
              <w:bottom w:val="single" w:sz="4" w:space="0" w:color="auto"/>
            </w:tcBorders>
          </w:tcPr>
          <w:p w14:paraId="04B142D9" w14:textId="77777777" w:rsidR="00BD66B9" w:rsidRPr="00B2453E" w:rsidRDefault="00BD66B9" w:rsidP="008C1FB0">
            <w:pPr>
              <w:pStyle w:val="TableText"/>
              <w:keepNext/>
              <w:jc w:val="left"/>
            </w:pPr>
            <w:r w:rsidRPr="00B2453E">
              <w:t>Female</w:t>
            </w:r>
          </w:p>
        </w:tc>
        <w:tc>
          <w:tcPr>
            <w:tcW w:w="1710" w:type="dxa"/>
            <w:tcBorders>
              <w:top w:val="nil"/>
              <w:bottom w:val="single" w:sz="4" w:space="0" w:color="auto"/>
            </w:tcBorders>
          </w:tcPr>
          <w:p w14:paraId="1F5E2233" w14:textId="77777777" w:rsidR="00BD66B9" w:rsidRPr="00B2453E" w:rsidRDefault="00BD66B9" w:rsidP="001A67E1">
            <w:pPr>
              <w:pStyle w:val="TableText"/>
            </w:pPr>
            <w:r>
              <w:t>275</w:t>
            </w:r>
          </w:p>
        </w:tc>
        <w:tc>
          <w:tcPr>
            <w:tcW w:w="1152" w:type="dxa"/>
            <w:tcBorders>
              <w:top w:val="nil"/>
              <w:bottom w:val="single" w:sz="4" w:space="0" w:color="auto"/>
            </w:tcBorders>
          </w:tcPr>
          <w:p w14:paraId="7952CE2C" w14:textId="77777777" w:rsidR="00BD66B9" w:rsidRDefault="00BD66B9" w:rsidP="001A67E1">
            <w:pPr>
              <w:pStyle w:val="TableText"/>
            </w:pPr>
            <w:r>
              <w:t>57.77</w:t>
            </w:r>
          </w:p>
        </w:tc>
      </w:tr>
      <w:tr w:rsidR="00BD66B9" w:rsidRPr="00B2453E" w14:paraId="7265AAFE" w14:textId="77777777" w:rsidTr="008C1FB0">
        <w:trPr>
          <w:trHeight w:val="290"/>
        </w:trPr>
        <w:tc>
          <w:tcPr>
            <w:tcW w:w="4680" w:type="dxa"/>
            <w:tcBorders>
              <w:top w:val="single" w:sz="4" w:space="0" w:color="auto"/>
              <w:bottom w:val="nil"/>
            </w:tcBorders>
          </w:tcPr>
          <w:p w14:paraId="705793B2" w14:textId="77777777" w:rsidR="00BD66B9" w:rsidRPr="00B2453E" w:rsidRDefault="00BD66B9" w:rsidP="008C1FB0">
            <w:pPr>
              <w:pStyle w:val="TableText"/>
              <w:keepNext/>
              <w:jc w:val="left"/>
            </w:pPr>
            <w:r w:rsidRPr="00B2453E">
              <w:t>American Indian or Alaska Native</w:t>
            </w:r>
          </w:p>
        </w:tc>
        <w:tc>
          <w:tcPr>
            <w:tcW w:w="1710" w:type="dxa"/>
            <w:tcBorders>
              <w:top w:val="single" w:sz="4" w:space="0" w:color="auto"/>
              <w:bottom w:val="nil"/>
            </w:tcBorders>
          </w:tcPr>
          <w:p w14:paraId="6ACA09AD" w14:textId="77777777" w:rsidR="00BD66B9" w:rsidRPr="00B2453E" w:rsidRDefault="00BD66B9" w:rsidP="001A67E1">
            <w:pPr>
              <w:pStyle w:val="TableText"/>
            </w:pPr>
            <w:r>
              <w:t>0</w:t>
            </w:r>
          </w:p>
        </w:tc>
        <w:tc>
          <w:tcPr>
            <w:tcW w:w="1152" w:type="dxa"/>
            <w:tcBorders>
              <w:top w:val="single" w:sz="4" w:space="0" w:color="auto"/>
              <w:bottom w:val="nil"/>
            </w:tcBorders>
          </w:tcPr>
          <w:p w14:paraId="63E20EFB" w14:textId="77777777" w:rsidR="00BD66B9" w:rsidRDefault="00BD66B9" w:rsidP="001A67E1">
            <w:pPr>
              <w:pStyle w:val="TableText"/>
            </w:pPr>
            <w:r>
              <w:t>0.00</w:t>
            </w:r>
          </w:p>
        </w:tc>
      </w:tr>
      <w:tr w:rsidR="00BD66B9" w:rsidRPr="00B2453E" w14:paraId="4C9731FA" w14:textId="77777777" w:rsidTr="008C1FB0">
        <w:trPr>
          <w:trHeight w:val="290"/>
        </w:trPr>
        <w:tc>
          <w:tcPr>
            <w:tcW w:w="4680" w:type="dxa"/>
            <w:tcBorders>
              <w:top w:val="nil"/>
            </w:tcBorders>
          </w:tcPr>
          <w:p w14:paraId="415DBD1F" w14:textId="77777777" w:rsidR="00BD66B9" w:rsidRPr="00B2453E" w:rsidRDefault="00BD66B9" w:rsidP="008C1FB0">
            <w:pPr>
              <w:pStyle w:val="TableText"/>
              <w:keepNext/>
              <w:jc w:val="left"/>
            </w:pPr>
            <w:r w:rsidRPr="00B2453E">
              <w:t xml:space="preserve">Asian </w:t>
            </w:r>
          </w:p>
        </w:tc>
        <w:tc>
          <w:tcPr>
            <w:tcW w:w="1710" w:type="dxa"/>
            <w:tcBorders>
              <w:top w:val="nil"/>
            </w:tcBorders>
          </w:tcPr>
          <w:p w14:paraId="442D2900" w14:textId="77777777" w:rsidR="00BD66B9" w:rsidRPr="00B2453E" w:rsidRDefault="00BD66B9" w:rsidP="001A67E1">
            <w:pPr>
              <w:pStyle w:val="TableText"/>
            </w:pPr>
            <w:r>
              <w:t>1</w:t>
            </w:r>
          </w:p>
        </w:tc>
        <w:tc>
          <w:tcPr>
            <w:tcW w:w="1152" w:type="dxa"/>
            <w:tcBorders>
              <w:top w:val="nil"/>
            </w:tcBorders>
          </w:tcPr>
          <w:p w14:paraId="138ABD91" w14:textId="77777777" w:rsidR="00BD66B9" w:rsidRDefault="00BD66B9" w:rsidP="001A67E1">
            <w:pPr>
              <w:pStyle w:val="TableText"/>
            </w:pPr>
            <w:r>
              <w:t>0.21</w:t>
            </w:r>
          </w:p>
        </w:tc>
      </w:tr>
      <w:tr w:rsidR="00BD66B9" w:rsidRPr="00B2453E" w14:paraId="574C14A3" w14:textId="77777777" w:rsidTr="008C1FB0">
        <w:trPr>
          <w:trHeight w:val="290"/>
        </w:trPr>
        <w:tc>
          <w:tcPr>
            <w:tcW w:w="4680" w:type="dxa"/>
          </w:tcPr>
          <w:p w14:paraId="5F65168A" w14:textId="77777777" w:rsidR="00BD66B9" w:rsidRPr="00B2453E" w:rsidRDefault="00BD66B9" w:rsidP="008C1FB0">
            <w:pPr>
              <w:pStyle w:val="TableText"/>
              <w:keepNext/>
              <w:jc w:val="left"/>
            </w:pPr>
            <w:r w:rsidRPr="00B2453E">
              <w:t xml:space="preserve">Native Hawaiian or </w:t>
            </w:r>
            <w:r>
              <w:t xml:space="preserve">Other </w:t>
            </w:r>
            <w:r w:rsidRPr="00B2453E">
              <w:t>Pacific Islander</w:t>
            </w:r>
          </w:p>
        </w:tc>
        <w:tc>
          <w:tcPr>
            <w:tcW w:w="1710" w:type="dxa"/>
          </w:tcPr>
          <w:p w14:paraId="441E9A5A" w14:textId="77777777" w:rsidR="00BD66B9" w:rsidRPr="00B2453E" w:rsidRDefault="00BD66B9" w:rsidP="001A67E1">
            <w:pPr>
              <w:pStyle w:val="TableText"/>
            </w:pPr>
            <w:r>
              <w:t>0</w:t>
            </w:r>
          </w:p>
        </w:tc>
        <w:tc>
          <w:tcPr>
            <w:tcW w:w="1152" w:type="dxa"/>
          </w:tcPr>
          <w:p w14:paraId="65144FF3" w14:textId="77777777" w:rsidR="00BD66B9" w:rsidRDefault="00BD66B9" w:rsidP="001A67E1">
            <w:pPr>
              <w:pStyle w:val="TableText"/>
            </w:pPr>
            <w:r>
              <w:t>0.00</w:t>
            </w:r>
          </w:p>
        </w:tc>
      </w:tr>
      <w:tr w:rsidR="00BD66B9" w:rsidRPr="00B2453E" w14:paraId="6C119792" w14:textId="77777777" w:rsidTr="008C1FB0">
        <w:trPr>
          <w:trHeight w:val="290"/>
        </w:trPr>
        <w:tc>
          <w:tcPr>
            <w:tcW w:w="4680" w:type="dxa"/>
          </w:tcPr>
          <w:p w14:paraId="1CC0989E" w14:textId="77777777" w:rsidR="00BD66B9" w:rsidRPr="00B2453E" w:rsidRDefault="00BD66B9" w:rsidP="008C1FB0">
            <w:pPr>
              <w:pStyle w:val="TableText"/>
              <w:keepNext/>
              <w:jc w:val="left"/>
            </w:pPr>
            <w:r w:rsidRPr="00B2453E">
              <w:t>Filipino</w:t>
            </w:r>
          </w:p>
        </w:tc>
        <w:tc>
          <w:tcPr>
            <w:tcW w:w="1710" w:type="dxa"/>
          </w:tcPr>
          <w:p w14:paraId="23ABB25A" w14:textId="77777777" w:rsidR="00BD66B9" w:rsidRPr="00B2453E" w:rsidRDefault="00BD66B9" w:rsidP="001A67E1">
            <w:pPr>
              <w:pStyle w:val="TableText"/>
            </w:pPr>
            <w:r>
              <w:t>1</w:t>
            </w:r>
          </w:p>
        </w:tc>
        <w:tc>
          <w:tcPr>
            <w:tcW w:w="1152" w:type="dxa"/>
          </w:tcPr>
          <w:p w14:paraId="0CE5EF14" w14:textId="77777777" w:rsidR="00BD66B9" w:rsidRDefault="00BD66B9" w:rsidP="001A67E1">
            <w:pPr>
              <w:pStyle w:val="TableText"/>
            </w:pPr>
            <w:r>
              <w:t>0.21</w:t>
            </w:r>
          </w:p>
        </w:tc>
      </w:tr>
      <w:tr w:rsidR="00BD66B9" w:rsidRPr="00B2453E" w14:paraId="77BD0A81" w14:textId="77777777" w:rsidTr="008C1FB0">
        <w:trPr>
          <w:trHeight w:val="290"/>
        </w:trPr>
        <w:tc>
          <w:tcPr>
            <w:tcW w:w="4680" w:type="dxa"/>
          </w:tcPr>
          <w:p w14:paraId="79F0BCEA" w14:textId="77777777" w:rsidR="00BD66B9" w:rsidRPr="00B2453E" w:rsidRDefault="00BD66B9" w:rsidP="008C1FB0">
            <w:pPr>
              <w:pStyle w:val="TableText"/>
              <w:keepNext/>
              <w:jc w:val="left"/>
            </w:pPr>
            <w:r w:rsidRPr="00B2453E">
              <w:t>Hispanic or Latino</w:t>
            </w:r>
          </w:p>
        </w:tc>
        <w:tc>
          <w:tcPr>
            <w:tcW w:w="1710" w:type="dxa"/>
          </w:tcPr>
          <w:p w14:paraId="238C4709" w14:textId="77777777" w:rsidR="00BD66B9" w:rsidRPr="00B2453E" w:rsidRDefault="00BD66B9" w:rsidP="001A67E1">
            <w:pPr>
              <w:pStyle w:val="TableText"/>
            </w:pPr>
            <w:r>
              <w:t>466</w:t>
            </w:r>
          </w:p>
        </w:tc>
        <w:tc>
          <w:tcPr>
            <w:tcW w:w="1152" w:type="dxa"/>
          </w:tcPr>
          <w:p w14:paraId="578DD8A5" w14:textId="77777777" w:rsidR="00BD66B9" w:rsidRDefault="00BD66B9" w:rsidP="001A67E1">
            <w:pPr>
              <w:pStyle w:val="TableText"/>
            </w:pPr>
            <w:r>
              <w:t>97.90</w:t>
            </w:r>
          </w:p>
        </w:tc>
      </w:tr>
      <w:tr w:rsidR="00BD66B9" w:rsidRPr="00B2453E" w14:paraId="0C00819A" w14:textId="77777777" w:rsidTr="008C1FB0">
        <w:trPr>
          <w:trHeight w:val="290"/>
        </w:trPr>
        <w:tc>
          <w:tcPr>
            <w:tcW w:w="4680" w:type="dxa"/>
          </w:tcPr>
          <w:p w14:paraId="2A48EB87" w14:textId="77777777" w:rsidR="00BD66B9" w:rsidRPr="00B2453E" w:rsidRDefault="00BD66B9" w:rsidP="008C1FB0">
            <w:pPr>
              <w:pStyle w:val="TableText"/>
              <w:keepNext/>
              <w:jc w:val="left"/>
            </w:pPr>
            <w:r w:rsidRPr="00B2453E">
              <w:t>Black or African American</w:t>
            </w:r>
          </w:p>
        </w:tc>
        <w:tc>
          <w:tcPr>
            <w:tcW w:w="1710" w:type="dxa"/>
          </w:tcPr>
          <w:p w14:paraId="4A806CD7" w14:textId="77777777" w:rsidR="00BD66B9" w:rsidRPr="00B2453E" w:rsidRDefault="00BD66B9" w:rsidP="001A67E1">
            <w:pPr>
              <w:pStyle w:val="TableText"/>
            </w:pPr>
            <w:r>
              <w:t>0</w:t>
            </w:r>
          </w:p>
        </w:tc>
        <w:tc>
          <w:tcPr>
            <w:tcW w:w="1152" w:type="dxa"/>
          </w:tcPr>
          <w:p w14:paraId="3BDC42EE" w14:textId="77777777" w:rsidR="00BD66B9" w:rsidRDefault="00BD66B9" w:rsidP="001A67E1">
            <w:pPr>
              <w:pStyle w:val="TableText"/>
            </w:pPr>
            <w:r>
              <w:t>0.00</w:t>
            </w:r>
          </w:p>
        </w:tc>
      </w:tr>
      <w:tr w:rsidR="00BD66B9" w:rsidRPr="00B2453E" w14:paraId="6B516ACB" w14:textId="77777777" w:rsidTr="008C1FB0">
        <w:trPr>
          <w:trHeight w:val="290"/>
        </w:trPr>
        <w:tc>
          <w:tcPr>
            <w:tcW w:w="4680" w:type="dxa"/>
          </w:tcPr>
          <w:p w14:paraId="0A789BF5" w14:textId="77777777" w:rsidR="00BD66B9" w:rsidRPr="00B2453E" w:rsidRDefault="00BD66B9" w:rsidP="008C1FB0">
            <w:pPr>
              <w:pStyle w:val="TableText"/>
              <w:keepNext/>
              <w:jc w:val="left"/>
            </w:pPr>
            <w:r w:rsidRPr="00B2453E">
              <w:t>White</w:t>
            </w:r>
          </w:p>
        </w:tc>
        <w:tc>
          <w:tcPr>
            <w:tcW w:w="1710" w:type="dxa"/>
          </w:tcPr>
          <w:p w14:paraId="5003C385" w14:textId="77777777" w:rsidR="00BD66B9" w:rsidRPr="00B2453E" w:rsidRDefault="00BD66B9" w:rsidP="001A67E1">
            <w:pPr>
              <w:pStyle w:val="TableText"/>
            </w:pPr>
            <w:r>
              <w:t>4</w:t>
            </w:r>
          </w:p>
        </w:tc>
        <w:tc>
          <w:tcPr>
            <w:tcW w:w="1152" w:type="dxa"/>
          </w:tcPr>
          <w:p w14:paraId="3B70A407" w14:textId="77777777" w:rsidR="00BD66B9" w:rsidRDefault="00BD66B9" w:rsidP="001A67E1">
            <w:pPr>
              <w:pStyle w:val="TableText"/>
            </w:pPr>
            <w:r>
              <w:t>0.84</w:t>
            </w:r>
          </w:p>
        </w:tc>
      </w:tr>
      <w:tr w:rsidR="00BD66B9" w:rsidRPr="00B2453E" w14:paraId="2D347DBD" w14:textId="77777777" w:rsidTr="008C1FB0">
        <w:trPr>
          <w:trHeight w:val="290"/>
        </w:trPr>
        <w:tc>
          <w:tcPr>
            <w:tcW w:w="4680" w:type="dxa"/>
          </w:tcPr>
          <w:p w14:paraId="2D7AEE2D" w14:textId="77777777" w:rsidR="00BD66B9" w:rsidRPr="00B2453E" w:rsidRDefault="00BD66B9" w:rsidP="008C1FB0">
            <w:pPr>
              <w:pStyle w:val="TableText"/>
              <w:keepNext/>
              <w:jc w:val="left"/>
            </w:pPr>
            <w:r w:rsidRPr="00B2453E">
              <w:t>Two or more races</w:t>
            </w:r>
          </w:p>
        </w:tc>
        <w:tc>
          <w:tcPr>
            <w:tcW w:w="1710" w:type="dxa"/>
          </w:tcPr>
          <w:p w14:paraId="600FF4B6" w14:textId="77777777" w:rsidR="00BD66B9" w:rsidRPr="00B2453E" w:rsidRDefault="00BD66B9" w:rsidP="001A67E1">
            <w:pPr>
              <w:pStyle w:val="TableText"/>
            </w:pPr>
            <w:r>
              <w:t>1</w:t>
            </w:r>
          </w:p>
        </w:tc>
        <w:tc>
          <w:tcPr>
            <w:tcW w:w="1152" w:type="dxa"/>
          </w:tcPr>
          <w:p w14:paraId="5F2BC514" w14:textId="77777777" w:rsidR="00BD66B9" w:rsidRDefault="00BD66B9" w:rsidP="001A67E1">
            <w:pPr>
              <w:pStyle w:val="TableText"/>
            </w:pPr>
            <w:r>
              <w:t>0.21</w:t>
            </w:r>
          </w:p>
        </w:tc>
      </w:tr>
      <w:tr w:rsidR="00BD66B9" w:rsidRPr="00B2453E" w14:paraId="404C366B" w14:textId="77777777" w:rsidTr="008C1FB0">
        <w:trPr>
          <w:trHeight w:val="290"/>
        </w:trPr>
        <w:tc>
          <w:tcPr>
            <w:tcW w:w="4680" w:type="dxa"/>
            <w:tcBorders>
              <w:bottom w:val="single" w:sz="4" w:space="0" w:color="auto"/>
            </w:tcBorders>
          </w:tcPr>
          <w:p w14:paraId="51C87D99" w14:textId="77777777" w:rsidR="00BD66B9" w:rsidRPr="00B2453E" w:rsidRDefault="00BD66B9" w:rsidP="001A67E1">
            <w:pPr>
              <w:pStyle w:val="TableText"/>
              <w:jc w:val="left"/>
            </w:pPr>
            <w:r>
              <w:t>Unknown</w:t>
            </w:r>
          </w:p>
        </w:tc>
        <w:tc>
          <w:tcPr>
            <w:tcW w:w="1710" w:type="dxa"/>
            <w:tcBorders>
              <w:bottom w:val="single" w:sz="4" w:space="0" w:color="auto"/>
            </w:tcBorders>
          </w:tcPr>
          <w:p w14:paraId="13872A6E" w14:textId="77777777" w:rsidR="00BD66B9" w:rsidRDefault="00BD66B9" w:rsidP="001A67E1">
            <w:pPr>
              <w:pStyle w:val="TableText"/>
            </w:pPr>
            <w:r>
              <w:t>3</w:t>
            </w:r>
          </w:p>
        </w:tc>
        <w:tc>
          <w:tcPr>
            <w:tcW w:w="1152" w:type="dxa"/>
            <w:tcBorders>
              <w:bottom w:val="single" w:sz="4" w:space="0" w:color="auto"/>
            </w:tcBorders>
          </w:tcPr>
          <w:p w14:paraId="43737B41" w14:textId="77777777" w:rsidR="00BD66B9" w:rsidRDefault="00BD66B9" w:rsidP="001A67E1">
            <w:pPr>
              <w:pStyle w:val="TableText"/>
            </w:pPr>
            <w:r>
              <w:t>0.63</w:t>
            </w:r>
          </w:p>
        </w:tc>
      </w:tr>
      <w:tr w:rsidR="00BD66B9" w:rsidRPr="00B2453E" w14:paraId="2CFE7670" w14:textId="77777777" w:rsidTr="008C1FB0">
        <w:trPr>
          <w:trHeight w:val="290"/>
        </w:trPr>
        <w:tc>
          <w:tcPr>
            <w:tcW w:w="4680" w:type="dxa"/>
            <w:tcBorders>
              <w:top w:val="single" w:sz="4" w:space="0" w:color="auto"/>
              <w:bottom w:val="nil"/>
            </w:tcBorders>
          </w:tcPr>
          <w:p w14:paraId="46D07D7D" w14:textId="77777777" w:rsidR="00BD66B9" w:rsidRPr="00B2453E" w:rsidRDefault="00BD66B9" w:rsidP="001A67E1">
            <w:pPr>
              <w:pStyle w:val="TableText"/>
              <w:jc w:val="left"/>
            </w:pPr>
            <w:r w:rsidRPr="00B2453E">
              <w:t>English only</w:t>
            </w:r>
          </w:p>
        </w:tc>
        <w:tc>
          <w:tcPr>
            <w:tcW w:w="1710" w:type="dxa"/>
            <w:tcBorders>
              <w:top w:val="single" w:sz="4" w:space="0" w:color="auto"/>
              <w:bottom w:val="nil"/>
            </w:tcBorders>
          </w:tcPr>
          <w:p w14:paraId="476AFD5A" w14:textId="77777777" w:rsidR="00BD66B9" w:rsidRPr="00B2453E" w:rsidRDefault="00BD66B9" w:rsidP="001A67E1">
            <w:pPr>
              <w:pStyle w:val="TableText"/>
            </w:pPr>
            <w:r>
              <w:t>33</w:t>
            </w:r>
          </w:p>
        </w:tc>
        <w:tc>
          <w:tcPr>
            <w:tcW w:w="1152" w:type="dxa"/>
            <w:tcBorders>
              <w:top w:val="single" w:sz="4" w:space="0" w:color="auto"/>
              <w:bottom w:val="nil"/>
            </w:tcBorders>
          </w:tcPr>
          <w:p w14:paraId="6E863079" w14:textId="77777777" w:rsidR="00BD66B9" w:rsidRDefault="00BD66B9" w:rsidP="001A67E1">
            <w:pPr>
              <w:pStyle w:val="TableText"/>
            </w:pPr>
            <w:r>
              <w:t>6.93</w:t>
            </w:r>
          </w:p>
        </w:tc>
      </w:tr>
      <w:tr w:rsidR="00BD66B9" w:rsidRPr="00B2453E" w14:paraId="696D2AD8" w14:textId="77777777" w:rsidTr="008C1FB0">
        <w:trPr>
          <w:trHeight w:val="290"/>
        </w:trPr>
        <w:tc>
          <w:tcPr>
            <w:tcW w:w="4680" w:type="dxa"/>
            <w:tcBorders>
              <w:top w:val="nil"/>
            </w:tcBorders>
          </w:tcPr>
          <w:p w14:paraId="3912707E" w14:textId="77777777" w:rsidR="00BD66B9" w:rsidRPr="00B2453E" w:rsidRDefault="00BD66B9" w:rsidP="001A67E1">
            <w:pPr>
              <w:pStyle w:val="TableText"/>
              <w:jc w:val="left"/>
            </w:pPr>
            <w:r w:rsidRPr="00B2453E">
              <w:t xml:space="preserve">Initially </w:t>
            </w:r>
            <w:r>
              <w:t>f</w:t>
            </w:r>
            <w:r w:rsidRPr="00B2453E">
              <w:t xml:space="preserve">luent English </w:t>
            </w:r>
            <w:r>
              <w:t>p</w:t>
            </w:r>
            <w:r w:rsidRPr="00B2453E">
              <w:t>roficient</w:t>
            </w:r>
          </w:p>
        </w:tc>
        <w:tc>
          <w:tcPr>
            <w:tcW w:w="1710" w:type="dxa"/>
            <w:tcBorders>
              <w:top w:val="nil"/>
            </w:tcBorders>
          </w:tcPr>
          <w:p w14:paraId="13726865" w14:textId="77777777" w:rsidR="00BD66B9" w:rsidRPr="00B2453E" w:rsidRDefault="00BD66B9" w:rsidP="001A67E1">
            <w:pPr>
              <w:pStyle w:val="TableText"/>
            </w:pPr>
            <w:r>
              <w:t>13</w:t>
            </w:r>
          </w:p>
        </w:tc>
        <w:tc>
          <w:tcPr>
            <w:tcW w:w="1152" w:type="dxa"/>
            <w:tcBorders>
              <w:top w:val="nil"/>
            </w:tcBorders>
          </w:tcPr>
          <w:p w14:paraId="271B9D45" w14:textId="77777777" w:rsidR="00BD66B9" w:rsidRDefault="00BD66B9" w:rsidP="001A67E1">
            <w:pPr>
              <w:pStyle w:val="TableText"/>
            </w:pPr>
            <w:r>
              <w:t>2.73</w:t>
            </w:r>
          </w:p>
        </w:tc>
      </w:tr>
      <w:tr w:rsidR="00BD66B9" w:rsidRPr="00B2453E" w14:paraId="6183D3EF" w14:textId="77777777" w:rsidTr="008C1FB0">
        <w:trPr>
          <w:trHeight w:val="290"/>
        </w:trPr>
        <w:tc>
          <w:tcPr>
            <w:tcW w:w="4680" w:type="dxa"/>
          </w:tcPr>
          <w:p w14:paraId="1C1184F3" w14:textId="77777777" w:rsidR="00BD66B9" w:rsidRPr="00B2453E" w:rsidRDefault="000142C3" w:rsidP="001A67E1">
            <w:pPr>
              <w:pStyle w:val="TableText"/>
              <w:jc w:val="left"/>
            </w:pPr>
            <w:r>
              <w:t>EL</w:t>
            </w:r>
          </w:p>
        </w:tc>
        <w:tc>
          <w:tcPr>
            <w:tcW w:w="1710" w:type="dxa"/>
          </w:tcPr>
          <w:p w14:paraId="67262801" w14:textId="77777777" w:rsidR="00BD66B9" w:rsidRPr="00B2453E" w:rsidRDefault="00BD66B9" w:rsidP="001A67E1">
            <w:pPr>
              <w:pStyle w:val="TableText"/>
            </w:pPr>
            <w:r>
              <w:t>54</w:t>
            </w:r>
          </w:p>
        </w:tc>
        <w:tc>
          <w:tcPr>
            <w:tcW w:w="1152" w:type="dxa"/>
          </w:tcPr>
          <w:p w14:paraId="3DD9A460" w14:textId="77777777" w:rsidR="00BD66B9" w:rsidRDefault="00BD66B9" w:rsidP="001A67E1">
            <w:pPr>
              <w:pStyle w:val="TableText"/>
            </w:pPr>
            <w:r>
              <w:t>11.34</w:t>
            </w:r>
          </w:p>
        </w:tc>
      </w:tr>
      <w:tr w:rsidR="00BD66B9" w:rsidRPr="00B2453E" w14:paraId="7D4F81F7" w14:textId="77777777" w:rsidTr="008C1FB0">
        <w:trPr>
          <w:trHeight w:val="290"/>
        </w:trPr>
        <w:tc>
          <w:tcPr>
            <w:tcW w:w="4680" w:type="dxa"/>
          </w:tcPr>
          <w:p w14:paraId="19666898" w14:textId="77777777" w:rsidR="00BD66B9" w:rsidRPr="00B2453E" w:rsidRDefault="00BD66B9" w:rsidP="001A67E1">
            <w:pPr>
              <w:pStyle w:val="TableText"/>
              <w:jc w:val="left"/>
            </w:pPr>
            <w:r w:rsidRPr="00B2453E">
              <w:t xml:space="preserve">Reclassified </w:t>
            </w:r>
            <w:r>
              <w:t>f</w:t>
            </w:r>
            <w:r w:rsidRPr="00B2453E">
              <w:t xml:space="preserve">luent English </w:t>
            </w:r>
            <w:r>
              <w:t>p</w:t>
            </w:r>
            <w:r w:rsidRPr="00B2453E">
              <w:t>roficient</w:t>
            </w:r>
          </w:p>
        </w:tc>
        <w:tc>
          <w:tcPr>
            <w:tcW w:w="1710" w:type="dxa"/>
          </w:tcPr>
          <w:p w14:paraId="08C750DC" w14:textId="77777777" w:rsidR="00BD66B9" w:rsidRPr="00B2453E" w:rsidRDefault="00BD66B9" w:rsidP="001A67E1">
            <w:pPr>
              <w:pStyle w:val="TableText"/>
            </w:pPr>
            <w:r>
              <w:t>369</w:t>
            </w:r>
          </w:p>
        </w:tc>
        <w:tc>
          <w:tcPr>
            <w:tcW w:w="1152" w:type="dxa"/>
          </w:tcPr>
          <w:p w14:paraId="6175BFE4" w14:textId="77777777" w:rsidR="00BD66B9" w:rsidRDefault="00BD66B9" w:rsidP="001A67E1">
            <w:pPr>
              <w:pStyle w:val="TableText"/>
            </w:pPr>
            <w:r>
              <w:t>77.52</w:t>
            </w:r>
          </w:p>
        </w:tc>
      </w:tr>
      <w:tr w:rsidR="00BD66B9" w:rsidRPr="00B2453E" w14:paraId="388E5295" w14:textId="77777777" w:rsidTr="008C1FB0">
        <w:trPr>
          <w:trHeight w:val="290"/>
        </w:trPr>
        <w:tc>
          <w:tcPr>
            <w:tcW w:w="4680" w:type="dxa"/>
          </w:tcPr>
          <w:p w14:paraId="6E39CF66" w14:textId="77777777" w:rsidR="00BD66B9" w:rsidRPr="00B2453E" w:rsidRDefault="00BD66B9" w:rsidP="001A67E1">
            <w:pPr>
              <w:pStyle w:val="TableText"/>
              <w:jc w:val="left"/>
            </w:pPr>
            <w:r w:rsidRPr="00B2453E">
              <w:t>To be determined</w:t>
            </w:r>
          </w:p>
        </w:tc>
        <w:tc>
          <w:tcPr>
            <w:tcW w:w="1710" w:type="dxa"/>
          </w:tcPr>
          <w:p w14:paraId="3AD660D5" w14:textId="77777777" w:rsidR="00BD66B9" w:rsidRPr="00B2453E" w:rsidRDefault="00BD66B9" w:rsidP="001A67E1">
            <w:pPr>
              <w:pStyle w:val="TableText"/>
            </w:pPr>
            <w:r>
              <w:t>0</w:t>
            </w:r>
          </w:p>
        </w:tc>
        <w:tc>
          <w:tcPr>
            <w:tcW w:w="1152" w:type="dxa"/>
          </w:tcPr>
          <w:p w14:paraId="4D4DB10E" w14:textId="77777777" w:rsidR="00BD66B9" w:rsidRDefault="00BD66B9" w:rsidP="001A67E1">
            <w:pPr>
              <w:pStyle w:val="TableText"/>
            </w:pPr>
            <w:r>
              <w:t>0.00</w:t>
            </w:r>
          </w:p>
        </w:tc>
      </w:tr>
      <w:tr w:rsidR="00BD66B9" w:rsidRPr="00B2453E" w14:paraId="26C05511" w14:textId="77777777" w:rsidTr="008C1FB0">
        <w:trPr>
          <w:trHeight w:val="290"/>
        </w:trPr>
        <w:tc>
          <w:tcPr>
            <w:tcW w:w="4680" w:type="dxa"/>
            <w:tcBorders>
              <w:bottom w:val="single" w:sz="4" w:space="0" w:color="auto"/>
            </w:tcBorders>
          </w:tcPr>
          <w:p w14:paraId="4702F891" w14:textId="77777777" w:rsidR="00BD66B9" w:rsidRPr="00B2453E" w:rsidRDefault="00BD66B9" w:rsidP="001A67E1">
            <w:pPr>
              <w:pStyle w:val="TableText"/>
              <w:jc w:val="left"/>
            </w:pPr>
            <w:r w:rsidRPr="00B2453E">
              <w:t>English proficiency unknown</w:t>
            </w:r>
          </w:p>
        </w:tc>
        <w:tc>
          <w:tcPr>
            <w:tcW w:w="1710" w:type="dxa"/>
            <w:tcBorders>
              <w:bottom w:val="single" w:sz="4" w:space="0" w:color="auto"/>
            </w:tcBorders>
          </w:tcPr>
          <w:p w14:paraId="5806B5BB" w14:textId="77777777" w:rsidR="00BD66B9" w:rsidRPr="00B2453E" w:rsidRDefault="00BD66B9" w:rsidP="001A67E1">
            <w:pPr>
              <w:pStyle w:val="TableText"/>
            </w:pPr>
            <w:r>
              <w:t>7</w:t>
            </w:r>
          </w:p>
        </w:tc>
        <w:tc>
          <w:tcPr>
            <w:tcW w:w="1152" w:type="dxa"/>
            <w:tcBorders>
              <w:bottom w:val="single" w:sz="4" w:space="0" w:color="auto"/>
            </w:tcBorders>
          </w:tcPr>
          <w:p w14:paraId="1476A5B9" w14:textId="77777777" w:rsidR="00BD66B9" w:rsidRDefault="00BD66B9" w:rsidP="001A67E1">
            <w:pPr>
              <w:pStyle w:val="TableText"/>
            </w:pPr>
            <w:r>
              <w:t>1.47</w:t>
            </w:r>
          </w:p>
        </w:tc>
      </w:tr>
      <w:tr w:rsidR="00BD66B9" w:rsidRPr="00B2453E" w14:paraId="24317423" w14:textId="77777777" w:rsidTr="008C1FB0">
        <w:trPr>
          <w:trHeight w:val="290"/>
        </w:trPr>
        <w:tc>
          <w:tcPr>
            <w:tcW w:w="4680" w:type="dxa"/>
            <w:tcBorders>
              <w:top w:val="single" w:sz="4" w:space="0" w:color="auto"/>
              <w:bottom w:val="nil"/>
            </w:tcBorders>
          </w:tcPr>
          <w:p w14:paraId="3B8C431E" w14:textId="77777777" w:rsidR="00BD66B9" w:rsidRPr="00B2453E" w:rsidRDefault="00BD66B9" w:rsidP="001A67E1">
            <w:pPr>
              <w:pStyle w:val="TableText"/>
              <w:jc w:val="left"/>
            </w:pPr>
            <w:r w:rsidRPr="00B2453E">
              <w:t>No special education services</w:t>
            </w:r>
          </w:p>
        </w:tc>
        <w:tc>
          <w:tcPr>
            <w:tcW w:w="1710" w:type="dxa"/>
            <w:tcBorders>
              <w:top w:val="single" w:sz="4" w:space="0" w:color="auto"/>
              <w:bottom w:val="nil"/>
            </w:tcBorders>
          </w:tcPr>
          <w:p w14:paraId="0EF7BCDA" w14:textId="77777777" w:rsidR="00BD66B9" w:rsidRPr="00B2453E" w:rsidRDefault="00BD66B9" w:rsidP="001A67E1">
            <w:pPr>
              <w:pStyle w:val="TableText"/>
            </w:pPr>
            <w:r>
              <w:t>466</w:t>
            </w:r>
          </w:p>
        </w:tc>
        <w:tc>
          <w:tcPr>
            <w:tcW w:w="1152" w:type="dxa"/>
            <w:tcBorders>
              <w:top w:val="single" w:sz="4" w:space="0" w:color="auto"/>
              <w:bottom w:val="nil"/>
            </w:tcBorders>
          </w:tcPr>
          <w:p w14:paraId="5114C0B3" w14:textId="77777777" w:rsidR="00BD66B9" w:rsidRDefault="00BD66B9" w:rsidP="001A67E1">
            <w:pPr>
              <w:pStyle w:val="TableText"/>
            </w:pPr>
            <w:r>
              <w:t>97.90</w:t>
            </w:r>
          </w:p>
        </w:tc>
      </w:tr>
      <w:tr w:rsidR="00BD66B9" w:rsidRPr="00B2453E" w14:paraId="6D2D1CBB" w14:textId="77777777" w:rsidTr="008C1FB0">
        <w:trPr>
          <w:trHeight w:val="290"/>
        </w:trPr>
        <w:tc>
          <w:tcPr>
            <w:tcW w:w="4680" w:type="dxa"/>
            <w:tcBorders>
              <w:top w:val="nil"/>
              <w:bottom w:val="single" w:sz="4" w:space="0" w:color="auto"/>
            </w:tcBorders>
          </w:tcPr>
          <w:p w14:paraId="184125C7" w14:textId="77777777" w:rsidR="00BD66B9" w:rsidRPr="00B2453E" w:rsidRDefault="00BD66B9" w:rsidP="001A67E1">
            <w:pPr>
              <w:pStyle w:val="TableText"/>
              <w:jc w:val="left"/>
            </w:pPr>
            <w:r w:rsidRPr="00B2453E">
              <w:t>Special education services</w:t>
            </w:r>
          </w:p>
        </w:tc>
        <w:tc>
          <w:tcPr>
            <w:tcW w:w="1710" w:type="dxa"/>
            <w:tcBorders>
              <w:top w:val="nil"/>
              <w:bottom w:val="single" w:sz="4" w:space="0" w:color="auto"/>
            </w:tcBorders>
          </w:tcPr>
          <w:p w14:paraId="16530C93" w14:textId="77777777" w:rsidR="00BD66B9" w:rsidRPr="00B2453E" w:rsidRDefault="00BD66B9" w:rsidP="001A67E1">
            <w:pPr>
              <w:pStyle w:val="TableText"/>
            </w:pPr>
            <w:r>
              <w:t>10</w:t>
            </w:r>
          </w:p>
        </w:tc>
        <w:tc>
          <w:tcPr>
            <w:tcW w:w="1152" w:type="dxa"/>
            <w:tcBorders>
              <w:top w:val="nil"/>
              <w:bottom w:val="single" w:sz="4" w:space="0" w:color="auto"/>
            </w:tcBorders>
          </w:tcPr>
          <w:p w14:paraId="0B162F9C" w14:textId="77777777" w:rsidR="00BD66B9" w:rsidRDefault="00BD66B9" w:rsidP="001A67E1">
            <w:pPr>
              <w:pStyle w:val="TableText"/>
            </w:pPr>
            <w:r>
              <w:t>2.10</w:t>
            </w:r>
          </w:p>
        </w:tc>
      </w:tr>
      <w:tr w:rsidR="00BD66B9" w:rsidRPr="00B2453E" w14:paraId="49A5E844" w14:textId="77777777" w:rsidTr="008C1FB0">
        <w:trPr>
          <w:trHeight w:val="290"/>
        </w:trPr>
        <w:tc>
          <w:tcPr>
            <w:tcW w:w="4680" w:type="dxa"/>
            <w:tcBorders>
              <w:top w:val="single" w:sz="4" w:space="0" w:color="auto"/>
              <w:bottom w:val="nil"/>
            </w:tcBorders>
          </w:tcPr>
          <w:p w14:paraId="76B42073" w14:textId="77777777" w:rsidR="00BD66B9" w:rsidRPr="00B2453E" w:rsidRDefault="00BD66B9" w:rsidP="001A67E1">
            <w:pPr>
              <w:pStyle w:val="TableText"/>
              <w:jc w:val="left"/>
            </w:pPr>
            <w:r w:rsidRPr="00B2453E">
              <w:t>Not economically disadvantaged</w:t>
            </w:r>
          </w:p>
        </w:tc>
        <w:tc>
          <w:tcPr>
            <w:tcW w:w="1710" w:type="dxa"/>
            <w:tcBorders>
              <w:top w:val="single" w:sz="4" w:space="0" w:color="auto"/>
              <w:bottom w:val="nil"/>
            </w:tcBorders>
          </w:tcPr>
          <w:p w14:paraId="774DD8FB" w14:textId="77777777" w:rsidR="00BD66B9" w:rsidRPr="00B2453E" w:rsidRDefault="00BD66B9" w:rsidP="001A67E1">
            <w:pPr>
              <w:pStyle w:val="TableText"/>
            </w:pPr>
            <w:r>
              <w:t>221</w:t>
            </w:r>
          </w:p>
        </w:tc>
        <w:tc>
          <w:tcPr>
            <w:tcW w:w="1152" w:type="dxa"/>
            <w:tcBorders>
              <w:top w:val="single" w:sz="4" w:space="0" w:color="auto"/>
              <w:bottom w:val="nil"/>
            </w:tcBorders>
          </w:tcPr>
          <w:p w14:paraId="008A031C" w14:textId="77777777" w:rsidR="00BD66B9" w:rsidRDefault="00BD66B9" w:rsidP="001A67E1">
            <w:pPr>
              <w:pStyle w:val="TableText"/>
            </w:pPr>
            <w:r>
              <w:t>46.43</w:t>
            </w:r>
          </w:p>
        </w:tc>
      </w:tr>
      <w:tr w:rsidR="00BD66B9" w:rsidRPr="00B2453E" w14:paraId="5E7490DE" w14:textId="77777777" w:rsidTr="008C1FB0">
        <w:trPr>
          <w:trHeight w:val="290"/>
        </w:trPr>
        <w:tc>
          <w:tcPr>
            <w:tcW w:w="4680" w:type="dxa"/>
            <w:tcBorders>
              <w:top w:val="nil"/>
              <w:bottom w:val="single" w:sz="4" w:space="0" w:color="auto"/>
            </w:tcBorders>
          </w:tcPr>
          <w:p w14:paraId="7CCC6127" w14:textId="77777777" w:rsidR="00BD66B9" w:rsidRPr="00B2453E" w:rsidRDefault="00BD66B9" w:rsidP="001A67E1">
            <w:pPr>
              <w:pStyle w:val="TableText"/>
              <w:jc w:val="left"/>
            </w:pPr>
            <w:r w:rsidRPr="00B2453E">
              <w:t>Economically disadvantaged</w:t>
            </w:r>
          </w:p>
        </w:tc>
        <w:tc>
          <w:tcPr>
            <w:tcW w:w="1710" w:type="dxa"/>
            <w:tcBorders>
              <w:top w:val="nil"/>
              <w:bottom w:val="single" w:sz="4" w:space="0" w:color="auto"/>
            </w:tcBorders>
          </w:tcPr>
          <w:p w14:paraId="47B8026A" w14:textId="77777777" w:rsidR="00BD66B9" w:rsidRPr="00B2453E" w:rsidRDefault="00BD66B9" w:rsidP="001A67E1">
            <w:pPr>
              <w:pStyle w:val="TableText"/>
            </w:pPr>
            <w:r>
              <w:t>255</w:t>
            </w:r>
          </w:p>
        </w:tc>
        <w:tc>
          <w:tcPr>
            <w:tcW w:w="1152" w:type="dxa"/>
            <w:tcBorders>
              <w:top w:val="nil"/>
              <w:bottom w:val="single" w:sz="4" w:space="0" w:color="auto"/>
            </w:tcBorders>
          </w:tcPr>
          <w:p w14:paraId="7941700D" w14:textId="77777777" w:rsidR="00BD66B9" w:rsidRDefault="00BD66B9" w:rsidP="001A67E1">
            <w:pPr>
              <w:pStyle w:val="TableText"/>
            </w:pPr>
            <w:r>
              <w:t>53.57</w:t>
            </w:r>
          </w:p>
        </w:tc>
      </w:tr>
      <w:tr w:rsidR="00BD66B9" w:rsidRPr="00B2453E" w14:paraId="00688DBE" w14:textId="77777777" w:rsidTr="008C1FB0">
        <w:trPr>
          <w:trHeight w:val="290"/>
        </w:trPr>
        <w:tc>
          <w:tcPr>
            <w:tcW w:w="4680" w:type="dxa"/>
            <w:tcBorders>
              <w:top w:val="single" w:sz="4" w:space="0" w:color="auto"/>
              <w:bottom w:val="nil"/>
            </w:tcBorders>
          </w:tcPr>
          <w:p w14:paraId="38E66F16" w14:textId="77777777" w:rsidR="00BD66B9" w:rsidRPr="00B2453E" w:rsidRDefault="00BD66B9" w:rsidP="001A67E1">
            <w:pPr>
              <w:pStyle w:val="TableText"/>
              <w:jc w:val="left"/>
            </w:pPr>
            <w:r w:rsidRPr="00B2453E">
              <w:t>In U.S. schools &lt; 12 months</w:t>
            </w:r>
          </w:p>
        </w:tc>
        <w:tc>
          <w:tcPr>
            <w:tcW w:w="1710" w:type="dxa"/>
            <w:tcBorders>
              <w:top w:val="single" w:sz="4" w:space="0" w:color="auto"/>
              <w:bottom w:val="nil"/>
            </w:tcBorders>
          </w:tcPr>
          <w:p w14:paraId="7B40820B" w14:textId="77777777" w:rsidR="00BD66B9" w:rsidRPr="00B2453E" w:rsidRDefault="00BD66B9" w:rsidP="001A67E1">
            <w:pPr>
              <w:pStyle w:val="TableText"/>
            </w:pPr>
            <w:r>
              <w:t>5</w:t>
            </w:r>
          </w:p>
        </w:tc>
        <w:tc>
          <w:tcPr>
            <w:tcW w:w="1152" w:type="dxa"/>
            <w:tcBorders>
              <w:top w:val="single" w:sz="4" w:space="0" w:color="auto"/>
              <w:bottom w:val="nil"/>
            </w:tcBorders>
          </w:tcPr>
          <w:p w14:paraId="74C9E524" w14:textId="77777777" w:rsidR="00BD66B9" w:rsidRDefault="00BD66B9" w:rsidP="001A67E1">
            <w:pPr>
              <w:pStyle w:val="TableText"/>
            </w:pPr>
            <w:r>
              <w:t>1.05</w:t>
            </w:r>
          </w:p>
        </w:tc>
      </w:tr>
      <w:tr w:rsidR="00BD66B9" w:rsidRPr="00B2453E" w14:paraId="490246C9" w14:textId="77777777" w:rsidTr="008C1FB0">
        <w:trPr>
          <w:trHeight w:val="290"/>
        </w:trPr>
        <w:tc>
          <w:tcPr>
            <w:tcW w:w="4680" w:type="dxa"/>
            <w:tcBorders>
              <w:top w:val="nil"/>
            </w:tcBorders>
          </w:tcPr>
          <w:p w14:paraId="461268A5" w14:textId="77777777" w:rsidR="00BD66B9" w:rsidRPr="00B2453E" w:rsidRDefault="00BD66B9" w:rsidP="001A67E1">
            <w:pPr>
              <w:pStyle w:val="TableText"/>
              <w:jc w:val="left"/>
            </w:pPr>
            <w:r w:rsidRPr="00B2453E">
              <w:t>In U.S. schools ≥ 12 months</w:t>
            </w:r>
          </w:p>
        </w:tc>
        <w:tc>
          <w:tcPr>
            <w:tcW w:w="1710" w:type="dxa"/>
            <w:tcBorders>
              <w:top w:val="nil"/>
            </w:tcBorders>
          </w:tcPr>
          <w:p w14:paraId="4B456BBE" w14:textId="77777777" w:rsidR="00BD66B9" w:rsidRPr="00B2453E" w:rsidRDefault="00BD66B9" w:rsidP="001A67E1">
            <w:pPr>
              <w:pStyle w:val="TableText"/>
            </w:pPr>
            <w:r>
              <w:t>471</w:t>
            </w:r>
          </w:p>
        </w:tc>
        <w:tc>
          <w:tcPr>
            <w:tcW w:w="1152" w:type="dxa"/>
            <w:tcBorders>
              <w:top w:val="nil"/>
            </w:tcBorders>
          </w:tcPr>
          <w:p w14:paraId="41432C2B" w14:textId="77777777" w:rsidR="00BD66B9" w:rsidRDefault="00BD66B9" w:rsidP="001A67E1">
            <w:pPr>
              <w:pStyle w:val="TableText"/>
            </w:pPr>
            <w:r>
              <w:t>98.95</w:t>
            </w:r>
          </w:p>
        </w:tc>
      </w:tr>
    </w:tbl>
    <w:p w14:paraId="77626CB3" w14:textId="77777777" w:rsidR="00293631" w:rsidRDefault="0065522C" w:rsidP="00940F71">
      <w:pPr>
        <w:pStyle w:val="Heading2"/>
      </w:pPr>
      <w:bookmarkStart w:id="187" w:name="_Scoring"/>
      <w:bookmarkStart w:id="188" w:name="_Toc144467630"/>
      <w:bookmarkStart w:id="189" w:name="_Toc179902680"/>
      <w:bookmarkEnd w:id="187"/>
      <w:r>
        <w:lastRenderedPageBreak/>
        <w:t>Summary Statistics for the 2017</w:t>
      </w:r>
      <w:r w:rsidR="00E9184D">
        <w:t>–</w:t>
      </w:r>
      <w:r>
        <w:t>18 Pilot Test Administration</w:t>
      </w:r>
      <w:bookmarkEnd w:id="188"/>
      <w:bookmarkEnd w:id="189"/>
    </w:p>
    <w:p w14:paraId="15F10D82" w14:textId="77777777" w:rsidR="00BC5514" w:rsidRPr="00612F66" w:rsidRDefault="0065522C" w:rsidP="00952D0E">
      <w:pPr>
        <w:pStyle w:val="Heading3"/>
      </w:pPr>
      <w:bookmarkStart w:id="190" w:name="_Constructed_Response_(CR)"/>
      <w:bookmarkStart w:id="191" w:name="_Toc144467631"/>
      <w:bookmarkStart w:id="192" w:name="_Toc179902681"/>
      <w:bookmarkEnd w:id="190"/>
      <w:r>
        <w:t>Overview</w:t>
      </w:r>
      <w:bookmarkEnd w:id="191"/>
      <w:bookmarkEnd w:id="192"/>
    </w:p>
    <w:p w14:paraId="5B9FFF14" w14:textId="77777777" w:rsidR="0065522C" w:rsidRPr="0016572E" w:rsidRDefault="0065522C" w:rsidP="009F424C">
      <w:bookmarkStart w:id="193" w:name="_Toc497057875"/>
      <w:bookmarkStart w:id="194" w:name="_Toc497071060"/>
      <w:bookmarkStart w:id="195" w:name="_Toc497077271"/>
      <w:bookmarkStart w:id="196" w:name="_Ref497033721"/>
      <w:bookmarkEnd w:id="193"/>
      <w:bookmarkEnd w:id="194"/>
      <w:bookmarkEnd w:id="195"/>
      <w:r w:rsidRPr="0016572E">
        <w:t>This chapter summarizes the results of the item- and test-level analyses from the 201</w:t>
      </w:r>
      <w:r>
        <w:t>7</w:t>
      </w:r>
      <w:r w:rsidRPr="0016572E">
        <w:t>–1</w:t>
      </w:r>
      <w:r>
        <w:t>8</w:t>
      </w:r>
      <w:r w:rsidRPr="0016572E">
        <w:t xml:space="preserve"> California S</w:t>
      </w:r>
      <w:r>
        <w:t>panish</w:t>
      </w:r>
      <w:r w:rsidRPr="0016572E">
        <w:t xml:space="preserve"> </w:t>
      </w:r>
      <w:r>
        <w:t>Assessment</w:t>
      </w:r>
      <w:r w:rsidRPr="0016572E">
        <w:t xml:space="preserve"> (CS</w:t>
      </w:r>
      <w:r>
        <w:t>A</w:t>
      </w:r>
      <w:r w:rsidRPr="0016572E">
        <w:t>) pilot test administration. Analyses include the following:</w:t>
      </w:r>
    </w:p>
    <w:p w14:paraId="24098DB7" w14:textId="77777777" w:rsidR="0065522C" w:rsidRPr="00511CFE" w:rsidRDefault="0065522C" w:rsidP="00511CFE">
      <w:pPr>
        <w:pStyle w:val="bullets-One"/>
      </w:pPr>
      <w:r w:rsidRPr="00511CFE">
        <w:t>Raw score distributions on the test level</w:t>
      </w:r>
    </w:p>
    <w:p w14:paraId="1D8E6B17" w14:textId="77777777" w:rsidR="0065522C" w:rsidRPr="00511CFE" w:rsidRDefault="0065522C" w:rsidP="00511CFE">
      <w:pPr>
        <w:pStyle w:val="bullets-One"/>
      </w:pPr>
      <w:r w:rsidRPr="00511CFE">
        <w:t>Classical item analyses</w:t>
      </w:r>
    </w:p>
    <w:p w14:paraId="7BAF2160" w14:textId="77777777" w:rsidR="0065522C" w:rsidRPr="00511CFE" w:rsidRDefault="0065522C" w:rsidP="00511CFE">
      <w:pPr>
        <w:pStyle w:val="bullets-One"/>
      </w:pPr>
      <w:r w:rsidRPr="00511CFE">
        <w:t>Response time analyses</w:t>
      </w:r>
    </w:p>
    <w:p w14:paraId="08A05FC8" w14:textId="77777777" w:rsidR="0065522C" w:rsidRPr="00511CFE" w:rsidRDefault="0065522C" w:rsidP="00511CFE">
      <w:pPr>
        <w:pStyle w:val="bullets-One"/>
      </w:pPr>
      <w:r w:rsidRPr="00511CFE">
        <w:t>Differential item functioning (DIF) analyses</w:t>
      </w:r>
    </w:p>
    <w:p w14:paraId="0B873189" w14:textId="77777777" w:rsidR="00BC5514" w:rsidRDefault="0065522C" w:rsidP="00952D0E">
      <w:pPr>
        <w:pStyle w:val="Heading3"/>
      </w:pPr>
      <w:bookmarkStart w:id="197" w:name="_Human_Scoring"/>
      <w:bookmarkStart w:id="198" w:name="_Toc144467632"/>
      <w:bookmarkStart w:id="199" w:name="_Toc179902682"/>
      <w:bookmarkEnd w:id="196"/>
      <w:bookmarkEnd w:id="197"/>
      <w:r>
        <w:t>Samples Used for Item Analyses</w:t>
      </w:r>
      <w:bookmarkEnd w:id="198"/>
      <w:bookmarkEnd w:id="199"/>
    </w:p>
    <w:p w14:paraId="5C83F8E2" w14:textId="3FE6FAD0" w:rsidR="00A91D1C" w:rsidRDefault="0065522C" w:rsidP="009F424C">
      <w:r w:rsidRPr="003475F1">
        <w:t>The pilot test</w:t>
      </w:r>
      <w:r>
        <w:t xml:space="preserve"> was delivered to all eligible students in grades four through twelve. </w:t>
      </w:r>
      <w:r w:rsidR="0016696F">
        <w:t xml:space="preserve">Because the pilot test was administered in fall of 2017, the fourth graders in fall </w:t>
      </w:r>
      <w:r w:rsidR="00A25F06">
        <w:t xml:space="preserve">are generally </w:t>
      </w:r>
      <w:r w:rsidR="0016696F">
        <w:t>equivalent to the third graders in spring. Therefore</w:t>
      </w:r>
      <w:r w:rsidR="00A25F06">
        <w:t>,</w:t>
      </w:r>
      <w:r w:rsidR="0016696F">
        <w:t xml:space="preserve"> students in grades four through twelve are eligible for the CSA pilot test instead of students starting in grade three. </w:t>
      </w:r>
      <w:r w:rsidR="00712AB5">
        <w:t>Educational Testing Service (</w:t>
      </w:r>
      <w:r>
        <w:t>ETS</w:t>
      </w:r>
      <w:r w:rsidR="00712AB5">
        <w:t>)</w:t>
      </w:r>
      <w:r>
        <w:t xml:space="preserve"> administered all items to the </w:t>
      </w:r>
      <w:r w:rsidRPr="0047644F">
        <w:t>participat</w:t>
      </w:r>
      <w:r w:rsidR="00771291">
        <w:t>ing</w:t>
      </w:r>
      <w:r>
        <w:t xml:space="preserve"> students per grade band (i.e., </w:t>
      </w:r>
      <w:r w:rsidR="009F47BF">
        <w:t>g</w:t>
      </w:r>
      <w:r>
        <w:t>rade</w:t>
      </w:r>
      <w:r w:rsidR="00E761E0">
        <w:t>s</w:t>
      </w:r>
      <w:r>
        <w:t xml:space="preserve"> three </w:t>
      </w:r>
      <w:r w:rsidR="00F73702">
        <w:t>through</w:t>
      </w:r>
      <w:r>
        <w:t xml:space="preserve"> five, </w:t>
      </w:r>
      <w:r w:rsidR="009F47BF">
        <w:t>g</w:t>
      </w:r>
      <w:r>
        <w:t>rade</w:t>
      </w:r>
      <w:r w:rsidR="00E761E0">
        <w:t>s</w:t>
      </w:r>
      <w:r>
        <w:t xml:space="preserve"> six </w:t>
      </w:r>
      <w:r w:rsidR="00F73702">
        <w:t>through</w:t>
      </w:r>
      <w:r>
        <w:t xml:space="preserve"> eight, and </w:t>
      </w:r>
      <w:r w:rsidR="009F47BF">
        <w:t>h</w:t>
      </w:r>
      <w:r>
        <w:t xml:space="preserve">igh </w:t>
      </w:r>
      <w:r w:rsidR="009F47BF">
        <w:t>s</w:t>
      </w:r>
      <w:r>
        <w:t>chool).</w:t>
      </w:r>
      <w:r w:rsidR="00ED4F4E">
        <w:t xml:space="preserve"> </w:t>
      </w:r>
    </w:p>
    <w:p w14:paraId="4DEFE512" w14:textId="3C9632A6" w:rsidR="00A91D1C" w:rsidRDefault="00A91D1C" w:rsidP="009F424C">
      <w:r>
        <w:t xml:space="preserve">Upon the completion of the pilot test window, it was found that the participating high schools did not test any </w:t>
      </w:r>
      <w:proofErr w:type="gramStart"/>
      <w:r>
        <w:t>ninth grade</w:t>
      </w:r>
      <w:proofErr w:type="gramEnd"/>
      <w:r>
        <w:t xml:space="preserve"> students. Thus, there were no ninth grade students that took the grades six </w:t>
      </w:r>
      <w:r w:rsidR="00F73702">
        <w:t>through</w:t>
      </w:r>
      <w:r>
        <w:t xml:space="preserve"> eight </w:t>
      </w:r>
      <w:proofErr w:type="gramStart"/>
      <w:r>
        <w:t>test</w:t>
      </w:r>
      <w:proofErr w:type="gramEnd"/>
      <w:r>
        <w:t xml:space="preserve">. During the recruiting process, some of the high school local educational agencies (LEAs) mentioned that it would be difficult to test ninth grade students because most of them would have just begun their first year of a Spanish course in August, and they would be unsure of what level of Spanish instruction they had received in the previous year. Other LEAs mentioned that they would not test their </w:t>
      </w:r>
      <w:proofErr w:type="gramStart"/>
      <w:r>
        <w:t>ninth grade</w:t>
      </w:r>
      <w:proofErr w:type="gramEnd"/>
      <w:r>
        <w:t xml:space="preserve"> students because of the coinciding English Language Proficiency Assessments for California (ELPAC) initial assessment that would have to be administered to their ELs.</w:t>
      </w:r>
    </w:p>
    <w:p w14:paraId="0733BDC2" w14:textId="3D96009E" w:rsidR="003B7A95" w:rsidRDefault="003F558D" w:rsidP="009F424C">
      <w:r>
        <w:t xml:space="preserve">All analyses in this report were performed using only test takers with complete responses for all items. </w:t>
      </w:r>
      <w:r w:rsidR="00C04279" w:rsidRPr="0066155F">
        <w:rPr>
          <w:rStyle w:val="Cross-reference"/>
        </w:rPr>
        <w:fldChar w:fldCharType="begin"/>
      </w:r>
      <w:r w:rsidR="00C04279" w:rsidRPr="0066155F">
        <w:rPr>
          <w:rStyle w:val="Cross-reference"/>
        </w:rPr>
        <w:instrText xml:space="preserve"> REF _Ref502824194 \h </w:instrText>
      </w:r>
      <w:r w:rsidR="0066155F">
        <w:rPr>
          <w:rStyle w:val="Cross-reference"/>
        </w:rPr>
        <w:instrText xml:space="preserve"> \* MERGEFORMAT </w:instrText>
      </w:r>
      <w:r w:rsidR="00C04279" w:rsidRPr="0066155F">
        <w:rPr>
          <w:rStyle w:val="Cross-reference"/>
        </w:rPr>
      </w:r>
      <w:r w:rsidR="00C04279" w:rsidRPr="0066155F">
        <w:rPr>
          <w:rStyle w:val="Cross-reference"/>
        </w:rPr>
        <w:fldChar w:fldCharType="separate"/>
      </w:r>
      <w:r w:rsidR="008D2D47" w:rsidRPr="008D2D47">
        <w:rPr>
          <w:rStyle w:val="Cross-reference"/>
        </w:rPr>
        <w:t>Table 4.1</w:t>
      </w:r>
      <w:r w:rsidR="00C04279" w:rsidRPr="0066155F">
        <w:rPr>
          <w:rStyle w:val="Cross-reference"/>
        </w:rPr>
        <w:fldChar w:fldCharType="end"/>
      </w:r>
      <w:r w:rsidR="00C04279">
        <w:t xml:space="preserve"> </w:t>
      </w:r>
      <w:r w:rsidR="0065522C">
        <w:t xml:space="preserve">includes the number of students taking each test. </w:t>
      </w:r>
      <w:r w:rsidR="00FC4496">
        <w:t xml:space="preserve">For each grade band, registered students exhibited very high pilot test completion rates. </w:t>
      </w:r>
      <w:bookmarkStart w:id="200" w:name="_Ref440805399"/>
      <w:bookmarkStart w:id="201" w:name="_Toc441395437"/>
    </w:p>
    <w:p w14:paraId="67036343" w14:textId="73FBF4B1" w:rsidR="00C04279" w:rsidRDefault="00C04279" w:rsidP="00C04279">
      <w:pPr>
        <w:pStyle w:val="Caption"/>
      </w:pPr>
      <w:bookmarkStart w:id="202" w:name="_Ref502824194"/>
      <w:bookmarkStart w:id="203" w:name="_Toc179902724"/>
      <w:bookmarkEnd w:id="200"/>
      <w:bookmarkEnd w:id="201"/>
      <w:r>
        <w:t>Table 4.</w:t>
      </w:r>
      <w:fldSimple w:instr=" SEQ Table_4. \* ARABIC ">
        <w:r w:rsidR="007D0406">
          <w:rPr>
            <w:noProof/>
          </w:rPr>
          <w:t>1</w:t>
        </w:r>
      </w:fldSimple>
      <w:bookmarkEnd w:id="202"/>
      <w:r>
        <w:t xml:space="preserve">  </w:t>
      </w:r>
      <w:r w:rsidRPr="00C14FB0">
        <w:t>Summary of Completion of the Pilot Test by Grade Band</w:t>
      </w:r>
      <w:bookmarkEnd w:id="203"/>
    </w:p>
    <w:tbl>
      <w:tblPr>
        <w:tblStyle w:val="TRtable"/>
        <w:tblW w:w="7857" w:type="dxa"/>
        <w:tblLook w:val="04A0" w:firstRow="1" w:lastRow="0" w:firstColumn="1" w:lastColumn="0" w:noHBand="0" w:noVBand="1"/>
        <w:tblDescription w:val="Summary of Completion of the Pilot Test by Grade Band"/>
      </w:tblPr>
      <w:tblGrid>
        <w:gridCol w:w="1373"/>
        <w:gridCol w:w="2586"/>
        <w:gridCol w:w="1536"/>
        <w:gridCol w:w="2362"/>
      </w:tblGrid>
      <w:tr w:rsidR="0065522C" w:rsidRPr="00290713" w14:paraId="008C177F" w14:textId="77777777" w:rsidTr="00505370">
        <w:trPr>
          <w:cnfStyle w:val="100000000000" w:firstRow="1" w:lastRow="0" w:firstColumn="0" w:lastColumn="0" w:oddVBand="0" w:evenVBand="0" w:oddHBand="0" w:evenHBand="0" w:firstRowFirstColumn="0" w:firstRowLastColumn="0" w:lastRowFirstColumn="0" w:lastRowLastColumn="0"/>
          <w:tblHeader/>
        </w:trPr>
        <w:tc>
          <w:tcPr>
            <w:tcW w:w="1406" w:type="dxa"/>
            <w:vAlign w:val="bottom"/>
          </w:tcPr>
          <w:p w14:paraId="0803EC7E" w14:textId="77777777" w:rsidR="0065522C" w:rsidRPr="007157D9" w:rsidRDefault="0065522C" w:rsidP="00505370">
            <w:pPr>
              <w:pStyle w:val="TableHead"/>
            </w:pPr>
            <w:r w:rsidRPr="007157D9">
              <w:t>Grade Band</w:t>
            </w:r>
          </w:p>
        </w:tc>
        <w:tc>
          <w:tcPr>
            <w:tcW w:w="2671" w:type="dxa"/>
            <w:vAlign w:val="bottom"/>
          </w:tcPr>
          <w:p w14:paraId="19944783" w14:textId="77777777" w:rsidR="0065522C" w:rsidRPr="007157D9" w:rsidRDefault="0065522C" w:rsidP="00505370">
            <w:pPr>
              <w:pStyle w:val="TableHead"/>
            </w:pPr>
            <w:r w:rsidRPr="007157D9">
              <w:t>Total Number of Students Completed the Test</w:t>
            </w:r>
          </w:p>
        </w:tc>
        <w:tc>
          <w:tcPr>
            <w:tcW w:w="1350" w:type="dxa"/>
            <w:vAlign w:val="bottom"/>
          </w:tcPr>
          <w:p w14:paraId="688826BB" w14:textId="77777777" w:rsidR="0065522C" w:rsidRPr="007157D9" w:rsidRDefault="00511CFE" w:rsidP="00505370">
            <w:pPr>
              <w:pStyle w:val="TableHead"/>
            </w:pPr>
            <w:r>
              <w:t>Percent C</w:t>
            </w:r>
            <w:r w:rsidR="0065522C" w:rsidRPr="007157D9">
              <w:t>ompletion</w:t>
            </w:r>
          </w:p>
        </w:tc>
        <w:tc>
          <w:tcPr>
            <w:tcW w:w="2430" w:type="dxa"/>
            <w:vAlign w:val="bottom"/>
          </w:tcPr>
          <w:p w14:paraId="4A42D256" w14:textId="77777777" w:rsidR="0065522C" w:rsidRPr="007157D9" w:rsidRDefault="0065522C" w:rsidP="00505370">
            <w:pPr>
              <w:pStyle w:val="TableHead"/>
            </w:pPr>
            <w:r w:rsidRPr="007157D9">
              <w:t>Total Number of Registered Test Takers</w:t>
            </w:r>
          </w:p>
        </w:tc>
      </w:tr>
      <w:tr w:rsidR="0065522C" w:rsidRPr="00511CFE" w14:paraId="682BAA22" w14:textId="77777777" w:rsidTr="00505370">
        <w:tc>
          <w:tcPr>
            <w:tcW w:w="1406" w:type="dxa"/>
          </w:tcPr>
          <w:p w14:paraId="196E05FB" w14:textId="77777777" w:rsidR="0065522C" w:rsidRPr="00290713" w:rsidRDefault="0065522C" w:rsidP="00511CFE">
            <w:pPr>
              <w:pStyle w:val="TableText"/>
              <w:rPr>
                <w:lang w:eastAsia="ko-KR"/>
              </w:rPr>
            </w:pPr>
            <w:r w:rsidRPr="00290713">
              <w:rPr>
                <w:lang w:eastAsia="ko-KR"/>
              </w:rPr>
              <w:t>3</w:t>
            </w:r>
            <w:r>
              <w:rPr>
                <w:lang w:eastAsia="ko-KR"/>
              </w:rPr>
              <w:t>–</w:t>
            </w:r>
            <w:r w:rsidRPr="00290713">
              <w:rPr>
                <w:lang w:eastAsia="ko-KR"/>
              </w:rPr>
              <w:t>5</w:t>
            </w:r>
          </w:p>
        </w:tc>
        <w:tc>
          <w:tcPr>
            <w:tcW w:w="2671" w:type="dxa"/>
          </w:tcPr>
          <w:p w14:paraId="2CE8336C" w14:textId="77777777" w:rsidR="0065522C" w:rsidRPr="00511CFE" w:rsidRDefault="0065522C" w:rsidP="00511CFE">
            <w:pPr>
              <w:pStyle w:val="TableText"/>
              <w:rPr>
                <w:rFonts w:eastAsia="Times New Roman"/>
              </w:rPr>
            </w:pPr>
            <w:r w:rsidRPr="00511CFE">
              <w:rPr>
                <w:rFonts w:eastAsia="Times New Roman"/>
              </w:rPr>
              <w:t>1,193</w:t>
            </w:r>
          </w:p>
        </w:tc>
        <w:tc>
          <w:tcPr>
            <w:tcW w:w="1350" w:type="dxa"/>
          </w:tcPr>
          <w:p w14:paraId="63096EEA" w14:textId="77777777" w:rsidR="0065522C" w:rsidRPr="00511CFE" w:rsidRDefault="0065522C" w:rsidP="00511CFE">
            <w:pPr>
              <w:pStyle w:val="TableText"/>
              <w:rPr>
                <w:rFonts w:eastAsia="Times New Roman"/>
              </w:rPr>
            </w:pPr>
            <w:r w:rsidRPr="00511CFE">
              <w:rPr>
                <w:rFonts w:eastAsia="Times New Roman"/>
              </w:rPr>
              <w:t>99.67</w:t>
            </w:r>
          </w:p>
        </w:tc>
        <w:tc>
          <w:tcPr>
            <w:tcW w:w="2430" w:type="dxa"/>
          </w:tcPr>
          <w:p w14:paraId="7BF103CC" w14:textId="77777777" w:rsidR="0065522C" w:rsidRPr="00511CFE" w:rsidRDefault="0065522C" w:rsidP="00511CFE">
            <w:pPr>
              <w:pStyle w:val="TableText"/>
              <w:rPr>
                <w:rFonts w:eastAsia="Times New Roman"/>
              </w:rPr>
            </w:pPr>
            <w:r w:rsidRPr="00511CFE">
              <w:rPr>
                <w:rFonts w:eastAsia="Times New Roman"/>
              </w:rPr>
              <w:t>1,197</w:t>
            </w:r>
          </w:p>
        </w:tc>
      </w:tr>
      <w:tr w:rsidR="0065522C" w:rsidRPr="00511CFE" w14:paraId="48B4B66E" w14:textId="77777777" w:rsidTr="00505370">
        <w:tc>
          <w:tcPr>
            <w:tcW w:w="1406" w:type="dxa"/>
          </w:tcPr>
          <w:p w14:paraId="6E2AD276" w14:textId="77777777" w:rsidR="0065522C" w:rsidRPr="00290713" w:rsidRDefault="0065522C" w:rsidP="00511CFE">
            <w:pPr>
              <w:pStyle w:val="TableText"/>
              <w:rPr>
                <w:lang w:eastAsia="ko-KR"/>
              </w:rPr>
            </w:pPr>
            <w:r w:rsidRPr="00290713">
              <w:rPr>
                <w:lang w:eastAsia="ko-KR"/>
              </w:rPr>
              <w:t>6</w:t>
            </w:r>
            <w:r>
              <w:rPr>
                <w:lang w:eastAsia="ko-KR"/>
              </w:rPr>
              <w:t>–</w:t>
            </w:r>
            <w:r w:rsidRPr="00290713">
              <w:rPr>
                <w:lang w:eastAsia="ko-KR"/>
              </w:rPr>
              <w:t>8</w:t>
            </w:r>
          </w:p>
        </w:tc>
        <w:tc>
          <w:tcPr>
            <w:tcW w:w="2671" w:type="dxa"/>
          </w:tcPr>
          <w:p w14:paraId="7BD8D939" w14:textId="77777777" w:rsidR="0065522C" w:rsidRPr="00511CFE" w:rsidRDefault="0065522C" w:rsidP="00511CFE">
            <w:pPr>
              <w:pStyle w:val="TableText"/>
              <w:rPr>
                <w:rFonts w:eastAsia="Times New Roman"/>
              </w:rPr>
            </w:pPr>
            <w:r w:rsidRPr="00511CFE">
              <w:rPr>
                <w:rFonts w:eastAsia="Times New Roman"/>
              </w:rPr>
              <w:t>585</w:t>
            </w:r>
          </w:p>
        </w:tc>
        <w:tc>
          <w:tcPr>
            <w:tcW w:w="1350" w:type="dxa"/>
          </w:tcPr>
          <w:p w14:paraId="49125053" w14:textId="77777777" w:rsidR="0065522C" w:rsidRPr="00511CFE" w:rsidRDefault="0065522C" w:rsidP="00511CFE">
            <w:pPr>
              <w:pStyle w:val="TableText"/>
              <w:rPr>
                <w:rFonts w:eastAsia="Times New Roman"/>
              </w:rPr>
            </w:pPr>
            <w:r w:rsidRPr="00511CFE">
              <w:rPr>
                <w:rFonts w:eastAsia="Times New Roman"/>
              </w:rPr>
              <w:t>98.82</w:t>
            </w:r>
          </w:p>
        </w:tc>
        <w:tc>
          <w:tcPr>
            <w:tcW w:w="2430" w:type="dxa"/>
          </w:tcPr>
          <w:p w14:paraId="5EA05A4A" w14:textId="77777777" w:rsidR="0065522C" w:rsidRPr="00511CFE" w:rsidRDefault="0065522C" w:rsidP="00511CFE">
            <w:pPr>
              <w:pStyle w:val="TableText"/>
              <w:rPr>
                <w:rFonts w:eastAsia="Times New Roman"/>
              </w:rPr>
            </w:pPr>
            <w:r w:rsidRPr="00511CFE">
              <w:rPr>
                <w:rFonts w:eastAsia="Times New Roman"/>
              </w:rPr>
              <w:t>592</w:t>
            </w:r>
          </w:p>
        </w:tc>
      </w:tr>
      <w:tr w:rsidR="0065522C" w:rsidRPr="00511CFE" w14:paraId="47E332AB" w14:textId="77777777" w:rsidTr="00505370">
        <w:tc>
          <w:tcPr>
            <w:tcW w:w="1406" w:type="dxa"/>
          </w:tcPr>
          <w:p w14:paraId="57C762DD" w14:textId="77777777" w:rsidR="0065522C" w:rsidRPr="00290713" w:rsidRDefault="0065522C" w:rsidP="00511CFE">
            <w:pPr>
              <w:pStyle w:val="TableText"/>
              <w:rPr>
                <w:lang w:eastAsia="ko-KR"/>
              </w:rPr>
            </w:pPr>
            <w:r>
              <w:rPr>
                <w:lang w:eastAsia="ko-KR"/>
              </w:rPr>
              <w:t>High School</w:t>
            </w:r>
          </w:p>
        </w:tc>
        <w:tc>
          <w:tcPr>
            <w:tcW w:w="2671" w:type="dxa"/>
          </w:tcPr>
          <w:p w14:paraId="1728AE60" w14:textId="77777777" w:rsidR="0065522C" w:rsidRPr="00511CFE" w:rsidRDefault="0065522C" w:rsidP="00511CFE">
            <w:pPr>
              <w:pStyle w:val="TableText"/>
              <w:rPr>
                <w:rFonts w:eastAsia="Times New Roman"/>
              </w:rPr>
            </w:pPr>
            <w:r w:rsidRPr="00511CFE">
              <w:rPr>
                <w:rFonts w:eastAsia="Times New Roman"/>
              </w:rPr>
              <w:t>476</w:t>
            </w:r>
          </w:p>
        </w:tc>
        <w:tc>
          <w:tcPr>
            <w:tcW w:w="1350" w:type="dxa"/>
          </w:tcPr>
          <w:p w14:paraId="0EB6568B" w14:textId="77777777" w:rsidR="0065522C" w:rsidRPr="00511CFE" w:rsidRDefault="0065522C" w:rsidP="00511CFE">
            <w:pPr>
              <w:pStyle w:val="TableText"/>
              <w:rPr>
                <w:rFonts w:eastAsia="Times New Roman"/>
              </w:rPr>
            </w:pPr>
            <w:r w:rsidRPr="00511CFE">
              <w:rPr>
                <w:rFonts w:eastAsia="Times New Roman"/>
              </w:rPr>
              <w:t>99.37</w:t>
            </w:r>
          </w:p>
        </w:tc>
        <w:tc>
          <w:tcPr>
            <w:tcW w:w="2430" w:type="dxa"/>
          </w:tcPr>
          <w:p w14:paraId="0422D8C8" w14:textId="77777777" w:rsidR="0065522C" w:rsidRPr="00511CFE" w:rsidRDefault="0065522C" w:rsidP="00511CFE">
            <w:pPr>
              <w:pStyle w:val="TableText"/>
              <w:rPr>
                <w:rFonts w:eastAsia="Times New Roman"/>
              </w:rPr>
            </w:pPr>
            <w:r w:rsidRPr="00511CFE">
              <w:rPr>
                <w:rFonts w:eastAsia="Times New Roman"/>
              </w:rPr>
              <w:t>479</w:t>
            </w:r>
          </w:p>
        </w:tc>
      </w:tr>
    </w:tbl>
    <w:p w14:paraId="721BA4EE" w14:textId="77777777" w:rsidR="00BC5514" w:rsidRPr="002B0F70" w:rsidDel="00C05FEF" w:rsidRDefault="00C14FB0" w:rsidP="00952D0E">
      <w:pPr>
        <w:pStyle w:val="Heading3"/>
      </w:pPr>
      <w:bookmarkStart w:id="204" w:name="_Rater_and_Scoring"/>
      <w:bookmarkStart w:id="205" w:name="_Toc144467633"/>
      <w:bookmarkStart w:id="206" w:name="_Toc179902683"/>
      <w:bookmarkEnd w:id="204"/>
      <w:r>
        <w:lastRenderedPageBreak/>
        <w:t>Raw Score</w:t>
      </w:r>
      <w:r w:rsidR="000C2090">
        <w:t>s</w:t>
      </w:r>
      <w:r>
        <w:t xml:space="preserve"> Distributions</w:t>
      </w:r>
      <w:bookmarkEnd w:id="205"/>
      <w:bookmarkEnd w:id="206"/>
    </w:p>
    <w:p w14:paraId="2993445C" w14:textId="25BACC35" w:rsidR="00BC5514" w:rsidRDefault="00C14FB0" w:rsidP="009F424C">
      <w:r>
        <w:t xml:space="preserve">For </w:t>
      </w:r>
      <w:proofErr w:type="gramStart"/>
      <w:r>
        <w:t>all of</w:t>
      </w:r>
      <w:proofErr w:type="gramEnd"/>
      <w:r>
        <w:t xml:space="preserve"> the CSA pilot tests, the total test raw score </w:t>
      </w:r>
      <w:r w:rsidR="00FF7F53">
        <w:t>is defined as total points obtained for machine</w:t>
      </w:r>
      <w:r w:rsidR="009F47BF">
        <w:t>-</w:t>
      </w:r>
      <w:r w:rsidR="00FF7F53">
        <w:t>scorable items</w:t>
      </w:r>
      <w:r>
        <w:t xml:space="preserve">. </w:t>
      </w:r>
      <w:r w:rsidR="00C02E47" w:rsidRPr="0066155F">
        <w:rPr>
          <w:rStyle w:val="Cross-reference"/>
        </w:rPr>
        <w:fldChar w:fldCharType="begin"/>
      </w:r>
      <w:r w:rsidR="00C02E47" w:rsidRPr="0066155F">
        <w:rPr>
          <w:rStyle w:val="Cross-reference"/>
        </w:rPr>
        <w:instrText xml:space="preserve"> REF _Ref502824868 \h </w:instrText>
      </w:r>
      <w:r w:rsidR="0066155F">
        <w:rPr>
          <w:rStyle w:val="Cross-reference"/>
        </w:rPr>
        <w:instrText xml:space="preserve"> \* MERGEFORMAT </w:instrText>
      </w:r>
      <w:r w:rsidR="00C02E47" w:rsidRPr="0066155F">
        <w:rPr>
          <w:rStyle w:val="Cross-reference"/>
        </w:rPr>
      </w:r>
      <w:r w:rsidR="00C02E47" w:rsidRPr="0066155F">
        <w:rPr>
          <w:rStyle w:val="Cross-reference"/>
        </w:rPr>
        <w:fldChar w:fldCharType="separate"/>
      </w:r>
      <w:r w:rsidR="008D2D47" w:rsidRPr="008D2D47">
        <w:rPr>
          <w:rStyle w:val="Cross-reference"/>
        </w:rPr>
        <w:t>Table 4.2</w:t>
      </w:r>
      <w:r w:rsidR="00C02E47" w:rsidRPr="0066155F">
        <w:rPr>
          <w:rStyle w:val="Cross-reference"/>
        </w:rPr>
        <w:fldChar w:fldCharType="end"/>
      </w:r>
      <w:r w:rsidR="00C02E47">
        <w:t xml:space="preserve">, </w:t>
      </w:r>
      <w:r w:rsidR="0066155F" w:rsidRPr="0066155F">
        <w:rPr>
          <w:rStyle w:val="Cross-reference"/>
        </w:rPr>
        <w:fldChar w:fldCharType="begin"/>
      </w:r>
      <w:r w:rsidR="0066155F" w:rsidRPr="0066155F">
        <w:rPr>
          <w:rStyle w:val="Cross-reference"/>
        </w:rPr>
        <w:instrText xml:space="preserve"> REF  _Ref502824877 \* Lower \h </w:instrText>
      </w:r>
      <w:r w:rsidR="0066155F">
        <w:rPr>
          <w:rStyle w:val="Cross-reference"/>
        </w:rPr>
        <w:instrText xml:space="preserve"> \* MERGEFORMAT </w:instrText>
      </w:r>
      <w:r w:rsidR="0066155F" w:rsidRPr="0066155F">
        <w:rPr>
          <w:rStyle w:val="Cross-reference"/>
        </w:rPr>
      </w:r>
      <w:r w:rsidR="0066155F" w:rsidRPr="0066155F">
        <w:rPr>
          <w:rStyle w:val="Cross-reference"/>
        </w:rPr>
        <w:fldChar w:fldCharType="separate"/>
      </w:r>
      <w:r w:rsidR="00E35BD3" w:rsidRPr="00E35BD3">
        <w:rPr>
          <w:rStyle w:val="Cross-reference"/>
        </w:rPr>
        <w:t>table 4.3</w:t>
      </w:r>
      <w:r w:rsidR="0066155F" w:rsidRPr="0066155F">
        <w:rPr>
          <w:rStyle w:val="Cross-reference"/>
        </w:rPr>
        <w:fldChar w:fldCharType="end"/>
      </w:r>
      <w:r w:rsidR="00C02E47">
        <w:t xml:space="preserve">, and </w:t>
      </w:r>
      <w:r w:rsidR="0066155F" w:rsidRPr="0066155F">
        <w:rPr>
          <w:rStyle w:val="Cross-reference"/>
        </w:rPr>
        <w:fldChar w:fldCharType="begin"/>
      </w:r>
      <w:r w:rsidR="0066155F" w:rsidRPr="0066155F">
        <w:rPr>
          <w:rStyle w:val="Cross-reference"/>
        </w:rPr>
        <w:instrText xml:space="preserve"> REF  _Ref502824884 \* Lower \h </w:instrText>
      </w:r>
      <w:r w:rsidR="0066155F">
        <w:rPr>
          <w:rStyle w:val="Cross-reference"/>
        </w:rPr>
        <w:instrText xml:space="preserve"> \* MERGEFORMAT </w:instrText>
      </w:r>
      <w:r w:rsidR="0066155F" w:rsidRPr="0066155F">
        <w:rPr>
          <w:rStyle w:val="Cross-reference"/>
        </w:rPr>
      </w:r>
      <w:r w:rsidR="0066155F" w:rsidRPr="0066155F">
        <w:rPr>
          <w:rStyle w:val="Cross-reference"/>
        </w:rPr>
        <w:fldChar w:fldCharType="separate"/>
      </w:r>
      <w:r w:rsidR="00E35BD3" w:rsidRPr="00E35BD3">
        <w:rPr>
          <w:rStyle w:val="Cross-reference"/>
        </w:rPr>
        <w:t>table 4.4</w:t>
      </w:r>
      <w:r w:rsidR="0066155F" w:rsidRPr="0066155F">
        <w:rPr>
          <w:rStyle w:val="Cross-reference"/>
        </w:rPr>
        <w:fldChar w:fldCharType="end"/>
      </w:r>
      <w:r w:rsidR="00C02E47">
        <w:t xml:space="preserve"> </w:t>
      </w:r>
      <w:r>
        <w:t>show the raw score distributions of each test form</w:t>
      </w:r>
      <w:r w:rsidR="003F558D">
        <w:t>.</w:t>
      </w:r>
      <w:r>
        <w:t xml:space="preserve"> </w:t>
      </w:r>
    </w:p>
    <w:p w14:paraId="11B247AE" w14:textId="7E8E8230" w:rsidR="00C04279" w:rsidRDefault="00C04279" w:rsidP="00C04279">
      <w:pPr>
        <w:pStyle w:val="Caption"/>
      </w:pPr>
      <w:bookmarkStart w:id="207" w:name="_Ref502824868"/>
      <w:bookmarkStart w:id="208" w:name="_Toc179902725"/>
      <w:r>
        <w:t>Table 4.</w:t>
      </w:r>
      <w:fldSimple w:instr=" SEQ Table_4. \* ARABIC ">
        <w:r w:rsidR="007D0406">
          <w:rPr>
            <w:noProof/>
          </w:rPr>
          <w:t>2</w:t>
        </w:r>
      </w:fldSimple>
      <w:bookmarkEnd w:id="207"/>
      <w:r>
        <w:t xml:space="preserve">  </w:t>
      </w:r>
      <w:r w:rsidRPr="00F50B3F">
        <w:t>Grade</w:t>
      </w:r>
      <w:r>
        <w:t>s</w:t>
      </w:r>
      <w:r w:rsidRPr="00F50B3F">
        <w:t xml:space="preserve"> </w:t>
      </w:r>
      <w:r>
        <w:t>Three Through Five</w:t>
      </w:r>
      <w:r w:rsidRPr="00F50B3F">
        <w:t xml:space="preserve"> Raw Score Frequency Distribution</w:t>
      </w:r>
      <w:bookmarkEnd w:id="208"/>
    </w:p>
    <w:tbl>
      <w:tblPr>
        <w:tblStyle w:val="TRtable"/>
        <w:tblW w:w="3722" w:type="dxa"/>
        <w:tblLook w:val="04A0" w:firstRow="1" w:lastRow="0" w:firstColumn="1" w:lastColumn="0" w:noHBand="0" w:noVBand="1"/>
        <w:tblDescription w:val="Grades Three Through Five Raw Score Frequency Distribution"/>
      </w:tblPr>
      <w:tblGrid>
        <w:gridCol w:w="884"/>
        <w:gridCol w:w="803"/>
        <w:gridCol w:w="1097"/>
        <w:gridCol w:w="1510"/>
      </w:tblGrid>
      <w:tr w:rsidR="00C14FB0" w:rsidRPr="005E6171" w14:paraId="2545FF63" w14:textId="77777777" w:rsidTr="00505370">
        <w:trPr>
          <w:cnfStyle w:val="100000000000" w:firstRow="1" w:lastRow="0" w:firstColumn="0" w:lastColumn="0" w:oddVBand="0" w:evenVBand="0" w:oddHBand="0" w:evenHBand="0" w:firstRowFirstColumn="0" w:firstRowLastColumn="0" w:lastRowFirstColumn="0" w:lastRowLastColumn="0"/>
          <w:tblHeader/>
        </w:trPr>
        <w:tc>
          <w:tcPr>
            <w:tcW w:w="772" w:type="dxa"/>
            <w:vAlign w:val="bottom"/>
            <w:hideMark/>
          </w:tcPr>
          <w:p w14:paraId="7F7491E8" w14:textId="77777777" w:rsidR="00C14FB0" w:rsidRPr="005E6171" w:rsidRDefault="00C14FB0" w:rsidP="00505370">
            <w:pPr>
              <w:pStyle w:val="TableHead"/>
            </w:pPr>
            <w:r w:rsidRPr="005E6171">
              <w:t>Raw Score</w:t>
            </w:r>
          </w:p>
        </w:tc>
        <w:tc>
          <w:tcPr>
            <w:tcW w:w="705" w:type="dxa"/>
            <w:vAlign w:val="bottom"/>
            <w:hideMark/>
          </w:tcPr>
          <w:p w14:paraId="360E7E39" w14:textId="77777777" w:rsidR="00C14FB0" w:rsidRPr="005E6171" w:rsidRDefault="00C14FB0" w:rsidP="00505370">
            <w:pPr>
              <w:pStyle w:val="TableHead"/>
            </w:pPr>
            <w:r w:rsidRPr="005E6171">
              <w:t>Freq</w:t>
            </w:r>
            <w:r w:rsidR="00C04279">
              <w:t>.</w:t>
            </w:r>
          </w:p>
        </w:tc>
        <w:tc>
          <w:tcPr>
            <w:tcW w:w="950" w:type="dxa"/>
            <w:vAlign w:val="bottom"/>
            <w:hideMark/>
          </w:tcPr>
          <w:p w14:paraId="650D1DCE" w14:textId="77777777" w:rsidR="00C14FB0" w:rsidRPr="005E6171" w:rsidRDefault="00C14FB0" w:rsidP="00505370">
            <w:pPr>
              <w:pStyle w:val="TableHead"/>
            </w:pPr>
            <w:r w:rsidRPr="005E6171">
              <w:t>Percent</w:t>
            </w:r>
          </w:p>
        </w:tc>
        <w:tc>
          <w:tcPr>
            <w:tcW w:w="1295" w:type="dxa"/>
            <w:vAlign w:val="bottom"/>
            <w:hideMark/>
          </w:tcPr>
          <w:p w14:paraId="433D6484" w14:textId="77777777" w:rsidR="00C14FB0" w:rsidRPr="005E6171" w:rsidRDefault="00C14FB0" w:rsidP="00505370">
            <w:pPr>
              <w:pStyle w:val="TableHead"/>
            </w:pPr>
            <w:r w:rsidRPr="005E6171">
              <w:t>Cumulative Percent</w:t>
            </w:r>
          </w:p>
        </w:tc>
      </w:tr>
      <w:tr w:rsidR="00C14FB0" w:rsidRPr="005E6171" w14:paraId="0DBD0A0A" w14:textId="77777777" w:rsidTr="00505370">
        <w:tc>
          <w:tcPr>
            <w:tcW w:w="772" w:type="dxa"/>
            <w:noWrap/>
          </w:tcPr>
          <w:p w14:paraId="09632DDE" w14:textId="77777777" w:rsidR="00C14FB0" w:rsidRPr="005E6171" w:rsidRDefault="00C14FB0" w:rsidP="0064191A">
            <w:pPr>
              <w:pStyle w:val="TableText"/>
            </w:pPr>
            <w:r>
              <w:t>0</w:t>
            </w:r>
          </w:p>
        </w:tc>
        <w:tc>
          <w:tcPr>
            <w:tcW w:w="705" w:type="dxa"/>
            <w:noWrap/>
          </w:tcPr>
          <w:p w14:paraId="3CE35A44" w14:textId="77777777" w:rsidR="00C14FB0" w:rsidRPr="005E6171" w:rsidRDefault="00C14FB0" w:rsidP="0064191A">
            <w:pPr>
              <w:pStyle w:val="TableText"/>
            </w:pPr>
            <w:r>
              <w:t>0</w:t>
            </w:r>
          </w:p>
        </w:tc>
        <w:tc>
          <w:tcPr>
            <w:tcW w:w="950" w:type="dxa"/>
            <w:noWrap/>
          </w:tcPr>
          <w:p w14:paraId="790ABA84" w14:textId="77777777" w:rsidR="00C14FB0" w:rsidRPr="005E6171" w:rsidRDefault="00C14FB0" w:rsidP="0064191A">
            <w:pPr>
              <w:pStyle w:val="TableText"/>
            </w:pPr>
            <w:r>
              <w:t>0.00</w:t>
            </w:r>
          </w:p>
        </w:tc>
        <w:tc>
          <w:tcPr>
            <w:tcW w:w="1295" w:type="dxa"/>
            <w:noWrap/>
          </w:tcPr>
          <w:p w14:paraId="2BA255A9" w14:textId="77777777" w:rsidR="00C14FB0" w:rsidRPr="005E6171" w:rsidRDefault="00C14FB0" w:rsidP="0064191A">
            <w:pPr>
              <w:pStyle w:val="TableText"/>
            </w:pPr>
            <w:r>
              <w:t>0.00</w:t>
            </w:r>
          </w:p>
        </w:tc>
      </w:tr>
      <w:tr w:rsidR="00C14FB0" w:rsidRPr="005E6171" w14:paraId="7E3F8FCA" w14:textId="77777777" w:rsidTr="00505370">
        <w:tc>
          <w:tcPr>
            <w:tcW w:w="772" w:type="dxa"/>
            <w:noWrap/>
          </w:tcPr>
          <w:p w14:paraId="2836ECB6" w14:textId="77777777" w:rsidR="00C14FB0" w:rsidRPr="005E6171" w:rsidRDefault="00C14FB0" w:rsidP="0064191A">
            <w:pPr>
              <w:pStyle w:val="TableText"/>
            </w:pPr>
            <w:r>
              <w:t>1</w:t>
            </w:r>
          </w:p>
        </w:tc>
        <w:tc>
          <w:tcPr>
            <w:tcW w:w="705" w:type="dxa"/>
            <w:noWrap/>
          </w:tcPr>
          <w:p w14:paraId="5E23DC1B" w14:textId="77777777" w:rsidR="00C14FB0" w:rsidRPr="005E6171" w:rsidRDefault="00C14FB0" w:rsidP="0064191A">
            <w:pPr>
              <w:pStyle w:val="TableText"/>
            </w:pPr>
            <w:r>
              <w:t>0</w:t>
            </w:r>
          </w:p>
        </w:tc>
        <w:tc>
          <w:tcPr>
            <w:tcW w:w="950" w:type="dxa"/>
            <w:noWrap/>
          </w:tcPr>
          <w:p w14:paraId="20BFD76B" w14:textId="77777777" w:rsidR="00C14FB0" w:rsidRPr="005E6171" w:rsidRDefault="00C14FB0" w:rsidP="0064191A">
            <w:pPr>
              <w:pStyle w:val="TableText"/>
            </w:pPr>
            <w:r>
              <w:t>0.00</w:t>
            </w:r>
          </w:p>
        </w:tc>
        <w:tc>
          <w:tcPr>
            <w:tcW w:w="1295" w:type="dxa"/>
            <w:noWrap/>
          </w:tcPr>
          <w:p w14:paraId="7AB7F504" w14:textId="77777777" w:rsidR="00C14FB0" w:rsidRPr="005E6171" w:rsidRDefault="00C14FB0" w:rsidP="0064191A">
            <w:pPr>
              <w:pStyle w:val="TableText"/>
            </w:pPr>
            <w:r>
              <w:t>0.00</w:t>
            </w:r>
          </w:p>
        </w:tc>
      </w:tr>
      <w:tr w:rsidR="00C14FB0" w:rsidRPr="005E6171" w14:paraId="48A39C0B" w14:textId="77777777" w:rsidTr="00505370">
        <w:tc>
          <w:tcPr>
            <w:tcW w:w="772" w:type="dxa"/>
            <w:noWrap/>
          </w:tcPr>
          <w:p w14:paraId="677C239A" w14:textId="77777777" w:rsidR="00C14FB0" w:rsidRPr="005E6171" w:rsidRDefault="00C14FB0" w:rsidP="0064191A">
            <w:pPr>
              <w:pStyle w:val="TableText"/>
            </w:pPr>
            <w:r>
              <w:t>2</w:t>
            </w:r>
          </w:p>
        </w:tc>
        <w:tc>
          <w:tcPr>
            <w:tcW w:w="705" w:type="dxa"/>
            <w:noWrap/>
          </w:tcPr>
          <w:p w14:paraId="206EC874" w14:textId="77777777" w:rsidR="00C14FB0" w:rsidRPr="005E6171" w:rsidRDefault="00C14FB0" w:rsidP="0064191A">
            <w:pPr>
              <w:pStyle w:val="TableText"/>
            </w:pPr>
            <w:r>
              <w:t>0</w:t>
            </w:r>
          </w:p>
        </w:tc>
        <w:tc>
          <w:tcPr>
            <w:tcW w:w="950" w:type="dxa"/>
            <w:noWrap/>
          </w:tcPr>
          <w:p w14:paraId="550CC722" w14:textId="77777777" w:rsidR="00C14FB0" w:rsidRPr="005E6171" w:rsidRDefault="00C14FB0" w:rsidP="0064191A">
            <w:pPr>
              <w:pStyle w:val="TableText"/>
            </w:pPr>
            <w:r>
              <w:t>0.00</w:t>
            </w:r>
          </w:p>
        </w:tc>
        <w:tc>
          <w:tcPr>
            <w:tcW w:w="1295" w:type="dxa"/>
            <w:noWrap/>
          </w:tcPr>
          <w:p w14:paraId="664037A5" w14:textId="77777777" w:rsidR="00C14FB0" w:rsidRPr="005E6171" w:rsidRDefault="00C14FB0" w:rsidP="0064191A">
            <w:pPr>
              <w:pStyle w:val="TableText"/>
            </w:pPr>
            <w:r>
              <w:t>0.00</w:t>
            </w:r>
          </w:p>
        </w:tc>
      </w:tr>
      <w:tr w:rsidR="00C14FB0" w:rsidRPr="005E6171" w14:paraId="1C46469A" w14:textId="77777777" w:rsidTr="00505370">
        <w:tc>
          <w:tcPr>
            <w:tcW w:w="772" w:type="dxa"/>
            <w:noWrap/>
          </w:tcPr>
          <w:p w14:paraId="47A62970" w14:textId="77777777" w:rsidR="00C14FB0" w:rsidRPr="005E6171" w:rsidRDefault="00C14FB0" w:rsidP="0064191A">
            <w:pPr>
              <w:pStyle w:val="TableText"/>
            </w:pPr>
            <w:r>
              <w:t>3</w:t>
            </w:r>
          </w:p>
        </w:tc>
        <w:tc>
          <w:tcPr>
            <w:tcW w:w="705" w:type="dxa"/>
            <w:noWrap/>
          </w:tcPr>
          <w:p w14:paraId="4C90868D" w14:textId="77777777" w:rsidR="00C14FB0" w:rsidRPr="005E6171" w:rsidRDefault="00C14FB0" w:rsidP="0064191A">
            <w:pPr>
              <w:pStyle w:val="TableText"/>
            </w:pPr>
            <w:r>
              <w:t>1</w:t>
            </w:r>
          </w:p>
        </w:tc>
        <w:tc>
          <w:tcPr>
            <w:tcW w:w="950" w:type="dxa"/>
            <w:noWrap/>
          </w:tcPr>
          <w:p w14:paraId="5F86B965" w14:textId="77777777" w:rsidR="00C14FB0" w:rsidRPr="005E6171" w:rsidRDefault="00C14FB0" w:rsidP="0064191A">
            <w:pPr>
              <w:pStyle w:val="TableText"/>
            </w:pPr>
            <w:r>
              <w:t>0.08</w:t>
            </w:r>
          </w:p>
        </w:tc>
        <w:tc>
          <w:tcPr>
            <w:tcW w:w="1295" w:type="dxa"/>
            <w:noWrap/>
          </w:tcPr>
          <w:p w14:paraId="4E83404A" w14:textId="77777777" w:rsidR="00C14FB0" w:rsidRPr="005E6171" w:rsidRDefault="00C14FB0" w:rsidP="0064191A">
            <w:pPr>
              <w:pStyle w:val="TableText"/>
            </w:pPr>
            <w:r>
              <w:t>0.08</w:t>
            </w:r>
          </w:p>
        </w:tc>
      </w:tr>
      <w:tr w:rsidR="00C14FB0" w:rsidRPr="005E6171" w14:paraId="41813CF5" w14:textId="77777777" w:rsidTr="00505370">
        <w:tc>
          <w:tcPr>
            <w:tcW w:w="772" w:type="dxa"/>
            <w:noWrap/>
          </w:tcPr>
          <w:p w14:paraId="4F0F551D" w14:textId="77777777" w:rsidR="00C14FB0" w:rsidRPr="005E6171" w:rsidRDefault="00C14FB0" w:rsidP="0064191A">
            <w:pPr>
              <w:pStyle w:val="TableText"/>
            </w:pPr>
            <w:r>
              <w:t>4</w:t>
            </w:r>
          </w:p>
        </w:tc>
        <w:tc>
          <w:tcPr>
            <w:tcW w:w="705" w:type="dxa"/>
            <w:noWrap/>
          </w:tcPr>
          <w:p w14:paraId="1A412B34" w14:textId="77777777" w:rsidR="00C14FB0" w:rsidRPr="005E6171" w:rsidRDefault="00C14FB0" w:rsidP="0064191A">
            <w:pPr>
              <w:pStyle w:val="TableText"/>
            </w:pPr>
            <w:r>
              <w:t>2</w:t>
            </w:r>
          </w:p>
        </w:tc>
        <w:tc>
          <w:tcPr>
            <w:tcW w:w="950" w:type="dxa"/>
            <w:noWrap/>
          </w:tcPr>
          <w:p w14:paraId="5123326C" w14:textId="77777777" w:rsidR="00C14FB0" w:rsidRPr="005E6171" w:rsidRDefault="00C14FB0" w:rsidP="0064191A">
            <w:pPr>
              <w:pStyle w:val="TableText"/>
            </w:pPr>
            <w:r>
              <w:t>0.17</w:t>
            </w:r>
          </w:p>
        </w:tc>
        <w:tc>
          <w:tcPr>
            <w:tcW w:w="1295" w:type="dxa"/>
            <w:noWrap/>
          </w:tcPr>
          <w:p w14:paraId="4E522C7B" w14:textId="77777777" w:rsidR="00C14FB0" w:rsidRPr="005E6171" w:rsidRDefault="00C14FB0" w:rsidP="0064191A">
            <w:pPr>
              <w:pStyle w:val="TableText"/>
            </w:pPr>
            <w:r>
              <w:t>0.25</w:t>
            </w:r>
          </w:p>
        </w:tc>
      </w:tr>
      <w:tr w:rsidR="00C14FB0" w:rsidRPr="005E6171" w14:paraId="79194760" w14:textId="77777777" w:rsidTr="00505370">
        <w:tc>
          <w:tcPr>
            <w:tcW w:w="772" w:type="dxa"/>
            <w:noWrap/>
          </w:tcPr>
          <w:p w14:paraId="160C476B" w14:textId="77777777" w:rsidR="00C14FB0" w:rsidRPr="005E6171" w:rsidRDefault="00C14FB0" w:rsidP="0064191A">
            <w:pPr>
              <w:pStyle w:val="TableText"/>
            </w:pPr>
            <w:r>
              <w:t>5</w:t>
            </w:r>
          </w:p>
        </w:tc>
        <w:tc>
          <w:tcPr>
            <w:tcW w:w="705" w:type="dxa"/>
            <w:noWrap/>
          </w:tcPr>
          <w:p w14:paraId="701C8120" w14:textId="77777777" w:rsidR="00C14FB0" w:rsidRPr="005E6171" w:rsidRDefault="00C14FB0" w:rsidP="0064191A">
            <w:pPr>
              <w:pStyle w:val="TableText"/>
            </w:pPr>
            <w:r>
              <w:t>6</w:t>
            </w:r>
          </w:p>
        </w:tc>
        <w:tc>
          <w:tcPr>
            <w:tcW w:w="950" w:type="dxa"/>
            <w:noWrap/>
          </w:tcPr>
          <w:p w14:paraId="10929DBE" w14:textId="77777777" w:rsidR="00C14FB0" w:rsidRPr="005E6171" w:rsidRDefault="00C14FB0" w:rsidP="0064191A">
            <w:pPr>
              <w:pStyle w:val="TableText"/>
            </w:pPr>
            <w:r>
              <w:t>0.50</w:t>
            </w:r>
          </w:p>
        </w:tc>
        <w:tc>
          <w:tcPr>
            <w:tcW w:w="1295" w:type="dxa"/>
            <w:noWrap/>
          </w:tcPr>
          <w:p w14:paraId="63BA31E7" w14:textId="77777777" w:rsidR="00C14FB0" w:rsidRPr="005E6171" w:rsidRDefault="00C14FB0" w:rsidP="0064191A">
            <w:pPr>
              <w:pStyle w:val="TableText"/>
            </w:pPr>
            <w:r>
              <w:t>0.75</w:t>
            </w:r>
          </w:p>
        </w:tc>
      </w:tr>
      <w:tr w:rsidR="00C14FB0" w:rsidRPr="005E6171" w14:paraId="6F628A88" w14:textId="77777777" w:rsidTr="00505370">
        <w:tc>
          <w:tcPr>
            <w:tcW w:w="772" w:type="dxa"/>
            <w:noWrap/>
          </w:tcPr>
          <w:p w14:paraId="59D4339F" w14:textId="77777777" w:rsidR="00C14FB0" w:rsidRPr="005E6171" w:rsidRDefault="00C14FB0" w:rsidP="0064191A">
            <w:pPr>
              <w:pStyle w:val="TableText"/>
            </w:pPr>
            <w:r>
              <w:t>6</w:t>
            </w:r>
          </w:p>
        </w:tc>
        <w:tc>
          <w:tcPr>
            <w:tcW w:w="705" w:type="dxa"/>
            <w:noWrap/>
          </w:tcPr>
          <w:p w14:paraId="3CCD3D71" w14:textId="77777777" w:rsidR="00C14FB0" w:rsidRPr="005E6171" w:rsidRDefault="00C14FB0" w:rsidP="0064191A">
            <w:pPr>
              <w:pStyle w:val="TableText"/>
            </w:pPr>
            <w:r>
              <w:t>7</w:t>
            </w:r>
          </w:p>
        </w:tc>
        <w:tc>
          <w:tcPr>
            <w:tcW w:w="950" w:type="dxa"/>
            <w:noWrap/>
          </w:tcPr>
          <w:p w14:paraId="28BAFA5C" w14:textId="77777777" w:rsidR="00C14FB0" w:rsidRPr="005E6171" w:rsidRDefault="00C14FB0" w:rsidP="0064191A">
            <w:pPr>
              <w:pStyle w:val="TableText"/>
            </w:pPr>
            <w:r>
              <w:t>0.59</w:t>
            </w:r>
          </w:p>
        </w:tc>
        <w:tc>
          <w:tcPr>
            <w:tcW w:w="1295" w:type="dxa"/>
            <w:noWrap/>
          </w:tcPr>
          <w:p w14:paraId="28235AE3" w14:textId="77777777" w:rsidR="00C14FB0" w:rsidRPr="005E6171" w:rsidRDefault="00C14FB0" w:rsidP="0064191A">
            <w:pPr>
              <w:pStyle w:val="TableText"/>
            </w:pPr>
            <w:r>
              <w:t>1.34</w:t>
            </w:r>
          </w:p>
        </w:tc>
      </w:tr>
      <w:tr w:rsidR="00C14FB0" w:rsidRPr="005E6171" w14:paraId="7D23059E" w14:textId="77777777" w:rsidTr="00505370">
        <w:tc>
          <w:tcPr>
            <w:tcW w:w="772" w:type="dxa"/>
            <w:noWrap/>
          </w:tcPr>
          <w:p w14:paraId="32697BF8" w14:textId="77777777" w:rsidR="00C14FB0" w:rsidRPr="005E6171" w:rsidRDefault="00C14FB0" w:rsidP="0064191A">
            <w:pPr>
              <w:pStyle w:val="TableText"/>
            </w:pPr>
            <w:r>
              <w:t>7</w:t>
            </w:r>
          </w:p>
        </w:tc>
        <w:tc>
          <w:tcPr>
            <w:tcW w:w="705" w:type="dxa"/>
            <w:noWrap/>
          </w:tcPr>
          <w:p w14:paraId="13C5969D" w14:textId="77777777" w:rsidR="00C14FB0" w:rsidRPr="005E6171" w:rsidRDefault="00C14FB0" w:rsidP="0064191A">
            <w:pPr>
              <w:pStyle w:val="TableText"/>
            </w:pPr>
            <w:r>
              <w:t>9</w:t>
            </w:r>
          </w:p>
        </w:tc>
        <w:tc>
          <w:tcPr>
            <w:tcW w:w="950" w:type="dxa"/>
            <w:noWrap/>
          </w:tcPr>
          <w:p w14:paraId="1E2FBD62" w14:textId="77777777" w:rsidR="00C14FB0" w:rsidRPr="005E6171" w:rsidRDefault="00C14FB0" w:rsidP="0064191A">
            <w:pPr>
              <w:pStyle w:val="TableText"/>
            </w:pPr>
            <w:r>
              <w:t>0.75</w:t>
            </w:r>
          </w:p>
        </w:tc>
        <w:tc>
          <w:tcPr>
            <w:tcW w:w="1295" w:type="dxa"/>
            <w:noWrap/>
          </w:tcPr>
          <w:p w14:paraId="288122DB" w14:textId="77777777" w:rsidR="00C14FB0" w:rsidRPr="005E6171" w:rsidRDefault="00C14FB0" w:rsidP="0064191A">
            <w:pPr>
              <w:pStyle w:val="TableText"/>
            </w:pPr>
            <w:r>
              <w:t>2.10</w:t>
            </w:r>
          </w:p>
        </w:tc>
      </w:tr>
      <w:tr w:rsidR="00C14FB0" w:rsidRPr="005E6171" w14:paraId="5C91F55B" w14:textId="77777777" w:rsidTr="00505370">
        <w:tc>
          <w:tcPr>
            <w:tcW w:w="772" w:type="dxa"/>
            <w:noWrap/>
          </w:tcPr>
          <w:p w14:paraId="439B8B57" w14:textId="77777777" w:rsidR="00C14FB0" w:rsidRPr="005E6171" w:rsidRDefault="00C14FB0" w:rsidP="0064191A">
            <w:pPr>
              <w:pStyle w:val="TableText"/>
            </w:pPr>
            <w:r>
              <w:t>8</w:t>
            </w:r>
          </w:p>
        </w:tc>
        <w:tc>
          <w:tcPr>
            <w:tcW w:w="705" w:type="dxa"/>
            <w:noWrap/>
          </w:tcPr>
          <w:p w14:paraId="413D55B5" w14:textId="77777777" w:rsidR="00C14FB0" w:rsidRPr="005E6171" w:rsidRDefault="00C14FB0" w:rsidP="0064191A">
            <w:pPr>
              <w:pStyle w:val="TableText"/>
            </w:pPr>
            <w:r>
              <w:t>15</w:t>
            </w:r>
          </w:p>
        </w:tc>
        <w:tc>
          <w:tcPr>
            <w:tcW w:w="950" w:type="dxa"/>
            <w:noWrap/>
          </w:tcPr>
          <w:p w14:paraId="690DD712" w14:textId="77777777" w:rsidR="00C14FB0" w:rsidRPr="005E6171" w:rsidRDefault="00C14FB0" w:rsidP="0064191A">
            <w:pPr>
              <w:pStyle w:val="TableText"/>
            </w:pPr>
            <w:r>
              <w:t>1.26</w:t>
            </w:r>
          </w:p>
        </w:tc>
        <w:tc>
          <w:tcPr>
            <w:tcW w:w="1295" w:type="dxa"/>
            <w:noWrap/>
          </w:tcPr>
          <w:p w14:paraId="5300B0F8" w14:textId="77777777" w:rsidR="00C14FB0" w:rsidRPr="005E6171" w:rsidRDefault="00C14FB0" w:rsidP="0064191A">
            <w:pPr>
              <w:pStyle w:val="TableText"/>
            </w:pPr>
            <w:r>
              <w:t>3.35</w:t>
            </w:r>
          </w:p>
        </w:tc>
      </w:tr>
      <w:tr w:rsidR="00C14FB0" w:rsidRPr="005E6171" w14:paraId="1AA7447E" w14:textId="77777777" w:rsidTr="00505370">
        <w:tc>
          <w:tcPr>
            <w:tcW w:w="772" w:type="dxa"/>
            <w:noWrap/>
          </w:tcPr>
          <w:p w14:paraId="667E8709" w14:textId="77777777" w:rsidR="00C14FB0" w:rsidRPr="005E6171" w:rsidRDefault="00C14FB0" w:rsidP="0064191A">
            <w:pPr>
              <w:pStyle w:val="TableText"/>
            </w:pPr>
            <w:r>
              <w:t>9</w:t>
            </w:r>
          </w:p>
        </w:tc>
        <w:tc>
          <w:tcPr>
            <w:tcW w:w="705" w:type="dxa"/>
            <w:noWrap/>
          </w:tcPr>
          <w:p w14:paraId="1F0F6273" w14:textId="77777777" w:rsidR="00C14FB0" w:rsidRPr="005E6171" w:rsidRDefault="00C14FB0" w:rsidP="0064191A">
            <w:pPr>
              <w:pStyle w:val="TableText"/>
            </w:pPr>
            <w:r>
              <w:t>14</w:t>
            </w:r>
          </w:p>
        </w:tc>
        <w:tc>
          <w:tcPr>
            <w:tcW w:w="950" w:type="dxa"/>
            <w:noWrap/>
          </w:tcPr>
          <w:p w14:paraId="2C40AB1F" w14:textId="77777777" w:rsidR="00C14FB0" w:rsidRPr="005E6171" w:rsidRDefault="00C14FB0" w:rsidP="0064191A">
            <w:pPr>
              <w:pStyle w:val="TableText"/>
            </w:pPr>
            <w:r>
              <w:t>1.17</w:t>
            </w:r>
          </w:p>
        </w:tc>
        <w:tc>
          <w:tcPr>
            <w:tcW w:w="1295" w:type="dxa"/>
            <w:noWrap/>
          </w:tcPr>
          <w:p w14:paraId="47F199D4" w14:textId="77777777" w:rsidR="00C14FB0" w:rsidRPr="005E6171" w:rsidRDefault="00C14FB0" w:rsidP="0064191A">
            <w:pPr>
              <w:pStyle w:val="TableText"/>
            </w:pPr>
            <w:r>
              <w:t>4.53</w:t>
            </w:r>
          </w:p>
        </w:tc>
      </w:tr>
      <w:tr w:rsidR="00C14FB0" w:rsidRPr="005E6171" w14:paraId="76C3CFFA" w14:textId="77777777" w:rsidTr="00505370">
        <w:tc>
          <w:tcPr>
            <w:tcW w:w="772" w:type="dxa"/>
            <w:noWrap/>
          </w:tcPr>
          <w:p w14:paraId="1DFB4D86" w14:textId="77777777" w:rsidR="00C14FB0" w:rsidRPr="005E6171" w:rsidRDefault="00C14FB0" w:rsidP="0064191A">
            <w:pPr>
              <w:pStyle w:val="TableText"/>
            </w:pPr>
            <w:r>
              <w:t>10</w:t>
            </w:r>
          </w:p>
        </w:tc>
        <w:tc>
          <w:tcPr>
            <w:tcW w:w="705" w:type="dxa"/>
            <w:noWrap/>
          </w:tcPr>
          <w:p w14:paraId="4CD9C68D" w14:textId="77777777" w:rsidR="00C14FB0" w:rsidRPr="005E6171" w:rsidRDefault="00C14FB0" w:rsidP="0064191A">
            <w:pPr>
              <w:pStyle w:val="TableText"/>
            </w:pPr>
            <w:r>
              <w:t>30</w:t>
            </w:r>
          </w:p>
        </w:tc>
        <w:tc>
          <w:tcPr>
            <w:tcW w:w="950" w:type="dxa"/>
            <w:noWrap/>
          </w:tcPr>
          <w:p w14:paraId="59A2E3E4" w14:textId="77777777" w:rsidR="00C14FB0" w:rsidRPr="005E6171" w:rsidRDefault="00C14FB0" w:rsidP="0064191A">
            <w:pPr>
              <w:pStyle w:val="TableText"/>
            </w:pPr>
            <w:r>
              <w:t>2.51</w:t>
            </w:r>
          </w:p>
        </w:tc>
        <w:tc>
          <w:tcPr>
            <w:tcW w:w="1295" w:type="dxa"/>
            <w:noWrap/>
          </w:tcPr>
          <w:p w14:paraId="590D8568" w14:textId="77777777" w:rsidR="00C14FB0" w:rsidRPr="005E6171" w:rsidRDefault="00C14FB0" w:rsidP="0064191A">
            <w:pPr>
              <w:pStyle w:val="TableText"/>
            </w:pPr>
            <w:r>
              <w:t>7.04</w:t>
            </w:r>
          </w:p>
        </w:tc>
      </w:tr>
      <w:tr w:rsidR="00C14FB0" w:rsidRPr="005E6171" w14:paraId="5A4BF04D" w14:textId="77777777" w:rsidTr="00505370">
        <w:tc>
          <w:tcPr>
            <w:tcW w:w="772" w:type="dxa"/>
            <w:noWrap/>
          </w:tcPr>
          <w:p w14:paraId="510EAAEC" w14:textId="77777777" w:rsidR="00C14FB0" w:rsidRPr="005E6171" w:rsidRDefault="00C14FB0" w:rsidP="0064191A">
            <w:pPr>
              <w:pStyle w:val="TableText"/>
            </w:pPr>
            <w:r>
              <w:t>11</w:t>
            </w:r>
          </w:p>
        </w:tc>
        <w:tc>
          <w:tcPr>
            <w:tcW w:w="705" w:type="dxa"/>
            <w:noWrap/>
          </w:tcPr>
          <w:p w14:paraId="3ABFF860" w14:textId="77777777" w:rsidR="00C14FB0" w:rsidRPr="005E6171" w:rsidRDefault="00C14FB0" w:rsidP="0064191A">
            <w:pPr>
              <w:pStyle w:val="TableText"/>
            </w:pPr>
            <w:r>
              <w:t>39</w:t>
            </w:r>
          </w:p>
        </w:tc>
        <w:tc>
          <w:tcPr>
            <w:tcW w:w="950" w:type="dxa"/>
            <w:noWrap/>
          </w:tcPr>
          <w:p w14:paraId="71A85024" w14:textId="77777777" w:rsidR="00C14FB0" w:rsidRPr="005E6171" w:rsidRDefault="00C14FB0" w:rsidP="0064191A">
            <w:pPr>
              <w:pStyle w:val="TableText"/>
            </w:pPr>
            <w:r>
              <w:t>3.27</w:t>
            </w:r>
          </w:p>
        </w:tc>
        <w:tc>
          <w:tcPr>
            <w:tcW w:w="1295" w:type="dxa"/>
            <w:noWrap/>
          </w:tcPr>
          <w:p w14:paraId="61176A0A" w14:textId="77777777" w:rsidR="00C14FB0" w:rsidRPr="005E6171" w:rsidRDefault="00C14FB0" w:rsidP="0064191A">
            <w:pPr>
              <w:pStyle w:val="TableText"/>
            </w:pPr>
            <w:r>
              <w:t>10.31</w:t>
            </w:r>
          </w:p>
        </w:tc>
      </w:tr>
      <w:tr w:rsidR="00C14FB0" w:rsidRPr="005E6171" w14:paraId="2F0DA805" w14:textId="77777777" w:rsidTr="00505370">
        <w:tc>
          <w:tcPr>
            <w:tcW w:w="772" w:type="dxa"/>
            <w:noWrap/>
          </w:tcPr>
          <w:p w14:paraId="2E4E9EAD" w14:textId="77777777" w:rsidR="00C14FB0" w:rsidRPr="005E6171" w:rsidRDefault="00C14FB0" w:rsidP="0064191A">
            <w:pPr>
              <w:pStyle w:val="TableText"/>
            </w:pPr>
            <w:r>
              <w:t>12</w:t>
            </w:r>
          </w:p>
        </w:tc>
        <w:tc>
          <w:tcPr>
            <w:tcW w:w="705" w:type="dxa"/>
            <w:noWrap/>
          </w:tcPr>
          <w:p w14:paraId="192A317C" w14:textId="77777777" w:rsidR="00C14FB0" w:rsidRPr="005E6171" w:rsidRDefault="00C14FB0" w:rsidP="0064191A">
            <w:pPr>
              <w:pStyle w:val="TableText"/>
            </w:pPr>
            <w:r>
              <w:t>46</w:t>
            </w:r>
          </w:p>
        </w:tc>
        <w:tc>
          <w:tcPr>
            <w:tcW w:w="950" w:type="dxa"/>
            <w:noWrap/>
          </w:tcPr>
          <w:p w14:paraId="02B92556" w14:textId="77777777" w:rsidR="00C14FB0" w:rsidRPr="005E6171" w:rsidRDefault="00C14FB0" w:rsidP="0064191A">
            <w:pPr>
              <w:pStyle w:val="TableText"/>
            </w:pPr>
            <w:r>
              <w:t>3.86</w:t>
            </w:r>
          </w:p>
        </w:tc>
        <w:tc>
          <w:tcPr>
            <w:tcW w:w="1295" w:type="dxa"/>
            <w:noWrap/>
          </w:tcPr>
          <w:p w14:paraId="13DA0C11" w14:textId="77777777" w:rsidR="00C14FB0" w:rsidRPr="005E6171" w:rsidRDefault="00C14FB0" w:rsidP="0064191A">
            <w:pPr>
              <w:pStyle w:val="TableText"/>
            </w:pPr>
            <w:r>
              <w:t>14.17</w:t>
            </w:r>
          </w:p>
        </w:tc>
      </w:tr>
      <w:tr w:rsidR="00C14FB0" w:rsidRPr="005E6171" w14:paraId="3A911875" w14:textId="77777777" w:rsidTr="00505370">
        <w:tc>
          <w:tcPr>
            <w:tcW w:w="772" w:type="dxa"/>
            <w:noWrap/>
          </w:tcPr>
          <w:p w14:paraId="39F38901" w14:textId="77777777" w:rsidR="00C14FB0" w:rsidRPr="005E6171" w:rsidRDefault="00C14FB0" w:rsidP="0064191A">
            <w:pPr>
              <w:pStyle w:val="TableText"/>
            </w:pPr>
            <w:r>
              <w:t>13</w:t>
            </w:r>
          </w:p>
        </w:tc>
        <w:tc>
          <w:tcPr>
            <w:tcW w:w="705" w:type="dxa"/>
            <w:noWrap/>
          </w:tcPr>
          <w:p w14:paraId="4EDBC640" w14:textId="77777777" w:rsidR="00C14FB0" w:rsidRPr="005E6171" w:rsidRDefault="00C14FB0" w:rsidP="0064191A">
            <w:pPr>
              <w:pStyle w:val="TableText"/>
            </w:pPr>
            <w:r>
              <w:t>36</w:t>
            </w:r>
          </w:p>
        </w:tc>
        <w:tc>
          <w:tcPr>
            <w:tcW w:w="950" w:type="dxa"/>
            <w:noWrap/>
          </w:tcPr>
          <w:p w14:paraId="60516BC0" w14:textId="77777777" w:rsidR="00C14FB0" w:rsidRPr="005E6171" w:rsidRDefault="00C14FB0" w:rsidP="0064191A">
            <w:pPr>
              <w:pStyle w:val="TableText"/>
            </w:pPr>
            <w:r>
              <w:t>3.02</w:t>
            </w:r>
          </w:p>
        </w:tc>
        <w:tc>
          <w:tcPr>
            <w:tcW w:w="1295" w:type="dxa"/>
            <w:noWrap/>
          </w:tcPr>
          <w:p w14:paraId="2E9F912C" w14:textId="77777777" w:rsidR="00C14FB0" w:rsidRPr="005E6171" w:rsidRDefault="00C14FB0" w:rsidP="0064191A">
            <w:pPr>
              <w:pStyle w:val="TableText"/>
            </w:pPr>
            <w:r>
              <w:t>17.18</w:t>
            </w:r>
          </w:p>
        </w:tc>
      </w:tr>
      <w:tr w:rsidR="00C14FB0" w:rsidRPr="005E6171" w14:paraId="24D11B2B" w14:textId="77777777" w:rsidTr="00505370">
        <w:tc>
          <w:tcPr>
            <w:tcW w:w="772" w:type="dxa"/>
            <w:noWrap/>
          </w:tcPr>
          <w:p w14:paraId="6B640151" w14:textId="77777777" w:rsidR="00C14FB0" w:rsidRPr="005E6171" w:rsidRDefault="00C14FB0" w:rsidP="0064191A">
            <w:pPr>
              <w:pStyle w:val="TableText"/>
            </w:pPr>
            <w:r>
              <w:t>14</w:t>
            </w:r>
          </w:p>
        </w:tc>
        <w:tc>
          <w:tcPr>
            <w:tcW w:w="705" w:type="dxa"/>
            <w:noWrap/>
          </w:tcPr>
          <w:p w14:paraId="76935ED5" w14:textId="77777777" w:rsidR="00C14FB0" w:rsidRPr="005E6171" w:rsidRDefault="00C14FB0" w:rsidP="0064191A">
            <w:pPr>
              <w:pStyle w:val="TableText"/>
            </w:pPr>
            <w:r>
              <w:t>51</w:t>
            </w:r>
          </w:p>
        </w:tc>
        <w:tc>
          <w:tcPr>
            <w:tcW w:w="950" w:type="dxa"/>
            <w:noWrap/>
          </w:tcPr>
          <w:p w14:paraId="0EAA0C7D" w14:textId="77777777" w:rsidR="00C14FB0" w:rsidRPr="005E6171" w:rsidRDefault="00C14FB0" w:rsidP="0064191A">
            <w:pPr>
              <w:pStyle w:val="TableText"/>
            </w:pPr>
            <w:r>
              <w:t>4.27</w:t>
            </w:r>
          </w:p>
        </w:tc>
        <w:tc>
          <w:tcPr>
            <w:tcW w:w="1295" w:type="dxa"/>
            <w:noWrap/>
          </w:tcPr>
          <w:p w14:paraId="2CADDBAC" w14:textId="77777777" w:rsidR="00C14FB0" w:rsidRPr="005E6171" w:rsidRDefault="00C14FB0" w:rsidP="0064191A">
            <w:pPr>
              <w:pStyle w:val="TableText"/>
            </w:pPr>
            <w:r>
              <w:t>21.46</w:t>
            </w:r>
          </w:p>
        </w:tc>
      </w:tr>
      <w:tr w:rsidR="00C14FB0" w:rsidRPr="005E6171" w14:paraId="3BBB6B03" w14:textId="77777777" w:rsidTr="00505370">
        <w:tc>
          <w:tcPr>
            <w:tcW w:w="772" w:type="dxa"/>
            <w:noWrap/>
          </w:tcPr>
          <w:p w14:paraId="050C179E" w14:textId="77777777" w:rsidR="00C14FB0" w:rsidRPr="005E6171" w:rsidRDefault="00C14FB0" w:rsidP="0064191A">
            <w:pPr>
              <w:pStyle w:val="TableText"/>
            </w:pPr>
            <w:r>
              <w:t>15</w:t>
            </w:r>
          </w:p>
        </w:tc>
        <w:tc>
          <w:tcPr>
            <w:tcW w:w="705" w:type="dxa"/>
            <w:noWrap/>
          </w:tcPr>
          <w:p w14:paraId="3BF2B774" w14:textId="77777777" w:rsidR="00C14FB0" w:rsidRPr="005E6171" w:rsidRDefault="00C14FB0" w:rsidP="0064191A">
            <w:pPr>
              <w:pStyle w:val="TableText"/>
            </w:pPr>
            <w:r>
              <w:t>52</w:t>
            </w:r>
          </w:p>
        </w:tc>
        <w:tc>
          <w:tcPr>
            <w:tcW w:w="950" w:type="dxa"/>
            <w:noWrap/>
          </w:tcPr>
          <w:p w14:paraId="6974B9AD" w14:textId="77777777" w:rsidR="00C14FB0" w:rsidRPr="005E6171" w:rsidRDefault="00C14FB0" w:rsidP="0064191A">
            <w:pPr>
              <w:pStyle w:val="TableText"/>
            </w:pPr>
            <w:r>
              <w:t>4.36</w:t>
            </w:r>
          </w:p>
        </w:tc>
        <w:tc>
          <w:tcPr>
            <w:tcW w:w="1295" w:type="dxa"/>
            <w:noWrap/>
          </w:tcPr>
          <w:p w14:paraId="3E040833" w14:textId="77777777" w:rsidR="00C14FB0" w:rsidRPr="005E6171" w:rsidRDefault="00C14FB0" w:rsidP="0064191A">
            <w:pPr>
              <w:pStyle w:val="TableText"/>
            </w:pPr>
            <w:r>
              <w:t>25.82</w:t>
            </w:r>
          </w:p>
        </w:tc>
      </w:tr>
      <w:tr w:rsidR="00C14FB0" w:rsidRPr="005E6171" w14:paraId="43AF0D3B" w14:textId="77777777" w:rsidTr="00505370">
        <w:tc>
          <w:tcPr>
            <w:tcW w:w="772" w:type="dxa"/>
            <w:noWrap/>
          </w:tcPr>
          <w:p w14:paraId="20052DCE" w14:textId="77777777" w:rsidR="00C14FB0" w:rsidRPr="005E6171" w:rsidRDefault="00C14FB0" w:rsidP="0064191A">
            <w:pPr>
              <w:pStyle w:val="TableText"/>
            </w:pPr>
            <w:r>
              <w:t>16</w:t>
            </w:r>
          </w:p>
        </w:tc>
        <w:tc>
          <w:tcPr>
            <w:tcW w:w="705" w:type="dxa"/>
            <w:noWrap/>
          </w:tcPr>
          <w:p w14:paraId="01BAF7E7" w14:textId="77777777" w:rsidR="00C14FB0" w:rsidRPr="005E6171" w:rsidRDefault="00C14FB0" w:rsidP="0064191A">
            <w:pPr>
              <w:pStyle w:val="TableText"/>
            </w:pPr>
            <w:r>
              <w:t>64</w:t>
            </w:r>
          </w:p>
        </w:tc>
        <w:tc>
          <w:tcPr>
            <w:tcW w:w="950" w:type="dxa"/>
            <w:noWrap/>
          </w:tcPr>
          <w:p w14:paraId="7CC51801" w14:textId="77777777" w:rsidR="00C14FB0" w:rsidRPr="005E6171" w:rsidRDefault="00C14FB0" w:rsidP="0064191A">
            <w:pPr>
              <w:pStyle w:val="TableText"/>
            </w:pPr>
            <w:r>
              <w:t>5.36</w:t>
            </w:r>
          </w:p>
        </w:tc>
        <w:tc>
          <w:tcPr>
            <w:tcW w:w="1295" w:type="dxa"/>
            <w:noWrap/>
          </w:tcPr>
          <w:p w14:paraId="3036DC52" w14:textId="77777777" w:rsidR="00C14FB0" w:rsidRPr="005E6171" w:rsidRDefault="00C14FB0" w:rsidP="0064191A">
            <w:pPr>
              <w:pStyle w:val="TableText"/>
            </w:pPr>
            <w:r>
              <w:t>31.18</w:t>
            </w:r>
          </w:p>
        </w:tc>
      </w:tr>
      <w:tr w:rsidR="00C14FB0" w:rsidRPr="005E6171" w14:paraId="098D4C21" w14:textId="77777777" w:rsidTr="00505370">
        <w:tc>
          <w:tcPr>
            <w:tcW w:w="772" w:type="dxa"/>
            <w:noWrap/>
          </w:tcPr>
          <w:p w14:paraId="2D9B694D" w14:textId="77777777" w:rsidR="00C14FB0" w:rsidRPr="005E6171" w:rsidRDefault="00C14FB0" w:rsidP="0064191A">
            <w:pPr>
              <w:pStyle w:val="TableText"/>
            </w:pPr>
            <w:r>
              <w:t>17</w:t>
            </w:r>
          </w:p>
        </w:tc>
        <w:tc>
          <w:tcPr>
            <w:tcW w:w="705" w:type="dxa"/>
            <w:noWrap/>
          </w:tcPr>
          <w:p w14:paraId="3E2372C8" w14:textId="77777777" w:rsidR="00C14FB0" w:rsidRPr="005E6171" w:rsidRDefault="00C14FB0" w:rsidP="0064191A">
            <w:pPr>
              <w:pStyle w:val="TableText"/>
            </w:pPr>
            <w:r>
              <w:t>80</w:t>
            </w:r>
          </w:p>
        </w:tc>
        <w:tc>
          <w:tcPr>
            <w:tcW w:w="950" w:type="dxa"/>
            <w:noWrap/>
          </w:tcPr>
          <w:p w14:paraId="70F74B41" w14:textId="77777777" w:rsidR="00C14FB0" w:rsidRPr="005E6171" w:rsidRDefault="00C14FB0" w:rsidP="0064191A">
            <w:pPr>
              <w:pStyle w:val="TableText"/>
            </w:pPr>
            <w:r>
              <w:t>6.71</w:t>
            </w:r>
          </w:p>
        </w:tc>
        <w:tc>
          <w:tcPr>
            <w:tcW w:w="1295" w:type="dxa"/>
            <w:noWrap/>
          </w:tcPr>
          <w:p w14:paraId="5A0EEC55" w14:textId="77777777" w:rsidR="00C14FB0" w:rsidRPr="005E6171" w:rsidRDefault="00C14FB0" w:rsidP="0064191A">
            <w:pPr>
              <w:pStyle w:val="TableText"/>
            </w:pPr>
            <w:r>
              <w:t>37.89</w:t>
            </w:r>
          </w:p>
        </w:tc>
      </w:tr>
      <w:tr w:rsidR="00C14FB0" w:rsidRPr="005E6171" w14:paraId="0BD9A996" w14:textId="77777777" w:rsidTr="00505370">
        <w:tc>
          <w:tcPr>
            <w:tcW w:w="772" w:type="dxa"/>
            <w:noWrap/>
          </w:tcPr>
          <w:p w14:paraId="0CAE39E6" w14:textId="77777777" w:rsidR="00C14FB0" w:rsidRPr="005E6171" w:rsidRDefault="00C14FB0" w:rsidP="0064191A">
            <w:pPr>
              <w:pStyle w:val="TableText"/>
            </w:pPr>
            <w:r>
              <w:t>18</w:t>
            </w:r>
          </w:p>
        </w:tc>
        <w:tc>
          <w:tcPr>
            <w:tcW w:w="705" w:type="dxa"/>
            <w:noWrap/>
          </w:tcPr>
          <w:p w14:paraId="12EFF0F8" w14:textId="77777777" w:rsidR="00C14FB0" w:rsidRPr="005E6171" w:rsidRDefault="00C14FB0" w:rsidP="0064191A">
            <w:pPr>
              <w:pStyle w:val="TableText"/>
            </w:pPr>
            <w:r>
              <w:t>73</w:t>
            </w:r>
          </w:p>
        </w:tc>
        <w:tc>
          <w:tcPr>
            <w:tcW w:w="950" w:type="dxa"/>
            <w:noWrap/>
          </w:tcPr>
          <w:p w14:paraId="19FC075A" w14:textId="77777777" w:rsidR="00C14FB0" w:rsidRPr="005E6171" w:rsidRDefault="00C14FB0" w:rsidP="0064191A">
            <w:pPr>
              <w:pStyle w:val="TableText"/>
            </w:pPr>
            <w:r>
              <w:t>6.12</w:t>
            </w:r>
          </w:p>
        </w:tc>
        <w:tc>
          <w:tcPr>
            <w:tcW w:w="1295" w:type="dxa"/>
            <w:noWrap/>
          </w:tcPr>
          <w:p w14:paraId="74B2D671" w14:textId="77777777" w:rsidR="00C14FB0" w:rsidRPr="005E6171" w:rsidRDefault="00C14FB0" w:rsidP="0064191A">
            <w:pPr>
              <w:pStyle w:val="TableText"/>
            </w:pPr>
            <w:r>
              <w:t>44.01</w:t>
            </w:r>
          </w:p>
        </w:tc>
      </w:tr>
      <w:tr w:rsidR="00C14FB0" w:rsidRPr="005E6171" w14:paraId="25F9F681" w14:textId="77777777" w:rsidTr="00505370">
        <w:tc>
          <w:tcPr>
            <w:tcW w:w="772" w:type="dxa"/>
            <w:noWrap/>
          </w:tcPr>
          <w:p w14:paraId="384B8EC6" w14:textId="77777777" w:rsidR="00C14FB0" w:rsidRPr="005E6171" w:rsidRDefault="00C14FB0" w:rsidP="0064191A">
            <w:pPr>
              <w:pStyle w:val="TableText"/>
            </w:pPr>
            <w:r>
              <w:t>19</w:t>
            </w:r>
          </w:p>
        </w:tc>
        <w:tc>
          <w:tcPr>
            <w:tcW w:w="705" w:type="dxa"/>
            <w:noWrap/>
          </w:tcPr>
          <w:p w14:paraId="45B10D02" w14:textId="77777777" w:rsidR="00C14FB0" w:rsidRPr="005E6171" w:rsidRDefault="00C14FB0" w:rsidP="0064191A">
            <w:pPr>
              <w:pStyle w:val="TableText"/>
            </w:pPr>
            <w:r>
              <w:t>63</w:t>
            </w:r>
          </w:p>
        </w:tc>
        <w:tc>
          <w:tcPr>
            <w:tcW w:w="950" w:type="dxa"/>
            <w:noWrap/>
          </w:tcPr>
          <w:p w14:paraId="344CDFB7" w14:textId="77777777" w:rsidR="00C14FB0" w:rsidRPr="005E6171" w:rsidRDefault="00C14FB0" w:rsidP="0064191A">
            <w:pPr>
              <w:pStyle w:val="TableText"/>
            </w:pPr>
            <w:r>
              <w:t>5.28</w:t>
            </w:r>
          </w:p>
        </w:tc>
        <w:tc>
          <w:tcPr>
            <w:tcW w:w="1295" w:type="dxa"/>
            <w:noWrap/>
          </w:tcPr>
          <w:p w14:paraId="042F4F18" w14:textId="77777777" w:rsidR="00C14FB0" w:rsidRPr="005E6171" w:rsidRDefault="00C14FB0" w:rsidP="0064191A">
            <w:pPr>
              <w:pStyle w:val="TableText"/>
            </w:pPr>
            <w:r>
              <w:t>49.29</w:t>
            </w:r>
          </w:p>
        </w:tc>
      </w:tr>
      <w:tr w:rsidR="00C14FB0" w:rsidRPr="005E6171" w14:paraId="7694D94B" w14:textId="77777777" w:rsidTr="00505370">
        <w:tc>
          <w:tcPr>
            <w:tcW w:w="772" w:type="dxa"/>
            <w:noWrap/>
          </w:tcPr>
          <w:p w14:paraId="017281D8" w14:textId="77777777" w:rsidR="00C14FB0" w:rsidRDefault="00C14FB0" w:rsidP="0064191A">
            <w:pPr>
              <w:pStyle w:val="TableText"/>
            </w:pPr>
            <w:r>
              <w:t>20</w:t>
            </w:r>
          </w:p>
        </w:tc>
        <w:tc>
          <w:tcPr>
            <w:tcW w:w="705" w:type="dxa"/>
            <w:noWrap/>
          </w:tcPr>
          <w:p w14:paraId="20EBD9D1" w14:textId="77777777" w:rsidR="00C14FB0" w:rsidRPr="005E6171" w:rsidRDefault="00C14FB0" w:rsidP="0064191A">
            <w:pPr>
              <w:pStyle w:val="TableText"/>
            </w:pPr>
            <w:r>
              <w:t>66</w:t>
            </w:r>
          </w:p>
        </w:tc>
        <w:tc>
          <w:tcPr>
            <w:tcW w:w="950" w:type="dxa"/>
            <w:noWrap/>
          </w:tcPr>
          <w:p w14:paraId="130FF00F" w14:textId="77777777" w:rsidR="00C14FB0" w:rsidRPr="005E6171" w:rsidRDefault="00C14FB0" w:rsidP="0064191A">
            <w:pPr>
              <w:pStyle w:val="TableText"/>
            </w:pPr>
            <w:r>
              <w:t>5.53</w:t>
            </w:r>
          </w:p>
        </w:tc>
        <w:tc>
          <w:tcPr>
            <w:tcW w:w="1295" w:type="dxa"/>
            <w:noWrap/>
          </w:tcPr>
          <w:p w14:paraId="65793937" w14:textId="77777777" w:rsidR="00C14FB0" w:rsidRPr="005E6171" w:rsidRDefault="00C14FB0" w:rsidP="0064191A">
            <w:pPr>
              <w:pStyle w:val="TableText"/>
            </w:pPr>
            <w:r>
              <w:t>54.82</w:t>
            </w:r>
          </w:p>
        </w:tc>
      </w:tr>
      <w:tr w:rsidR="00C14FB0" w:rsidRPr="005E6171" w14:paraId="0E1443CF" w14:textId="77777777" w:rsidTr="00505370">
        <w:tc>
          <w:tcPr>
            <w:tcW w:w="772" w:type="dxa"/>
            <w:noWrap/>
          </w:tcPr>
          <w:p w14:paraId="47610064" w14:textId="77777777" w:rsidR="00C14FB0" w:rsidRDefault="00C14FB0" w:rsidP="0064191A">
            <w:pPr>
              <w:pStyle w:val="TableText"/>
            </w:pPr>
            <w:r>
              <w:t>21</w:t>
            </w:r>
          </w:p>
        </w:tc>
        <w:tc>
          <w:tcPr>
            <w:tcW w:w="705" w:type="dxa"/>
            <w:noWrap/>
          </w:tcPr>
          <w:p w14:paraId="6F58D6C4" w14:textId="77777777" w:rsidR="00C14FB0" w:rsidRPr="005E6171" w:rsidRDefault="00C14FB0" w:rsidP="0064191A">
            <w:pPr>
              <w:pStyle w:val="TableText"/>
            </w:pPr>
            <w:r>
              <w:t>67</w:t>
            </w:r>
          </w:p>
        </w:tc>
        <w:tc>
          <w:tcPr>
            <w:tcW w:w="950" w:type="dxa"/>
            <w:noWrap/>
          </w:tcPr>
          <w:p w14:paraId="3E340042" w14:textId="77777777" w:rsidR="00C14FB0" w:rsidRPr="005E6171" w:rsidRDefault="00C14FB0" w:rsidP="0064191A">
            <w:pPr>
              <w:pStyle w:val="TableText"/>
            </w:pPr>
            <w:r>
              <w:t>5.62</w:t>
            </w:r>
          </w:p>
        </w:tc>
        <w:tc>
          <w:tcPr>
            <w:tcW w:w="1295" w:type="dxa"/>
            <w:noWrap/>
          </w:tcPr>
          <w:p w14:paraId="6BFAC2E9" w14:textId="77777777" w:rsidR="00C14FB0" w:rsidRPr="005E6171" w:rsidRDefault="00C14FB0" w:rsidP="0064191A">
            <w:pPr>
              <w:pStyle w:val="TableText"/>
            </w:pPr>
            <w:r>
              <w:t>60.44</w:t>
            </w:r>
          </w:p>
        </w:tc>
      </w:tr>
      <w:tr w:rsidR="00C14FB0" w:rsidRPr="005E6171" w14:paraId="59E5FAC4" w14:textId="77777777" w:rsidTr="00505370">
        <w:tc>
          <w:tcPr>
            <w:tcW w:w="772" w:type="dxa"/>
            <w:noWrap/>
          </w:tcPr>
          <w:p w14:paraId="3A7A03B0" w14:textId="77777777" w:rsidR="00C14FB0" w:rsidRDefault="00C14FB0" w:rsidP="0064191A">
            <w:pPr>
              <w:pStyle w:val="TableText"/>
            </w:pPr>
            <w:r>
              <w:t>22</w:t>
            </w:r>
          </w:p>
        </w:tc>
        <w:tc>
          <w:tcPr>
            <w:tcW w:w="705" w:type="dxa"/>
            <w:noWrap/>
          </w:tcPr>
          <w:p w14:paraId="75EC4635" w14:textId="77777777" w:rsidR="00C14FB0" w:rsidRPr="005E6171" w:rsidRDefault="00C14FB0" w:rsidP="0064191A">
            <w:pPr>
              <w:pStyle w:val="TableText"/>
            </w:pPr>
            <w:r>
              <w:t>74</w:t>
            </w:r>
          </w:p>
        </w:tc>
        <w:tc>
          <w:tcPr>
            <w:tcW w:w="950" w:type="dxa"/>
            <w:noWrap/>
          </w:tcPr>
          <w:p w14:paraId="044E6634" w14:textId="77777777" w:rsidR="00C14FB0" w:rsidRPr="005E6171" w:rsidRDefault="00C14FB0" w:rsidP="0064191A">
            <w:pPr>
              <w:pStyle w:val="TableText"/>
            </w:pPr>
            <w:r>
              <w:t>6.20</w:t>
            </w:r>
          </w:p>
        </w:tc>
        <w:tc>
          <w:tcPr>
            <w:tcW w:w="1295" w:type="dxa"/>
            <w:noWrap/>
          </w:tcPr>
          <w:p w14:paraId="4EB3919C" w14:textId="77777777" w:rsidR="00C14FB0" w:rsidRPr="005E6171" w:rsidRDefault="00C14FB0" w:rsidP="0064191A">
            <w:pPr>
              <w:pStyle w:val="TableText"/>
            </w:pPr>
            <w:r>
              <w:t>66.64</w:t>
            </w:r>
          </w:p>
        </w:tc>
      </w:tr>
      <w:tr w:rsidR="00C14FB0" w:rsidRPr="005E6171" w14:paraId="39EAA83D" w14:textId="77777777" w:rsidTr="00505370">
        <w:tc>
          <w:tcPr>
            <w:tcW w:w="772" w:type="dxa"/>
            <w:noWrap/>
          </w:tcPr>
          <w:p w14:paraId="66D21D06" w14:textId="77777777" w:rsidR="00C14FB0" w:rsidRDefault="00C14FB0" w:rsidP="0064191A">
            <w:pPr>
              <w:pStyle w:val="TableText"/>
            </w:pPr>
            <w:r>
              <w:t>23</w:t>
            </w:r>
          </w:p>
        </w:tc>
        <w:tc>
          <w:tcPr>
            <w:tcW w:w="705" w:type="dxa"/>
            <w:noWrap/>
          </w:tcPr>
          <w:p w14:paraId="25B057A2" w14:textId="77777777" w:rsidR="00C14FB0" w:rsidRPr="005E6171" w:rsidRDefault="00C14FB0" w:rsidP="0064191A">
            <w:pPr>
              <w:pStyle w:val="TableText"/>
            </w:pPr>
            <w:r>
              <w:t>55</w:t>
            </w:r>
          </w:p>
        </w:tc>
        <w:tc>
          <w:tcPr>
            <w:tcW w:w="950" w:type="dxa"/>
            <w:noWrap/>
          </w:tcPr>
          <w:p w14:paraId="791E9D44" w14:textId="77777777" w:rsidR="00C14FB0" w:rsidRPr="005E6171" w:rsidRDefault="00C14FB0" w:rsidP="0064191A">
            <w:pPr>
              <w:pStyle w:val="TableText"/>
            </w:pPr>
            <w:r>
              <w:t>4.61</w:t>
            </w:r>
          </w:p>
        </w:tc>
        <w:tc>
          <w:tcPr>
            <w:tcW w:w="1295" w:type="dxa"/>
            <w:noWrap/>
          </w:tcPr>
          <w:p w14:paraId="26843B7B" w14:textId="77777777" w:rsidR="00C14FB0" w:rsidRPr="005E6171" w:rsidRDefault="00C14FB0" w:rsidP="0064191A">
            <w:pPr>
              <w:pStyle w:val="TableText"/>
            </w:pPr>
            <w:r>
              <w:t>71.25</w:t>
            </w:r>
          </w:p>
        </w:tc>
      </w:tr>
      <w:tr w:rsidR="00C14FB0" w:rsidRPr="005E6171" w14:paraId="5A4B5D09" w14:textId="77777777" w:rsidTr="00505370">
        <w:tc>
          <w:tcPr>
            <w:tcW w:w="772" w:type="dxa"/>
            <w:noWrap/>
          </w:tcPr>
          <w:p w14:paraId="7A44FBBB" w14:textId="77777777" w:rsidR="00C14FB0" w:rsidRDefault="00C14FB0" w:rsidP="0064191A">
            <w:pPr>
              <w:pStyle w:val="TableText"/>
            </w:pPr>
            <w:r>
              <w:t>24</w:t>
            </w:r>
          </w:p>
        </w:tc>
        <w:tc>
          <w:tcPr>
            <w:tcW w:w="705" w:type="dxa"/>
            <w:noWrap/>
          </w:tcPr>
          <w:p w14:paraId="437A3164" w14:textId="77777777" w:rsidR="00C14FB0" w:rsidRPr="005E6171" w:rsidRDefault="00C14FB0" w:rsidP="0064191A">
            <w:pPr>
              <w:pStyle w:val="TableText"/>
            </w:pPr>
            <w:r>
              <w:t>68</w:t>
            </w:r>
          </w:p>
        </w:tc>
        <w:tc>
          <w:tcPr>
            <w:tcW w:w="950" w:type="dxa"/>
            <w:noWrap/>
          </w:tcPr>
          <w:p w14:paraId="41C597EE" w14:textId="77777777" w:rsidR="00C14FB0" w:rsidRPr="005E6171" w:rsidRDefault="00C14FB0" w:rsidP="0064191A">
            <w:pPr>
              <w:pStyle w:val="TableText"/>
            </w:pPr>
            <w:r>
              <w:t>5.70</w:t>
            </w:r>
          </w:p>
        </w:tc>
        <w:tc>
          <w:tcPr>
            <w:tcW w:w="1295" w:type="dxa"/>
            <w:noWrap/>
          </w:tcPr>
          <w:p w14:paraId="54624DB1" w14:textId="77777777" w:rsidR="00C14FB0" w:rsidRPr="005E6171" w:rsidRDefault="00C14FB0" w:rsidP="0064191A">
            <w:pPr>
              <w:pStyle w:val="TableText"/>
            </w:pPr>
            <w:r>
              <w:t>76.95</w:t>
            </w:r>
          </w:p>
        </w:tc>
      </w:tr>
      <w:tr w:rsidR="00C14FB0" w:rsidRPr="005E6171" w14:paraId="39D18278" w14:textId="77777777" w:rsidTr="00505370">
        <w:tc>
          <w:tcPr>
            <w:tcW w:w="772" w:type="dxa"/>
            <w:noWrap/>
          </w:tcPr>
          <w:p w14:paraId="183D0507" w14:textId="77777777" w:rsidR="00C14FB0" w:rsidRDefault="00C14FB0" w:rsidP="0064191A">
            <w:pPr>
              <w:pStyle w:val="TableText"/>
            </w:pPr>
            <w:r>
              <w:t>25</w:t>
            </w:r>
          </w:p>
        </w:tc>
        <w:tc>
          <w:tcPr>
            <w:tcW w:w="705" w:type="dxa"/>
            <w:noWrap/>
          </w:tcPr>
          <w:p w14:paraId="77F6A073" w14:textId="77777777" w:rsidR="00C14FB0" w:rsidRPr="005E6171" w:rsidRDefault="00C14FB0" w:rsidP="0064191A">
            <w:pPr>
              <w:pStyle w:val="TableText"/>
            </w:pPr>
            <w:r>
              <w:t>71</w:t>
            </w:r>
          </w:p>
        </w:tc>
        <w:tc>
          <w:tcPr>
            <w:tcW w:w="950" w:type="dxa"/>
            <w:noWrap/>
          </w:tcPr>
          <w:p w14:paraId="4B7663D9" w14:textId="77777777" w:rsidR="00C14FB0" w:rsidRPr="005E6171" w:rsidRDefault="00C14FB0" w:rsidP="0064191A">
            <w:pPr>
              <w:pStyle w:val="TableText"/>
            </w:pPr>
            <w:r>
              <w:t>5.95</w:t>
            </w:r>
          </w:p>
        </w:tc>
        <w:tc>
          <w:tcPr>
            <w:tcW w:w="1295" w:type="dxa"/>
            <w:noWrap/>
          </w:tcPr>
          <w:p w14:paraId="17E15047" w14:textId="77777777" w:rsidR="00C14FB0" w:rsidRPr="005E6171" w:rsidRDefault="00C14FB0" w:rsidP="0064191A">
            <w:pPr>
              <w:pStyle w:val="TableText"/>
            </w:pPr>
            <w:r>
              <w:t>82.90</w:t>
            </w:r>
          </w:p>
        </w:tc>
      </w:tr>
      <w:tr w:rsidR="00C14FB0" w:rsidRPr="005E6171" w14:paraId="0AF61AED" w14:textId="77777777" w:rsidTr="00505370">
        <w:tc>
          <w:tcPr>
            <w:tcW w:w="772" w:type="dxa"/>
            <w:noWrap/>
          </w:tcPr>
          <w:p w14:paraId="358704CB" w14:textId="77777777" w:rsidR="00C14FB0" w:rsidRDefault="00C14FB0" w:rsidP="0064191A">
            <w:pPr>
              <w:pStyle w:val="TableText"/>
            </w:pPr>
            <w:r>
              <w:t>26</w:t>
            </w:r>
          </w:p>
        </w:tc>
        <w:tc>
          <w:tcPr>
            <w:tcW w:w="705" w:type="dxa"/>
            <w:noWrap/>
          </w:tcPr>
          <w:p w14:paraId="17CFB95D" w14:textId="77777777" w:rsidR="00C14FB0" w:rsidRPr="005E6171" w:rsidRDefault="00C14FB0" w:rsidP="0064191A">
            <w:pPr>
              <w:pStyle w:val="TableText"/>
            </w:pPr>
            <w:r>
              <w:t>68</w:t>
            </w:r>
          </w:p>
        </w:tc>
        <w:tc>
          <w:tcPr>
            <w:tcW w:w="950" w:type="dxa"/>
            <w:noWrap/>
          </w:tcPr>
          <w:p w14:paraId="1706E18E" w14:textId="77777777" w:rsidR="00C14FB0" w:rsidRPr="005E6171" w:rsidRDefault="00C14FB0" w:rsidP="0064191A">
            <w:pPr>
              <w:pStyle w:val="TableText"/>
            </w:pPr>
            <w:r>
              <w:t>5.70</w:t>
            </w:r>
          </w:p>
        </w:tc>
        <w:tc>
          <w:tcPr>
            <w:tcW w:w="1295" w:type="dxa"/>
            <w:noWrap/>
          </w:tcPr>
          <w:p w14:paraId="7E07C3F9" w14:textId="77777777" w:rsidR="00C14FB0" w:rsidRPr="005E6171" w:rsidRDefault="00C14FB0" w:rsidP="0064191A">
            <w:pPr>
              <w:pStyle w:val="TableText"/>
            </w:pPr>
            <w:r>
              <w:t>88.60</w:t>
            </w:r>
          </w:p>
        </w:tc>
      </w:tr>
      <w:tr w:rsidR="00C14FB0" w:rsidRPr="005E6171" w14:paraId="18F531BD" w14:textId="77777777" w:rsidTr="00505370">
        <w:tc>
          <w:tcPr>
            <w:tcW w:w="772" w:type="dxa"/>
            <w:noWrap/>
          </w:tcPr>
          <w:p w14:paraId="1E73A621" w14:textId="77777777" w:rsidR="00C14FB0" w:rsidRDefault="00C14FB0" w:rsidP="0064191A">
            <w:pPr>
              <w:pStyle w:val="TableText"/>
            </w:pPr>
            <w:r>
              <w:t>27</w:t>
            </w:r>
          </w:p>
        </w:tc>
        <w:tc>
          <w:tcPr>
            <w:tcW w:w="705" w:type="dxa"/>
            <w:noWrap/>
          </w:tcPr>
          <w:p w14:paraId="55B90406" w14:textId="77777777" w:rsidR="00C14FB0" w:rsidRPr="005E6171" w:rsidRDefault="00C14FB0" w:rsidP="0064191A">
            <w:pPr>
              <w:pStyle w:val="TableText"/>
            </w:pPr>
            <w:r>
              <w:t>52</w:t>
            </w:r>
          </w:p>
        </w:tc>
        <w:tc>
          <w:tcPr>
            <w:tcW w:w="950" w:type="dxa"/>
            <w:noWrap/>
          </w:tcPr>
          <w:p w14:paraId="35DC3152" w14:textId="77777777" w:rsidR="00C14FB0" w:rsidRPr="005E6171" w:rsidRDefault="00C14FB0" w:rsidP="0064191A">
            <w:pPr>
              <w:pStyle w:val="TableText"/>
            </w:pPr>
            <w:r>
              <w:t>4.36</w:t>
            </w:r>
          </w:p>
        </w:tc>
        <w:tc>
          <w:tcPr>
            <w:tcW w:w="1295" w:type="dxa"/>
            <w:noWrap/>
          </w:tcPr>
          <w:p w14:paraId="5B5CFA25" w14:textId="77777777" w:rsidR="00C14FB0" w:rsidRPr="005E6171" w:rsidRDefault="00C14FB0" w:rsidP="0064191A">
            <w:pPr>
              <w:pStyle w:val="TableText"/>
            </w:pPr>
            <w:r>
              <w:t>92.96</w:t>
            </w:r>
          </w:p>
        </w:tc>
      </w:tr>
      <w:tr w:rsidR="00C14FB0" w:rsidRPr="005E6171" w14:paraId="7A59AB95" w14:textId="77777777" w:rsidTr="00505370">
        <w:tc>
          <w:tcPr>
            <w:tcW w:w="772" w:type="dxa"/>
            <w:noWrap/>
          </w:tcPr>
          <w:p w14:paraId="1181E067" w14:textId="77777777" w:rsidR="00C14FB0" w:rsidRDefault="00C14FB0" w:rsidP="0064191A">
            <w:pPr>
              <w:pStyle w:val="TableText"/>
            </w:pPr>
            <w:r>
              <w:t>28</w:t>
            </w:r>
          </w:p>
        </w:tc>
        <w:tc>
          <w:tcPr>
            <w:tcW w:w="705" w:type="dxa"/>
            <w:noWrap/>
          </w:tcPr>
          <w:p w14:paraId="3E8A807F" w14:textId="77777777" w:rsidR="00C14FB0" w:rsidRPr="005E6171" w:rsidRDefault="00C14FB0" w:rsidP="0064191A">
            <w:pPr>
              <w:pStyle w:val="TableText"/>
            </w:pPr>
            <w:r>
              <w:t>26</w:t>
            </w:r>
          </w:p>
        </w:tc>
        <w:tc>
          <w:tcPr>
            <w:tcW w:w="950" w:type="dxa"/>
            <w:noWrap/>
          </w:tcPr>
          <w:p w14:paraId="62706100" w14:textId="77777777" w:rsidR="00C14FB0" w:rsidRPr="005E6171" w:rsidRDefault="00C14FB0" w:rsidP="0064191A">
            <w:pPr>
              <w:pStyle w:val="TableText"/>
            </w:pPr>
            <w:r>
              <w:t>2.18</w:t>
            </w:r>
          </w:p>
        </w:tc>
        <w:tc>
          <w:tcPr>
            <w:tcW w:w="1295" w:type="dxa"/>
            <w:noWrap/>
          </w:tcPr>
          <w:p w14:paraId="0C46272D" w14:textId="77777777" w:rsidR="00C14FB0" w:rsidRPr="005E6171" w:rsidRDefault="00C14FB0" w:rsidP="0064191A">
            <w:pPr>
              <w:pStyle w:val="TableText"/>
            </w:pPr>
            <w:r>
              <w:t>95.14</w:t>
            </w:r>
          </w:p>
        </w:tc>
      </w:tr>
      <w:tr w:rsidR="00C14FB0" w:rsidRPr="005E6171" w14:paraId="55E4E531" w14:textId="77777777" w:rsidTr="00505370">
        <w:tc>
          <w:tcPr>
            <w:tcW w:w="772" w:type="dxa"/>
            <w:noWrap/>
          </w:tcPr>
          <w:p w14:paraId="5D1862D8" w14:textId="77777777" w:rsidR="00C14FB0" w:rsidRDefault="00C14FB0" w:rsidP="0064191A">
            <w:pPr>
              <w:pStyle w:val="TableText"/>
            </w:pPr>
            <w:r>
              <w:t>29</w:t>
            </w:r>
          </w:p>
        </w:tc>
        <w:tc>
          <w:tcPr>
            <w:tcW w:w="705" w:type="dxa"/>
            <w:noWrap/>
          </w:tcPr>
          <w:p w14:paraId="0B94F215" w14:textId="77777777" w:rsidR="00C14FB0" w:rsidRPr="005E6171" w:rsidRDefault="00C14FB0" w:rsidP="0064191A">
            <w:pPr>
              <w:pStyle w:val="TableText"/>
            </w:pPr>
            <w:r>
              <w:t>29</w:t>
            </w:r>
          </w:p>
        </w:tc>
        <w:tc>
          <w:tcPr>
            <w:tcW w:w="950" w:type="dxa"/>
            <w:noWrap/>
          </w:tcPr>
          <w:p w14:paraId="6C17BB89" w14:textId="77777777" w:rsidR="00C14FB0" w:rsidRPr="005E6171" w:rsidRDefault="00C14FB0" w:rsidP="0064191A">
            <w:pPr>
              <w:pStyle w:val="TableText"/>
            </w:pPr>
            <w:r>
              <w:t>2.43</w:t>
            </w:r>
          </w:p>
        </w:tc>
        <w:tc>
          <w:tcPr>
            <w:tcW w:w="1295" w:type="dxa"/>
            <w:noWrap/>
          </w:tcPr>
          <w:p w14:paraId="6582618A" w14:textId="77777777" w:rsidR="00C14FB0" w:rsidRPr="005E6171" w:rsidRDefault="00C14FB0" w:rsidP="0064191A">
            <w:pPr>
              <w:pStyle w:val="TableText"/>
            </w:pPr>
            <w:r>
              <w:t>97.57</w:t>
            </w:r>
          </w:p>
        </w:tc>
      </w:tr>
      <w:tr w:rsidR="00C14FB0" w:rsidRPr="005E6171" w14:paraId="18CF8D4C" w14:textId="77777777" w:rsidTr="00505370">
        <w:tc>
          <w:tcPr>
            <w:tcW w:w="772" w:type="dxa"/>
            <w:noWrap/>
          </w:tcPr>
          <w:p w14:paraId="49395E85" w14:textId="77777777" w:rsidR="00C14FB0" w:rsidRDefault="00C14FB0" w:rsidP="0064191A">
            <w:pPr>
              <w:pStyle w:val="TableText"/>
            </w:pPr>
            <w:r>
              <w:t>30</w:t>
            </w:r>
          </w:p>
        </w:tc>
        <w:tc>
          <w:tcPr>
            <w:tcW w:w="705" w:type="dxa"/>
            <w:noWrap/>
          </w:tcPr>
          <w:p w14:paraId="38EBE65D" w14:textId="77777777" w:rsidR="00C14FB0" w:rsidRPr="005E6171" w:rsidRDefault="00C14FB0" w:rsidP="0064191A">
            <w:pPr>
              <w:pStyle w:val="TableText"/>
            </w:pPr>
            <w:r>
              <w:t>15</w:t>
            </w:r>
          </w:p>
        </w:tc>
        <w:tc>
          <w:tcPr>
            <w:tcW w:w="950" w:type="dxa"/>
            <w:noWrap/>
          </w:tcPr>
          <w:p w14:paraId="4CF153A7" w14:textId="77777777" w:rsidR="00C14FB0" w:rsidRPr="005E6171" w:rsidRDefault="00C14FB0" w:rsidP="0064191A">
            <w:pPr>
              <w:pStyle w:val="TableText"/>
            </w:pPr>
            <w:r>
              <w:t>1.26</w:t>
            </w:r>
          </w:p>
        </w:tc>
        <w:tc>
          <w:tcPr>
            <w:tcW w:w="1295" w:type="dxa"/>
            <w:noWrap/>
          </w:tcPr>
          <w:p w14:paraId="61230DA6" w14:textId="77777777" w:rsidR="00C14FB0" w:rsidRPr="005E6171" w:rsidRDefault="00C14FB0" w:rsidP="0064191A">
            <w:pPr>
              <w:pStyle w:val="TableText"/>
            </w:pPr>
            <w:r>
              <w:t>98.83</w:t>
            </w:r>
          </w:p>
        </w:tc>
      </w:tr>
      <w:tr w:rsidR="00C14FB0" w:rsidRPr="005E6171" w14:paraId="6617A442" w14:textId="77777777" w:rsidTr="00505370">
        <w:tc>
          <w:tcPr>
            <w:tcW w:w="772" w:type="dxa"/>
            <w:noWrap/>
          </w:tcPr>
          <w:p w14:paraId="6D6C56FA" w14:textId="77777777" w:rsidR="00C14FB0" w:rsidRDefault="00C14FB0" w:rsidP="0064191A">
            <w:pPr>
              <w:pStyle w:val="TableText"/>
            </w:pPr>
            <w:r>
              <w:t>31</w:t>
            </w:r>
          </w:p>
        </w:tc>
        <w:tc>
          <w:tcPr>
            <w:tcW w:w="705" w:type="dxa"/>
            <w:noWrap/>
          </w:tcPr>
          <w:p w14:paraId="7051A1C3" w14:textId="77777777" w:rsidR="00C14FB0" w:rsidRPr="005E6171" w:rsidRDefault="00C14FB0" w:rsidP="0064191A">
            <w:pPr>
              <w:pStyle w:val="TableText"/>
            </w:pPr>
            <w:r>
              <w:t>4</w:t>
            </w:r>
          </w:p>
        </w:tc>
        <w:tc>
          <w:tcPr>
            <w:tcW w:w="950" w:type="dxa"/>
            <w:noWrap/>
          </w:tcPr>
          <w:p w14:paraId="06B7BA3E" w14:textId="77777777" w:rsidR="00C14FB0" w:rsidRPr="005E6171" w:rsidRDefault="00C14FB0" w:rsidP="0064191A">
            <w:pPr>
              <w:pStyle w:val="TableText"/>
            </w:pPr>
            <w:r>
              <w:t>0.34</w:t>
            </w:r>
          </w:p>
        </w:tc>
        <w:tc>
          <w:tcPr>
            <w:tcW w:w="1295" w:type="dxa"/>
            <w:noWrap/>
          </w:tcPr>
          <w:p w14:paraId="51708E80" w14:textId="77777777" w:rsidR="00C14FB0" w:rsidRPr="005E6171" w:rsidRDefault="00C14FB0" w:rsidP="0064191A">
            <w:pPr>
              <w:pStyle w:val="TableText"/>
            </w:pPr>
            <w:r>
              <w:t>99.16</w:t>
            </w:r>
          </w:p>
        </w:tc>
      </w:tr>
      <w:tr w:rsidR="00C14FB0" w:rsidRPr="005E6171" w14:paraId="47321528" w14:textId="77777777" w:rsidTr="00505370">
        <w:tc>
          <w:tcPr>
            <w:tcW w:w="772" w:type="dxa"/>
            <w:noWrap/>
          </w:tcPr>
          <w:p w14:paraId="34055710" w14:textId="77777777" w:rsidR="00C14FB0" w:rsidRDefault="00C14FB0" w:rsidP="0064191A">
            <w:pPr>
              <w:pStyle w:val="TableText"/>
            </w:pPr>
            <w:r>
              <w:t>32</w:t>
            </w:r>
          </w:p>
        </w:tc>
        <w:tc>
          <w:tcPr>
            <w:tcW w:w="705" w:type="dxa"/>
            <w:noWrap/>
          </w:tcPr>
          <w:p w14:paraId="4BE9C78B" w14:textId="77777777" w:rsidR="00C14FB0" w:rsidRPr="005E6171" w:rsidRDefault="00C14FB0" w:rsidP="0064191A">
            <w:pPr>
              <w:pStyle w:val="TableText"/>
            </w:pPr>
            <w:r>
              <w:t>10</w:t>
            </w:r>
          </w:p>
        </w:tc>
        <w:tc>
          <w:tcPr>
            <w:tcW w:w="950" w:type="dxa"/>
            <w:noWrap/>
          </w:tcPr>
          <w:p w14:paraId="62990B51" w14:textId="77777777" w:rsidR="00C14FB0" w:rsidRPr="005E6171" w:rsidRDefault="00C14FB0" w:rsidP="0064191A">
            <w:pPr>
              <w:pStyle w:val="TableText"/>
            </w:pPr>
            <w:r>
              <w:t>0.84</w:t>
            </w:r>
          </w:p>
        </w:tc>
        <w:tc>
          <w:tcPr>
            <w:tcW w:w="1295" w:type="dxa"/>
            <w:noWrap/>
          </w:tcPr>
          <w:p w14:paraId="24540AE1" w14:textId="77777777" w:rsidR="00C14FB0" w:rsidRPr="005E6171" w:rsidRDefault="00C14FB0" w:rsidP="0064191A">
            <w:pPr>
              <w:pStyle w:val="TableText"/>
            </w:pPr>
            <w:r>
              <w:t>100.00</w:t>
            </w:r>
          </w:p>
        </w:tc>
      </w:tr>
      <w:tr w:rsidR="00C14FB0" w:rsidRPr="005E6171" w14:paraId="75204901" w14:textId="77777777" w:rsidTr="00505370">
        <w:tc>
          <w:tcPr>
            <w:tcW w:w="772" w:type="dxa"/>
            <w:noWrap/>
          </w:tcPr>
          <w:p w14:paraId="67627AF1" w14:textId="77777777" w:rsidR="00C14FB0" w:rsidRDefault="00C14FB0" w:rsidP="0064191A">
            <w:pPr>
              <w:pStyle w:val="TableText"/>
            </w:pPr>
            <w:r>
              <w:t>33</w:t>
            </w:r>
          </w:p>
        </w:tc>
        <w:tc>
          <w:tcPr>
            <w:tcW w:w="705" w:type="dxa"/>
            <w:noWrap/>
          </w:tcPr>
          <w:p w14:paraId="48136078" w14:textId="77777777" w:rsidR="00C14FB0" w:rsidRPr="005E6171" w:rsidRDefault="00C14FB0" w:rsidP="0064191A">
            <w:pPr>
              <w:pStyle w:val="TableText"/>
            </w:pPr>
            <w:r>
              <w:t>0</w:t>
            </w:r>
          </w:p>
        </w:tc>
        <w:tc>
          <w:tcPr>
            <w:tcW w:w="950" w:type="dxa"/>
            <w:noWrap/>
          </w:tcPr>
          <w:p w14:paraId="2A68AB2B" w14:textId="77777777" w:rsidR="00C14FB0" w:rsidRPr="005E6171" w:rsidRDefault="00C14FB0" w:rsidP="0064191A">
            <w:pPr>
              <w:pStyle w:val="TableText"/>
            </w:pPr>
            <w:r>
              <w:t>0.00</w:t>
            </w:r>
          </w:p>
        </w:tc>
        <w:tc>
          <w:tcPr>
            <w:tcW w:w="1295" w:type="dxa"/>
            <w:noWrap/>
          </w:tcPr>
          <w:p w14:paraId="0C7B66B8" w14:textId="77777777" w:rsidR="00C14FB0" w:rsidRPr="005E6171" w:rsidRDefault="00C14FB0" w:rsidP="0064191A">
            <w:pPr>
              <w:pStyle w:val="TableText"/>
            </w:pPr>
            <w:r>
              <w:t>100.00</w:t>
            </w:r>
          </w:p>
        </w:tc>
      </w:tr>
    </w:tbl>
    <w:p w14:paraId="729D92FD" w14:textId="561DF310" w:rsidR="00C04279" w:rsidRDefault="00C04279" w:rsidP="00B01448">
      <w:pPr>
        <w:pStyle w:val="Caption"/>
        <w:spacing w:before="360"/>
      </w:pPr>
      <w:bookmarkStart w:id="209" w:name="_Ref502824877"/>
      <w:bookmarkStart w:id="210" w:name="_Toc179902726"/>
      <w:r>
        <w:lastRenderedPageBreak/>
        <w:t>Table 4.</w:t>
      </w:r>
      <w:fldSimple w:instr=" SEQ Table_4. \* ARABIC ">
        <w:r w:rsidR="007D0406">
          <w:rPr>
            <w:noProof/>
          </w:rPr>
          <w:t>3</w:t>
        </w:r>
      </w:fldSimple>
      <w:bookmarkEnd w:id="209"/>
      <w:r>
        <w:t xml:space="preserve">  </w:t>
      </w:r>
      <w:r w:rsidRPr="00F50B3F">
        <w:t>Grade</w:t>
      </w:r>
      <w:r>
        <w:t>s</w:t>
      </w:r>
      <w:r w:rsidRPr="00F50B3F">
        <w:t xml:space="preserve"> </w:t>
      </w:r>
      <w:r>
        <w:t>Six Through Eight</w:t>
      </w:r>
      <w:r w:rsidRPr="00F50B3F">
        <w:t xml:space="preserve"> Raw Score Frequency Distribution</w:t>
      </w:r>
      <w:bookmarkEnd w:id="210"/>
    </w:p>
    <w:tbl>
      <w:tblPr>
        <w:tblStyle w:val="TRtable"/>
        <w:tblW w:w="3722" w:type="dxa"/>
        <w:tblLook w:val="04A0" w:firstRow="1" w:lastRow="0" w:firstColumn="1" w:lastColumn="0" w:noHBand="0" w:noVBand="1"/>
        <w:tblDescription w:val="Grades Six Through Eight Raw Score Frequency Distribution"/>
      </w:tblPr>
      <w:tblGrid>
        <w:gridCol w:w="884"/>
        <w:gridCol w:w="803"/>
        <w:gridCol w:w="1097"/>
        <w:gridCol w:w="1510"/>
      </w:tblGrid>
      <w:tr w:rsidR="00C14FB0" w:rsidRPr="005E6171" w14:paraId="77C7B480" w14:textId="77777777" w:rsidTr="00505370">
        <w:trPr>
          <w:cnfStyle w:val="100000000000" w:firstRow="1" w:lastRow="0" w:firstColumn="0" w:lastColumn="0" w:oddVBand="0" w:evenVBand="0" w:oddHBand="0" w:evenHBand="0" w:firstRowFirstColumn="0" w:firstRowLastColumn="0" w:lastRowFirstColumn="0" w:lastRowLastColumn="0"/>
          <w:tblHeader/>
        </w:trPr>
        <w:tc>
          <w:tcPr>
            <w:tcW w:w="772" w:type="dxa"/>
            <w:vAlign w:val="bottom"/>
            <w:hideMark/>
          </w:tcPr>
          <w:p w14:paraId="221CD5D8" w14:textId="77777777" w:rsidR="00C14FB0" w:rsidRPr="005E6171" w:rsidRDefault="00C14FB0" w:rsidP="00505370">
            <w:pPr>
              <w:pStyle w:val="TableHead"/>
            </w:pPr>
            <w:r w:rsidRPr="005E6171">
              <w:t>Raw Score</w:t>
            </w:r>
          </w:p>
        </w:tc>
        <w:tc>
          <w:tcPr>
            <w:tcW w:w="705" w:type="dxa"/>
            <w:vAlign w:val="bottom"/>
            <w:hideMark/>
          </w:tcPr>
          <w:p w14:paraId="47448288" w14:textId="77777777" w:rsidR="00C14FB0" w:rsidRPr="005E6171" w:rsidRDefault="00C14FB0" w:rsidP="00505370">
            <w:pPr>
              <w:pStyle w:val="TableHead"/>
            </w:pPr>
            <w:r w:rsidRPr="005E6171">
              <w:t>Freq</w:t>
            </w:r>
            <w:r w:rsidR="00C04279">
              <w:t>.</w:t>
            </w:r>
          </w:p>
        </w:tc>
        <w:tc>
          <w:tcPr>
            <w:tcW w:w="950" w:type="dxa"/>
            <w:vAlign w:val="bottom"/>
            <w:hideMark/>
          </w:tcPr>
          <w:p w14:paraId="2A5064B0" w14:textId="77777777" w:rsidR="00C14FB0" w:rsidRPr="005E6171" w:rsidRDefault="00C14FB0" w:rsidP="00505370">
            <w:pPr>
              <w:pStyle w:val="TableHead"/>
            </w:pPr>
            <w:r w:rsidRPr="005E6171">
              <w:t>Percent</w:t>
            </w:r>
          </w:p>
        </w:tc>
        <w:tc>
          <w:tcPr>
            <w:tcW w:w="1295" w:type="dxa"/>
            <w:vAlign w:val="bottom"/>
            <w:hideMark/>
          </w:tcPr>
          <w:p w14:paraId="69338023" w14:textId="77777777" w:rsidR="00C14FB0" w:rsidRPr="005E6171" w:rsidRDefault="00C04279" w:rsidP="00505370">
            <w:pPr>
              <w:pStyle w:val="TableHead"/>
            </w:pPr>
            <w:r>
              <w:t>Cumulative</w:t>
            </w:r>
            <w:r w:rsidR="00C14FB0" w:rsidRPr="005E6171">
              <w:t xml:space="preserve"> Percent</w:t>
            </w:r>
          </w:p>
        </w:tc>
      </w:tr>
      <w:tr w:rsidR="00C14FB0" w:rsidRPr="005E6171" w14:paraId="13FC5BC7" w14:textId="77777777" w:rsidTr="00505370">
        <w:tc>
          <w:tcPr>
            <w:tcW w:w="772" w:type="dxa"/>
            <w:noWrap/>
          </w:tcPr>
          <w:p w14:paraId="43648105" w14:textId="77777777" w:rsidR="00C14FB0" w:rsidRPr="005E6171" w:rsidRDefault="00C14FB0" w:rsidP="0064191A">
            <w:pPr>
              <w:pStyle w:val="TableText"/>
            </w:pPr>
            <w:r>
              <w:t>0</w:t>
            </w:r>
          </w:p>
        </w:tc>
        <w:tc>
          <w:tcPr>
            <w:tcW w:w="705" w:type="dxa"/>
            <w:noWrap/>
          </w:tcPr>
          <w:p w14:paraId="01B673AA" w14:textId="77777777" w:rsidR="00C14FB0" w:rsidRPr="005E6171" w:rsidRDefault="00C14FB0" w:rsidP="0064191A">
            <w:pPr>
              <w:pStyle w:val="TableText"/>
            </w:pPr>
            <w:r>
              <w:t>0</w:t>
            </w:r>
          </w:p>
        </w:tc>
        <w:tc>
          <w:tcPr>
            <w:tcW w:w="950" w:type="dxa"/>
            <w:noWrap/>
          </w:tcPr>
          <w:p w14:paraId="4F7FE1E0" w14:textId="77777777" w:rsidR="00C14FB0" w:rsidRPr="005E6171" w:rsidRDefault="00C14FB0" w:rsidP="0064191A">
            <w:pPr>
              <w:pStyle w:val="TableText"/>
            </w:pPr>
            <w:r>
              <w:t>0.00</w:t>
            </w:r>
          </w:p>
        </w:tc>
        <w:tc>
          <w:tcPr>
            <w:tcW w:w="1295" w:type="dxa"/>
            <w:noWrap/>
          </w:tcPr>
          <w:p w14:paraId="78093327" w14:textId="77777777" w:rsidR="00C14FB0" w:rsidRPr="005E6171" w:rsidRDefault="00C14FB0" w:rsidP="0064191A">
            <w:pPr>
              <w:pStyle w:val="TableText"/>
            </w:pPr>
            <w:r>
              <w:t>0.00</w:t>
            </w:r>
          </w:p>
        </w:tc>
      </w:tr>
      <w:tr w:rsidR="00C14FB0" w:rsidRPr="005E6171" w14:paraId="19104FD1" w14:textId="77777777" w:rsidTr="00505370">
        <w:tc>
          <w:tcPr>
            <w:tcW w:w="772" w:type="dxa"/>
            <w:noWrap/>
          </w:tcPr>
          <w:p w14:paraId="53599777" w14:textId="77777777" w:rsidR="00C14FB0" w:rsidRPr="005E6171" w:rsidRDefault="00C14FB0" w:rsidP="0064191A">
            <w:pPr>
              <w:pStyle w:val="TableText"/>
            </w:pPr>
            <w:r>
              <w:t>1</w:t>
            </w:r>
          </w:p>
        </w:tc>
        <w:tc>
          <w:tcPr>
            <w:tcW w:w="705" w:type="dxa"/>
            <w:noWrap/>
          </w:tcPr>
          <w:p w14:paraId="2F149695" w14:textId="77777777" w:rsidR="00C14FB0" w:rsidRPr="005E6171" w:rsidRDefault="00C14FB0" w:rsidP="0064191A">
            <w:pPr>
              <w:pStyle w:val="TableText"/>
            </w:pPr>
            <w:r>
              <w:t>0</w:t>
            </w:r>
          </w:p>
        </w:tc>
        <w:tc>
          <w:tcPr>
            <w:tcW w:w="950" w:type="dxa"/>
            <w:noWrap/>
          </w:tcPr>
          <w:p w14:paraId="43E1B09D" w14:textId="77777777" w:rsidR="00C14FB0" w:rsidRPr="005E6171" w:rsidRDefault="00C14FB0" w:rsidP="0064191A">
            <w:pPr>
              <w:pStyle w:val="TableText"/>
            </w:pPr>
            <w:r>
              <w:t>0.00</w:t>
            </w:r>
          </w:p>
        </w:tc>
        <w:tc>
          <w:tcPr>
            <w:tcW w:w="1295" w:type="dxa"/>
            <w:noWrap/>
          </w:tcPr>
          <w:p w14:paraId="444152BF" w14:textId="77777777" w:rsidR="00C14FB0" w:rsidRPr="005E6171" w:rsidRDefault="00C14FB0" w:rsidP="0064191A">
            <w:pPr>
              <w:pStyle w:val="TableText"/>
            </w:pPr>
            <w:r>
              <w:t>0.00</w:t>
            </w:r>
          </w:p>
        </w:tc>
      </w:tr>
      <w:tr w:rsidR="00C14FB0" w:rsidRPr="005E6171" w14:paraId="7150B1FB" w14:textId="77777777" w:rsidTr="00505370">
        <w:tc>
          <w:tcPr>
            <w:tcW w:w="772" w:type="dxa"/>
            <w:noWrap/>
          </w:tcPr>
          <w:p w14:paraId="21D2C404" w14:textId="77777777" w:rsidR="00C14FB0" w:rsidRPr="005E6171" w:rsidRDefault="00C14FB0" w:rsidP="0064191A">
            <w:pPr>
              <w:pStyle w:val="TableText"/>
            </w:pPr>
            <w:r>
              <w:t>2</w:t>
            </w:r>
          </w:p>
        </w:tc>
        <w:tc>
          <w:tcPr>
            <w:tcW w:w="705" w:type="dxa"/>
            <w:noWrap/>
          </w:tcPr>
          <w:p w14:paraId="2DB6A50C" w14:textId="77777777" w:rsidR="00C14FB0" w:rsidRPr="005E6171" w:rsidRDefault="00C14FB0" w:rsidP="0064191A">
            <w:pPr>
              <w:pStyle w:val="TableText"/>
            </w:pPr>
            <w:r>
              <w:t>0</w:t>
            </w:r>
          </w:p>
        </w:tc>
        <w:tc>
          <w:tcPr>
            <w:tcW w:w="950" w:type="dxa"/>
            <w:noWrap/>
          </w:tcPr>
          <w:p w14:paraId="52E67DCC" w14:textId="77777777" w:rsidR="00C14FB0" w:rsidRPr="005E6171" w:rsidRDefault="00C14FB0" w:rsidP="0064191A">
            <w:pPr>
              <w:pStyle w:val="TableText"/>
            </w:pPr>
            <w:r>
              <w:t>0.00</w:t>
            </w:r>
          </w:p>
        </w:tc>
        <w:tc>
          <w:tcPr>
            <w:tcW w:w="1295" w:type="dxa"/>
            <w:noWrap/>
          </w:tcPr>
          <w:p w14:paraId="6F74DD0A" w14:textId="77777777" w:rsidR="00C14FB0" w:rsidRPr="005E6171" w:rsidRDefault="00C14FB0" w:rsidP="0064191A">
            <w:pPr>
              <w:pStyle w:val="TableText"/>
            </w:pPr>
            <w:r>
              <w:t>0.00</w:t>
            </w:r>
          </w:p>
        </w:tc>
      </w:tr>
      <w:tr w:rsidR="00C14FB0" w:rsidRPr="005E6171" w14:paraId="3ECF5399" w14:textId="77777777" w:rsidTr="00505370">
        <w:tc>
          <w:tcPr>
            <w:tcW w:w="772" w:type="dxa"/>
            <w:noWrap/>
          </w:tcPr>
          <w:p w14:paraId="3FC8D302" w14:textId="77777777" w:rsidR="00C14FB0" w:rsidRPr="005E6171" w:rsidRDefault="00C14FB0" w:rsidP="0064191A">
            <w:pPr>
              <w:pStyle w:val="TableText"/>
            </w:pPr>
            <w:r>
              <w:t>3</w:t>
            </w:r>
          </w:p>
        </w:tc>
        <w:tc>
          <w:tcPr>
            <w:tcW w:w="705" w:type="dxa"/>
            <w:noWrap/>
          </w:tcPr>
          <w:p w14:paraId="1653D210" w14:textId="77777777" w:rsidR="00C14FB0" w:rsidRPr="005E6171" w:rsidRDefault="00C14FB0" w:rsidP="0064191A">
            <w:pPr>
              <w:pStyle w:val="TableText"/>
            </w:pPr>
            <w:r>
              <w:t>2</w:t>
            </w:r>
          </w:p>
        </w:tc>
        <w:tc>
          <w:tcPr>
            <w:tcW w:w="950" w:type="dxa"/>
            <w:noWrap/>
          </w:tcPr>
          <w:p w14:paraId="28AE7D97" w14:textId="77777777" w:rsidR="00C14FB0" w:rsidRPr="005E6171" w:rsidRDefault="00C14FB0" w:rsidP="0064191A">
            <w:pPr>
              <w:pStyle w:val="TableText"/>
            </w:pPr>
            <w:r>
              <w:t>0.34</w:t>
            </w:r>
          </w:p>
        </w:tc>
        <w:tc>
          <w:tcPr>
            <w:tcW w:w="1295" w:type="dxa"/>
            <w:noWrap/>
          </w:tcPr>
          <w:p w14:paraId="4914D229" w14:textId="77777777" w:rsidR="00C14FB0" w:rsidRPr="005E6171" w:rsidRDefault="00C14FB0" w:rsidP="0064191A">
            <w:pPr>
              <w:pStyle w:val="TableText"/>
            </w:pPr>
            <w:r>
              <w:t>0.34</w:t>
            </w:r>
          </w:p>
        </w:tc>
      </w:tr>
      <w:tr w:rsidR="00C14FB0" w:rsidRPr="005E6171" w14:paraId="6A60407C" w14:textId="77777777" w:rsidTr="00505370">
        <w:tc>
          <w:tcPr>
            <w:tcW w:w="772" w:type="dxa"/>
            <w:noWrap/>
          </w:tcPr>
          <w:p w14:paraId="32C6F338" w14:textId="77777777" w:rsidR="00C14FB0" w:rsidRPr="005E6171" w:rsidRDefault="00C14FB0" w:rsidP="0064191A">
            <w:pPr>
              <w:pStyle w:val="TableText"/>
            </w:pPr>
            <w:r>
              <w:t>4</w:t>
            </w:r>
          </w:p>
        </w:tc>
        <w:tc>
          <w:tcPr>
            <w:tcW w:w="705" w:type="dxa"/>
            <w:noWrap/>
          </w:tcPr>
          <w:p w14:paraId="156D6EA2" w14:textId="77777777" w:rsidR="00C14FB0" w:rsidRPr="005E6171" w:rsidRDefault="00C14FB0" w:rsidP="0064191A">
            <w:pPr>
              <w:pStyle w:val="TableText"/>
            </w:pPr>
            <w:r>
              <w:t>2</w:t>
            </w:r>
          </w:p>
        </w:tc>
        <w:tc>
          <w:tcPr>
            <w:tcW w:w="950" w:type="dxa"/>
            <w:noWrap/>
          </w:tcPr>
          <w:p w14:paraId="2239F4AD" w14:textId="77777777" w:rsidR="00C14FB0" w:rsidRPr="005E6171" w:rsidRDefault="00C14FB0" w:rsidP="0064191A">
            <w:pPr>
              <w:pStyle w:val="TableText"/>
            </w:pPr>
            <w:r>
              <w:t>0.34</w:t>
            </w:r>
          </w:p>
        </w:tc>
        <w:tc>
          <w:tcPr>
            <w:tcW w:w="1295" w:type="dxa"/>
            <w:noWrap/>
          </w:tcPr>
          <w:p w14:paraId="246C50B0" w14:textId="77777777" w:rsidR="00C14FB0" w:rsidRPr="005E6171" w:rsidRDefault="00C14FB0" w:rsidP="0064191A">
            <w:pPr>
              <w:pStyle w:val="TableText"/>
            </w:pPr>
            <w:r>
              <w:t>0.68</w:t>
            </w:r>
          </w:p>
        </w:tc>
      </w:tr>
      <w:tr w:rsidR="00C14FB0" w:rsidRPr="005E6171" w14:paraId="2967FDD7" w14:textId="77777777" w:rsidTr="00505370">
        <w:tc>
          <w:tcPr>
            <w:tcW w:w="772" w:type="dxa"/>
            <w:noWrap/>
          </w:tcPr>
          <w:p w14:paraId="0996B901" w14:textId="77777777" w:rsidR="00C14FB0" w:rsidRPr="005E6171" w:rsidRDefault="00C14FB0" w:rsidP="0064191A">
            <w:pPr>
              <w:pStyle w:val="TableText"/>
            </w:pPr>
            <w:r>
              <w:t>5</w:t>
            </w:r>
          </w:p>
        </w:tc>
        <w:tc>
          <w:tcPr>
            <w:tcW w:w="705" w:type="dxa"/>
            <w:noWrap/>
          </w:tcPr>
          <w:p w14:paraId="76441AAD" w14:textId="77777777" w:rsidR="00C14FB0" w:rsidRPr="005E6171" w:rsidRDefault="00C14FB0" w:rsidP="0064191A">
            <w:pPr>
              <w:pStyle w:val="TableText"/>
            </w:pPr>
            <w:r>
              <w:t>7</w:t>
            </w:r>
          </w:p>
        </w:tc>
        <w:tc>
          <w:tcPr>
            <w:tcW w:w="950" w:type="dxa"/>
            <w:noWrap/>
          </w:tcPr>
          <w:p w14:paraId="2DC04B58" w14:textId="77777777" w:rsidR="00C14FB0" w:rsidRPr="005E6171" w:rsidRDefault="00C14FB0" w:rsidP="0064191A">
            <w:pPr>
              <w:pStyle w:val="TableText"/>
            </w:pPr>
            <w:r>
              <w:t>1.20</w:t>
            </w:r>
          </w:p>
        </w:tc>
        <w:tc>
          <w:tcPr>
            <w:tcW w:w="1295" w:type="dxa"/>
            <w:noWrap/>
          </w:tcPr>
          <w:p w14:paraId="45174968" w14:textId="77777777" w:rsidR="00C14FB0" w:rsidRPr="005E6171" w:rsidRDefault="00C14FB0" w:rsidP="0064191A">
            <w:pPr>
              <w:pStyle w:val="TableText"/>
            </w:pPr>
            <w:r>
              <w:t>1.88</w:t>
            </w:r>
          </w:p>
        </w:tc>
      </w:tr>
      <w:tr w:rsidR="00C14FB0" w:rsidRPr="005E6171" w14:paraId="767255B1" w14:textId="77777777" w:rsidTr="00505370">
        <w:tc>
          <w:tcPr>
            <w:tcW w:w="772" w:type="dxa"/>
            <w:noWrap/>
          </w:tcPr>
          <w:p w14:paraId="1581D988" w14:textId="77777777" w:rsidR="00C14FB0" w:rsidRPr="005E6171" w:rsidRDefault="00C14FB0" w:rsidP="0064191A">
            <w:pPr>
              <w:pStyle w:val="TableText"/>
            </w:pPr>
            <w:r>
              <w:t>6</w:t>
            </w:r>
          </w:p>
        </w:tc>
        <w:tc>
          <w:tcPr>
            <w:tcW w:w="705" w:type="dxa"/>
            <w:noWrap/>
          </w:tcPr>
          <w:p w14:paraId="3182E144" w14:textId="77777777" w:rsidR="00C14FB0" w:rsidRPr="005E6171" w:rsidRDefault="00C14FB0" w:rsidP="0064191A">
            <w:pPr>
              <w:pStyle w:val="TableText"/>
            </w:pPr>
            <w:r>
              <w:t>11</w:t>
            </w:r>
          </w:p>
        </w:tc>
        <w:tc>
          <w:tcPr>
            <w:tcW w:w="950" w:type="dxa"/>
            <w:noWrap/>
          </w:tcPr>
          <w:p w14:paraId="0508C3A6" w14:textId="77777777" w:rsidR="00C14FB0" w:rsidRPr="005E6171" w:rsidRDefault="00C14FB0" w:rsidP="0064191A">
            <w:pPr>
              <w:pStyle w:val="TableText"/>
            </w:pPr>
            <w:r>
              <w:t>1.88</w:t>
            </w:r>
          </w:p>
        </w:tc>
        <w:tc>
          <w:tcPr>
            <w:tcW w:w="1295" w:type="dxa"/>
            <w:noWrap/>
          </w:tcPr>
          <w:p w14:paraId="3C4677E5" w14:textId="77777777" w:rsidR="00C14FB0" w:rsidRPr="005E6171" w:rsidRDefault="00C14FB0" w:rsidP="0064191A">
            <w:pPr>
              <w:pStyle w:val="TableText"/>
            </w:pPr>
            <w:r>
              <w:t>3.76</w:t>
            </w:r>
          </w:p>
        </w:tc>
      </w:tr>
      <w:tr w:rsidR="00C14FB0" w:rsidRPr="005E6171" w14:paraId="428D50CF" w14:textId="77777777" w:rsidTr="00505370">
        <w:tc>
          <w:tcPr>
            <w:tcW w:w="772" w:type="dxa"/>
            <w:noWrap/>
          </w:tcPr>
          <w:p w14:paraId="1B4E6EC6" w14:textId="77777777" w:rsidR="00C14FB0" w:rsidRPr="005E6171" w:rsidRDefault="00C14FB0" w:rsidP="0064191A">
            <w:pPr>
              <w:pStyle w:val="TableText"/>
            </w:pPr>
            <w:r>
              <w:t>7</w:t>
            </w:r>
          </w:p>
        </w:tc>
        <w:tc>
          <w:tcPr>
            <w:tcW w:w="705" w:type="dxa"/>
            <w:noWrap/>
          </w:tcPr>
          <w:p w14:paraId="2AFC64FE" w14:textId="77777777" w:rsidR="00C14FB0" w:rsidRPr="005E6171" w:rsidRDefault="00C14FB0" w:rsidP="0064191A">
            <w:pPr>
              <w:pStyle w:val="TableText"/>
            </w:pPr>
            <w:r>
              <w:t>14</w:t>
            </w:r>
          </w:p>
        </w:tc>
        <w:tc>
          <w:tcPr>
            <w:tcW w:w="950" w:type="dxa"/>
            <w:noWrap/>
          </w:tcPr>
          <w:p w14:paraId="2FBB2D8E" w14:textId="77777777" w:rsidR="00C14FB0" w:rsidRPr="005E6171" w:rsidRDefault="00C14FB0" w:rsidP="0064191A">
            <w:pPr>
              <w:pStyle w:val="TableText"/>
            </w:pPr>
            <w:r>
              <w:t>2.39</w:t>
            </w:r>
          </w:p>
        </w:tc>
        <w:tc>
          <w:tcPr>
            <w:tcW w:w="1295" w:type="dxa"/>
            <w:noWrap/>
          </w:tcPr>
          <w:p w14:paraId="3ACF6CCA" w14:textId="77777777" w:rsidR="00C14FB0" w:rsidRPr="005E6171" w:rsidRDefault="00C14FB0" w:rsidP="0064191A">
            <w:pPr>
              <w:pStyle w:val="TableText"/>
            </w:pPr>
            <w:r>
              <w:t>6.15</w:t>
            </w:r>
          </w:p>
        </w:tc>
      </w:tr>
      <w:tr w:rsidR="00C14FB0" w:rsidRPr="005E6171" w14:paraId="736EF0C7" w14:textId="77777777" w:rsidTr="00505370">
        <w:tc>
          <w:tcPr>
            <w:tcW w:w="772" w:type="dxa"/>
            <w:noWrap/>
          </w:tcPr>
          <w:p w14:paraId="4261DD5B" w14:textId="77777777" w:rsidR="00C14FB0" w:rsidRPr="005E6171" w:rsidRDefault="00C14FB0" w:rsidP="0064191A">
            <w:pPr>
              <w:pStyle w:val="TableText"/>
            </w:pPr>
            <w:r>
              <w:t>8</w:t>
            </w:r>
          </w:p>
        </w:tc>
        <w:tc>
          <w:tcPr>
            <w:tcW w:w="705" w:type="dxa"/>
            <w:noWrap/>
          </w:tcPr>
          <w:p w14:paraId="3F75C2D3" w14:textId="77777777" w:rsidR="00C14FB0" w:rsidRPr="005E6171" w:rsidRDefault="00C14FB0" w:rsidP="0064191A">
            <w:pPr>
              <w:pStyle w:val="TableText"/>
            </w:pPr>
            <w:r>
              <w:t>18</w:t>
            </w:r>
          </w:p>
        </w:tc>
        <w:tc>
          <w:tcPr>
            <w:tcW w:w="950" w:type="dxa"/>
            <w:noWrap/>
          </w:tcPr>
          <w:p w14:paraId="23BFFF88" w14:textId="77777777" w:rsidR="00C14FB0" w:rsidRPr="005E6171" w:rsidRDefault="00C14FB0" w:rsidP="0064191A">
            <w:pPr>
              <w:pStyle w:val="TableText"/>
            </w:pPr>
            <w:r>
              <w:t>3.08</w:t>
            </w:r>
          </w:p>
        </w:tc>
        <w:tc>
          <w:tcPr>
            <w:tcW w:w="1295" w:type="dxa"/>
            <w:noWrap/>
          </w:tcPr>
          <w:p w14:paraId="17BAC6F2" w14:textId="77777777" w:rsidR="00C14FB0" w:rsidRPr="005E6171" w:rsidRDefault="00C14FB0" w:rsidP="0064191A">
            <w:pPr>
              <w:pStyle w:val="TableText"/>
            </w:pPr>
            <w:r>
              <w:t>9.23</w:t>
            </w:r>
          </w:p>
        </w:tc>
      </w:tr>
      <w:tr w:rsidR="00C14FB0" w:rsidRPr="005E6171" w14:paraId="00369512" w14:textId="77777777" w:rsidTr="00505370">
        <w:tc>
          <w:tcPr>
            <w:tcW w:w="772" w:type="dxa"/>
            <w:noWrap/>
          </w:tcPr>
          <w:p w14:paraId="0217EB59" w14:textId="77777777" w:rsidR="00C14FB0" w:rsidRPr="005E6171" w:rsidRDefault="00C14FB0" w:rsidP="0064191A">
            <w:pPr>
              <w:pStyle w:val="TableText"/>
            </w:pPr>
            <w:r>
              <w:t>9</w:t>
            </w:r>
          </w:p>
        </w:tc>
        <w:tc>
          <w:tcPr>
            <w:tcW w:w="705" w:type="dxa"/>
            <w:noWrap/>
          </w:tcPr>
          <w:p w14:paraId="6AAC5BEB" w14:textId="77777777" w:rsidR="00C14FB0" w:rsidRPr="005E6171" w:rsidRDefault="00C14FB0" w:rsidP="0064191A">
            <w:pPr>
              <w:pStyle w:val="TableText"/>
            </w:pPr>
            <w:r>
              <w:t>36</w:t>
            </w:r>
          </w:p>
        </w:tc>
        <w:tc>
          <w:tcPr>
            <w:tcW w:w="950" w:type="dxa"/>
            <w:noWrap/>
          </w:tcPr>
          <w:p w14:paraId="714F351D" w14:textId="77777777" w:rsidR="00C14FB0" w:rsidRPr="005E6171" w:rsidRDefault="00C14FB0" w:rsidP="0064191A">
            <w:pPr>
              <w:pStyle w:val="TableText"/>
            </w:pPr>
            <w:r>
              <w:t>6.15</w:t>
            </w:r>
          </w:p>
        </w:tc>
        <w:tc>
          <w:tcPr>
            <w:tcW w:w="1295" w:type="dxa"/>
            <w:noWrap/>
          </w:tcPr>
          <w:p w14:paraId="06B59C37" w14:textId="77777777" w:rsidR="00C14FB0" w:rsidRPr="005E6171" w:rsidRDefault="00C14FB0" w:rsidP="0064191A">
            <w:pPr>
              <w:pStyle w:val="TableText"/>
            </w:pPr>
            <w:r>
              <w:t>15.38</w:t>
            </w:r>
          </w:p>
        </w:tc>
      </w:tr>
      <w:tr w:rsidR="00C14FB0" w:rsidRPr="005E6171" w14:paraId="6E25CBCE" w14:textId="77777777" w:rsidTr="00505370">
        <w:tc>
          <w:tcPr>
            <w:tcW w:w="772" w:type="dxa"/>
            <w:noWrap/>
          </w:tcPr>
          <w:p w14:paraId="490171A9" w14:textId="77777777" w:rsidR="00C14FB0" w:rsidRPr="005E6171" w:rsidRDefault="00C14FB0" w:rsidP="0064191A">
            <w:pPr>
              <w:pStyle w:val="TableText"/>
            </w:pPr>
            <w:r>
              <w:t>10</w:t>
            </w:r>
          </w:p>
        </w:tc>
        <w:tc>
          <w:tcPr>
            <w:tcW w:w="705" w:type="dxa"/>
            <w:noWrap/>
          </w:tcPr>
          <w:p w14:paraId="57723AFC" w14:textId="77777777" w:rsidR="00C14FB0" w:rsidRPr="005E6171" w:rsidRDefault="00C14FB0" w:rsidP="0064191A">
            <w:pPr>
              <w:pStyle w:val="TableText"/>
            </w:pPr>
            <w:r>
              <w:t>40</w:t>
            </w:r>
          </w:p>
        </w:tc>
        <w:tc>
          <w:tcPr>
            <w:tcW w:w="950" w:type="dxa"/>
            <w:noWrap/>
          </w:tcPr>
          <w:p w14:paraId="544DAE90" w14:textId="77777777" w:rsidR="00C14FB0" w:rsidRPr="005E6171" w:rsidRDefault="00C14FB0" w:rsidP="0064191A">
            <w:pPr>
              <w:pStyle w:val="TableText"/>
            </w:pPr>
            <w:r>
              <w:t>6.84</w:t>
            </w:r>
          </w:p>
        </w:tc>
        <w:tc>
          <w:tcPr>
            <w:tcW w:w="1295" w:type="dxa"/>
            <w:noWrap/>
          </w:tcPr>
          <w:p w14:paraId="432E9C0F" w14:textId="77777777" w:rsidR="00C14FB0" w:rsidRPr="005E6171" w:rsidRDefault="00C14FB0" w:rsidP="0064191A">
            <w:pPr>
              <w:pStyle w:val="TableText"/>
            </w:pPr>
            <w:r>
              <w:t>22.22</w:t>
            </w:r>
          </w:p>
        </w:tc>
      </w:tr>
      <w:tr w:rsidR="00C14FB0" w:rsidRPr="005E6171" w14:paraId="138EFF94" w14:textId="77777777" w:rsidTr="00505370">
        <w:tc>
          <w:tcPr>
            <w:tcW w:w="772" w:type="dxa"/>
            <w:noWrap/>
          </w:tcPr>
          <w:p w14:paraId="3B088E4E" w14:textId="77777777" w:rsidR="00C14FB0" w:rsidRPr="005E6171" w:rsidRDefault="00C14FB0" w:rsidP="0064191A">
            <w:pPr>
              <w:pStyle w:val="TableText"/>
            </w:pPr>
            <w:r>
              <w:t>11</w:t>
            </w:r>
          </w:p>
        </w:tc>
        <w:tc>
          <w:tcPr>
            <w:tcW w:w="705" w:type="dxa"/>
            <w:noWrap/>
          </w:tcPr>
          <w:p w14:paraId="5248128A" w14:textId="77777777" w:rsidR="00C14FB0" w:rsidRPr="005E6171" w:rsidRDefault="00C14FB0" w:rsidP="0064191A">
            <w:pPr>
              <w:pStyle w:val="TableText"/>
            </w:pPr>
            <w:r>
              <w:t>33</w:t>
            </w:r>
          </w:p>
        </w:tc>
        <w:tc>
          <w:tcPr>
            <w:tcW w:w="950" w:type="dxa"/>
            <w:noWrap/>
          </w:tcPr>
          <w:p w14:paraId="31FC078F" w14:textId="77777777" w:rsidR="00C14FB0" w:rsidRPr="005E6171" w:rsidRDefault="00C14FB0" w:rsidP="0064191A">
            <w:pPr>
              <w:pStyle w:val="TableText"/>
            </w:pPr>
            <w:r>
              <w:t>5.64</w:t>
            </w:r>
          </w:p>
        </w:tc>
        <w:tc>
          <w:tcPr>
            <w:tcW w:w="1295" w:type="dxa"/>
            <w:noWrap/>
          </w:tcPr>
          <w:p w14:paraId="2CBAC11B" w14:textId="77777777" w:rsidR="00C14FB0" w:rsidRPr="005E6171" w:rsidRDefault="00C14FB0" w:rsidP="0064191A">
            <w:pPr>
              <w:pStyle w:val="TableText"/>
            </w:pPr>
            <w:r>
              <w:t>27.86</w:t>
            </w:r>
          </w:p>
        </w:tc>
      </w:tr>
      <w:tr w:rsidR="00C14FB0" w:rsidRPr="005E6171" w14:paraId="59269985" w14:textId="77777777" w:rsidTr="00505370">
        <w:tc>
          <w:tcPr>
            <w:tcW w:w="772" w:type="dxa"/>
            <w:noWrap/>
          </w:tcPr>
          <w:p w14:paraId="6FEF9147" w14:textId="77777777" w:rsidR="00C14FB0" w:rsidRPr="005E6171" w:rsidRDefault="00C14FB0" w:rsidP="0064191A">
            <w:pPr>
              <w:pStyle w:val="TableText"/>
            </w:pPr>
            <w:r>
              <w:t>12</w:t>
            </w:r>
          </w:p>
        </w:tc>
        <w:tc>
          <w:tcPr>
            <w:tcW w:w="705" w:type="dxa"/>
            <w:noWrap/>
          </w:tcPr>
          <w:p w14:paraId="54A539B1" w14:textId="77777777" w:rsidR="00C14FB0" w:rsidRPr="005E6171" w:rsidRDefault="00C14FB0" w:rsidP="0064191A">
            <w:pPr>
              <w:pStyle w:val="TableText"/>
            </w:pPr>
            <w:r>
              <w:t>34</w:t>
            </w:r>
          </w:p>
        </w:tc>
        <w:tc>
          <w:tcPr>
            <w:tcW w:w="950" w:type="dxa"/>
            <w:noWrap/>
          </w:tcPr>
          <w:p w14:paraId="61A32087" w14:textId="77777777" w:rsidR="00C14FB0" w:rsidRPr="005E6171" w:rsidRDefault="00C14FB0" w:rsidP="0064191A">
            <w:pPr>
              <w:pStyle w:val="TableText"/>
            </w:pPr>
            <w:r>
              <w:t>5.81</w:t>
            </w:r>
          </w:p>
        </w:tc>
        <w:tc>
          <w:tcPr>
            <w:tcW w:w="1295" w:type="dxa"/>
            <w:noWrap/>
          </w:tcPr>
          <w:p w14:paraId="4A23C418" w14:textId="77777777" w:rsidR="00C14FB0" w:rsidRPr="005E6171" w:rsidRDefault="00C14FB0" w:rsidP="0064191A">
            <w:pPr>
              <w:pStyle w:val="TableText"/>
            </w:pPr>
            <w:r>
              <w:t>33.68</w:t>
            </w:r>
          </w:p>
        </w:tc>
      </w:tr>
      <w:tr w:rsidR="00C14FB0" w:rsidRPr="005E6171" w14:paraId="172B716A" w14:textId="77777777" w:rsidTr="00505370">
        <w:tc>
          <w:tcPr>
            <w:tcW w:w="772" w:type="dxa"/>
            <w:noWrap/>
          </w:tcPr>
          <w:p w14:paraId="38DC6420" w14:textId="77777777" w:rsidR="00C14FB0" w:rsidRPr="005E6171" w:rsidRDefault="00C14FB0" w:rsidP="0064191A">
            <w:pPr>
              <w:pStyle w:val="TableText"/>
            </w:pPr>
            <w:r>
              <w:t>13</w:t>
            </w:r>
          </w:p>
        </w:tc>
        <w:tc>
          <w:tcPr>
            <w:tcW w:w="705" w:type="dxa"/>
            <w:noWrap/>
          </w:tcPr>
          <w:p w14:paraId="79F9ED2C" w14:textId="77777777" w:rsidR="00C14FB0" w:rsidRPr="005E6171" w:rsidRDefault="00C14FB0" w:rsidP="0064191A">
            <w:pPr>
              <w:pStyle w:val="TableText"/>
            </w:pPr>
            <w:r>
              <w:t>29</w:t>
            </w:r>
          </w:p>
        </w:tc>
        <w:tc>
          <w:tcPr>
            <w:tcW w:w="950" w:type="dxa"/>
            <w:noWrap/>
          </w:tcPr>
          <w:p w14:paraId="040CB11E" w14:textId="77777777" w:rsidR="00C14FB0" w:rsidRPr="005E6171" w:rsidRDefault="00C14FB0" w:rsidP="0064191A">
            <w:pPr>
              <w:pStyle w:val="TableText"/>
            </w:pPr>
            <w:r>
              <w:t>4.96</w:t>
            </w:r>
          </w:p>
        </w:tc>
        <w:tc>
          <w:tcPr>
            <w:tcW w:w="1295" w:type="dxa"/>
            <w:noWrap/>
          </w:tcPr>
          <w:p w14:paraId="75F37063" w14:textId="77777777" w:rsidR="00C14FB0" w:rsidRPr="005E6171" w:rsidRDefault="00C14FB0" w:rsidP="0064191A">
            <w:pPr>
              <w:pStyle w:val="TableText"/>
            </w:pPr>
            <w:r>
              <w:t>38.63</w:t>
            </w:r>
          </w:p>
        </w:tc>
      </w:tr>
      <w:tr w:rsidR="00C14FB0" w:rsidRPr="005E6171" w14:paraId="7690DC3F" w14:textId="77777777" w:rsidTr="00505370">
        <w:tc>
          <w:tcPr>
            <w:tcW w:w="772" w:type="dxa"/>
            <w:noWrap/>
          </w:tcPr>
          <w:p w14:paraId="78AAB543" w14:textId="77777777" w:rsidR="00C14FB0" w:rsidRPr="005E6171" w:rsidRDefault="00C14FB0" w:rsidP="0064191A">
            <w:pPr>
              <w:pStyle w:val="TableText"/>
            </w:pPr>
            <w:r>
              <w:t>14</w:t>
            </w:r>
          </w:p>
        </w:tc>
        <w:tc>
          <w:tcPr>
            <w:tcW w:w="705" w:type="dxa"/>
            <w:noWrap/>
          </w:tcPr>
          <w:p w14:paraId="47F8CFAA" w14:textId="77777777" w:rsidR="00C14FB0" w:rsidRPr="005E6171" w:rsidRDefault="00C14FB0" w:rsidP="0064191A">
            <w:pPr>
              <w:pStyle w:val="TableText"/>
            </w:pPr>
            <w:r>
              <w:t>45</w:t>
            </w:r>
          </w:p>
        </w:tc>
        <w:tc>
          <w:tcPr>
            <w:tcW w:w="950" w:type="dxa"/>
            <w:noWrap/>
          </w:tcPr>
          <w:p w14:paraId="2F437E35" w14:textId="77777777" w:rsidR="00C14FB0" w:rsidRPr="005E6171" w:rsidRDefault="00C14FB0" w:rsidP="0064191A">
            <w:pPr>
              <w:pStyle w:val="TableText"/>
            </w:pPr>
            <w:r>
              <w:t>7.69</w:t>
            </w:r>
          </w:p>
        </w:tc>
        <w:tc>
          <w:tcPr>
            <w:tcW w:w="1295" w:type="dxa"/>
            <w:noWrap/>
          </w:tcPr>
          <w:p w14:paraId="4B4D7BBD" w14:textId="77777777" w:rsidR="00C14FB0" w:rsidRPr="005E6171" w:rsidRDefault="00C14FB0" w:rsidP="0064191A">
            <w:pPr>
              <w:pStyle w:val="TableText"/>
            </w:pPr>
            <w:r>
              <w:t>46.32</w:t>
            </w:r>
          </w:p>
        </w:tc>
      </w:tr>
      <w:tr w:rsidR="00C14FB0" w:rsidRPr="005E6171" w14:paraId="07AD8750" w14:textId="77777777" w:rsidTr="00505370">
        <w:tc>
          <w:tcPr>
            <w:tcW w:w="772" w:type="dxa"/>
            <w:noWrap/>
          </w:tcPr>
          <w:p w14:paraId="2E5E4DE1" w14:textId="77777777" w:rsidR="00C14FB0" w:rsidRPr="005E6171" w:rsidRDefault="00C14FB0" w:rsidP="0064191A">
            <w:pPr>
              <w:pStyle w:val="TableText"/>
            </w:pPr>
            <w:r>
              <w:t>15</w:t>
            </w:r>
          </w:p>
        </w:tc>
        <w:tc>
          <w:tcPr>
            <w:tcW w:w="705" w:type="dxa"/>
            <w:noWrap/>
          </w:tcPr>
          <w:p w14:paraId="72DE8747" w14:textId="77777777" w:rsidR="00C14FB0" w:rsidRPr="005E6171" w:rsidRDefault="00C14FB0" w:rsidP="0064191A">
            <w:pPr>
              <w:pStyle w:val="TableText"/>
            </w:pPr>
            <w:r>
              <w:t>40</w:t>
            </w:r>
          </w:p>
        </w:tc>
        <w:tc>
          <w:tcPr>
            <w:tcW w:w="950" w:type="dxa"/>
            <w:noWrap/>
          </w:tcPr>
          <w:p w14:paraId="5DF8A720" w14:textId="77777777" w:rsidR="00C14FB0" w:rsidRPr="005E6171" w:rsidRDefault="00C14FB0" w:rsidP="0064191A">
            <w:pPr>
              <w:pStyle w:val="TableText"/>
            </w:pPr>
            <w:r>
              <w:t>6.84</w:t>
            </w:r>
          </w:p>
        </w:tc>
        <w:tc>
          <w:tcPr>
            <w:tcW w:w="1295" w:type="dxa"/>
            <w:noWrap/>
          </w:tcPr>
          <w:p w14:paraId="27306C0A" w14:textId="77777777" w:rsidR="00C14FB0" w:rsidRPr="005E6171" w:rsidRDefault="00C14FB0" w:rsidP="0064191A">
            <w:pPr>
              <w:pStyle w:val="TableText"/>
            </w:pPr>
            <w:r>
              <w:t>53.16</w:t>
            </w:r>
          </w:p>
        </w:tc>
      </w:tr>
      <w:tr w:rsidR="00C14FB0" w:rsidRPr="005E6171" w14:paraId="5095AC94" w14:textId="77777777" w:rsidTr="00505370">
        <w:tc>
          <w:tcPr>
            <w:tcW w:w="772" w:type="dxa"/>
            <w:noWrap/>
          </w:tcPr>
          <w:p w14:paraId="272CCD13" w14:textId="77777777" w:rsidR="00C14FB0" w:rsidRPr="005E6171" w:rsidRDefault="00C14FB0" w:rsidP="0064191A">
            <w:pPr>
              <w:pStyle w:val="TableText"/>
            </w:pPr>
            <w:r>
              <w:t>16</w:t>
            </w:r>
          </w:p>
        </w:tc>
        <w:tc>
          <w:tcPr>
            <w:tcW w:w="705" w:type="dxa"/>
            <w:noWrap/>
          </w:tcPr>
          <w:p w14:paraId="7CC4108A" w14:textId="77777777" w:rsidR="00C14FB0" w:rsidRPr="005E6171" w:rsidRDefault="00C14FB0" w:rsidP="0064191A">
            <w:pPr>
              <w:pStyle w:val="TableText"/>
            </w:pPr>
            <w:r>
              <w:t>34</w:t>
            </w:r>
          </w:p>
        </w:tc>
        <w:tc>
          <w:tcPr>
            <w:tcW w:w="950" w:type="dxa"/>
            <w:noWrap/>
          </w:tcPr>
          <w:p w14:paraId="08BB78A5" w14:textId="77777777" w:rsidR="00C14FB0" w:rsidRPr="005E6171" w:rsidRDefault="00C14FB0" w:rsidP="0064191A">
            <w:pPr>
              <w:pStyle w:val="TableText"/>
            </w:pPr>
            <w:r>
              <w:t>5.81</w:t>
            </w:r>
          </w:p>
        </w:tc>
        <w:tc>
          <w:tcPr>
            <w:tcW w:w="1295" w:type="dxa"/>
            <w:noWrap/>
          </w:tcPr>
          <w:p w14:paraId="1B1004D2" w14:textId="77777777" w:rsidR="00C14FB0" w:rsidRPr="005E6171" w:rsidRDefault="00C14FB0" w:rsidP="0064191A">
            <w:pPr>
              <w:pStyle w:val="TableText"/>
            </w:pPr>
            <w:r>
              <w:t>58.97</w:t>
            </w:r>
          </w:p>
        </w:tc>
      </w:tr>
      <w:tr w:rsidR="00C14FB0" w:rsidRPr="005E6171" w14:paraId="10BB7E76" w14:textId="77777777" w:rsidTr="00505370">
        <w:tc>
          <w:tcPr>
            <w:tcW w:w="772" w:type="dxa"/>
            <w:noWrap/>
          </w:tcPr>
          <w:p w14:paraId="190A7DC3" w14:textId="77777777" w:rsidR="00C14FB0" w:rsidRPr="005E6171" w:rsidRDefault="00C14FB0" w:rsidP="0064191A">
            <w:pPr>
              <w:pStyle w:val="TableText"/>
            </w:pPr>
            <w:r>
              <w:t>17</w:t>
            </w:r>
          </w:p>
        </w:tc>
        <w:tc>
          <w:tcPr>
            <w:tcW w:w="705" w:type="dxa"/>
            <w:noWrap/>
          </w:tcPr>
          <w:p w14:paraId="42876D11" w14:textId="77777777" w:rsidR="00C14FB0" w:rsidRPr="005E6171" w:rsidRDefault="00C14FB0" w:rsidP="0064191A">
            <w:pPr>
              <w:pStyle w:val="TableText"/>
            </w:pPr>
            <w:r>
              <w:t>36</w:t>
            </w:r>
          </w:p>
        </w:tc>
        <w:tc>
          <w:tcPr>
            <w:tcW w:w="950" w:type="dxa"/>
            <w:noWrap/>
          </w:tcPr>
          <w:p w14:paraId="60700D1A" w14:textId="77777777" w:rsidR="00C14FB0" w:rsidRPr="005E6171" w:rsidRDefault="00C14FB0" w:rsidP="0064191A">
            <w:pPr>
              <w:pStyle w:val="TableText"/>
            </w:pPr>
            <w:r>
              <w:t>6.15</w:t>
            </w:r>
          </w:p>
        </w:tc>
        <w:tc>
          <w:tcPr>
            <w:tcW w:w="1295" w:type="dxa"/>
            <w:noWrap/>
          </w:tcPr>
          <w:p w14:paraId="45B375D0" w14:textId="77777777" w:rsidR="00C14FB0" w:rsidRPr="005E6171" w:rsidRDefault="00C14FB0" w:rsidP="0064191A">
            <w:pPr>
              <w:pStyle w:val="TableText"/>
            </w:pPr>
            <w:r>
              <w:t>65.13</w:t>
            </w:r>
          </w:p>
        </w:tc>
      </w:tr>
      <w:tr w:rsidR="00C14FB0" w:rsidRPr="005E6171" w14:paraId="18555248" w14:textId="77777777" w:rsidTr="00505370">
        <w:tc>
          <w:tcPr>
            <w:tcW w:w="772" w:type="dxa"/>
            <w:noWrap/>
          </w:tcPr>
          <w:p w14:paraId="03EF3CCD" w14:textId="77777777" w:rsidR="00C14FB0" w:rsidRPr="005E6171" w:rsidRDefault="00C14FB0" w:rsidP="0064191A">
            <w:pPr>
              <w:pStyle w:val="TableText"/>
            </w:pPr>
            <w:r>
              <w:t>18</w:t>
            </w:r>
          </w:p>
        </w:tc>
        <w:tc>
          <w:tcPr>
            <w:tcW w:w="705" w:type="dxa"/>
            <w:noWrap/>
          </w:tcPr>
          <w:p w14:paraId="0BFC4657" w14:textId="77777777" w:rsidR="00C14FB0" w:rsidRPr="005E6171" w:rsidRDefault="00C14FB0" w:rsidP="0064191A">
            <w:pPr>
              <w:pStyle w:val="TableText"/>
            </w:pPr>
            <w:r>
              <w:t>34</w:t>
            </w:r>
          </w:p>
        </w:tc>
        <w:tc>
          <w:tcPr>
            <w:tcW w:w="950" w:type="dxa"/>
            <w:noWrap/>
          </w:tcPr>
          <w:p w14:paraId="68231E1E" w14:textId="77777777" w:rsidR="00C14FB0" w:rsidRPr="005E6171" w:rsidRDefault="00C14FB0" w:rsidP="0064191A">
            <w:pPr>
              <w:pStyle w:val="TableText"/>
            </w:pPr>
            <w:r>
              <w:t>5.81</w:t>
            </w:r>
          </w:p>
        </w:tc>
        <w:tc>
          <w:tcPr>
            <w:tcW w:w="1295" w:type="dxa"/>
            <w:noWrap/>
          </w:tcPr>
          <w:p w14:paraId="26474CAD" w14:textId="77777777" w:rsidR="00C14FB0" w:rsidRPr="005E6171" w:rsidRDefault="00C14FB0" w:rsidP="0064191A">
            <w:pPr>
              <w:pStyle w:val="TableText"/>
            </w:pPr>
            <w:r>
              <w:t>70.94</w:t>
            </w:r>
          </w:p>
        </w:tc>
      </w:tr>
      <w:tr w:rsidR="00C14FB0" w:rsidRPr="005E6171" w14:paraId="6D06556E" w14:textId="77777777" w:rsidTr="00505370">
        <w:tc>
          <w:tcPr>
            <w:tcW w:w="772" w:type="dxa"/>
            <w:noWrap/>
          </w:tcPr>
          <w:p w14:paraId="1C4247EF" w14:textId="77777777" w:rsidR="00C14FB0" w:rsidRPr="005E6171" w:rsidRDefault="00C14FB0" w:rsidP="0064191A">
            <w:pPr>
              <w:pStyle w:val="TableText"/>
            </w:pPr>
            <w:r>
              <w:t>19</w:t>
            </w:r>
          </w:p>
        </w:tc>
        <w:tc>
          <w:tcPr>
            <w:tcW w:w="705" w:type="dxa"/>
            <w:noWrap/>
          </w:tcPr>
          <w:p w14:paraId="35CE6302" w14:textId="77777777" w:rsidR="00C14FB0" w:rsidRPr="005E6171" w:rsidRDefault="00C14FB0" w:rsidP="0064191A">
            <w:pPr>
              <w:pStyle w:val="TableText"/>
            </w:pPr>
            <w:r>
              <w:t>26</w:t>
            </w:r>
          </w:p>
        </w:tc>
        <w:tc>
          <w:tcPr>
            <w:tcW w:w="950" w:type="dxa"/>
            <w:noWrap/>
          </w:tcPr>
          <w:p w14:paraId="49B90CA2" w14:textId="77777777" w:rsidR="00C14FB0" w:rsidRPr="005E6171" w:rsidRDefault="00C14FB0" w:rsidP="0064191A">
            <w:pPr>
              <w:pStyle w:val="TableText"/>
            </w:pPr>
            <w:r>
              <w:t>4.44</w:t>
            </w:r>
          </w:p>
        </w:tc>
        <w:tc>
          <w:tcPr>
            <w:tcW w:w="1295" w:type="dxa"/>
            <w:noWrap/>
          </w:tcPr>
          <w:p w14:paraId="5B267293" w14:textId="77777777" w:rsidR="00C14FB0" w:rsidRPr="005E6171" w:rsidRDefault="00C14FB0" w:rsidP="0064191A">
            <w:pPr>
              <w:pStyle w:val="TableText"/>
            </w:pPr>
            <w:r>
              <w:t>75.38</w:t>
            </w:r>
          </w:p>
        </w:tc>
      </w:tr>
      <w:tr w:rsidR="00C14FB0" w:rsidRPr="005E6171" w14:paraId="4A815116" w14:textId="77777777" w:rsidTr="00505370">
        <w:tc>
          <w:tcPr>
            <w:tcW w:w="772" w:type="dxa"/>
            <w:noWrap/>
          </w:tcPr>
          <w:p w14:paraId="2708499C" w14:textId="77777777" w:rsidR="00C14FB0" w:rsidRDefault="00C14FB0" w:rsidP="0064191A">
            <w:pPr>
              <w:pStyle w:val="TableText"/>
            </w:pPr>
            <w:r>
              <w:t>20</w:t>
            </w:r>
          </w:p>
        </w:tc>
        <w:tc>
          <w:tcPr>
            <w:tcW w:w="705" w:type="dxa"/>
            <w:noWrap/>
          </w:tcPr>
          <w:p w14:paraId="03FCA7D6" w14:textId="77777777" w:rsidR="00C14FB0" w:rsidRPr="005E6171" w:rsidRDefault="00C14FB0" w:rsidP="0064191A">
            <w:pPr>
              <w:pStyle w:val="TableText"/>
            </w:pPr>
            <w:r>
              <w:t>33</w:t>
            </w:r>
          </w:p>
        </w:tc>
        <w:tc>
          <w:tcPr>
            <w:tcW w:w="950" w:type="dxa"/>
            <w:noWrap/>
          </w:tcPr>
          <w:p w14:paraId="0EBF7F22" w14:textId="77777777" w:rsidR="00C14FB0" w:rsidRPr="005E6171" w:rsidRDefault="00C14FB0" w:rsidP="0064191A">
            <w:pPr>
              <w:pStyle w:val="TableText"/>
            </w:pPr>
            <w:r>
              <w:t>5.64</w:t>
            </w:r>
          </w:p>
        </w:tc>
        <w:tc>
          <w:tcPr>
            <w:tcW w:w="1295" w:type="dxa"/>
            <w:noWrap/>
          </w:tcPr>
          <w:p w14:paraId="637CEC47" w14:textId="77777777" w:rsidR="00C14FB0" w:rsidRPr="005E6171" w:rsidRDefault="00C14FB0" w:rsidP="0064191A">
            <w:pPr>
              <w:pStyle w:val="TableText"/>
            </w:pPr>
            <w:r>
              <w:t>81.03</w:t>
            </w:r>
          </w:p>
        </w:tc>
      </w:tr>
      <w:tr w:rsidR="00C14FB0" w:rsidRPr="005E6171" w14:paraId="107515B3" w14:textId="77777777" w:rsidTr="00505370">
        <w:tc>
          <w:tcPr>
            <w:tcW w:w="772" w:type="dxa"/>
            <w:noWrap/>
          </w:tcPr>
          <w:p w14:paraId="5E10850B" w14:textId="77777777" w:rsidR="00C14FB0" w:rsidRDefault="00C14FB0" w:rsidP="0064191A">
            <w:pPr>
              <w:pStyle w:val="TableText"/>
            </w:pPr>
            <w:r>
              <w:t>21</w:t>
            </w:r>
          </w:p>
        </w:tc>
        <w:tc>
          <w:tcPr>
            <w:tcW w:w="705" w:type="dxa"/>
            <w:noWrap/>
          </w:tcPr>
          <w:p w14:paraId="3ACCDED9" w14:textId="77777777" w:rsidR="00C14FB0" w:rsidRPr="005E6171" w:rsidRDefault="00C14FB0" w:rsidP="0064191A">
            <w:pPr>
              <w:pStyle w:val="TableText"/>
            </w:pPr>
            <w:r>
              <w:t>34</w:t>
            </w:r>
          </w:p>
        </w:tc>
        <w:tc>
          <w:tcPr>
            <w:tcW w:w="950" w:type="dxa"/>
            <w:noWrap/>
          </w:tcPr>
          <w:p w14:paraId="608DFB3A" w14:textId="77777777" w:rsidR="00C14FB0" w:rsidRPr="005E6171" w:rsidRDefault="00C14FB0" w:rsidP="0064191A">
            <w:pPr>
              <w:pStyle w:val="TableText"/>
            </w:pPr>
            <w:r>
              <w:t>5.81</w:t>
            </w:r>
          </w:p>
        </w:tc>
        <w:tc>
          <w:tcPr>
            <w:tcW w:w="1295" w:type="dxa"/>
            <w:noWrap/>
          </w:tcPr>
          <w:p w14:paraId="41EBDC74" w14:textId="77777777" w:rsidR="00C14FB0" w:rsidRPr="005E6171" w:rsidRDefault="00C14FB0" w:rsidP="0064191A">
            <w:pPr>
              <w:pStyle w:val="TableText"/>
            </w:pPr>
            <w:r>
              <w:t>86.84</w:t>
            </w:r>
          </w:p>
        </w:tc>
      </w:tr>
      <w:tr w:rsidR="00C14FB0" w:rsidRPr="005E6171" w14:paraId="7796F117" w14:textId="77777777" w:rsidTr="00505370">
        <w:tc>
          <w:tcPr>
            <w:tcW w:w="772" w:type="dxa"/>
            <w:noWrap/>
          </w:tcPr>
          <w:p w14:paraId="76CE3968" w14:textId="77777777" w:rsidR="00C14FB0" w:rsidRDefault="00C14FB0" w:rsidP="0064191A">
            <w:pPr>
              <w:pStyle w:val="TableText"/>
            </w:pPr>
            <w:r>
              <w:t>22</w:t>
            </w:r>
          </w:p>
        </w:tc>
        <w:tc>
          <w:tcPr>
            <w:tcW w:w="705" w:type="dxa"/>
            <w:noWrap/>
          </w:tcPr>
          <w:p w14:paraId="607D52A0" w14:textId="77777777" w:rsidR="00C14FB0" w:rsidRPr="005E6171" w:rsidRDefault="00C14FB0" w:rsidP="0064191A">
            <w:pPr>
              <w:pStyle w:val="TableText"/>
            </w:pPr>
            <w:r>
              <w:t>22</w:t>
            </w:r>
          </w:p>
        </w:tc>
        <w:tc>
          <w:tcPr>
            <w:tcW w:w="950" w:type="dxa"/>
            <w:noWrap/>
          </w:tcPr>
          <w:p w14:paraId="42D7AA1A" w14:textId="77777777" w:rsidR="00C14FB0" w:rsidRPr="005E6171" w:rsidRDefault="00C14FB0" w:rsidP="0064191A">
            <w:pPr>
              <w:pStyle w:val="TableText"/>
            </w:pPr>
            <w:r>
              <w:t>3.76</w:t>
            </w:r>
          </w:p>
        </w:tc>
        <w:tc>
          <w:tcPr>
            <w:tcW w:w="1295" w:type="dxa"/>
            <w:noWrap/>
          </w:tcPr>
          <w:p w14:paraId="66A58973" w14:textId="77777777" w:rsidR="00C14FB0" w:rsidRPr="005E6171" w:rsidRDefault="00C14FB0" w:rsidP="0064191A">
            <w:pPr>
              <w:pStyle w:val="TableText"/>
            </w:pPr>
            <w:r>
              <w:t>90.60</w:t>
            </w:r>
          </w:p>
        </w:tc>
      </w:tr>
      <w:tr w:rsidR="00C14FB0" w:rsidRPr="005E6171" w14:paraId="5EA9D3A8" w14:textId="77777777" w:rsidTr="00505370">
        <w:tc>
          <w:tcPr>
            <w:tcW w:w="772" w:type="dxa"/>
            <w:noWrap/>
          </w:tcPr>
          <w:p w14:paraId="74AC0A45" w14:textId="77777777" w:rsidR="00C14FB0" w:rsidRDefault="00C14FB0" w:rsidP="0064191A">
            <w:pPr>
              <w:pStyle w:val="TableText"/>
            </w:pPr>
            <w:r>
              <w:t>23</w:t>
            </w:r>
          </w:p>
        </w:tc>
        <w:tc>
          <w:tcPr>
            <w:tcW w:w="705" w:type="dxa"/>
            <w:noWrap/>
          </w:tcPr>
          <w:p w14:paraId="0712F048" w14:textId="77777777" w:rsidR="00C14FB0" w:rsidRPr="005E6171" w:rsidRDefault="00C14FB0" w:rsidP="0064191A">
            <w:pPr>
              <w:pStyle w:val="TableText"/>
            </w:pPr>
            <w:r>
              <w:t>21</w:t>
            </w:r>
          </w:p>
        </w:tc>
        <w:tc>
          <w:tcPr>
            <w:tcW w:w="950" w:type="dxa"/>
            <w:noWrap/>
          </w:tcPr>
          <w:p w14:paraId="7C98AD54" w14:textId="77777777" w:rsidR="00C14FB0" w:rsidRPr="005E6171" w:rsidRDefault="00C14FB0" w:rsidP="0064191A">
            <w:pPr>
              <w:pStyle w:val="TableText"/>
            </w:pPr>
            <w:r>
              <w:t>3.59</w:t>
            </w:r>
          </w:p>
        </w:tc>
        <w:tc>
          <w:tcPr>
            <w:tcW w:w="1295" w:type="dxa"/>
            <w:noWrap/>
          </w:tcPr>
          <w:p w14:paraId="083E720B" w14:textId="77777777" w:rsidR="00C14FB0" w:rsidRPr="005E6171" w:rsidRDefault="00C14FB0" w:rsidP="0064191A">
            <w:pPr>
              <w:pStyle w:val="TableText"/>
            </w:pPr>
            <w:r>
              <w:t>94.19</w:t>
            </w:r>
          </w:p>
        </w:tc>
      </w:tr>
      <w:tr w:rsidR="00C14FB0" w:rsidRPr="005E6171" w14:paraId="57993BD0" w14:textId="77777777" w:rsidTr="00505370">
        <w:tc>
          <w:tcPr>
            <w:tcW w:w="772" w:type="dxa"/>
            <w:noWrap/>
          </w:tcPr>
          <w:p w14:paraId="3429AEB2" w14:textId="77777777" w:rsidR="00C14FB0" w:rsidRDefault="00C14FB0" w:rsidP="0064191A">
            <w:pPr>
              <w:pStyle w:val="TableText"/>
            </w:pPr>
            <w:r>
              <w:t>24</w:t>
            </w:r>
          </w:p>
        </w:tc>
        <w:tc>
          <w:tcPr>
            <w:tcW w:w="705" w:type="dxa"/>
            <w:noWrap/>
          </w:tcPr>
          <w:p w14:paraId="3E1FB443" w14:textId="77777777" w:rsidR="00C14FB0" w:rsidRPr="005E6171" w:rsidRDefault="00C14FB0" w:rsidP="0064191A">
            <w:pPr>
              <w:pStyle w:val="TableText"/>
            </w:pPr>
            <w:r>
              <w:t>11</w:t>
            </w:r>
          </w:p>
        </w:tc>
        <w:tc>
          <w:tcPr>
            <w:tcW w:w="950" w:type="dxa"/>
            <w:noWrap/>
          </w:tcPr>
          <w:p w14:paraId="615340C2" w14:textId="77777777" w:rsidR="00C14FB0" w:rsidRPr="005E6171" w:rsidRDefault="00C14FB0" w:rsidP="0064191A">
            <w:pPr>
              <w:pStyle w:val="TableText"/>
            </w:pPr>
            <w:r>
              <w:t>1.88</w:t>
            </w:r>
          </w:p>
        </w:tc>
        <w:tc>
          <w:tcPr>
            <w:tcW w:w="1295" w:type="dxa"/>
            <w:noWrap/>
          </w:tcPr>
          <w:p w14:paraId="51E84B2F" w14:textId="77777777" w:rsidR="00C14FB0" w:rsidRPr="005E6171" w:rsidRDefault="00C14FB0" w:rsidP="0064191A">
            <w:pPr>
              <w:pStyle w:val="TableText"/>
            </w:pPr>
            <w:r>
              <w:t>96.07</w:t>
            </w:r>
          </w:p>
        </w:tc>
      </w:tr>
      <w:tr w:rsidR="00C14FB0" w:rsidRPr="005E6171" w14:paraId="76FE4BA9" w14:textId="77777777" w:rsidTr="00505370">
        <w:tc>
          <w:tcPr>
            <w:tcW w:w="772" w:type="dxa"/>
            <w:noWrap/>
          </w:tcPr>
          <w:p w14:paraId="2C98906D" w14:textId="77777777" w:rsidR="00C14FB0" w:rsidRDefault="00C14FB0" w:rsidP="0064191A">
            <w:pPr>
              <w:pStyle w:val="TableText"/>
            </w:pPr>
            <w:r>
              <w:t>25</w:t>
            </w:r>
          </w:p>
        </w:tc>
        <w:tc>
          <w:tcPr>
            <w:tcW w:w="705" w:type="dxa"/>
            <w:noWrap/>
          </w:tcPr>
          <w:p w14:paraId="73E974B8" w14:textId="77777777" w:rsidR="00C14FB0" w:rsidRPr="005E6171" w:rsidRDefault="00C14FB0" w:rsidP="0064191A">
            <w:pPr>
              <w:pStyle w:val="TableText"/>
            </w:pPr>
            <w:r>
              <w:t>9</w:t>
            </w:r>
          </w:p>
        </w:tc>
        <w:tc>
          <w:tcPr>
            <w:tcW w:w="950" w:type="dxa"/>
            <w:noWrap/>
          </w:tcPr>
          <w:p w14:paraId="5E2FAFDA" w14:textId="77777777" w:rsidR="00C14FB0" w:rsidRPr="005E6171" w:rsidRDefault="00C14FB0" w:rsidP="0064191A">
            <w:pPr>
              <w:pStyle w:val="TableText"/>
            </w:pPr>
            <w:r>
              <w:t>1.54</w:t>
            </w:r>
          </w:p>
        </w:tc>
        <w:tc>
          <w:tcPr>
            <w:tcW w:w="1295" w:type="dxa"/>
            <w:noWrap/>
          </w:tcPr>
          <w:p w14:paraId="667A2585" w14:textId="77777777" w:rsidR="00C14FB0" w:rsidRPr="005E6171" w:rsidRDefault="00C14FB0" w:rsidP="0064191A">
            <w:pPr>
              <w:pStyle w:val="TableText"/>
            </w:pPr>
            <w:r>
              <w:t>97.61</w:t>
            </w:r>
          </w:p>
        </w:tc>
      </w:tr>
      <w:tr w:rsidR="00C14FB0" w:rsidRPr="005E6171" w14:paraId="17D71D35" w14:textId="77777777" w:rsidTr="00505370">
        <w:tc>
          <w:tcPr>
            <w:tcW w:w="772" w:type="dxa"/>
            <w:noWrap/>
          </w:tcPr>
          <w:p w14:paraId="14A98543" w14:textId="77777777" w:rsidR="00C14FB0" w:rsidRDefault="00C14FB0" w:rsidP="0064191A">
            <w:pPr>
              <w:pStyle w:val="TableText"/>
            </w:pPr>
            <w:r>
              <w:t>26</w:t>
            </w:r>
          </w:p>
        </w:tc>
        <w:tc>
          <w:tcPr>
            <w:tcW w:w="705" w:type="dxa"/>
            <w:noWrap/>
          </w:tcPr>
          <w:p w14:paraId="466A2059" w14:textId="77777777" w:rsidR="00C14FB0" w:rsidRPr="005E6171" w:rsidRDefault="00C14FB0" w:rsidP="0064191A">
            <w:pPr>
              <w:pStyle w:val="TableText"/>
            </w:pPr>
            <w:r>
              <w:t>8</w:t>
            </w:r>
          </w:p>
        </w:tc>
        <w:tc>
          <w:tcPr>
            <w:tcW w:w="950" w:type="dxa"/>
            <w:noWrap/>
          </w:tcPr>
          <w:p w14:paraId="7067DB55" w14:textId="77777777" w:rsidR="00C14FB0" w:rsidRPr="005E6171" w:rsidRDefault="00C14FB0" w:rsidP="0064191A">
            <w:pPr>
              <w:pStyle w:val="TableText"/>
            </w:pPr>
            <w:r>
              <w:t>1.37</w:t>
            </w:r>
          </w:p>
        </w:tc>
        <w:tc>
          <w:tcPr>
            <w:tcW w:w="1295" w:type="dxa"/>
            <w:noWrap/>
          </w:tcPr>
          <w:p w14:paraId="5B564663" w14:textId="77777777" w:rsidR="00C14FB0" w:rsidRPr="005E6171" w:rsidRDefault="00C14FB0" w:rsidP="0064191A">
            <w:pPr>
              <w:pStyle w:val="TableText"/>
            </w:pPr>
            <w:r>
              <w:t>98.97</w:t>
            </w:r>
          </w:p>
        </w:tc>
      </w:tr>
      <w:tr w:rsidR="00C14FB0" w:rsidRPr="005E6171" w14:paraId="3637BD8A" w14:textId="77777777" w:rsidTr="00505370">
        <w:tc>
          <w:tcPr>
            <w:tcW w:w="772" w:type="dxa"/>
            <w:noWrap/>
          </w:tcPr>
          <w:p w14:paraId="32883A8B" w14:textId="77777777" w:rsidR="00C14FB0" w:rsidRDefault="00C14FB0" w:rsidP="0064191A">
            <w:pPr>
              <w:pStyle w:val="TableText"/>
            </w:pPr>
            <w:r>
              <w:t>27</w:t>
            </w:r>
          </w:p>
        </w:tc>
        <w:tc>
          <w:tcPr>
            <w:tcW w:w="705" w:type="dxa"/>
            <w:noWrap/>
          </w:tcPr>
          <w:p w14:paraId="2F3ABA7E" w14:textId="77777777" w:rsidR="00C14FB0" w:rsidRPr="005E6171" w:rsidRDefault="00C14FB0" w:rsidP="0064191A">
            <w:pPr>
              <w:pStyle w:val="TableText"/>
            </w:pPr>
            <w:r>
              <w:t>2</w:t>
            </w:r>
          </w:p>
        </w:tc>
        <w:tc>
          <w:tcPr>
            <w:tcW w:w="950" w:type="dxa"/>
            <w:noWrap/>
          </w:tcPr>
          <w:p w14:paraId="7B113F00" w14:textId="77777777" w:rsidR="00C14FB0" w:rsidRPr="005E6171" w:rsidRDefault="00C14FB0" w:rsidP="0064191A">
            <w:pPr>
              <w:pStyle w:val="TableText"/>
            </w:pPr>
            <w:r>
              <w:t>0.34</w:t>
            </w:r>
          </w:p>
        </w:tc>
        <w:tc>
          <w:tcPr>
            <w:tcW w:w="1295" w:type="dxa"/>
            <w:noWrap/>
          </w:tcPr>
          <w:p w14:paraId="5FAACAED" w14:textId="77777777" w:rsidR="00C14FB0" w:rsidRPr="005E6171" w:rsidRDefault="00C14FB0" w:rsidP="0064191A">
            <w:pPr>
              <w:pStyle w:val="TableText"/>
            </w:pPr>
            <w:r>
              <w:t>99.32</w:t>
            </w:r>
          </w:p>
        </w:tc>
      </w:tr>
      <w:tr w:rsidR="00C14FB0" w:rsidRPr="005E6171" w14:paraId="58448943" w14:textId="77777777" w:rsidTr="00505370">
        <w:tc>
          <w:tcPr>
            <w:tcW w:w="772" w:type="dxa"/>
            <w:noWrap/>
          </w:tcPr>
          <w:p w14:paraId="136F3000" w14:textId="77777777" w:rsidR="00C14FB0" w:rsidRDefault="00C14FB0" w:rsidP="0064191A">
            <w:pPr>
              <w:pStyle w:val="TableText"/>
            </w:pPr>
            <w:r>
              <w:t>28</w:t>
            </w:r>
          </w:p>
        </w:tc>
        <w:tc>
          <w:tcPr>
            <w:tcW w:w="705" w:type="dxa"/>
            <w:noWrap/>
          </w:tcPr>
          <w:p w14:paraId="2B9133D0" w14:textId="77777777" w:rsidR="00C14FB0" w:rsidRPr="005E6171" w:rsidRDefault="00C14FB0" w:rsidP="0064191A">
            <w:pPr>
              <w:pStyle w:val="TableText"/>
            </w:pPr>
            <w:r>
              <w:t>2</w:t>
            </w:r>
          </w:p>
        </w:tc>
        <w:tc>
          <w:tcPr>
            <w:tcW w:w="950" w:type="dxa"/>
            <w:noWrap/>
          </w:tcPr>
          <w:p w14:paraId="7C7D74CC" w14:textId="77777777" w:rsidR="00C14FB0" w:rsidRPr="005E6171" w:rsidRDefault="00C14FB0" w:rsidP="0064191A">
            <w:pPr>
              <w:pStyle w:val="TableText"/>
            </w:pPr>
            <w:r>
              <w:t>0.34</w:t>
            </w:r>
          </w:p>
        </w:tc>
        <w:tc>
          <w:tcPr>
            <w:tcW w:w="1295" w:type="dxa"/>
            <w:noWrap/>
          </w:tcPr>
          <w:p w14:paraId="73F6A5D3" w14:textId="77777777" w:rsidR="00C14FB0" w:rsidRPr="005E6171" w:rsidRDefault="00C14FB0" w:rsidP="0064191A">
            <w:pPr>
              <w:pStyle w:val="TableText"/>
            </w:pPr>
            <w:r>
              <w:t>99.66</w:t>
            </w:r>
          </w:p>
        </w:tc>
      </w:tr>
      <w:tr w:rsidR="00C14FB0" w:rsidRPr="005E6171" w14:paraId="73D0AE39" w14:textId="77777777" w:rsidTr="00505370">
        <w:tc>
          <w:tcPr>
            <w:tcW w:w="772" w:type="dxa"/>
            <w:noWrap/>
          </w:tcPr>
          <w:p w14:paraId="5852A1AF" w14:textId="77777777" w:rsidR="00C14FB0" w:rsidRDefault="00C14FB0" w:rsidP="0064191A">
            <w:pPr>
              <w:pStyle w:val="TableText"/>
            </w:pPr>
            <w:r>
              <w:t>29</w:t>
            </w:r>
          </w:p>
        </w:tc>
        <w:tc>
          <w:tcPr>
            <w:tcW w:w="705" w:type="dxa"/>
            <w:noWrap/>
          </w:tcPr>
          <w:p w14:paraId="7511A850" w14:textId="77777777" w:rsidR="00C14FB0" w:rsidRPr="005E6171" w:rsidRDefault="00C14FB0" w:rsidP="0064191A">
            <w:pPr>
              <w:pStyle w:val="TableText"/>
            </w:pPr>
            <w:r>
              <w:t>2</w:t>
            </w:r>
          </w:p>
        </w:tc>
        <w:tc>
          <w:tcPr>
            <w:tcW w:w="950" w:type="dxa"/>
            <w:noWrap/>
          </w:tcPr>
          <w:p w14:paraId="4172FAED" w14:textId="77777777" w:rsidR="00C14FB0" w:rsidRPr="005E6171" w:rsidRDefault="00C14FB0" w:rsidP="0064191A">
            <w:pPr>
              <w:pStyle w:val="TableText"/>
            </w:pPr>
            <w:r>
              <w:t>0.34</w:t>
            </w:r>
          </w:p>
        </w:tc>
        <w:tc>
          <w:tcPr>
            <w:tcW w:w="1295" w:type="dxa"/>
            <w:noWrap/>
          </w:tcPr>
          <w:p w14:paraId="7311254B" w14:textId="77777777" w:rsidR="00C14FB0" w:rsidRPr="005E6171" w:rsidRDefault="00C14FB0" w:rsidP="0064191A">
            <w:pPr>
              <w:pStyle w:val="TableText"/>
            </w:pPr>
            <w:r>
              <w:t>100.00</w:t>
            </w:r>
          </w:p>
        </w:tc>
      </w:tr>
      <w:tr w:rsidR="00C14FB0" w:rsidRPr="005E6171" w14:paraId="44F330B2" w14:textId="77777777" w:rsidTr="00505370">
        <w:tc>
          <w:tcPr>
            <w:tcW w:w="772" w:type="dxa"/>
            <w:noWrap/>
          </w:tcPr>
          <w:p w14:paraId="27B8A3D7" w14:textId="77777777" w:rsidR="00C14FB0" w:rsidRDefault="00C14FB0" w:rsidP="0064191A">
            <w:pPr>
              <w:pStyle w:val="TableText"/>
            </w:pPr>
            <w:r>
              <w:t>30</w:t>
            </w:r>
          </w:p>
        </w:tc>
        <w:tc>
          <w:tcPr>
            <w:tcW w:w="705" w:type="dxa"/>
            <w:noWrap/>
          </w:tcPr>
          <w:p w14:paraId="71722E91" w14:textId="77777777" w:rsidR="00C14FB0" w:rsidRPr="005E6171" w:rsidRDefault="00C14FB0" w:rsidP="0064191A">
            <w:pPr>
              <w:pStyle w:val="TableText"/>
            </w:pPr>
            <w:r>
              <w:t>0</w:t>
            </w:r>
          </w:p>
        </w:tc>
        <w:tc>
          <w:tcPr>
            <w:tcW w:w="950" w:type="dxa"/>
            <w:noWrap/>
          </w:tcPr>
          <w:p w14:paraId="44716B1C" w14:textId="77777777" w:rsidR="00C14FB0" w:rsidRPr="005E6171" w:rsidRDefault="00C14FB0" w:rsidP="0064191A">
            <w:pPr>
              <w:pStyle w:val="TableText"/>
            </w:pPr>
            <w:r>
              <w:t>0.00</w:t>
            </w:r>
          </w:p>
        </w:tc>
        <w:tc>
          <w:tcPr>
            <w:tcW w:w="1295" w:type="dxa"/>
            <w:noWrap/>
          </w:tcPr>
          <w:p w14:paraId="4E26E384" w14:textId="77777777" w:rsidR="00C14FB0" w:rsidRPr="005E6171" w:rsidRDefault="00C14FB0" w:rsidP="0064191A">
            <w:pPr>
              <w:pStyle w:val="TableText"/>
            </w:pPr>
            <w:r>
              <w:t>100.00</w:t>
            </w:r>
          </w:p>
        </w:tc>
      </w:tr>
      <w:tr w:rsidR="00C14FB0" w:rsidRPr="005E6171" w14:paraId="55065C18" w14:textId="77777777" w:rsidTr="00505370">
        <w:tc>
          <w:tcPr>
            <w:tcW w:w="772" w:type="dxa"/>
            <w:noWrap/>
          </w:tcPr>
          <w:p w14:paraId="409FEC2A" w14:textId="77777777" w:rsidR="00C14FB0" w:rsidRDefault="00C14FB0" w:rsidP="0064191A">
            <w:pPr>
              <w:pStyle w:val="TableText"/>
            </w:pPr>
            <w:r>
              <w:t>31</w:t>
            </w:r>
          </w:p>
        </w:tc>
        <w:tc>
          <w:tcPr>
            <w:tcW w:w="705" w:type="dxa"/>
            <w:noWrap/>
          </w:tcPr>
          <w:p w14:paraId="5233D662" w14:textId="77777777" w:rsidR="00C14FB0" w:rsidRPr="005E6171" w:rsidRDefault="00C14FB0" w:rsidP="0064191A">
            <w:pPr>
              <w:pStyle w:val="TableText"/>
            </w:pPr>
            <w:r>
              <w:t>0</w:t>
            </w:r>
          </w:p>
        </w:tc>
        <w:tc>
          <w:tcPr>
            <w:tcW w:w="950" w:type="dxa"/>
            <w:noWrap/>
          </w:tcPr>
          <w:p w14:paraId="29B44040" w14:textId="77777777" w:rsidR="00C14FB0" w:rsidRPr="005E6171" w:rsidRDefault="00C14FB0" w:rsidP="0064191A">
            <w:pPr>
              <w:pStyle w:val="TableText"/>
            </w:pPr>
            <w:r>
              <w:t>0.00</w:t>
            </w:r>
          </w:p>
        </w:tc>
        <w:tc>
          <w:tcPr>
            <w:tcW w:w="1295" w:type="dxa"/>
            <w:noWrap/>
          </w:tcPr>
          <w:p w14:paraId="03119824" w14:textId="77777777" w:rsidR="00C14FB0" w:rsidRPr="005E6171" w:rsidRDefault="00C14FB0" w:rsidP="0064191A">
            <w:pPr>
              <w:pStyle w:val="TableText"/>
            </w:pPr>
            <w:r>
              <w:t>100.00</w:t>
            </w:r>
          </w:p>
        </w:tc>
      </w:tr>
      <w:tr w:rsidR="00C14FB0" w:rsidRPr="005E6171" w14:paraId="6478F208" w14:textId="77777777" w:rsidTr="00505370">
        <w:tc>
          <w:tcPr>
            <w:tcW w:w="772" w:type="dxa"/>
            <w:noWrap/>
          </w:tcPr>
          <w:p w14:paraId="7007D557" w14:textId="77777777" w:rsidR="00C14FB0" w:rsidRDefault="00C14FB0" w:rsidP="0064191A">
            <w:pPr>
              <w:pStyle w:val="TableText"/>
            </w:pPr>
            <w:r>
              <w:t>32</w:t>
            </w:r>
          </w:p>
        </w:tc>
        <w:tc>
          <w:tcPr>
            <w:tcW w:w="705" w:type="dxa"/>
            <w:noWrap/>
          </w:tcPr>
          <w:p w14:paraId="77906C87" w14:textId="77777777" w:rsidR="00C14FB0" w:rsidRPr="005E6171" w:rsidRDefault="00C14FB0" w:rsidP="0064191A">
            <w:pPr>
              <w:pStyle w:val="TableText"/>
            </w:pPr>
            <w:r>
              <w:t>0</w:t>
            </w:r>
          </w:p>
        </w:tc>
        <w:tc>
          <w:tcPr>
            <w:tcW w:w="950" w:type="dxa"/>
            <w:noWrap/>
          </w:tcPr>
          <w:p w14:paraId="7AA0760B" w14:textId="77777777" w:rsidR="00C14FB0" w:rsidRPr="005E6171" w:rsidRDefault="00C14FB0" w:rsidP="0064191A">
            <w:pPr>
              <w:pStyle w:val="TableText"/>
            </w:pPr>
            <w:r>
              <w:t>0.00</w:t>
            </w:r>
          </w:p>
        </w:tc>
        <w:tc>
          <w:tcPr>
            <w:tcW w:w="1295" w:type="dxa"/>
            <w:noWrap/>
          </w:tcPr>
          <w:p w14:paraId="78DD7FB3" w14:textId="77777777" w:rsidR="00C14FB0" w:rsidRPr="005E6171" w:rsidRDefault="00C14FB0" w:rsidP="0064191A">
            <w:pPr>
              <w:pStyle w:val="TableText"/>
            </w:pPr>
            <w:r>
              <w:t>100.00</w:t>
            </w:r>
          </w:p>
        </w:tc>
      </w:tr>
    </w:tbl>
    <w:p w14:paraId="0EEA0E6D" w14:textId="61EE0653" w:rsidR="00C04279" w:rsidRDefault="00C04279">
      <w:pPr>
        <w:pStyle w:val="Caption"/>
        <w:spacing w:before="360"/>
      </w:pPr>
      <w:bookmarkStart w:id="211" w:name="_Ref502824884"/>
      <w:bookmarkStart w:id="212" w:name="_Toc179902727"/>
      <w:r>
        <w:lastRenderedPageBreak/>
        <w:t>Table 4.</w:t>
      </w:r>
      <w:fldSimple w:instr=" SEQ Table_4. \* ARABIC ">
        <w:r w:rsidR="007D0406">
          <w:rPr>
            <w:noProof/>
          </w:rPr>
          <w:t>4</w:t>
        </w:r>
      </w:fldSimple>
      <w:bookmarkEnd w:id="211"/>
      <w:r>
        <w:t xml:space="preserve">  High School</w:t>
      </w:r>
      <w:r w:rsidRPr="00F50B3F">
        <w:t xml:space="preserve"> Raw Score Frequency Distribution</w:t>
      </w:r>
      <w:bookmarkEnd w:id="212"/>
    </w:p>
    <w:tbl>
      <w:tblPr>
        <w:tblStyle w:val="TRtable"/>
        <w:tblW w:w="3722" w:type="dxa"/>
        <w:tblLook w:val="04A0" w:firstRow="1" w:lastRow="0" w:firstColumn="1" w:lastColumn="0" w:noHBand="0" w:noVBand="1"/>
        <w:tblDescription w:val="High School Raw Score Frequency Distribution"/>
      </w:tblPr>
      <w:tblGrid>
        <w:gridCol w:w="884"/>
        <w:gridCol w:w="803"/>
        <w:gridCol w:w="1097"/>
        <w:gridCol w:w="1510"/>
      </w:tblGrid>
      <w:tr w:rsidR="00C14FB0" w:rsidRPr="005E6171" w14:paraId="10363E44" w14:textId="77777777" w:rsidTr="00505370">
        <w:trPr>
          <w:cnfStyle w:val="100000000000" w:firstRow="1" w:lastRow="0" w:firstColumn="0" w:lastColumn="0" w:oddVBand="0" w:evenVBand="0" w:oddHBand="0" w:evenHBand="0" w:firstRowFirstColumn="0" w:firstRowLastColumn="0" w:lastRowFirstColumn="0" w:lastRowLastColumn="0"/>
          <w:tblHeader/>
        </w:trPr>
        <w:tc>
          <w:tcPr>
            <w:tcW w:w="772" w:type="dxa"/>
            <w:vAlign w:val="bottom"/>
            <w:hideMark/>
          </w:tcPr>
          <w:p w14:paraId="44382631" w14:textId="77777777" w:rsidR="00C14FB0" w:rsidRPr="005E6171" w:rsidRDefault="00C14FB0" w:rsidP="00505370">
            <w:pPr>
              <w:pStyle w:val="TableHead"/>
            </w:pPr>
            <w:r w:rsidRPr="005E6171">
              <w:t>Raw Score</w:t>
            </w:r>
          </w:p>
        </w:tc>
        <w:tc>
          <w:tcPr>
            <w:tcW w:w="705" w:type="dxa"/>
            <w:vAlign w:val="bottom"/>
            <w:hideMark/>
          </w:tcPr>
          <w:p w14:paraId="391E014A" w14:textId="77777777" w:rsidR="00C14FB0" w:rsidRPr="005E6171" w:rsidRDefault="00C14FB0" w:rsidP="00505370">
            <w:pPr>
              <w:pStyle w:val="TableHead"/>
            </w:pPr>
            <w:r w:rsidRPr="005E6171">
              <w:t>Freq</w:t>
            </w:r>
            <w:r w:rsidR="00C04279">
              <w:t>.</w:t>
            </w:r>
          </w:p>
        </w:tc>
        <w:tc>
          <w:tcPr>
            <w:tcW w:w="950" w:type="dxa"/>
            <w:vAlign w:val="bottom"/>
            <w:hideMark/>
          </w:tcPr>
          <w:p w14:paraId="4F244567" w14:textId="77777777" w:rsidR="00C14FB0" w:rsidRPr="005E6171" w:rsidRDefault="00C14FB0" w:rsidP="00505370">
            <w:pPr>
              <w:pStyle w:val="TableHead"/>
            </w:pPr>
            <w:r w:rsidRPr="005E6171">
              <w:t>Percent</w:t>
            </w:r>
          </w:p>
        </w:tc>
        <w:tc>
          <w:tcPr>
            <w:tcW w:w="1295" w:type="dxa"/>
            <w:vAlign w:val="bottom"/>
            <w:hideMark/>
          </w:tcPr>
          <w:p w14:paraId="3D87723C" w14:textId="77777777" w:rsidR="00C14FB0" w:rsidRPr="005E6171" w:rsidRDefault="00C04279" w:rsidP="00505370">
            <w:pPr>
              <w:pStyle w:val="TableHead"/>
            </w:pPr>
            <w:r>
              <w:t>Cumulative</w:t>
            </w:r>
            <w:r w:rsidR="00C14FB0" w:rsidRPr="005E6171">
              <w:t xml:space="preserve"> Percent</w:t>
            </w:r>
          </w:p>
        </w:tc>
      </w:tr>
      <w:tr w:rsidR="00C14FB0" w:rsidRPr="005E6171" w14:paraId="7D9AAA1D" w14:textId="77777777" w:rsidTr="00505370">
        <w:tc>
          <w:tcPr>
            <w:tcW w:w="772" w:type="dxa"/>
            <w:noWrap/>
          </w:tcPr>
          <w:p w14:paraId="0BFF81B6" w14:textId="77777777" w:rsidR="00C14FB0" w:rsidRPr="005E6171" w:rsidRDefault="00C14FB0" w:rsidP="008C1FB0">
            <w:pPr>
              <w:pStyle w:val="TableText"/>
              <w:keepNext/>
            </w:pPr>
            <w:r>
              <w:t>0</w:t>
            </w:r>
          </w:p>
        </w:tc>
        <w:tc>
          <w:tcPr>
            <w:tcW w:w="705" w:type="dxa"/>
            <w:noWrap/>
          </w:tcPr>
          <w:p w14:paraId="641FCFC6" w14:textId="77777777" w:rsidR="00C14FB0" w:rsidRPr="005E6171" w:rsidRDefault="00C14FB0" w:rsidP="0064191A">
            <w:pPr>
              <w:pStyle w:val="TableText"/>
            </w:pPr>
            <w:r>
              <w:t>0</w:t>
            </w:r>
          </w:p>
        </w:tc>
        <w:tc>
          <w:tcPr>
            <w:tcW w:w="950" w:type="dxa"/>
            <w:noWrap/>
          </w:tcPr>
          <w:p w14:paraId="3372C2A9" w14:textId="77777777" w:rsidR="00C14FB0" w:rsidRPr="005E6171" w:rsidRDefault="00C14FB0" w:rsidP="0064191A">
            <w:pPr>
              <w:pStyle w:val="TableText"/>
            </w:pPr>
            <w:r>
              <w:t>0.00</w:t>
            </w:r>
          </w:p>
        </w:tc>
        <w:tc>
          <w:tcPr>
            <w:tcW w:w="1295" w:type="dxa"/>
            <w:noWrap/>
          </w:tcPr>
          <w:p w14:paraId="54A29E2B" w14:textId="77777777" w:rsidR="00C14FB0" w:rsidRPr="005E6171" w:rsidRDefault="00C14FB0" w:rsidP="0064191A">
            <w:pPr>
              <w:pStyle w:val="TableText"/>
            </w:pPr>
            <w:r>
              <w:t>0.00</w:t>
            </w:r>
          </w:p>
        </w:tc>
      </w:tr>
      <w:tr w:rsidR="00C14FB0" w:rsidRPr="005E6171" w14:paraId="1CF34A6B" w14:textId="77777777" w:rsidTr="00505370">
        <w:tc>
          <w:tcPr>
            <w:tcW w:w="772" w:type="dxa"/>
            <w:noWrap/>
          </w:tcPr>
          <w:p w14:paraId="317D1A37" w14:textId="77777777" w:rsidR="00C14FB0" w:rsidRPr="005E6171" w:rsidRDefault="00C14FB0" w:rsidP="008C1FB0">
            <w:pPr>
              <w:pStyle w:val="TableText"/>
              <w:keepNext/>
            </w:pPr>
            <w:r>
              <w:t>1</w:t>
            </w:r>
          </w:p>
        </w:tc>
        <w:tc>
          <w:tcPr>
            <w:tcW w:w="705" w:type="dxa"/>
            <w:noWrap/>
          </w:tcPr>
          <w:p w14:paraId="2763773D" w14:textId="77777777" w:rsidR="00C14FB0" w:rsidRPr="005E6171" w:rsidRDefault="00C14FB0" w:rsidP="0064191A">
            <w:pPr>
              <w:pStyle w:val="TableText"/>
            </w:pPr>
            <w:r>
              <w:t>0</w:t>
            </w:r>
          </w:p>
        </w:tc>
        <w:tc>
          <w:tcPr>
            <w:tcW w:w="950" w:type="dxa"/>
            <w:noWrap/>
          </w:tcPr>
          <w:p w14:paraId="2DE22F09" w14:textId="77777777" w:rsidR="00C14FB0" w:rsidRPr="005E6171" w:rsidRDefault="00C14FB0" w:rsidP="0064191A">
            <w:pPr>
              <w:pStyle w:val="TableText"/>
            </w:pPr>
            <w:r>
              <w:t>0.00</w:t>
            </w:r>
          </w:p>
        </w:tc>
        <w:tc>
          <w:tcPr>
            <w:tcW w:w="1295" w:type="dxa"/>
            <w:noWrap/>
          </w:tcPr>
          <w:p w14:paraId="593337DF" w14:textId="77777777" w:rsidR="00C14FB0" w:rsidRPr="005E6171" w:rsidRDefault="00C14FB0" w:rsidP="0064191A">
            <w:pPr>
              <w:pStyle w:val="TableText"/>
            </w:pPr>
            <w:r>
              <w:t>0.00</w:t>
            </w:r>
          </w:p>
        </w:tc>
      </w:tr>
      <w:tr w:rsidR="00C14FB0" w:rsidRPr="005E6171" w14:paraId="6DF103A1" w14:textId="77777777" w:rsidTr="00505370">
        <w:tc>
          <w:tcPr>
            <w:tcW w:w="772" w:type="dxa"/>
            <w:noWrap/>
          </w:tcPr>
          <w:p w14:paraId="3C7AADA2" w14:textId="77777777" w:rsidR="00C14FB0" w:rsidRPr="005E6171" w:rsidRDefault="00C14FB0" w:rsidP="0064191A">
            <w:pPr>
              <w:pStyle w:val="TableText"/>
            </w:pPr>
            <w:r>
              <w:t>2</w:t>
            </w:r>
          </w:p>
        </w:tc>
        <w:tc>
          <w:tcPr>
            <w:tcW w:w="705" w:type="dxa"/>
            <w:noWrap/>
          </w:tcPr>
          <w:p w14:paraId="4963F39F" w14:textId="77777777" w:rsidR="00C14FB0" w:rsidRPr="005E6171" w:rsidRDefault="00C14FB0" w:rsidP="0064191A">
            <w:pPr>
              <w:pStyle w:val="TableText"/>
            </w:pPr>
            <w:r>
              <w:t>0</w:t>
            </w:r>
          </w:p>
        </w:tc>
        <w:tc>
          <w:tcPr>
            <w:tcW w:w="950" w:type="dxa"/>
            <w:noWrap/>
          </w:tcPr>
          <w:p w14:paraId="1A85F773" w14:textId="77777777" w:rsidR="00C14FB0" w:rsidRPr="005E6171" w:rsidRDefault="00C14FB0" w:rsidP="0064191A">
            <w:pPr>
              <w:pStyle w:val="TableText"/>
            </w:pPr>
            <w:r>
              <w:t>0.00</w:t>
            </w:r>
          </w:p>
        </w:tc>
        <w:tc>
          <w:tcPr>
            <w:tcW w:w="1295" w:type="dxa"/>
            <w:noWrap/>
          </w:tcPr>
          <w:p w14:paraId="2072C4B4" w14:textId="77777777" w:rsidR="00C14FB0" w:rsidRPr="005E6171" w:rsidRDefault="00C14FB0" w:rsidP="0064191A">
            <w:pPr>
              <w:pStyle w:val="TableText"/>
            </w:pPr>
            <w:r>
              <w:t>0.00</w:t>
            </w:r>
          </w:p>
        </w:tc>
      </w:tr>
      <w:tr w:rsidR="00C14FB0" w:rsidRPr="005E6171" w14:paraId="7F5ACF43" w14:textId="77777777" w:rsidTr="00505370">
        <w:tc>
          <w:tcPr>
            <w:tcW w:w="772" w:type="dxa"/>
            <w:noWrap/>
          </w:tcPr>
          <w:p w14:paraId="52253A50" w14:textId="77777777" w:rsidR="00C14FB0" w:rsidRPr="005E6171" w:rsidRDefault="00C14FB0" w:rsidP="0064191A">
            <w:pPr>
              <w:pStyle w:val="TableText"/>
            </w:pPr>
            <w:r>
              <w:t>3</w:t>
            </w:r>
          </w:p>
        </w:tc>
        <w:tc>
          <w:tcPr>
            <w:tcW w:w="705" w:type="dxa"/>
            <w:noWrap/>
          </w:tcPr>
          <w:p w14:paraId="793AEE98" w14:textId="77777777" w:rsidR="00C14FB0" w:rsidRPr="005E6171" w:rsidRDefault="00C14FB0" w:rsidP="0064191A">
            <w:pPr>
              <w:pStyle w:val="TableText"/>
            </w:pPr>
            <w:r>
              <w:t>1</w:t>
            </w:r>
          </w:p>
        </w:tc>
        <w:tc>
          <w:tcPr>
            <w:tcW w:w="950" w:type="dxa"/>
            <w:noWrap/>
          </w:tcPr>
          <w:p w14:paraId="64E02DC2" w14:textId="77777777" w:rsidR="00C14FB0" w:rsidRPr="005E6171" w:rsidRDefault="00C14FB0" w:rsidP="0064191A">
            <w:pPr>
              <w:pStyle w:val="TableText"/>
            </w:pPr>
            <w:r>
              <w:t>0.21</w:t>
            </w:r>
          </w:p>
        </w:tc>
        <w:tc>
          <w:tcPr>
            <w:tcW w:w="1295" w:type="dxa"/>
            <w:noWrap/>
          </w:tcPr>
          <w:p w14:paraId="07486517" w14:textId="77777777" w:rsidR="00C14FB0" w:rsidRPr="005E6171" w:rsidRDefault="00C14FB0" w:rsidP="0064191A">
            <w:pPr>
              <w:pStyle w:val="TableText"/>
            </w:pPr>
            <w:r>
              <w:t>0.21</w:t>
            </w:r>
          </w:p>
        </w:tc>
      </w:tr>
      <w:tr w:rsidR="00C14FB0" w:rsidRPr="005E6171" w14:paraId="06F32EDA" w14:textId="77777777" w:rsidTr="00505370">
        <w:tc>
          <w:tcPr>
            <w:tcW w:w="772" w:type="dxa"/>
            <w:noWrap/>
          </w:tcPr>
          <w:p w14:paraId="59CE281D" w14:textId="77777777" w:rsidR="00C14FB0" w:rsidRPr="005E6171" w:rsidRDefault="00C14FB0" w:rsidP="0064191A">
            <w:pPr>
              <w:pStyle w:val="TableText"/>
            </w:pPr>
            <w:r>
              <w:t>4</w:t>
            </w:r>
          </w:p>
        </w:tc>
        <w:tc>
          <w:tcPr>
            <w:tcW w:w="705" w:type="dxa"/>
            <w:noWrap/>
          </w:tcPr>
          <w:p w14:paraId="54E5B43B" w14:textId="77777777" w:rsidR="00C14FB0" w:rsidRPr="005E6171" w:rsidRDefault="00C14FB0" w:rsidP="0064191A">
            <w:pPr>
              <w:pStyle w:val="TableText"/>
            </w:pPr>
            <w:r>
              <w:t>0</w:t>
            </w:r>
          </w:p>
        </w:tc>
        <w:tc>
          <w:tcPr>
            <w:tcW w:w="950" w:type="dxa"/>
            <w:noWrap/>
          </w:tcPr>
          <w:p w14:paraId="0B401128" w14:textId="77777777" w:rsidR="00C14FB0" w:rsidRPr="005E6171" w:rsidRDefault="00C14FB0" w:rsidP="0064191A">
            <w:pPr>
              <w:pStyle w:val="TableText"/>
            </w:pPr>
            <w:r>
              <w:t>0.00</w:t>
            </w:r>
          </w:p>
        </w:tc>
        <w:tc>
          <w:tcPr>
            <w:tcW w:w="1295" w:type="dxa"/>
            <w:noWrap/>
          </w:tcPr>
          <w:p w14:paraId="33DED737" w14:textId="77777777" w:rsidR="00C14FB0" w:rsidRPr="005E6171" w:rsidRDefault="00C14FB0" w:rsidP="0064191A">
            <w:pPr>
              <w:pStyle w:val="TableText"/>
            </w:pPr>
            <w:r>
              <w:t>0.21</w:t>
            </w:r>
          </w:p>
        </w:tc>
      </w:tr>
      <w:tr w:rsidR="00C14FB0" w:rsidRPr="005E6171" w14:paraId="45645F61" w14:textId="77777777" w:rsidTr="00505370">
        <w:tc>
          <w:tcPr>
            <w:tcW w:w="772" w:type="dxa"/>
            <w:noWrap/>
          </w:tcPr>
          <w:p w14:paraId="3A591AD1" w14:textId="77777777" w:rsidR="00C14FB0" w:rsidRPr="005E6171" w:rsidRDefault="00C14FB0" w:rsidP="0064191A">
            <w:pPr>
              <w:pStyle w:val="TableText"/>
            </w:pPr>
            <w:r>
              <w:t>5</w:t>
            </w:r>
          </w:p>
        </w:tc>
        <w:tc>
          <w:tcPr>
            <w:tcW w:w="705" w:type="dxa"/>
            <w:noWrap/>
          </w:tcPr>
          <w:p w14:paraId="0766918E" w14:textId="77777777" w:rsidR="00C14FB0" w:rsidRPr="005E6171" w:rsidRDefault="00C14FB0" w:rsidP="0064191A">
            <w:pPr>
              <w:pStyle w:val="TableText"/>
            </w:pPr>
            <w:r>
              <w:t>4</w:t>
            </w:r>
          </w:p>
        </w:tc>
        <w:tc>
          <w:tcPr>
            <w:tcW w:w="950" w:type="dxa"/>
            <w:noWrap/>
          </w:tcPr>
          <w:p w14:paraId="04EAAEF6" w14:textId="77777777" w:rsidR="00C14FB0" w:rsidRPr="005E6171" w:rsidRDefault="00C14FB0" w:rsidP="0064191A">
            <w:pPr>
              <w:pStyle w:val="TableText"/>
            </w:pPr>
            <w:r>
              <w:t>0.84</w:t>
            </w:r>
          </w:p>
        </w:tc>
        <w:tc>
          <w:tcPr>
            <w:tcW w:w="1295" w:type="dxa"/>
            <w:noWrap/>
          </w:tcPr>
          <w:p w14:paraId="3A46B396" w14:textId="77777777" w:rsidR="00C14FB0" w:rsidRPr="005E6171" w:rsidRDefault="00C14FB0" w:rsidP="0064191A">
            <w:pPr>
              <w:pStyle w:val="TableText"/>
            </w:pPr>
            <w:r>
              <w:t>1.05</w:t>
            </w:r>
          </w:p>
        </w:tc>
      </w:tr>
      <w:tr w:rsidR="00C14FB0" w:rsidRPr="005E6171" w14:paraId="3CB4CB63" w14:textId="77777777" w:rsidTr="00505370">
        <w:tc>
          <w:tcPr>
            <w:tcW w:w="772" w:type="dxa"/>
            <w:noWrap/>
          </w:tcPr>
          <w:p w14:paraId="36ABD691" w14:textId="77777777" w:rsidR="00C14FB0" w:rsidRPr="005E6171" w:rsidRDefault="00C14FB0" w:rsidP="0064191A">
            <w:pPr>
              <w:pStyle w:val="TableText"/>
            </w:pPr>
            <w:r>
              <w:t>6</w:t>
            </w:r>
          </w:p>
        </w:tc>
        <w:tc>
          <w:tcPr>
            <w:tcW w:w="705" w:type="dxa"/>
            <w:noWrap/>
          </w:tcPr>
          <w:p w14:paraId="795359B4" w14:textId="77777777" w:rsidR="00C14FB0" w:rsidRPr="005E6171" w:rsidRDefault="00C14FB0" w:rsidP="0064191A">
            <w:pPr>
              <w:pStyle w:val="TableText"/>
            </w:pPr>
            <w:r>
              <w:t>4</w:t>
            </w:r>
          </w:p>
        </w:tc>
        <w:tc>
          <w:tcPr>
            <w:tcW w:w="950" w:type="dxa"/>
            <w:noWrap/>
          </w:tcPr>
          <w:p w14:paraId="0DA55737" w14:textId="77777777" w:rsidR="00C14FB0" w:rsidRPr="005E6171" w:rsidRDefault="00C14FB0" w:rsidP="0064191A">
            <w:pPr>
              <w:pStyle w:val="TableText"/>
            </w:pPr>
            <w:r>
              <w:t>0.84</w:t>
            </w:r>
          </w:p>
        </w:tc>
        <w:tc>
          <w:tcPr>
            <w:tcW w:w="1295" w:type="dxa"/>
            <w:noWrap/>
          </w:tcPr>
          <w:p w14:paraId="1B0F802C" w14:textId="77777777" w:rsidR="00C14FB0" w:rsidRPr="005E6171" w:rsidRDefault="00C14FB0" w:rsidP="0064191A">
            <w:pPr>
              <w:pStyle w:val="TableText"/>
            </w:pPr>
            <w:r>
              <w:t>1.89</w:t>
            </w:r>
          </w:p>
        </w:tc>
      </w:tr>
      <w:tr w:rsidR="00C14FB0" w:rsidRPr="005E6171" w14:paraId="4DF4B67D" w14:textId="77777777" w:rsidTr="00505370">
        <w:tc>
          <w:tcPr>
            <w:tcW w:w="772" w:type="dxa"/>
            <w:noWrap/>
          </w:tcPr>
          <w:p w14:paraId="7EEB5FAA" w14:textId="77777777" w:rsidR="00C14FB0" w:rsidRPr="005E6171" w:rsidRDefault="00C14FB0" w:rsidP="0064191A">
            <w:pPr>
              <w:pStyle w:val="TableText"/>
            </w:pPr>
            <w:r>
              <w:t>7</w:t>
            </w:r>
          </w:p>
        </w:tc>
        <w:tc>
          <w:tcPr>
            <w:tcW w:w="705" w:type="dxa"/>
            <w:noWrap/>
          </w:tcPr>
          <w:p w14:paraId="26C200A2" w14:textId="77777777" w:rsidR="00C14FB0" w:rsidRPr="005E6171" w:rsidRDefault="00C14FB0" w:rsidP="0064191A">
            <w:pPr>
              <w:pStyle w:val="TableText"/>
            </w:pPr>
            <w:r>
              <w:t>6</w:t>
            </w:r>
          </w:p>
        </w:tc>
        <w:tc>
          <w:tcPr>
            <w:tcW w:w="950" w:type="dxa"/>
            <w:noWrap/>
          </w:tcPr>
          <w:p w14:paraId="7B9F14B3" w14:textId="77777777" w:rsidR="00C14FB0" w:rsidRPr="005E6171" w:rsidRDefault="00C14FB0" w:rsidP="0064191A">
            <w:pPr>
              <w:pStyle w:val="TableText"/>
            </w:pPr>
            <w:r>
              <w:t>1.26</w:t>
            </w:r>
          </w:p>
        </w:tc>
        <w:tc>
          <w:tcPr>
            <w:tcW w:w="1295" w:type="dxa"/>
            <w:noWrap/>
          </w:tcPr>
          <w:p w14:paraId="20EA0CAB" w14:textId="77777777" w:rsidR="00C14FB0" w:rsidRPr="005E6171" w:rsidRDefault="00C14FB0" w:rsidP="0064191A">
            <w:pPr>
              <w:pStyle w:val="TableText"/>
            </w:pPr>
            <w:r>
              <w:t>3.15</w:t>
            </w:r>
          </w:p>
        </w:tc>
      </w:tr>
      <w:tr w:rsidR="00C14FB0" w:rsidRPr="005E6171" w14:paraId="7194ED0A" w14:textId="77777777" w:rsidTr="00505370">
        <w:tc>
          <w:tcPr>
            <w:tcW w:w="772" w:type="dxa"/>
            <w:noWrap/>
          </w:tcPr>
          <w:p w14:paraId="4009C65B" w14:textId="77777777" w:rsidR="00C14FB0" w:rsidRPr="005E6171" w:rsidRDefault="00C14FB0" w:rsidP="0064191A">
            <w:pPr>
              <w:pStyle w:val="TableText"/>
            </w:pPr>
            <w:r>
              <w:t>8</w:t>
            </w:r>
          </w:p>
        </w:tc>
        <w:tc>
          <w:tcPr>
            <w:tcW w:w="705" w:type="dxa"/>
            <w:noWrap/>
          </w:tcPr>
          <w:p w14:paraId="520B6EF1" w14:textId="77777777" w:rsidR="00C14FB0" w:rsidRPr="005E6171" w:rsidRDefault="00C14FB0" w:rsidP="0064191A">
            <w:pPr>
              <w:pStyle w:val="TableText"/>
            </w:pPr>
            <w:r>
              <w:t>13</w:t>
            </w:r>
          </w:p>
        </w:tc>
        <w:tc>
          <w:tcPr>
            <w:tcW w:w="950" w:type="dxa"/>
            <w:noWrap/>
          </w:tcPr>
          <w:p w14:paraId="1BAC043F" w14:textId="77777777" w:rsidR="00C14FB0" w:rsidRPr="005E6171" w:rsidRDefault="00C14FB0" w:rsidP="0064191A">
            <w:pPr>
              <w:pStyle w:val="TableText"/>
            </w:pPr>
            <w:r>
              <w:t>2.73</w:t>
            </w:r>
          </w:p>
        </w:tc>
        <w:tc>
          <w:tcPr>
            <w:tcW w:w="1295" w:type="dxa"/>
            <w:noWrap/>
          </w:tcPr>
          <w:p w14:paraId="312B9F8F" w14:textId="77777777" w:rsidR="00C14FB0" w:rsidRPr="005E6171" w:rsidRDefault="00C14FB0" w:rsidP="0064191A">
            <w:pPr>
              <w:pStyle w:val="TableText"/>
            </w:pPr>
            <w:r>
              <w:t>5.88</w:t>
            </w:r>
          </w:p>
        </w:tc>
      </w:tr>
      <w:tr w:rsidR="00C14FB0" w:rsidRPr="005E6171" w14:paraId="428C4240" w14:textId="77777777" w:rsidTr="00505370">
        <w:tc>
          <w:tcPr>
            <w:tcW w:w="772" w:type="dxa"/>
            <w:noWrap/>
          </w:tcPr>
          <w:p w14:paraId="79568C65" w14:textId="77777777" w:rsidR="00C14FB0" w:rsidRPr="005E6171" w:rsidRDefault="00C14FB0" w:rsidP="0064191A">
            <w:pPr>
              <w:pStyle w:val="TableText"/>
            </w:pPr>
            <w:r>
              <w:t>9</w:t>
            </w:r>
          </w:p>
        </w:tc>
        <w:tc>
          <w:tcPr>
            <w:tcW w:w="705" w:type="dxa"/>
            <w:noWrap/>
          </w:tcPr>
          <w:p w14:paraId="0854F0F6" w14:textId="77777777" w:rsidR="00C14FB0" w:rsidRPr="005E6171" w:rsidRDefault="00C14FB0" w:rsidP="0064191A">
            <w:pPr>
              <w:pStyle w:val="TableText"/>
            </w:pPr>
            <w:r>
              <w:t>21</w:t>
            </w:r>
          </w:p>
        </w:tc>
        <w:tc>
          <w:tcPr>
            <w:tcW w:w="950" w:type="dxa"/>
            <w:noWrap/>
          </w:tcPr>
          <w:p w14:paraId="3DACC0FE" w14:textId="77777777" w:rsidR="00C14FB0" w:rsidRPr="005E6171" w:rsidRDefault="00C14FB0" w:rsidP="0064191A">
            <w:pPr>
              <w:pStyle w:val="TableText"/>
            </w:pPr>
            <w:r>
              <w:t>4.41</w:t>
            </w:r>
          </w:p>
        </w:tc>
        <w:tc>
          <w:tcPr>
            <w:tcW w:w="1295" w:type="dxa"/>
            <w:noWrap/>
          </w:tcPr>
          <w:p w14:paraId="2774AFE2" w14:textId="77777777" w:rsidR="00C14FB0" w:rsidRPr="005E6171" w:rsidRDefault="00C14FB0" w:rsidP="0064191A">
            <w:pPr>
              <w:pStyle w:val="TableText"/>
            </w:pPr>
            <w:r>
              <w:t>10.29</w:t>
            </w:r>
          </w:p>
        </w:tc>
      </w:tr>
      <w:tr w:rsidR="00C14FB0" w:rsidRPr="005E6171" w14:paraId="52BE00F8" w14:textId="77777777" w:rsidTr="00505370">
        <w:tc>
          <w:tcPr>
            <w:tcW w:w="772" w:type="dxa"/>
            <w:noWrap/>
          </w:tcPr>
          <w:p w14:paraId="19D6603A" w14:textId="77777777" w:rsidR="00C14FB0" w:rsidRPr="005E6171" w:rsidRDefault="00C14FB0" w:rsidP="0064191A">
            <w:pPr>
              <w:pStyle w:val="TableText"/>
            </w:pPr>
            <w:r>
              <w:t>10</w:t>
            </w:r>
          </w:p>
        </w:tc>
        <w:tc>
          <w:tcPr>
            <w:tcW w:w="705" w:type="dxa"/>
            <w:noWrap/>
          </w:tcPr>
          <w:p w14:paraId="503655C7" w14:textId="77777777" w:rsidR="00C14FB0" w:rsidRPr="005E6171" w:rsidRDefault="00C14FB0" w:rsidP="0064191A">
            <w:pPr>
              <w:pStyle w:val="TableText"/>
            </w:pPr>
            <w:r>
              <w:t>17</w:t>
            </w:r>
          </w:p>
        </w:tc>
        <w:tc>
          <w:tcPr>
            <w:tcW w:w="950" w:type="dxa"/>
            <w:noWrap/>
          </w:tcPr>
          <w:p w14:paraId="4F85A2C9" w14:textId="77777777" w:rsidR="00C14FB0" w:rsidRPr="005E6171" w:rsidRDefault="00C14FB0" w:rsidP="0064191A">
            <w:pPr>
              <w:pStyle w:val="TableText"/>
            </w:pPr>
            <w:r>
              <w:t>3.57</w:t>
            </w:r>
          </w:p>
        </w:tc>
        <w:tc>
          <w:tcPr>
            <w:tcW w:w="1295" w:type="dxa"/>
            <w:noWrap/>
          </w:tcPr>
          <w:p w14:paraId="54C2DDA6" w14:textId="77777777" w:rsidR="00C14FB0" w:rsidRPr="005E6171" w:rsidRDefault="00C14FB0" w:rsidP="0064191A">
            <w:pPr>
              <w:pStyle w:val="TableText"/>
            </w:pPr>
            <w:r>
              <w:t>13.87</w:t>
            </w:r>
          </w:p>
        </w:tc>
      </w:tr>
      <w:tr w:rsidR="00C14FB0" w:rsidRPr="005E6171" w14:paraId="562475F9" w14:textId="77777777" w:rsidTr="00505370">
        <w:tc>
          <w:tcPr>
            <w:tcW w:w="772" w:type="dxa"/>
            <w:noWrap/>
          </w:tcPr>
          <w:p w14:paraId="5E3817DD" w14:textId="77777777" w:rsidR="00C14FB0" w:rsidRPr="005E6171" w:rsidRDefault="00C14FB0" w:rsidP="0064191A">
            <w:pPr>
              <w:pStyle w:val="TableText"/>
            </w:pPr>
            <w:r>
              <w:t>11</w:t>
            </w:r>
          </w:p>
        </w:tc>
        <w:tc>
          <w:tcPr>
            <w:tcW w:w="705" w:type="dxa"/>
            <w:noWrap/>
          </w:tcPr>
          <w:p w14:paraId="28F85719" w14:textId="77777777" w:rsidR="00C14FB0" w:rsidRPr="005E6171" w:rsidRDefault="00C14FB0" w:rsidP="0064191A">
            <w:pPr>
              <w:pStyle w:val="TableText"/>
            </w:pPr>
            <w:r>
              <w:t>27</w:t>
            </w:r>
          </w:p>
        </w:tc>
        <w:tc>
          <w:tcPr>
            <w:tcW w:w="950" w:type="dxa"/>
            <w:noWrap/>
          </w:tcPr>
          <w:p w14:paraId="5A321D71" w14:textId="77777777" w:rsidR="00C14FB0" w:rsidRPr="005E6171" w:rsidRDefault="00C14FB0" w:rsidP="0064191A">
            <w:pPr>
              <w:pStyle w:val="TableText"/>
            </w:pPr>
            <w:r>
              <w:t>5.67</w:t>
            </w:r>
          </w:p>
        </w:tc>
        <w:tc>
          <w:tcPr>
            <w:tcW w:w="1295" w:type="dxa"/>
            <w:noWrap/>
          </w:tcPr>
          <w:p w14:paraId="4FA05D34" w14:textId="77777777" w:rsidR="00C14FB0" w:rsidRPr="005E6171" w:rsidRDefault="00C14FB0" w:rsidP="0064191A">
            <w:pPr>
              <w:pStyle w:val="TableText"/>
            </w:pPr>
            <w:r>
              <w:t>19.54</w:t>
            </w:r>
          </w:p>
        </w:tc>
      </w:tr>
      <w:tr w:rsidR="00C14FB0" w:rsidRPr="005E6171" w14:paraId="09B59ED6" w14:textId="77777777" w:rsidTr="00505370">
        <w:tc>
          <w:tcPr>
            <w:tcW w:w="772" w:type="dxa"/>
            <w:noWrap/>
          </w:tcPr>
          <w:p w14:paraId="4FCEA261" w14:textId="77777777" w:rsidR="00C14FB0" w:rsidRPr="005E6171" w:rsidRDefault="00C14FB0" w:rsidP="0064191A">
            <w:pPr>
              <w:pStyle w:val="TableText"/>
            </w:pPr>
            <w:r>
              <w:t>12</w:t>
            </w:r>
          </w:p>
        </w:tc>
        <w:tc>
          <w:tcPr>
            <w:tcW w:w="705" w:type="dxa"/>
            <w:noWrap/>
          </w:tcPr>
          <w:p w14:paraId="453843AC" w14:textId="77777777" w:rsidR="00C14FB0" w:rsidRPr="005E6171" w:rsidRDefault="00C14FB0" w:rsidP="0064191A">
            <w:pPr>
              <w:pStyle w:val="TableText"/>
            </w:pPr>
            <w:r>
              <w:t>27</w:t>
            </w:r>
          </w:p>
        </w:tc>
        <w:tc>
          <w:tcPr>
            <w:tcW w:w="950" w:type="dxa"/>
            <w:noWrap/>
          </w:tcPr>
          <w:p w14:paraId="1A88EE8F" w14:textId="77777777" w:rsidR="00C14FB0" w:rsidRPr="005E6171" w:rsidRDefault="00C14FB0" w:rsidP="0064191A">
            <w:pPr>
              <w:pStyle w:val="TableText"/>
            </w:pPr>
            <w:r>
              <w:t>5.67</w:t>
            </w:r>
          </w:p>
        </w:tc>
        <w:tc>
          <w:tcPr>
            <w:tcW w:w="1295" w:type="dxa"/>
            <w:noWrap/>
          </w:tcPr>
          <w:p w14:paraId="1234ABF5" w14:textId="77777777" w:rsidR="00C14FB0" w:rsidRPr="005E6171" w:rsidRDefault="00C14FB0" w:rsidP="0064191A">
            <w:pPr>
              <w:pStyle w:val="TableText"/>
            </w:pPr>
            <w:r>
              <w:t>25.21</w:t>
            </w:r>
          </w:p>
        </w:tc>
      </w:tr>
      <w:tr w:rsidR="00C14FB0" w:rsidRPr="005E6171" w14:paraId="71D50C35" w14:textId="77777777" w:rsidTr="00505370">
        <w:tc>
          <w:tcPr>
            <w:tcW w:w="772" w:type="dxa"/>
            <w:noWrap/>
          </w:tcPr>
          <w:p w14:paraId="179B4080" w14:textId="77777777" w:rsidR="00C14FB0" w:rsidRPr="005E6171" w:rsidRDefault="00C14FB0" w:rsidP="0064191A">
            <w:pPr>
              <w:pStyle w:val="TableText"/>
            </w:pPr>
            <w:r>
              <w:t>13</w:t>
            </w:r>
          </w:p>
        </w:tc>
        <w:tc>
          <w:tcPr>
            <w:tcW w:w="705" w:type="dxa"/>
            <w:noWrap/>
          </w:tcPr>
          <w:p w14:paraId="3A06304A" w14:textId="77777777" w:rsidR="00C14FB0" w:rsidRPr="005E6171" w:rsidRDefault="00C14FB0" w:rsidP="0064191A">
            <w:pPr>
              <w:pStyle w:val="TableText"/>
            </w:pPr>
            <w:r>
              <w:t>32</w:t>
            </w:r>
          </w:p>
        </w:tc>
        <w:tc>
          <w:tcPr>
            <w:tcW w:w="950" w:type="dxa"/>
            <w:noWrap/>
          </w:tcPr>
          <w:p w14:paraId="1A774CCB" w14:textId="77777777" w:rsidR="00C14FB0" w:rsidRPr="005E6171" w:rsidRDefault="00C14FB0" w:rsidP="0064191A">
            <w:pPr>
              <w:pStyle w:val="TableText"/>
            </w:pPr>
            <w:r>
              <w:t>6.72</w:t>
            </w:r>
          </w:p>
        </w:tc>
        <w:tc>
          <w:tcPr>
            <w:tcW w:w="1295" w:type="dxa"/>
            <w:noWrap/>
          </w:tcPr>
          <w:p w14:paraId="6DC9CD47" w14:textId="77777777" w:rsidR="00C14FB0" w:rsidRPr="005E6171" w:rsidRDefault="00C14FB0" w:rsidP="0064191A">
            <w:pPr>
              <w:pStyle w:val="TableText"/>
            </w:pPr>
            <w:r>
              <w:t>31.93</w:t>
            </w:r>
          </w:p>
        </w:tc>
      </w:tr>
      <w:tr w:rsidR="00C14FB0" w:rsidRPr="005E6171" w14:paraId="65B7ADAE" w14:textId="77777777" w:rsidTr="00505370">
        <w:tc>
          <w:tcPr>
            <w:tcW w:w="772" w:type="dxa"/>
            <w:noWrap/>
          </w:tcPr>
          <w:p w14:paraId="1542515B" w14:textId="77777777" w:rsidR="00C14FB0" w:rsidRPr="005E6171" w:rsidRDefault="00C14FB0" w:rsidP="0064191A">
            <w:pPr>
              <w:pStyle w:val="TableText"/>
            </w:pPr>
            <w:r>
              <w:t>14</w:t>
            </w:r>
          </w:p>
        </w:tc>
        <w:tc>
          <w:tcPr>
            <w:tcW w:w="705" w:type="dxa"/>
            <w:noWrap/>
          </w:tcPr>
          <w:p w14:paraId="2C37CC87" w14:textId="77777777" w:rsidR="00C14FB0" w:rsidRPr="005E6171" w:rsidRDefault="00C14FB0" w:rsidP="0064191A">
            <w:pPr>
              <w:pStyle w:val="TableText"/>
            </w:pPr>
            <w:r>
              <w:t>37</w:t>
            </w:r>
          </w:p>
        </w:tc>
        <w:tc>
          <w:tcPr>
            <w:tcW w:w="950" w:type="dxa"/>
            <w:noWrap/>
          </w:tcPr>
          <w:p w14:paraId="73AE20EB" w14:textId="77777777" w:rsidR="00C14FB0" w:rsidRPr="005E6171" w:rsidRDefault="00C14FB0" w:rsidP="0064191A">
            <w:pPr>
              <w:pStyle w:val="TableText"/>
            </w:pPr>
            <w:r>
              <w:t>7.77</w:t>
            </w:r>
          </w:p>
        </w:tc>
        <w:tc>
          <w:tcPr>
            <w:tcW w:w="1295" w:type="dxa"/>
            <w:noWrap/>
          </w:tcPr>
          <w:p w14:paraId="7A31DB51" w14:textId="77777777" w:rsidR="00C14FB0" w:rsidRPr="005E6171" w:rsidRDefault="00C14FB0" w:rsidP="0064191A">
            <w:pPr>
              <w:pStyle w:val="TableText"/>
            </w:pPr>
            <w:r>
              <w:t>39.71</w:t>
            </w:r>
          </w:p>
        </w:tc>
      </w:tr>
      <w:tr w:rsidR="00C14FB0" w:rsidRPr="005E6171" w14:paraId="164C279A" w14:textId="77777777" w:rsidTr="00505370">
        <w:tc>
          <w:tcPr>
            <w:tcW w:w="772" w:type="dxa"/>
            <w:noWrap/>
          </w:tcPr>
          <w:p w14:paraId="528EE4C5" w14:textId="77777777" w:rsidR="00C14FB0" w:rsidRPr="005E6171" w:rsidRDefault="00C14FB0" w:rsidP="0064191A">
            <w:pPr>
              <w:pStyle w:val="TableText"/>
            </w:pPr>
            <w:r>
              <w:t>15</w:t>
            </w:r>
          </w:p>
        </w:tc>
        <w:tc>
          <w:tcPr>
            <w:tcW w:w="705" w:type="dxa"/>
            <w:noWrap/>
          </w:tcPr>
          <w:p w14:paraId="4EEB3D5F" w14:textId="77777777" w:rsidR="00C14FB0" w:rsidRPr="005E6171" w:rsidRDefault="00C14FB0" w:rsidP="0064191A">
            <w:pPr>
              <w:pStyle w:val="TableText"/>
            </w:pPr>
            <w:r>
              <w:t>43</w:t>
            </w:r>
          </w:p>
        </w:tc>
        <w:tc>
          <w:tcPr>
            <w:tcW w:w="950" w:type="dxa"/>
            <w:noWrap/>
          </w:tcPr>
          <w:p w14:paraId="319E3D41" w14:textId="77777777" w:rsidR="00C14FB0" w:rsidRPr="005E6171" w:rsidRDefault="00C14FB0" w:rsidP="0064191A">
            <w:pPr>
              <w:pStyle w:val="TableText"/>
            </w:pPr>
            <w:r>
              <w:t>9.03</w:t>
            </w:r>
          </w:p>
        </w:tc>
        <w:tc>
          <w:tcPr>
            <w:tcW w:w="1295" w:type="dxa"/>
            <w:noWrap/>
          </w:tcPr>
          <w:p w14:paraId="1EA0B4FE" w14:textId="77777777" w:rsidR="00C14FB0" w:rsidRPr="005E6171" w:rsidRDefault="00C14FB0" w:rsidP="0064191A">
            <w:pPr>
              <w:pStyle w:val="TableText"/>
            </w:pPr>
            <w:r>
              <w:t>48.74</w:t>
            </w:r>
          </w:p>
        </w:tc>
      </w:tr>
      <w:tr w:rsidR="00C14FB0" w:rsidRPr="005E6171" w14:paraId="2633B43E" w14:textId="77777777" w:rsidTr="00505370">
        <w:tc>
          <w:tcPr>
            <w:tcW w:w="772" w:type="dxa"/>
            <w:noWrap/>
          </w:tcPr>
          <w:p w14:paraId="029802AF" w14:textId="77777777" w:rsidR="00C14FB0" w:rsidRPr="005E6171" w:rsidRDefault="00C14FB0" w:rsidP="0064191A">
            <w:pPr>
              <w:pStyle w:val="TableText"/>
            </w:pPr>
            <w:r>
              <w:t>16</w:t>
            </w:r>
          </w:p>
        </w:tc>
        <w:tc>
          <w:tcPr>
            <w:tcW w:w="705" w:type="dxa"/>
            <w:noWrap/>
          </w:tcPr>
          <w:p w14:paraId="1CABAED8" w14:textId="77777777" w:rsidR="00C14FB0" w:rsidRPr="005E6171" w:rsidRDefault="00C14FB0" w:rsidP="0064191A">
            <w:pPr>
              <w:pStyle w:val="TableText"/>
            </w:pPr>
            <w:r>
              <w:t>30</w:t>
            </w:r>
          </w:p>
        </w:tc>
        <w:tc>
          <w:tcPr>
            <w:tcW w:w="950" w:type="dxa"/>
            <w:noWrap/>
          </w:tcPr>
          <w:p w14:paraId="015F61F3" w14:textId="77777777" w:rsidR="00C14FB0" w:rsidRPr="005E6171" w:rsidRDefault="00C14FB0" w:rsidP="0064191A">
            <w:pPr>
              <w:pStyle w:val="TableText"/>
            </w:pPr>
            <w:r>
              <w:t>6.30</w:t>
            </w:r>
          </w:p>
        </w:tc>
        <w:tc>
          <w:tcPr>
            <w:tcW w:w="1295" w:type="dxa"/>
            <w:noWrap/>
          </w:tcPr>
          <w:p w14:paraId="433D6AB7" w14:textId="77777777" w:rsidR="00C14FB0" w:rsidRPr="005E6171" w:rsidRDefault="00C14FB0" w:rsidP="0064191A">
            <w:pPr>
              <w:pStyle w:val="TableText"/>
            </w:pPr>
            <w:r>
              <w:t>55.04</w:t>
            </w:r>
          </w:p>
        </w:tc>
      </w:tr>
      <w:tr w:rsidR="00C14FB0" w:rsidRPr="005E6171" w14:paraId="67374D72" w14:textId="77777777" w:rsidTr="00505370">
        <w:tc>
          <w:tcPr>
            <w:tcW w:w="772" w:type="dxa"/>
            <w:noWrap/>
          </w:tcPr>
          <w:p w14:paraId="28967196" w14:textId="77777777" w:rsidR="00C14FB0" w:rsidRPr="005E6171" w:rsidRDefault="00C14FB0" w:rsidP="0064191A">
            <w:pPr>
              <w:pStyle w:val="TableText"/>
            </w:pPr>
            <w:r>
              <w:t>17</w:t>
            </w:r>
          </w:p>
        </w:tc>
        <w:tc>
          <w:tcPr>
            <w:tcW w:w="705" w:type="dxa"/>
            <w:noWrap/>
          </w:tcPr>
          <w:p w14:paraId="2E9050C6" w14:textId="77777777" w:rsidR="00C14FB0" w:rsidRPr="005E6171" w:rsidRDefault="00C14FB0" w:rsidP="0064191A">
            <w:pPr>
              <w:pStyle w:val="TableText"/>
            </w:pPr>
            <w:r>
              <w:t>37</w:t>
            </w:r>
          </w:p>
        </w:tc>
        <w:tc>
          <w:tcPr>
            <w:tcW w:w="950" w:type="dxa"/>
            <w:noWrap/>
          </w:tcPr>
          <w:p w14:paraId="71778821" w14:textId="77777777" w:rsidR="00C14FB0" w:rsidRPr="005E6171" w:rsidRDefault="00C14FB0" w:rsidP="0064191A">
            <w:pPr>
              <w:pStyle w:val="TableText"/>
            </w:pPr>
            <w:r>
              <w:t>7.77</w:t>
            </w:r>
          </w:p>
        </w:tc>
        <w:tc>
          <w:tcPr>
            <w:tcW w:w="1295" w:type="dxa"/>
            <w:noWrap/>
          </w:tcPr>
          <w:p w14:paraId="11AE4FC7" w14:textId="77777777" w:rsidR="00C14FB0" w:rsidRPr="005E6171" w:rsidRDefault="00C14FB0" w:rsidP="0064191A">
            <w:pPr>
              <w:pStyle w:val="TableText"/>
            </w:pPr>
            <w:r>
              <w:t>62.82</w:t>
            </w:r>
          </w:p>
        </w:tc>
      </w:tr>
      <w:tr w:rsidR="00C14FB0" w:rsidRPr="005E6171" w14:paraId="22525190" w14:textId="77777777" w:rsidTr="00505370">
        <w:tc>
          <w:tcPr>
            <w:tcW w:w="772" w:type="dxa"/>
            <w:noWrap/>
          </w:tcPr>
          <w:p w14:paraId="4FA30B8B" w14:textId="77777777" w:rsidR="00C14FB0" w:rsidRPr="005E6171" w:rsidRDefault="00C14FB0" w:rsidP="0064191A">
            <w:pPr>
              <w:pStyle w:val="TableText"/>
            </w:pPr>
            <w:r>
              <w:t>18</w:t>
            </w:r>
          </w:p>
        </w:tc>
        <w:tc>
          <w:tcPr>
            <w:tcW w:w="705" w:type="dxa"/>
            <w:noWrap/>
          </w:tcPr>
          <w:p w14:paraId="3CFEBA60" w14:textId="77777777" w:rsidR="00C14FB0" w:rsidRPr="005E6171" w:rsidRDefault="00C14FB0" w:rsidP="0064191A">
            <w:pPr>
              <w:pStyle w:val="TableText"/>
            </w:pPr>
            <w:r>
              <w:t>35</w:t>
            </w:r>
          </w:p>
        </w:tc>
        <w:tc>
          <w:tcPr>
            <w:tcW w:w="950" w:type="dxa"/>
            <w:noWrap/>
          </w:tcPr>
          <w:p w14:paraId="1340B76A" w14:textId="77777777" w:rsidR="00C14FB0" w:rsidRPr="005E6171" w:rsidRDefault="00C14FB0" w:rsidP="0064191A">
            <w:pPr>
              <w:pStyle w:val="TableText"/>
            </w:pPr>
            <w:r>
              <w:t>7.35</w:t>
            </w:r>
          </w:p>
        </w:tc>
        <w:tc>
          <w:tcPr>
            <w:tcW w:w="1295" w:type="dxa"/>
            <w:noWrap/>
          </w:tcPr>
          <w:p w14:paraId="34C91C60" w14:textId="77777777" w:rsidR="00C14FB0" w:rsidRPr="005E6171" w:rsidRDefault="00C14FB0" w:rsidP="0064191A">
            <w:pPr>
              <w:pStyle w:val="TableText"/>
            </w:pPr>
            <w:r>
              <w:t>70.17</w:t>
            </w:r>
          </w:p>
        </w:tc>
      </w:tr>
      <w:tr w:rsidR="00C14FB0" w:rsidRPr="005E6171" w14:paraId="68808855" w14:textId="77777777" w:rsidTr="00505370">
        <w:tc>
          <w:tcPr>
            <w:tcW w:w="772" w:type="dxa"/>
            <w:noWrap/>
          </w:tcPr>
          <w:p w14:paraId="4B0FCE1D" w14:textId="77777777" w:rsidR="00C14FB0" w:rsidRPr="005E6171" w:rsidRDefault="00C14FB0" w:rsidP="0064191A">
            <w:pPr>
              <w:pStyle w:val="TableText"/>
            </w:pPr>
            <w:r>
              <w:t>19</w:t>
            </w:r>
          </w:p>
        </w:tc>
        <w:tc>
          <w:tcPr>
            <w:tcW w:w="705" w:type="dxa"/>
            <w:noWrap/>
          </w:tcPr>
          <w:p w14:paraId="38630F58" w14:textId="77777777" w:rsidR="00C14FB0" w:rsidRPr="005E6171" w:rsidRDefault="00C14FB0" w:rsidP="0064191A">
            <w:pPr>
              <w:pStyle w:val="TableText"/>
            </w:pPr>
            <w:r>
              <w:t>38</w:t>
            </w:r>
          </w:p>
        </w:tc>
        <w:tc>
          <w:tcPr>
            <w:tcW w:w="950" w:type="dxa"/>
            <w:noWrap/>
          </w:tcPr>
          <w:p w14:paraId="4B507085" w14:textId="77777777" w:rsidR="00C14FB0" w:rsidRPr="005E6171" w:rsidRDefault="00C14FB0" w:rsidP="0064191A">
            <w:pPr>
              <w:pStyle w:val="TableText"/>
            </w:pPr>
            <w:r>
              <w:t>7.98</w:t>
            </w:r>
          </w:p>
        </w:tc>
        <w:tc>
          <w:tcPr>
            <w:tcW w:w="1295" w:type="dxa"/>
            <w:noWrap/>
          </w:tcPr>
          <w:p w14:paraId="67F97814" w14:textId="77777777" w:rsidR="00C14FB0" w:rsidRPr="005E6171" w:rsidRDefault="00C14FB0" w:rsidP="0064191A">
            <w:pPr>
              <w:pStyle w:val="TableText"/>
            </w:pPr>
            <w:r>
              <w:t>78.15</w:t>
            </w:r>
          </w:p>
        </w:tc>
      </w:tr>
      <w:tr w:rsidR="00C14FB0" w:rsidRPr="005E6171" w14:paraId="568383FF" w14:textId="77777777" w:rsidTr="00505370">
        <w:tc>
          <w:tcPr>
            <w:tcW w:w="772" w:type="dxa"/>
            <w:noWrap/>
          </w:tcPr>
          <w:p w14:paraId="25FB0264" w14:textId="77777777" w:rsidR="00C14FB0" w:rsidRDefault="00C14FB0" w:rsidP="0064191A">
            <w:pPr>
              <w:pStyle w:val="TableText"/>
            </w:pPr>
            <w:r>
              <w:t>20</w:t>
            </w:r>
          </w:p>
        </w:tc>
        <w:tc>
          <w:tcPr>
            <w:tcW w:w="705" w:type="dxa"/>
            <w:noWrap/>
          </w:tcPr>
          <w:p w14:paraId="2997842E" w14:textId="77777777" w:rsidR="00C14FB0" w:rsidRPr="005E6171" w:rsidRDefault="00C14FB0" w:rsidP="0064191A">
            <w:pPr>
              <w:pStyle w:val="TableText"/>
            </w:pPr>
            <w:r>
              <w:t>34</w:t>
            </w:r>
          </w:p>
        </w:tc>
        <w:tc>
          <w:tcPr>
            <w:tcW w:w="950" w:type="dxa"/>
            <w:noWrap/>
          </w:tcPr>
          <w:p w14:paraId="34B6A7FC" w14:textId="77777777" w:rsidR="00C14FB0" w:rsidRPr="005E6171" w:rsidRDefault="00C14FB0" w:rsidP="0064191A">
            <w:pPr>
              <w:pStyle w:val="TableText"/>
            </w:pPr>
            <w:r>
              <w:t>7.14</w:t>
            </w:r>
          </w:p>
        </w:tc>
        <w:tc>
          <w:tcPr>
            <w:tcW w:w="1295" w:type="dxa"/>
            <w:noWrap/>
          </w:tcPr>
          <w:p w14:paraId="5E574F21" w14:textId="77777777" w:rsidR="00C14FB0" w:rsidRPr="005E6171" w:rsidRDefault="00C14FB0" w:rsidP="0064191A">
            <w:pPr>
              <w:pStyle w:val="TableText"/>
            </w:pPr>
            <w:r>
              <w:t>85.29</w:t>
            </w:r>
          </w:p>
        </w:tc>
      </w:tr>
      <w:tr w:rsidR="00C14FB0" w:rsidRPr="005E6171" w14:paraId="11E417D1" w14:textId="77777777" w:rsidTr="00505370">
        <w:tc>
          <w:tcPr>
            <w:tcW w:w="772" w:type="dxa"/>
            <w:noWrap/>
          </w:tcPr>
          <w:p w14:paraId="0E6BB3C4" w14:textId="77777777" w:rsidR="00C14FB0" w:rsidRDefault="00C14FB0" w:rsidP="0064191A">
            <w:pPr>
              <w:pStyle w:val="TableText"/>
            </w:pPr>
            <w:r>
              <w:t>21</w:t>
            </w:r>
          </w:p>
        </w:tc>
        <w:tc>
          <w:tcPr>
            <w:tcW w:w="705" w:type="dxa"/>
            <w:noWrap/>
          </w:tcPr>
          <w:p w14:paraId="54DC2FC8" w14:textId="77777777" w:rsidR="00C14FB0" w:rsidRPr="005E6171" w:rsidRDefault="00C14FB0" w:rsidP="0064191A">
            <w:pPr>
              <w:pStyle w:val="TableText"/>
            </w:pPr>
            <w:r>
              <w:t>22</w:t>
            </w:r>
          </w:p>
        </w:tc>
        <w:tc>
          <w:tcPr>
            <w:tcW w:w="950" w:type="dxa"/>
            <w:noWrap/>
          </w:tcPr>
          <w:p w14:paraId="1E21F3BC" w14:textId="77777777" w:rsidR="00C14FB0" w:rsidRPr="005E6171" w:rsidRDefault="00C14FB0" w:rsidP="0064191A">
            <w:pPr>
              <w:pStyle w:val="TableText"/>
            </w:pPr>
            <w:r>
              <w:t>4.62</w:t>
            </w:r>
          </w:p>
        </w:tc>
        <w:tc>
          <w:tcPr>
            <w:tcW w:w="1295" w:type="dxa"/>
            <w:noWrap/>
          </w:tcPr>
          <w:p w14:paraId="1790323D" w14:textId="77777777" w:rsidR="00C14FB0" w:rsidRPr="005E6171" w:rsidRDefault="00C14FB0" w:rsidP="0064191A">
            <w:pPr>
              <w:pStyle w:val="TableText"/>
            </w:pPr>
            <w:r>
              <w:t>89.92</w:t>
            </w:r>
          </w:p>
        </w:tc>
      </w:tr>
      <w:tr w:rsidR="00C14FB0" w:rsidRPr="005E6171" w14:paraId="02F2F31C" w14:textId="77777777" w:rsidTr="00505370">
        <w:tc>
          <w:tcPr>
            <w:tcW w:w="772" w:type="dxa"/>
            <w:noWrap/>
          </w:tcPr>
          <w:p w14:paraId="7672759A" w14:textId="77777777" w:rsidR="00C14FB0" w:rsidRDefault="00C14FB0" w:rsidP="0064191A">
            <w:pPr>
              <w:pStyle w:val="TableText"/>
            </w:pPr>
            <w:r>
              <w:t>22</w:t>
            </w:r>
          </w:p>
        </w:tc>
        <w:tc>
          <w:tcPr>
            <w:tcW w:w="705" w:type="dxa"/>
            <w:noWrap/>
          </w:tcPr>
          <w:p w14:paraId="20169C7E" w14:textId="77777777" w:rsidR="00C14FB0" w:rsidRPr="005E6171" w:rsidRDefault="00C14FB0" w:rsidP="0064191A">
            <w:pPr>
              <w:pStyle w:val="TableText"/>
            </w:pPr>
            <w:r>
              <w:t>24</w:t>
            </w:r>
          </w:p>
        </w:tc>
        <w:tc>
          <w:tcPr>
            <w:tcW w:w="950" w:type="dxa"/>
            <w:noWrap/>
          </w:tcPr>
          <w:p w14:paraId="1E7E57E1" w14:textId="77777777" w:rsidR="00C14FB0" w:rsidRPr="005E6171" w:rsidRDefault="00C14FB0" w:rsidP="0064191A">
            <w:pPr>
              <w:pStyle w:val="TableText"/>
            </w:pPr>
            <w:r>
              <w:t>5.04</w:t>
            </w:r>
          </w:p>
        </w:tc>
        <w:tc>
          <w:tcPr>
            <w:tcW w:w="1295" w:type="dxa"/>
            <w:noWrap/>
          </w:tcPr>
          <w:p w14:paraId="6FFE1EDD" w14:textId="77777777" w:rsidR="00C14FB0" w:rsidRPr="005E6171" w:rsidRDefault="00C14FB0" w:rsidP="0064191A">
            <w:pPr>
              <w:pStyle w:val="TableText"/>
            </w:pPr>
            <w:r>
              <w:t>94.96</w:t>
            </w:r>
          </w:p>
        </w:tc>
      </w:tr>
      <w:tr w:rsidR="00C14FB0" w:rsidRPr="005E6171" w14:paraId="01FE1A3D" w14:textId="77777777" w:rsidTr="00505370">
        <w:tc>
          <w:tcPr>
            <w:tcW w:w="772" w:type="dxa"/>
            <w:noWrap/>
          </w:tcPr>
          <w:p w14:paraId="3D651F29" w14:textId="77777777" w:rsidR="00C14FB0" w:rsidRDefault="00C14FB0" w:rsidP="0064191A">
            <w:pPr>
              <w:pStyle w:val="TableText"/>
            </w:pPr>
            <w:r>
              <w:t>23</w:t>
            </w:r>
          </w:p>
        </w:tc>
        <w:tc>
          <w:tcPr>
            <w:tcW w:w="705" w:type="dxa"/>
            <w:noWrap/>
          </w:tcPr>
          <w:p w14:paraId="6B694541" w14:textId="77777777" w:rsidR="00C14FB0" w:rsidRPr="005E6171" w:rsidRDefault="00C14FB0" w:rsidP="0064191A">
            <w:pPr>
              <w:pStyle w:val="TableText"/>
            </w:pPr>
            <w:r>
              <w:t>11</w:t>
            </w:r>
          </w:p>
        </w:tc>
        <w:tc>
          <w:tcPr>
            <w:tcW w:w="950" w:type="dxa"/>
            <w:noWrap/>
          </w:tcPr>
          <w:p w14:paraId="4092CBE5" w14:textId="77777777" w:rsidR="00C14FB0" w:rsidRPr="005E6171" w:rsidRDefault="00C14FB0" w:rsidP="0064191A">
            <w:pPr>
              <w:pStyle w:val="TableText"/>
            </w:pPr>
            <w:r>
              <w:t>2.31</w:t>
            </w:r>
          </w:p>
        </w:tc>
        <w:tc>
          <w:tcPr>
            <w:tcW w:w="1295" w:type="dxa"/>
            <w:noWrap/>
          </w:tcPr>
          <w:p w14:paraId="5AA4DEA4" w14:textId="77777777" w:rsidR="00C14FB0" w:rsidRPr="005E6171" w:rsidRDefault="00C14FB0" w:rsidP="0064191A">
            <w:pPr>
              <w:pStyle w:val="TableText"/>
            </w:pPr>
            <w:r>
              <w:t>97.27</w:t>
            </w:r>
          </w:p>
        </w:tc>
      </w:tr>
      <w:tr w:rsidR="00C14FB0" w:rsidRPr="005E6171" w14:paraId="169166CC" w14:textId="77777777" w:rsidTr="00505370">
        <w:tc>
          <w:tcPr>
            <w:tcW w:w="772" w:type="dxa"/>
            <w:noWrap/>
          </w:tcPr>
          <w:p w14:paraId="0C4155C7" w14:textId="77777777" w:rsidR="00C14FB0" w:rsidRDefault="00C14FB0" w:rsidP="0064191A">
            <w:pPr>
              <w:pStyle w:val="TableText"/>
            </w:pPr>
            <w:r>
              <w:t>24</w:t>
            </w:r>
          </w:p>
        </w:tc>
        <w:tc>
          <w:tcPr>
            <w:tcW w:w="705" w:type="dxa"/>
            <w:noWrap/>
          </w:tcPr>
          <w:p w14:paraId="41846EF0" w14:textId="77777777" w:rsidR="00C14FB0" w:rsidRPr="005E6171" w:rsidRDefault="00C14FB0" w:rsidP="0064191A">
            <w:pPr>
              <w:pStyle w:val="TableText"/>
            </w:pPr>
            <w:r>
              <w:t>9</w:t>
            </w:r>
          </w:p>
        </w:tc>
        <w:tc>
          <w:tcPr>
            <w:tcW w:w="950" w:type="dxa"/>
            <w:noWrap/>
          </w:tcPr>
          <w:p w14:paraId="10A0CE23" w14:textId="77777777" w:rsidR="00C14FB0" w:rsidRPr="005E6171" w:rsidRDefault="00C14FB0" w:rsidP="0064191A">
            <w:pPr>
              <w:pStyle w:val="TableText"/>
            </w:pPr>
            <w:r>
              <w:t>1.89</w:t>
            </w:r>
          </w:p>
        </w:tc>
        <w:tc>
          <w:tcPr>
            <w:tcW w:w="1295" w:type="dxa"/>
            <w:noWrap/>
          </w:tcPr>
          <w:p w14:paraId="0410E0EC" w14:textId="77777777" w:rsidR="00C14FB0" w:rsidRPr="005E6171" w:rsidRDefault="00C14FB0" w:rsidP="0064191A">
            <w:pPr>
              <w:pStyle w:val="TableText"/>
            </w:pPr>
            <w:r>
              <w:t>99.16</w:t>
            </w:r>
          </w:p>
        </w:tc>
      </w:tr>
      <w:tr w:rsidR="00C14FB0" w:rsidRPr="005E6171" w14:paraId="6A531800" w14:textId="77777777" w:rsidTr="00505370">
        <w:tc>
          <w:tcPr>
            <w:tcW w:w="772" w:type="dxa"/>
            <w:noWrap/>
          </w:tcPr>
          <w:p w14:paraId="63216843" w14:textId="77777777" w:rsidR="00C14FB0" w:rsidRDefault="00C14FB0" w:rsidP="0064191A">
            <w:pPr>
              <w:pStyle w:val="TableText"/>
            </w:pPr>
            <w:r>
              <w:t>25</w:t>
            </w:r>
          </w:p>
        </w:tc>
        <w:tc>
          <w:tcPr>
            <w:tcW w:w="705" w:type="dxa"/>
            <w:noWrap/>
          </w:tcPr>
          <w:p w14:paraId="13A9CF79" w14:textId="77777777" w:rsidR="00C14FB0" w:rsidRPr="005E6171" w:rsidRDefault="00C14FB0" w:rsidP="0064191A">
            <w:pPr>
              <w:pStyle w:val="TableText"/>
            </w:pPr>
            <w:r>
              <w:t>1</w:t>
            </w:r>
          </w:p>
        </w:tc>
        <w:tc>
          <w:tcPr>
            <w:tcW w:w="950" w:type="dxa"/>
            <w:noWrap/>
          </w:tcPr>
          <w:p w14:paraId="74891578" w14:textId="77777777" w:rsidR="00C14FB0" w:rsidRPr="005E6171" w:rsidRDefault="00C14FB0" w:rsidP="0064191A">
            <w:pPr>
              <w:pStyle w:val="TableText"/>
            </w:pPr>
            <w:r>
              <w:t>0.21</w:t>
            </w:r>
          </w:p>
        </w:tc>
        <w:tc>
          <w:tcPr>
            <w:tcW w:w="1295" w:type="dxa"/>
            <w:noWrap/>
          </w:tcPr>
          <w:p w14:paraId="4A09857E" w14:textId="77777777" w:rsidR="00C14FB0" w:rsidRPr="005E6171" w:rsidRDefault="00C14FB0" w:rsidP="0064191A">
            <w:pPr>
              <w:pStyle w:val="TableText"/>
            </w:pPr>
            <w:r>
              <w:t>99.37</w:t>
            </w:r>
          </w:p>
        </w:tc>
      </w:tr>
      <w:tr w:rsidR="00C14FB0" w:rsidRPr="005E6171" w14:paraId="35EFA822" w14:textId="77777777" w:rsidTr="00505370">
        <w:tc>
          <w:tcPr>
            <w:tcW w:w="772" w:type="dxa"/>
            <w:noWrap/>
          </w:tcPr>
          <w:p w14:paraId="10CCA10D" w14:textId="77777777" w:rsidR="00C14FB0" w:rsidRDefault="00C14FB0" w:rsidP="0064191A">
            <w:pPr>
              <w:pStyle w:val="TableText"/>
            </w:pPr>
            <w:r>
              <w:t>26</w:t>
            </w:r>
          </w:p>
        </w:tc>
        <w:tc>
          <w:tcPr>
            <w:tcW w:w="705" w:type="dxa"/>
            <w:noWrap/>
          </w:tcPr>
          <w:p w14:paraId="154B3C87" w14:textId="77777777" w:rsidR="00C14FB0" w:rsidRPr="005E6171" w:rsidRDefault="00C14FB0" w:rsidP="0064191A">
            <w:pPr>
              <w:pStyle w:val="TableText"/>
            </w:pPr>
            <w:r>
              <w:t>2</w:t>
            </w:r>
          </w:p>
        </w:tc>
        <w:tc>
          <w:tcPr>
            <w:tcW w:w="950" w:type="dxa"/>
            <w:noWrap/>
          </w:tcPr>
          <w:p w14:paraId="025DC17E" w14:textId="77777777" w:rsidR="00C14FB0" w:rsidRPr="005E6171" w:rsidRDefault="00C14FB0" w:rsidP="0064191A">
            <w:pPr>
              <w:pStyle w:val="TableText"/>
            </w:pPr>
            <w:r>
              <w:t>0.42</w:t>
            </w:r>
          </w:p>
        </w:tc>
        <w:tc>
          <w:tcPr>
            <w:tcW w:w="1295" w:type="dxa"/>
            <w:noWrap/>
          </w:tcPr>
          <w:p w14:paraId="61D4A5F6" w14:textId="77777777" w:rsidR="00C14FB0" w:rsidRPr="005E6171" w:rsidRDefault="00C14FB0" w:rsidP="0064191A">
            <w:pPr>
              <w:pStyle w:val="TableText"/>
            </w:pPr>
            <w:r>
              <w:t>99.79</w:t>
            </w:r>
          </w:p>
        </w:tc>
      </w:tr>
      <w:tr w:rsidR="00C14FB0" w:rsidRPr="005E6171" w14:paraId="3F439D86" w14:textId="77777777" w:rsidTr="00505370">
        <w:tc>
          <w:tcPr>
            <w:tcW w:w="772" w:type="dxa"/>
            <w:noWrap/>
          </w:tcPr>
          <w:p w14:paraId="4612020F" w14:textId="77777777" w:rsidR="00C14FB0" w:rsidRDefault="00C14FB0" w:rsidP="0064191A">
            <w:pPr>
              <w:pStyle w:val="TableText"/>
            </w:pPr>
            <w:r>
              <w:t>27</w:t>
            </w:r>
          </w:p>
        </w:tc>
        <w:tc>
          <w:tcPr>
            <w:tcW w:w="705" w:type="dxa"/>
            <w:noWrap/>
          </w:tcPr>
          <w:p w14:paraId="3BE5CDE5" w14:textId="77777777" w:rsidR="00C14FB0" w:rsidRPr="005E6171" w:rsidRDefault="00C14FB0" w:rsidP="0064191A">
            <w:pPr>
              <w:pStyle w:val="TableText"/>
            </w:pPr>
            <w:r>
              <w:t>0</w:t>
            </w:r>
          </w:p>
        </w:tc>
        <w:tc>
          <w:tcPr>
            <w:tcW w:w="950" w:type="dxa"/>
            <w:noWrap/>
          </w:tcPr>
          <w:p w14:paraId="7A1898DD" w14:textId="77777777" w:rsidR="00C14FB0" w:rsidRPr="005E6171" w:rsidRDefault="00C14FB0" w:rsidP="0064191A">
            <w:pPr>
              <w:pStyle w:val="TableText"/>
            </w:pPr>
            <w:r>
              <w:t>0.00</w:t>
            </w:r>
          </w:p>
        </w:tc>
        <w:tc>
          <w:tcPr>
            <w:tcW w:w="1295" w:type="dxa"/>
            <w:noWrap/>
          </w:tcPr>
          <w:p w14:paraId="1CAD4BDA" w14:textId="77777777" w:rsidR="00C14FB0" w:rsidRPr="005E6171" w:rsidRDefault="00C14FB0" w:rsidP="0064191A">
            <w:pPr>
              <w:pStyle w:val="TableText"/>
            </w:pPr>
            <w:r>
              <w:t>99.79</w:t>
            </w:r>
          </w:p>
        </w:tc>
      </w:tr>
      <w:tr w:rsidR="00C14FB0" w:rsidRPr="005E6171" w14:paraId="5CDAB76D" w14:textId="77777777" w:rsidTr="00505370">
        <w:tc>
          <w:tcPr>
            <w:tcW w:w="772" w:type="dxa"/>
            <w:noWrap/>
          </w:tcPr>
          <w:p w14:paraId="1FFEE16B" w14:textId="77777777" w:rsidR="00C14FB0" w:rsidRDefault="00C14FB0" w:rsidP="0064191A">
            <w:pPr>
              <w:pStyle w:val="TableText"/>
            </w:pPr>
            <w:r>
              <w:t>28</w:t>
            </w:r>
          </w:p>
        </w:tc>
        <w:tc>
          <w:tcPr>
            <w:tcW w:w="705" w:type="dxa"/>
            <w:noWrap/>
          </w:tcPr>
          <w:p w14:paraId="101A8125" w14:textId="77777777" w:rsidR="00C14FB0" w:rsidRPr="005E6171" w:rsidRDefault="00C14FB0" w:rsidP="0064191A">
            <w:pPr>
              <w:pStyle w:val="TableText"/>
            </w:pPr>
            <w:r>
              <w:t>1</w:t>
            </w:r>
          </w:p>
        </w:tc>
        <w:tc>
          <w:tcPr>
            <w:tcW w:w="950" w:type="dxa"/>
            <w:noWrap/>
          </w:tcPr>
          <w:p w14:paraId="63D90F8D" w14:textId="77777777" w:rsidR="00C14FB0" w:rsidRPr="005E6171" w:rsidRDefault="00C14FB0" w:rsidP="0064191A">
            <w:pPr>
              <w:pStyle w:val="TableText"/>
            </w:pPr>
            <w:r>
              <w:t>0.21</w:t>
            </w:r>
          </w:p>
        </w:tc>
        <w:tc>
          <w:tcPr>
            <w:tcW w:w="1295" w:type="dxa"/>
            <w:noWrap/>
          </w:tcPr>
          <w:p w14:paraId="19368D62" w14:textId="77777777" w:rsidR="00C14FB0" w:rsidRPr="005E6171" w:rsidRDefault="00C14FB0" w:rsidP="0064191A">
            <w:pPr>
              <w:pStyle w:val="TableText"/>
            </w:pPr>
            <w:r>
              <w:t>100.00</w:t>
            </w:r>
          </w:p>
        </w:tc>
      </w:tr>
      <w:tr w:rsidR="00C14FB0" w:rsidRPr="005E6171" w14:paraId="41C2885F" w14:textId="77777777" w:rsidTr="00505370">
        <w:tc>
          <w:tcPr>
            <w:tcW w:w="772" w:type="dxa"/>
            <w:noWrap/>
          </w:tcPr>
          <w:p w14:paraId="4DBBADBC" w14:textId="77777777" w:rsidR="00C14FB0" w:rsidRDefault="00C14FB0" w:rsidP="0064191A">
            <w:pPr>
              <w:pStyle w:val="TableText"/>
            </w:pPr>
            <w:r>
              <w:t>29</w:t>
            </w:r>
          </w:p>
        </w:tc>
        <w:tc>
          <w:tcPr>
            <w:tcW w:w="705" w:type="dxa"/>
            <w:noWrap/>
          </w:tcPr>
          <w:p w14:paraId="3404D6AC" w14:textId="77777777" w:rsidR="00C14FB0" w:rsidRPr="005E6171" w:rsidRDefault="00C14FB0" w:rsidP="0064191A">
            <w:pPr>
              <w:pStyle w:val="TableText"/>
            </w:pPr>
            <w:r>
              <w:t>0</w:t>
            </w:r>
          </w:p>
        </w:tc>
        <w:tc>
          <w:tcPr>
            <w:tcW w:w="950" w:type="dxa"/>
            <w:noWrap/>
          </w:tcPr>
          <w:p w14:paraId="38AC4200" w14:textId="77777777" w:rsidR="00C14FB0" w:rsidRPr="005E6171" w:rsidRDefault="00C14FB0" w:rsidP="0064191A">
            <w:pPr>
              <w:pStyle w:val="TableText"/>
            </w:pPr>
            <w:r>
              <w:t>0.00</w:t>
            </w:r>
          </w:p>
        </w:tc>
        <w:tc>
          <w:tcPr>
            <w:tcW w:w="1295" w:type="dxa"/>
            <w:noWrap/>
          </w:tcPr>
          <w:p w14:paraId="436CD8B6" w14:textId="77777777" w:rsidR="00C14FB0" w:rsidRPr="005E6171" w:rsidRDefault="00C14FB0" w:rsidP="0064191A">
            <w:pPr>
              <w:pStyle w:val="TableText"/>
            </w:pPr>
            <w:r>
              <w:t>100.00</w:t>
            </w:r>
          </w:p>
        </w:tc>
      </w:tr>
      <w:tr w:rsidR="00C14FB0" w:rsidRPr="005E6171" w14:paraId="508A3248" w14:textId="77777777" w:rsidTr="00505370">
        <w:tc>
          <w:tcPr>
            <w:tcW w:w="772" w:type="dxa"/>
            <w:noWrap/>
          </w:tcPr>
          <w:p w14:paraId="5EF67E93" w14:textId="77777777" w:rsidR="00C14FB0" w:rsidRDefault="00C14FB0" w:rsidP="0064191A">
            <w:pPr>
              <w:pStyle w:val="TableText"/>
            </w:pPr>
            <w:r>
              <w:t>30</w:t>
            </w:r>
          </w:p>
        </w:tc>
        <w:tc>
          <w:tcPr>
            <w:tcW w:w="705" w:type="dxa"/>
            <w:noWrap/>
          </w:tcPr>
          <w:p w14:paraId="3162B3FB" w14:textId="77777777" w:rsidR="00C14FB0" w:rsidRPr="005E6171" w:rsidRDefault="00C14FB0" w:rsidP="0064191A">
            <w:pPr>
              <w:pStyle w:val="TableText"/>
            </w:pPr>
            <w:r>
              <w:t>0</w:t>
            </w:r>
          </w:p>
        </w:tc>
        <w:tc>
          <w:tcPr>
            <w:tcW w:w="950" w:type="dxa"/>
            <w:noWrap/>
          </w:tcPr>
          <w:p w14:paraId="329F7136" w14:textId="77777777" w:rsidR="00C14FB0" w:rsidRPr="005E6171" w:rsidRDefault="00C14FB0" w:rsidP="0064191A">
            <w:pPr>
              <w:pStyle w:val="TableText"/>
            </w:pPr>
            <w:r>
              <w:t>0.00</w:t>
            </w:r>
          </w:p>
        </w:tc>
        <w:tc>
          <w:tcPr>
            <w:tcW w:w="1295" w:type="dxa"/>
            <w:noWrap/>
          </w:tcPr>
          <w:p w14:paraId="29C6F3F8" w14:textId="77777777" w:rsidR="00C14FB0" w:rsidRPr="005E6171" w:rsidRDefault="00C14FB0" w:rsidP="0064191A">
            <w:pPr>
              <w:pStyle w:val="TableText"/>
            </w:pPr>
            <w:r>
              <w:t>100.00</w:t>
            </w:r>
          </w:p>
        </w:tc>
      </w:tr>
      <w:tr w:rsidR="00C14FB0" w:rsidRPr="005E6171" w14:paraId="0E70DC0D" w14:textId="77777777" w:rsidTr="00505370">
        <w:tc>
          <w:tcPr>
            <w:tcW w:w="772" w:type="dxa"/>
            <w:noWrap/>
          </w:tcPr>
          <w:p w14:paraId="60B7CF0B" w14:textId="77777777" w:rsidR="00C14FB0" w:rsidRDefault="00C14FB0" w:rsidP="0064191A">
            <w:pPr>
              <w:pStyle w:val="TableText"/>
            </w:pPr>
            <w:r>
              <w:t>31</w:t>
            </w:r>
          </w:p>
        </w:tc>
        <w:tc>
          <w:tcPr>
            <w:tcW w:w="705" w:type="dxa"/>
            <w:noWrap/>
          </w:tcPr>
          <w:p w14:paraId="068EBF80" w14:textId="77777777" w:rsidR="00C14FB0" w:rsidRPr="005E6171" w:rsidRDefault="00C14FB0" w:rsidP="0064191A">
            <w:pPr>
              <w:pStyle w:val="TableText"/>
            </w:pPr>
            <w:r>
              <w:t>0</w:t>
            </w:r>
          </w:p>
        </w:tc>
        <w:tc>
          <w:tcPr>
            <w:tcW w:w="950" w:type="dxa"/>
            <w:noWrap/>
          </w:tcPr>
          <w:p w14:paraId="2D55578F" w14:textId="77777777" w:rsidR="00C14FB0" w:rsidRPr="005E6171" w:rsidRDefault="00C14FB0" w:rsidP="0064191A">
            <w:pPr>
              <w:pStyle w:val="TableText"/>
            </w:pPr>
            <w:r>
              <w:t>0.00</w:t>
            </w:r>
          </w:p>
        </w:tc>
        <w:tc>
          <w:tcPr>
            <w:tcW w:w="1295" w:type="dxa"/>
            <w:noWrap/>
          </w:tcPr>
          <w:p w14:paraId="3E0CDC6B" w14:textId="77777777" w:rsidR="00C14FB0" w:rsidRPr="005E6171" w:rsidRDefault="00C14FB0" w:rsidP="0064191A">
            <w:pPr>
              <w:pStyle w:val="TableText"/>
            </w:pPr>
            <w:r>
              <w:t>100.00</w:t>
            </w:r>
          </w:p>
        </w:tc>
      </w:tr>
    </w:tbl>
    <w:p w14:paraId="1AB696C6" w14:textId="372F8351" w:rsidR="00C14FB0" w:rsidRDefault="00C14FB0" w:rsidP="00955C27">
      <w:pPr>
        <w:keepNext/>
        <w:keepLines/>
        <w:spacing w:before="120"/>
      </w:pPr>
      <w:r>
        <w:lastRenderedPageBreak/>
        <w:t xml:space="preserve">In addition, </w:t>
      </w:r>
      <w:r w:rsidR="00BB7821" w:rsidRPr="00BB7821">
        <w:rPr>
          <w:rStyle w:val="Cross-reference"/>
        </w:rPr>
        <w:fldChar w:fldCharType="begin"/>
      </w:r>
      <w:r w:rsidR="00BB7821" w:rsidRPr="00BB7821">
        <w:rPr>
          <w:rStyle w:val="Cross-reference"/>
        </w:rPr>
        <w:instrText xml:space="preserve"> REF  _Ref502824837 \* Lower \h </w:instrText>
      </w:r>
      <w:r w:rsidR="00BB7821">
        <w:rPr>
          <w:rStyle w:val="Cross-reference"/>
        </w:rPr>
        <w:instrText xml:space="preserve"> \* MERGEFORMAT </w:instrText>
      </w:r>
      <w:r w:rsidR="00BB7821" w:rsidRPr="00BB7821">
        <w:rPr>
          <w:rStyle w:val="Cross-reference"/>
        </w:rPr>
      </w:r>
      <w:r w:rsidR="00BB7821" w:rsidRPr="00BB7821">
        <w:rPr>
          <w:rStyle w:val="Cross-reference"/>
        </w:rPr>
        <w:fldChar w:fldCharType="separate"/>
      </w:r>
      <w:r w:rsidR="00CA0790" w:rsidRPr="00CA0790">
        <w:rPr>
          <w:rStyle w:val="Cross-reference"/>
        </w:rPr>
        <w:t>table 4.5</w:t>
      </w:r>
      <w:r w:rsidR="00BB7821" w:rsidRPr="00BB7821">
        <w:rPr>
          <w:rStyle w:val="Cross-reference"/>
        </w:rPr>
        <w:fldChar w:fldCharType="end"/>
      </w:r>
      <w:r w:rsidR="00C02E47">
        <w:t xml:space="preserve"> </w:t>
      </w:r>
      <w:r>
        <w:t xml:space="preserve">presents the number of </w:t>
      </w:r>
      <w:r w:rsidR="00FF7F53">
        <w:t>machine</w:t>
      </w:r>
      <w:r w:rsidR="009F47BF">
        <w:t>-</w:t>
      </w:r>
      <w:r w:rsidR="00FF7F53">
        <w:t>scorable</w:t>
      </w:r>
      <w:r>
        <w:t xml:space="preserve"> items, the number of students </w:t>
      </w:r>
      <w:r w:rsidR="00FF7F53">
        <w:t>tested</w:t>
      </w:r>
      <w:r w:rsidR="00A25F06">
        <w:t>,</w:t>
      </w:r>
      <w:r w:rsidR="00FF7F53">
        <w:t xml:space="preserve"> </w:t>
      </w:r>
      <w:r>
        <w:t>and the summary statistics of each</w:t>
      </w:r>
      <w:r w:rsidR="00FF7F53">
        <w:t xml:space="preserve"> grade</w:t>
      </w:r>
      <w:r w:rsidR="009F47BF">
        <w:t>-</w:t>
      </w:r>
      <w:r w:rsidR="00FF7F53">
        <w:t>band</w:t>
      </w:r>
      <w:r>
        <w:t xml:space="preserve"> form. </w:t>
      </w:r>
      <w:r w:rsidR="00463FB5" w:rsidRPr="00BB7821">
        <w:rPr>
          <w:rStyle w:val="Cross-reference"/>
        </w:rPr>
        <w:fldChar w:fldCharType="begin"/>
      </w:r>
      <w:r w:rsidR="00463FB5" w:rsidRPr="00BB7821">
        <w:rPr>
          <w:rStyle w:val="Cross-reference"/>
        </w:rPr>
        <w:instrText xml:space="preserve"> REF _Ref506702548 \h </w:instrText>
      </w:r>
      <w:r w:rsidR="00BB7821">
        <w:rPr>
          <w:rStyle w:val="Cross-reference"/>
        </w:rPr>
        <w:instrText xml:space="preserve"> \* MERGEFORMAT </w:instrText>
      </w:r>
      <w:r w:rsidR="00463FB5" w:rsidRPr="00BB7821">
        <w:rPr>
          <w:rStyle w:val="Cross-reference"/>
        </w:rPr>
      </w:r>
      <w:r w:rsidR="00463FB5" w:rsidRPr="00BB7821">
        <w:rPr>
          <w:rStyle w:val="Cross-reference"/>
        </w:rPr>
        <w:fldChar w:fldCharType="separate"/>
      </w:r>
      <w:r w:rsidR="00CA0790" w:rsidRPr="00CA0790">
        <w:rPr>
          <w:rStyle w:val="Cross-reference"/>
        </w:rPr>
        <w:t>Table 4.6</w:t>
      </w:r>
      <w:r w:rsidR="00463FB5" w:rsidRPr="00BB7821">
        <w:rPr>
          <w:rStyle w:val="Cross-reference"/>
        </w:rPr>
        <w:fldChar w:fldCharType="end"/>
      </w:r>
      <w:r w:rsidR="00F60849">
        <w:t xml:space="preserve">, </w:t>
      </w:r>
      <w:r w:rsidR="00BB7821" w:rsidRPr="00BB7821">
        <w:rPr>
          <w:rStyle w:val="Cross-reference"/>
        </w:rPr>
        <w:fldChar w:fldCharType="begin"/>
      </w:r>
      <w:r w:rsidR="00BB7821" w:rsidRPr="00BB7821">
        <w:rPr>
          <w:rStyle w:val="Cross-reference"/>
        </w:rPr>
        <w:instrText xml:space="preserve"> REF  _Ref506702554 \* Lower \h </w:instrText>
      </w:r>
      <w:r w:rsidR="00BB7821">
        <w:rPr>
          <w:rStyle w:val="Cross-reference"/>
        </w:rPr>
        <w:instrText xml:space="preserve"> \* MERGEFORMAT </w:instrText>
      </w:r>
      <w:r w:rsidR="00BB7821" w:rsidRPr="00BB7821">
        <w:rPr>
          <w:rStyle w:val="Cross-reference"/>
        </w:rPr>
      </w:r>
      <w:r w:rsidR="00BB7821" w:rsidRPr="00BB7821">
        <w:rPr>
          <w:rStyle w:val="Cross-reference"/>
        </w:rPr>
        <w:fldChar w:fldCharType="separate"/>
      </w:r>
      <w:r w:rsidR="00CA0790" w:rsidRPr="00CA0790">
        <w:rPr>
          <w:rStyle w:val="Cross-reference"/>
        </w:rPr>
        <w:t>table 4.7</w:t>
      </w:r>
      <w:r w:rsidR="00BB7821" w:rsidRPr="00BB7821">
        <w:rPr>
          <w:rStyle w:val="Cross-reference"/>
        </w:rPr>
        <w:fldChar w:fldCharType="end"/>
      </w:r>
      <w:r w:rsidR="00F60849">
        <w:t xml:space="preserve">, and </w:t>
      </w:r>
      <w:r w:rsidR="00BB7821" w:rsidRPr="00BB7821">
        <w:rPr>
          <w:rStyle w:val="Cross-reference"/>
        </w:rPr>
        <w:fldChar w:fldCharType="begin"/>
      </w:r>
      <w:r w:rsidR="00BB7821" w:rsidRPr="00BB7821">
        <w:rPr>
          <w:rStyle w:val="Cross-reference"/>
        </w:rPr>
        <w:instrText xml:space="preserve"> REF  _Ref506702562 \* Lower \h </w:instrText>
      </w:r>
      <w:r w:rsidR="00BB7821">
        <w:rPr>
          <w:rStyle w:val="Cross-reference"/>
        </w:rPr>
        <w:instrText xml:space="preserve"> \* MERGEFORMAT </w:instrText>
      </w:r>
      <w:r w:rsidR="00BB7821" w:rsidRPr="00BB7821">
        <w:rPr>
          <w:rStyle w:val="Cross-reference"/>
        </w:rPr>
      </w:r>
      <w:r w:rsidR="00BB7821" w:rsidRPr="00BB7821">
        <w:rPr>
          <w:rStyle w:val="Cross-reference"/>
        </w:rPr>
        <w:fldChar w:fldCharType="separate"/>
      </w:r>
      <w:r w:rsidR="00CA0790" w:rsidRPr="00CA0790">
        <w:rPr>
          <w:rStyle w:val="Cross-reference"/>
        </w:rPr>
        <w:t>table 4.8</w:t>
      </w:r>
      <w:r w:rsidR="00BB7821" w:rsidRPr="00BB7821">
        <w:rPr>
          <w:rStyle w:val="Cross-reference"/>
        </w:rPr>
        <w:fldChar w:fldCharType="end"/>
      </w:r>
      <w:r w:rsidR="00F60849">
        <w:t xml:space="preserve"> present the summary statistics of the machine</w:t>
      </w:r>
      <w:r w:rsidR="00506EED">
        <w:t xml:space="preserve">-scorable items per grade level for each grade-band form. </w:t>
      </w:r>
      <w:r>
        <w:t>The summary statistics presented include the mean and standard deviation</w:t>
      </w:r>
      <w:r w:rsidR="00CD15A1">
        <w:t xml:space="preserve"> (SD)</w:t>
      </w:r>
      <w:r>
        <w:t xml:space="preserve">. </w:t>
      </w:r>
      <w:bookmarkStart w:id="213" w:name="_Toc497415778"/>
      <w:r w:rsidR="00C06075">
        <w:t xml:space="preserve">Note that in </w:t>
      </w:r>
      <w:r w:rsidR="00BB7821" w:rsidRPr="00BB7821">
        <w:rPr>
          <w:rStyle w:val="Cross-reference"/>
        </w:rPr>
        <w:fldChar w:fldCharType="begin"/>
      </w:r>
      <w:r w:rsidR="00BB7821" w:rsidRPr="00BB7821">
        <w:rPr>
          <w:rStyle w:val="Cross-reference"/>
        </w:rPr>
        <w:instrText xml:space="preserve"> REF  _Ref506702548 \* Lower \h </w:instrText>
      </w:r>
      <w:r w:rsidR="00BB7821">
        <w:rPr>
          <w:rStyle w:val="Cross-reference"/>
        </w:rPr>
        <w:instrText xml:space="preserve"> \* MERGEFORMAT </w:instrText>
      </w:r>
      <w:r w:rsidR="00BB7821" w:rsidRPr="00BB7821">
        <w:rPr>
          <w:rStyle w:val="Cross-reference"/>
        </w:rPr>
      </w:r>
      <w:r w:rsidR="00BB7821" w:rsidRPr="00BB7821">
        <w:rPr>
          <w:rStyle w:val="Cross-reference"/>
        </w:rPr>
        <w:fldChar w:fldCharType="separate"/>
      </w:r>
      <w:r w:rsidR="00CA0790" w:rsidRPr="00CA0790">
        <w:rPr>
          <w:rStyle w:val="Cross-reference"/>
        </w:rPr>
        <w:t>table 4.6</w:t>
      </w:r>
      <w:r w:rsidR="00BB7821" w:rsidRPr="00BB7821">
        <w:rPr>
          <w:rStyle w:val="Cross-reference"/>
        </w:rPr>
        <w:fldChar w:fldCharType="end"/>
      </w:r>
      <w:r w:rsidR="00C06075">
        <w:t xml:space="preserve">, </w:t>
      </w:r>
      <w:r w:rsidR="00BB7821" w:rsidRPr="00BB7821">
        <w:rPr>
          <w:rStyle w:val="Cross-reference"/>
        </w:rPr>
        <w:fldChar w:fldCharType="begin"/>
      </w:r>
      <w:r w:rsidR="00BB7821" w:rsidRPr="00BB7821">
        <w:rPr>
          <w:rStyle w:val="Cross-reference"/>
        </w:rPr>
        <w:instrText xml:space="preserve"> REF  _Ref506702554 \* Lower \h </w:instrText>
      </w:r>
      <w:r w:rsidR="00BB7821">
        <w:rPr>
          <w:rStyle w:val="Cross-reference"/>
        </w:rPr>
        <w:instrText xml:space="preserve"> \* MERGEFORMAT </w:instrText>
      </w:r>
      <w:r w:rsidR="00BB7821" w:rsidRPr="00BB7821">
        <w:rPr>
          <w:rStyle w:val="Cross-reference"/>
        </w:rPr>
      </w:r>
      <w:r w:rsidR="00BB7821" w:rsidRPr="00BB7821">
        <w:rPr>
          <w:rStyle w:val="Cross-reference"/>
        </w:rPr>
        <w:fldChar w:fldCharType="separate"/>
      </w:r>
      <w:r w:rsidR="00CA0790" w:rsidRPr="00CA0790">
        <w:rPr>
          <w:rStyle w:val="Cross-reference"/>
        </w:rPr>
        <w:t>table 4.7</w:t>
      </w:r>
      <w:r w:rsidR="00BB7821" w:rsidRPr="00BB7821">
        <w:rPr>
          <w:rStyle w:val="Cross-reference"/>
        </w:rPr>
        <w:fldChar w:fldCharType="end"/>
      </w:r>
      <w:r w:rsidR="00C06075">
        <w:t xml:space="preserve">, and </w:t>
      </w:r>
      <w:r w:rsidR="00BB7821" w:rsidRPr="00BB7821">
        <w:rPr>
          <w:rStyle w:val="Cross-reference"/>
        </w:rPr>
        <w:fldChar w:fldCharType="begin"/>
      </w:r>
      <w:r w:rsidR="00BB7821" w:rsidRPr="00BB7821">
        <w:rPr>
          <w:rStyle w:val="Cross-reference"/>
        </w:rPr>
        <w:instrText xml:space="preserve"> REF  _Ref506702562 \* Lower \h </w:instrText>
      </w:r>
      <w:r w:rsidR="00BB7821">
        <w:rPr>
          <w:rStyle w:val="Cross-reference"/>
        </w:rPr>
        <w:instrText xml:space="preserve"> \* MERGEFORMAT </w:instrText>
      </w:r>
      <w:r w:rsidR="00BB7821" w:rsidRPr="00BB7821">
        <w:rPr>
          <w:rStyle w:val="Cross-reference"/>
        </w:rPr>
      </w:r>
      <w:r w:rsidR="00BB7821" w:rsidRPr="00BB7821">
        <w:rPr>
          <w:rStyle w:val="Cross-reference"/>
        </w:rPr>
        <w:fldChar w:fldCharType="separate"/>
      </w:r>
      <w:r w:rsidR="00CA0790" w:rsidRPr="00CA0790">
        <w:rPr>
          <w:rStyle w:val="Cross-reference"/>
        </w:rPr>
        <w:t>table 4.8</w:t>
      </w:r>
      <w:r w:rsidR="00BB7821" w:rsidRPr="00BB7821">
        <w:rPr>
          <w:rStyle w:val="Cross-reference"/>
        </w:rPr>
        <w:fldChar w:fldCharType="end"/>
      </w:r>
      <w:r w:rsidR="00C06075">
        <w:t xml:space="preserve">, </w:t>
      </w:r>
      <w:r w:rsidR="00463FB5">
        <w:t xml:space="preserve">the </w:t>
      </w:r>
      <w:r w:rsidR="00C06075">
        <w:t xml:space="preserve">enrolled grades in </w:t>
      </w:r>
      <w:r w:rsidR="009B01D2">
        <w:t>2016</w:t>
      </w:r>
      <w:r w:rsidR="00463FB5">
        <w:t>–</w:t>
      </w:r>
      <w:r w:rsidR="00CA0790">
        <w:t>‍</w:t>
      </w:r>
      <w:r w:rsidR="00C06075">
        <w:t>1</w:t>
      </w:r>
      <w:r w:rsidR="009B01D2">
        <w:t>7</w:t>
      </w:r>
      <w:r w:rsidR="00C06075">
        <w:t xml:space="preserve"> year are used. </w:t>
      </w:r>
      <w:r w:rsidR="00506EED">
        <w:t xml:space="preserve">For grades three </w:t>
      </w:r>
      <w:r w:rsidR="00F73702">
        <w:t>through</w:t>
      </w:r>
      <w:r w:rsidR="00506EED">
        <w:t xml:space="preserve"> five, </w:t>
      </w:r>
      <w:r w:rsidR="00751129">
        <w:t>students in higher grade levels outperformed students in lower grade levels.</w:t>
      </w:r>
      <w:r w:rsidR="00506EED">
        <w:t xml:space="preserve"> For grades six </w:t>
      </w:r>
      <w:r w:rsidR="00F73702">
        <w:t>through</w:t>
      </w:r>
      <w:r w:rsidR="00506EED">
        <w:t xml:space="preserve"> eight, students in grade seven outperformed students in grade six. </w:t>
      </w:r>
      <w:r w:rsidR="00463FB5">
        <w:t>T</w:t>
      </w:r>
      <w:r w:rsidR="008866A6">
        <w:t>here were no eighth grade students</w:t>
      </w:r>
      <w:r w:rsidR="00463FB5">
        <w:t>—</w:t>
      </w:r>
      <w:proofErr w:type="gramStart"/>
      <w:r w:rsidR="00C06075">
        <w:t>ninth</w:t>
      </w:r>
      <w:r w:rsidR="00463FB5">
        <w:t>-</w:t>
      </w:r>
      <w:r w:rsidR="00C06075">
        <w:t>graders</w:t>
      </w:r>
      <w:proofErr w:type="gramEnd"/>
      <w:r w:rsidR="00C06075">
        <w:t xml:space="preserve"> in </w:t>
      </w:r>
      <w:r w:rsidR="00463FB5">
        <w:t xml:space="preserve">the </w:t>
      </w:r>
      <w:r w:rsidR="00C06075">
        <w:t>fall of 2017</w:t>
      </w:r>
      <w:r w:rsidR="00463FB5">
        <w:t>—that</w:t>
      </w:r>
      <w:r w:rsidR="008866A6">
        <w:t xml:space="preserve"> </w:t>
      </w:r>
      <w:r w:rsidR="00C06075">
        <w:t>participated</w:t>
      </w:r>
      <w:r w:rsidR="008866A6">
        <w:t xml:space="preserve"> in</w:t>
      </w:r>
      <w:r w:rsidR="00506EED">
        <w:t xml:space="preserve"> the pilot test. For high school, very few students in grade </w:t>
      </w:r>
      <w:r w:rsidR="00463FB5">
        <w:t xml:space="preserve">eleven </w:t>
      </w:r>
      <w:r w:rsidR="008866A6">
        <w:t xml:space="preserve">participated. </w:t>
      </w:r>
      <w:r w:rsidR="00463FB5">
        <w:t>Overall, g</w:t>
      </w:r>
      <w:r w:rsidR="00506EED">
        <w:t>rade ten students outperformed grade nine students.</w:t>
      </w:r>
    </w:p>
    <w:p w14:paraId="69C2D84F" w14:textId="14B85E7D" w:rsidR="00C02E47" w:rsidRDefault="00C02E47" w:rsidP="00C02E47">
      <w:pPr>
        <w:pStyle w:val="Caption"/>
      </w:pPr>
      <w:bookmarkStart w:id="214" w:name="_Ref502824837"/>
      <w:bookmarkStart w:id="215" w:name="_Toc179902728"/>
      <w:bookmarkEnd w:id="213"/>
      <w:r>
        <w:t>Table 4.</w:t>
      </w:r>
      <w:fldSimple w:instr=" SEQ Table_4. \* ARABIC ">
        <w:r w:rsidR="007D0406">
          <w:rPr>
            <w:noProof/>
          </w:rPr>
          <w:t>5</w:t>
        </w:r>
      </w:fldSimple>
      <w:bookmarkEnd w:id="214"/>
      <w:r>
        <w:t xml:space="preserve">  </w:t>
      </w:r>
      <w:r w:rsidRPr="00C675B2">
        <w:t>Summary Statistics of the Raw Scores</w:t>
      </w:r>
      <w:r>
        <w:t xml:space="preserve"> by Grade Band</w:t>
      </w:r>
      <w:bookmarkEnd w:id="215"/>
    </w:p>
    <w:tbl>
      <w:tblPr>
        <w:tblStyle w:val="TRtable"/>
        <w:tblW w:w="8350" w:type="dxa"/>
        <w:tblLayout w:type="fixed"/>
        <w:tblLook w:val="04A0" w:firstRow="1" w:lastRow="0" w:firstColumn="1" w:lastColumn="0" w:noHBand="0" w:noVBand="1"/>
        <w:tblDescription w:val="Summary Statistics of the Raw Scores by Grade Band"/>
      </w:tblPr>
      <w:tblGrid>
        <w:gridCol w:w="1743"/>
        <w:gridCol w:w="1020"/>
        <w:gridCol w:w="1080"/>
        <w:gridCol w:w="1287"/>
        <w:gridCol w:w="963"/>
        <w:gridCol w:w="1440"/>
        <w:gridCol w:w="817"/>
      </w:tblGrid>
      <w:tr w:rsidR="00C14FB0" w:rsidRPr="0009696C" w14:paraId="3D4EBB3A" w14:textId="77777777" w:rsidTr="008C1FB0">
        <w:trPr>
          <w:cnfStyle w:val="100000000000" w:firstRow="1" w:lastRow="0" w:firstColumn="0" w:lastColumn="0" w:oddVBand="0" w:evenVBand="0" w:oddHBand="0" w:evenHBand="0" w:firstRowFirstColumn="0" w:firstRowLastColumn="0" w:lastRowFirstColumn="0" w:lastRowLastColumn="0"/>
          <w:tblHeader/>
        </w:trPr>
        <w:tc>
          <w:tcPr>
            <w:tcW w:w="1743" w:type="dxa"/>
            <w:vAlign w:val="bottom"/>
          </w:tcPr>
          <w:p w14:paraId="72F1393F" w14:textId="77777777" w:rsidR="00C14FB0" w:rsidRPr="007157D9" w:rsidRDefault="00C14FB0" w:rsidP="00386715">
            <w:pPr>
              <w:pStyle w:val="TableHead"/>
            </w:pPr>
            <w:r w:rsidRPr="007157D9">
              <w:t>Grade Band</w:t>
            </w:r>
          </w:p>
        </w:tc>
        <w:tc>
          <w:tcPr>
            <w:tcW w:w="1020" w:type="dxa"/>
            <w:vAlign w:val="bottom"/>
          </w:tcPr>
          <w:p w14:paraId="2B2E0AF7" w14:textId="77777777" w:rsidR="00C14FB0" w:rsidRPr="0009696C" w:rsidRDefault="00C14FB0" w:rsidP="00386715">
            <w:pPr>
              <w:pStyle w:val="TableHead"/>
              <w:rPr>
                <w:b w:val="0"/>
              </w:rPr>
            </w:pPr>
            <w:r w:rsidRPr="0009696C">
              <w:t>N Items</w:t>
            </w:r>
            <w:r>
              <w:rPr>
                <w:b w:val="0"/>
              </w:rPr>
              <w:footnoteReference w:id="2"/>
            </w:r>
          </w:p>
        </w:tc>
        <w:tc>
          <w:tcPr>
            <w:tcW w:w="1080" w:type="dxa"/>
            <w:vAlign w:val="bottom"/>
          </w:tcPr>
          <w:p w14:paraId="206780EC" w14:textId="77777777" w:rsidR="00C14FB0" w:rsidRPr="0009696C" w:rsidRDefault="00A84834" w:rsidP="00386715">
            <w:pPr>
              <w:pStyle w:val="TableHead"/>
              <w:rPr>
                <w:b w:val="0"/>
              </w:rPr>
            </w:pPr>
            <w:r>
              <w:t>N P</w:t>
            </w:r>
            <w:r w:rsidR="00C14FB0" w:rsidRPr="0009696C">
              <w:t>oints</w:t>
            </w:r>
          </w:p>
        </w:tc>
        <w:tc>
          <w:tcPr>
            <w:tcW w:w="1287" w:type="dxa"/>
            <w:vAlign w:val="bottom"/>
          </w:tcPr>
          <w:p w14:paraId="3DC99362" w14:textId="77777777" w:rsidR="00C14FB0" w:rsidRPr="0009696C" w:rsidRDefault="00C14FB0" w:rsidP="00386715">
            <w:pPr>
              <w:pStyle w:val="TableHead"/>
              <w:rPr>
                <w:b w:val="0"/>
              </w:rPr>
            </w:pPr>
            <w:r w:rsidRPr="0009696C">
              <w:t>N Students</w:t>
            </w:r>
          </w:p>
        </w:tc>
        <w:tc>
          <w:tcPr>
            <w:tcW w:w="963" w:type="dxa"/>
            <w:vAlign w:val="bottom"/>
          </w:tcPr>
          <w:p w14:paraId="7927F289" w14:textId="77777777" w:rsidR="00C14FB0" w:rsidRPr="0009696C" w:rsidRDefault="00C14FB0" w:rsidP="00386715">
            <w:pPr>
              <w:pStyle w:val="TableHead"/>
              <w:rPr>
                <w:b w:val="0"/>
              </w:rPr>
            </w:pPr>
            <w:r w:rsidRPr="0009696C">
              <w:t>Mean</w:t>
            </w:r>
          </w:p>
        </w:tc>
        <w:tc>
          <w:tcPr>
            <w:tcW w:w="1440" w:type="dxa"/>
            <w:vAlign w:val="bottom"/>
          </w:tcPr>
          <w:p w14:paraId="0C906D1B" w14:textId="77777777" w:rsidR="00C14FB0" w:rsidRPr="0009696C" w:rsidRDefault="00C14FB0" w:rsidP="00386715">
            <w:pPr>
              <w:pStyle w:val="TableHead"/>
              <w:rPr>
                <w:b w:val="0"/>
              </w:rPr>
            </w:pPr>
            <w:r w:rsidRPr="0009696C">
              <w:t xml:space="preserve">Mean as </w:t>
            </w:r>
            <w:r>
              <w:t>%</w:t>
            </w:r>
            <w:r w:rsidRPr="0009696C">
              <w:t xml:space="preserve"> of </w:t>
            </w:r>
            <w:r>
              <w:t>T</w:t>
            </w:r>
            <w:r w:rsidRPr="0009696C">
              <w:t>otal</w:t>
            </w:r>
          </w:p>
        </w:tc>
        <w:tc>
          <w:tcPr>
            <w:tcW w:w="817" w:type="dxa"/>
            <w:vAlign w:val="bottom"/>
          </w:tcPr>
          <w:p w14:paraId="1BB657B0" w14:textId="77777777" w:rsidR="00C14FB0" w:rsidRPr="0009696C" w:rsidRDefault="00C14FB0" w:rsidP="00386715">
            <w:pPr>
              <w:pStyle w:val="TableHead"/>
              <w:rPr>
                <w:b w:val="0"/>
              </w:rPr>
            </w:pPr>
            <w:r w:rsidRPr="0009696C">
              <w:t>SD</w:t>
            </w:r>
          </w:p>
        </w:tc>
      </w:tr>
      <w:tr w:rsidR="00C14FB0" w:rsidRPr="00C02E47" w14:paraId="28848C17" w14:textId="77777777" w:rsidTr="008C1FB0">
        <w:tc>
          <w:tcPr>
            <w:tcW w:w="1743" w:type="dxa"/>
          </w:tcPr>
          <w:p w14:paraId="10717411" w14:textId="77777777" w:rsidR="00C14FB0" w:rsidRPr="00C04279" w:rsidRDefault="00C02E47" w:rsidP="00463FB5">
            <w:pPr>
              <w:pStyle w:val="TableText"/>
              <w:rPr>
                <w:iCs/>
              </w:rPr>
            </w:pPr>
            <w:r>
              <w:rPr>
                <w:iCs/>
              </w:rPr>
              <w:t>3–</w:t>
            </w:r>
            <w:r w:rsidR="00C14FB0" w:rsidRPr="00C04279">
              <w:rPr>
                <w:iCs/>
              </w:rPr>
              <w:t>5</w:t>
            </w:r>
          </w:p>
        </w:tc>
        <w:tc>
          <w:tcPr>
            <w:tcW w:w="1020" w:type="dxa"/>
          </w:tcPr>
          <w:p w14:paraId="6B7E7B67" w14:textId="77777777" w:rsidR="00C14FB0" w:rsidRPr="00C02E47" w:rsidRDefault="00C14FB0" w:rsidP="00C02E47">
            <w:pPr>
              <w:pStyle w:val="TableText"/>
            </w:pPr>
            <w:r w:rsidRPr="00C02E47">
              <w:t>25</w:t>
            </w:r>
          </w:p>
        </w:tc>
        <w:tc>
          <w:tcPr>
            <w:tcW w:w="1080" w:type="dxa"/>
          </w:tcPr>
          <w:p w14:paraId="6E510657" w14:textId="77777777" w:rsidR="00C14FB0" w:rsidRPr="00C02E47" w:rsidRDefault="00C14FB0" w:rsidP="00C02E47">
            <w:pPr>
              <w:pStyle w:val="TableText"/>
            </w:pPr>
            <w:r w:rsidRPr="00C02E47">
              <w:t>33</w:t>
            </w:r>
          </w:p>
        </w:tc>
        <w:tc>
          <w:tcPr>
            <w:tcW w:w="1287" w:type="dxa"/>
          </w:tcPr>
          <w:p w14:paraId="356D3569" w14:textId="77777777" w:rsidR="00C14FB0" w:rsidRPr="00C02E47" w:rsidRDefault="00C14FB0" w:rsidP="00C02E47">
            <w:pPr>
              <w:pStyle w:val="TableText"/>
            </w:pPr>
            <w:r w:rsidRPr="00C02E47">
              <w:t>1,193</w:t>
            </w:r>
          </w:p>
        </w:tc>
        <w:tc>
          <w:tcPr>
            <w:tcW w:w="963" w:type="dxa"/>
          </w:tcPr>
          <w:p w14:paraId="39A6D616" w14:textId="77777777" w:rsidR="00C14FB0" w:rsidRPr="00C02E47" w:rsidRDefault="00C14FB0" w:rsidP="00C02E47">
            <w:pPr>
              <w:pStyle w:val="TableText"/>
            </w:pPr>
            <w:r w:rsidRPr="00C02E47">
              <w:t>19.44</w:t>
            </w:r>
          </w:p>
        </w:tc>
        <w:tc>
          <w:tcPr>
            <w:tcW w:w="1440" w:type="dxa"/>
          </w:tcPr>
          <w:p w14:paraId="506FD4C5" w14:textId="77777777" w:rsidR="00C14FB0" w:rsidRPr="00C02E47" w:rsidRDefault="00C14FB0" w:rsidP="00C02E47">
            <w:pPr>
              <w:pStyle w:val="TableText"/>
            </w:pPr>
            <w:r w:rsidRPr="00C02E47">
              <w:t>58.91</w:t>
            </w:r>
          </w:p>
        </w:tc>
        <w:tc>
          <w:tcPr>
            <w:tcW w:w="817" w:type="dxa"/>
          </w:tcPr>
          <w:p w14:paraId="6D426E0B" w14:textId="77777777" w:rsidR="00C14FB0" w:rsidRPr="00C02E47" w:rsidRDefault="00C14FB0" w:rsidP="00C02E47">
            <w:pPr>
              <w:pStyle w:val="TableText"/>
            </w:pPr>
            <w:r w:rsidRPr="00C02E47">
              <w:t>5.85</w:t>
            </w:r>
          </w:p>
        </w:tc>
      </w:tr>
      <w:tr w:rsidR="00C14FB0" w:rsidRPr="00C02E47" w14:paraId="69624704" w14:textId="77777777" w:rsidTr="008C1FB0">
        <w:tc>
          <w:tcPr>
            <w:tcW w:w="1743" w:type="dxa"/>
          </w:tcPr>
          <w:p w14:paraId="7FFF1E00" w14:textId="77777777" w:rsidR="00C14FB0" w:rsidRPr="00C04279" w:rsidRDefault="00C02E47" w:rsidP="00463FB5">
            <w:pPr>
              <w:pStyle w:val="TableText"/>
              <w:rPr>
                <w:iCs/>
              </w:rPr>
            </w:pPr>
            <w:r>
              <w:rPr>
                <w:iCs/>
              </w:rPr>
              <w:t>6–</w:t>
            </w:r>
            <w:r w:rsidR="00C14FB0" w:rsidRPr="00C04279">
              <w:rPr>
                <w:iCs/>
              </w:rPr>
              <w:t>8</w:t>
            </w:r>
          </w:p>
        </w:tc>
        <w:tc>
          <w:tcPr>
            <w:tcW w:w="1020" w:type="dxa"/>
          </w:tcPr>
          <w:p w14:paraId="792EE96C" w14:textId="77777777" w:rsidR="00C14FB0" w:rsidRPr="00C02E47" w:rsidRDefault="00C14FB0" w:rsidP="00C02E47">
            <w:pPr>
              <w:pStyle w:val="TableText"/>
            </w:pPr>
            <w:r w:rsidRPr="00C02E47">
              <w:t>25</w:t>
            </w:r>
          </w:p>
        </w:tc>
        <w:tc>
          <w:tcPr>
            <w:tcW w:w="1080" w:type="dxa"/>
          </w:tcPr>
          <w:p w14:paraId="17BDC527" w14:textId="77777777" w:rsidR="00C14FB0" w:rsidRPr="00C02E47" w:rsidRDefault="00C14FB0" w:rsidP="00C02E47">
            <w:pPr>
              <w:pStyle w:val="TableText"/>
            </w:pPr>
            <w:r w:rsidRPr="00C02E47">
              <w:t>32</w:t>
            </w:r>
          </w:p>
        </w:tc>
        <w:tc>
          <w:tcPr>
            <w:tcW w:w="1287" w:type="dxa"/>
          </w:tcPr>
          <w:p w14:paraId="664138D1" w14:textId="77777777" w:rsidR="00C14FB0" w:rsidRPr="00C02E47" w:rsidRDefault="00C14FB0" w:rsidP="00C02E47">
            <w:pPr>
              <w:pStyle w:val="TableText"/>
            </w:pPr>
            <w:r w:rsidRPr="00C02E47">
              <w:t>585</w:t>
            </w:r>
          </w:p>
        </w:tc>
        <w:tc>
          <w:tcPr>
            <w:tcW w:w="963" w:type="dxa"/>
          </w:tcPr>
          <w:p w14:paraId="6F2D86FC" w14:textId="77777777" w:rsidR="00C14FB0" w:rsidRPr="00C02E47" w:rsidRDefault="00C14FB0" w:rsidP="00C02E47">
            <w:pPr>
              <w:pStyle w:val="TableText"/>
            </w:pPr>
            <w:r w:rsidRPr="00C02E47">
              <w:t>15.26</w:t>
            </w:r>
          </w:p>
        </w:tc>
        <w:tc>
          <w:tcPr>
            <w:tcW w:w="1440" w:type="dxa"/>
          </w:tcPr>
          <w:p w14:paraId="40A06250" w14:textId="77777777" w:rsidR="00C14FB0" w:rsidRPr="00C02E47" w:rsidRDefault="00C14FB0" w:rsidP="00C02E47">
            <w:pPr>
              <w:pStyle w:val="TableText"/>
            </w:pPr>
            <w:r w:rsidRPr="00C02E47">
              <w:t>47.69</w:t>
            </w:r>
          </w:p>
        </w:tc>
        <w:tc>
          <w:tcPr>
            <w:tcW w:w="817" w:type="dxa"/>
          </w:tcPr>
          <w:p w14:paraId="63E87F23" w14:textId="77777777" w:rsidR="00C14FB0" w:rsidRPr="00C02E47" w:rsidRDefault="00C14FB0" w:rsidP="00C02E47">
            <w:pPr>
              <w:pStyle w:val="TableText"/>
            </w:pPr>
            <w:r w:rsidRPr="00C02E47">
              <w:t>5.28</w:t>
            </w:r>
          </w:p>
        </w:tc>
      </w:tr>
      <w:tr w:rsidR="00C14FB0" w:rsidRPr="00C02E47" w14:paraId="1DC1E5B0" w14:textId="77777777" w:rsidTr="008C1FB0">
        <w:tc>
          <w:tcPr>
            <w:tcW w:w="1743" w:type="dxa"/>
          </w:tcPr>
          <w:p w14:paraId="7A4B5478" w14:textId="77777777" w:rsidR="00C14FB0" w:rsidRPr="00C04279" w:rsidRDefault="00C14FB0" w:rsidP="00463FB5">
            <w:pPr>
              <w:pStyle w:val="TableText"/>
            </w:pPr>
            <w:r w:rsidRPr="00C04279">
              <w:t>High School</w:t>
            </w:r>
          </w:p>
        </w:tc>
        <w:tc>
          <w:tcPr>
            <w:tcW w:w="1020" w:type="dxa"/>
          </w:tcPr>
          <w:p w14:paraId="36F46EA3" w14:textId="77777777" w:rsidR="00C14FB0" w:rsidRPr="00C02E47" w:rsidRDefault="00C14FB0" w:rsidP="00C02E47">
            <w:pPr>
              <w:pStyle w:val="TableText"/>
            </w:pPr>
            <w:r w:rsidRPr="00C02E47">
              <w:t>25</w:t>
            </w:r>
          </w:p>
        </w:tc>
        <w:tc>
          <w:tcPr>
            <w:tcW w:w="1080" w:type="dxa"/>
          </w:tcPr>
          <w:p w14:paraId="5A45448C" w14:textId="77777777" w:rsidR="00C14FB0" w:rsidRPr="00C02E47" w:rsidRDefault="00C14FB0" w:rsidP="00C02E47">
            <w:pPr>
              <w:pStyle w:val="TableText"/>
            </w:pPr>
            <w:r w:rsidRPr="00C02E47">
              <w:t>31</w:t>
            </w:r>
          </w:p>
        </w:tc>
        <w:tc>
          <w:tcPr>
            <w:tcW w:w="1287" w:type="dxa"/>
          </w:tcPr>
          <w:p w14:paraId="2E6386D4" w14:textId="77777777" w:rsidR="00C14FB0" w:rsidRPr="00C02E47" w:rsidRDefault="00C14FB0" w:rsidP="00C02E47">
            <w:pPr>
              <w:pStyle w:val="TableText"/>
            </w:pPr>
            <w:r w:rsidRPr="00C02E47">
              <w:t>476</w:t>
            </w:r>
          </w:p>
        </w:tc>
        <w:tc>
          <w:tcPr>
            <w:tcW w:w="963" w:type="dxa"/>
          </w:tcPr>
          <w:p w14:paraId="3B382FEF" w14:textId="77777777" w:rsidR="00C14FB0" w:rsidRPr="00C02E47" w:rsidRDefault="00C14FB0" w:rsidP="00C02E47">
            <w:pPr>
              <w:pStyle w:val="TableText"/>
            </w:pPr>
            <w:r w:rsidRPr="00C02E47">
              <w:t>15.67</w:t>
            </w:r>
          </w:p>
        </w:tc>
        <w:tc>
          <w:tcPr>
            <w:tcW w:w="1440" w:type="dxa"/>
          </w:tcPr>
          <w:p w14:paraId="7593B126" w14:textId="77777777" w:rsidR="00C14FB0" w:rsidRPr="00C02E47" w:rsidRDefault="00C14FB0" w:rsidP="00C02E47">
            <w:pPr>
              <w:pStyle w:val="TableText"/>
            </w:pPr>
            <w:r w:rsidRPr="00C02E47">
              <w:t>50.54</w:t>
            </w:r>
          </w:p>
        </w:tc>
        <w:tc>
          <w:tcPr>
            <w:tcW w:w="817" w:type="dxa"/>
          </w:tcPr>
          <w:p w14:paraId="3DFFEA07" w14:textId="77777777" w:rsidR="00C14FB0" w:rsidRPr="00C02E47" w:rsidRDefault="00C14FB0" w:rsidP="00C02E47">
            <w:pPr>
              <w:pStyle w:val="TableText"/>
            </w:pPr>
            <w:r w:rsidRPr="00C02E47">
              <w:t>4.48</w:t>
            </w:r>
          </w:p>
        </w:tc>
      </w:tr>
    </w:tbl>
    <w:p w14:paraId="3A2921DC" w14:textId="491F75B4" w:rsidR="00463FB5" w:rsidRDefault="00463FB5" w:rsidP="00463FB5">
      <w:pPr>
        <w:pStyle w:val="Caption"/>
        <w:spacing w:before="360"/>
      </w:pPr>
      <w:bookmarkStart w:id="216" w:name="_Ref506702548"/>
      <w:bookmarkStart w:id="217" w:name="_Toc179902729"/>
      <w:r>
        <w:t>Table 4.</w:t>
      </w:r>
      <w:fldSimple w:instr=" SEQ Table_4. \* ARABIC ">
        <w:r w:rsidR="007D0406">
          <w:rPr>
            <w:noProof/>
          </w:rPr>
          <w:t>6</w:t>
        </w:r>
      </w:fldSimple>
      <w:bookmarkEnd w:id="216"/>
      <w:r>
        <w:t xml:space="preserve">  Summary Statistics of the Raw Scores per Grade Level for Grades Three </w:t>
      </w:r>
      <w:r w:rsidR="00F73702">
        <w:t>Through </w:t>
      </w:r>
      <w:r>
        <w:t>Five</w:t>
      </w:r>
      <w:bookmarkEnd w:id="217"/>
    </w:p>
    <w:tbl>
      <w:tblPr>
        <w:tblStyle w:val="TRtable"/>
        <w:tblW w:w="5947" w:type="dxa"/>
        <w:tblLayout w:type="fixed"/>
        <w:tblLook w:val="04A0" w:firstRow="1" w:lastRow="0" w:firstColumn="1" w:lastColumn="0" w:noHBand="0" w:noVBand="1"/>
        <w:tblDescription w:val="Summary Statistics of the Raw Scores per Grade Level for Grades Three to Five"/>
      </w:tblPr>
      <w:tblGrid>
        <w:gridCol w:w="1110"/>
        <w:gridCol w:w="1617"/>
        <w:gridCol w:w="963"/>
        <w:gridCol w:w="1440"/>
        <w:gridCol w:w="817"/>
      </w:tblGrid>
      <w:tr w:rsidR="00F60849" w:rsidRPr="0009696C" w14:paraId="765FEA07" w14:textId="77777777" w:rsidTr="008C1FB0">
        <w:trPr>
          <w:cnfStyle w:val="100000000000" w:firstRow="1" w:lastRow="0" w:firstColumn="0" w:lastColumn="0" w:oddVBand="0" w:evenVBand="0" w:oddHBand="0" w:evenHBand="0" w:firstRowFirstColumn="0" w:firstRowLastColumn="0" w:lastRowFirstColumn="0" w:lastRowLastColumn="0"/>
          <w:tblHeader/>
        </w:trPr>
        <w:tc>
          <w:tcPr>
            <w:tcW w:w="1110" w:type="dxa"/>
            <w:vAlign w:val="bottom"/>
          </w:tcPr>
          <w:p w14:paraId="24DB77C2" w14:textId="77777777" w:rsidR="00F60849" w:rsidRPr="007157D9" w:rsidRDefault="00F60849" w:rsidP="00386715">
            <w:pPr>
              <w:pStyle w:val="TableHead"/>
            </w:pPr>
            <w:r w:rsidRPr="007157D9">
              <w:t>Grade</w:t>
            </w:r>
            <w:r>
              <w:t>*</w:t>
            </w:r>
          </w:p>
        </w:tc>
        <w:tc>
          <w:tcPr>
            <w:tcW w:w="1617" w:type="dxa"/>
            <w:vAlign w:val="bottom"/>
          </w:tcPr>
          <w:p w14:paraId="128E0E38" w14:textId="77777777" w:rsidR="00F60849" w:rsidRPr="0009696C" w:rsidRDefault="00F60849" w:rsidP="00386715">
            <w:pPr>
              <w:pStyle w:val="TableHead"/>
              <w:rPr>
                <w:b w:val="0"/>
              </w:rPr>
            </w:pPr>
            <w:r w:rsidRPr="0009696C">
              <w:t>N Students</w:t>
            </w:r>
          </w:p>
        </w:tc>
        <w:tc>
          <w:tcPr>
            <w:tcW w:w="963" w:type="dxa"/>
            <w:vAlign w:val="bottom"/>
          </w:tcPr>
          <w:p w14:paraId="6EC42B6B" w14:textId="77777777" w:rsidR="00F60849" w:rsidRPr="0009696C" w:rsidRDefault="00F60849" w:rsidP="00386715">
            <w:pPr>
              <w:pStyle w:val="TableHead"/>
              <w:rPr>
                <w:b w:val="0"/>
              </w:rPr>
            </w:pPr>
            <w:r w:rsidRPr="0009696C">
              <w:t>Mean</w:t>
            </w:r>
          </w:p>
        </w:tc>
        <w:tc>
          <w:tcPr>
            <w:tcW w:w="1440" w:type="dxa"/>
            <w:vAlign w:val="bottom"/>
          </w:tcPr>
          <w:p w14:paraId="76C2A719" w14:textId="77777777" w:rsidR="00F60849" w:rsidRPr="0009696C" w:rsidRDefault="00F60849" w:rsidP="00386715">
            <w:pPr>
              <w:pStyle w:val="TableHead"/>
              <w:rPr>
                <w:b w:val="0"/>
              </w:rPr>
            </w:pPr>
            <w:r w:rsidRPr="0009696C">
              <w:t xml:space="preserve">Mean as </w:t>
            </w:r>
            <w:r>
              <w:t>%</w:t>
            </w:r>
            <w:r w:rsidRPr="0009696C">
              <w:t xml:space="preserve"> of </w:t>
            </w:r>
            <w:r>
              <w:t>T</w:t>
            </w:r>
            <w:r w:rsidRPr="0009696C">
              <w:t>otal</w:t>
            </w:r>
          </w:p>
        </w:tc>
        <w:tc>
          <w:tcPr>
            <w:tcW w:w="817" w:type="dxa"/>
            <w:vAlign w:val="bottom"/>
          </w:tcPr>
          <w:p w14:paraId="24915468" w14:textId="77777777" w:rsidR="00F60849" w:rsidRPr="0009696C" w:rsidRDefault="00F60849" w:rsidP="00386715">
            <w:pPr>
              <w:pStyle w:val="TableHead"/>
              <w:rPr>
                <w:b w:val="0"/>
              </w:rPr>
            </w:pPr>
            <w:r w:rsidRPr="0009696C">
              <w:t>SD</w:t>
            </w:r>
          </w:p>
        </w:tc>
      </w:tr>
      <w:tr w:rsidR="00F60849" w:rsidRPr="00C02E47" w14:paraId="799F9DBD" w14:textId="77777777" w:rsidTr="008C1FB0">
        <w:tc>
          <w:tcPr>
            <w:tcW w:w="1110" w:type="dxa"/>
          </w:tcPr>
          <w:p w14:paraId="58A1FCFC" w14:textId="77777777" w:rsidR="00F60849" w:rsidRPr="00C04279" w:rsidRDefault="00F60849" w:rsidP="00463FB5">
            <w:pPr>
              <w:pStyle w:val="TableText"/>
              <w:rPr>
                <w:iCs/>
              </w:rPr>
            </w:pPr>
            <w:r>
              <w:rPr>
                <w:iCs/>
              </w:rPr>
              <w:t>3</w:t>
            </w:r>
          </w:p>
        </w:tc>
        <w:tc>
          <w:tcPr>
            <w:tcW w:w="1617" w:type="dxa"/>
          </w:tcPr>
          <w:p w14:paraId="597345DB" w14:textId="77777777" w:rsidR="00F60849" w:rsidRPr="00C02E47" w:rsidRDefault="00F60849" w:rsidP="00F60849">
            <w:pPr>
              <w:pStyle w:val="TableText"/>
            </w:pPr>
            <w:r>
              <w:t>418</w:t>
            </w:r>
          </w:p>
        </w:tc>
        <w:tc>
          <w:tcPr>
            <w:tcW w:w="963" w:type="dxa"/>
          </w:tcPr>
          <w:p w14:paraId="364BDB7E" w14:textId="77777777" w:rsidR="00F60849" w:rsidRPr="00C02E47" w:rsidRDefault="00F60849" w:rsidP="00F60849">
            <w:pPr>
              <w:pStyle w:val="TableText"/>
            </w:pPr>
            <w:r>
              <w:t>16.71</w:t>
            </w:r>
          </w:p>
        </w:tc>
        <w:tc>
          <w:tcPr>
            <w:tcW w:w="1440" w:type="dxa"/>
          </w:tcPr>
          <w:p w14:paraId="1730510F" w14:textId="77777777" w:rsidR="00F60849" w:rsidRPr="00C02E47" w:rsidRDefault="00F60849" w:rsidP="00F60849">
            <w:pPr>
              <w:pStyle w:val="TableText"/>
            </w:pPr>
            <w:r>
              <w:t>50.64</w:t>
            </w:r>
          </w:p>
        </w:tc>
        <w:tc>
          <w:tcPr>
            <w:tcW w:w="817" w:type="dxa"/>
          </w:tcPr>
          <w:p w14:paraId="33A26F96" w14:textId="77777777" w:rsidR="00F60849" w:rsidRPr="00C02E47" w:rsidRDefault="00F60849" w:rsidP="00F60849">
            <w:pPr>
              <w:pStyle w:val="TableText"/>
            </w:pPr>
            <w:r>
              <w:t>5.63</w:t>
            </w:r>
          </w:p>
        </w:tc>
      </w:tr>
      <w:tr w:rsidR="00F60849" w:rsidRPr="00C02E47" w14:paraId="75B65AB7" w14:textId="77777777" w:rsidTr="008C1FB0">
        <w:tc>
          <w:tcPr>
            <w:tcW w:w="1110" w:type="dxa"/>
          </w:tcPr>
          <w:p w14:paraId="7B734A1A" w14:textId="77777777" w:rsidR="00F60849" w:rsidRPr="00C04279" w:rsidRDefault="00F60849" w:rsidP="00463FB5">
            <w:pPr>
              <w:pStyle w:val="TableText"/>
              <w:rPr>
                <w:iCs/>
              </w:rPr>
            </w:pPr>
            <w:r>
              <w:rPr>
                <w:iCs/>
              </w:rPr>
              <w:t>4</w:t>
            </w:r>
          </w:p>
        </w:tc>
        <w:tc>
          <w:tcPr>
            <w:tcW w:w="1617" w:type="dxa"/>
          </w:tcPr>
          <w:p w14:paraId="10EEBDC3" w14:textId="77777777" w:rsidR="00F60849" w:rsidRPr="00C02E47" w:rsidRDefault="00F60849" w:rsidP="00F60849">
            <w:pPr>
              <w:pStyle w:val="TableText"/>
            </w:pPr>
            <w:r>
              <w:t>375</w:t>
            </w:r>
          </w:p>
        </w:tc>
        <w:tc>
          <w:tcPr>
            <w:tcW w:w="963" w:type="dxa"/>
          </w:tcPr>
          <w:p w14:paraId="31F28E20" w14:textId="77777777" w:rsidR="00F60849" w:rsidRPr="00C02E47" w:rsidRDefault="00F60849" w:rsidP="00F60849">
            <w:pPr>
              <w:pStyle w:val="TableText"/>
            </w:pPr>
            <w:r>
              <w:t>19.79</w:t>
            </w:r>
          </w:p>
        </w:tc>
        <w:tc>
          <w:tcPr>
            <w:tcW w:w="1440" w:type="dxa"/>
          </w:tcPr>
          <w:p w14:paraId="41432283" w14:textId="77777777" w:rsidR="00F60849" w:rsidRPr="00C02E47" w:rsidRDefault="00F60849" w:rsidP="00F60849">
            <w:pPr>
              <w:pStyle w:val="TableText"/>
            </w:pPr>
            <w:r>
              <w:t>59.97</w:t>
            </w:r>
          </w:p>
        </w:tc>
        <w:tc>
          <w:tcPr>
            <w:tcW w:w="817" w:type="dxa"/>
          </w:tcPr>
          <w:p w14:paraId="478FE0F8" w14:textId="77777777" w:rsidR="00F60849" w:rsidRPr="00C02E47" w:rsidRDefault="00F60849" w:rsidP="00F60849">
            <w:pPr>
              <w:pStyle w:val="TableText"/>
            </w:pPr>
            <w:r>
              <w:t>5.40</w:t>
            </w:r>
          </w:p>
        </w:tc>
      </w:tr>
      <w:tr w:rsidR="00F60849" w:rsidRPr="00C02E47" w14:paraId="21F4CF29" w14:textId="77777777" w:rsidTr="008C1FB0">
        <w:tc>
          <w:tcPr>
            <w:tcW w:w="1110" w:type="dxa"/>
          </w:tcPr>
          <w:p w14:paraId="6FC30967" w14:textId="77777777" w:rsidR="00F60849" w:rsidRPr="00C04279" w:rsidRDefault="00F60849" w:rsidP="00463FB5">
            <w:pPr>
              <w:pStyle w:val="TableText"/>
            </w:pPr>
            <w:r>
              <w:t>5</w:t>
            </w:r>
          </w:p>
        </w:tc>
        <w:tc>
          <w:tcPr>
            <w:tcW w:w="1617" w:type="dxa"/>
          </w:tcPr>
          <w:p w14:paraId="284C960D" w14:textId="77777777" w:rsidR="00F60849" w:rsidRPr="00C02E47" w:rsidRDefault="00F60849" w:rsidP="00F60849">
            <w:pPr>
              <w:pStyle w:val="TableText"/>
            </w:pPr>
            <w:r>
              <w:t>400</w:t>
            </w:r>
          </w:p>
        </w:tc>
        <w:tc>
          <w:tcPr>
            <w:tcW w:w="963" w:type="dxa"/>
          </w:tcPr>
          <w:p w14:paraId="1D253E47" w14:textId="77777777" w:rsidR="00F60849" w:rsidRPr="00C02E47" w:rsidRDefault="00F60849" w:rsidP="00F60849">
            <w:pPr>
              <w:pStyle w:val="TableText"/>
            </w:pPr>
            <w:r>
              <w:t>21.97</w:t>
            </w:r>
          </w:p>
        </w:tc>
        <w:tc>
          <w:tcPr>
            <w:tcW w:w="1440" w:type="dxa"/>
          </w:tcPr>
          <w:p w14:paraId="38D2DD32" w14:textId="77777777" w:rsidR="00F60849" w:rsidRPr="00C02E47" w:rsidRDefault="00F60849" w:rsidP="00F60849">
            <w:pPr>
              <w:pStyle w:val="TableText"/>
            </w:pPr>
            <w:r>
              <w:t>66.58</w:t>
            </w:r>
          </w:p>
        </w:tc>
        <w:tc>
          <w:tcPr>
            <w:tcW w:w="817" w:type="dxa"/>
          </w:tcPr>
          <w:p w14:paraId="0C7C91DF" w14:textId="77777777" w:rsidR="00F60849" w:rsidRPr="00C02E47" w:rsidRDefault="00F60849" w:rsidP="00F60849">
            <w:pPr>
              <w:pStyle w:val="TableText"/>
            </w:pPr>
            <w:r>
              <w:t>5.23</w:t>
            </w:r>
          </w:p>
        </w:tc>
      </w:tr>
      <w:tr w:rsidR="00F60849" w:rsidRPr="00C02E47" w14:paraId="44FA3F06" w14:textId="77777777" w:rsidTr="008C1FB0">
        <w:tc>
          <w:tcPr>
            <w:tcW w:w="1110" w:type="dxa"/>
          </w:tcPr>
          <w:p w14:paraId="47BC25BF" w14:textId="77777777" w:rsidR="00F60849" w:rsidRDefault="00F60849" w:rsidP="00463FB5">
            <w:pPr>
              <w:pStyle w:val="TableText"/>
            </w:pPr>
            <w:r>
              <w:t>Overall</w:t>
            </w:r>
          </w:p>
        </w:tc>
        <w:tc>
          <w:tcPr>
            <w:tcW w:w="1617" w:type="dxa"/>
          </w:tcPr>
          <w:p w14:paraId="1800DFAA" w14:textId="77777777" w:rsidR="00F60849" w:rsidRPr="00C02E47" w:rsidRDefault="00F60849" w:rsidP="00F60849">
            <w:pPr>
              <w:pStyle w:val="TableText"/>
            </w:pPr>
            <w:r>
              <w:t>1,193</w:t>
            </w:r>
          </w:p>
        </w:tc>
        <w:tc>
          <w:tcPr>
            <w:tcW w:w="963" w:type="dxa"/>
          </w:tcPr>
          <w:p w14:paraId="749136F9" w14:textId="77777777" w:rsidR="00F60849" w:rsidRPr="00C02E47" w:rsidRDefault="00F60849" w:rsidP="00F60849">
            <w:pPr>
              <w:pStyle w:val="TableText"/>
            </w:pPr>
            <w:r>
              <w:t>19.44</w:t>
            </w:r>
          </w:p>
        </w:tc>
        <w:tc>
          <w:tcPr>
            <w:tcW w:w="1440" w:type="dxa"/>
          </w:tcPr>
          <w:p w14:paraId="01F6F3D5" w14:textId="77777777" w:rsidR="00F60849" w:rsidRPr="00C02E47" w:rsidRDefault="00F60849" w:rsidP="00F60849">
            <w:pPr>
              <w:pStyle w:val="TableText"/>
            </w:pPr>
            <w:r>
              <w:t>58.91</w:t>
            </w:r>
          </w:p>
        </w:tc>
        <w:tc>
          <w:tcPr>
            <w:tcW w:w="817" w:type="dxa"/>
          </w:tcPr>
          <w:p w14:paraId="79F4F224" w14:textId="77777777" w:rsidR="00F60849" w:rsidRPr="00C02E47" w:rsidRDefault="00F60849" w:rsidP="00F60849">
            <w:pPr>
              <w:pStyle w:val="TableText"/>
            </w:pPr>
            <w:r>
              <w:t>5.85</w:t>
            </w:r>
          </w:p>
        </w:tc>
      </w:tr>
    </w:tbl>
    <w:p w14:paraId="794DEA98" w14:textId="308C0544" w:rsidR="00463FB5" w:rsidRDefault="00463FB5" w:rsidP="00463FB5">
      <w:pPr>
        <w:pStyle w:val="Caption"/>
      </w:pPr>
      <w:bookmarkStart w:id="218" w:name="_Ref506702554"/>
      <w:bookmarkStart w:id="219" w:name="_Toc179902730"/>
      <w:r>
        <w:t>Table 4.</w:t>
      </w:r>
      <w:fldSimple w:instr=" SEQ Table_4. \* ARABIC ">
        <w:r w:rsidR="007D0406">
          <w:rPr>
            <w:noProof/>
          </w:rPr>
          <w:t>7</w:t>
        </w:r>
      </w:fldSimple>
      <w:bookmarkEnd w:id="218"/>
      <w:r w:rsidRPr="00463FB5">
        <w:t xml:space="preserve"> </w:t>
      </w:r>
      <w:r>
        <w:t xml:space="preserve"> Summary Statistics of the Raw Scores per Grade Level for Grades Six </w:t>
      </w:r>
      <w:r w:rsidR="00F73702">
        <w:t>Through </w:t>
      </w:r>
      <w:r>
        <w:t>Eight</w:t>
      </w:r>
      <w:bookmarkEnd w:id="219"/>
    </w:p>
    <w:tbl>
      <w:tblPr>
        <w:tblStyle w:val="TRtable"/>
        <w:tblW w:w="5947" w:type="dxa"/>
        <w:tblLayout w:type="fixed"/>
        <w:tblLook w:val="04A0" w:firstRow="1" w:lastRow="0" w:firstColumn="1" w:lastColumn="0" w:noHBand="0" w:noVBand="1"/>
        <w:tblDescription w:val="Summary Statistics of the Raw Scores per Grade Level for Grades Six to Eight"/>
      </w:tblPr>
      <w:tblGrid>
        <w:gridCol w:w="1110"/>
        <w:gridCol w:w="1617"/>
        <w:gridCol w:w="963"/>
        <w:gridCol w:w="1440"/>
        <w:gridCol w:w="817"/>
      </w:tblGrid>
      <w:tr w:rsidR="00F60849" w:rsidRPr="0009696C" w14:paraId="7280A2E4" w14:textId="77777777" w:rsidTr="008C1FB0">
        <w:trPr>
          <w:cnfStyle w:val="100000000000" w:firstRow="1" w:lastRow="0" w:firstColumn="0" w:lastColumn="0" w:oddVBand="0" w:evenVBand="0" w:oddHBand="0" w:evenHBand="0" w:firstRowFirstColumn="0" w:firstRowLastColumn="0" w:lastRowFirstColumn="0" w:lastRowLastColumn="0"/>
          <w:tblHeader/>
        </w:trPr>
        <w:tc>
          <w:tcPr>
            <w:tcW w:w="1110" w:type="dxa"/>
            <w:vAlign w:val="bottom"/>
          </w:tcPr>
          <w:p w14:paraId="56607254" w14:textId="77777777" w:rsidR="00F60849" w:rsidRPr="007157D9" w:rsidRDefault="00F60849" w:rsidP="00386715">
            <w:pPr>
              <w:pStyle w:val="TableHead"/>
            </w:pPr>
            <w:r w:rsidRPr="007157D9">
              <w:t>Grade</w:t>
            </w:r>
            <w:r>
              <w:t>*</w:t>
            </w:r>
          </w:p>
        </w:tc>
        <w:tc>
          <w:tcPr>
            <w:tcW w:w="1617" w:type="dxa"/>
            <w:vAlign w:val="bottom"/>
          </w:tcPr>
          <w:p w14:paraId="4D0EEFDC" w14:textId="77777777" w:rsidR="00F60849" w:rsidRPr="0009696C" w:rsidRDefault="00F60849" w:rsidP="00386715">
            <w:pPr>
              <w:pStyle w:val="TableHead"/>
              <w:rPr>
                <w:b w:val="0"/>
              </w:rPr>
            </w:pPr>
            <w:r w:rsidRPr="0009696C">
              <w:t>N Students</w:t>
            </w:r>
          </w:p>
        </w:tc>
        <w:tc>
          <w:tcPr>
            <w:tcW w:w="963" w:type="dxa"/>
            <w:vAlign w:val="bottom"/>
          </w:tcPr>
          <w:p w14:paraId="5114A19D" w14:textId="77777777" w:rsidR="00F60849" w:rsidRPr="0009696C" w:rsidRDefault="00F60849" w:rsidP="00386715">
            <w:pPr>
              <w:pStyle w:val="TableHead"/>
              <w:rPr>
                <w:b w:val="0"/>
              </w:rPr>
            </w:pPr>
            <w:r w:rsidRPr="0009696C">
              <w:t>Mean</w:t>
            </w:r>
          </w:p>
        </w:tc>
        <w:tc>
          <w:tcPr>
            <w:tcW w:w="1440" w:type="dxa"/>
            <w:vAlign w:val="bottom"/>
          </w:tcPr>
          <w:p w14:paraId="1F88E3F2" w14:textId="77777777" w:rsidR="00F60849" w:rsidRPr="0009696C" w:rsidRDefault="00F60849" w:rsidP="00386715">
            <w:pPr>
              <w:pStyle w:val="TableHead"/>
              <w:rPr>
                <w:b w:val="0"/>
              </w:rPr>
            </w:pPr>
            <w:r w:rsidRPr="0009696C">
              <w:t xml:space="preserve">Mean as </w:t>
            </w:r>
            <w:r>
              <w:t>%</w:t>
            </w:r>
            <w:r w:rsidRPr="0009696C">
              <w:t xml:space="preserve"> of </w:t>
            </w:r>
            <w:r>
              <w:t>T</w:t>
            </w:r>
            <w:r w:rsidRPr="0009696C">
              <w:t>otal</w:t>
            </w:r>
          </w:p>
        </w:tc>
        <w:tc>
          <w:tcPr>
            <w:tcW w:w="817" w:type="dxa"/>
            <w:vAlign w:val="bottom"/>
          </w:tcPr>
          <w:p w14:paraId="619D8192" w14:textId="77777777" w:rsidR="00F60849" w:rsidRPr="0009696C" w:rsidRDefault="00F60849" w:rsidP="00386715">
            <w:pPr>
              <w:pStyle w:val="TableHead"/>
              <w:rPr>
                <w:b w:val="0"/>
              </w:rPr>
            </w:pPr>
            <w:r w:rsidRPr="0009696C">
              <w:t>SD</w:t>
            </w:r>
          </w:p>
        </w:tc>
      </w:tr>
      <w:tr w:rsidR="00F60849" w:rsidRPr="00C02E47" w14:paraId="3D38DB4B" w14:textId="77777777" w:rsidTr="008C1FB0">
        <w:tc>
          <w:tcPr>
            <w:tcW w:w="1110" w:type="dxa"/>
          </w:tcPr>
          <w:p w14:paraId="4BF5F166" w14:textId="77777777" w:rsidR="00F60849" w:rsidRPr="00C04279" w:rsidRDefault="00F60849" w:rsidP="00463FB5">
            <w:pPr>
              <w:pStyle w:val="TableText"/>
              <w:rPr>
                <w:iCs/>
              </w:rPr>
            </w:pPr>
            <w:r>
              <w:rPr>
                <w:iCs/>
              </w:rPr>
              <w:t>6</w:t>
            </w:r>
          </w:p>
        </w:tc>
        <w:tc>
          <w:tcPr>
            <w:tcW w:w="1617" w:type="dxa"/>
          </w:tcPr>
          <w:p w14:paraId="353AB78A" w14:textId="77777777" w:rsidR="00F60849" w:rsidRPr="00C02E47" w:rsidRDefault="00F60849" w:rsidP="00F60849">
            <w:pPr>
              <w:pStyle w:val="TableText"/>
            </w:pPr>
            <w:r>
              <w:t>264</w:t>
            </w:r>
          </w:p>
        </w:tc>
        <w:tc>
          <w:tcPr>
            <w:tcW w:w="963" w:type="dxa"/>
          </w:tcPr>
          <w:p w14:paraId="289FE8AC" w14:textId="77777777" w:rsidR="00F60849" w:rsidRPr="00C02E47" w:rsidRDefault="00F60849" w:rsidP="00F60849">
            <w:pPr>
              <w:pStyle w:val="TableText"/>
            </w:pPr>
            <w:r>
              <w:t>14.18</w:t>
            </w:r>
          </w:p>
        </w:tc>
        <w:tc>
          <w:tcPr>
            <w:tcW w:w="1440" w:type="dxa"/>
          </w:tcPr>
          <w:p w14:paraId="19ADE986" w14:textId="77777777" w:rsidR="00F60849" w:rsidRPr="00C02E47" w:rsidRDefault="00F60849" w:rsidP="00F60849">
            <w:pPr>
              <w:pStyle w:val="TableText"/>
            </w:pPr>
            <w:r>
              <w:t>44.31</w:t>
            </w:r>
          </w:p>
        </w:tc>
        <w:tc>
          <w:tcPr>
            <w:tcW w:w="817" w:type="dxa"/>
          </w:tcPr>
          <w:p w14:paraId="3FE487C1" w14:textId="77777777" w:rsidR="00F60849" w:rsidRPr="00C02E47" w:rsidRDefault="00F60849" w:rsidP="00F60849">
            <w:pPr>
              <w:pStyle w:val="TableText"/>
            </w:pPr>
            <w:r>
              <w:t>4.90</w:t>
            </w:r>
          </w:p>
        </w:tc>
      </w:tr>
      <w:tr w:rsidR="00F60849" w:rsidRPr="00C02E47" w14:paraId="04A6192D" w14:textId="77777777" w:rsidTr="008C1FB0">
        <w:tc>
          <w:tcPr>
            <w:tcW w:w="1110" w:type="dxa"/>
          </w:tcPr>
          <w:p w14:paraId="4941A077" w14:textId="77777777" w:rsidR="00F60849" w:rsidRPr="00C04279" w:rsidRDefault="00F60849" w:rsidP="00463FB5">
            <w:pPr>
              <w:pStyle w:val="TableText"/>
              <w:rPr>
                <w:iCs/>
              </w:rPr>
            </w:pPr>
            <w:r>
              <w:rPr>
                <w:iCs/>
              </w:rPr>
              <w:t>7</w:t>
            </w:r>
          </w:p>
        </w:tc>
        <w:tc>
          <w:tcPr>
            <w:tcW w:w="1617" w:type="dxa"/>
          </w:tcPr>
          <w:p w14:paraId="75B5D55C" w14:textId="77777777" w:rsidR="00F60849" w:rsidRPr="00C02E47" w:rsidRDefault="00F60849" w:rsidP="00F60849">
            <w:pPr>
              <w:pStyle w:val="TableText"/>
            </w:pPr>
            <w:r>
              <w:t>321</w:t>
            </w:r>
          </w:p>
        </w:tc>
        <w:tc>
          <w:tcPr>
            <w:tcW w:w="963" w:type="dxa"/>
          </w:tcPr>
          <w:p w14:paraId="5BC72C59" w14:textId="77777777" w:rsidR="00F60849" w:rsidRPr="00C02E47" w:rsidRDefault="00F60849" w:rsidP="00F60849">
            <w:pPr>
              <w:pStyle w:val="TableText"/>
            </w:pPr>
            <w:r>
              <w:t>16.15</w:t>
            </w:r>
          </w:p>
        </w:tc>
        <w:tc>
          <w:tcPr>
            <w:tcW w:w="1440" w:type="dxa"/>
          </w:tcPr>
          <w:p w14:paraId="02FD2AFA" w14:textId="77777777" w:rsidR="00F60849" w:rsidRPr="00C02E47" w:rsidRDefault="00F60849" w:rsidP="00F60849">
            <w:pPr>
              <w:pStyle w:val="TableText"/>
            </w:pPr>
            <w:r>
              <w:t>50.47</w:t>
            </w:r>
          </w:p>
        </w:tc>
        <w:tc>
          <w:tcPr>
            <w:tcW w:w="817" w:type="dxa"/>
          </w:tcPr>
          <w:p w14:paraId="456667BA" w14:textId="77777777" w:rsidR="00F60849" w:rsidRPr="00C02E47" w:rsidRDefault="00F60849" w:rsidP="00F60849">
            <w:pPr>
              <w:pStyle w:val="TableText"/>
            </w:pPr>
            <w:r>
              <w:t>5.42</w:t>
            </w:r>
          </w:p>
        </w:tc>
      </w:tr>
      <w:tr w:rsidR="00F60849" w:rsidRPr="00C02E47" w14:paraId="6F46EBD4" w14:textId="77777777" w:rsidTr="008C1FB0">
        <w:tc>
          <w:tcPr>
            <w:tcW w:w="1110" w:type="dxa"/>
          </w:tcPr>
          <w:p w14:paraId="73208C37" w14:textId="77777777" w:rsidR="00F60849" w:rsidRDefault="00F60849" w:rsidP="00463FB5">
            <w:pPr>
              <w:pStyle w:val="TableText"/>
            </w:pPr>
            <w:r>
              <w:t>Overall</w:t>
            </w:r>
          </w:p>
        </w:tc>
        <w:tc>
          <w:tcPr>
            <w:tcW w:w="1617" w:type="dxa"/>
          </w:tcPr>
          <w:p w14:paraId="42B01503" w14:textId="77777777" w:rsidR="00F60849" w:rsidRPr="00C02E47" w:rsidRDefault="00F60849" w:rsidP="00F60849">
            <w:pPr>
              <w:pStyle w:val="TableText"/>
            </w:pPr>
            <w:r>
              <w:t>585</w:t>
            </w:r>
          </w:p>
        </w:tc>
        <w:tc>
          <w:tcPr>
            <w:tcW w:w="963" w:type="dxa"/>
          </w:tcPr>
          <w:p w14:paraId="7822F7D1" w14:textId="77777777" w:rsidR="00F60849" w:rsidRPr="00C02E47" w:rsidRDefault="00F60849" w:rsidP="00F60849">
            <w:pPr>
              <w:pStyle w:val="TableText"/>
            </w:pPr>
            <w:r>
              <w:t>15.26</w:t>
            </w:r>
          </w:p>
        </w:tc>
        <w:tc>
          <w:tcPr>
            <w:tcW w:w="1440" w:type="dxa"/>
          </w:tcPr>
          <w:p w14:paraId="708A040F" w14:textId="77777777" w:rsidR="00F60849" w:rsidRPr="00C02E47" w:rsidRDefault="00F60849" w:rsidP="00F60849">
            <w:pPr>
              <w:pStyle w:val="TableText"/>
            </w:pPr>
            <w:r w:rsidRPr="00C02E47">
              <w:t>47.69</w:t>
            </w:r>
          </w:p>
        </w:tc>
        <w:tc>
          <w:tcPr>
            <w:tcW w:w="817" w:type="dxa"/>
          </w:tcPr>
          <w:p w14:paraId="79CAAC75" w14:textId="77777777" w:rsidR="00F60849" w:rsidRPr="00C02E47" w:rsidRDefault="00F60849" w:rsidP="00F60849">
            <w:pPr>
              <w:pStyle w:val="TableText"/>
            </w:pPr>
            <w:r w:rsidRPr="00C02E47">
              <w:t>5.28</w:t>
            </w:r>
          </w:p>
        </w:tc>
      </w:tr>
    </w:tbl>
    <w:p w14:paraId="75330529" w14:textId="4F00364E" w:rsidR="00463FB5" w:rsidRDefault="00463FB5" w:rsidP="00955C27">
      <w:pPr>
        <w:pStyle w:val="Caption"/>
        <w:spacing w:before="360"/>
      </w:pPr>
      <w:bookmarkStart w:id="220" w:name="_Ref506702562"/>
      <w:bookmarkStart w:id="221" w:name="_Toc179902731"/>
      <w:r>
        <w:t>Table 4.</w:t>
      </w:r>
      <w:fldSimple w:instr=" SEQ Table_4. \* ARABIC ">
        <w:r w:rsidR="007D0406">
          <w:rPr>
            <w:noProof/>
          </w:rPr>
          <w:t>8</w:t>
        </w:r>
      </w:fldSimple>
      <w:bookmarkEnd w:id="220"/>
      <w:r>
        <w:t xml:space="preserve"> </w:t>
      </w:r>
      <w:r w:rsidRPr="00463FB5">
        <w:t xml:space="preserve"> </w:t>
      </w:r>
      <w:r>
        <w:t>Summary Statistics of the Raw Scores per Grade Level for High School</w:t>
      </w:r>
      <w:bookmarkEnd w:id="221"/>
    </w:p>
    <w:tbl>
      <w:tblPr>
        <w:tblStyle w:val="TRtable"/>
        <w:tblW w:w="5947" w:type="dxa"/>
        <w:tblLayout w:type="fixed"/>
        <w:tblLook w:val="04A0" w:firstRow="1" w:lastRow="0" w:firstColumn="1" w:lastColumn="0" w:noHBand="0" w:noVBand="1"/>
        <w:tblDescription w:val="Summary Statistics of the Raw Scores per Grade Level for High School"/>
      </w:tblPr>
      <w:tblGrid>
        <w:gridCol w:w="1110"/>
        <w:gridCol w:w="1617"/>
        <w:gridCol w:w="963"/>
        <w:gridCol w:w="1440"/>
        <w:gridCol w:w="817"/>
      </w:tblGrid>
      <w:tr w:rsidR="00F60849" w:rsidRPr="0009696C" w14:paraId="0E01AC31" w14:textId="77777777" w:rsidTr="008C1FB0">
        <w:trPr>
          <w:cnfStyle w:val="100000000000" w:firstRow="1" w:lastRow="0" w:firstColumn="0" w:lastColumn="0" w:oddVBand="0" w:evenVBand="0" w:oddHBand="0" w:evenHBand="0" w:firstRowFirstColumn="0" w:firstRowLastColumn="0" w:lastRowFirstColumn="0" w:lastRowLastColumn="0"/>
          <w:tblHeader/>
        </w:trPr>
        <w:tc>
          <w:tcPr>
            <w:tcW w:w="1110" w:type="dxa"/>
            <w:vAlign w:val="bottom"/>
          </w:tcPr>
          <w:p w14:paraId="4E4F650E" w14:textId="77777777" w:rsidR="00F60849" w:rsidRPr="007157D9" w:rsidRDefault="00F60849" w:rsidP="00955C27">
            <w:pPr>
              <w:pStyle w:val="TableHead"/>
              <w:keepNext/>
            </w:pPr>
            <w:r w:rsidRPr="007157D9">
              <w:t>Grade</w:t>
            </w:r>
            <w:r>
              <w:t>*</w:t>
            </w:r>
          </w:p>
        </w:tc>
        <w:tc>
          <w:tcPr>
            <w:tcW w:w="1617" w:type="dxa"/>
            <w:vAlign w:val="bottom"/>
          </w:tcPr>
          <w:p w14:paraId="56E49F35" w14:textId="77777777" w:rsidR="00F60849" w:rsidRPr="0009696C" w:rsidRDefault="00F60849" w:rsidP="00955C27">
            <w:pPr>
              <w:pStyle w:val="TableHead"/>
              <w:keepNext/>
              <w:rPr>
                <w:b w:val="0"/>
              </w:rPr>
            </w:pPr>
            <w:r w:rsidRPr="0009696C">
              <w:t>N Students</w:t>
            </w:r>
          </w:p>
        </w:tc>
        <w:tc>
          <w:tcPr>
            <w:tcW w:w="963" w:type="dxa"/>
            <w:vAlign w:val="bottom"/>
          </w:tcPr>
          <w:p w14:paraId="1BBC8BEC" w14:textId="77777777" w:rsidR="00F60849" w:rsidRPr="0009696C" w:rsidRDefault="00F60849" w:rsidP="00955C27">
            <w:pPr>
              <w:pStyle w:val="TableHead"/>
              <w:keepNext/>
              <w:rPr>
                <w:b w:val="0"/>
              </w:rPr>
            </w:pPr>
            <w:r w:rsidRPr="0009696C">
              <w:t>Mean</w:t>
            </w:r>
          </w:p>
        </w:tc>
        <w:tc>
          <w:tcPr>
            <w:tcW w:w="1440" w:type="dxa"/>
            <w:vAlign w:val="bottom"/>
          </w:tcPr>
          <w:p w14:paraId="2B50A425" w14:textId="77777777" w:rsidR="00F60849" w:rsidRPr="0009696C" w:rsidRDefault="00F60849" w:rsidP="00955C27">
            <w:pPr>
              <w:pStyle w:val="TableHead"/>
              <w:keepNext/>
              <w:rPr>
                <w:b w:val="0"/>
              </w:rPr>
            </w:pPr>
            <w:r w:rsidRPr="0009696C">
              <w:t xml:space="preserve">Mean as </w:t>
            </w:r>
            <w:r>
              <w:t>%</w:t>
            </w:r>
            <w:r w:rsidRPr="0009696C">
              <w:t xml:space="preserve"> of </w:t>
            </w:r>
            <w:r>
              <w:t>T</w:t>
            </w:r>
            <w:r w:rsidRPr="0009696C">
              <w:t>otal</w:t>
            </w:r>
          </w:p>
        </w:tc>
        <w:tc>
          <w:tcPr>
            <w:tcW w:w="817" w:type="dxa"/>
            <w:vAlign w:val="bottom"/>
          </w:tcPr>
          <w:p w14:paraId="4FB5D6E3" w14:textId="77777777" w:rsidR="00F60849" w:rsidRPr="0009696C" w:rsidRDefault="00F60849" w:rsidP="00955C27">
            <w:pPr>
              <w:pStyle w:val="TableHead"/>
              <w:keepNext/>
              <w:rPr>
                <w:b w:val="0"/>
              </w:rPr>
            </w:pPr>
            <w:r w:rsidRPr="0009696C">
              <w:t>SD</w:t>
            </w:r>
          </w:p>
        </w:tc>
      </w:tr>
      <w:tr w:rsidR="00F60849" w:rsidRPr="00C02E47" w14:paraId="144286B4" w14:textId="77777777" w:rsidTr="008C1FB0">
        <w:tc>
          <w:tcPr>
            <w:tcW w:w="1110" w:type="dxa"/>
          </w:tcPr>
          <w:p w14:paraId="71379297" w14:textId="77777777" w:rsidR="00F60849" w:rsidRPr="00C04279" w:rsidRDefault="00F60849" w:rsidP="00955C27">
            <w:pPr>
              <w:pStyle w:val="TableText"/>
              <w:keepNext/>
              <w:rPr>
                <w:iCs/>
              </w:rPr>
            </w:pPr>
            <w:r>
              <w:rPr>
                <w:iCs/>
              </w:rPr>
              <w:t>9</w:t>
            </w:r>
          </w:p>
        </w:tc>
        <w:tc>
          <w:tcPr>
            <w:tcW w:w="1617" w:type="dxa"/>
          </w:tcPr>
          <w:p w14:paraId="7BFF8CEF" w14:textId="77777777" w:rsidR="00F60849" w:rsidRPr="00C02E47" w:rsidRDefault="00F60849" w:rsidP="00955C27">
            <w:pPr>
              <w:pStyle w:val="TableText"/>
              <w:keepNext/>
            </w:pPr>
            <w:r>
              <w:t>218</w:t>
            </w:r>
          </w:p>
        </w:tc>
        <w:tc>
          <w:tcPr>
            <w:tcW w:w="963" w:type="dxa"/>
          </w:tcPr>
          <w:p w14:paraId="15CEA430" w14:textId="77777777" w:rsidR="00F60849" w:rsidRPr="00C02E47" w:rsidRDefault="00F60849" w:rsidP="00955C27">
            <w:pPr>
              <w:pStyle w:val="TableText"/>
              <w:keepNext/>
            </w:pPr>
            <w:r>
              <w:t>14.72</w:t>
            </w:r>
          </w:p>
        </w:tc>
        <w:tc>
          <w:tcPr>
            <w:tcW w:w="1440" w:type="dxa"/>
          </w:tcPr>
          <w:p w14:paraId="337D868D" w14:textId="77777777" w:rsidR="00F60849" w:rsidRPr="00C02E47" w:rsidRDefault="00F60849" w:rsidP="00955C27">
            <w:pPr>
              <w:pStyle w:val="TableText"/>
              <w:keepNext/>
            </w:pPr>
            <w:r>
              <w:t>47.48</w:t>
            </w:r>
          </w:p>
        </w:tc>
        <w:tc>
          <w:tcPr>
            <w:tcW w:w="817" w:type="dxa"/>
          </w:tcPr>
          <w:p w14:paraId="719FA324" w14:textId="77777777" w:rsidR="00F60849" w:rsidRPr="00C02E47" w:rsidRDefault="00F60849" w:rsidP="00955C27">
            <w:pPr>
              <w:pStyle w:val="TableText"/>
              <w:keepNext/>
            </w:pPr>
            <w:r>
              <w:t>4.48</w:t>
            </w:r>
          </w:p>
        </w:tc>
      </w:tr>
      <w:tr w:rsidR="00F60849" w:rsidRPr="00C02E47" w14:paraId="27C4E1C7" w14:textId="77777777" w:rsidTr="008C1FB0">
        <w:tc>
          <w:tcPr>
            <w:tcW w:w="1110" w:type="dxa"/>
          </w:tcPr>
          <w:p w14:paraId="57366D26" w14:textId="77777777" w:rsidR="00F60849" w:rsidRPr="00C04279" w:rsidRDefault="00F60849" w:rsidP="00463FB5">
            <w:pPr>
              <w:pStyle w:val="TableText"/>
              <w:rPr>
                <w:iCs/>
              </w:rPr>
            </w:pPr>
            <w:r>
              <w:rPr>
                <w:iCs/>
              </w:rPr>
              <w:t>10</w:t>
            </w:r>
          </w:p>
        </w:tc>
        <w:tc>
          <w:tcPr>
            <w:tcW w:w="1617" w:type="dxa"/>
          </w:tcPr>
          <w:p w14:paraId="5E0628C3" w14:textId="77777777" w:rsidR="00F60849" w:rsidRPr="00C02E47" w:rsidRDefault="00F60849" w:rsidP="00F60849">
            <w:pPr>
              <w:pStyle w:val="TableText"/>
            </w:pPr>
            <w:r>
              <w:t>230</w:t>
            </w:r>
          </w:p>
        </w:tc>
        <w:tc>
          <w:tcPr>
            <w:tcW w:w="963" w:type="dxa"/>
          </w:tcPr>
          <w:p w14:paraId="2D56B880" w14:textId="77777777" w:rsidR="00F60849" w:rsidRPr="00C02E47" w:rsidRDefault="00F60849" w:rsidP="00F60849">
            <w:pPr>
              <w:pStyle w:val="TableText"/>
            </w:pPr>
            <w:r>
              <w:t>16.56</w:t>
            </w:r>
          </w:p>
        </w:tc>
        <w:tc>
          <w:tcPr>
            <w:tcW w:w="1440" w:type="dxa"/>
          </w:tcPr>
          <w:p w14:paraId="72F0E369" w14:textId="77777777" w:rsidR="00F60849" w:rsidRPr="00C02E47" w:rsidRDefault="00F60849" w:rsidP="00F60849">
            <w:pPr>
              <w:pStyle w:val="TableText"/>
            </w:pPr>
            <w:r>
              <w:t>53.42</w:t>
            </w:r>
          </w:p>
        </w:tc>
        <w:tc>
          <w:tcPr>
            <w:tcW w:w="817" w:type="dxa"/>
          </w:tcPr>
          <w:p w14:paraId="1E5115FA" w14:textId="77777777" w:rsidR="00F60849" w:rsidRPr="00C02E47" w:rsidRDefault="00F60849" w:rsidP="00F60849">
            <w:pPr>
              <w:pStyle w:val="TableText"/>
            </w:pPr>
            <w:r>
              <w:t>4.39</w:t>
            </w:r>
          </w:p>
        </w:tc>
      </w:tr>
      <w:tr w:rsidR="00F60849" w:rsidRPr="00C02E47" w14:paraId="5E05D101" w14:textId="77777777" w:rsidTr="008C1FB0">
        <w:tc>
          <w:tcPr>
            <w:tcW w:w="1110" w:type="dxa"/>
          </w:tcPr>
          <w:p w14:paraId="47164D7C" w14:textId="77777777" w:rsidR="00F60849" w:rsidRDefault="00F60849" w:rsidP="006D5913">
            <w:pPr>
              <w:pStyle w:val="TableText"/>
              <w:keepNext/>
              <w:rPr>
                <w:iCs/>
              </w:rPr>
            </w:pPr>
            <w:r>
              <w:rPr>
                <w:iCs/>
              </w:rPr>
              <w:lastRenderedPageBreak/>
              <w:t>11</w:t>
            </w:r>
          </w:p>
        </w:tc>
        <w:tc>
          <w:tcPr>
            <w:tcW w:w="1617" w:type="dxa"/>
          </w:tcPr>
          <w:p w14:paraId="3DA75EBF" w14:textId="77777777" w:rsidR="00F60849" w:rsidRDefault="00F60849" w:rsidP="00F60849">
            <w:pPr>
              <w:pStyle w:val="TableText"/>
            </w:pPr>
            <w:r>
              <w:t>28</w:t>
            </w:r>
          </w:p>
        </w:tc>
        <w:tc>
          <w:tcPr>
            <w:tcW w:w="963" w:type="dxa"/>
          </w:tcPr>
          <w:p w14:paraId="58EA90EA" w14:textId="77777777" w:rsidR="00F60849" w:rsidRDefault="00F60849" w:rsidP="00F60849">
            <w:pPr>
              <w:pStyle w:val="TableText"/>
            </w:pPr>
            <w:r>
              <w:t>15.68</w:t>
            </w:r>
          </w:p>
        </w:tc>
        <w:tc>
          <w:tcPr>
            <w:tcW w:w="1440" w:type="dxa"/>
          </w:tcPr>
          <w:p w14:paraId="39C63E72" w14:textId="77777777" w:rsidR="00F60849" w:rsidRDefault="00F60849" w:rsidP="00F60849">
            <w:pPr>
              <w:pStyle w:val="TableText"/>
            </w:pPr>
            <w:r>
              <w:t>50.58</w:t>
            </w:r>
          </w:p>
        </w:tc>
        <w:tc>
          <w:tcPr>
            <w:tcW w:w="817" w:type="dxa"/>
          </w:tcPr>
          <w:p w14:paraId="0556624D" w14:textId="77777777" w:rsidR="00F60849" w:rsidRDefault="00F60849" w:rsidP="00F60849">
            <w:pPr>
              <w:pStyle w:val="TableText"/>
            </w:pPr>
            <w:r>
              <w:t>3.88</w:t>
            </w:r>
          </w:p>
        </w:tc>
      </w:tr>
      <w:tr w:rsidR="00F60849" w:rsidRPr="00C02E47" w14:paraId="5338F531" w14:textId="77777777" w:rsidTr="008C1FB0">
        <w:tc>
          <w:tcPr>
            <w:tcW w:w="1110" w:type="dxa"/>
          </w:tcPr>
          <w:p w14:paraId="202FF393" w14:textId="77777777" w:rsidR="00F60849" w:rsidRDefault="00F60849" w:rsidP="00463FB5">
            <w:pPr>
              <w:pStyle w:val="TableText"/>
            </w:pPr>
            <w:r>
              <w:t>Overall</w:t>
            </w:r>
          </w:p>
        </w:tc>
        <w:tc>
          <w:tcPr>
            <w:tcW w:w="1617" w:type="dxa"/>
          </w:tcPr>
          <w:p w14:paraId="6AA00A91" w14:textId="77777777" w:rsidR="00F60849" w:rsidRPr="00C02E47" w:rsidRDefault="00F60849" w:rsidP="00F60849">
            <w:pPr>
              <w:pStyle w:val="TableText"/>
            </w:pPr>
            <w:r>
              <w:t>476</w:t>
            </w:r>
          </w:p>
        </w:tc>
        <w:tc>
          <w:tcPr>
            <w:tcW w:w="963" w:type="dxa"/>
          </w:tcPr>
          <w:p w14:paraId="18C25769" w14:textId="77777777" w:rsidR="00F60849" w:rsidRPr="00C02E47" w:rsidRDefault="00F60849" w:rsidP="00F60849">
            <w:pPr>
              <w:pStyle w:val="TableText"/>
            </w:pPr>
            <w:r>
              <w:t>15.67</w:t>
            </w:r>
          </w:p>
        </w:tc>
        <w:tc>
          <w:tcPr>
            <w:tcW w:w="1440" w:type="dxa"/>
          </w:tcPr>
          <w:p w14:paraId="72A01ED9" w14:textId="77777777" w:rsidR="00F60849" w:rsidRPr="00C02E47" w:rsidRDefault="00F60849" w:rsidP="00F60849">
            <w:pPr>
              <w:pStyle w:val="TableText"/>
            </w:pPr>
            <w:r>
              <w:t>50.54</w:t>
            </w:r>
          </w:p>
        </w:tc>
        <w:tc>
          <w:tcPr>
            <w:tcW w:w="817" w:type="dxa"/>
          </w:tcPr>
          <w:p w14:paraId="03CC6485" w14:textId="77777777" w:rsidR="00F60849" w:rsidRPr="00C02E47" w:rsidRDefault="00F60849" w:rsidP="00F60849">
            <w:pPr>
              <w:pStyle w:val="TableText"/>
            </w:pPr>
            <w:r>
              <w:t>4.48</w:t>
            </w:r>
          </w:p>
        </w:tc>
      </w:tr>
    </w:tbl>
    <w:p w14:paraId="763F1EF1" w14:textId="77777777" w:rsidR="00BC5514" w:rsidRPr="003F798A" w:rsidRDefault="006A5F42" w:rsidP="00952D0E">
      <w:pPr>
        <w:pStyle w:val="Heading3"/>
      </w:pPr>
      <w:bookmarkStart w:id="222" w:name="_Toc144467634"/>
      <w:bookmarkStart w:id="223" w:name="_Toc179902684"/>
      <w:r>
        <w:t>Classical Item Analyses</w:t>
      </w:r>
      <w:bookmarkEnd w:id="222"/>
      <w:bookmarkEnd w:id="223"/>
    </w:p>
    <w:p w14:paraId="6E92EB79" w14:textId="77777777" w:rsidR="00BC5514" w:rsidRPr="00D76929" w:rsidRDefault="006A5F42" w:rsidP="00A84834">
      <w:pPr>
        <w:rPr>
          <w:lang w:bidi="en-US"/>
        </w:rPr>
      </w:pPr>
      <w:r>
        <w:t xml:space="preserve">For all pilot-tested </w:t>
      </w:r>
      <w:r w:rsidRPr="00357CCC">
        <w:t xml:space="preserve">items that are </w:t>
      </w:r>
      <w:r w:rsidR="00FF7F53">
        <w:t>machine scorable</w:t>
      </w:r>
      <w:r>
        <w:t>, classical item analyses are used to evaluate the item performance with respect to item difficulty, item discrimination, and distractor analysis. In addition, the distributions of score categories on key-based selected</w:t>
      </w:r>
      <w:r w:rsidR="009F47BF">
        <w:t>-</w:t>
      </w:r>
      <w:r>
        <w:t>response items and rule-based machine-scored items are also included in the classical item analyses results. Lastly, the associated flagging rules of these statistics are used to identify items that are not performing as expected.</w:t>
      </w:r>
      <w:r w:rsidRPr="00EB668C">
        <w:t xml:space="preserve"> </w:t>
      </w:r>
      <w:r w:rsidRPr="00394482">
        <w:t>Items</w:t>
      </w:r>
      <w:r>
        <w:t xml:space="preserve"> scored as one (correct) or zero (incorrect) are referred to as dichotomous items. Items </w:t>
      </w:r>
      <w:r w:rsidR="00574A8E">
        <w:t>with maximum score</w:t>
      </w:r>
      <w:r>
        <w:t xml:space="preserve"> greater than one are called polytomous items.</w:t>
      </w:r>
    </w:p>
    <w:p w14:paraId="15607EC4" w14:textId="77777777" w:rsidR="00BC5514" w:rsidRPr="005E6171" w:rsidRDefault="0064191A" w:rsidP="00CA69DC">
      <w:pPr>
        <w:pStyle w:val="Heading4"/>
        <w:rPr>
          <w:lang w:bidi="en-US"/>
        </w:rPr>
      </w:pPr>
      <w:bookmarkStart w:id="224" w:name="_Toc144467635"/>
      <w:bookmarkStart w:id="225" w:name="_Toc179902685"/>
      <w:r>
        <w:rPr>
          <w:lang w:bidi="en-US"/>
        </w:rPr>
        <w:t>Item Difficulty Indices</w:t>
      </w:r>
      <w:bookmarkEnd w:id="224"/>
      <w:bookmarkEnd w:id="225"/>
    </w:p>
    <w:p w14:paraId="31EBD7C8" w14:textId="77777777" w:rsidR="00BC5514" w:rsidRDefault="0064191A" w:rsidP="009F424C">
      <w:pPr>
        <w:rPr>
          <w:lang w:bidi="en-US"/>
        </w:rPr>
      </w:pPr>
      <w:r w:rsidRPr="001005F1">
        <w:t xml:space="preserve">For </w:t>
      </w:r>
      <w:r>
        <w:t xml:space="preserve">dichotomous items, item difficulty is indicated by its </w:t>
      </w:r>
      <w:r w:rsidRPr="001005F1">
        <w:rPr>
          <w:i/>
        </w:rPr>
        <w:t>p</w:t>
      </w:r>
      <w:r>
        <w:t xml:space="preserve">-value, which is the proportion of students who answer the item correctly. The range of </w:t>
      </w:r>
      <w:r w:rsidRPr="00E9010F">
        <w:rPr>
          <w:i/>
        </w:rPr>
        <w:t>p</w:t>
      </w:r>
      <w:r>
        <w:t xml:space="preserve">-values is from 0.00 to 1.00. Items with high </w:t>
      </w:r>
      <w:r w:rsidRPr="00664255">
        <w:rPr>
          <w:i/>
        </w:rPr>
        <w:t>p</w:t>
      </w:r>
      <w:r>
        <w:t xml:space="preserve">-values are easier items; those with low </w:t>
      </w:r>
      <w:r w:rsidRPr="00E9010F">
        <w:rPr>
          <w:i/>
        </w:rPr>
        <w:t>p</w:t>
      </w:r>
      <w:r>
        <w:t xml:space="preserve">-values are more difficult items. Dichotomous items are flagged for review if they have </w:t>
      </w:r>
      <w:r w:rsidRPr="00E9010F">
        <w:rPr>
          <w:i/>
        </w:rPr>
        <w:t>p</w:t>
      </w:r>
      <w:r>
        <w:t>-values above 0.95 (i.e., too easy) or below 0.10 (i.e., too difficult).</w:t>
      </w:r>
      <w:r w:rsidR="00BC5514" w:rsidRPr="005E6171">
        <w:rPr>
          <w:lang w:bidi="en-US"/>
        </w:rPr>
        <w:t xml:space="preserve"> </w:t>
      </w:r>
    </w:p>
    <w:p w14:paraId="3FC1DE6F" w14:textId="7EF5A0AC" w:rsidR="0064191A" w:rsidRPr="00213FF3" w:rsidRDefault="0064191A" w:rsidP="006A2A72">
      <w:pPr>
        <w:keepNext/>
      </w:pPr>
      <w:r w:rsidRPr="00213FF3">
        <w:t xml:space="preserve">The formula for the </w:t>
      </w:r>
      <w:r w:rsidRPr="00213FF3">
        <w:rPr>
          <w:i/>
        </w:rPr>
        <w:t>p</w:t>
      </w:r>
      <w:r w:rsidRPr="00213FF3">
        <w:t>-value for a dichotomous item is</w:t>
      </w:r>
      <w:r w:rsidR="00242C3C">
        <w:t xml:space="preserve"> </w:t>
      </w:r>
      <w:r w:rsidR="00813A3D">
        <w:t>presented</w:t>
      </w:r>
      <w:r w:rsidR="00242C3C">
        <w:t xml:space="preserve"> in equation 4.1. </w:t>
      </w:r>
      <w:r w:rsidR="00242C3C">
        <w:rPr>
          <w:i/>
        </w:rPr>
        <w:t xml:space="preserve">Refer to the </w:t>
      </w:r>
      <w:hyperlink w:anchor="_Alternative_Text_for" w:history="1">
        <w:r w:rsidR="00242C3C" w:rsidRPr="00BE71F6">
          <w:rPr>
            <w:rStyle w:val="Hyperlink"/>
            <w:i/>
          </w:rPr>
          <w:t>Alternative Text for Equation 4.1</w:t>
        </w:r>
      </w:hyperlink>
      <w:r w:rsidR="00242C3C">
        <w:rPr>
          <w:i/>
        </w:rPr>
        <w:t xml:space="preserve"> for a description of this equation.</w:t>
      </w:r>
    </w:p>
    <w:bookmarkStart w:id="226" w:name="_MON_1785656712"/>
    <w:bookmarkEnd w:id="226"/>
    <w:p w14:paraId="0B7F2CCE" w14:textId="47993816" w:rsidR="0064191A" w:rsidRPr="00213FF3" w:rsidRDefault="0060590F" w:rsidP="008E3869">
      <w:pPr>
        <w:pStyle w:val="NormalIndent2"/>
        <w:keepNext/>
        <w:tabs>
          <w:tab w:val="center" w:pos="9810"/>
        </w:tabs>
      </w:pPr>
      <w:r>
        <w:object w:dxaOrig="2390" w:dyaOrig="640" w14:anchorId="7D213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4.1; a link to the long description for this equation is found in the preceding paragraph." style="width:119.5pt;height:33pt" o:ole="">
            <v:imagedata r:id="rId21" o:title=""/>
          </v:shape>
          <o:OLEObject Type="Embed" ProgID="Word.Document.12" ShapeID="_x0000_i1025" DrawAspect="Content" ObjectID="_1791793622" r:id="rId22">
            <o:FieldCodes>\s</o:FieldCodes>
          </o:OLEObject>
        </w:object>
      </w:r>
      <w:r w:rsidR="0064191A" w:rsidRPr="00213FF3">
        <w:t xml:space="preserve"> </w:t>
      </w:r>
      <w:r w:rsidR="0064191A" w:rsidRPr="00213FF3">
        <w:tab/>
        <w:t>(</w:t>
      </w:r>
      <w:r w:rsidR="0064191A">
        <w:t>4</w:t>
      </w:r>
      <w:r w:rsidR="0064191A" w:rsidRPr="00213FF3">
        <w:t>.1)</w:t>
      </w:r>
      <w:bookmarkStart w:id="227" w:name="EQ4_1"/>
      <w:bookmarkEnd w:id="227"/>
    </w:p>
    <w:p w14:paraId="28E6A491" w14:textId="046BA308" w:rsidR="0064191A" w:rsidRPr="00213FF3" w:rsidRDefault="0064191A" w:rsidP="006A2A72">
      <w:pPr>
        <w:pStyle w:val="NormalIndent2"/>
        <w:keepNext/>
      </w:pPr>
      <w:proofErr w:type="gramStart"/>
      <w:r w:rsidRPr="00213FF3">
        <w:t>where</w:t>
      </w:r>
      <w:proofErr w:type="gramEnd"/>
      <w:r w:rsidRPr="00213FF3">
        <w:t>,</w:t>
      </w:r>
    </w:p>
    <w:bookmarkStart w:id="228" w:name="_MON_1789537096"/>
    <w:bookmarkEnd w:id="228"/>
    <w:p w14:paraId="33441E53" w14:textId="5E068BED" w:rsidR="0064191A" w:rsidRPr="00213FF3" w:rsidRDefault="00D507F6" w:rsidP="00435400">
      <w:pPr>
        <w:pStyle w:val="equation"/>
        <w:rPr>
          <w:iCs/>
        </w:rPr>
      </w:pPr>
      <w:r>
        <w:object w:dxaOrig="305" w:dyaOrig="283" w14:anchorId="1322B705">
          <v:shape id="_x0000_i1026" type="#_x0000_t75" alt="X sub ic" style="width:15pt;height:14pt" o:ole="">
            <v:imagedata r:id="rId23" o:title=""/>
          </v:shape>
          <o:OLEObject Type="Embed" ProgID="Word.Document.12" ShapeID="_x0000_i1026" DrawAspect="Content" ObjectID="_1791793623" r:id="rId24">
            <o:FieldCodes>\s</o:FieldCodes>
          </o:OLEObject>
        </w:object>
      </w:r>
      <w:r w:rsidR="00EB6316">
        <w:t xml:space="preserve"> </w:t>
      </w:r>
      <w:r w:rsidR="0064191A" w:rsidRPr="00213FF3">
        <w:t xml:space="preserve">is </w:t>
      </w:r>
      <w:r w:rsidR="0064191A" w:rsidRPr="002D3A41">
        <w:t>the</w:t>
      </w:r>
      <w:r w:rsidR="0064191A" w:rsidRPr="00213FF3">
        <w:t xml:space="preserve"> number of students that answered item </w:t>
      </w:r>
      <w:proofErr w:type="spellStart"/>
      <w:r w:rsidR="0064191A" w:rsidRPr="00213FF3">
        <w:rPr>
          <w:i/>
        </w:rPr>
        <w:t>i</w:t>
      </w:r>
      <w:proofErr w:type="spellEnd"/>
      <w:r w:rsidR="0064191A" w:rsidRPr="00213FF3">
        <w:t xml:space="preserve"> </w:t>
      </w:r>
      <w:r w:rsidR="0064191A" w:rsidRPr="00213FF3">
        <w:rPr>
          <w:iCs/>
        </w:rPr>
        <w:t xml:space="preserve">correctly, and </w:t>
      </w:r>
    </w:p>
    <w:bookmarkStart w:id="229" w:name="_MON_1789538226"/>
    <w:bookmarkEnd w:id="229"/>
    <w:p w14:paraId="574C3336" w14:textId="6DF2C4EA" w:rsidR="0064191A" w:rsidRPr="00213FF3" w:rsidRDefault="0089052B" w:rsidP="00D507F6">
      <w:pPr>
        <w:pStyle w:val="equation"/>
        <w:spacing w:after="120"/>
      </w:pPr>
      <w:r>
        <w:object w:dxaOrig="231" w:dyaOrig="282" w14:anchorId="1878032F">
          <v:shape id="_x0000_i1027" type="#_x0000_t75" alt="N sub i" style="width:10.5pt;height:14.5pt" o:ole="">
            <v:imagedata r:id="rId25" o:title=""/>
          </v:shape>
          <o:OLEObject Type="Embed" ProgID="Word.Document.12" ShapeID="_x0000_i1027" DrawAspect="Content" ObjectID="_1791793624" r:id="rId26">
            <o:FieldCodes>\s</o:FieldCodes>
          </o:OLEObject>
        </w:object>
      </w:r>
      <w:r w:rsidR="00EB6316">
        <w:t xml:space="preserve"> </w:t>
      </w:r>
      <w:r w:rsidR="0064191A" w:rsidRPr="00213FF3">
        <w:t>is the total number of students who were presented with item</w:t>
      </w:r>
      <w:r w:rsidR="0064191A" w:rsidRPr="00213FF3">
        <w:rPr>
          <w:i/>
        </w:rPr>
        <w:t xml:space="preserve"> </w:t>
      </w:r>
      <w:proofErr w:type="spellStart"/>
      <w:r w:rsidR="0064191A" w:rsidRPr="00213FF3">
        <w:rPr>
          <w:i/>
        </w:rPr>
        <w:t>i</w:t>
      </w:r>
      <w:proofErr w:type="spellEnd"/>
      <w:r w:rsidR="0064191A" w:rsidRPr="00213FF3">
        <w:t>.</w:t>
      </w:r>
    </w:p>
    <w:p w14:paraId="21558F63" w14:textId="77777777" w:rsidR="0064191A" w:rsidRPr="00213FF3" w:rsidRDefault="0064191A" w:rsidP="009F424C">
      <w:r w:rsidRPr="00213FF3">
        <w:t xml:space="preserve">For polytomous items, the difficulty is indicated by the average item score (AIS). The AIS can range from 0.00 to the maximum total possible points for an item. Desired AIS values for polytomous items generally fall within the range of </w:t>
      </w:r>
      <w:r>
        <w:t>3</w:t>
      </w:r>
      <w:r w:rsidRPr="00213FF3">
        <w:t xml:space="preserve">0 percent to </w:t>
      </w:r>
      <w:r>
        <w:t>70</w:t>
      </w:r>
      <w:r w:rsidRPr="00213FF3">
        <w:t xml:space="preserve"> percent of the maximum obtainable item score; items with values outside this range are flagged for review. To facilitate the interpretation, the AIS values for polytomous items are often expressed as the proportion of the maximum possible score, which are equivalent to the </w:t>
      </w:r>
      <w:r w:rsidRPr="00213FF3">
        <w:rPr>
          <w:i/>
        </w:rPr>
        <w:t>p-</w:t>
      </w:r>
      <w:r w:rsidRPr="00213FF3">
        <w:t xml:space="preserve">values of dichotomous items. </w:t>
      </w:r>
    </w:p>
    <w:p w14:paraId="6A6A8A9A" w14:textId="36FB0D5C" w:rsidR="0064191A" w:rsidRPr="00213FF3" w:rsidRDefault="0064191A" w:rsidP="009F424C">
      <w:r>
        <w:t>The formula for</w:t>
      </w:r>
      <w:r w:rsidRPr="00213FF3">
        <w:t xml:space="preserve"> the </w:t>
      </w:r>
      <w:r w:rsidRPr="00213FF3">
        <w:rPr>
          <w:i/>
        </w:rPr>
        <w:t>p-</w:t>
      </w:r>
      <w:r w:rsidRPr="00213FF3">
        <w:t xml:space="preserve">value </w:t>
      </w:r>
      <w:r>
        <w:t xml:space="preserve">for a polytomous item </w:t>
      </w:r>
      <w:r w:rsidRPr="00213FF3">
        <w:t>is</w:t>
      </w:r>
      <w:r w:rsidR="00242C3C">
        <w:t xml:space="preserve"> </w:t>
      </w:r>
      <w:r w:rsidR="00813A3D">
        <w:t>presented</w:t>
      </w:r>
      <w:r w:rsidR="00242C3C">
        <w:t xml:space="preserve"> in equation 4.2. </w:t>
      </w:r>
      <w:r w:rsidR="00242C3C">
        <w:rPr>
          <w:i/>
        </w:rPr>
        <w:t xml:space="preserve">Refer to the </w:t>
      </w:r>
      <w:hyperlink w:anchor="_Alternative_Text_for_1" w:history="1">
        <w:r w:rsidR="00242C3C" w:rsidRPr="00BE71F6">
          <w:rPr>
            <w:rStyle w:val="Hyperlink"/>
            <w:i/>
          </w:rPr>
          <w:t>Alternative Text for Equation 4.2</w:t>
        </w:r>
      </w:hyperlink>
      <w:r w:rsidR="00242C3C">
        <w:rPr>
          <w:i/>
        </w:rPr>
        <w:t xml:space="preserve"> for a description of this equation.</w:t>
      </w:r>
    </w:p>
    <w:bookmarkStart w:id="230" w:name="_MON_1785656941"/>
    <w:bookmarkEnd w:id="230"/>
    <w:p w14:paraId="14541448" w14:textId="6BBDF3F8" w:rsidR="0064191A" w:rsidRPr="00213FF3" w:rsidRDefault="00CB16A3" w:rsidP="00FD34CE">
      <w:pPr>
        <w:pStyle w:val="NormalIndent2"/>
        <w:tabs>
          <w:tab w:val="right" w:pos="9900"/>
        </w:tabs>
      </w:pPr>
      <w:r>
        <w:object w:dxaOrig="3140" w:dyaOrig="650" w14:anchorId="61D169A2">
          <v:shape id="_x0000_i1028" type="#_x0000_t75" alt="Equation 4.2; a link to the long description for this equation is found in the preceding paragraph." style="width:156pt;height:32pt" o:ole="">
            <v:imagedata r:id="rId27" o:title=""/>
          </v:shape>
          <o:OLEObject Type="Embed" ProgID="Word.Document.12" ShapeID="_x0000_i1028" DrawAspect="Content" ObjectID="_1791793625" r:id="rId28">
            <o:FieldCodes>\s</o:FieldCodes>
          </o:OLEObject>
        </w:object>
      </w:r>
      <w:r w:rsidR="0064191A" w:rsidRPr="00213FF3">
        <w:t xml:space="preserve"> </w:t>
      </w:r>
      <w:r w:rsidR="0064191A" w:rsidRPr="00213FF3">
        <w:tab/>
        <w:t>(</w:t>
      </w:r>
      <w:r w:rsidR="0064191A">
        <w:t>4</w:t>
      </w:r>
      <w:r w:rsidR="0064191A" w:rsidRPr="00213FF3">
        <w:t>.2)</w:t>
      </w:r>
      <w:bookmarkStart w:id="231" w:name="EQ4_2"/>
      <w:bookmarkEnd w:id="231"/>
    </w:p>
    <w:p w14:paraId="789ADBEE" w14:textId="77777777" w:rsidR="0064191A" w:rsidRPr="00213FF3" w:rsidRDefault="0064191A" w:rsidP="00DD2C3E">
      <w:pPr>
        <w:pStyle w:val="NormalIndent2"/>
        <w:keepNext/>
      </w:pPr>
      <w:proofErr w:type="gramStart"/>
      <w:r w:rsidRPr="00213FF3">
        <w:t>where</w:t>
      </w:r>
      <w:proofErr w:type="gramEnd"/>
      <w:r w:rsidRPr="00213FF3">
        <w:t>,</w:t>
      </w:r>
    </w:p>
    <w:bookmarkStart w:id="232" w:name="_MON_1789538408"/>
    <w:bookmarkEnd w:id="232"/>
    <w:p w14:paraId="67F42821" w14:textId="62060AB6" w:rsidR="0064191A" w:rsidRPr="00213FF3" w:rsidRDefault="009B2AD8" w:rsidP="0089052B">
      <w:pPr>
        <w:pStyle w:val="equation"/>
      </w:pPr>
      <w:r>
        <w:object w:dxaOrig="299" w:dyaOrig="310" w14:anchorId="75D4679A">
          <v:shape id="_x0000_i1029" type="#_x0000_t75" alt="X sub ij " style="width:15pt;height:15.5pt" o:ole="">
            <v:imagedata r:id="rId29" o:title=""/>
          </v:shape>
          <o:OLEObject Type="Embed" ProgID="Word.Document.12" ShapeID="_x0000_i1029" DrawAspect="Content" ObjectID="_1791793626" r:id="rId30">
            <o:FieldCodes>\s</o:FieldCodes>
          </o:OLEObject>
        </w:object>
      </w:r>
      <w:r w:rsidR="0089052B">
        <w:t xml:space="preserve"> </w:t>
      </w:r>
      <w:r w:rsidR="0064191A" w:rsidRPr="00213FF3">
        <w:t xml:space="preserve">is the score assigned for a given polytomous item </w:t>
      </w:r>
      <w:proofErr w:type="spellStart"/>
      <w:r w:rsidR="0064191A" w:rsidRPr="00213FF3">
        <w:rPr>
          <w:i/>
        </w:rPr>
        <w:t>i</w:t>
      </w:r>
      <w:proofErr w:type="spellEnd"/>
      <w:r w:rsidR="0064191A" w:rsidRPr="00213FF3">
        <w:t xml:space="preserve"> and student </w:t>
      </w:r>
      <w:r w:rsidR="0064191A" w:rsidRPr="00213FF3">
        <w:rPr>
          <w:i/>
        </w:rPr>
        <w:t>j</w:t>
      </w:r>
      <w:r w:rsidR="0064191A" w:rsidRPr="00213FF3">
        <w:t>,</w:t>
      </w:r>
    </w:p>
    <w:p w14:paraId="1CB45EC5" w14:textId="77777777" w:rsidR="0064191A" w:rsidRDefault="0064191A" w:rsidP="002D3A41">
      <w:pPr>
        <w:pStyle w:val="equation"/>
        <w:rPr>
          <w:iCs/>
        </w:rPr>
      </w:pPr>
      <w:r w:rsidRPr="008965D9">
        <w:rPr>
          <w:rFonts w:cs="Times New Roman"/>
          <w:i/>
        </w:rPr>
        <w:t>Max (X</w:t>
      </w:r>
      <w:r w:rsidRPr="008965D9">
        <w:rPr>
          <w:rFonts w:cs="Times New Roman"/>
          <w:i/>
          <w:vertAlign w:val="subscript"/>
        </w:rPr>
        <w:t>i</w:t>
      </w:r>
      <w:r w:rsidRPr="008965D9">
        <w:rPr>
          <w:rFonts w:cs="Times New Roman"/>
          <w:i/>
        </w:rPr>
        <w:t>)</w:t>
      </w:r>
      <w:r w:rsidRPr="00213FF3">
        <w:t xml:space="preserve"> is the maximum possible score for item </w:t>
      </w:r>
      <w:proofErr w:type="spellStart"/>
      <w:r w:rsidRPr="00213FF3">
        <w:rPr>
          <w:i/>
        </w:rPr>
        <w:t>i</w:t>
      </w:r>
      <w:proofErr w:type="spellEnd"/>
      <w:r w:rsidRPr="00213FF3">
        <w:t xml:space="preserve">, </w:t>
      </w:r>
      <w:r w:rsidRPr="00213FF3">
        <w:rPr>
          <w:iCs/>
        </w:rPr>
        <w:t>and</w:t>
      </w:r>
    </w:p>
    <w:bookmarkStart w:id="233" w:name="_MON_1789538536"/>
    <w:bookmarkEnd w:id="233"/>
    <w:p w14:paraId="4EA46ACE" w14:textId="6BD1D441" w:rsidR="0064191A" w:rsidRPr="0064191A" w:rsidRDefault="009F0C32" w:rsidP="009B2AD8">
      <w:pPr>
        <w:pStyle w:val="equation"/>
        <w:spacing w:after="120"/>
        <w:rPr>
          <w:rFonts w:cs="Times New Roman"/>
          <w:sz w:val="26"/>
          <w:szCs w:val="28"/>
          <w:lang w:bidi="en-US"/>
        </w:rPr>
      </w:pPr>
      <w:r>
        <w:object w:dxaOrig="231" w:dyaOrig="282" w14:anchorId="58784EA3">
          <v:shape id="_x0000_i1030" type="#_x0000_t75" alt="N sub i" style="width:10.5pt;height:14.5pt" o:ole="">
            <v:imagedata r:id="rId25" o:title=""/>
          </v:shape>
          <o:OLEObject Type="Embed" ProgID="Word.Document.12" ShapeID="_x0000_i1030" DrawAspect="Content" ObjectID="_1791793627" r:id="rId31">
            <o:FieldCodes>\s</o:FieldCodes>
          </o:OLEObject>
        </w:object>
      </w:r>
      <w:r w:rsidR="009B2AD8">
        <w:t xml:space="preserve"> </w:t>
      </w:r>
      <w:r w:rsidR="0064191A" w:rsidRPr="00213FF3">
        <w:t>is the total number of students who were presented with item</w:t>
      </w:r>
      <w:r w:rsidR="0064191A" w:rsidRPr="00213FF3">
        <w:rPr>
          <w:i/>
        </w:rPr>
        <w:t xml:space="preserve"> </w:t>
      </w:r>
      <w:proofErr w:type="spellStart"/>
      <w:r w:rsidR="0064191A" w:rsidRPr="00213FF3">
        <w:rPr>
          <w:i/>
        </w:rPr>
        <w:t>i</w:t>
      </w:r>
      <w:proofErr w:type="spellEnd"/>
      <w:r w:rsidR="0064191A" w:rsidRPr="00213FF3">
        <w:t>.</w:t>
      </w:r>
    </w:p>
    <w:p w14:paraId="14A2465E" w14:textId="77777777" w:rsidR="00BC5514" w:rsidRPr="005E6171" w:rsidRDefault="0064191A" w:rsidP="00CA69DC">
      <w:pPr>
        <w:pStyle w:val="Heading4"/>
        <w:rPr>
          <w:lang w:bidi="en-US"/>
        </w:rPr>
      </w:pPr>
      <w:bookmarkStart w:id="234" w:name="_Toc144467636"/>
      <w:bookmarkStart w:id="235" w:name="_Toc179902686"/>
      <w:r>
        <w:rPr>
          <w:lang w:bidi="en-US"/>
        </w:rPr>
        <w:t>Item Discrimination</w:t>
      </w:r>
      <w:bookmarkEnd w:id="234"/>
      <w:bookmarkEnd w:id="235"/>
    </w:p>
    <w:p w14:paraId="30723C59" w14:textId="77777777" w:rsidR="0064191A" w:rsidRDefault="0064191A" w:rsidP="009F424C">
      <w:r w:rsidRPr="00EB668C">
        <w:t xml:space="preserve">Item </w:t>
      </w:r>
      <w:r>
        <w:t xml:space="preserve">discrimination evaluates how well an item distinguishes between low and high ability </w:t>
      </w:r>
      <w:proofErr w:type="gramStart"/>
      <w:r>
        <w:t>students, and</w:t>
      </w:r>
      <w:proofErr w:type="gramEnd"/>
      <w:r>
        <w:t xml:space="preserve"> </w:t>
      </w:r>
      <w:r w:rsidR="00927F2B">
        <w:t xml:space="preserve">is </w:t>
      </w:r>
      <w:r>
        <w:t>generally referred to as “item-total correlation</w:t>
      </w:r>
      <w:r w:rsidR="003F6242">
        <w:t>.</w:t>
      </w:r>
      <w:r>
        <w:t xml:space="preserve">” </w:t>
      </w:r>
      <w:r w:rsidR="005B6D1F">
        <w:t>The expectation is that high ability students will outperform low ability students on a good discriminating item. For the CSA pilot test, we should interpret with caution because the total score is not aligned to the blueprint therefore it is not well defined. In general, t</w:t>
      </w:r>
      <w:r>
        <w:t>he item-total correlation statistic describes the relationship between students’ performance on a specific item and their performance on the total test and is calculated as the correlation coefficient between the item score and total score. A relatively high item-total correlation coefficient value is desired, as it indicates that students with higher scores on the overall test tended to perform better on the item. In general, item-total correlation ranges from -1.0 (for a perfect negative relationship) to 1.0 (for a perfect positive relationship). A negative item-total correlation typically signifies a problem with the item, as the students with higher scores on the overall test generally are getting the item wrong or a low score and the students with lower scores on the overall test are getting the item correct or a high score.</w:t>
      </w:r>
      <w:r w:rsidR="005B6D1F">
        <w:t xml:space="preserve"> </w:t>
      </w:r>
    </w:p>
    <w:p w14:paraId="2981DEA7" w14:textId="75BCC0B8" w:rsidR="0064191A" w:rsidRDefault="0064191A" w:rsidP="009F424C">
      <w:r>
        <w:t>Specifically, the polyserial correlation is used as the index of item-total correlation for both polytomous and dichotomous items. Statistically, polyserial correlations are based on a polyserial regression model (</w:t>
      </w:r>
      <w:r w:rsidRPr="00AF4150">
        <w:t xml:space="preserve">Olsson, 1979; </w:t>
      </w:r>
      <w:proofErr w:type="spellStart"/>
      <w:r w:rsidRPr="00AF4150">
        <w:t>Drasgow</w:t>
      </w:r>
      <w:proofErr w:type="spellEnd"/>
      <w:r w:rsidRPr="00AF4150">
        <w:t>, 1988)</w:t>
      </w:r>
      <w:r>
        <w:t>, which assumes that performance on an item is determined by the examinee’s position on an underlying latent variable that is normally distributed at a given criterion score level. Based on this approach, the polyserial correlation can be estimated as</w:t>
      </w:r>
      <w:r w:rsidR="00242C3C">
        <w:t xml:space="preserve"> </w:t>
      </w:r>
      <w:r w:rsidR="00813A3D">
        <w:t>presented</w:t>
      </w:r>
      <w:r w:rsidR="00242C3C">
        <w:t xml:space="preserve"> in equation 4.3. </w:t>
      </w:r>
      <w:r w:rsidR="00242C3C">
        <w:rPr>
          <w:i/>
        </w:rPr>
        <w:t xml:space="preserve">Refer to the </w:t>
      </w:r>
      <w:hyperlink w:anchor="_Alternative_Text_for_2" w:history="1">
        <w:r w:rsidR="00242C3C">
          <w:rPr>
            <w:rStyle w:val="Hyperlink"/>
            <w:i/>
          </w:rPr>
          <w:t>Alternative Text for Equation 4.3</w:t>
        </w:r>
      </w:hyperlink>
      <w:r w:rsidR="00242C3C">
        <w:rPr>
          <w:i/>
        </w:rPr>
        <w:t xml:space="preserve"> for a description of this equation.</w:t>
      </w:r>
    </w:p>
    <w:p w14:paraId="7647689C" w14:textId="77777777" w:rsidR="0064191A" w:rsidRPr="003B0ACB" w:rsidRDefault="0064191A" w:rsidP="00786E38">
      <w:pPr>
        <w:pStyle w:val="NormalIndent2"/>
        <w:tabs>
          <w:tab w:val="right" w:pos="9900"/>
        </w:tabs>
      </w:pPr>
      <w:r>
        <w:rPr>
          <w:noProof/>
        </w:rPr>
        <w:drawing>
          <wp:inline distT="0" distB="0" distL="0" distR="0" wp14:anchorId="3727BAFE" wp14:editId="6B15C00E">
            <wp:extent cx="1517904" cy="667512"/>
            <wp:effectExtent l="0" t="0" r="6350" b="0"/>
            <wp:docPr id="17" name="Picture 17" descr="Equation 4.3; a link to the long description for this equation is found in th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quation 4.3; a link to the long description for this equation is found in the preceding paragraph."/>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17904" cy="667512"/>
                    </a:xfrm>
                    <a:prstGeom prst="rect">
                      <a:avLst/>
                    </a:prstGeom>
                    <a:noFill/>
                    <a:ln>
                      <a:noFill/>
                    </a:ln>
                  </pic:spPr>
                </pic:pic>
              </a:graphicData>
            </a:graphic>
          </wp:inline>
        </w:drawing>
      </w:r>
      <w:r w:rsidR="00892BC2" w:rsidRPr="00213FF3">
        <w:tab/>
      </w:r>
      <w:r w:rsidRPr="003B0ACB">
        <w:t>(</w:t>
      </w:r>
      <w:r>
        <w:t>4</w:t>
      </w:r>
      <w:r w:rsidRPr="003B0ACB">
        <w:t>.3)</w:t>
      </w:r>
      <w:bookmarkStart w:id="236" w:name="EQ4_3"/>
      <w:bookmarkEnd w:id="236"/>
    </w:p>
    <w:p w14:paraId="2C850E80" w14:textId="77777777" w:rsidR="0064191A" w:rsidRPr="003B0ACB" w:rsidRDefault="0064191A" w:rsidP="00DD2C3E">
      <w:pPr>
        <w:pStyle w:val="NormalIndent2"/>
      </w:pPr>
      <w:proofErr w:type="gramStart"/>
      <w:r w:rsidRPr="003B0ACB">
        <w:t>where</w:t>
      </w:r>
      <w:proofErr w:type="gramEnd"/>
      <w:r w:rsidRPr="003B0ACB">
        <w:t>,</w:t>
      </w:r>
    </w:p>
    <w:bookmarkStart w:id="237" w:name="_MON_1789538653"/>
    <w:bookmarkEnd w:id="237"/>
    <w:p w14:paraId="078A18A6" w14:textId="2A8B1945" w:rsidR="0064191A" w:rsidRPr="003B0ACB" w:rsidRDefault="0005002C" w:rsidP="00084DA0">
      <w:pPr>
        <w:pStyle w:val="equation"/>
      </w:pPr>
      <w:r>
        <w:object w:dxaOrig="370" w:dyaOrig="281" w14:anchorId="0023FB9B">
          <v:shape id="_x0000_i1031" type="#_x0000_t75" alt="s sub tot " style="width:19pt;height:14pt" o:ole="">
            <v:imagedata r:id="rId33" o:title=""/>
          </v:shape>
          <o:OLEObject Type="Embed" ProgID="Word.Document.12" ShapeID="_x0000_i1031" DrawAspect="Content" ObjectID="_1791793628" r:id="rId34">
            <o:FieldCodes>\s</o:FieldCodes>
          </o:OLEObject>
        </w:object>
      </w:r>
      <w:r w:rsidR="009F0C32">
        <w:t xml:space="preserve"> </w:t>
      </w:r>
      <w:r w:rsidR="0064191A" w:rsidRPr="003B0ACB">
        <w:t>is the standard deviation of the students’ total test scores as a criterion score, and</w:t>
      </w:r>
    </w:p>
    <w:bookmarkStart w:id="238" w:name="_MON_1789538766"/>
    <w:bookmarkEnd w:id="238"/>
    <w:p w14:paraId="57E04B1B" w14:textId="1CE85A4A" w:rsidR="0064191A" w:rsidRPr="003B0ACB" w:rsidRDefault="00D83AC0" w:rsidP="00D83AC0">
      <w:pPr>
        <w:pStyle w:val="equation"/>
        <w:spacing w:after="120"/>
      </w:pPr>
      <w:r>
        <w:object w:dxaOrig="153" w:dyaOrig="281" w14:anchorId="1D950925">
          <v:shape id="_x0000_i1032" type="#_x0000_t75" alt="beta" style="width:7.5pt;height:14pt" o:ole="">
            <v:imagedata r:id="rId35" o:title=""/>
          </v:shape>
          <o:OLEObject Type="Embed" ProgID="Word.Document.12" ShapeID="_x0000_i1032" DrawAspect="Content" ObjectID="_1791793629" r:id="rId36">
            <o:FieldCodes>\s</o:FieldCodes>
          </o:OLEObject>
        </w:object>
      </w:r>
      <w:r w:rsidR="0005002C">
        <w:t xml:space="preserve"> </w:t>
      </w:r>
      <w:r w:rsidR="0064191A" w:rsidRPr="003B0ACB">
        <w:t>is the item parameter to be estimated from the data, with the estimate denoted as</w:t>
      </w:r>
      <w:r>
        <w:t xml:space="preserve"> </w:t>
      </w:r>
      <w:bookmarkStart w:id="239" w:name="_MON_1789538868"/>
      <w:bookmarkEnd w:id="239"/>
      <w:r w:rsidR="000E2B05">
        <w:object w:dxaOrig="153" w:dyaOrig="306" w14:anchorId="16860619">
          <v:shape id="_x0000_i1033" type="#_x0000_t75" alt="beta sub hat" style="width:7.5pt;height:15.5pt" o:ole="">
            <v:imagedata r:id="rId37" o:title=""/>
          </v:shape>
          <o:OLEObject Type="Embed" ProgID="Word.Document.12" ShapeID="_x0000_i1033" DrawAspect="Content" ObjectID="_1791793630" r:id="rId38">
            <o:FieldCodes>\s</o:FieldCodes>
          </o:OLEObject>
        </w:object>
      </w:r>
      <w:r w:rsidR="0064191A" w:rsidRPr="003B0ACB">
        <w:t xml:space="preserve">, using maximum likelihood estimation. It is a regression coefficient (slope) for predicting the continuous version of an item score onto the continuous version of the total score. </w:t>
      </w:r>
    </w:p>
    <w:p w14:paraId="52AE2A7E" w14:textId="77777777" w:rsidR="00BC5514" w:rsidRDefault="0064191A" w:rsidP="009F424C">
      <w:r w:rsidRPr="003B0ACB">
        <w:t>There are as many regressions as there are boundaries between scores with all sharing a common slope,</w:t>
      </w:r>
      <w:r w:rsidRPr="003B0ACB">
        <w:rPr>
          <w:i/>
        </w:rPr>
        <w:t xml:space="preserve"> β</w:t>
      </w:r>
      <w:r w:rsidRPr="003B0ACB">
        <w:t xml:space="preserve">. For a polytomous item, there are </w:t>
      </w:r>
      <w:r w:rsidRPr="003B0ACB">
        <w:rPr>
          <w:i/>
        </w:rPr>
        <w:t>m-</w:t>
      </w:r>
      <w:r w:rsidRPr="003B0ACB">
        <w:t xml:space="preserve">1 regressions, where </w:t>
      </w:r>
      <w:r w:rsidRPr="003B0ACB">
        <w:rPr>
          <w:i/>
        </w:rPr>
        <w:t>m</w:t>
      </w:r>
      <w:r w:rsidRPr="003B0ACB">
        <w:t xml:space="preserve"> is the number of score points on the item. Beta (</w:t>
      </w:r>
      <w:r w:rsidRPr="003B0ACB">
        <w:rPr>
          <w:i/>
        </w:rPr>
        <w:t>β</w:t>
      </w:r>
      <w:r w:rsidRPr="003B0ACB">
        <w:t xml:space="preserve">) is the slope for all </w:t>
      </w:r>
      <w:r w:rsidRPr="003B0ACB">
        <w:rPr>
          <w:i/>
        </w:rPr>
        <w:t>m</w:t>
      </w:r>
      <w:r w:rsidRPr="003B0ACB">
        <w:t>-1 regressions. Desired polyserial correlation values of items are positive and larger than 0.20.</w:t>
      </w:r>
    </w:p>
    <w:p w14:paraId="7EA0FBE3" w14:textId="77777777" w:rsidR="00BC5514" w:rsidRPr="005E6171" w:rsidRDefault="0064191A" w:rsidP="00CA69DC">
      <w:pPr>
        <w:pStyle w:val="Heading4"/>
        <w:rPr>
          <w:lang w:bidi="en-US"/>
        </w:rPr>
      </w:pPr>
      <w:bookmarkStart w:id="240" w:name="_Toc144467637"/>
      <w:bookmarkStart w:id="241" w:name="_Toc179902687"/>
      <w:r>
        <w:rPr>
          <w:lang w:bidi="en-US"/>
        </w:rPr>
        <w:t>Distribution of Item Scores</w:t>
      </w:r>
      <w:bookmarkEnd w:id="240"/>
      <w:bookmarkEnd w:id="241"/>
    </w:p>
    <w:p w14:paraId="00EC24B0" w14:textId="77777777" w:rsidR="00BC5514" w:rsidRDefault="0064191A" w:rsidP="009F424C">
      <w:r>
        <w:rPr>
          <w:lang w:bidi="en-US"/>
        </w:rPr>
        <w:t>For</w:t>
      </w:r>
      <w:r w:rsidR="00BC5514" w:rsidRPr="005E6171">
        <w:rPr>
          <w:lang w:bidi="en-US"/>
        </w:rPr>
        <w:t xml:space="preserve"> </w:t>
      </w:r>
      <w:r w:rsidRPr="00B32F79">
        <w:t xml:space="preserve">polytomous items, examination of the distribution of scores helps evaluate how well the item functions. If no students </w:t>
      </w:r>
      <w:r w:rsidR="00FB0A2C">
        <w:t>achieved</w:t>
      </w:r>
      <w:r w:rsidRPr="00B32F79">
        <w:t xml:space="preserve"> the highest possible score, the item may not be functioning as expected. The item may be confusing, poorly worded, or just unexpectedly difficult, or students may not have had an opportunity to learn the content. </w:t>
      </w:r>
    </w:p>
    <w:p w14:paraId="7E4812BB" w14:textId="77777777" w:rsidR="0064191A" w:rsidRDefault="0064191A" w:rsidP="00CA69DC">
      <w:pPr>
        <w:pStyle w:val="Heading4"/>
      </w:pPr>
      <w:bookmarkStart w:id="242" w:name="_Toc497415686"/>
      <w:bookmarkStart w:id="243" w:name="_Toc144467638"/>
      <w:bookmarkStart w:id="244" w:name="_Toc179902688"/>
      <w:r w:rsidRPr="009A5DA3">
        <w:lastRenderedPageBreak/>
        <w:t>Distractor Analyses</w:t>
      </w:r>
      <w:bookmarkStart w:id="245" w:name="_Toc497415687"/>
      <w:bookmarkEnd w:id="242"/>
      <w:bookmarkEnd w:id="243"/>
      <w:bookmarkEnd w:id="244"/>
    </w:p>
    <w:p w14:paraId="2E0382E0" w14:textId="77777777" w:rsidR="0064191A" w:rsidRDefault="0064191A" w:rsidP="009F424C">
      <w:r>
        <w:t>The quality of distractors is an important component of an item’s overall quality. Distractors should be clearly incorrect, but at the same time plausible and attractive to lower-ability students. For the CSA pilot test, the following distractor analyses were conducted to evaluate the quality of distractors.</w:t>
      </w:r>
    </w:p>
    <w:p w14:paraId="57C0A2D1" w14:textId="77777777" w:rsidR="0064191A" w:rsidRPr="00C24040" w:rsidRDefault="0064191A" w:rsidP="00C24040">
      <w:pPr>
        <w:pStyle w:val="bullets"/>
      </w:pPr>
      <w:r w:rsidRPr="00C24040">
        <w:t xml:space="preserve">The percentage of students at each response option is calculated for the highest-performing 20 percent of students. If the percentage of students who selected a distractor is greater than the percentage of students who selected a key for the high-performing group, the item should be examined to determine if it has multiple correct answers or the wrong key (i.e., the item is </w:t>
      </w:r>
      <w:proofErr w:type="spellStart"/>
      <w:r w:rsidRPr="00C24040">
        <w:t>miskeyed</w:t>
      </w:r>
      <w:proofErr w:type="spellEnd"/>
      <w:r w:rsidRPr="00C24040">
        <w:t>).</w:t>
      </w:r>
    </w:p>
    <w:p w14:paraId="143304CB" w14:textId="77777777" w:rsidR="0064191A" w:rsidRPr="00C24040" w:rsidRDefault="0064191A" w:rsidP="00C24040">
      <w:pPr>
        <w:pStyle w:val="bullets"/>
      </w:pPr>
      <w:r w:rsidRPr="00C24040">
        <w:t xml:space="preserve">The polyserial correlation is calculated for each response option. While the key should have a positive polyserial correlation with the criterion score, the distractors should exhibit negative polyserial correlations (i.e., lower ability students would likely choose the distractors, while the higher ability students would not). Items with positive distractor-total correlations were flagged for review, as these items may have multiple correct answers, be </w:t>
      </w:r>
      <w:proofErr w:type="spellStart"/>
      <w:r w:rsidRPr="00C24040">
        <w:t>miskeyed</w:t>
      </w:r>
      <w:proofErr w:type="spellEnd"/>
      <w:r w:rsidRPr="00C24040">
        <w:t>, or have other content issues.</w:t>
      </w:r>
    </w:p>
    <w:p w14:paraId="044BA38F" w14:textId="00F70A03" w:rsidR="0064191A" w:rsidRPr="00770282" w:rsidRDefault="0064191A" w:rsidP="00CA69DC">
      <w:pPr>
        <w:pStyle w:val="Heading4"/>
      </w:pPr>
      <w:bookmarkStart w:id="246" w:name="_Toc497415689"/>
      <w:bookmarkStart w:id="247" w:name="_Toc144467639"/>
      <w:bookmarkStart w:id="248" w:name="_Toc179902689"/>
      <w:bookmarkEnd w:id="245"/>
      <w:r w:rsidRPr="00770282">
        <w:t>Summary of Classical Item An</w:t>
      </w:r>
      <w:r w:rsidRPr="00E842E1">
        <w:t>alyses</w:t>
      </w:r>
      <w:r w:rsidRPr="00770282">
        <w:t xml:space="preserve"> Flagging Criteria</w:t>
      </w:r>
      <w:bookmarkEnd w:id="246"/>
      <w:bookmarkEnd w:id="247"/>
      <w:bookmarkEnd w:id="248"/>
    </w:p>
    <w:p w14:paraId="64CE672F" w14:textId="77777777" w:rsidR="0064191A" w:rsidRPr="00F051C9" w:rsidRDefault="0064191A" w:rsidP="009F424C">
      <w:r w:rsidRPr="00F051C9">
        <w:t>In summary, items are flagged for review if the item ana</w:t>
      </w:r>
      <w:r w:rsidRPr="00E842E1">
        <w:t>lysis</w:t>
      </w:r>
      <w:r w:rsidRPr="00F051C9">
        <w:t xml:space="preserve"> yields any of the following results: </w:t>
      </w:r>
    </w:p>
    <w:p w14:paraId="5D5965CA" w14:textId="77777777" w:rsidR="0064191A" w:rsidRPr="00C24040" w:rsidRDefault="0064191A" w:rsidP="00C24040">
      <w:pPr>
        <w:pStyle w:val="bullets"/>
      </w:pPr>
      <w:r w:rsidRPr="00C24040">
        <w:rPr>
          <w:b/>
        </w:rPr>
        <w:t>Difficulty flag</w:t>
      </w:r>
      <w:r w:rsidRPr="00C24040">
        <w:t xml:space="preserve"> indicates extreme values of the proportion-correct (for dichotomous items) or the proportion of the possible maximum points earned (for polytomous items).</w:t>
      </w:r>
    </w:p>
    <w:p w14:paraId="49A2EFEB" w14:textId="77777777" w:rsidR="0064191A" w:rsidRPr="00F051C9" w:rsidRDefault="0064191A" w:rsidP="005361D5">
      <w:pPr>
        <w:pStyle w:val="bullets2"/>
      </w:pPr>
      <w:r w:rsidRPr="00F051C9">
        <w:t>A value less than 0.1</w:t>
      </w:r>
      <w:r>
        <w:t>0</w:t>
      </w:r>
      <w:r w:rsidRPr="00F051C9">
        <w:t xml:space="preserve"> </w:t>
      </w:r>
      <w:r>
        <w:t xml:space="preserve">for dichotomous items or 0.30 for polytomous items </w:t>
      </w:r>
      <w:r w:rsidRPr="00F051C9">
        <w:t>suggests that the item might be too difficult.</w:t>
      </w:r>
    </w:p>
    <w:p w14:paraId="0ADAD5AD" w14:textId="77777777" w:rsidR="0064191A" w:rsidRPr="00F051C9" w:rsidRDefault="0064191A" w:rsidP="005361D5">
      <w:pPr>
        <w:pStyle w:val="bullets2"/>
      </w:pPr>
      <w:r w:rsidRPr="00F051C9">
        <w:t xml:space="preserve">A value greater than 0.95 </w:t>
      </w:r>
      <w:r>
        <w:t xml:space="preserve">for dichotomous items or 0.70 for polytomous items </w:t>
      </w:r>
      <w:r w:rsidRPr="00F051C9">
        <w:t>suggests that the item might be too easy.</w:t>
      </w:r>
    </w:p>
    <w:p w14:paraId="08441662" w14:textId="77777777" w:rsidR="0064191A" w:rsidRPr="00C24040" w:rsidRDefault="0064191A" w:rsidP="00C24040">
      <w:pPr>
        <w:pStyle w:val="bullets"/>
      </w:pPr>
      <w:proofErr w:type="gramStart"/>
      <w:r w:rsidRPr="00C24040">
        <w:rPr>
          <w:b/>
        </w:rPr>
        <w:t>Discrimination</w:t>
      </w:r>
      <w:proofErr w:type="gramEnd"/>
      <w:r w:rsidRPr="00C24040">
        <w:rPr>
          <w:b/>
        </w:rPr>
        <w:t xml:space="preserve"> flag</w:t>
      </w:r>
      <w:r w:rsidRPr="00C24040">
        <w:t xml:space="preserve"> indicates that the item does not discriminate effectively between high- and low-ability students. Items with a polyserial correlation less than 0.20 are flagged.</w:t>
      </w:r>
    </w:p>
    <w:p w14:paraId="371B5A7C" w14:textId="77777777" w:rsidR="0064191A" w:rsidRPr="00C24040" w:rsidRDefault="0064191A" w:rsidP="00C24040">
      <w:pPr>
        <w:pStyle w:val="bullets"/>
      </w:pPr>
      <w:r w:rsidRPr="00C24040">
        <w:rPr>
          <w:b/>
        </w:rPr>
        <w:t>Omit flag</w:t>
      </w:r>
      <w:r w:rsidRPr="00C24040">
        <w:t xml:space="preserve"> is set for dichotomous items with nonresponse rates greater than five percent and polytomous items with nonresponse rates greater than 20 percent.</w:t>
      </w:r>
    </w:p>
    <w:p w14:paraId="2F6B1952" w14:textId="77777777" w:rsidR="0064191A" w:rsidRPr="00C24040" w:rsidRDefault="0064191A" w:rsidP="00C24040">
      <w:pPr>
        <w:pStyle w:val="bullets"/>
      </w:pPr>
      <w:r w:rsidRPr="00C24040">
        <w:rPr>
          <w:b/>
        </w:rPr>
        <w:t>Distractor flag</w:t>
      </w:r>
      <w:r w:rsidRPr="00C24040">
        <w:t xml:space="preserve"> is used for any distractors having positive correlation with the criterion score. </w:t>
      </w:r>
    </w:p>
    <w:p w14:paraId="3AB72333" w14:textId="77777777" w:rsidR="0064191A" w:rsidRPr="00C24040" w:rsidRDefault="0064191A" w:rsidP="00C24040">
      <w:pPr>
        <w:pStyle w:val="bullets"/>
      </w:pPr>
      <w:r w:rsidRPr="00C24040">
        <w:rPr>
          <w:b/>
        </w:rPr>
        <w:t>Miskey flag</w:t>
      </w:r>
      <w:r w:rsidRPr="00C24040">
        <w:t xml:space="preserve"> is used for </w:t>
      </w:r>
      <w:r w:rsidR="00CB4851">
        <w:t>multiple</w:t>
      </w:r>
      <w:r w:rsidR="00E5198C">
        <w:t>-</w:t>
      </w:r>
      <w:r w:rsidR="00CB4851">
        <w:t>choice (</w:t>
      </w:r>
      <w:r w:rsidRPr="00C24040">
        <w:t>MC</w:t>
      </w:r>
      <w:r w:rsidR="00CB4851">
        <w:t>)</w:t>
      </w:r>
      <w:r w:rsidRPr="00C24040">
        <w:t xml:space="preserve"> items when more of the high-ability examinee group—the top 20 percent of examinees on the total test—choose any distractor rather than choosing the response keyed as correct.</w:t>
      </w:r>
    </w:p>
    <w:p w14:paraId="1ECE2F26" w14:textId="77777777" w:rsidR="0064191A" w:rsidRPr="00C24040" w:rsidRDefault="0064191A" w:rsidP="00C24040">
      <w:pPr>
        <w:pStyle w:val="bullets"/>
      </w:pPr>
      <w:r w:rsidRPr="00C24040">
        <w:rPr>
          <w:b/>
        </w:rPr>
        <w:t xml:space="preserve">Underrepresented </w:t>
      </w:r>
      <w:proofErr w:type="gramStart"/>
      <w:r w:rsidRPr="00C24040">
        <w:rPr>
          <w:b/>
        </w:rPr>
        <w:t>score</w:t>
      </w:r>
      <w:proofErr w:type="gramEnd"/>
      <w:r w:rsidRPr="00C24040">
        <w:rPr>
          <w:b/>
        </w:rPr>
        <w:t xml:space="preserve"> point flag</w:t>
      </w:r>
      <w:r w:rsidRPr="00C24040">
        <w:t xml:space="preserve"> is used for any item that has less than three percent of the students at any score level.</w:t>
      </w:r>
    </w:p>
    <w:p w14:paraId="66F3938D" w14:textId="77777777" w:rsidR="0064191A" w:rsidRPr="00770282" w:rsidRDefault="0064191A" w:rsidP="009F424C">
      <w:r w:rsidRPr="00F051C9">
        <w:t xml:space="preserve">ETS’s psychometric staff and assessment development staff carefully reviewed each of the flagged items </w:t>
      </w:r>
      <w:r w:rsidR="00DC2DF7">
        <w:t xml:space="preserve">during and </w:t>
      </w:r>
      <w:r w:rsidRPr="00F051C9">
        <w:t>at the end of the item analyses</w:t>
      </w:r>
      <w:r w:rsidR="00DC2DF7">
        <w:t xml:space="preserve">. All confirmed flagged items will be </w:t>
      </w:r>
      <w:r w:rsidRPr="00F051C9">
        <w:t xml:space="preserve">summarized </w:t>
      </w:r>
      <w:r w:rsidR="00DC2DF7">
        <w:t>and then sent to</w:t>
      </w:r>
      <w:r w:rsidRPr="00F051C9">
        <w:t xml:space="preserve"> the California Department of Education (CDE).</w:t>
      </w:r>
      <w:r w:rsidRPr="00770282">
        <w:t xml:space="preserve"> </w:t>
      </w:r>
    </w:p>
    <w:p w14:paraId="297084C1" w14:textId="77777777" w:rsidR="0064191A" w:rsidRPr="009A5DA3" w:rsidRDefault="0064191A" w:rsidP="00CA69DC">
      <w:pPr>
        <w:pStyle w:val="Heading4"/>
      </w:pPr>
      <w:bookmarkStart w:id="249" w:name="_Toc497415690"/>
      <w:bookmarkStart w:id="250" w:name="_Toc144467640"/>
      <w:bookmarkStart w:id="251" w:name="_Toc179902690"/>
      <w:r w:rsidRPr="009A5DA3">
        <w:lastRenderedPageBreak/>
        <w:t>Classical Item Analys</w:t>
      </w:r>
      <w:r>
        <w:t>e</w:t>
      </w:r>
      <w:r w:rsidRPr="009A5DA3">
        <w:t>s Results Summary</w:t>
      </w:r>
      <w:bookmarkEnd w:id="249"/>
      <w:bookmarkEnd w:id="250"/>
      <w:bookmarkEnd w:id="251"/>
    </w:p>
    <w:p w14:paraId="31FFBB8C" w14:textId="4BBDC150" w:rsidR="00C7405E" w:rsidRDefault="0064191A" w:rsidP="009F424C">
      <w:r>
        <w:t>The summary statistics of the classical item analyses, which include the means and ranges of overall item difficulty and item-total correlation</w:t>
      </w:r>
      <w:r w:rsidR="008A267D">
        <w:t xml:space="preserve"> for all machine</w:t>
      </w:r>
      <w:r w:rsidR="009F47BF">
        <w:t>-</w:t>
      </w:r>
      <w:r w:rsidR="008A267D">
        <w:t>scorable items</w:t>
      </w:r>
      <w:r>
        <w:t xml:space="preserve">, is presented in </w:t>
      </w:r>
      <w:r w:rsidR="00184A95" w:rsidRPr="00184A95">
        <w:rPr>
          <w:rStyle w:val="Cross-reference"/>
        </w:rPr>
        <w:fldChar w:fldCharType="begin"/>
      </w:r>
      <w:r w:rsidR="00184A95" w:rsidRPr="00184A95">
        <w:rPr>
          <w:rStyle w:val="Cross-reference"/>
        </w:rPr>
        <w:instrText xml:space="preserve"> REF  _Ref502828034 \* Lower \h </w:instrText>
      </w:r>
      <w:r w:rsidR="00184A95">
        <w:rPr>
          <w:rStyle w:val="Cross-reference"/>
        </w:rPr>
        <w:instrText xml:space="preserve"> \* MERGEFORMAT </w:instrText>
      </w:r>
      <w:r w:rsidR="00184A95" w:rsidRPr="00184A95">
        <w:rPr>
          <w:rStyle w:val="Cross-reference"/>
        </w:rPr>
      </w:r>
      <w:r w:rsidR="00184A95" w:rsidRPr="00184A95">
        <w:rPr>
          <w:rStyle w:val="Cross-reference"/>
        </w:rPr>
        <w:fldChar w:fldCharType="separate"/>
      </w:r>
      <w:r w:rsidR="00DF72DA" w:rsidRPr="00DF72DA">
        <w:rPr>
          <w:rStyle w:val="Cross-reference"/>
        </w:rPr>
        <w:t>table 4.9</w:t>
      </w:r>
      <w:r w:rsidR="00184A95" w:rsidRPr="00184A95">
        <w:rPr>
          <w:rStyle w:val="Cross-reference"/>
        </w:rPr>
        <w:fldChar w:fldCharType="end"/>
      </w:r>
      <w:r>
        <w:t xml:space="preserve"> for each grade band. </w:t>
      </w:r>
      <w:r w:rsidR="00196F35" w:rsidRPr="00184A95">
        <w:rPr>
          <w:rStyle w:val="Cross-reference"/>
        </w:rPr>
        <w:fldChar w:fldCharType="begin"/>
      </w:r>
      <w:r w:rsidR="00196F35" w:rsidRPr="00184A95">
        <w:rPr>
          <w:rStyle w:val="Cross-reference"/>
        </w:rPr>
        <w:instrText xml:space="preserve"> REF _Ref502828050 \h </w:instrText>
      </w:r>
      <w:r w:rsidR="00184A95">
        <w:rPr>
          <w:rStyle w:val="Cross-reference"/>
        </w:rPr>
        <w:instrText xml:space="preserve"> \* MERGEFORMAT </w:instrText>
      </w:r>
      <w:r w:rsidR="00196F35" w:rsidRPr="00184A95">
        <w:rPr>
          <w:rStyle w:val="Cross-reference"/>
        </w:rPr>
      </w:r>
      <w:r w:rsidR="00196F35" w:rsidRPr="00184A95">
        <w:rPr>
          <w:rStyle w:val="Cross-reference"/>
        </w:rPr>
        <w:fldChar w:fldCharType="separate"/>
      </w:r>
      <w:r w:rsidR="00DF72DA" w:rsidRPr="00DF72DA">
        <w:rPr>
          <w:rStyle w:val="Cross-reference"/>
        </w:rPr>
        <w:t>Table 4.10</w:t>
      </w:r>
      <w:r w:rsidR="00196F35" w:rsidRPr="00184A95">
        <w:rPr>
          <w:rStyle w:val="Cross-reference"/>
        </w:rPr>
        <w:fldChar w:fldCharType="end"/>
      </w:r>
      <w:r w:rsidR="00196F35">
        <w:t xml:space="preserve">, </w:t>
      </w:r>
      <w:r w:rsidR="00184A95" w:rsidRPr="00184A95">
        <w:rPr>
          <w:rStyle w:val="Cross-reference"/>
        </w:rPr>
        <w:fldChar w:fldCharType="begin"/>
      </w:r>
      <w:r w:rsidR="00184A95" w:rsidRPr="00184A95">
        <w:rPr>
          <w:rStyle w:val="Cross-reference"/>
        </w:rPr>
        <w:instrText xml:space="preserve"> REF  _Ref502828057 \* Lower \h </w:instrText>
      </w:r>
      <w:r w:rsidR="00184A95">
        <w:rPr>
          <w:rStyle w:val="Cross-reference"/>
        </w:rPr>
        <w:instrText xml:space="preserve"> \* MERGEFORMAT </w:instrText>
      </w:r>
      <w:r w:rsidR="00184A95" w:rsidRPr="00184A95">
        <w:rPr>
          <w:rStyle w:val="Cross-reference"/>
        </w:rPr>
      </w:r>
      <w:r w:rsidR="00184A95" w:rsidRPr="00184A95">
        <w:rPr>
          <w:rStyle w:val="Cross-reference"/>
        </w:rPr>
        <w:fldChar w:fldCharType="separate"/>
      </w:r>
      <w:r w:rsidR="00DF72DA" w:rsidRPr="00DF72DA">
        <w:rPr>
          <w:rStyle w:val="Cross-reference"/>
        </w:rPr>
        <w:t>table 4.11</w:t>
      </w:r>
      <w:r w:rsidR="00184A95" w:rsidRPr="00184A95">
        <w:rPr>
          <w:rStyle w:val="Cross-reference"/>
        </w:rPr>
        <w:fldChar w:fldCharType="end"/>
      </w:r>
      <w:r w:rsidR="00196F35">
        <w:t>, and</w:t>
      </w:r>
      <w:r>
        <w:t xml:space="preserve"> </w:t>
      </w:r>
      <w:r w:rsidR="00184A95" w:rsidRPr="00184A95">
        <w:rPr>
          <w:rStyle w:val="Cross-reference"/>
        </w:rPr>
        <w:fldChar w:fldCharType="begin"/>
      </w:r>
      <w:r w:rsidR="00184A95" w:rsidRPr="00184A95">
        <w:rPr>
          <w:rStyle w:val="Cross-reference"/>
        </w:rPr>
        <w:instrText xml:space="preserve"> REF  _Ref502828071 \* Lower \h </w:instrText>
      </w:r>
      <w:r w:rsidR="00184A95">
        <w:rPr>
          <w:rStyle w:val="Cross-reference"/>
        </w:rPr>
        <w:instrText xml:space="preserve"> \* MERGEFORMAT </w:instrText>
      </w:r>
      <w:r w:rsidR="00184A95" w:rsidRPr="00184A95">
        <w:rPr>
          <w:rStyle w:val="Cross-reference"/>
        </w:rPr>
      </w:r>
      <w:r w:rsidR="00184A95" w:rsidRPr="00184A95">
        <w:rPr>
          <w:rStyle w:val="Cross-reference"/>
        </w:rPr>
        <w:fldChar w:fldCharType="separate"/>
      </w:r>
      <w:r w:rsidR="00DF72DA" w:rsidRPr="00DF72DA">
        <w:rPr>
          <w:rStyle w:val="Cross-reference"/>
        </w:rPr>
        <w:t>table 4.12</w:t>
      </w:r>
      <w:r w:rsidR="00184A95" w:rsidRPr="00184A95">
        <w:rPr>
          <w:rStyle w:val="Cross-reference"/>
        </w:rPr>
        <w:fldChar w:fldCharType="end"/>
      </w:r>
      <w:r>
        <w:t xml:space="preserve"> present the summary statistics of the classical item analyses by item type for each grade band. </w:t>
      </w:r>
      <w:r w:rsidR="00196F35" w:rsidRPr="00184A95">
        <w:rPr>
          <w:rStyle w:val="Cross-reference"/>
        </w:rPr>
        <w:fldChar w:fldCharType="begin"/>
      </w:r>
      <w:r w:rsidR="00196F35" w:rsidRPr="00184A95">
        <w:rPr>
          <w:rStyle w:val="Cross-reference"/>
        </w:rPr>
        <w:instrText xml:space="preserve"> REF _Ref502828084 \h </w:instrText>
      </w:r>
      <w:r w:rsidR="00184A95">
        <w:rPr>
          <w:rStyle w:val="Cross-reference"/>
        </w:rPr>
        <w:instrText xml:space="preserve"> \* MERGEFORMAT </w:instrText>
      </w:r>
      <w:r w:rsidR="00196F35" w:rsidRPr="00184A95">
        <w:rPr>
          <w:rStyle w:val="Cross-reference"/>
        </w:rPr>
      </w:r>
      <w:r w:rsidR="00196F35" w:rsidRPr="00184A95">
        <w:rPr>
          <w:rStyle w:val="Cross-reference"/>
        </w:rPr>
        <w:fldChar w:fldCharType="separate"/>
      </w:r>
      <w:r w:rsidR="00DF72DA" w:rsidRPr="00DF72DA">
        <w:rPr>
          <w:rStyle w:val="Cross-reference"/>
        </w:rPr>
        <w:t>Table 4.13</w:t>
      </w:r>
      <w:r w:rsidR="00196F35" w:rsidRPr="00184A95">
        <w:rPr>
          <w:rStyle w:val="Cross-reference"/>
        </w:rPr>
        <w:fldChar w:fldCharType="end"/>
      </w:r>
      <w:r w:rsidR="00196F35">
        <w:t xml:space="preserve">, </w:t>
      </w:r>
      <w:r w:rsidR="00184A95" w:rsidRPr="00184A95">
        <w:rPr>
          <w:rStyle w:val="Cross-reference"/>
        </w:rPr>
        <w:fldChar w:fldCharType="begin"/>
      </w:r>
      <w:r w:rsidR="00184A95" w:rsidRPr="00184A95">
        <w:rPr>
          <w:rStyle w:val="Cross-reference"/>
        </w:rPr>
        <w:instrText xml:space="preserve"> REF  _Ref502828097 \* Lower \h </w:instrText>
      </w:r>
      <w:r w:rsidR="00184A95">
        <w:rPr>
          <w:rStyle w:val="Cross-reference"/>
        </w:rPr>
        <w:instrText xml:space="preserve"> \* MERGEFORMAT </w:instrText>
      </w:r>
      <w:r w:rsidR="00184A95" w:rsidRPr="00184A95">
        <w:rPr>
          <w:rStyle w:val="Cross-reference"/>
        </w:rPr>
      </w:r>
      <w:r w:rsidR="00184A95" w:rsidRPr="00184A95">
        <w:rPr>
          <w:rStyle w:val="Cross-reference"/>
        </w:rPr>
        <w:fldChar w:fldCharType="separate"/>
      </w:r>
      <w:r w:rsidR="00DF72DA" w:rsidRPr="00DF72DA">
        <w:rPr>
          <w:rStyle w:val="Cross-reference"/>
        </w:rPr>
        <w:t>table 4.14</w:t>
      </w:r>
      <w:r w:rsidR="00184A95" w:rsidRPr="00184A95">
        <w:rPr>
          <w:rStyle w:val="Cross-reference"/>
        </w:rPr>
        <w:fldChar w:fldCharType="end"/>
      </w:r>
      <w:r w:rsidR="00196F35">
        <w:t>,</w:t>
      </w:r>
      <w:r>
        <w:t xml:space="preserve"> </w:t>
      </w:r>
      <w:r w:rsidR="00196F35">
        <w:t xml:space="preserve">and </w:t>
      </w:r>
      <w:r w:rsidR="00184A95" w:rsidRPr="00184A95">
        <w:rPr>
          <w:rStyle w:val="Cross-reference"/>
        </w:rPr>
        <w:fldChar w:fldCharType="begin"/>
      </w:r>
      <w:r w:rsidR="00184A95" w:rsidRPr="00184A95">
        <w:rPr>
          <w:rStyle w:val="Cross-reference"/>
        </w:rPr>
        <w:instrText xml:space="preserve"> REF  _Ref502828117 \* Lower \h </w:instrText>
      </w:r>
      <w:r w:rsidR="00184A95">
        <w:rPr>
          <w:rStyle w:val="Cross-reference"/>
        </w:rPr>
        <w:instrText xml:space="preserve"> \* MERGEFORMAT </w:instrText>
      </w:r>
      <w:r w:rsidR="00184A95" w:rsidRPr="00184A95">
        <w:rPr>
          <w:rStyle w:val="Cross-reference"/>
        </w:rPr>
      </w:r>
      <w:r w:rsidR="00184A95" w:rsidRPr="00184A95">
        <w:rPr>
          <w:rStyle w:val="Cross-reference"/>
        </w:rPr>
        <w:fldChar w:fldCharType="separate"/>
      </w:r>
      <w:r w:rsidR="00DF72DA" w:rsidRPr="00DF72DA">
        <w:rPr>
          <w:rStyle w:val="Cross-reference"/>
        </w:rPr>
        <w:t>table 4.15</w:t>
      </w:r>
      <w:r w:rsidR="00184A95" w:rsidRPr="00184A95">
        <w:rPr>
          <w:rStyle w:val="Cross-reference"/>
        </w:rPr>
        <w:fldChar w:fldCharType="end"/>
      </w:r>
      <w:r>
        <w:t xml:space="preserve"> present the summary statistics of the classical item analyses by item type and response type for each grade band.</w:t>
      </w:r>
      <w:r w:rsidR="00C1087A">
        <w:t xml:space="preserve"> </w:t>
      </w:r>
      <w:bookmarkStart w:id="252" w:name="_Hlk144460861"/>
      <w:r w:rsidR="00C1087A" w:rsidRPr="00F2110B">
        <w:t>The results</w:t>
      </w:r>
      <w:r w:rsidR="00C1087A">
        <w:t xml:space="preserve"> of classical item analyses for each item in each grade band is presented in </w:t>
      </w:r>
      <w:r w:rsidR="00196F35" w:rsidRPr="00184A95">
        <w:rPr>
          <w:rStyle w:val="Cross-reference"/>
        </w:rPr>
        <w:fldChar w:fldCharType="begin"/>
      </w:r>
      <w:r w:rsidR="00196F35" w:rsidRPr="00184A95">
        <w:rPr>
          <w:rStyle w:val="Cross-reference"/>
        </w:rPr>
        <w:instrText xml:space="preserve"> REF _Ref502755136 \h </w:instrText>
      </w:r>
      <w:r w:rsidR="00184A95">
        <w:rPr>
          <w:rStyle w:val="Cross-reference"/>
        </w:rPr>
        <w:instrText xml:space="preserve"> \* MERGEFORMAT </w:instrText>
      </w:r>
      <w:r w:rsidR="00196F35" w:rsidRPr="00184A95">
        <w:rPr>
          <w:rStyle w:val="Cross-reference"/>
        </w:rPr>
      </w:r>
      <w:r w:rsidR="00196F35" w:rsidRPr="00184A95">
        <w:rPr>
          <w:rStyle w:val="Cross-reference"/>
        </w:rPr>
        <w:fldChar w:fldCharType="separate"/>
      </w:r>
      <w:r w:rsidR="00184A95" w:rsidRPr="00184A95">
        <w:rPr>
          <w:rStyle w:val="Cross-reference"/>
        </w:rPr>
        <w:t>table 4.A.1</w:t>
      </w:r>
      <w:r w:rsidR="00196F35" w:rsidRPr="00184A95">
        <w:rPr>
          <w:rStyle w:val="Cross-reference"/>
        </w:rPr>
        <w:fldChar w:fldCharType="end"/>
      </w:r>
      <w:r w:rsidR="00C1087A">
        <w:t xml:space="preserve"> for dichotomous items and </w:t>
      </w:r>
      <w:r w:rsidR="00196F35" w:rsidRPr="00184A95">
        <w:rPr>
          <w:rStyle w:val="Cross-reference"/>
        </w:rPr>
        <w:fldChar w:fldCharType="begin"/>
      </w:r>
      <w:r w:rsidR="00196F35" w:rsidRPr="00184A95">
        <w:rPr>
          <w:rStyle w:val="Cross-reference"/>
        </w:rPr>
        <w:instrText xml:space="preserve"> REF _Ref502755149 \h </w:instrText>
      </w:r>
      <w:r w:rsidR="00184A95">
        <w:rPr>
          <w:rStyle w:val="Cross-reference"/>
        </w:rPr>
        <w:instrText xml:space="preserve"> \* MERGEFORMAT </w:instrText>
      </w:r>
      <w:r w:rsidR="00196F35" w:rsidRPr="00184A95">
        <w:rPr>
          <w:rStyle w:val="Cross-reference"/>
        </w:rPr>
      </w:r>
      <w:r w:rsidR="00196F35" w:rsidRPr="00184A95">
        <w:rPr>
          <w:rStyle w:val="Cross-reference"/>
        </w:rPr>
        <w:fldChar w:fldCharType="separate"/>
      </w:r>
      <w:r w:rsidR="00184A95" w:rsidRPr="00184A95">
        <w:rPr>
          <w:rStyle w:val="Cross-reference"/>
        </w:rPr>
        <w:t>table 4.A.2</w:t>
      </w:r>
      <w:r w:rsidR="00196F35" w:rsidRPr="00184A95">
        <w:rPr>
          <w:rStyle w:val="Cross-reference"/>
        </w:rPr>
        <w:fldChar w:fldCharType="end"/>
      </w:r>
      <w:r w:rsidR="00196F35">
        <w:t xml:space="preserve">, </w:t>
      </w:r>
      <w:r w:rsidR="00196F35" w:rsidRPr="00184A95">
        <w:rPr>
          <w:rStyle w:val="Cross-reference"/>
        </w:rPr>
        <w:fldChar w:fldCharType="begin"/>
      </w:r>
      <w:r w:rsidR="00196F35" w:rsidRPr="00184A95">
        <w:rPr>
          <w:rStyle w:val="Cross-reference"/>
        </w:rPr>
        <w:instrText xml:space="preserve"> REF _Ref502755157 \h </w:instrText>
      </w:r>
      <w:r w:rsidR="00184A95">
        <w:rPr>
          <w:rStyle w:val="Cross-reference"/>
        </w:rPr>
        <w:instrText xml:space="preserve"> \* MERGEFORMAT </w:instrText>
      </w:r>
      <w:r w:rsidR="00196F35" w:rsidRPr="00184A95">
        <w:rPr>
          <w:rStyle w:val="Cross-reference"/>
        </w:rPr>
      </w:r>
      <w:r w:rsidR="00196F35" w:rsidRPr="00184A95">
        <w:rPr>
          <w:rStyle w:val="Cross-reference"/>
        </w:rPr>
        <w:fldChar w:fldCharType="separate"/>
      </w:r>
      <w:r w:rsidR="00184A95" w:rsidRPr="00184A95">
        <w:rPr>
          <w:rStyle w:val="Cross-reference"/>
        </w:rPr>
        <w:t>table 4.A.3</w:t>
      </w:r>
      <w:r w:rsidR="00196F35" w:rsidRPr="00184A95">
        <w:rPr>
          <w:rStyle w:val="Cross-reference"/>
        </w:rPr>
        <w:fldChar w:fldCharType="end"/>
      </w:r>
      <w:r w:rsidR="00196F35">
        <w:t>,</w:t>
      </w:r>
      <w:r w:rsidR="00C1087A">
        <w:t xml:space="preserve"> </w:t>
      </w:r>
      <w:r w:rsidR="00196F35">
        <w:t xml:space="preserve">and </w:t>
      </w:r>
      <w:r w:rsidR="00196F35" w:rsidRPr="00184A95">
        <w:rPr>
          <w:rStyle w:val="Cross-reference"/>
        </w:rPr>
        <w:fldChar w:fldCharType="begin"/>
      </w:r>
      <w:r w:rsidR="00196F35" w:rsidRPr="00184A95">
        <w:rPr>
          <w:rStyle w:val="Cross-reference"/>
        </w:rPr>
        <w:instrText xml:space="preserve"> REF _Ref502755172 \h </w:instrText>
      </w:r>
      <w:r w:rsidR="00184A95">
        <w:rPr>
          <w:rStyle w:val="Cross-reference"/>
        </w:rPr>
        <w:instrText xml:space="preserve"> \* MERGEFORMAT </w:instrText>
      </w:r>
      <w:r w:rsidR="00196F35" w:rsidRPr="00184A95">
        <w:rPr>
          <w:rStyle w:val="Cross-reference"/>
        </w:rPr>
      </w:r>
      <w:r w:rsidR="00196F35" w:rsidRPr="00184A95">
        <w:rPr>
          <w:rStyle w:val="Cross-reference"/>
        </w:rPr>
        <w:fldChar w:fldCharType="separate"/>
      </w:r>
      <w:r w:rsidR="00184A95" w:rsidRPr="00184A95">
        <w:rPr>
          <w:rStyle w:val="Cross-reference"/>
        </w:rPr>
        <w:t>table 4.A.4</w:t>
      </w:r>
      <w:r w:rsidR="00196F35" w:rsidRPr="00184A95">
        <w:rPr>
          <w:rStyle w:val="Cross-reference"/>
        </w:rPr>
        <w:fldChar w:fldCharType="end"/>
      </w:r>
      <w:r w:rsidR="00C1087A">
        <w:t xml:space="preserve"> for polytomous items in Appendix 4.A. </w:t>
      </w:r>
      <w:bookmarkEnd w:id="252"/>
      <w:r w:rsidR="00C1087A">
        <w:t xml:space="preserve">The item statistics, including the </w:t>
      </w:r>
      <w:r w:rsidR="00C1087A" w:rsidRPr="00F2110B">
        <w:rPr>
          <w:i/>
        </w:rPr>
        <w:t>p</w:t>
      </w:r>
      <w:r w:rsidR="00C1087A">
        <w:t>-value for dichotomous items or AIS for polytomous items, polyserial correlation, omit rates, and the distribution of score points on each polytomous item are listed in those tables.</w:t>
      </w:r>
    </w:p>
    <w:p w14:paraId="54A15902" w14:textId="7526176E" w:rsidR="00F4638F" w:rsidRDefault="00F80635" w:rsidP="00366F65">
      <w:r>
        <w:t xml:space="preserve">For all pilot tests within each grade band, the average item difficulties and discriminations were reasonable. </w:t>
      </w:r>
      <w:r w:rsidR="00F4638F">
        <w:t>The following is true f</w:t>
      </w:r>
      <w:r w:rsidR="00C7405E">
        <w:t xml:space="preserve">or grades three </w:t>
      </w:r>
      <w:r w:rsidR="00F73702">
        <w:t>through</w:t>
      </w:r>
      <w:r w:rsidR="00C7405E">
        <w:t xml:space="preserve"> five</w:t>
      </w:r>
      <w:r w:rsidR="00F4638F">
        <w:t>:</w:t>
      </w:r>
    </w:p>
    <w:p w14:paraId="7586B0A0" w14:textId="606F02C0" w:rsidR="00F4638F" w:rsidRDefault="00F4638F" w:rsidP="00740234">
      <w:pPr>
        <w:pStyle w:val="bullets-One"/>
      </w:pPr>
      <w:r>
        <w:t>T</w:t>
      </w:r>
      <w:r w:rsidR="00F80635">
        <w:t>he most difficult items were of</w:t>
      </w:r>
      <w:r>
        <w:t xml:space="preserve"> the</w:t>
      </w:r>
      <w:r w:rsidR="00F80635">
        <w:t xml:space="preserve"> Match item type</w:t>
      </w:r>
      <w:r>
        <w:t>.</w:t>
      </w:r>
      <w:r w:rsidR="00F80635">
        <w:t xml:space="preserve"> </w:t>
      </w:r>
    </w:p>
    <w:p w14:paraId="0A731FF4" w14:textId="1DC9698D" w:rsidR="00F4638F" w:rsidRDefault="00F4638F" w:rsidP="00740234">
      <w:pPr>
        <w:pStyle w:val="bullets-One"/>
      </w:pPr>
      <w:r>
        <w:t>T</w:t>
      </w:r>
      <w:r w:rsidR="00F80635">
        <w:t xml:space="preserve">he easiest items were of </w:t>
      </w:r>
      <w:r w:rsidR="008B0694">
        <w:t xml:space="preserve">the </w:t>
      </w:r>
      <w:r w:rsidR="00F80635">
        <w:t>Numeric item type</w:t>
      </w:r>
      <w:r>
        <w:t>.</w:t>
      </w:r>
    </w:p>
    <w:p w14:paraId="14C800A6" w14:textId="6B4F7A24" w:rsidR="00F4638F" w:rsidRDefault="00F4638F" w:rsidP="00740234">
      <w:pPr>
        <w:pStyle w:val="bullets-One"/>
      </w:pPr>
      <w:r>
        <w:t>T</w:t>
      </w:r>
      <w:r w:rsidR="00F80635">
        <w:t xml:space="preserve">he most discriminating items were of </w:t>
      </w:r>
      <w:r w:rsidR="008B0694">
        <w:t xml:space="preserve">the </w:t>
      </w:r>
      <w:r w:rsidR="00F80635">
        <w:t>Zones item type</w:t>
      </w:r>
      <w:r>
        <w:t>.</w:t>
      </w:r>
      <w:r w:rsidR="00F80635">
        <w:t xml:space="preserve"> </w:t>
      </w:r>
    </w:p>
    <w:p w14:paraId="57667F8B" w14:textId="10987B3F" w:rsidR="00F4638F" w:rsidRDefault="00F4638F" w:rsidP="00740234">
      <w:pPr>
        <w:pStyle w:val="bullets-One"/>
      </w:pPr>
      <w:r>
        <w:t>T</w:t>
      </w:r>
      <w:r w:rsidR="00F80635">
        <w:t xml:space="preserve">he least discriminating items were of </w:t>
      </w:r>
      <w:r w:rsidR="008B0694">
        <w:t xml:space="preserve">the </w:t>
      </w:r>
      <w:r w:rsidR="00F80635">
        <w:t xml:space="preserve">Grid item type. </w:t>
      </w:r>
    </w:p>
    <w:p w14:paraId="42E02300" w14:textId="515DCF5F" w:rsidR="008B0694" w:rsidRDefault="008B0694" w:rsidP="00366F65">
      <w:r>
        <w:t>The following is true f</w:t>
      </w:r>
      <w:r w:rsidR="00F80635">
        <w:t xml:space="preserve">or grades six </w:t>
      </w:r>
      <w:r w:rsidR="00F73702">
        <w:t>through</w:t>
      </w:r>
      <w:r w:rsidR="00F80635">
        <w:t xml:space="preserve"> eight</w:t>
      </w:r>
      <w:r>
        <w:t>:</w:t>
      </w:r>
    </w:p>
    <w:p w14:paraId="475E6850" w14:textId="1EF565A6" w:rsidR="008B0694" w:rsidRDefault="008B0694" w:rsidP="00740234">
      <w:pPr>
        <w:pStyle w:val="bullets-One"/>
      </w:pPr>
      <w:r>
        <w:t>T</w:t>
      </w:r>
      <w:r w:rsidR="00F80635">
        <w:t xml:space="preserve">he most difficult items were of </w:t>
      </w:r>
      <w:r>
        <w:t xml:space="preserve">the </w:t>
      </w:r>
      <w:r w:rsidR="00F80635">
        <w:t>Match item type</w:t>
      </w:r>
      <w:r>
        <w:t>.</w:t>
      </w:r>
    </w:p>
    <w:p w14:paraId="191D0048" w14:textId="6344C2C8" w:rsidR="008B0694" w:rsidRDefault="008B0694" w:rsidP="00740234">
      <w:pPr>
        <w:pStyle w:val="bullets-One"/>
      </w:pPr>
      <w:r>
        <w:t>T</w:t>
      </w:r>
      <w:r w:rsidR="00F80635">
        <w:t xml:space="preserve">he easiest items were of </w:t>
      </w:r>
      <w:r>
        <w:t xml:space="preserve">the </w:t>
      </w:r>
      <w:r w:rsidR="00F80635">
        <w:t>Numeric, Zone</w:t>
      </w:r>
      <w:r>
        <w:t>,</w:t>
      </w:r>
      <w:r w:rsidR="00F80635">
        <w:t xml:space="preserve"> and Grid item types</w:t>
      </w:r>
      <w:r>
        <w:t>.</w:t>
      </w:r>
    </w:p>
    <w:p w14:paraId="7C161FF4" w14:textId="77777777" w:rsidR="008B0694" w:rsidRDefault="008B0694" w:rsidP="00740234">
      <w:pPr>
        <w:pStyle w:val="bullets-One"/>
      </w:pPr>
      <w:r>
        <w:t>T</w:t>
      </w:r>
      <w:r w:rsidR="00F80635">
        <w:t xml:space="preserve">he most discriminating items were of </w:t>
      </w:r>
      <w:r>
        <w:t xml:space="preserve">the </w:t>
      </w:r>
      <w:r w:rsidR="00366F65">
        <w:t>Match item type</w:t>
      </w:r>
      <w:r>
        <w:t>.</w:t>
      </w:r>
    </w:p>
    <w:p w14:paraId="06CF31F9" w14:textId="47AE8EB2" w:rsidR="008B0694" w:rsidRDefault="008B0694" w:rsidP="00740234">
      <w:pPr>
        <w:pStyle w:val="bullets-One"/>
      </w:pPr>
      <w:r>
        <w:t>T</w:t>
      </w:r>
      <w:r w:rsidR="00366F65">
        <w:t xml:space="preserve">he least discriminating items were of </w:t>
      </w:r>
      <w:r>
        <w:t xml:space="preserve">the </w:t>
      </w:r>
      <w:proofErr w:type="spellStart"/>
      <w:r w:rsidR="00366F65">
        <w:t>InlineChoice</w:t>
      </w:r>
      <w:proofErr w:type="spellEnd"/>
      <w:r w:rsidR="00366F65">
        <w:t xml:space="preserve"> item type.</w:t>
      </w:r>
    </w:p>
    <w:p w14:paraId="092CB00D" w14:textId="6FB92D3B" w:rsidR="008B0694" w:rsidRDefault="008B0694" w:rsidP="00366F65">
      <w:r>
        <w:t>Finally, the following is true f</w:t>
      </w:r>
      <w:r w:rsidR="00366F65">
        <w:t>or high school</w:t>
      </w:r>
      <w:r>
        <w:t>:</w:t>
      </w:r>
    </w:p>
    <w:p w14:paraId="492436FF" w14:textId="2E0920AD" w:rsidR="008B0694" w:rsidRDefault="008B0694" w:rsidP="008C1FB0">
      <w:pPr>
        <w:pStyle w:val="bullets-One"/>
      </w:pPr>
      <w:r>
        <w:t>T</w:t>
      </w:r>
      <w:r w:rsidR="00366F65">
        <w:t xml:space="preserve">he most difficult items were of </w:t>
      </w:r>
      <w:r>
        <w:t xml:space="preserve">the </w:t>
      </w:r>
      <w:r w:rsidR="00366F65">
        <w:t>Numeric item type</w:t>
      </w:r>
      <w:r>
        <w:t>.</w:t>
      </w:r>
    </w:p>
    <w:p w14:paraId="682BB31A" w14:textId="7C00B8E2" w:rsidR="008B0694" w:rsidRDefault="008B0694" w:rsidP="008C1FB0">
      <w:pPr>
        <w:pStyle w:val="bullets-One"/>
      </w:pPr>
      <w:r>
        <w:t>T</w:t>
      </w:r>
      <w:r w:rsidR="00366F65">
        <w:t xml:space="preserve">he easiest items were of </w:t>
      </w:r>
      <w:r>
        <w:t xml:space="preserve">the </w:t>
      </w:r>
      <w:r w:rsidR="00366F65">
        <w:t>Composite item type</w:t>
      </w:r>
      <w:r>
        <w:t>.</w:t>
      </w:r>
    </w:p>
    <w:p w14:paraId="398B371B" w14:textId="42C19F60" w:rsidR="008B0694" w:rsidRDefault="008B0694" w:rsidP="008C1FB0">
      <w:pPr>
        <w:pStyle w:val="bullets-One"/>
      </w:pPr>
      <w:r>
        <w:t>T</w:t>
      </w:r>
      <w:r w:rsidR="00366F65">
        <w:t xml:space="preserve">he most discriminating items were of </w:t>
      </w:r>
      <w:r>
        <w:t xml:space="preserve">the </w:t>
      </w:r>
      <w:proofErr w:type="spellStart"/>
      <w:r w:rsidR="00366F65">
        <w:t>InlineChoice</w:t>
      </w:r>
      <w:proofErr w:type="spellEnd"/>
      <w:r w:rsidR="00366F65">
        <w:t xml:space="preserve"> item type</w:t>
      </w:r>
      <w:r>
        <w:t>.</w:t>
      </w:r>
    </w:p>
    <w:p w14:paraId="5CA1B59B" w14:textId="190C07A9" w:rsidR="0064191A" w:rsidRDefault="008B0694" w:rsidP="008C1FB0">
      <w:pPr>
        <w:pStyle w:val="bullets-One"/>
      </w:pPr>
      <w:r>
        <w:t>T</w:t>
      </w:r>
      <w:r w:rsidR="00366F65">
        <w:t>he least discriminating items were of</w:t>
      </w:r>
      <w:r>
        <w:t xml:space="preserve"> the</w:t>
      </w:r>
      <w:r w:rsidR="00366F65">
        <w:t xml:space="preserve"> Numeric item type.</w:t>
      </w:r>
      <w:r w:rsidR="00F80635">
        <w:t xml:space="preserve"> </w:t>
      </w:r>
    </w:p>
    <w:p w14:paraId="42C0DED0" w14:textId="73BB111E" w:rsidR="006A7DAD" w:rsidRDefault="006A7DAD" w:rsidP="006A7DAD">
      <w:pPr>
        <w:pStyle w:val="Caption"/>
      </w:pPr>
      <w:bookmarkStart w:id="253" w:name="_Ref502828034"/>
      <w:bookmarkStart w:id="254" w:name="_Toc179902732"/>
      <w:r>
        <w:t>Table 4.</w:t>
      </w:r>
      <w:fldSimple w:instr=" SEQ Table_4. \* ARABIC ">
        <w:r w:rsidR="007D0406">
          <w:rPr>
            <w:noProof/>
          </w:rPr>
          <w:t>9</w:t>
        </w:r>
      </w:fldSimple>
      <w:bookmarkEnd w:id="253"/>
      <w:r>
        <w:t xml:space="preserve">  </w:t>
      </w:r>
      <w:r w:rsidRPr="0067684D">
        <w:t>Item Difficulty and Item-Total Correlation</w:t>
      </w:r>
      <w:r>
        <w:t xml:space="preserve"> by Grade Band</w:t>
      </w:r>
      <w:bookmarkEnd w:id="254"/>
    </w:p>
    <w:tbl>
      <w:tblPr>
        <w:tblStyle w:val="TRtable"/>
        <w:tblW w:w="8496" w:type="dxa"/>
        <w:tblLayout w:type="fixed"/>
        <w:tblLook w:val="04A0" w:firstRow="1" w:lastRow="0" w:firstColumn="1" w:lastColumn="0" w:noHBand="0" w:noVBand="1"/>
        <w:tblDescription w:val="Item Difficulty and Item-Total Correlation by Grade Band"/>
      </w:tblPr>
      <w:tblGrid>
        <w:gridCol w:w="1584"/>
        <w:gridCol w:w="864"/>
        <w:gridCol w:w="864"/>
        <w:gridCol w:w="864"/>
        <w:gridCol w:w="864"/>
        <w:gridCol w:w="864"/>
        <w:gridCol w:w="864"/>
        <w:gridCol w:w="864"/>
        <w:gridCol w:w="864"/>
      </w:tblGrid>
      <w:tr w:rsidR="00E504F0" w:rsidRPr="00C407A6" w14:paraId="52B1BD37" w14:textId="77777777" w:rsidTr="008C1FB0">
        <w:trPr>
          <w:cnfStyle w:val="100000000000" w:firstRow="1" w:lastRow="0" w:firstColumn="0" w:lastColumn="0" w:oddVBand="0" w:evenVBand="0" w:oddHBand="0" w:evenHBand="0" w:firstRowFirstColumn="0" w:firstRowLastColumn="0" w:lastRowFirstColumn="0" w:lastRowLastColumn="0"/>
          <w:trHeight w:val="1584"/>
          <w:tblHeader/>
        </w:trPr>
        <w:tc>
          <w:tcPr>
            <w:tcW w:w="1584" w:type="dxa"/>
            <w:vAlign w:val="bottom"/>
          </w:tcPr>
          <w:p w14:paraId="7C30B3CA" w14:textId="77777777" w:rsidR="004E6EDF" w:rsidRPr="00C407A6" w:rsidRDefault="004E6EDF" w:rsidP="00386715">
            <w:pPr>
              <w:pStyle w:val="TableHead"/>
              <w:rPr>
                <w:lang w:eastAsia="ko-KR"/>
              </w:rPr>
            </w:pPr>
            <w:r w:rsidRPr="00C407A6">
              <w:rPr>
                <w:lang w:eastAsia="ko-KR"/>
              </w:rPr>
              <w:t>Grade</w:t>
            </w:r>
            <w:r>
              <w:rPr>
                <w:lang w:eastAsia="ko-KR"/>
              </w:rPr>
              <w:t xml:space="preserve"> Band</w:t>
            </w:r>
          </w:p>
        </w:tc>
        <w:tc>
          <w:tcPr>
            <w:tcW w:w="864" w:type="dxa"/>
            <w:vAlign w:val="bottom"/>
          </w:tcPr>
          <w:p w14:paraId="736E519A" w14:textId="77777777" w:rsidR="004E6EDF" w:rsidRPr="00C407A6" w:rsidRDefault="009D58FD" w:rsidP="00C5382C">
            <w:pPr>
              <w:pStyle w:val="TableHead"/>
              <w:rPr>
                <w:lang w:eastAsia="ko-KR"/>
              </w:rPr>
            </w:pPr>
            <w:r>
              <w:rPr>
                <w:lang w:eastAsia="ko-KR"/>
              </w:rPr>
              <w:t>No. of I</w:t>
            </w:r>
            <w:r w:rsidR="004E6EDF" w:rsidRPr="00C407A6">
              <w:rPr>
                <w:lang w:eastAsia="ko-KR"/>
              </w:rPr>
              <w:t>tems</w:t>
            </w:r>
          </w:p>
        </w:tc>
        <w:tc>
          <w:tcPr>
            <w:tcW w:w="864" w:type="dxa"/>
            <w:textDirection w:val="btLr"/>
            <w:vAlign w:val="center"/>
          </w:tcPr>
          <w:p w14:paraId="6A3D7FA6" w14:textId="77777777" w:rsidR="004E6EDF" w:rsidRPr="00C407A6" w:rsidRDefault="004E6EDF" w:rsidP="008C1FB0">
            <w:pPr>
              <w:pStyle w:val="TableHead"/>
              <w:ind w:left="113" w:right="113"/>
              <w:jc w:val="left"/>
              <w:rPr>
                <w:lang w:eastAsia="ko-KR"/>
              </w:rPr>
            </w:pPr>
            <w:r w:rsidRPr="00C407A6">
              <w:rPr>
                <w:lang w:eastAsia="ko-KR"/>
              </w:rPr>
              <w:t>No. of Examinees</w:t>
            </w:r>
          </w:p>
        </w:tc>
        <w:tc>
          <w:tcPr>
            <w:tcW w:w="864" w:type="dxa"/>
            <w:noWrap/>
            <w:textDirection w:val="btLr"/>
            <w:vAlign w:val="center"/>
          </w:tcPr>
          <w:p w14:paraId="5456E323" w14:textId="77777777" w:rsidR="004E6EDF" w:rsidRDefault="004E6EDF" w:rsidP="008C1FB0">
            <w:pPr>
              <w:pStyle w:val="TableHead"/>
              <w:ind w:left="113" w:right="113"/>
              <w:jc w:val="left"/>
              <w:rPr>
                <w:lang w:eastAsia="ko-KR"/>
              </w:rPr>
            </w:pPr>
            <w:r>
              <w:rPr>
                <w:lang w:eastAsia="ko-KR"/>
              </w:rPr>
              <w:t xml:space="preserve">Mean </w:t>
            </w:r>
            <w:r w:rsidRPr="00C407A6">
              <w:rPr>
                <w:lang w:eastAsia="ko-KR"/>
              </w:rPr>
              <w:t>Difficulty</w:t>
            </w:r>
          </w:p>
        </w:tc>
        <w:tc>
          <w:tcPr>
            <w:tcW w:w="864" w:type="dxa"/>
            <w:noWrap/>
            <w:textDirection w:val="btLr"/>
            <w:vAlign w:val="center"/>
          </w:tcPr>
          <w:p w14:paraId="24549BC5" w14:textId="77777777" w:rsidR="004E6EDF" w:rsidRDefault="004E6EDF" w:rsidP="008C1FB0">
            <w:pPr>
              <w:pStyle w:val="TableHead"/>
              <w:ind w:left="113" w:right="113"/>
              <w:jc w:val="left"/>
              <w:rPr>
                <w:lang w:eastAsia="ko-KR"/>
              </w:rPr>
            </w:pPr>
            <w:r>
              <w:rPr>
                <w:lang w:eastAsia="ko-KR"/>
              </w:rPr>
              <w:t xml:space="preserve">Mean </w:t>
            </w:r>
            <w:r w:rsidR="009D58FD">
              <w:rPr>
                <w:lang w:eastAsia="ko-KR"/>
              </w:rPr>
              <w:t>Item-T</w:t>
            </w:r>
            <w:r w:rsidRPr="00C407A6">
              <w:rPr>
                <w:lang w:eastAsia="ko-KR"/>
              </w:rPr>
              <w:t>otal Corr.</w:t>
            </w:r>
          </w:p>
        </w:tc>
        <w:tc>
          <w:tcPr>
            <w:tcW w:w="864" w:type="dxa"/>
            <w:noWrap/>
            <w:textDirection w:val="btLr"/>
            <w:vAlign w:val="center"/>
          </w:tcPr>
          <w:p w14:paraId="5CE8972D" w14:textId="77777777" w:rsidR="004E6EDF" w:rsidRDefault="004E6EDF" w:rsidP="008C1FB0">
            <w:pPr>
              <w:pStyle w:val="TableHead"/>
              <w:ind w:left="113" w:right="113"/>
              <w:jc w:val="left"/>
              <w:rPr>
                <w:lang w:eastAsia="ko-KR"/>
              </w:rPr>
            </w:pPr>
            <w:r>
              <w:rPr>
                <w:lang w:eastAsia="ko-KR"/>
              </w:rPr>
              <w:t xml:space="preserve">Min. </w:t>
            </w:r>
            <w:r w:rsidRPr="00C407A6">
              <w:rPr>
                <w:lang w:eastAsia="ko-KR"/>
              </w:rPr>
              <w:t>Difficulty</w:t>
            </w:r>
          </w:p>
        </w:tc>
        <w:tc>
          <w:tcPr>
            <w:tcW w:w="864" w:type="dxa"/>
            <w:noWrap/>
            <w:textDirection w:val="btLr"/>
            <w:vAlign w:val="center"/>
          </w:tcPr>
          <w:p w14:paraId="61FC858B" w14:textId="77777777" w:rsidR="004E6EDF" w:rsidRDefault="004E6EDF" w:rsidP="008C1FB0">
            <w:pPr>
              <w:pStyle w:val="TableHead"/>
              <w:ind w:left="113" w:right="113"/>
              <w:jc w:val="left"/>
              <w:rPr>
                <w:lang w:eastAsia="ko-KR"/>
              </w:rPr>
            </w:pPr>
            <w:r>
              <w:rPr>
                <w:lang w:eastAsia="ko-KR"/>
              </w:rPr>
              <w:t xml:space="preserve">Min. </w:t>
            </w:r>
            <w:r w:rsidR="009D58FD">
              <w:rPr>
                <w:lang w:eastAsia="ko-KR"/>
              </w:rPr>
              <w:t>Item-T</w:t>
            </w:r>
            <w:r w:rsidRPr="00C407A6">
              <w:rPr>
                <w:lang w:eastAsia="ko-KR"/>
              </w:rPr>
              <w:t>otal Corr.</w:t>
            </w:r>
          </w:p>
        </w:tc>
        <w:tc>
          <w:tcPr>
            <w:tcW w:w="864" w:type="dxa"/>
            <w:noWrap/>
            <w:textDirection w:val="btLr"/>
            <w:vAlign w:val="center"/>
          </w:tcPr>
          <w:p w14:paraId="2F9C0A6D" w14:textId="77777777" w:rsidR="004E6EDF" w:rsidRDefault="004E6EDF" w:rsidP="008C1FB0">
            <w:pPr>
              <w:pStyle w:val="TableHead"/>
              <w:ind w:left="113" w:right="113"/>
              <w:jc w:val="left"/>
              <w:rPr>
                <w:lang w:eastAsia="ko-KR"/>
              </w:rPr>
            </w:pPr>
            <w:r>
              <w:rPr>
                <w:lang w:eastAsia="ko-KR"/>
              </w:rPr>
              <w:t xml:space="preserve">Max. </w:t>
            </w:r>
            <w:r w:rsidRPr="00C407A6">
              <w:rPr>
                <w:lang w:eastAsia="ko-KR"/>
              </w:rPr>
              <w:t>Difficulty</w:t>
            </w:r>
          </w:p>
        </w:tc>
        <w:tc>
          <w:tcPr>
            <w:tcW w:w="864" w:type="dxa"/>
            <w:noWrap/>
            <w:textDirection w:val="btLr"/>
            <w:vAlign w:val="center"/>
          </w:tcPr>
          <w:p w14:paraId="1048C4C7" w14:textId="77777777" w:rsidR="004E6EDF" w:rsidRDefault="004E6EDF" w:rsidP="008C1FB0">
            <w:pPr>
              <w:pStyle w:val="TableHead"/>
              <w:ind w:left="113" w:right="113"/>
              <w:jc w:val="left"/>
              <w:rPr>
                <w:lang w:eastAsia="ko-KR"/>
              </w:rPr>
            </w:pPr>
            <w:r>
              <w:rPr>
                <w:lang w:eastAsia="ko-KR"/>
              </w:rPr>
              <w:t xml:space="preserve">Max. </w:t>
            </w:r>
            <w:r w:rsidR="009D58FD">
              <w:rPr>
                <w:lang w:eastAsia="ko-KR"/>
              </w:rPr>
              <w:t>Item-T</w:t>
            </w:r>
            <w:r w:rsidRPr="00C407A6">
              <w:rPr>
                <w:lang w:eastAsia="ko-KR"/>
              </w:rPr>
              <w:t>otal Corr.</w:t>
            </w:r>
          </w:p>
        </w:tc>
      </w:tr>
      <w:tr w:rsidR="00E504F0" w:rsidRPr="00C407A6" w14:paraId="261079EC" w14:textId="77777777" w:rsidTr="008C1FB0">
        <w:tc>
          <w:tcPr>
            <w:tcW w:w="1584" w:type="dxa"/>
            <w:noWrap/>
            <w:hideMark/>
          </w:tcPr>
          <w:p w14:paraId="07B4C64B" w14:textId="77777777" w:rsidR="004E6EDF" w:rsidRPr="00867DF3" w:rsidRDefault="004E6EDF" w:rsidP="00740234">
            <w:pPr>
              <w:pStyle w:val="TableText"/>
              <w:keepNext/>
              <w:rPr>
                <w:lang w:eastAsia="ko-KR"/>
              </w:rPr>
            </w:pPr>
            <w:r w:rsidRPr="00867DF3">
              <w:rPr>
                <w:lang w:eastAsia="ko-KR"/>
              </w:rPr>
              <w:t>3</w:t>
            </w:r>
            <w:r>
              <w:rPr>
                <w:lang w:eastAsia="ko-KR"/>
              </w:rPr>
              <w:t>–</w:t>
            </w:r>
            <w:r w:rsidRPr="00867DF3">
              <w:rPr>
                <w:lang w:eastAsia="ko-KR"/>
              </w:rPr>
              <w:t>5</w:t>
            </w:r>
          </w:p>
        </w:tc>
        <w:tc>
          <w:tcPr>
            <w:tcW w:w="864" w:type="dxa"/>
            <w:hideMark/>
          </w:tcPr>
          <w:p w14:paraId="3D27E085" w14:textId="77777777" w:rsidR="004E6EDF" w:rsidRPr="00C407A6" w:rsidRDefault="004E6EDF" w:rsidP="004E6EDF">
            <w:pPr>
              <w:pStyle w:val="TableText"/>
              <w:rPr>
                <w:lang w:eastAsia="ko-KR"/>
              </w:rPr>
            </w:pPr>
            <w:r>
              <w:rPr>
                <w:lang w:eastAsia="ko-KR"/>
              </w:rPr>
              <w:t>25</w:t>
            </w:r>
          </w:p>
        </w:tc>
        <w:tc>
          <w:tcPr>
            <w:tcW w:w="864" w:type="dxa"/>
          </w:tcPr>
          <w:p w14:paraId="3DDD2DC7" w14:textId="77777777" w:rsidR="004E6EDF" w:rsidRPr="00C407A6" w:rsidRDefault="004E6EDF" w:rsidP="004E6EDF">
            <w:pPr>
              <w:pStyle w:val="TableText"/>
              <w:rPr>
                <w:lang w:eastAsia="ko-KR"/>
              </w:rPr>
            </w:pPr>
            <w:r>
              <w:rPr>
                <w:lang w:eastAsia="ko-KR"/>
              </w:rPr>
              <w:t>1,193</w:t>
            </w:r>
          </w:p>
        </w:tc>
        <w:tc>
          <w:tcPr>
            <w:tcW w:w="864" w:type="dxa"/>
            <w:hideMark/>
          </w:tcPr>
          <w:p w14:paraId="6931EE80" w14:textId="77777777" w:rsidR="004E6EDF" w:rsidRPr="00C407A6" w:rsidRDefault="004E6EDF" w:rsidP="004E6EDF">
            <w:pPr>
              <w:pStyle w:val="TableText"/>
              <w:rPr>
                <w:lang w:eastAsia="ko-KR"/>
              </w:rPr>
            </w:pPr>
            <w:r>
              <w:rPr>
                <w:lang w:eastAsia="ko-KR"/>
              </w:rPr>
              <w:t>0.57</w:t>
            </w:r>
          </w:p>
        </w:tc>
        <w:tc>
          <w:tcPr>
            <w:tcW w:w="864" w:type="dxa"/>
            <w:hideMark/>
          </w:tcPr>
          <w:p w14:paraId="3B97A215" w14:textId="77777777" w:rsidR="004E6EDF" w:rsidRPr="00C407A6" w:rsidRDefault="004E6EDF" w:rsidP="004E6EDF">
            <w:pPr>
              <w:pStyle w:val="TableText"/>
              <w:rPr>
                <w:lang w:eastAsia="ko-KR"/>
              </w:rPr>
            </w:pPr>
            <w:r w:rsidRPr="00C407A6">
              <w:rPr>
                <w:lang w:eastAsia="ko-KR"/>
              </w:rPr>
              <w:t>0.</w:t>
            </w:r>
            <w:r>
              <w:rPr>
                <w:lang w:eastAsia="ko-KR"/>
              </w:rPr>
              <w:t>53</w:t>
            </w:r>
          </w:p>
        </w:tc>
        <w:tc>
          <w:tcPr>
            <w:tcW w:w="864" w:type="dxa"/>
            <w:hideMark/>
          </w:tcPr>
          <w:p w14:paraId="4331C397" w14:textId="77777777" w:rsidR="004E6EDF" w:rsidRPr="00C407A6" w:rsidRDefault="004E6EDF" w:rsidP="004E6EDF">
            <w:pPr>
              <w:pStyle w:val="TableText"/>
              <w:rPr>
                <w:lang w:eastAsia="ko-KR"/>
              </w:rPr>
            </w:pPr>
            <w:r w:rsidRPr="00C407A6">
              <w:rPr>
                <w:lang w:eastAsia="ko-KR"/>
              </w:rPr>
              <w:t>0.</w:t>
            </w:r>
            <w:r>
              <w:rPr>
                <w:lang w:eastAsia="ko-KR"/>
              </w:rPr>
              <w:t>22</w:t>
            </w:r>
          </w:p>
        </w:tc>
        <w:tc>
          <w:tcPr>
            <w:tcW w:w="864" w:type="dxa"/>
            <w:hideMark/>
          </w:tcPr>
          <w:p w14:paraId="67294807" w14:textId="77777777" w:rsidR="004E6EDF" w:rsidRPr="00C407A6" w:rsidRDefault="004E6EDF" w:rsidP="004E6EDF">
            <w:pPr>
              <w:pStyle w:val="TableText"/>
              <w:rPr>
                <w:lang w:eastAsia="ko-KR"/>
              </w:rPr>
            </w:pPr>
            <w:r w:rsidRPr="00C407A6">
              <w:rPr>
                <w:lang w:eastAsia="ko-KR"/>
              </w:rPr>
              <w:t>0</w:t>
            </w:r>
            <w:r>
              <w:rPr>
                <w:lang w:eastAsia="ko-KR"/>
              </w:rPr>
              <w:t>.22</w:t>
            </w:r>
          </w:p>
        </w:tc>
        <w:tc>
          <w:tcPr>
            <w:tcW w:w="864" w:type="dxa"/>
            <w:hideMark/>
          </w:tcPr>
          <w:p w14:paraId="35BD1C05" w14:textId="77777777" w:rsidR="004E6EDF" w:rsidRPr="00C407A6" w:rsidRDefault="004E6EDF" w:rsidP="004E6EDF">
            <w:pPr>
              <w:pStyle w:val="TableText"/>
              <w:rPr>
                <w:lang w:eastAsia="ko-KR"/>
              </w:rPr>
            </w:pPr>
            <w:r>
              <w:rPr>
                <w:lang w:eastAsia="ko-KR"/>
              </w:rPr>
              <w:t>0.86</w:t>
            </w:r>
          </w:p>
        </w:tc>
        <w:tc>
          <w:tcPr>
            <w:tcW w:w="864" w:type="dxa"/>
            <w:hideMark/>
          </w:tcPr>
          <w:p w14:paraId="32E8BFBD" w14:textId="77777777" w:rsidR="004E6EDF" w:rsidRPr="00C407A6" w:rsidRDefault="004E6EDF" w:rsidP="004E6EDF">
            <w:pPr>
              <w:pStyle w:val="TableText"/>
              <w:rPr>
                <w:lang w:eastAsia="ko-KR"/>
              </w:rPr>
            </w:pPr>
            <w:r w:rsidRPr="00C407A6">
              <w:rPr>
                <w:lang w:eastAsia="ko-KR"/>
              </w:rPr>
              <w:t>0.</w:t>
            </w:r>
            <w:r>
              <w:rPr>
                <w:lang w:eastAsia="ko-KR"/>
              </w:rPr>
              <w:t>77</w:t>
            </w:r>
          </w:p>
        </w:tc>
      </w:tr>
      <w:tr w:rsidR="004E6EDF" w:rsidRPr="00C407A6" w14:paraId="4BE08491" w14:textId="77777777" w:rsidTr="008C1FB0">
        <w:tc>
          <w:tcPr>
            <w:tcW w:w="1584" w:type="dxa"/>
            <w:noWrap/>
            <w:hideMark/>
          </w:tcPr>
          <w:p w14:paraId="6122186A" w14:textId="77777777" w:rsidR="004E6EDF" w:rsidRPr="00867DF3" w:rsidRDefault="004E6EDF" w:rsidP="00740234">
            <w:pPr>
              <w:pStyle w:val="TableText"/>
              <w:keepNext/>
              <w:rPr>
                <w:lang w:eastAsia="ko-KR"/>
              </w:rPr>
            </w:pPr>
            <w:r w:rsidRPr="00867DF3">
              <w:rPr>
                <w:lang w:eastAsia="ko-KR"/>
              </w:rPr>
              <w:t>6</w:t>
            </w:r>
            <w:r>
              <w:rPr>
                <w:lang w:eastAsia="ko-KR"/>
              </w:rPr>
              <w:t>–</w:t>
            </w:r>
            <w:r w:rsidRPr="00867DF3">
              <w:rPr>
                <w:lang w:eastAsia="ko-KR"/>
              </w:rPr>
              <w:t>8</w:t>
            </w:r>
          </w:p>
        </w:tc>
        <w:tc>
          <w:tcPr>
            <w:tcW w:w="864" w:type="dxa"/>
            <w:hideMark/>
          </w:tcPr>
          <w:p w14:paraId="740F97DC" w14:textId="77777777" w:rsidR="004E6EDF" w:rsidRPr="00C407A6" w:rsidRDefault="004E6EDF" w:rsidP="004E6EDF">
            <w:pPr>
              <w:pStyle w:val="TableText"/>
              <w:rPr>
                <w:lang w:eastAsia="ko-KR"/>
              </w:rPr>
            </w:pPr>
            <w:r>
              <w:rPr>
                <w:lang w:eastAsia="ko-KR"/>
              </w:rPr>
              <w:t>25</w:t>
            </w:r>
          </w:p>
        </w:tc>
        <w:tc>
          <w:tcPr>
            <w:tcW w:w="864" w:type="dxa"/>
          </w:tcPr>
          <w:p w14:paraId="1541CEB5" w14:textId="77777777" w:rsidR="004E6EDF" w:rsidRPr="00C407A6" w:rsidRDefault="004E6EDF" w:rsidP="004E6EDF">
            <w:pPr>
              <w:pStyle w:val="TableText"/>
              <w:rPr>
                <w:lang w:eastAsia="ko-KR"/>
              </w:rPr>
            </w:pPr>
            <w:r>
              <w:rPr>
                <w:lang w:eastAsia="ko-KR"/>
              </w:rPr>
              <w:t>585</w:t>
            </w:r>
          </w:p>
        </w:tc>
        <w:tc>
          <w:tcPr>
            <w:tcW w:w="864" w:type="dxa"/>
            <w:hideMark/>
          </w:tcPr>
          <w:p w14:paraId="18A3ABEE" w14:textId="77777777" w:rsidR="004E6EDF" w:rsidRPr="00C407A6" w:rsidRDefault="004E6EDF" w:rsidP="004E6EDF">
            <w:pPr>
              <w:pStyle w:val="TableText"/>
              <w:rPr>
                <w:lang w:eastAsia="ko-KR"/>
              </w:rPr>
            </w:pPr>
            <w:r w:rsidRPr="00C407A6">
              <w:rPr>
                <w:lang w:eastAsia="ko-KR"/>
              </w:rPr>
              <w:t>0.</w:t>
            </w:r>
            <w:r>
              <w:rPr>
                <w:lang w:eastAsia="ko-KR"/>
              </w:rPr>
              <w:t>47</w:t>
            </w:r>
          </w:p>
        </w:tc>
        <w:tc>
          <w:tcPr>
            <w:tcW w:w="864" w:type="dxa"/>
            <w:hideMark/>
          </w:tcPr>
          <w:p w14:paraId="5A078973" w14:textId="77777777" w:rsidR="004E6EDF" w:rsidRPr="00C407A6" w:rsidRDefault="004E6EDF" w:rsidP="004E6EDF">
            <w:pPr>
              <w:pStyle w:val="TableText"/>
              <w:rPr>
                <w:lang w:eastAsia="ko-KR"/>
              </w:rPr>
            </w:pPr>
            <w:r w:rsidRPr="00C407A6">
              <w:rPr>
                <w:lang w:eastAsia="ko-KR"/>
              </w:rPr>
              <w:t>0.</w:t>
            </w:r>
            <w:r>
              <w:rPr>
                <w:lang w:eastAsia="ko-KR"/>
              </w:rPr>
              <w:t>49</w:t>
            </w:r>
          </w:p>
        </w:tc>
        <w:tc>
          <w:tcPr>
            <w:tcW w:w="864" w:type="dxa"/>
            <w:hideMark/>
          </w:tcPr>
          <w:p w14:paraId="6E30DF42" w14:textId="77777777" w:rsidR="004E6EDF" w:rsidRPr="00C407A6" w:rsidRDefault="004E6EDF" w:rsidP="004E6EDF">
            <w:pPr>
              <w:pStyle w:val="TableText"/>
              <w:rPr>
                <w:lang w:eastAsia="ko-KR"/>
              </w:rPr>
            </w:pPr>
            <w:r w:rsidRPr="00C407A6">
              <w:rPr>
                <w:lang w:eastAsia="ko-KR"/>
              </w:rPr>
              <w:t>0.</w:t>
            </w:r>
            <w:r>
              <w:rPr>
                <w:lang w:eastAsia="ko-KR"/>
              </w:rPr>
              <w:t>11</w:t>
            </w:r>
          </w:p>
        </w:tc>
        <w:tc>
          <w:tcPr>
            <w:tcW w:w="864" w:type="dxa"/>
            <w:hideMark/>
          </w:tcPr>
          <w:p w14:paraId="63F1E90D" w14:textId="77777777" w:rsidR="004E6EDF" w:rsidRPr="00C407A6" w:rsidRDefault="004E6EDF" w:rsidP="004E6EDF">
            <w:pPr>
              <w:pStyle w:val="TableText"/>
              <w:rPr>
                <w:lang w:eastAsia="ko-KR"/>
              </w:rPr>
            </w:pPr>
            <w:r w:rsidRPr="00C407A6">
              <w:rPr>
                <w:lang w:eastAsia="ko-KR"/>
              </w:rPr>
              <w:t>0.</w:t>
            </w:r>
            <w:r>
              <w:rPr>
                <w:lang w:eastAsia="ko-KR"/>
              </w:rPr>
              <w:t>14</w:t>
            </w:r>
          </w:p>
        </w:tc>
        <w:tc>
          <w:tcPr>
            <w:tcW w:w="864" w:type="dxa"/>
            <w:hideMark/>
          </w:tcPr>
          <w:p w14:paraId="52867E26" w14:textId="77777777" w:rsidR="004E6EDF" w:rsidRPr="00C407A6" w:rsidRDefault="004E6EDF" w:rsidP="004E6EDF">
            <w:pPr>
              <w:pStyle w:val="TableText"/>
              <w:rPr>
                <w:lang w:eastAsia="ko-KR"/>
              </w:rPr>
            </w:pPr>
            <w:r w:rsidRPr="00C407A6">
              <w:rPr>
                <w:lang w:eastAsia="ko-KR"/>
              </w:rPr>
              <w:t>0.</w:t>
            </w:r>
            <w:r>
              <w:rPr>
                <w:lang w:eastAsia="ko-KR"/>
              </w:rPr>
              <w:t>77</w:t>
            </w:r>
          </w:p>
        </w:tc>
        <w:tc>
          <w:tcPr>
            <w:tcW w:w="864" w:type="dxa"/>
            <w:hideMark/>
          </w:tcPr>
          <w:p w14:paraId="0CA25D43" w14:textId="77777777" w:rsidR="004E6EDF" w:rsidRPr="00C407A6" w:rsidRDefault="004E6EDF" w:rsidP="004E6EDF">
            <w:pPr>
              <w:pStyle w:val="TableText"/>
              <w:rPr>
                <w:lang w:eastAsia="ko-KR"/>
              </w:rPr>
            </w:pPr>
            <w:r w:rsidRPr="00C407A6">
              <w:rPr>
                <w:lang w:eastAsia="ko-KR"/>
              </w:rPr>
              <w:t>0.</w:t>
            </w:r>
            <w:r>
              <w:rPr>
                <w:lang w:eastAsia="ko-KR"/>
              </w:rPr>
              <w:t>75</w:t>
            </w:r>
          </w:p>
        </w:tc>
      </w:tr>
      <w:tr w:rsidR="004E6EDF" w:rsidRPr="00C407A6" w14:paraId="4A2F8710" w14:textId="77777777" w:rsidTr="008C1FB0">
        <w:tc>
          <w:tcPr>
            <w:tcW w:w="1584" w:type="dxa"/>
            <w:hideMark/>
          </w:tcPr>
          <w:p w14:paraId="7F4A9579" w14:textId="77777777" w:rsidR="004E6EDF" w:rsidRPr="00867DF3" w:rsidRDefault="004E6EDF" w:rsidP="008B0694">
            <w:pPr>
              <w:pStyle w:val="TableText"/>
              <w:rPr>
                <w:lang w:eastAsia="ko-KR"/>
              </w:rPr>
            </w:pPr>
            <w:r w:rsidRPr="00867DF3">
              <w:rPr>
                <w:lang w:eastAsia="ko-KR"/>
              </w:rPr>
              <w:t>H</w:t>
            </w:r>
            <w:r>
              <w:rPr>
                <w:lang w:eastAsia="ko-KR"/>
              </w:rPr>
              <w:t xml:space="preserve">igh </w:t>
            </w:r>
            <w:r w:rsidRPr="00867DF3">
              <w:rPr>
                <w:lang w:eastAsia="ko-KR"/>
              </w:rPr>
              <w:t>S</w:t>
            </w:r>
            <w:r>
              <w:rPr>
                <w:lang w:eastAsia="ko-KR"/>
              </w:rPr>
              <w:t>chool</w:t>
            </w:r>
          </w:p>
        </w:tc>
        <w:tc>
          <w:tcPr>
            <w:tcW w:w="864" w:type="dxa"/>
            <w:hideMark/>
          </w:tcPr>
          <w:p w14:paraId="6B554B40" w14:textId="77777777" w:rsidR="004E6EDF" w:rsidRPr="00C407A6" w:rsidRDefault="004E6EDF" w:rsidP="004E6EDF">
            <w:pPr>
              <w:pStyle w:val="TableText"/>
              <w:rPr>
                <w:lang w:eastAsia="ko-KR"/>
              </w:rPr>
            </w:pPr>
            <w:r>
              <w:rPr>
                <w:lang w:eastAsia="ko-KR"/>
              </w:rPr>
              <w:t>25</w:t>
            </w:r>
          </w:p>
        </w:tc>
        <w:tc>
          <w:tcPr>
            <w:tcW w:w="864" w:type="dxa"/>
          </w:tcPr>
          <w:p w14:paraId="4234BFAD" w14:textId="77777777" w:rsidR="004E6EDF" w:rsidRPr="00C407A6" w:rsidRDefault="004E6EDF" w:rsidP="004E6EDF">
            <w:pPr>
              <w:pStyle w:val="TableText"/>
              <w:rPr>
                <w:lang w:eastAsia="ko-KR"/>
              </w:rPr>
            </w:pPr>
            <w:r>
              <w:rPr>
                <w:lang w:eastAsia="ko-KR"/>
              </w:rPr>
              <w:t>476</w:t>
            </w:r>
          </w:p>
        </w:tc>
        <w:tc>
          <w:tcPr>
            <w:tcW w:w="864" w:type="dxa"/>
            <w:hideMark/>
          </w:tcPr>
          <w:p w14:paraId="7CAA1933" w14:textId="77777777" w:rsidR="004E6EDF" w:rsidRPr="00C407A6" w:rsidRDefault="004E6EDF" w:rsidP="004E6EDF">
            <w:pPr>
              <w:pStyle w:val="TableText"/>
              <w:rPr>
                <w:lang w:eastAsia="ko-KR"/>
              </w:rPr>
            </w:pPr>
            <w:r w:rsidRPr="00C407A6">
              <w:rPr>
                <w:lang w:eastAsia="ko-KR"/>
              </w:rPr>
              <w:t>0.</w:t>
            </w:r>
            <w:r>
              <w:rPr>
                <w:lang w:eastAsia="ko-KR"/>
              </w:rPr>
              <w:t>47</w:t>
            </w:r>
          </w:p>
        </w:tc>
        <w:tc>
          <w:tcPr>
            <w:tcW w:w="864" w:type="dxa"/>
            <w:hideMark/>
          </w:tcPr>
          <w:p w14:paraId="2495B310" w14:textId="77777777" w:rsidR="004E6EDF" w:rsidRPr="00C407A6" w:rsidRDefault="004E6EDF" w:rsidP="004E6EDF">
            <w:pPr>
              <w:pStyle w:val="TableText"/>
              <w:rPr>
                <w:lang w:eastAsia="ko-KR"/>
              </w:rPr>
            </w:pPr>
            <w:r w:rsidRPr="00C407A6">
              <w:rPr>
                <w:lang w:eastAsia="ko-KR"/>
              </w:rPr>
              <w:t>0.</w:t>
            </w:r>
            <w:r>
              <w:rPr>
                <w:lang w:eastAsia="ko-KR"/>
              </w:rPr>
              <w:t>42</w:t>
            </w:r>
          </w:p>
        </w:tc>
        <w:tc>
          <w:tcPr>
            <w:tcW w:w="864" w:type="dxa"/>
            <w:hideMark/>
          </w:tcPr>
          <w:p w14:paraId="1E033845" w14:textId="77777777" w:rsidR="004E6EDF" w:rsidRPr="00C407A6" w:rsidRDefault="004E6EDF" w:rsidP="004E6EDF">
            <w:pPr>
              <w:pStyle w:val="TableText"/>
              <w:rPr>
                <w:lang w:eastAsia="ko-KR"/>
              </w:rPr>
            </w:pPr>
            <w:r w:rsidRPr="00C407A6">
              <w:rPr>
                <w:lang w:eastAsia="ko-KR"/>
              </w:rPr>
              <w:t>0.</w:t>
            </w:r>
            <w:r>
              <w:rPr>
                <w:lang w:eastAsia="ko-KR"/>
              </w:rPr>
              <w:t>07</w:t>
            </w:r>
          </w:p>
        </w:tc>
        <w:tc>
          <w:tcPr>
            <w:tcW w:w="864" w:type="dxa"/>
            <w:hideMark/>
          </w:tcPr>
          <w:p w14:paraId="7C925F2B" w14:textId="77777777" w:rsidR="004E6EDF" w:rsidRPr="00C407A6" w:rsidRDefault="004E6EDF" w:rsidP="004E6EDF">
            <w:pPr>
              <w:pStyle w:val="TableText"/>
              <w:rPr>
                <w:lang w:eastAsia="ko-KR"/>
              </w:rPr>
            </w:pPr>
            <w:r w:rsidRPr="00C407A6">
              <w:rPr>
                <w:lang w:eastAsia="ko-KR"/>
              </w:rPr>
              <w:t>0.</w:t>
            </w:r>
            <w:r>
              <w:rPr>
                <w:lang w:eastAsia="ko-KR"/>
              </w:rPr>
              <w:t>11</w:t>
            </w:r>
          </w:p>
        </w:tc>
        <w:tc>
          <w:tcPr>
            <w:tcW w:w="864" w:type="dxa"/>
            <w:hideMark/>
          </w:tcPr>
          <w:p w14:paraId="1659E5FE" w14:textId="77777777" w:rsidR="004E6EDF" w:rsidRPr="00C407A6" w:rsidRDefault="004E6EDF" w:rsidP="004E6EDF">
            <w:pPr>
              <w:pStyle w:val="TableText"/>
              <w:rPr>
                <w:lang w:eastAsia="ko-KR"/>
              </w:rPr>
            </w:pPr>
            <w:r w:rsidRPr="00C407A6">
              <w:rPr>
                <w:lang w:eastAsia="ko-KR"/>
              </w:rPr>
              <w:t>0.</w:t>
            </w:r>
            <w:r>
              <w:rPr>
                <w:lang w:eastAsia="ko-KR"/>
              </w:rPr>
              <w:t>80</w:t>
            </w:r>
          </w:p>
        </w:tc>
        <w:tc>
          <w:tcPr>
            <w:tcW w:w="864" w:type="dxa"/>
            <w:hideMark/>
          </w:tcPr>
          <w:p w14:paraId="11D8EE02" w14:textId="77777777" w:rsidR="004E6EDF" w:rsidRPr="00C407A6" w:rsidRDefault="004E6EDF" w:rsidP="004E6EDF">
            <w:pPr>
              <w:pStyle w:val="TableText"/>
              <w:rPr>
                <w:lang w:eastAsia="ko-KR"/>
              </w:rPr>
            </w:pPr>
            <w:r w:rsidRPr="00C407A6">
              <w:rPr>
                <w:lang w:eastAsia="ko-KR"/>
              </w:rPr>
              <w:t>0.</w:t>
            </w:r>
            <w:r>
              <w:rPr>
                <w:lang w:eastAsia="ko-KR"/>
              </w:rPr>
              <w:t>71</w:t>
            </w:r>
          </w:p>
        </w:tc>
      </w:tr>
    </w:tbl>
    <w:p w14:paraId="1C5D3D77" w14:textId="4254027D" w:rsidR="00196F35" w:rsidRDefault="00196F35" w:rsidP="00A45BAD">
      <w:pPr>
        <w:pStyle w:val="Caption"/>
        <w:spacing w:before="360"/>
      </w:pPr>
      <w:bookmarkStart w:id="255" w:name="_Ref502828050"/>
      <w:bookmarkStart w:id="256" w:name="_Toc179902733"/>
      <w:r>
        <w:lastRenderedPageBreak/>
        <w:t>Table 4.</w:t>
      </w:r>
      <w:fldSimple w:instr=" SEQ Table_4. \* ARABIC ">
        <w:r w:rsidR="007D0406">
          <w:rPr>
            <w:noProof/>
          </w:rPr>
          <w:t>10</w:t>
        </w:r>
      </w:fldSimple>
      <w:bookmarkEnd w:id="255"/>
      <w:r>
        <w:t xml:space="preserve">  </w:t>
      </w:r>
      <w:r w:rsidRPr="00DE18C7">
        <w:t>Summary of the Classical Item Statistics by Item Type</w:t>
      </w:r>
      <w:r>
        <w:t xml:space="preserve"> for Grades Three </w:t>
      </w:r>
      <w:r w:rsidR="00F73702">
        <w:t>Through </w:t>
      </w:r>
      <w:r>
        <w:t>Five</w:t>
      </w:r>
      <w:bookmarkEnd w:id="256"/>
    </w:p>
    <w:tbl>
      <w:tblPr>
        <w:tblStyle w:val="TRtable"/>
        <w:tblW w:w="8496" w:type="dxa"/>
        <w:tblLayout w:type="fixed"/>
        <w:tblLook w:val="0020" w:firstRow="1" w:lastRow="0" w:firstColumn="0" w:lastColumn="0" w:noHBand="0" w:noVBand="0"/>
        <w:tblDescription w:val="Summary of the Classical Item Statistics by Item Type for Grades Three to Five"/>
      </w:tblPr>
      <w:tblGrid>
        <w:gridCol w:w="1584"/>
        <w:gridCol w:w="864"/>
        <w:gridCol w:w="864"/>
        <w:gridCol w:w="864"/>
        <w:gridCol w:w="864"/>
        <w:gridCol w:w="864"/>
        <w:gridCol w:w="864"/>
        <w:gridCol w:w="864"/>
        <w:gridCol w:w="864"/>
      </w:tblGrid>
      <w:tr w:rsidR="00C5382C" w:rsidRPr="00775803" w14:paraId="23FCD049" w14:textId="77777777" w:rsidTr="00E37A6B">
        <w:trPr>
          <w:cnfStyle w:val="100000000000" w:firstRow="1" w:lastRow="0" w:firstColumn="0" w:lastColumn="0" w:oddVBand="0" w:evenVBand="0" w:oddHBand="0" w:evenHBand="0" w:firstRowFirstColumn="0" w:firstRowLastColumn="0" w:lastRowFirstColumn="0" w:lastRowLastColumn="0"/>
          <w:trHeight w:val="1584"/>
          <w:tblHeader/>
        </w:trPr>
        <w:tc>
          <w:tcPr>
            <w:tcW w:w="1584" w:type="dxa"/>
            <w:tcMar>
              <w:left w:w="58" w:type="dxa"/>
              <w:right w:w="58" w:type="dxa"/>
            </w:tcMar>
            <w:vAlign w:val="bottom"/>
          </w:tcPr>
          <w:p w14:paraId="400BD11A" w14:textId="77777777" w:rsidR="0064191A" w:rsidRPr="00775803" w:rsidRDefault="0064191A" w:rsidP="00386715">
            <w:pPr>
              <w:pStyle w:val="TableHead"/>
            </w:pPr>
            <w:r w:rsidRPr="00775803">
              <w:t>Item Type</w:t>
            </w:r>
          </w:p>
        </w:tc>
        <w:tc>
          <w:tcPr>
            <w:tcW w:w="864" w:type="dxa"/>
            <w:tcMar>
              <w:left w:w="58" w:type="dxa"/>
              <w:right w:w="58" w:type="dxa"/>
            </w:tcMar>
            <w:vAlign w:val="bottom"/>
          </w:tcPr>
          <w:p w14:paraId="2061A83E" w14:textId="77777777" w:rsidR="0064191A" w:rsidRPr="00775803" w:rsidRDefault="0064191A" w:rsidP="00C5382C">
            <w:pPr>
              <w:pStyle w:val="TableHead"/>
            </w:pPr>
            <w:r w:rsidRPr="00775803">
              <w:t>No. of Items</w:t>
            </w:r>
          </w:p>
        </w:tc>
        <w:tc>
          <w:tcPr>
            <w:tcW w:w="864" w:type="dxa"/>
            <w:tcMar>
              <w:left w:w="58" w:type="dxa"/>
              <w:right w:w="58" w:type="dxa"/>
            </w:tcMar>
            <w:textDirection w:val="btLr"/>
            <w:vAlign w:val="center"/>
          </w:tcPr>
          <w:p w14:paraId="5D80052C" w14:textId="77777777" w:rsidR="0064191A" w:rsidRPr="00775803" w:rsidRDefault="0064191A" w:rsidP="008C1FB0">
            <w:pPr>
              <w:pStyle w:val="TableHead"/>
              <w:ind w:left="113" w:right="113"/>
              <w:jc w:val="left"/>
            </w:pPr>
            <w:r w:rsidRPr="00775803">
              <w:t xml:space="preserve">No. of </w:t>
            </w:r>
            <w:r>
              <w:t>E</w:t>
            </w:r>
            <w:r w:rsidRPr="00775803">
              <w:t>xaminees</w:t>
            </w:r>
          </w:p>
        </w:tc>
        <w:tc>
          <w:tcPr>
            <w:tcW w:w="864" w:type="dxa"/>
            <w:tcMar>
              <w:left w:w="58" w:type="dxa"/>
              <w:right w:w="58" w:type="dxa"/>
            </w:tcMar>
            <w:textDirection w:val="btLr"/>
            <w:vAlign w:val="center"/>
          </w:tcPr>
          <w:p w14:paraId="13536119" w14:textId="1AD2DBD9" w:rsidR="0064191A" w:rsidRPr="00775803" w:rsidRDefault="00A2666E" w:rsidP="008C1FB0">
            <w:pPr>
              <w:pStyle w:val="TableHead"/>
              <w:ind w:left="113" w:right="113"/>
              <w:jc w:val="left"/>
            </w:pPr>
            <w:r w:rsidRPr="00A2666E">
              <w:t>Mean</w:t>
            </w:r>
            <w:r>
              <w:rPr>
                <w:i/>
              </w:rPr>
              <w:t xml:space="preserve"> </w:t>
            </w:r>
            <w:r w:rsidR="00E60B63">
              <w:rPr>
                <w:i/>
              </w:rPr>
              <w:t>p</w:t>
            </w:r>
            <w:r w:rsidR="0064191A">
              <w:t>-</w:t>
            </w:r>
            <w:r w:rsidR="0064191A" w:rsidRPr="00775803">
              <w:t>value</w:t>
            </w:r>
          </w:p>
        </w:tc>
        <w:tc>
          <w:tcPr>
            <w:tcW w:w="864" w:type="dxa"/>
            <w:tcMar>
              <w:left w:w="58" w:type="dxa"/>
              <w:right w:w="58" w:type="dxa"/>
            </w:tcMar>
            <w:textDirection w:val="btLr"/>
            <w:vAlign w:val="center"/>
          </w:tcPr>
          <w:p w14:paraId="00C0B615" w14:textId="77777777" w:rsidR="0064191A" w:rsidRPr="00775803" w:rsidRDefault="00A2666E" w:rsidP="008C1FB0">
            <w:pPr>
              <w:pStyle w:val="TableHead"/>
              <w:ind w:left="113" w:right="113"/>
              <w:jc w:val="left"/>
            </w:pPr>
            <w:r>
              <w:t xml:space="preserve">Mean </w:t>
            </w:r>
            <w:r w:rsidR="0064191A">
              <w:t>Polyserial</w:t>
            </w:r>
          </w:p>
        </w:tc>
        <w:tc>
          <w:tcPr>
            <w:tcW w:w="864" w:type="dxa"/>
            <w:tcMar>
              <w:left w:w="58" w:type="dxa"/>
              <w:right w:w="58" w:type="dxa"/>
            </w:tcMar>
            <w:textDirection w:val="btLr"/>
            <w:vAlign w:val="center"/>
          </w:tcPr>
          <w:p w14:paraId="7C15E75E" w14:textId="2648E61B" w:rsidR="0064191A" w:rsidRPr="00775803" w:rsidRDefault="00A2666E" w:rsidP="008C1FB0">
            <w:pPr>
              <w:pStyle w:val="TableHead"/>
              <w:ind w:left="113" w:right="113"/>
              <w:jc w:val="left"/>
            </w:pPr>
            <w:r w:rsidRPr="00A2666E">
              <w:t>Min.</w:t>
            </w:r>
            <w:r>
              <w:rPr>
                <w:i/>
              </w:rPr>
              <w:t xml:space="preserve"> </w:t>
            </w:r>
            <w:r w:rsidR="00E60B63">
              <w:rPr>
                <w:i/>
              </w:rPr>
              <w:t>p</w:t>
            </w:r>
            <w:r w:rsidR="0064191A">
              <w:t>-</w:t>
            </w:r>
            <w:r w:rsidR="0064191A" w:rsidRPr="00775803">
              <w:t>value</w:t>
            </w:r>
          </w:p>
        </w:tc>
        <w:tc>
          <w:tcPr>
            <w:tcW w:w="864" w:type="dxa"/>
            <w:tcMar>
              <w:left w:w="58" w:type="dxa"/>
              <w:right w:w="58" w:type="dxa"/>
            </w:tcMar>
            <w:textDirection w:val="btLr"/>
            <w:vAlign w:val="center"/>
          </w:tcPr>
          <w:p w14:paraId="6F59F3A3" w14:textId="77777777" w:rsidR="0064191A" w:rsidRPr="00775803" w:rsidRDefault="00A2666E" w:rsidP="008C1FB0">
            <w:pPr>
              <w:pStyle w:val="TableHead"/>
              <w:ind w:left="113" w:right="113"/>
              <w:jc w:val="left"/>
            </w:pPr>
            <w:r>
              <w:t xml:space="preserve">Min. </w:t>
            </w:r>
            <w:r w:rsidR="0064191A">
              <w:t>Polyserial</w:t>
            </w:r>
          </w:p>
        </w:tc>
        <w:tc>
          <w:tcPr>
            <w:tcW w:w="864" w:type="dxa"/>
            <w:tcMar>
              <w:left w:w="58" w:type="dxa"/>
              <w:right w:w="58" w:type="dxa"/>
            </w:tcMar>
            <w:textDirection w:val="btLr"/>
            <w:vAlign w:val="center"/>
          </w:tcPr>
          <w:p w14:paraId="68E4AE92" w14:textId="55B05E38" w:rsidR="0064191A" w:rsidRPr="00775803" w:rsidRDefault="00A2666E" w:rsidP="008C1FB0">
            <w:pPr>
              <w:pStyle w:val="TableHead"/>
              <w:ind w:left="113" w:right="113"/>
              <w:jc w:val="left"/>
            </w:pPr>
            <w:r w:rsidRPr="00A2666E">
              <w:t>Max.</w:t>
            </w:r>
            <w:r>
              <w:rPr>
                <w:i/>
              </w:rPr>
              <w:t xml:space="preserve"> </w:t>
            </w:r>
            <w:r w:rsidR="00E60B63">
              <w:rPr>
                <w:i/>
              </w:rPr>
              <w:t>p</w:t>
            </w:r>
            <w:r w:rsidR="0064191A">
              <w:t>-</w:t>
            </w:r>
            <w:r w:rsidR="0064191A" w:rsidRPr="00775803">
              <w:t>value</w:t>
            </w:r>
          </w:p>
        </w:tc>
        <w:tc>
          <w:tcPr>
            <w:tcW w:w="864" w:type="dxa"/>
            <w:tcMar>
              <w:left w:w="58" w:type="dxa"/>
              <w:right w:w="58" w:type="dxa"/>
            </w:tcMar>
            <w:textDirection w:val="btLr"/>
            <w:vAlign w:val="center"/>
          </w:tcPr>
          <w:p w14:paraId="280A08B5" w14:textId="77777777" w:rsidR="0064191A" w:rsidRPr="00775803" w:rsidRDefault="00A2666E" w:rsidP="008C1FB0">
            <w:pPr>
              <w:pStyle w:val="TableHead"/>
              <w:ind w:left="113" w:right="113"/>
              <w:jc w:val="left"/>
            </w:pPr>
            <w:r>
              <w:t xml:space="preserve">Max. </w:t>
            </w:r>
            <w:r w:rsidR="0064191A">
              <w:t>Polyserial</w:t>
            </w:r>
          </w:p>
        </w:tc>
      </w:tr>
      <w:tr w:rsidR="0064191A" w:rsidRPr="00775803" w14:paraId="5948D40E" w14:textId="77777777" w:rsidTr="00E37A6B">
        <w:tc>
          <w:tcPr>
            <w:tcW w:w="1584" w:type="dxa"/>
            <w:tcBorders>
              <w:top w:val="single" w:sz="4" w:space="0" w:color="auto"/>
            </w:tcBorders>
          </w:tcPr>
          <w:p w14:paraId="34CF53C4" w14:textId="77777777" w:rsidR="0064191A" w:rsidRPr="00775803" w:rsidRDefault="0064191A" w:rsidP="008B0694">
            <w:pPr>
              <w:pStyle w:val="TableText"/>
            </w:pPr>
            <w:r>
              <w:t>Grid</w:t>
            </w:r>
          </w:p>
        </w:tc>
        <w:tc>
          <w:tcPr>
            <w:tcW w:w="864" w:type="dxa"/>
            <w:tcBorders>
              <w:top w:val="single" w:sz="4" w:space="0" w:color="auto"/>
            </w:tcBorders>
          </w:tcPr>
          <w:p w14:paraId="10CD587A" w14:textId="77777777" w:rsidR="0064191A" w:rsidRPr="00775803" w:rsidRDefault="0064191A" w:rsidP="00A2666E">
            <w:pPr>
              <w:pStyle w:val="TableText"/>
            </w:pPr>
            <w:r>
              <w:t>7</w:t>
            </w:r>
          </w:p>
        </w:tc>
        <w:tc>
          <w:tcPr>
            <w:tcW w:w="864" w:type="dxa"/>
            <w:tcBorders>
              <w:top w:val="single" w:sz="4" w:space="0" w:color="auto"/>
            </w:tcBorders>
          </w:tcPr>
          <w:p w14:paraId="30C804BB" w14:textId="77777777" w:rsidR="0064191A" w:rsidRPr="00775803" w:rsidRDefault="0064191A" w:rsidP="00A2666E">
            <w:pPr>
              <w:pStyle w:val="TableText"/>
            </w:pPr>
            <w:r>
              <w:t>1,193</w:t>
            </w:r>
          </w:p>
        </w:tc>
        <w:tc>
          <w:tcPr>
            <w:tcW w:w="864" w:type="dxa"/>
            <w:tcBorders>
              <w:top w:val="single" w:sz="4" w:space="0" w:color="auto"/>
            </w:tcBorders>
          </w:tcPr>
          <w:p w14:paraId="046A4D8F" w14:textId="77777777" w:rsidR="0064191A" w:rsidRPr="00775803" w:rsidRDefault="0064191A" w:rsidP="00A2666E">
            <w:pPr>
              <w:pStyle w:val="TableText"/>
            </w:pPr>
            <w:r w:rsidRPr="00775803">
              <w:t>0.</w:t>
            </w:r>
            <w:r>
              <w:t>50</w:t>
            </w:r>
          </w:p>
        </w:tc>
        <w:tc>
          <w:tcPr>
            <w:tcW w:w="864" w:type="dxa"/>
            <w:tcBorders>
              <w:top w:val="single" w:sz="4" w:space="0" w:color="auto"/>
            </w:tcBorders>
          </w:tcPr>
          <w:p w14:paraId="7D2E0F55" w14:textId="77777777" w:rsidR="0064191A" w:rsidRPr="00775803" w:rsidRDefault="0064191A" w:rsidP="00A2666E">
            <w:pPr>
              <w:pStyle w:val="TableText"/>
            </w:pPr>
            <w:r w:rsidRPr="00775803">
              <w:t>0.</w:t>
            </w:r>
            <w:r>
              <w:t>41</w:t>
            </w:r>
          </w:p>
        </w:tc>
        <w:tc>
          <w:tcPr>
            <w:tcW w:w="864" w:type="dxa"/>
            <w:tcBorders>
              <w:top w:val="single" w:sz="4" w:space="0" w:color="auto"/>
            </w:tcBorders>
          </w:tcPr>
          <w:p w14:paraId="6B0F2C68" w14:textId="77777777" w:rsidR="0064191A" w:rsidRPr="00775803" w:rsidRDefault="0064191A" w:rsidP="00A2666E">
            <w:pPr>
              <w:pStyle w:val="TableText"/>
            </w:pPr>
            <w:r w:rsidRPr="00775803">
              <w:t>0.</w:t>
            </w:r>
            <w:r>
              <w:t>22</w:t>
            </w:r>
          </w:p>
        </w:tc>
        <w:tc>
          <w:tcPr>
            <w:tcW w:w="864" w:type="dxa"/>
            <w:tcBorders>
              <w:top w:val="single" w:sz="4" w:space="0" w:color="auto"/>
            </w:tcBorders>
          </w:tcPr>
          <w:p w14:paraId="40278DCA" w14:textId="77777777" w:rsidR="0064191A" w:rsidRPr="00775803" w:rsidRDefault="0064191A" w:rsidP="00A2666E">
            <w:pPr>
              <w:pStyle w:val="TableText"/>
            </w:pPr>
            <w:r w:rsidRPr="00775803">
              <w:t>0.</w:t>
            </w:r>
            <w:r>
              <w:t>22</w:t>
            </w:r>
          </w:p>
        </w:tc>
        <w:tc>
          <w:tcPr>
            <w:tcW w:w="864" w:type="dxa"/>
            <w:tcBorders>
              <w:top w:val="single" w:sz="4" w:space="0" w:color="auto"/>
            </w:tcBorders>
          </w:tcPr>
          <w:p w14:paraId="48774989" w14:textId="77777777" w:rsidR="0064191A" w:rsidRPr="00775803" w:rsidRDefault="0064191A" w:rsidP="00A2666E">
            <w:pPr>
              <w:pStyle w:val="TableText"/>
            </w:pPr>
            <w:r w:rsidRPr="00775803">
              <w:t>0.</w:t>
            </w:r>
            <w:r>
              <w:t>75</w:t>
            </w:r>
          </w:p>
        </w:tc>
        <w:tc>
          <w:tcPr>
            <w:tcW w:w="864" w:type="dxa"/>
            <w:tcBorders>
              <w:top w:val="single" w:sz="4" w:space="0" w:color="auto"/>
            </w:tcBorders>
          </w:tcPr>
          <w:p w14:paraId="234CEDBB" w14:textId="77777777" w:rsidR="0064191A" w:rsidRPr="00775803" w:rsidRDefault="0064191A" w:rsidP="00A2666E">
            <w:pPr>
              <w:pStyle w:val="TableText"/>
            </w:pPr>
            <w:r w:rsidRPr="00775803">
              <w:t>0.</w:t>
            </w:r>
            <w:r>
              <w:t>56</w:t>
            </w:r>
          </w:p>
        </w:tc>
      </w:tr>
      <w:tr w:rsidR="0064191A" w:rsidRPr="00775803" w14:paraId="76FCE909" w14:textId="77777777" w:rsidTr="00E37A6B">
        <w:tc>
          <w:tcPr>
            <w:tcW w:w="1584" w:type="dxa"/>
          </w:tcPr>
          <w:p w14:paraId="59FC14F8" w14:textId="77777777" w:rsidR="0064191A" w:rsidRDefault="0064191A" w:rsidP="008B0694">
            <w:pPr>
              <w:pStyle w:val="TableText"/>
            </w:pPr>
            <w:r>
              <w:t>InlineChoice</w:t>
            </w:r>
          </w:p>
        </w:tc>
        <w:tc>
          <w:tcPr>
            <w:tcW w:w="864" w:type="dxa"/>
          </w:tcPr>
          <w:p w14:paraId="36BD5FE9" w14:textId="77777777" w:rsidR="0064191A" w:rsidRDefault="0064191A" w:rsidP="00A2666E">
            <w:pPr>
              <w:pStyle w:val="TableText"/>
            </w:pPr>
            <w:r>
              <w:t>4</w:t>
            </w:r>
          </w:p>
        </w:tc>
        <w:tc>
          <w:tcPr>
            <w:tcW w:w="864" w:type="dxa"/>
          </w:tcPr>
          <w:p w14:paraId="1A15441D" w14:textId="77777777" w:rsidR="0064191A" w:rsidRDefault="0064191A" w:rsidP="00A2666E">
            <w:pPr>
              <w:pStyle w:val="TableText"/>
            </w:pPr>
            <w:r>
              <w:t>1,193</w:t>
            </w:r>
          </w:p>
        </w:tc>
        <w:tc>
          <w:tcPr>
            <w:tcW w:w="864" w:type="dxa"/>
          </w:tcPr>
          <w:p w14:paraId="3CE2D78A" w14:textId="77777777" w:rsidR="0064191A" w:rsidRPr="00775803" w:rsidRDefault="0064191A" w:rsidP="00A2666E">
            <w:pPr>
              <w:pStyle w:val="TableText"/>
            </w:pPr>
            <w:r w:rsidRPr="00775803">
              <w:t>0.</w:t>
            </w:r>
            <w:r>
              <w:t>64</w:t>
            </w:r>
          </w:p>
        </w:tc>
        <w:tc>
          <w:tcPr>
            <w:tcW w:w="864" w:type="dxa"/>
          </w:tcPr>
          <w:p w14:paraId="65739C27" w14:textId="77777777" w:rsidR="0064191A" w:rsidRPr="00775803" w:rsidRDefault="0064191A" w:rsidP="00A2666E">
            <w:pPr>
              <w:pStyle w:val="TableText"/>
            </w:pPr>
            <w:r w:rsidRPr="00775803">
              <w:t>0.</w:t>
            </w:r>
            <w:r>
              <w:t>63</w:t>
            </w:r>
          </w:p>
        </w:tc>
        <w:tc>
          <w:tcPr>
            <w:tcW w:w="864" w:type="dxa"/>
          </w:tcPr>
          <w:p w14:paraId="1F3A67E6" w14:textId="77777777" w:rsidR="0064191A" w:rsidRPr="00775803" w:rsidRDefault="0064191A" w:rsidP="00A2666E">
            <w:pPr>
              <w:pStyle w:val="TableText"/>
            </w:pPr>
            <w:r w:rsidRPr="00775803">
              <w:t>0.</w:t>
            </w:r>
            <w:r>
              <w:t>42</w:t>
            </w:r>
          </w:p>
        </w:tc>
        <w:tc>
          <w:tcPr>
            <w:tcW w:w="864" w:type="dxa"/>
          </w:tcPr>
          <w:p w14:paraId="1EB0B354" w14:textId="77777777" w:rsidR="0064191A" w:rsidRPr="00775803" w:rsidRDefault="0064191A" w:rsidP="00A2666E">
            <w:pPr>
              <w:pStyle w:val="TableText"/>
            </w:pPr>
            <w:r w:rsidRPr="00775803">
              <w:t>0.</w:t>
            </w:r>
            <w:r>
              <w:t>51</w:t>
            </w:r>
          </w:p>
        </w:tc>
        <w:tc>
          <w:tcPr>
            <w:tcW w:w="864" w:type="dxa"/>
          </w:tcPr>
          <w:p w14:paraId="7BDC7002" w14:textId="77777777" w:rsidR="0064191A" w:rsidRPr="00775803" w:rsidRDefault="0064191A" w:rsidP="00A2666E">
            <w:pPr>
              <w:pStyle w:val="TableText"/>
            </w:pPr>
            <w:r w:rsidRPr="00775803">
              <w:t>0.</w:t>
            </w:r>
            <w:r>
              <w:t>83</w:t>
            </w:r>
          </w:p>
        </w:tc>
        <w:tc>
          <w:tcPr>
            <w:tcW w:w="864" w:type="dxa"/>
          </w:tcPr>
          <w:p w14:paraId="52C1FC67" w14:textId="77777777" w:rsidR="0064191A" w:rsidRPr="00775803" w:rsidRDefault="0064191A" w:rsidP="00A2666E">
            <w:pPr>
              <w:pStyle w:val="TableText"/>
            </w:pPr>
            <w:r w:rsidRPr="00775803">
              <w:t>0.</w:t>
            </w:r>
            <w:r>
              <w:t>69</w:t>
            </w:r>
          </w:p>
        </w:tc>
      </w:tr>
      <w:tr w:rsidR="0064191A" w:rsidRPr="00775803" w14:paraId="5C084107" w14:textId="77777777" w:rsidTr="00E37A6B">
        <w:tc>
          <w:tcPr>
            <w:tcW w:w="1584" w:type="dxa"/>
          </w:tcPr>
          <w:p w14:paraId="5F84F481" w14:textId="77777777" w:rsidR="0064191A" w:rsidRDefault="0064191A" w:rsidP="008B0694">
            <w:pPr>
              <w:pStyle w:val="TableText"/>
            </w:pPr>
            <w:r>
              <w:t>Match</w:t>
            </w:r>
          </w:p>
        </w:tc>
        <w:tc>
          <w:tcPr>
            <w:tcW w:w="864" w:type="dxa"/>
          </w:tcPr>
          <w:p w14:paraId="0AA4EAFC" w14:textId="77777777" w:rsidR="0064191A" w:rsidRDefault="0064191A" w:rsidP="00A2666E">
            <w:pPr>
              <w:pStyle w:val="TableText"/>
            </w:pPr>
            <w:r>
              <w:t>4</w:t>
            </w:r>
          </w:p>
        </w:tc>
        <w:tc>
          <w:tcPr>
            <w:tcW w:w="864" w:type="dxa"/>
          </w:tcPr>
          <w:p w14:paraId="73D76B28" w14:textId="77777777" w:rsidR="0064191A" w:rsidRDefault="0064191A" w:rsidP="00A2666E">
            <w:pPr>
              <w:pStyle w:val="TableText"/>
            </w:pPr>
            <w:r>
              <w:t>1,193</w:t>
            </w:r>
          </w:p>
        </w:tc>
        <w:tc>
          <w:tcPr>
            <w:tcW w:w="864" w:type="dxa"/>
          </w:tcPr>
          <w:p w14:paraId="2A36E4C7" w14:textId="77777777" w:rsidR="0064191A" w:rsidRPr="00775803" w:rsidRDefault="0064191A" w:rsidP="00A2666E">
            <w:pPr>
              <w:pStyle w:val="TableText"/>
            </w:pPr>
            <w:r w:rsidRPr="00775803">
              <w:t>0.</w:t>
            </w:r>
            <w:r>
              <w:t>47</w:t>
            </w:r>
          </w:p>
        </w:tc>
        <w:tc>
          <w:tcPr>
            <w:tcW w:w="864" w:type="dxa"/>
          </w:tcPr>
          <w:p w14:paraId="16F37AE4" w14:textId="77777777" w:rsidR="0064191A" w:rsidRPr="00775803" w:rsidRDefault="0064191A" w:rsidP="00A2666E">
            <w:pPr>
              <w:pStyle w:val="TableText"/>
            </w:pPr>
            <w:r w:rsidRPr="00775803">
              <w:t>0.</w:t>
            </w:r>
            <w:r>
              <w:t>48</w:t>
            </w:r>
          </w:p>
        </w:tc>
        <w:tc>
          <w:tcPr>
            <w:tcW w:w="864" w:type="dxa"/>
          </w:tcPr>
          <w:p w14:paraId="15BE3314" w14:textId="77777777" w:rsidR="0064191A" w:rsidRPr="00775803" w:rsidRDefault="0064191A" w:rsidP="00A2666E">
            <w:pPr>
              <w:pStyle w:val="TableText"/>
            </w:pPr>
            <w:r w:rsidRPr="00775803">
              <w:t>0.</w:t>
            </w:r>
            <w:r>
              <w:t>38</w:t>
            </w:r>
          </w:p>
        </w:tc>
        <w:tc>
          <w:tcPr>
            <w:tcW w:w="864" w:type="dxa"/>
          </w:tcPr>
          <w:p w14:paraId="3CBA4D39" w14:textId="77777777" w:rsidR="0064191A" w:rsidRPr="00775803" w:rsidRDefault="0064191A" w:rsidP="00A2666E">
            <w:pPr>
              <w:pStyle w:val="TableText"/>
            </w:pPr>
            <w:r w:rsidRPr="00775803">
              <w:t>0.</w:t>
            </w:r>
            <w:r>
              <w:t>37</w:t>
            </w:r>
          </w:p>
        </w:tc>
        <w:tc>
          <w:tcPr>
            <w:tcW w:w="864" w:type="dxa"/>
          </w:tcPr>
          <w:p w14:paraId="52315E12" w14:textId="77777777" w:rsidR="0064191A" w:rsidRPr="00775803" w:rsidRDefault="0064191A" w:rsidP="00A2666E">
            <w:pPr>
              <w:pStyle w:val="TableText"/>
            </w:pPr>
            <w:r w:rsidRPr="00775803">
              <w:t>0.</w:t>
            </w:r>
            <w:r>
              <w:t>60</w:t>
            </w:r>
          </w:p>
        </w:tc>
        <w:tc>
          <w:tcPr>
            <w:tcW w:w="864" w:type="dxa"/>
          </w:tcPr>
          <w:p w14:paraId="4AF2B4A0" w14:textId="77777777" w:rsidR="0064191A" w:rsidRPr="00775803" w:rsidRDefault="0064191A" w:rsidP="00A2666E">
            <w:pPr>
              <w:pStyle w:val="TableText"/>
            </w:pPr>
            <w:r w:rsidRPr="00775803">
              <w:t>0.</w:t>
            </w:r>
            <w:r>
              <w:t>64</w:t>
            </w:r>
          </w:p>
        </w:tc>
      </w:tr>
      <w:tr w:rsidR="0064191A" w:rsidRPr="00775803" w14:paraId="3C0EC5E4" w14:textId="77777777" w:rsidTr="00E37A6B">
        <w:tc>
          <w:tcPr>
            <w:tcW w:w="1584" w:type="dxa"/>
          </w:tcPr>
          <w:p w14:paraId="43B3A0C1" w14:textId="77777777" w:rsidR="0064191A" w:rsidRDefault="0064191A" w:rsidP="008B0694">
            <w:pPr>
              <w:pStyle w:val="TableText"/>
            </w:pPr>
            <w:r>
              <w:t>MC</w:t>
            </w:r>
          </w:p>
        </w:tc>
        <w:tc>
          <w:tcPr>
            <w:tcW w:w="864" w:type="dxa"/>
          </w:tcPr>
          <w:p w14:paraId="5D2AE594" w14:textId="77777777" w:rsidR="0064191A" w:rsidRDefault="0064191A" w:rsidP="00A2666E">
            <w:pPr>
              <w:pStyle w:val="TableText"/>
            </w:pPr>
            <w:r>
              <w:t>6</w:t>
            </w:r>
          </w:p>
        </w:tc>
        <w:tc>
          <w:tcPr>
            <w:tcW w:w="864" w:type="dxa"/>
          </w:tcPr>
          <w:p w14:paraId="51B633F5" w14:textId="77777777" w:rsidR="0064191A" w:rsidRDefault="0064191A" w:rsidP="00A2666E">
            <w:pPr>
              <w:pStyle w:val="TableText"/>
            </w:pPr>
            <w:r>
              <w:t>1,193</w:t>
            </w:r>
          </w:p>
        </w:tc>
        <w:tc>
          <w:tcPr>
            <w:tcW w:w="864" w:type="dxa"/>
          </w:tcPr>
          <w:p w14:paraId="55F42BFF" w14:textId="77777777" w:rsidR="0064191A" w:rsidRPr="00775803" w:rsidRDefault="0064191A" w:rsidP="00A2666E">
            <w:pPr>
              <w:pStyle w:val="TableText"/>
            </w:pPr>
            <w:r w:rsidRPr="00775803">
              <w:t>0.</w:t>
            </w:r>
            <w:r>
              <w:t>57</w:t>
            </w:r>
          </w:p>
        </w:tc>
        <w:tc>
          <w:tcPr>
            <w:tcW w:w="864" w:type="dxa"/>
          </w:tcPr>
          <w:p w14:paraId="1348C85B" w14:textId="77777777" w:rsidR="0064191A" w:rsidRPr="00775803" w:rsidRDefault="0064191A" w:rsidP="00A2666E">
            <w:pPr>
              <w:pStyle w:val="TableText"/>
            </w:pPr>
            <w:r w:rsidRPr="00775803">
              <w:t>0.</w:t>
            </w:r>
            <w:r>
              <w:t>58</w:t>
            </w:r>
          </w:p>
        </w:tc>
        <w:tc>
          <w:tcPr>
            <w:tcW w:w="864" w:type="dxa"/>
          </w:tcPr>
          <w:p w14:paraId="6A3B020E" w14:textId="77777777" w:rsidR="0064191A" w:rsidRPr="00775803" w:rsidRDefault="0064191A" w:rsidP="00A2666E">
            <w:pPr>
              <w:pStyle w:val="TableText"/>
            </w:pPr>
            <w:r w:rsidRPr="00775803">
              <w:t>0.</w:t>
            </w:r>
            <w:r>
              <w:t>30</w:t>
            </w:r>
          </w:p>
        </w:tc>
        <w:tc>
          <w:tcPr>
            <w:tcW w:w="864" w:type="dxa"/>
          </w:tcPr>
          <w:p w14:paraId="74CAB95C" w14:textId="77777777" w:rsidR="0064191A" w:rsidRPr="00775803" w:rsidRDefault="0064191A" w:rsidP="00A2666E">
            <w:pPr>
              <w:pStyle w:val="TableText"/>
            </w:pPr>
            <w:r w:rsidRPr="00775803">
              <w:t>0.</w:t>
            </w:r>
            <w:r>
              <w:t>40</w:t>
            </w:r>
          </w:p>
        </w:tc>
        <w:tc>
          <w:tcPr>
            <w:tcW w:w="864" w:type="dxa"/>
          </w:tcPr>
          <w:p w14:paraId="2035FC4E" w14:textId="77777777" w:rsidR="0064191A" w:rsidRPr="00775803" w:rsidRDefault="0064191A" w:rsidP="00A2666E">
            <w:pPr>
              <w:pStyle w:val="TableText"/>
            </w:pPr>
            <w:r w:rsidRPr="00775803">
              <w:t>0.</w:t>
            </w:r>
            <w:r>
              <w:t>77</w:t>
            </w:r>
          </w:p>
        </w:tc>
        <w:tc>
          <w:tcPr>
            <w:tcW w:w="864" w:type="dxa"/>
          </w:tcPr>
          <w:p w14:paraId="521CF5CE" w14:textId="77777777" w:rsidR="0064191A" w:rsidRPr="00775803" w:rsidRDefault="0064191A" w:rsidP="00A2666E">
            <w:pPr>
              <w:pStyle w:val="TableText"/>
            </w:pPr>
            <w:r w:rsidRPr="00775803">
              <w:t>0.</w:t>
            </w:r>
            <w:r>
              <w:t>71</w:t>
            </w:r>
          </w:p>
        </w:tc>
      </w:tr>
      <w:tr w:rsidR="0064191A" w:rsidRPr="00775803" w14:paraId="72A3942A" w14:textId="77777777" w:rsidTr="00E37A6B">
        <w:tc>
          <w:tcPr>
            <w:tcW w:w="1584" w:type="dxa"/>
          </w:tcPr>
          <w:p w14:paraId="1DCA7E71" w14:textId="77777777" w:rsidR="0064191A" w:rsidRPr="00775803" w:rsidRDefault="0064191A" w:rsidP="008B0694">
            <w:pPr>
              <w:pStyle w:val="TableText"/>
            </w:pPr>
            <w:r>
              <w:t>Numeric</w:t>
            </w:r>
          </w:p>
        </w:tc>
        <w:tc>
          <w:tcPr>
            <w:tcW w:w="864" w:type="dxa"/>
          </w:tcPr>
          <w:p w14:paraId="7C617AE1" w14:textId="77777777" w:rsidR="0064191A" w:rsidRPr="00775803" w:rsidRDefault="0064191A" w:rsidP="00A2666E">
            <w:pPr>
              <w:pStyle w:val="TableText"/>
            </w:pPr>
            <w:r>
              <w:t>2</w:t>
            </w:r>
          </w:p>
        </w:tc>
        <w:tc>
          <w:tcPr>
            <w:tcW w:w="864" w:type="dxa"/>
          </w:tcPr>
          <w:p w14:paraId="42B41508" w14:textId="77777777" w:rsidR="0064191A" w:rsidRPr="00775803" w:rsidRDefault="0064191A" w:rsidP="00A2666E">
            <w:pPr>
              <w:pStyle w:val="TableText"/>
            </w:pPr>
            <w:r>
              <w:t>1,193</w:t>
            </w:r>
          </w:p>
        </w:tc>
        <w:tc>
          <w:tcPr>
            <w:tcW w:w="864" w:type="dxa"/>
          </w:tcPr>
          <w:p w14:paraId="1197A129" w14:textId="77777777" w:rsidR="0064191A" w:rsidRPr="00775803" w:rsidRDefault="0064191A" w:rsidP="00A2666E">
            <w:pPr>
              <w:pStyle w:val="TableText"/>
            </w:pPr>
            <w:r w:rsidRPr="00775803">
              <w:t>0.</w:t>
            </w:r>
            <w:r>
              <w:t>75</w:t>
            </w:r>
          </w:p>
        </w:tc>
        <w:tc>
          <w:tcPr>
            <w:tcW w:w="864" w:type="dxa"/>
          </w:tcPr>
          <w:p w14:paraId="010E5FCA" w14:textId="77777777" w:rsidR="0064191A" w:rsidRPr="00775803" w:rsidRDefault="0064191A" w:rsidP="00A2666E">
            <w:pPr>
              <w:pStyle w:val="TableText"/>
            </w:pPr>
            <w:r w:rsidRPr="00775803">
              <w:t>0.</w:t>
            </w:r>
            <w:r>
              <w:t>56</w:t>
            </w:r>
          </w:p>
        </w:tc>
        <w:tc>
          <w:tcPr>
            <w:tcW w:w="864" w:type="dxa"/>
          </w:tcPr>
          <w:p w14:paraId="1F7D7D36" w14:textId="77777777" w:rsidR="0064191A" w:rsidRPr="00775803" w:rsidRDefault="0064191A" w:rsidP="00A2666E">
            <w:pPr>
              <w:pStyle w:val="TableText"/>
            </w:pPr>
            <w:r w:rsidRPr="00775803">
              <w:t>0.</w:t>
            </w:r>
            <w:r>
              <w:t>65</w:t>
            </w:r>
          </w:p>
        </w:tc>
        <w:tc>
          <w:tcPr>
            <w:tcW w:w="864" w:type="dxa"/>
          </w:tcPr>
          <w:p w14:paraId="2C393645" w14:textId="77777777" w:rsidR="0064191A" w:rsidRPr="00775803" w:rsidRDefault="0064191A" w:rsidP="00A2666E">
            <w:pPr>
              <w:pStyle w:val="TableText"/>
            </w:pPr>
            <w:r w:rsidRPr="00775803">
              <w:t>0.</w:t>
            </w:r>
            <w:r>
              <w:t>51</w:t>
            </w:r>
          </w:p>
        </w:tc>
        <w:tc>
          <w:tcPr>
            <w:tcW w:w="864" w:type="dxa"/>
          </w:tcPr>
          <w:p w14:paraId="29E3B625" w14:textId="77777777" w:rsidR="0064191A" w:rsidRPr="00775803" w:rsidRDefault="0064191A" w:rsidP="00A2666E">
            <w:pPr>
              <w:pStyle w:val="TableText"/>
            </w:pPr>
            <w:r w:rsidRPr="00775803">
              <w:t>0.</w:t>
            </w:r>
            <w:r>
              <w:t>86</w:t>
            </w:r>
          </w:p>
        </w:tc>
        <w:tc>
          <w:tcPr>
            <w:tcW w:w="864" w:type="dxa"/>
          </w:tcPr>
          <w:p w14:paraId="1FCF66B3" w14:textId="77777777" w:rsidR="0064191A" w:rsidRPr="00775803" w:rsidRDefault="0064191A" w:rsidP="00A2666E">
            <w:pPr>
              <w:pStyle w:val="TableText"/>
            </w:pPr>
            <w:r w:rsidRPr="00775803">
              <w:t>0.</w:t>
            </w:r>
            <w:r>
              <w:t>61</w:t>
            </w:r>
          </w:p>
        </w:tc>
      </w:tr>
      <w:tr w:rsidR="0064191A" w:rsidRPr="00775803" w14:paraId="07E29668" w14:textId="77777777" w:rsidTr="00E37A6B">
        <w:tc>
          <w:tcPr>
            <w:tcW w:w="1584" w:type="dxa"/>
          </w:tcPr>
          <w:p w14:paraId="0877FB1F" w14:textId="77777777" w:rsidR="0064191A" w:rsidRPr="00775803" w:rsidRDefault="0064191A" w:rsidP="008B0694">
            <w:pPr>
              <w:pStyle w:val="TableText"/>
            </w:pPr>
            <w:r>
              <w:t>Zone</w:t>
            </w:r>
          </w:p>
        </w:tc>
        <w:tc>
          <w:tcPr>
            <w:tcW w:w="864" w:type="dxa"/>
          </w:tcPr>
          <w:p w14:paraId="7DE986AF" w14:textId="77777777" w:rsidR="0064191A" w:rsidRDefault="0064191A" w:rsidP="00A2666E">
            <w:pPr>
              <w:pStyle w:val="TableText"/>
            </w:pPr>
            <w:r>
              <w:t>2</w:t>
            </w:r>
          </w:p>
        </w:tc>
        <w:tc>
          <w:tcPr>
            <w:tcW w:w="864" w:type="dxa"/>
          </w:tcPr>
          <w:p w14:paraId="02E0F126" w14:textId="77777777" w:rsidR="0064191A" w:rsidRDefault="0064191A" w:rsidP="00A2666E">
            <w:pPr>
              <w:pStyle w:val="TableText"/>
            </w:pPr>
            <w:r>
              <w:t>1,193</w:t>
            </w:r>
          </w:p>
        </w:tc>
        <w:tc>
          <w:tcPr>
            <w:tcW w:w="864" w:type="dxa"/>
          </w:tcPr>
          <w:p w14:paraId="0A8FDECD" w14:textId="77777777" w:rsidR="0064191A" w:rsidRPr="00775803" w:rsidRDefault="0064191A" w:rsidP="00A2666E">
            <w:pPr>
              <w:pStyle w:val="TableText"/>
            </w:pPr>
            <w:r w:rsidRPr="00775803">
              <w:t>0.</w:t>
            </w:r>
            <w:r>
              <w:t>73</w:t>
            </w:r>
          </w:p>
        </w:tc>
        <w:tc>
          <w:tcPr>
            <w:tcW w:w="864" w:type="dxa"/>
          </w:tcPr>
          <w:p w14:paraId="4C632774" w14:textId="77777777" w:rsidR="0064191A" w:rsidRPr="00775803" w:rsidRDefault="0064191A" w:rsidP="00A2666E">
            <w:pPr>
              <w:pStyle w:val="TableText"/>
            </w:pPr>
            <w:r w:rsidRPr="00775803">
              <w:t>0.</w:t>
            </w:r>
            <w:r>
              <w:t>69</w:t>
            </w:r>
          </w:p>
        </w:tc>
        <w:tc>
          <w:tcPr>
            <w:tcW w:w="864" w:type="dxa"/>
          </w:tcPr>
          <w:p w14:paraId="12ED7AD4" w14:textId="77777777" w:rsidR="0064191A" w:rsidRPr="00775803" w:rsidRDefault="0064191A" w:rsidP="00A2666E">
            <w:pPr>
              <w:pStyle w:val="TableText"/>
            </w:pPr>
            <w:r w:rsidRPr="00775803">
              <w:t>0.</w:t>
            </w:r>
            <w:r>
              <w:t>71</w:t>
            </w:r>
          </w:p>
        </w:tc>
        <w:tc>
          <w:tcPr>
            <w:tcW w:w="864" w:type="dxa"/>
          </w:tcPr>
          <w:p w14:paraId="3B8DDE93" w14:textId="77777777" w:rsidR="0064191A" w:rsidRPr="00775803" w:rsidRDefault="0064191A" w:rsidP="00A2666E">
            <w:pPr>
              <w:pStyle w:val="TableText"/>
            </w:pPr>
            <w:r w:rsidRPr="00775803">
              <w:t>0.</w:t>
            </w:r>
            <w:r>
              <w:t>61</w:t>
            </w:r>
          </w:p>
        </w:tc>
        <w:tc>
          <w:tcPr>
            <w:tcW w:w="864" w:type="dxa"/>
          </w:tcPr>
          <w:p w14:paraId="4CA072C9" w14:textId="77777777" w:rsidR="0064191A" w:rsidRPr="00775803" w:rsidRDefault="0064191A" w:rsidP="00A2666E">
            <w:pPr>
              <w:pStyle w:val="TableText"/>
            </w:pPr>
            <w:r w:rsidRPr="00775803">
              <w:t>0.</w:t>
            </w:r>
            <w:r>
              <w:t>75</w:t>
            </w:r>
          </w:p>
        </w:tc>
        <w:tc>
          <w:tcPr>
            <w:tcW w:w="864" w:type="dxa"/>
          </w:tcPr>
          <w:p w14:paraId="42606A80" w14:textId="77777777" w:rsidR="0064191A" w:rsidRPr="00775803" w:rsidRDefault="0064191A" w:rsidP="00A2666E">
            <w:pPr>
              <w:pStyle w:val="TableText"/>
            </w:pPr>
            <w:r w:rsidRPr="00775803">
              <w:t>0.</w:t>
            </w:r>
            <w:r>
              <w:t>77</w:t>
            </w:r>
          </w:p>
        </w:tc>
      </w:tr>
    </w:tbl>
    <w:p w14:paraId="1AB0C875" w14:textId="54E10BC8" w:rsidR="00196F35" w:rsidRDefault="00196F35" w:rsidP="00B01448">
      <w:pPr>
        <w:pStyle w:val="Caption"/>
        <w:spacing w:before="360"/>
      </w:pPr>
      <w:bookmarkStart w:id="257" w:name="_Ref502828057"/>
      <w:bookmarkStart w:id="258" w:name="_Toc179902734"/>
      <w:r>
        <w:t>Table 4.</w:t>
      </w:r>
      <w:fldSimple w:instr=" SEQ Table_4. \* ARABIC ">
        <w:r w:rsidR="007D0406">
          <w:rPr>
            <w:noProof/>
          </w:rPr>
          <w:t>11</w:t>
        </w:r>
      </w:fldSimple>
      <w:bookmarkEnd w:id="257"/>
      <w:r>
        <w:t xml:space="preserve">  </w:t>
      </w:r>
      <w:r w:rsidRPr="00DE18C7">
        <w:t>Summary of the Classical Item Statistics by Item Type</w:t>
      </w:r>
      <w:r>
        <w:t xml:space="preserve"> for Grades Six </w:t>
      </w:r>
      <w:r w:rsidR="00F73702">
        <w:t>Through </w:t>
      </w:r>
      <w:r>
        <w:t>Eight</w:t>
      </w:r>
      <w:bookmarkEnd w:id="258"/>
    </w:p>
    <w:tbl>
      <w:tblPr>
        <w:tblStyle w:val="TRtable"/>
        <w:tblW w:w="8496" w:type="dxa"/>
        <w:tblLayout w:type="fixed"/>
        <w:tblLook w:val="0020" w:firstRow="1" w:lastRow="0" w:firstColumn="0" w:lastColumn="0" w:noHBand="0" w:noVBand="0"/>
        <w:tblDescription w:val="Summary of the Classical Item Statistics by Item Type for Grades Six to Eight"/>
      </w:tblPr>
      <w:tblGrid>
        <w:gridCol w:w="1584"/>
        <w:gridCol w:w="864"/>
        <w:gridCol w:w="864"/>
        <w:gridCol w:w="864"/>
        <w:gridCol w:w="864"/>
        <w:gridCol w:w="864"/>
        <w:gridCol w:w="864"/>
        <w:gridCol w:w="864"/>
        <w:gridCol w:w="864"/>
      </w:tblGrid>
      <w:tr w:rsidR="0064191A" w:rsidRPr="00775803" w14:paraId="55147DE9" w14:textId="77777777" w:rsidTr="00E37A6B">
        <w:trPr>
          <w:cnfStyle w:val="100000000000" w:firstRow="1" w:lastRow="0" w:firstColumn="0" w:lastColumn="0" w:oddVBand="0" w:evenVBand="0" w:oddHBand="0" w:evenHBand="0" w:firstRowFirstColumn="0" w:firstRowLastColumn="0" w:lastRowFirstColumn="0" w:lastRowLastColumn="0"/>
          <w:trHeight w:val="1584"/>
          <w:tblHeader/>
        </w:trPr>
        <w:tc>
          <w:tcPr>
            <w:tcW w:w="1584" w:type="dxa"/>
            <w:tcMar>
              <w:left w:w="58" w:type="dxa"/>
              <w:right w:w="58" w:type="dxa"/>
            </w:tcMar>
            <w:vAlign w:val="bottom"/>
          </w:tcPr>
          <w:p w14:paraId="0B06FE95" w14:textId="77777777" w:rsidR="0064191A" w:rsidRPr="00775803" w:rsidRDefault="0064191A" w:rsidP="007545DC">
            <w:pPr>
              <w:pStyle w:val="TableHead"/>
            </w:pPr>
            <w:r w:rsidRPr="00775803">
              <w:t>Item Type</w:t>
            </w:r>
          </w:p>
        </w:tc>
        <w:tc>
          <w:tcPr>
            <w:tcW w:w="864" w:type="dxa"/>
            <w:tcMar>
              <w:left w:w="58" w:type="dxa"/>
              <w:right w:w="58" w:type="dxa"/>
            </w:tcMar>
            <w:vAlign w:val="bottom"/>
          </w:tcPr>
          <w:p w14:paraId="266157F2" w14:textId="77777777" w:rsidR="0064191A" w:rsidRPr="00775803" w:rsidRDefault="0064191A" w:rsidP="00C5382C">
            <w:pPr>
              <w:pStyle w:val="TableHead"/>
            </w:pPr>
            <w:r w:rsidRPr="00775803">
              <w:t>No. of Items</w:t>
            </w:r>
          </w:p>
        </w:tc>
        <w:tc>
          <w:tcPr>
            <w:tcW w:w="864" w:type="dxa"/>
            <w:tcMar>
              <w:left w:w="58" w:type="dxa"/>
              <w:right w:w="58" w:type="dxa"/>
            </w:tcMar>
            <w:textDirection w:val="btLr"/>
            <w:vAlign w:val="center"/>
          </w:tcPr>
          <w:p w14:paraId="7F77B321" w14:textId="77777777" w:rsidR="0064191A" w:rsidRPr="00775803" w:rsidRDefault="0064191A" w:rsidP="008C1FB0">
            <w:pPr>
              <w:pStyle w:val="TableHead"/>
              <w:ind w:left="113" w:right="113"/>
              <w:jc w:val="left"/>
            </w:pPr>
            <w:r w:rsidRPr="00775803">
              <w:t xml:space="preserve">No. of </w:t>
            </w:r>
            <w:r>
              <w:t>E</w:t>
            </w:r>
            <w:r w:rsidRPr="00775803">
              <w:t>xaminees</w:t>
            </w:r>
          </w:p>
        </w:tc>
        <w:tc>
          <w:tcPr>
            <w:tcW w:w="864" w:type="dxa"/>
            <w:tcMar>
              <w:left w:w="58" w:type="dxa"/>
              <w:right w:w="58" w:type="dxa"/>
            </w:tcMar>
            <w:textDirection w:val="btLr"/>
            <w:vAlign w:val="center"/>
          </w:tcPr>
          <w:p w14:paraId="2E1FFF7C" w14:textId="45F9142E" w:rsidR="0064191A" w:rsidRPr="00775803" w:rsidRDefault="00A2666E" w:rsidP="008C1FB0">
            <w:pPr>
              <w:pStyle w:val="TableHead"/>
              <w:ind w:left="113" w:right="113"/>
              <w:jc w:val="left"/>
            </w:pPr>
            <w:r w:rsidRPr="00A2666E">
              <w:t>Mean</w:t>
            </w:r>
            <w:r>
              <w:rPr>
                <w:i/>
              </w:rPr>
              <w:t xml:space="preserve"> </w:t>
            </w:r>
            <w:r w:rsidR="00E60B63">
              <w:rPr>
                <w:i/>
              </w:rPr>
              <w:t>p</w:t>
            </w:r>
            <w:r>
              <w:t>-</w:t>
            </w:r>
            <w:r w:rsidRPr="00775803">
              <w:t>value</w:t>
            </w:r>
          </w:p>
        </w:tc>
        <w:tc>
          <w:tcPr>
            <w:tcW w:w="864" w:type="dxa"/>
            <w:tcMar>
              <w:left w:w="58" w:type="dxa"/>
              <w:right w:w="58" w:type="dxa"/>
            </w:tcMar>
            <w:textDirection w:val="btLr"/>
            <w:vAlign w:val="center"/>
          </w:tcPr>
          <w:p w14:paraId="1C9913B0" w14:textId="77777777" w:rsidR="0064191A" w:rsidRPr="00775803" w:rsidRDefault="00A2666E" w:rsidP="008C1FB0">
            <w:pPr>
              <w:pStyle w:val="TableHead"/>
              <w:ind w:left="113" w:right="113"/>
              <w:jc w:val="left"/>
            </w:pPr>
            <w:r>
              <w:t>Mean Polyserial</w:t>
            </w:r>
          </w:p>
        </w:tc>
        <w:tc>
          <w:tcPr>
            <w:tcW w:w="864" w:type="dxa"/>
            <w:tcMar>
              <w:left w:w="58" w:type="dxa"/>
              <w:right w:w="58" w:type="dxa"/>
            </w:tcMar>
            <w:textDirection w:val="btLr"/>
            <w:vAlign w:val="center"/>
          </w:tcPr>
          <w:p w14:paraId="37950009" w14:textId="7F87EFE4" w:rsidR="0064191A" w:rsidRPr="00775803" w:rsidRDefault="00A2666E" w:rsidP="008C1FB0">
            <w:pPr>
              <w:pStyle w:val="TableHead"/>
              <w:ind w:left="113" w:right="113"/>
              <w:jc w:val="left"/>
            </w:pPr>
            <w:r w:rsidRPr="00A2666E">
              <w:t>Min.</w:t>
            </w:r>
            <w:r>
              <w:rPr>
                <w:i/>
              </w:rPr>
              <w:t xml:space="preserve"> </w:t>
            </w:r>
            <w:r w:rsidR="00E60B63">
              <w:rPr>
                <w:i/>
              </w:rPr>
              <w:t>p</w:t>
            </w:r>
            <w:r>
              <w:t>-</w:t>
            </w:r>
            <w:r w:rsidRPr="00775803">
              <w:t>value</w:t>
            </w:r>
          </w:p>
        </w:tc>
        <w:tc>
          <w:tcPr>
            <w:tcW w:w="864" w:type="dxa"/>
            <w:tcMar>
              <w:left w:w="58" w:type="dxa"/>
              <w:right w:w="58" w:type="dxa"/>
            </w:tcMar>
            <w:textDirection w:val="btLr"/>
            <w:vAlign w:val="center"/>
          </w:tcPr>
          <w:p w14:paraId="6A2F1C7A" w14:textId="77777777" w:rsidR="0064191A" w:rsidRPr="00775803" w:rsidRDefault="00A2666E" w:rsidP="008C1FB0">
            <w:pPr>
              <w:pStyle w:val="TableHead"/>
              <w:ind w:left="113" w:right="113"/>
              <w:jc w:val="left"/>
            </w:pPr>
            <w:r>
              <w:t>Min. Polyserial</w:t>
            </w:r>
          </w:p>
        </w:tc>
        <w:tc>
          <w:tcPr>
            <w:tcW w:w="864" w:type="dxa"/>
            <w:tcMar>
              <w:left w:w="58" w:type="dxa"/>
              <w:right w:w="58" w:type="dxa"/>
            </w:tcMar>
            <w:textDirection w:val="btLr"/>
            <w:vAlign w:val="center"/>
          </w:tcPr>
          <w:p w14:paraId="2C6471E7" w14:textId="1D0AED19" w:rsidR="0064191A" w:rsidRPr="00775803" w:rsidRDefault="00A2666E" w:rsidP="008C1FB0">
            <w:pPr>
              <w:pStyle w:val="TableHead"/>
              <w:ind w:left="113" w:right="113"/>
              <w:jc w:val="left"/>
            </w:pPr>
            <w:r w:rsidRPr="00A2666E">
              <w:t>Max.</w:t>
            </w:r>
            <w:r>
              <w:rPr>
                <w:i/>
              </w:rPr>
              <w:t xml:space="preserve"> </w:t>
            </w:r>
            <w:r w:rsidR="00E60B63">
              <w:rPr>
                <w:i/>
              </w:rPr>
              <w:t>p</w:t>
            </w:r>
            <w:r>
              <w:t>-</w:t>
            </w:r>
            <w:r w:rsidRPr="00775803">
              <w:t>value</w:t>
            </w:r>
          </w:p>
        </w:tc>
        <w:tc>
          <w:tcPr>
            <w:tcW w:w="864" w:type="dxa"/>
            <w:tcMar>
              <w:left w:w="58" w:type="dxa"/>
              <w:right w:w="58" w:type="dxa"/>
            </w:tcMar>
            <w:textDirection w:val="btLr"/>
            <w:vAlign w:val="center"/>
          </w:tcPr>
          <w:p w14:paraId="24726EE1" w14:textId="77777777" w:rsidR="0064191A" w:rsidRPr="00775803" w:rsidRDefault="00A2666E" w:rsidP="008C1FB0">
            <w:pPr>
              <w:pStyle w:val="TableHead"/>
              <w:ind w:left="113" w:right="113"/>
              <w:jc w:val="left"/>
            </w:pPr>
            <w:r>
              <w:t>Max. Polyserial</w:t>
            </w:r>
          </w:p>
        </w:tc>
      </w:tr>
      <w:tr w:rsidR="0064191A" w:rsidRPr="00775803" w14:paraId="49C088BF" w14:textId="77777777" w:rsidTr="00E37A6B">
        <w:tc>
          <w:tcPr>
            <w:tcW w:w="1584" w:type="dxa"/>
          </w:tcPr>
          <w:p w14:paraId="0E2F3B20" w14:textId="77777777" w:rsidR="0064191A" w:rsidRDefault="0064191A" w:rsidP="008B0694">
            <w:pPr>
              <w:pStyle w:val="TableText"/>
            </w:pPr>
            <w:r>
              <w:t>Composite</w:t>
            </w:r>
          </w:p>
        </w:tc>
        <w:tc>
          <w:tcPr>
            <w:tcW w:w="864" w:type="dxa"/>
          </w:tcPr>
          <w:p w14:paraId="44FBE82E" w14:textId="77777777" w:rsidR="0064191A" w:rsidRDefault="0064191A" w:rsidP="00A2666E">
            <w:pPr>
              <w:pStyle w:val="TableText"/>
            </w:pPr>
            <w:r>
              <w:t>2</w:t>
            </w:r>
          </w:p>
        </w:tc>
        <w:tc>
          <w:tcPr>
            <w:tcW w:w="864" w:type="dxa"/>
          </w:tcPr>
          <w:p w14:paraId="0F071756" w14:textId="77777777" w:rsidR="0064191A" w:rsidRDefault="0064191A" w:rsidP="00A2666E">
            <w:pPr>
              <w:pStyle w:val="TableText"/>
            </w:pPr>
            <w:r>
              <w:t>585</w:t>
            </w:r>
          </w:p>
        </w:tc>
        <w:tc>
          <w:tcPr>
            <w:tcW w:w="864" w:type="dxa"/>
          </w:tcPr>
          <w:p w14:paraId="1E1703EE" w14:textId="77777777" w:rsidR="0064191A" w:rsidRPr="00775803" w:rsidRDefault="0064191A" w:rsidP="00A2666E">
            <w:pPr>
              <w:pStyle w:val="TableText"/>
            </w:pPr>
            <w:r w:rsidRPr="00775803">
              <w:t>0.</w:t>
            </w:r>
            <w:r>
              <w:t>42</w:t>
            </w:r>
          </w:p>
        </w:tc>
        <w:tc>
          <w:tcPr>
            <w:tcW w:w="864" w:type="dxa"/>
          </w:tcPr>
          <w:p w14:paraId="73FE7216" w14:textId="77777777" w:rsidR="0064191A" w:rsidRPr="00775803" w:rsidRDefault="0064191A" w:rsidP="00A2666E">
            <w:pPr>
              <w:pStyle w:val="TableText"/>
            </w:pPr>
            <w:r w:rsidRPr="00775803">
              <w:t>0.</w:t>
            </w:r>
            <w:r>
              <w:t>46</w:t>
            </w:r>
          </w:p>
        </w:tc>
        <w:tc>
          <w:tcPr>
            <w:tcW w:w="864" w:type="dxa"/>
          </w:tcPr>
          <w:p w14:paraId="036BB1C7" w14:textId="77777777" w:rsidR="0064191A" w:rsidRPr="00775803" w:rsidRDefault="0064191A" w:rsidP="00A2666E">
            <w:pPr>
              <w:pStyle w:val="TableText"/>
            </w:pPr>
            <w:r w:rsidRPr="00775803">
              <w:t>0.</w:t>
            </w:r>
            <w:r>
              <w:t>31</w:t>
            </w:r>
          </w:p>
        </w:tc>
        <w:tc>
          <w:tcPr>
            <w:tcW w:w="864" w:type="dxa"/>
          </w:tcPr>
          <w:p w14:paraId="558FD577" w14:textId="77777777" w:rsidR="0064191A" w:rsidRPr="00775803" w:rsidRDefault="0064191A" w:rsidP="00A2666E">
            <w:pPr>
              <w:pStyle w:val="TableText"/>
            </w:pPr>
            <w:r w:rsidRPr="00775803">
              <w:t>0.</w:t>
            </w:r>
            <w:r>
              <w:t>38</w:t>
            </w:r>
          </w:p>
        </w:tc>
        <w:tc>
          <w:tcPr>
            <w:tcW w:w="864" w:type="dxa"/>
          </w:tcPr>
          <w:p w14:paraId="09FD1C96" w14:textId="77777777" w:rsidR="0064191A" w:rsidRPr="00775803" w:rsidRDefault="0064191A" w:rsidP="00A2666E">
            <w:pPr>
              <w:pStyle w:val="TableText"/>
            </w:pPr>
            <w:r w:rsidRPr="00775803">
              <w:t>0.</w:t>
            </w:r>
            <w:r>
              <w:t>54</w:t>
            </w:r>
          </w:p>
        </w:tc>
        <w:tc>
          <w:tcPr>
            <w:tcW w:w="864" w:type="dxa"/>
          </w:tcPr>
          <w:p w14:paraId="4E3E5E9D" w14:textId="77777777" w:rsidR="0064191A" w:rsidRPr="00775803" w:rsidRDefault="0064191A" w:rsidP="00A2666E">
            <w:pPr>
              <w:pStyle w:val="TableText"/>
            </w:pPr>
            <w:r w:rsidRPr="00775803">
              <w:t>0.</w:t>
            </w:r>
            <w:r>
              <w:t>53</w:t>
            </w:r>
          </w:p>
        </w:tc>
      </w:tr>
      <w:tr w:rsidR="0064191A" w:rsidRPr="00775803" w14:paraId="3A355B26" w14:textId="77777777" w:rsidTr="00E37A6B">
        <w:tc>
          <w:tcPr>
            <w:tcW w:w="1584" w:type="dxa"/>
          </w:tcPr>
          <w:p w14:paraId="7A4AEDCF" w14:textId="77777777" w:rsidR="0064191A" w:rsidRPr="00775803" w:rsidRDefault="0064191A" w:rsidP="008B0694">
            <w:pPr>
              <w:pStyle w:val="TableText"/>
            </w:pPr>
            <w:r>
              <w:t>Grid</w:t>
            </w:r>
          </w:p>
        </w:tc>
        <w:tc>
          <w:tcPr>
            <w:tcW w:w="864" w:type="dxa"/>
          </w:tcPr>
          <w:p w14:paraId="27922A04" w14:textId="77777777" w:rsidR="0064191A" w:rsidRPr="00775803" w:rsidRDefault="0064191A" w:rsidP="00A2666E">
            <w:pPr>
              <w:pStyle w:val="TableText"/>
            </w:pPr>
            <w:r>
              <w:t>4</w:t>
            </w:r>
          </w:p>
        </w:tc>
        <w:tc>
          <w:tcPr>
            <w:tcW w:w="864" w:type="dxa"/>
          </w:tcPr>
          <w:p w14:paraId="2D62B332" w14:textId="77777777" w:rsidR="0064191A" w:rsidRPr="00775803" w:rsidRDefault="0064191A" w:rsidP="00A2666E">
            <w:pPr>
              <w:pStyle w:val="TableText"/>
            </w:pPr>
            <w:r>
              <w:t>585</w:t>
            </w:r>
          </w:p>
        </w:tc>
        <w:tc>
          <w:tcPr>
            <w:tcW w:w="864" w:type="dxa"/>
          </w:tcPr>
          <w:p w14:paraId="3E81538A" w14:textId="77777777" w:rsidR="0064191A" w:rsidRPr="00775803" w:rsidRDefault="0064191A" w:rsidP="00A2666E">
            <w:pPr>
              <w:pStyle w:val="TableText"/>
            </w:pPr>
            <w:r w:rsidRPr="00775803">
              <w:t>0.</w:t>
            </w:r>
            <w:r>
              <w:t>52</w:t>
            </w:r>
          </w:p>
        </w:tc>
        <w:tc>
          <w:tcPr>
            <w:tcW w:w="864" w:type="dxa"/>
          </w:tcPr>
          <w:p w14:paraId="026EAED3" w14:textId="77777777" w:rsidR="0064191A" w:rsidRPr="00775803" w:rsidRDefault="0064191A" w:rsidP="00A2666E">
            <w:pPr>
              <w:pStyle w:val="TableText"/>
            </w:pPr>
            <w:r w:rsidRPr="00775803">
              <w:t>0.</w:t>
            </w:r>
            <w:r>
              <w:t>45</w:t>
            </w:r>
          </w:p>
        </w:tc>
        <w:tc>
          <w:tcPr>
            <w:tcW w:w="864" w:type="dxa"/>
          </w:tcPr>
          <w:p w14:paraId="6B359863" w14:textId="77777777" w:rsidR="0064191A" w:rsidRPr="00775803" w:rsidRDefault="0064191A" w:rsidP="00A2666E">
            <w:pPr>
              <w:pStyle w:val="TableText"/>
            </w:pPr>
            <w:r w:rsidRPr="00775803">
              <w:t>0.</w:t>
            </w:r>
            <w:r>
              <w:t>33</w:t>
            </w:r>
          </w:p>
        </w:tc>
        <w:tc>
          <w:tcPr>
            <w:tcW w:w="864" w:type="dxa"/>
          </w:tcPr>
          <w:p w14:paraId="0223EF9A" w14:textId="77777777" w:rsidR="0064191A" w:rsidRPr="00775803" w:rsidRDefault="0064191A" w:rsidP="00A2666E">
            <w:pPr>
              <w:pStyle w:val="TableText"/>
            </w:pPr>
            <w:r w:rsidRPr="00775803">
              <w:t>0.</w:t>
            </w:r>
            <w:r>
              <w:t>20</w:t>
            </w:r>
          </w:p>
        </w:tc>
        <w:tc>
          <w:tcPr>
            <w:tcW w:w="864" w:type="dxa"/>
          </w:tcPr>
          <w:p w14:paraId="37ABA510" w14:textId="77777777" w:rsidR="0064191A" w:rsidRPr="00775803" w:rsidRDefault="0064191A" w:rsidP="00A2666E">
            <w:pPr>
              <w:pStyle w:val="TableText"/>
            </w:pPr>
            <w:r w:rsidRPr="00775803">
              <w:t>0.</w:t>
            </w:r>
            <w:r>
              <w:t>62</w:t>
            </w:r>
          </w:p>
        </w:tc>
        <w:tc>
          <w:tcPr>
            <w:tcW w:w="864" w:type="dxa"/>
          </w:tcPr>
          <w:p w14:paraId="4EE8208B" w14:textId="77777777" w:rsidR="0064191A" w:rsidRPr="00775803" w:rsidRDefault="0064191A" w:rsidP="00A2666E">
            <w:pPr>
              <w:pStyle w:val="TableText"/>
            </w:pPr>
            <w:r w:rsidRPr="00775803">
              <w:t>0.</w:t>
            </w:r>
            <w:r>
              <w:t>58</w:t>
            </w:r>
          </w:p>
        </w:tc>
      </w:tr>
      <w:tr w:rsidR="0064191A" w:rsidRPr="00775803" w14:paraId="1305080D" w14:textId="77777777" w:rsidTr="00E37A6B">
        <w:tc>
          <w:tcPr>
            <w:tcW w:w="1584" w:type="dxa"/>
          </w:tcPr>
          <w:p w14:paraId="2BF694CD" w14:textId="77777777" w:rsidR="0064191A" w:rsidRDefault="0064191A" w:rsidP="008B0694">
            <w:pPr>
              <w:pStyle w:val="TableText"/>
            </w:pPr>
            <w:r>
              <w:t>InlineChoice</w:t>
            </w:r>
          </w:p>
        </w:tc>
        <w:tc>
          <w:tcPr>
            <w:tcW w:w="864" w:type="dxa"/>
          </w:tcPr>
          <w:p w14:paraId="2DB747B4" w14:textId="77777777" w:rsidR="0064191A" w:rsidRDefault="0064191A" w:rsidP="00A2666E">
            <w:pPr>
              <w:pStyle w:val="TableText"/>
            </w:pPr>
            <w:r>
              <w:t>4</w:t>
            </w:r>
          </w:p>
        </w:tc>
        <w:tc>
          <w:tcPr>
            <w:tcW w:w="864" w:type="dxa"/>
          </w:tcPr>
          <w:p w14:paraId="6B4685F3" w14:textId="77777777" w:rsidR="0064191A" w:rsidRDefault="0064191A" w:rsidP="00A2666E">
            <w:pPr>
              <w:pStyle w:val="TableText"/>
            </w:pPr>
            <w:r>
              <w:t>585</w:t>
            </w:r>
          </w:p>
        </w:tc>
        <w:tc>
          <w:tcPr>
            <w:tcW w:w="864" w:type="dxa"/>
          </w:tcPr>
          <w:p w14:paraId="0B8DB903" w14:textId="77777777" w:rsidR="0064191A" w:rsidRPr="00775803" w:rsidRDefault="0064191A" w:rsidP="00A2666E">
            <w:pPr>
              <w:pStyle w:val="TableText"/>
            </w:pPr>
            <w:r w:rsidRPr="00775803">
              <w:t>0.</w:t>
            </w:r>
            <w:r>
              <w:t>49</w:t>
            </w:r>
          </w:p>
        </w:tc>
        <w:tc>
          <w:tcPr>
            <w:tcW w:w="864" w:type="dxa"/>
          </w:tcPr>
          <w:p w14:paraId="56FF53C6" w14:textId="77777777" w:rsidR="0064191A" w:rsidRPr="00775803" w:rsidRDefault="0064191A" w:rsidP="00A2666E">
            <w:pPr>
              <w:pStyle w:val="TableText"/>
            </w:pPr>
            <w:r w:rsidRPr="00775803">
              <w:t>0.</w:t>
            </w:r>
            <w:r>
              <w:t>36</w:t>
            </w:r>
          </w:p>
        </w:tc>
        <w:tc>
          <w:tcPr>
            <w:tcW w:w="864" w:type="dxa"/>
          </w:tcPr>
          <w:p w14:paraId="1C3DA8CD" w14:textId="77777777" w:rsidR="0064191A" w:rsidRPr="00775803" w:rsidRDefault="0064191A" w:rsidP="00A2666E">
            <w:pPr>
              <w:pStyle w:val="TableText"/>
            </w:pPr>
            <w:r w:rsidRPr="00775803">
              <w:t>0.</w:t>
            </w:r>
            <w:r>
              <w:t>39</w:t>
            </w:r>
          </w:p>
        </w:tc>
        <w:tc>
          <w:tcPr>
            <w:tcW w:w="864" w:type="dxa"/>
          </w:tcPr>
          <w:p w14:paraId="04817A19" w14:textId="77777777" w:rsidR="0064191A" w:rsidRPr="00775803" w:rsidRDefault="0064191A" w:rsidP="00A2666E">
            <w:pPr>
              <w:pStyle w:val="TableText"/>
            </w:pPr>
            <w:r w:rsidRPr="00775803">
              <w:t>0.</w:t>
            </w:r>
            <w:r>
              <w:t>18</w:t>
            </w:r>
          </w:p>
        </w:tc>
        <w:tc>
          <w:tcPr>
            <w:tcW w:w="864" w:type="dxa"/>
          </w:tcPr>
          <w:p w14:paraId="7635B857" w14:textId="77777777" w:rsidR="0064191A" w:rsidRPr="00775803" w:rsidRDefault="0064191A" w:rsidP="00A2666E">
            <w:pPr>
              <w:pStyle w:val="TableText"/>
            </w:pPr>
            <w:r w:rsidRPr="00775803">
              <w:t>0.</w:t>
            </w:r>
            <w:r>
              <w:t>68</w:t>
            </w:r>
          </w:p>
        </w:tc>
        <w:tc>
          <w:tcPr>
            <w:tcW w:w="864" w:type="dxa"/>
          </w:tcPr>
          <w:p w14:paraId="05EDE8B4" w14:textId="77777777" w:rsidR="0064191A" w:rsidRPr="00775803" w:rsidRDefault="0064191A" w:rsidP="00A2666E">
            <w:pPr>
              <w:pStyle w:val="TableText"/>
            </w:pPr>
            <w:r w:rsidRPr="00775803">
              <w:t>0.</w:t>
            </w:r>
            <w:r>
              <w:t>57</w:t>
            </w:r>
          </w:p>
        </w:tc>
      </w:tr>
      <w:tr w:rsidR="0064191A" w:rsidRPr="00775803" w14:paraId="27465569" w14:textId="77777777" w:rsidTr="00E37A6B">
        <w:tc>
          <w:tcPr>
            <w:tcW w:w="1584" w:type="dxa"/>
          </w:tcPr>
          <w:p w14:paraId="43129937" w14:textId="77777777" w:rsidR="0064191A" w:rsidRDefault="0064191A" w:rsidP="008B0694">
            <w:pPr>
              <w:pStyle w:val="TableText"/>
            </w:pPr>
            <w:r>
              <w:t>Match</w:t>
            </w:r>
          </w:p>
        </w:tc>
        <w:tc>
          <w:tcPr>
            <w:tcW w:w="864" w:type="dxa"/>
          </w:tcPr>
          <w:p w14:paraId="3B8C9930" w14:textId="77777777" w:rsidR="0064191A" w:rsidRDefault="0064191A" w:rsidP="00A2666E">
            <w:pPr>
              <w:pStyle w:val="TableText"/>
            </w:pPr>
            <w:r>
              <w:t>4</w:t>
            </w:r>
          </w:p>
        </w:tc>
        <w:tc>
          <w:tcPr>
            <w:tcW w:w="864" w:type="dxa"/>
          </w:tcPr>
          <w:p w14:paraId="1BDDA7D9" w14:textId="77777777" w:rsidR="0064191A" w:rsidRDefault="0064191A" w:rsidP="00A2666E">
            <w:pPr>
              <w:pStyle w:val="TableText"/>
            </w:pPr>
            <w:r>
              <w:t>585</w:t>
            </w:r>
          </w:p>
        </w:tc>
        <w:tc>
          <w:tcPr>
            <w:tcW w:w="864" w:type="dxa"/>
          </w:tcPr>
          <w:p w14:paraId="217CE868" w14:textId="77777777" w:rsidR="0064191A" w:rsidRPr="00775803" w:rsidRDefault="0064191A" w:rsidP="00A2666E">
            <w:pPr>
              <w:pStyle w:val="TableText"/>
            </w:pPr>
            <w:r w:rsidRPr="00775803">
              <w:t>0.</w:t>
            </w:r>
            <w:r>
              <w:t>40</w:t>
            </w:r>
          </w:p>
        </w:tc>
        <w:tc>
          <w:tcPr>
            <w:tcW w:w="864" w:type="dxa"/>
          </w:tcPr>
          <w:p w14:paraId="4FEC9694" w14:textId="77777777" w:rsidR="0064191A" w:rsidRPr="00775803" w:rsidRDefault="0064191A" w:rsidP="00A2666E">
            <w:pPr>
              <w:pStyle w:val="TableText"/>
            </w:pPr>
            <w:r w:rsidRPr="00775803">
              <w:t>0.</w:t>
            </w:r>
            <w:r>
              <w:t>66</w:t>
            </w:r>
          </w:p>
        </w:tc>
        <w:tc>
          <w:tcPr>
            <w:tcW w:w="864" w:type="dxa"/>
          </w:tcPr>
          <w:p w14:paraId="42597977" w14:textId="77777777" w:rsidR="0064191A" w:rsidRPr="00775803" w:rsidRDefault="0064191A" w:rsidP="00A2666E">
            <w:pPr>
              <w:pStyle w:val="TableText"/>
            </w:pPr>
            <w:r w:rsidRPr="00775803">
              <w:t>0.</w:t>
            </w:r>
            <w:r>
              <w:t>11</w:t>
            </w:r>
          </w:p>
        </w:tc>
        <w:tc>
          <w:tcPr>
            <w:tcW w:w="864" w:type="dxa"/>
          </w:tcPr>
          <w:p w14:paraId="7D95B1EE" w14:textId="77777777" w:rsidR="0064191A" w:rsidRPr="00775803" w:rsidRDefault="0064191A" w:rsidP="00A2666E">
            <w:pPr>
              <w:pStyle w:val="TableText"/>
            </w:pPr>
            <w:r w:rsidRPr="00775803">
              <w:t>0.</w:t>
            </w:r>
            <w:r>
              <w:t>59</w:t>
            </w:r>
          </w:p>
        </w:tc>
        <w:tc>
          <w:tcPr>
            <w:tcW w:w="864" w:type="dxa"/>
          </w:tcPr>
          <w:p w14:paraId="72D7E048" w14:textId="77777777" w:rsidR="0064191A" w:rsidRPr="00775803" w:rsidRDefault="0064191A" w:rsidP="00A2666E">
            <w:pPr>
              <w:pStyle w:val="TableText"/>
            </w:pPr>
            <w:r w:rsidRPr="00775803">
              <w:t>0.</w:t>
            </w:r>
            <w:r>
              <w:t>58</w:t>
            </w:r>
          </w:p>
        </w:tc>
        <w:tc>
          <w:tcPr>
            <w:tcW w:w="864" w:type="dxa"/>
          </w:tcPr>
          <w:p w14:paraId="5EC42EDA" w14:textId="77777777" w:rsidR="0064191A" w:rsidRPr="00775803" w:rsidRDefault="0064191A" w:rsidP="00A2666E">
            <w:pPr>
              <w:pStyle w:val="TableText"/>
            </w:pPr>
            <w:r w:rsidRPr="00775803">
              <w:t>0.</w:t>
            </w:r>
            <w:r>
              <w:t>75</w:t>
            </w:r>
          </w:p>
        </w:tc>
      </w:tr>
      <w:tr w:rsidR="0064191A" w:rsidRPr="00775803" w14:paraId="056D6ED8" w14:textId="77777777" w:rsidTr="00E37A6B">
        <w:tc>
          <w:tcPr>
            <w:tcW w:w="1584" w:type="dxa"/>
          </w:tcPr>
          <w:p w14:paraId="50476C6B" w14:textId="77777777" w:rsidR="0064191A" w:rsidRDefault="0064191A" w:rsidP="008B0694">
            <w:pPr>
              <w:pStyle w:val="TableText"/>
            </w:pPr>
            <w:r>
              <w:t>MC</w:t>
            </w:r>
          </w:p>
        </w:tc>
        <w:tc>
          <w:tcPr>
            <w:tcW w:w="864" w:type="dxa"/>
          </w:tcPr>
          <w:p w14:paraId="5F172574" w14:textId="77777777" w:rsidR="0064191A" w:rsidRDefault="0064191A" w:rsidP="00A2666E">
            <w:pPr>
              <w:pStyle w:val="TableText"/>
            </w:pPr>
            <w:r>
              <w:t>4</w:t>
            </w:r>
          </w:p>
        </w:tc>
        <w:tc>
          <w:tcPr>
            <w:tcW w:w="864" w:type="dxa"/>
          </w:tcPr>
          <w:p w14:paraId="1604B227" w14:textId="77777777" w:rsidR="0064191A" w:rsidRDefault="0064191A" w:rsidP="00A2666E">
            <w:pPr>
              <w:pStyle w:val="TableText"/>
            </w:pPr>
            <w:r>
              <w:t>585</w:t>
            </w:r>
          </w:p>
        </w:tc>
        <w:tc>
          <w:tcPr>
            <w:tcW w:w="864" w:type="dxa"/>
          </w:tcPr>
          <w:p w14:paraId="4D3341EE" w14:textId="77777777" w:rsidR="0064191A" w:rsidRPr="00775803" w:rsidRDefault="0064191A" w:rsidP="00A2666E">
            <w:pPr>
              <w:pStyle w:val="TableText"/>
            </w:pPr>
            <w:r w:rsidRPr="00775803">
              <w:t>0.</w:t>
            </w:r>
            <w:r>
              <w:t>42</w:t>
            </w:r>
          </w:p>
        </w:tc>
        <w:tc>
          <w:tcPr>
            <w:tcW w:w="864" w:type="dxa"/>
          </w:tcPr>
          <w:p w14:paraId="42753767" w14:textId="77777777" w:rsidR="0064191A" w:rsidRPr="00775803" w:rsidRDefault="0064191A" w:rsidP="00A2666E">
            <w:pPr>
              <w:pStyle w:val="TableText"/>
            </w:pPr>
            <w:r w:rsidRPr="00775803">
              <w:t>0.</w:t>
            </w:r>
            <w:r>
              <w:t>57</w:t>
            </w:r>
          </w:p>
        </w:tc>
        <w:tc>
          <w:tcPr>
            <w:tcW w:w="864" w:type="dxa"/>
          </w:tcPr>
          <w:p w14:paraId="25DB527F" w14:textId="77777777" w:rsidR="0064191A" w:rsidRPr="00775803" w:rsidRDefault="0064191A" w:rsidP="00A2666E">
            <w:pPr>
              <w:pStyle w:val="TableText"/>
            </w:pPr>
            <w:r w:rsidRPr="00775803">
              <w:t>0.</w:t>
            </w:r>
            <w:r>
              <w:t>17</w:t>
            </w:r>
          </w:p>
        </w:tc>
        <w:tc>
          <w:tcPr>
            <w:tcW w:w="864" w:type="dxa"/>
          </w:tcPr>
          <w:p w14:paraId="69F89113" w14:textId="77777777" w:rsidR="0064191A" w:rsidRPr="00775803" w:rsidRDefault="0064191A" w:rsidP="00A2666E">
            <w:pPr>
              <w:pStyle w:val="TableText"/>
            </w:pPr>
            <w:r w:rsidRPr="00775803">
              <w:t>0.</w:t>
            </w:r>
            <w:r>
              <w:t>49</w:t>
            </w:r>
          </w:p>
        </w:tc>
        <w:tc>
          <w:tcPr>
            <w:tcW w:w="864" w:type="dxa"/>
          </w:tcPr>
          <w:p w14:paraId="7FE275EB" w14:textId="77777777" w:rsidR="0064191A" w:rsidRPr="00775803" w:rsidRDefault="0064191A" w:rsidP="00A2666E">
            <w:pPr>
              <w:pStyle w:val="TableText"/>
            </w:pPr>
            <w:r w:rsidRPr="00775803">
              <w:t>0.</w:t>
            </w:r>
            <w:r>
              <w:t>65</w:t>
            </w:r>
          </w:p>
        </w:tc>
        <w:tc>
          <w:tcPr>
            <w:tcW w:w="864" w:type="dxa"/>
          </w:tcPr>
          <w:p w14:paraId="2DD2A76B" w14:textId="77777777" w:rsidR="0064191A" w:rsidRPr="00775803" w:rsidRDefault="0064191A" w:rsidP="00A2666E">
            <w:pPr>
              <w:pStyle w:val="TableText"/>
            </w:pPr>
            <w:r w:rsidRPr="00775803">
              <w:t>0.</w:t>
            </w:r>
            <w:r>
              <w:t>72</w:t>
            </w:r>
          </w:p>
        </w:tc>
      </w:tr>
      <w:tr w:rsidR="0064191A" w:rsidRPr="00775803" w14:paraId="3B82EDF5" w14:textId="77777777" w:rsidTr="00E37A6B">
        <w:tc>
          <w:tcPr>
            <w:tcW w:w="1584" w:type="dxa"/>
          </w:tcPr>
          <w:p w14:paraId="52420612" w14:textId="77777777" w:rsidR="0064191A" w:rsidRPr="00775803" w:rsidRDefault="0064191A" w:rsidP="008B0694">
            <w:pPr>
              <w:pStyle w:val="TableText"/>
            </w:pPr>
            <w:r>
              <w:t>Numeric</w:t>
            </w:r>
          </w:p>
        </w:tc>
        <w:tc>
          <w:tcPr>
            <w:tcW w:w="864" w:type="dxa"/>
          </w:tcPr>
          <w:p w14:paraId="49EFC3D2" w14:textId="77777777" w:rsidR="0064191A" w:rsidRPr="00775803" w:rsidRDefault="0064191A" w:rsidP="00A2666E">
            <w:pPr>
              <w:pStyle w:val="TableText"/>
            </w:pPr>
            <w:r>
              <w:t>2</w:t>
            </w:r>
          </w:p>
        </w:tc>
        <w:tc>
          <w:tcPr>
            <w:tcW w:w="864" w:type="dxa"/>
          </w:tcPr>
          <w:p w14:paraId="0E381C9E" w14:textId="77777777" w:rsidR="0064191A" w:rsidRPr="00775803" w:rsidRDefault="0064191A" w:rsidP="00A2666E">
            <w:pPr>
              <w:pStyle w:val="TableText"/>
            </w:pPr>
            <w:r>
              <w:t>585</w:t>
            </w:r>
          </w:p>
        </w:tc>
        <w:tc>
          <w:tcPr>
            <w:tcW w:w="864" w:type="dxa"/>
          </w:tcPr>
          <w:p w14:paraId="19AE9E43" w14:textId="77777777" w:rsidR="0064191A" w:rsidRPr="00775803" w:rsidRDefault="0064191A" w:rsidP="00A2666E">
            <w:pPr>
              <w:pStyle w:val="TableText"/>
            </w:pPr>
            <w:r w:rsidRPr="00775803">
              <w:t>0.</w:t>
            </w:r>
            <w:r>
              <w:t>52</w:t>
            </w:r>
          </w:p>
        </w:tc>
        <w:tc>
          <w:tcPr>
            <w:tcW w:w="864" w:type="dxa"/>
          </w:tcPr>
          <w:p w14:paraId="5AFA210B" w14:textId="77777777" w:rsidR="0064191A" w:rsidRPr="00775803" w:rsidRDefault="0064191A" w:rsidP="00A2666E">
            <w:pPr>
              <w:pStyle w:val="TableText"/>
            </w:pPr>
            <w:r w:rsidRPr="00775803">
              <w:t>0.</w:t>
            </w:r>
            <w:r>
              <w:t>43</w:t>
            </w:r>
          </w:p>
        </w:tc>
        <w:tc>
          <w:tcPr>
            <w:tcW w:w="864" w:type="dxa"/>
          </w:tcPr>
          <w:p w14:paraId="48D27F62" w14:textId="77777777" w:rsidR="0064191A" w:rsidRPr="00775803" w:rsidRDefault="0064191A" w:rsidP="00A2666E">
            <w:pPr>
              <w:pStyle w:val="TableText"/>
            </w:pPr>
            <w:r w:rsidRPr="00775803">
              <w:t>0.</w:t>
            </w:r>
            <w:r>
              <w:t>27</w:t>
            </w:r>
          </w:p>
        </w:tc>
        <w:tc>
          <w:tcPr>
            <w:tcW w:w="864" w:type="dxa"/>
          </w:tcPr>
          <w:p w14:paraId="4E6DAB04" w14:textId="77777777" w:rsidR="0064191A" w:rsidRPr="00775803" w:rsidRDefault="0064191A" w:rsidP="00A2666E">
            <w:pPr>
              <w:pStyle w:val="TableText"/>
            </w:pPr>
            <w:r w:rsidRPr="00775803">
              <w:t>0.</w:t>
            </w:r>
            <w:r>
              <w:t>16</w:t>
            </w:r>
          </w:p>
        </w:tc>
        <w:tc>
          <w:tcPr>
            <w:tcW w:w="864" w:type="dxa"/>
          </w:tcPr>
          <w:p w14:paraId="60469F2E" w14:textId="77777777" w:rsidR="0064191A" w:rsidRPr="00775803" w:rsidRDefault="0064191A" w:rsidP="00A2666E">
            <w:pPr>
              <w:pStyle w:val="TableText"/>
            </w:pPr>
            <w:r w:rsidRPr="00775803">
              <w:t>0.</w:t>
            </w:r>
            <w:r>
              <w:t>77</w:t>
            </w:r>
          </w:p>
        </w:tc>
        <w:tc>
          <w:tcPr>
            <w:tcW w:w="864" w:type="dxa"/>
          </w:tcPr>
          <w:p w14:paraId="105582AD" w14:textId="77777777" w:rsidR="0064191A" w:rsidRPr="00775803" w:rsidRDefault="0064191A" w:rsidP="00A2666E">
            <w:pPr>
              <w:pStyle w:val="TableText"/>
            </w:pPr>
            <w:r w:rsidRPr="00775803">
              <w:t>0.</w:t>
            </w:r>
            <w:r>
              <w:t>71</w:t>
            </w:r>
          </w:p>
        </w:tc>
      </w:tr>
      <w:tr w:rsidR="0064191A" w:rsidRPr="00775803" w14:paraId="57C6FA65" w14:textId="77777777" w:rsidTr="00E37A6B">
        <w:tc>
          <w:tcPr>
            <w:tcW w:w="1584" w:type="dxa"/>
          </w:tcPr>
          <w:p w14:paraId="28EF91F1" w14:textId="77777777" w:rsidR="0064191A" w:rsidRPr="00775803" w:rsidRDefault="0064191A" w:rsidP="008B0694">
            <w:pPr>
              <w:pStyle w:val="TableText"/>
            </w:pPr>
            <w:r>
              <w:t>Zone</w:t>
            </w:r>
          </w:p>
        </w:tc>
        <w:tc>
          <w:tcPr>
            <w:tcW w:w="864" w:type="dxa"/>
          </w:tcPr>
          <w:p w14:paraId="09BE9E66" w14:textId="77777777" w:rsidR="0064191A" w:rsidRDefault="0064191A" w:rsidP="00A2666E">
            <w:pPr>
              <w:pStyle w:val="TableText"/>
            </w:pPr>
            <w:r>
              <w:t>5</w:t>
            </w:r>
          </w:p>
        </w:tc>
        <w:tc>
          <w:tcPr>
            <w:tcW w:w="864" w:type="dxa"/>
          </w:tcPr>
          <w:p w14:paraId="70CF6C58" w14:textId="77777777" w:rsidR="0064191A" w:rsidRDefault="0064191A" w:rsidP="00A2666E">
            <w:pPr>
              <w:pStyle w:val="TableText"/>
            </w:pPr>
            <w:r>
              <w:t>585</w:t>
            </w:r>
          </w:p>
        </w:tc>
        <w:tc>
          <w:tcPr>
            <w:tcW w:w="864" w:type="dxa"/>
          </w:tcPr>
          <w:p w14:paraId="607C5C22" w14:textId="77777777" w:rsidR="0064191A" w:rsidRPr="00775803" w:rsidRDefault="0064191A" w:rsidP="00A2666E">
            <w:pPr>
              <w:pStyle w:val="TableText"/>
            </w:pPr>
            <w:r w:rsidRPr="00775803">
              <w:t>0.</w:t>
            </w:r>
            <w:r>
              <w:t>52</w:t>
            </w:r>
          </w:p>
        </w:tc>
        <w:tc>
          <w:tcPr>
            <w:tcW w:w="864" w:type="dxa"/>
          </w:tcPr>
          <w:p w14:paraId="1DE78169" w14:textId="77777777" w:rsidR="0064191A" w:rsidRPr="00775803" w:rsidRDefault="0064191A" w:rsidP="00A2666E">
            <w:pPr>
              <w:pStyle w:val="TableText"/>
            </w:pPr>
            <w:r w:rsidRPr="00775803">
              <w:t>0.</w:t>
            </w:r>
            <w:r>
              <w:t>43</w:t>
            </w:r>
          </w:p>
        </w:tc>
        <w:tc>
          <w:tcPr>
            <w:tcW w:w="864" w:type="dxa"/>
          </w:tcPr>
          <w:p w14:paraId="555C52B0" w14:textId="77777777" w:rsidR="0064191A" w:rsidRPr="00775803" w:rsidRDefault="0064191A" w:rsidP="00A2666E">
            <w:pPr>
              <w:pStyle w:val="TableText"/>
            </w:pPr>
            <w:r w:rsidRPr="00775803">
              <w:t>0.</w:t>
            </w:r>
            <w:r>
              <w:t>41</w:t>
            </w:r>
          </w:p>
        </w:tc>
        <w:tc>
          <w:tcPr>
            <w:tcW w:w="864" w:type="dxa"/>
          </w:tcPr>
          <w:p w14:paraId="51DD16F5" w14:textId="77777777" w:rsidR="0064191A" w:rsidRPr="00775803" w:rsidRDefault="0064191A" w:rsidP="00A2666E">
            <w:pPr>
              <w:pStyle w:val="TableText"/>
            </w:pPr>
            <w:r w:rsidRPr="00775803">
              <w:t>0.</w:t>
            </w:r>
            <w:r>
              <w:t>14</w:t>
            </w:r>
          </w:p>
        </w:tc>
        <w:tc>
          <w:tcPr>
            <w:tcW w:w="864" w:type="dxa"/>
          </w:tcPr>
          <w:p w14:paraId="29C699DC" w14:textId="77777777" w:rsidR="0064191A" w:rsidRPr="00775803" w:rsidRDefault="0064191A" w:rsidP="00A2666E">
            <w:pPr>
              <w:pStyle w:val="TableText"/>
            </w:pPr>
            <w:r w:rsidRPr="00775803">
              <w:t>0.</w:t>
            </w:r>
            <w:r>
              <w:t>62</w:t>
            </w:r>
          </w:p>
        </w:tc>
        <w:tc>
          <w:tcPr>
            <w:tcW w:w="864" w:type="dxa"/>
          </w:tcPr>
          <w:p w14:paraId="43095321" w14:textId="77777777" w:rsidR="0064191A" w:rsidRPr="00775803" w:rsidRDefault="0064191A" w:rsidP="00A2666E">
            <w:pPr>
              <w:pStyle w:val="TableText"/>
            </w:pPr>
            <w:r w:rsidRPr="00775803">
              <w:t>0.</w:t>
            </w:r>
            <w:r>
              <w:t>62</w:t>
            </w:r>
          </w:p>
        </w:tc>
      </w:tr>
    </w:tbl>
    <w:p w14:paraId="0780D3A1" w14:textId="1A654F96" w:rsidR="00196F35" w:rsidRDefault="00196F35" w:rsidP="00B01448">
      <w:pPr>
        <w:pStyle w:val="Caption"/>
        <w:spacing w:before="360"/>
      </w:pPr>
      <w:bookmarkStart w:id="259" w:name="_Ref502828071"/>
      <w:bookmarkStart w:id="260" w:name="_Toc179902735"/>
      <w:r>
        <w:lastRenderedPageBreak/>
        <w:t>Table 4.</w:t>
      </w:r>
      <w:fldSimple w:instr=" SEQ Table_4. \* ARABIC ">
        <w:r w:rsidR="007D0406">
          <w:rPr>
            <w:noProof/>
          </w:rPr>
          <w:t>12</w:t>
        </w:r>
      </w:fldSimple>
      <w:bookmarkEnd w:id="259"/>
      <w:r>
        <w:t xml:space="preserve">  </w:t>
      </w:r>
      <w:r w:rsidRPr="00DE18C7">
        <w:t>Summary of the Classical Item Statistics by Item Type</w:t>
      </w:r>
      <w:r>
        <w:t xml:space="preserve"> for High School</w:t>
      </w:r>
      <w:bookmarkEnd w:id="260"/>
    </w:p>
    <w:tbl>
      <w:tblPr>
        <w:tblStyle w:val="TRtable"/>
        <w:tblW w:w="8496" w:type="dxa"/>
        <w:tblLayout w:type="fixed"/>
        <w:tblLook w:val="0020" w:firstRow="1" w:lastRow="0" w:firstColumn="0" w:lastColumn="0" w:noHBand="0" w:noVBand="0"/>
        <w:tblDescription w:val="Summary of the Classical Item Statistics by Item Type for High School"/>
      </w:tblPr>
      <w:tblGrid>
        <w:gridCol w:w="1584"/>
        <w:gridCol w:w="864"/>
        <w:gridCol w:w="864"/>
        <w:gridCol w:w="864"/>
        <w:gridCol w:w="864"/>
        <w:gridCol w:w="864"/>
        <w:gridCol w:w="864"/>
        <w:gridCol w:w="864"/>
        <w:gridCol w:w="864"/>
      </w:tblGrid>
      <w:tr w:rsidR="0064191A" w:rsidRPr="00775803" w14:paraId="36D57441" w14:textId="77777777" w:rsidTr="00E37A6B">
        <w:trPr>
          <w:cnfStyle w:val="100000000000" w:firstRow="1" w:lastRow="0" w:firstColumn="0" w:lastColumn="0" w:oddVBand="0" w:evenVBand="0" w:oddHBand="0" w:evenHBand="0" w:firstRowFirstColumn="0" w:firstRowLastColumn="0" w:lastRowFirstColumn="0" w:lastRowLastColumn="0"/>
          <w:trHeight w:val="1584"/>
          <w:tblHeader/>
        </w:trPr>
        <w:tc>
          <w:tcPr>
            <w:tcW w:w="1584" w:type="dxa"/>
            <w:tcMar>
              <w:left w:w="58" w:type="dxa"/>
              <w:right w:w="58" w:type="dxa"/>
            </w:tcMar>
            <w:vAlign w:val="bottom"/>
          </w:tcPr>
          <w:p w14:paraId="74438048" w14:textId="77777777" w:rsidR="0064191A" w:rsidRPr="00775803" w:rsidRDefault="0064191A" w:rsidP="003A19CA">
            <w:pPr>
              <w:pStyle w:val="TableHead"/>
            </w:pPr>
            <w:r w:rsidRPr="00775803">
              <w:t>Item Type</w:t>
            </w:r>
          </w:p>
        </w:tc>
        <w:tc>
          <w:tcPr>
            <w:tcW w:w="864" w:type="dxa"/>
            <w:tcMar>
              <w:left w:w="58" w:type="dxa"/>
              <w:right w:w="58" w:type="dxa"/>
            </w:tcMar>
            <w:vAlign w:val="bottom"/>
          </w:tcPr>
          <w:p w14:paraId="5C9D3E38" w14:textId="77777777" w:rsidR="0064191A" w:rsidRPr="00775803" w:rsidRDefault="0064191A" w:rsidP="00C5382C">
            <w:pPr>
              <w:pStyle w:val="TableHead"/>
            </w:pPr>
            <w:r w:rsidRPr="00775803">
              <w:t>No. of Items</w:t>
            </w:r>
          </w:p>
        </w:tc>
        <w:tc>
          <w:tcPr>
            <w:tcW w:w="864" w:type="dxa"/>
            <w:tcMar>
              <w:left w:w="58" w:type="dxa"/>
              <w:right w:w="58" w:type="dxa"/>
            </w:tcMar>
            <w:textDirection w:val="btLr"/>
            <w:vAlign w:val="center"/>
          </w:tcPr>
          <w:p w14:paraId="1768D21F" w14:textId="77777777" w:rsidR="0064191A" w:rsidRPr="00775803" w:rsidRDefault="0064191A" w:rsidP="008C1FB0">
            <w:pPr>
              <w:pStyle w:val="TableHead"/>
              <w:ind w:left="113" w:right="113"/>
              <w:jc w:val="left"/>
            </w:pPr>
            <w:r w:rsidRPr="00775803">
              <w:t xml:space="preserve">No. of </w:t>
            </w:r>
            <w:r>
              <w:t>E</w:t>
            </w:r>
            <w:r w:rsidRPr="00775803">
              <w:t>xaminees</w:t>
            </w:r>
          </w:p>
        </w:tc>
        <w:tc>
          <w:tcPr>
            <w:tcW w:w="864" w:type="dxa"/>
            <w:tcMar>
              <w:left w:w="58" w:type="dxa"/>
              <w:right w:w="58" w:type="dxa"/>
            </w:tcMar>
            <w:textDirection w:val="btLr"/>
            <w:vAlign w:val="center"/>
          </w:tcPr>
          <w:p w14:paraId="2B51B8B1" w14:textId="27B07FAC" w:rsidR="0064191A" w:rsidRPr="00775803" w:rsidRDefault="00A2666E" w:rsidP="008C1FB0">
            <w:pPr>
              <w:pStyle w:val="TableHead"/>
              <w:ind w:left="113" w:right="113"/>
              <w:jc w:val="left"/>
            </w:pPr>
            <w:r w:rsidRPr="00A2666E">
              <w:t>Mean</w:t>
            </w:r>
            <w:r>
              <w:rPr>
                <w:i/>
              </w:rPr>
              <w:t xml:space="preserve"> </w:t>
            </w:r>
            <w:r w:rsidR="00E60B63">
              <w:rPr>
                <w:i/>
              </w:rPr>
              <w:t>p</w:t>
            </w:r>
            <w:r>
              <w:t>-</w:t>
            </w:r>
            <w:r w:rsidRPr="00775803">
              <w:t>value</w:t>
            </w:r>
          </w:p>
        </w:tc>
        <w:tc>
          <w:tcPr>
            <w:tcW w:w="864" w:type="dxa"/>
            <w:tcMar>
              <w:left w:w="58" w:type="dxa"/>
              <w:right w:w="58" w:type="dxa"/>
            </w:tcMar>
            <w:textDirection w:val="btLr"/>
            <w:vAlign w:val="center"/>
          </w:tcPr>
          <w:p w14:paraId="79273870" w14:textId="77777777" w:rsidR="0064191A" w:rsidRPr="00775803" w:rsidRDefault="00A2666E" w:rsidP="008C1FB0">
            <w:pPr>
              <w:pStyle w:val="TableHead"/>
              <w:ind w:left="113" w:right="113"/>
              <w:jc w:val="left"/>
            </w:pPr>
            <w:r>
              <w:t>Mean Polyserial</w:t>
            </w:r>
          </w:p>
        </w:tc>
        <w:tc>
          <w:tcPr>
            <w:tcW w:w="864" w:type="dxa"/>
            <w:tcMar>
              <w:left w:w="58" w:type="dxa"/>
              <w:right w:w="58" w:type="dxa"/>
            </w:tcMar>
            <w:textDirection w:val="btLr"/>
            <w:vAlign w:val="center"/>
          </w:tcPr>
          <w:p w14:paraId="70AD0E3B" w14:textId="391EB05E" w:rsidR="0064191A" w:rsidRPr="00775803" w:rsidRDefault="00A2666E" w:rsidP="008C1FB0">
            <w:pPr>
              <w:pStyle w:val="TableHead"/>
              <w:ind w:left="113" w:right="113"/>
              <w:jc w:val="left"/>
            </w:pPr>
            <w:r w:rsidRPr="00A2666E">
              <w:t>Min.</w:t>
            </w:r>
            <w:r>
              <w:rPr>
                <w:i/>
              </w:rPr>
              <w:t xml:space="preserve"> </w:t>
            </w:r>
            <w:r w:rsidR="00E60B63">
              <w:rPr>
                <w:i/>
              </w:rPr>
              <w:t>p</w:t>
            </w:r>
            <w:r>
              <w:t>-</w:t>
            </w:r>
            <w:r w:rsidRPr="00775803">
              <w:t>value</w:t>
            </w:r>
          </w:p>
        </w:tc>
        <w:tc>
          <w:tcPr>
            <w:tcW w:w="864" w:type="dxa"/>
            <w:tcMar>
              <w:left w:w="58" w:type="dxa"/>
              <w:right w:w="58" w:type="dxa"/>
            </w:tcMar>
            <w:textDirection w:val="btLr"/>
            <w:vAlign w:val="center"/>
          </w:tcPr>
          <w:p w14:paraId="3A07DCDA" w14:textId="77777777" w:rsidR="0064191A" w:rsidRPr="00775803" w:rsidRDefault="00A2666E" w:rsidP="008C1FB0">
            <w:pPr>
              <w:pStyle w:val="TableHead"/>
              <w:ind w:left="113" w:right="113"/>
              <w:jc w:val="left"/>
            </w:pPr>
            <w:r>
              <w:t>Min. Polyserial</w:t>
            </w:r>
          </w:p>
        </w:tc>
        <w:tc>
          <w:tcPr>
            <w:tcW w:w="864" w:type="dxa"/>
            <w:tcMar>
              <w:left w:w="58" w:type="dxa"/>
              <w:right w:w="58" w:type="dxa"/>
            </w:tcMar>
            <w:textDirection w:val="btLr"/>
            <w:vAlign w:val="center"/>
          </w:tcPr>
          <w:p w14:paraId="5AB074EE" w14:textId="6960D98B" w:rsidR="0064191A" w:rsidRPr="00775803" w:rsidRDefault="00A2666E" w:rsidP="008C1FB0">
            <w:pPr>
              <w:pStyle w:val="TableHead"/>
              <w:ind w:left="113" w:right="113"/>
              <w:jc w:val="left"/>
            </w:pPr>
            <w:r w:rsidRPr="00A2666E">
              <w:t>Max.</w:t>
            </w:r>
            <w:r>
              <w:rPr>
                <w:i/>
              </w:rPr>
              <w:t xml:space="preserve"> </w:t>
            </w:r>
            <w:r w:rsidR="00E60B63">
              <w:rPr>
                <w:i/>
              </w:rPr>
              <w:t>p</w:t>
            </w:r>
            <w:r>
              <w:t>-</w:t>
            </w:r>
            <w:r w:rsidRPr="00775803">
              <w:t>value</w:t>
            </w:r>
          </w:p>
        </w:tc>
        <w:tc>
          <w:tcPr>
            <w:tcW w:w="864" w:type="dxa"/>
            <w:tcMar>
              <w:left w:w="58" w:type="dxa"/>
              <w:right w:w="58" w:type="dxa"/>
            </w:tcMar>
            <w:textDirection w:val="btLr"/>
            <w:vAlign w:val="center"/>
          </w:tcPr>
          <w:p w14:paraId="3E82B138" w14:textId="77777777" w:rsidR="0064191A" w:rsidRPr="00775803" w:rsidRDefault="00A2666E" w:rsidP="008C1FB0">
            <w:pPr>
              <w:pStyle w:val="TableHead"/>
              <w:ind w:left="113" w:right="113"/>
              <w:jc w:val="left"/>
            </w:pPr>
            <w:r>
              <w:t>Max. Polyserial</w:t>
            </w:r>
          </w:p>
        </w:tc>
      </w:tr>
      <w:tr w:rsidR="0064191A" w:rsidRPr="00775803" w14:paraId="68546ABE" w14:textId="77777777" w:rsidTr="00E37A6B">
        <w:tc>
          <w:tcPr>
            <w:tcW w:w="1584" w:type="dxa"/>
            <w:tcBorders>
              <w:top w:val="single" w:sz="4" w:space="0" w:color="auto"/>
            </w:tcBorders>
          </w:tcPr>
          <w:p w14:paraId="35D9C352" w14:textId="77777777" w:rsidR="0064191A" w:rsidRPr="00775803" w:rsidRDefault="0064191A" w:rsidP="008C1FB0">
            <w:pPr>
              <w:pStyle w:val="TableText"/>
              <w:keepNext/>
            </w:pPr>
            <w:r>
              <w:t>Composite</w:t>
            </w:r>
          </w:p>
        </w:tc>
        <w:tc>
          <w:tcPr>
            <w:tcW w:w="864" w:type="dxa"/>
            <w:tcBorders>
              <w:top w:val="single" w:sz="4" w:space="0" w:color="auto"/>
            </w:tcBorders>
          </w:tcPr>
          <w:p w14:paraId="7E26F53B" w14:textId="77777777" w:rsidR="0064191A" w:rsidRPr="00775803" w:rsidRDefault="0064191A" w:rsidP="00A2666E">
            <w:pPr>
              <w:pStyle w:val="TableText"/>
            </w:pPr>
            <w:r>
              <w:t>2</w:t>
            </w:r>
          </w:p>
        </w:tc>
        <w:tc>
          <w:tcPr>
            <w:tcW w:w="864" w:type="dxa"/>
            <w:tcBorders>
              <w:top w:val="single" w:sz="4" w:space="0" w:color="auto"/>
            </w:tcBorders>
          </w:tcPr>
          <w:p w14:paraId="379ACD79" w14:textId="77777777" w:rsidR="0064191A" w:rsidRPr="00775803" w:rsidRDefault="0064191A" w:rsidP="00A2666E">
            <w:pPr>
              <w:pStyle w:val="TableText"/>
            </w:pPr>
            <w:r>
              <w:t>476</w:t>
            </w:r>
          </w:p>
        </w:tc>
        <w:tc>
          <w:tcPr>
            <w:tcW w:w="864" w:type="dxa"/>
            <w:tcBorders>
              <w:top w:val="single" w:sz="4" w:space="0" w:color="auto"/>
            </w:tcBorders>
          </w:tcPr>
          <w:p w14:paraId="48C96A4E" w14:textId="77777777" w:rsidR="0064191A" w:rsidRPr="00775803" w:rsidRDefault="0064191A" w:rsidP="00A2666E">
            <w:pPr>
              <w:pStyle w:val="TableText"/>
            </w:pPr>
            <w:r w:rsidRPr="00775803">
              <w:t>0.</w:t>
            </w:r>
            <w:r>
              <w:t>63</w:t>
            </w:r>
          </w:p>
        </w:tc>
        <w:tc>
          <w:tcPr>
            <w:tcW w:w="864" w:type="dxa"/>
            <w:tcBorders>
              <w:top w:val="single" w:sz="4" w:space="0" w:color="auto"/>
            </w:tcBorders>
          </w:tcPr>
          <w:p w14:paraId="720019E2" w14:textId="77777777" w:rsidR="0064191A" w:rsidRPr="00775803" w:rsidRDefault="0064191A" w:rsidP="00A2666E">
            <w:pPr>
              <w:pStyle w:val="TableText"/>
            </w:pPr>
            <w:r w:rsidRPr="00775803">
              <w:t>0.</w:t>
            </w:r>
            <w:r>
              <w:t>40</w:t>
            </w:r>
          </w:p>
        </w:tc>
        <w:tc>
          <w:tcPr>
            <w:tcW w:w="864" w:type="dxa"/>
            <w:tcBorders>
              <w:top w:val="single" w:sz="4" w:space="0" w:color="auto"/>
            </w:tcBorders>
          </w:tcPr>
          <w:p w14:paraId="08EDF45B" w14:textId="77777777" w:rsidR="0064191A" w:rsidRPr="00775803" w:rsidRDefault="0064191A" w:rsidP="00A2666E">
            <w:pPr>
              <w:pStyle w:val="TableText"/>
            </w:pPr>
            <w:r w:rsidRPr="00775803">
              <w:t>0.</w:t>
            </w:r>
            <w:r>
              <w:t>49</w:t>
            </w:r>
          </w:p>
        </w:tc>
        <w:tc>
          <w:tcPr>
            <w:tcW w:w="864" w:type="dxa"/>
            <w:tcBorders>
              <w:top w:val="single" w:sz="4" w:space="0" w:color="auto"/>
            </w:tcBorders>
          </w:tcPr>
          <w:p w14:paraId="2BC40746" w14:textId="77777777" w:rsidR="0064191A" w:rsidRPr="00775803" w:rsidRDefault="0064191A" w:rsidP="00A2666E">
            <w:pPr>
              <w:pStyle w:val="TableText"/>
            </w:pPr>
            <w:r w:rsidRPr="00775803">
              <w:t>0.</w:t>
            </w:r>
            <w:r>
              <w:t>32</w:t>
            </w:r>
          </w:p>
        </w:tc>
        <w:tc>
          <w:tcPr>
            <w:tcW w:w="864" w:type="dxa"/>
            <w:tcBorders>
              <w:top w:val="single" w:sz="4" w:space="0" w:color="auto"/>
            </w:tcBorders>
          </w:tcPr>
          <w:p w14:paraId="1A57D575" w14:textId="77777777" w:rsidR="0064191A" w:rsidRPr="00775803" w:rsidRDefault="0064191A" w:rsidP="00A2666E">
            <w:pPr>
              <w:pStyle w:val="TableText"/>
            </w:pPr>
            <w:r w:rsidRPr="00775803">
              <w:t>0.</w:t>
            </w:r>
            <w:r>
              <w:t>76</w:t>
            </w:r>
          </w:p>
        </w:tc>
        <w:tc>
          <w:tcPr>
            <w:tcW w:w="864" w:type="dxa"/>
            <w:tcBorders>
              <w:top w:val="single" w:sz="4" w:space="0" w:color="auto"/>
            </w:tcBorders>
          </w:tcPr>
          <w:p w14:paraId="36A4B8DB" w14:textId="77777777" w:rsidR="0064191A" w:rsidRPr="00775803" w:rsidRDefault="0064191A" w:rsidP="00A2666E">
            <w:pPr>
              <w:pStyle w:val="TableText"/>
            </w:pPr>
            <w:r w:rsidRPr="00775803">
              <w:t>0.</w:t>
            </w:r>
            <w:r>
              <w:t>48</w:t>
            </w:r>
          </w:p>
        </w:tc>
      </w:tr>
      <w:tr w:rsidR="0064191A" w:rsidRPr="00775803" w14:paraId="75F00D8B" w14:textId="77777777" w:rsidTr="00E37A6B">
        <w:tc>
          <w:tcPr>
            <w:tcW w:w="1584" w:type="dxa"/>
          </w:tcPr>
          <w:p w14:paraId="098FFC47" w14:textId="77777777" w:rsidR="0064191A" w:rsidRDefault="0064191A" w:rsidP="008C1FB0">
            <w:pPr>
              <w:pStyle w:val="TableText"/>
              <w:keepNext/>
            </w:pPr>
            <w:r>
              <w:t>Grid</w:t>
            </w:r>
          </w:p>
        </w:tc>
        <w:tc>
          <w:tcPr>
            <w:tcW w:w="864" w:type="dxa"/>
          </w:tcPr>
          <w:p w14:paraId="73CDEFEE" w14:textId="77777777" w:rsidR="0064191A" w:rsidRDefault="0064191A" w:rsidP="00A2666E">
            <w:pPr>
              <w:pStyle w:val="TableText"/>
            </w:pPr>
            <w:r>
              <w:t>4</w:t>
            </w:r>
          </w:p>
        </w:tc>
        <w:tc>
          <w:tcPr>
            <w:tcW w:w="864" w:type="dxa"/>
          </w:tcPr>
          <w:p w14:paraId="3E7A69E2" w14:textId="77777777" w:rsidR="0064191A" w:rsidRDefault="0064191A" w:rsidP="00A2666E">
            <w:pPr>
              <w:pStyle w:val="TableText"/>
            </w:pPr>
            <w:r>
              <w:t>476</w:t>
            </w:r>
          </w:p>
        </w:tc>
        <w:tc>
          <w:tcPr>
            <w:tcW w:w="864" w:type="dxa"/>
          </w:tcPr>
          <w:p w14:paraId="793CD6A5" w14:textId="77777777" w:rsidR="0064191A" w:rsidRPr="00775803" w:rsidRDefault="0064191A" w:rsidP="00A2666E">
            <w:pPr>
              <w:pStyle w:val="TableText"/>
            </w:pPr>
            <w:r w:rsidRPr="00775803">
              <w:t>0.</w:t>
            </w:r>
            <w:r>
              <w:t>39</w:t>
            </w:r>
          </w:p>
        </w:tc>
        <w:tc>
          <w:tcPr>
            <w:tcW w:w="864" w:type="dxa"/>
          </w:tcPr>
          <w:p w14:paraId="2E036616" w14:textId="77777777" w:rsidR="0064191A" w:rsidRPr="00775803" w:rsidRDefault="0064191A" w:rsidP="00A2666E">
            <w:pPr>
              <w:pStyle w:val="TableText"/>
            </w:pPr>
            <w:r w:rsidRPr="00775803">
              <w:t>0.</w:t>
            </w:r>
            <w:r>
              <w:t>45</w:t>
            </w:r>
          </w:p>
        </w:tc>
        <w:tc>
          <w:tcPr>
            <w:tcW w:w="864" w:type="dxa"/>
          </w:tcPr>
          <w:p w14:paraId="5370346E" w14:textId="77777777" w:rsidR="0064191A" w:rsidRPr="00775803" w:rsidRDefault="0064191A" w:rsidP="00A2666E">
            <w:pPr>
              <w:pStyle w:val="TableText"/>
            </w:pPr>
            <w:r w:rsidRPr="00775803">
              <w:t>0.</w:t>
            </w:r>
            <w:r>
              <w:t>07</w:t>
            </w:r>
          </w:p>
        </w:tc>
        <w:tc>
          <w:tcPr>
            <w:tcW w:w="864" w:type="dxa"/>
          </w:tcPr>
          <w:p w14:paraId="12984305" w14:textId="77777777" w:rsidR="0064191A" w:rsidRPr="00775803" w:rsidRDefault="0064191A" w:rsidP="00A2666E">
            <w:pPr>
              <w:pStyle w:val="TableText"/>
            </w:pPr>
            <w:r w:rsidRPr="00775803">
              <w:t>0.</w:t>
            </w:r>
            <w:r>
              <w:t>18</w:t>
            </w:r>
          </w:p>
        </w:tc>
        <w:tc>
          <w:tcPr>
            <w:tcW w:w="864" w:type="dxa"/>
          </w:tcPr>
          <w:p w14:paraId="764FCF3C" w14:textId="77777777" w:rsidR="0064191A" w:rsidRPr="00775803" w:rsidRDefault="0064191A" w:rsidP="00A2666E">
            <w:pPr>
              <w:pStyle w:val="TableText"/>
            </w:pPr>
            <w:r w:rsidRPr="00775803">
              <w:t>0.</w:t>
            </w:r>
            <w:r>
              <w:t>80</w:t>
            </w:r>
          </w:p>
        </w:tc>
        <w:tc>
          <w:tcPr>
            <w:tcW w:w="864" w:type="dxa"/>
          </w:tcPr>
          <w:p w14:paraId="6ECE2861" w14:textId="77777777" w:rsidR="0064191A" w:rsidRPr="00775803" w:rsidRDefault="0064191A" w:rsidP="00A2666E">
            <w:pPr>
              <w:pStyle w:val="TableText"/>
            </w:pPr>
            <w:r w:rsidRPr="00775803">
              <w:t>0.</w:t>
            </w:r>
            <w:r>
              <w:t>64</w:t>
            </w:r>
          </w:p>
        </w:tc>
      </w:tr>
      <w:tr w:rsidR="0064191A" w:rsidRPr="00775803" w14:paraId="7AB7B350" w14:textId="77777777" w:rsidTr="00E37A6B">
        <w:tc>
          <w:tcPr>
            <w:tcW w:w="1584" w:type="dxa"/>
          </w:tcPr>
          <w:p w14:paraId="15447487" w14:textId="77777777" w:rsidR="0064191A" w:rsidRDefault="0064191A" w:rsidP="008C1FB0">
            <w:pPr>
              <w:pStyle w:val="TableText"/>
              <w:keepNext/>
            </w:pPr>
            <w:r>
              <w:t>InlineChoice</w:t>
            </w:r>
          </w:p>
        </w:tc>
        <w:tc>
          <w:tcPr>
            <w:tcW w:w="864" w:type="dxa"/>
          </w:tcPr>
          <w:p w14:paraId="7E370939" w14:textId="77777777" w:rsidR="0064191A" w:rsidRDefault="0064191A" w:rsidP="00A2666E">
            <w:pPr>
              <w:pStyle w:val="TableText"/>
            </w:pPr>
            <w:r>
              <w:t>4</w:t>
            </w:r>
          </w:p>
        </w:tc>
        <w:tc>
          <w:tcPr>
            <w:tcW w:w="864" w:type="dxa"/>
          </w:tcPr>
          <w:p w14:paraId="2069DA07" w14:textId="77777777" w:rsidR="0064191A" w:rsidRDefault="0064191A" w:rsidP="00A2666E">
            <w:pPr>
              <w:pStyle w:val="TableText"/>
            </w:pPr>
            <w:r>
              <w:t>476</w:t>
            </w:r>
          </w:p>
        </w:tc>
        <w:tc>
          <w:tcPr>
            <w:tcW w:w="864" w:type="dxa"/>
          </w:tcPr>
          <w:p w14:paraId="17DDFE03" w14:textId="77777777" w:rsidR="0064191A" w:rsidRPr="00775803" w:rsidRDefault="0064191A" w:rsidP="00A2666E">
            <w:pPr>
              <w:pStyle w:val="TableText"/>
            </w:pPr>
            <w:r w:rsidRPr="00775803">
              <w:t>0.</w:t>
            </w:r>
            <w:r>
              <w:t>57</w:t>
            </w:r>
          </w:p>
        </w:tc>
        <w:tc>
          <w:tcPr>
            <w:tcW w:w="864" w:type="dxa"/>
          </w:tcPr>
          <w:p w14:paraId="3A6666CC" w14:textId="77777777" w:rsidR="0064191A" w:rsidRPr="00775803" w:rsidRDefault="0064191A" w:rsidP="00A2666E">
            <w:pPr>
              <w:pStyle w:val="TableText"/>
            </w:pPr>
            <w:r w:rsidRPr="00775803">
              <w:t>0.</w:t>
            </w:r>
            <w:r>
              <w:t>61</w:t>
            </w:r>
          </w:p>
        </w:tc>
        <w:tc>
          <w:tcPr>
            <w:tcW w:w="864" w:type="dxa"/>
          </w:tcPr>
          <w:p w14:paraId="0582724F" w14:textId="77777777" w:rsidR="0064191A" w:rsidRPr="00775803" w:rsidRDefault="0064191A" w:rsidP="00A2666E">
            <w:pPr>
              <w:pStyle w:val="TableText"/>
            </w:pPr>
            <w:r w:rsidRPr="00775803">
              <w:t>0.</w:t>
            </w:r>
            <w:r>
              <w:t>34</w:t>
            </w:r>
          </w:p>
        </w:tc>
        <w:tc>
          <w:tcPr>
            <w:tcW w:w="864" w:type="dxa"/>
          </w:tcPr>
          <w:p w14:paraId="7867FE23" w14:textId="77777777" w:rsidR="0064191A" w:rsidRPr="00775803" w:rsidRDefault="0064191A" w:rsidP="00A2666E">
            <w:pPr>
              <w:pStyle w:val="TableText"/>
            </w:pPr>
            <w:r w:rsidRPr="00775803">
              <w:t>0.</w:t>
            </w:r>
            <w:r>
              <w:t>59</w:t>
            </w:r>
          </w:p>
        </w:tc>
        <w:tc>
          <w:tcPr>
            <w:tcW w:w="864" w:type="dxa"/>
          </w:tcPr>
          <w:p w14:paraId="488D82D2" w14:textId="77777777" w:rsidR="0064191A" w:rsidRPr="00775803" w:rsidRDefault="0064191A" w:rsidP="00A2666E">
            <w:pPr>
              <w:pStyle w:val="TableText"/>
            </w:pPr>
            <w:r w:rsidRPr="00775803">
              <w:t>0.</w:t>
            </w:r>
            <w:r>
              <w:t>68</w:t>
            </w:r>
          </w:p>
        </w:tc>
        <w:tc>
          <w:tcPr>
            <w:tcW w:w="864" w:type="dxa"/>
          </w:tcPr>
          <w:p w14:paraId="77E080BC" w14:textId="77777777" w:rsidR="0064191A" w:rsidRPr="00775803" w:rsidRDefault="0064191A" w:rsidP="00A2666E">
            <w:pPr>
              <w:pStyle w:val="TableText"/>
            </w:pPr>
            <w:r w:rsidRPr="00775803">
              <w:t>0.</w:t>
            </w:r>
            <w:r>
              <w:t>63</w:t>
            </w:r>
          </w:p>
        </w:tc>
      </w:tr>
      <w:tr w:rsidR="0064191A" w:rsidRPr="00775803" w14:paraId="21E7E062" w14:textId="77777777" w:rsidTr="00E37A6B">
        <w:tc>
          <w:tcPr>
            <w:tcW w:w="1584" w:type="dxa"/>
          </w:tcPr>
          <w:p w14:paraId="7467108D" w14:textId="77777777" w:rsidR="0064191A" w:rsidRDefault="0064191A" w:rsidP="008C1FB0">
            <w:pPr>
              <w:pStyle w:val="TableText"/>
              <w:keepNext/>
            </w:pPr>
            <w:r>
              <w:t>Match</w:t>
            </w:r>
          </w:p>
        </w:tc>
        <w:tc>
          <w:tcPr>
            <w:tcW w:w="864" w:type="dxa"/>
          </w:tcPr>
          <w:p w14:paraId="30F2E13E" w14:textId="77777777" w:rsidR="0064191A" w:rsidRDefault="0064191A" w:rsidP="00A2666E">
            <w:pPr>
              <w:pStyle w:val="TableText"/>
            </w:pPr>
            <w:r>
              <w:t>4</w:t>
            </w:r>
          </w:p>
        </w:tc>
        <w:tc>
          <w:tcPr>
            <w:tcW w:w="864" w:type="dxa"/>
          </w:tcPr>
          <w:p w14:paraId="70B7D047" w14:textId="77777777" w:rsidR="0064191A" w:rsidRDefault="0064191A" w:rsidP="00A2666E">
            <w:pPr>
              <w:pStyle w:val="TableText"/>
            </w:pPr>
            <w:r>
              <w:t>476</w:t>
            </w:r>
          </w:p>
        </w:tc>
        <w:tc>
          <w:tcPr>
            <w:tcW w:w="864" w:type="dxa"/>
          </w:tcPr>
          <w:p w14:paraId="56BE1BF1" w14:textId="77777777" w:rsidR="0064191A" w:rsidRPr="00775803" w:rsidRDefault="0064191A" w:rsidP="00A2666E">
            <w:pPr>
              <w:pStyle w:val="TableText"/>
            </w:pPr>
            <w:r w:rsidRPr="00775803">
              <w:t>0.</w:t>
            </w:r>
            <w:r>
              <w:t>54</w:t>
            </w:r>
          </w:p>
        </w:tc>
        <w:tc>
          <w:tcPr>
            <w:tcW w:w="864" w:type="dxa"/>
          </w:tcPr>
          <w:p w14:paraId="5642D8F9" w14:textId="77777777" w:rsidR="0064191A" w:rsidRPr="00775803" w:rsidRDefault="0064191A" w:rsidP="00A2666E">
            <w:pPr>
              <w:pStyle w:val="TableText"/>
            </w:pPr>
            <w:r w:rsidRPr="00775803">
              <w:t>0.</w:t>
            </w:r>
            <w:r>
              <w:t>46</w:t>
            </w:r>
          </w:p>
        </w:tc>
        <w:tc>
          <w:tcPr>
            <w:tcW w:w="864" w:type="dxa"/>
          </w:tcPr>
          <w:p w14:paraId="5D8A9BED" w14:textId="77777777" w:rsidR="0064191A" w:rsidRPr="00775803" w:rsidRDefault="0064191A" w:rsidP="00A2666E">
            <w:pPr>
              <w:pStyle w:val="TableText"/>
            </w:pPr>
            <w:r w:rsidRPr="00775803">
              <w:t>0.</w:t>
            </w:r>
            <w:r>
              <w:t>33</w:t>
            </w:r>
          </w:p>
        </w:tc>
        <w:tc>
          <w:tcPr>
            <w:tcW w:w="864" w:type="dxa"/>
          </w:tcPr>
          <w:p w14:paraId="298CBA47" w14:textId="77777777" w:rsidR="0064191A" w:rsidRPr="00775803" w:rsidRDefault="0064191A" w:rsidP="00A2666E">
            <w:pPr>
              <w:pStyle w:val="TableText"/>
            </w:pPr>
            <w:r w:rsidRPr="00775803">
              <w:t>0.</w:t>
            </w:r>
            <w:r>
              <w:t>28</w:t>
            </w:r>
          </w:p>
        </w:tc>
        <w:tc>
          <w:tcPr>
            <w:tcW w:w="864" w:type="dxa"/>
          </w:tcPr>
          <w:p w14:paraId="16D2EDD8" w14:textId="77777777" w:rsidR="0064191A" w:rsidRPr="00775803" w:rsidRDefault="0064191A" w:rsidP="00A2666E">
            <w:pPr>
              <w:pStyle w:val="TableText"/>
            </w:pPr>
            <w:r w:rsidRPr="00775803">
              <w:t>0.</w:t>
            </w:r>
            <w:r>
              <w:t>76</w:t>
            </w:r>
          </w:p>
        </w:tc>
        <w:tc>
          <w:tcPr>
            <w:tcW w:w="864" w:type="dxa"/>
          </w:tcPr>
          <w:p w14:paraId="34FB25DA" w14:textId="77777777" w:rsidR="0064191A" w:rsidRPr="00775803" w:rsidRDefault="0064191A" w:rsidP="00A2666E">
            <w:pPr>
              <w:pStyle w:val="TableText"/>
            </w:pPr>
            <w:r w:rsidRPr="00775803">
              <w:t>0.</w:t>
            </w:r>
            <w:r>
              <w:t>71</w:t>
            </w:r>
          </w:p>
        </w:tc>
      </w:tr>
      <w:tr w:rsidR="0064191A" w:rsidRPr="00775803" w14:paraId="31C9E4C8" w14:textId="77777777" w:rsidTr="00E37A6B">
        <w:tc>
          <w:tcPr>
            <w:tcW w:w="1584" w:type="dxa"/>
          </w:tcPr>
          <w:p w14:paraId="5797CE51" w14:textId="77777777" w:rsidR="0064191A" w:rsidRDefault="0064191A" w:rsidP="008C1FB0">
            <w:pPr>
              <w:pStyle w:val="TableText"/>
              <w:keepNext/>
            </w:pPr>
            <w:r>
              <w:t>MC</w:t>
            </w:r>
          </w:p>
        </w:tc>
        <w:tc>
          <w:tcPr>
            <w:tcW w:w="864" w:type="dxa"/>
          </w:tcPr>
          <w:p w14:paraId="75D2D489" w14:textId="77777777" w:rsidR="0064191A" w:rsidRDefault="0064191A" w:rsidP="00A2666E">
            <w:pPr>
              <w:pStyle w:val="TableText"/>
            </w:pPr>
            <w:r>
              <w:t>7</w:t>
            </w:r>
          </w:p>
        </w:tc>
        <w:tc>
          <w:tcPr>
            <w:tcW w:w="864" w:type="dxa"/>
          </w:tcPr>
          <w:p w14:paraId="3430872D" w14:textId="77777777" w:rsidR="0064191A" w:rsidRDefault="0064191A" w:rsidP="00A2666E">
            <w:pPr>
              <w:pStyle w:val="TableText"/>
            </w:pPr>
            <w:r>
              <w:t>476</w:t>
            </w:r>
          </w:p>
        </w:tc>
        <w:tc>
          <w:tcPr>
            <w:tcW w:w="864" w:type="dxa"/>
          </w:tcPr>
          <w:p w14:paraId="44BEA97B" w14:textId="77777777" w:rsidR="0064191A" w:rsidRPr="00775803" w:rsidRDefault="0064191A" w:rsidP="00A2666E">
            <w:pPr>
              <w:pStyle w:val="TableText"/>
            </w:pPr>
            <w:r w:rsidRPr="00775803">
              <w:t>0.</w:t>
            </w:r>
            <w:r>
              <w:t>42</w:t>
            </w:r>
          </w:p>
        </w:tc>
        <w:tc>
          <w:tcPr>
            <w:tcW w:w="864" w:type="dxa"/>
          </w:tcPr>
          <w:p w14:paraId="6178AF3F" w14:textId="77777777" w:rsidR="0064191A" w:rsidRPr="00775803" w:rsidRDefault="0064191A" w:rsidP="00A2666E">
            <w:pPr>
              <w:pStyle w:val="TableText"/>
            </w:pPr>
            <w:r w:rsidRPr="00775803">
              <w:t>0.</w:t>
            </w:r>
            <w:r>
              <w:t>34</w:t>
            </w:r>
          </w:p>
        </w:tc>
        <w:tc>
          <w:tcPr>
            <w:tcW w:w="864" w:type="dxa"/>
          </w:tcPr>
          <w:p w14:paraId="6DE7DC60" w14:textId="77777777" w:rsidR="0064191A" w:rsidRPr="00775803" w:rsidRDefault="0064191A" w:rsidP="00A2666E">
            <w:pPr>
              <w:pStyle w:val="TableText"/>
            </w:pPr>
            <w:r w:rsidRPr="00775803">
              <w:t>0.</w:t>
            </w:r>
            <w:r>
              <w:t>15</w:t>
            </w:r>
          </w:p>
        </w:tc>
        <w:tc>
          <w:tcPr>
            <w:tcW w:w="864" w:type="dxa"/>
          </w:tcPr>
          <w:p w14:paraId="72FE3C91" w14:textId="77777777" w:rsidR="0064191A" w:rsidRPr="00775803" w:rsidRDefault="0064191A" w:rsidP="00A2666E">
            <w:pPr>
              <w:pStyle w:val="TableText"/>
            </w:pPr>
            <w:r w:rsidRPr="00775803">
              <w:t>0.</w:t>
            </w:r>
            <w:r>
              <w:t>19</w:t>
            </w:r>
          </w:p>
        </w:tc>
        <w:tc>
          <w:tcPr>
            <w:tcW w:w="864" w:type="dxa"/>
          </w:tcPr>
          <w:p w14:paraId="1E6683E2" w14:textId="77777777" w:rsidR="0064191A" w:rsidRPr="00775803" w:rsidRDefault="0064191A" w:rsidP="00A2666E">
            <w:pPr>
              <w:pStyle w:val="TableText"/>
            </w:pPr>
            <w:r w:rsidRPr="00775803">
              <w:t>0.</w:t>
            </w:r>
            <w:r>
              <w:t>67</w:t>
            </w:r>
          </w:p>
        </w:tc>
        <w:tc>
          <w:tcPr>
            <w:tcW w:w="864" w:type="dxa"/>
          </w:tcPr>
          <w:p w14:paraId="5DDE3CA8" w14:textId="77777777" w:rsidR="0064191A" w:rsidRPr="00775803" w:rsidRDefault="0064191A" w:rsidP="00A2666E">
            <w:pPr>
              <w:pStyle w:val="TableText"/>
            </w:pPr>
            <w:r w:rsidRPr="00775803">
              <w:t>0.</w:t>
            </w:r>
            <w:r>
              <w:t>49</w:t>
            </w:r>
          </w:p>
        </w:tc>
      </w:tr>
      <w:tr w:rsidR="0064191A" w:rsidRPr="00775803" w14:paraId="11F24D84" w14:textId="77777777" w:rsidTr="00E37A6B">
        <w:tc>
          <w:tcPr>
            <w:tcW w:w="1584" w:type="dxa"/>
          </w:tcPr>
          <w:p w14:paraId="295A87C7" w14:textId="77777777" w:rsidR="0064191A" w:rsidRPr="00775803" w:rsidRDefault="0064191A" w:rsidP="008C1FB0">
            <w:pPr>
              <w:pStyle w:val="TableText"/>
              <w:keepNext/>
            </w:pPr>
            <w:r>
              <w:t>Numeric</w:t>
            </w:r>
          </w:p>
        </w:tc>
        <w:tc>
          <w:tcPr>
            <w:tcW w:w="864" w:type="dxa"/>
          </w:tcPr>
          <w:p w14:paraId="11179CD6" w14:textId="77777777" w:rsidR="0064191A" w:rsidRPr="00775803" w:rsidRDefault="0064191A" w:rsidP="00A2666E">
            <w:pPr>
              <w:pStyle w:val="TableText"/>
            </w:pPr>
            <w:r>
              <w:t>2</w:t>
            </w:r>
          </w:p>
        </w:tc>
        <w:tc>
          <w:tcPr>
            <w:tcW w:w="864" w:type="dxa"/>
          </w:tcPr>
          <w:p w14:paraId="51E8726A" w14:textId="77777777" w:rsidR="0064191A" w:rsidRPr="00775803" w:rsidRDefault="0064191A" w:rsidP="00A2666E">
            <w:pPr>
              <w:pStyle w:val="TableText"/>
            </w:pPr>
            <w:r>
              <w:t>476</w:t>
            </w:r>
          </w:p>
        </w:tc>
        <w:tc>
          <w:tcPr>
            <w:tcW w:w="864" w:type="dxa"/>
          </w:tcPr>
          <w:p w14:paraId="5D7A40F2" w14:textId="77777777" w:rsidR="0064191A" w:rsidRPr="00775803" w:rsidRDefault="0064191A" w:rsidP="00A2666E">
            <w:pPr>
              <w:pStyle w:val="TableText"/>
            </w:pPr>
            <w:r w:rsidRPr="00775803">
              <w:t>0.</w:t>
            </w:r>
            <w:r>
              <w:t>28</w:t>
            </w:r>
          </w:p>
        </w:tc>
        <w:tc>
          <w:tcPr>
            <w:tcW w:w="864" w:type="dxa"/>
          </w:tcPr>
          <w:p w14:paraId="361A6818" w14:textId="77777777" w:rsidR="0064191A" w:rsidRPr="00775803" w:rsidRDefault="0064191A" w:rsidP="00A2666E">
            <w:pPr>
              <w:pStyle w:val="TableText"/>
            </w:pPr>
            <w:r w:rsidRPr="00775803">
              <w:t>0.</w:t>
            </w:r>
            <w:r>
              <w:t>28</w:t>
            </w:r>
          </w:p>
        </w:tc>
        <w:tc>
          <w:tcPr>
            <w:tcW w:w="864" w:type="dxa"/>
          </w:tcPr>
          <w:p w14:paraId="2E1834F1" w14:textId="77777777" w:rsidR="0064191A" w:rsidRPr="00775803" w:rsidRDefault="0064191A" w:rsidP="00A2666E">
            <w:pPr>
              <w:pStyle w:val="TableText"/>
            </w:pPr>
            <w:r w:rsidRPr="00775803">
              <w:t>0.</w:t>
            </w:r>
            <w:r>
              <w:t>20</w:t>
            </w:r>
          </w:p>
        </w:tc>
        <w:tc>
          <w:tcPr>
            <w:tcW w:w="864" w:type="dxa"/>
          </w:tcPr>
          <w:p w14:paraId="71B3BB51" w14:textId="77777777" w:rsidR="0064191A" w:rsidRPr="00775803" w:rsidRDefault="0064191A" w:rsidP="00A2666E">
            <w:pPr>
              <w:pStyle w:val="TableText"/>
            </w:pPr>
            <w:r w:rsidRPr="00775803">
              <w:t>0.</w:t>
            </w:r>
            <w:r>
              <w:t>11</w:t>
            </w:r>
          </w:p>
        </w:tc>
        <w:tc>
          <w:tcPr>
            <w:tcW w:w="864" w:type="dxa"/>
          </w:tcPr>
          <w:p w14:paraId="1726145B" w14:textId="77777777" w:rsidR="0064191A" w:rsidRPr="00775803" w:rsidRDefault="0064191A" w:rsidP="00A2666E">
            <w:pPr>
              <w:pStyle w:val="TableText"/>
            </w:pPr>
            <w:r w:rsidRPr="00775803">
              <w:t>0.</w:t>
            </w:r>
            <w:r>
              <w:t>37</w:t>
            </w:r>
          </w:p>
        </w:tc>
        <w:tc>
          <w:tcPr>
            <w:tcW w:w="864" w:type="dxa"/>
          </w:tcPr>
          <w:p w14:paraId="2AE79956" w14:textId="77777777" w:rsidR="0064191A" w:rsidRPr="00775803" w:rsidRDefault="0064191A" w:rsidP="00A2666E">
            <w:pPr>
              <w:pStyle w:val="TableText"/>
            </w:pPr>
            <w:r w:rsidRPr="00775803">
              <w:t>0.</w:t>
            </w:r>
            <w:r>
              <w:t>45</w:t>
            </w:r>
          </w:p>
        </w:tc>
      </w:tr>
      <w:tr w:rsidR="0064191A" w:rsidRPr="00775803" w14:paraId="2BCD8672" w14:textId="77777777" w:rsidTr="00E37A6B">
        <w:tc>
          <w:tcPr>
            <w:tcW w:w="1584" w:type="dxa"/>
          </w:tcPr>
          <w:p w14:paraId="17946931" w14:textId="77777777" w:rsidR="0064191A" w:rsidRPr="00775803" w:rsidRDefault="0064191A" w:rsidP="008B0694">
            <w:pPr>
              <w:pStyle w:val="TableText"/>
            </w:pPr>
            <w:r>
              <w:t>Zone</w:t>
            </w:r>
          </w:p>
        </w:tc>
        <w:tc>
          <w:tcPr>
            <w:tcW w:w="864" w:type="dxa"/>
          </w:tcPr>
          <w:p w14:paraId="33944508" w14:textId="77777777" w:rsidR="0064191A" w:rsidRDefault="0064191A" w:rsidP="00A2666E">
            <w:pPr>
              <w:pStyle w:val="TableText"/>
            </w:pPr>
            <w:r>
              <w:t>2</w:t>
            </w:r>
          </w:p>
        </w:tc>
        <w:tc>
          <w:tcPr>
            <w:tcW w:w="864" w:type="dxa"/>
          </w:tcPr>
          <w:p w14:paraId="5A2921A4" w14:textId="77777777" w:rsidR="0064191A" w:rsidRDefault="0064191A" w:rsidP="00A2666E">
            <w:pPr>
              <w:pStyle w:val="TableText"/>
            </w:pPr>
            <w:r>
              <w:t>476</w:t>
            </w:r>
          </w:p>
        </w:tc>
        <w:tc>
          <w:tcPr>
            <w:tcW w:w="864" w:type="dxa"/>
          </w:tcPr>
          <w:p w14:paraId="76FC7355" w14:textId="77777777" w:rsidR="0064191A" w:rsidRPr="00775803" w:rsidRDefault="0064191A" w:rsidP="00A2666E">
            <w:pPr>
              <w:pStyle w:val="TableText"/>
            </w:pPr>
            <w:r w:rsidRPr="00775803">
              <w:t>0.</w:t>
            </w:r>
            <w:r>
              <w:t>54</w:t>
            </w:r>
          </w:p>
        </w:tc>
        <w:tc>
          <w:tcPr>
            <w:tcW w:w="864" w:type="dxa"/>
          </w:tcPr>
          <w:p w14:paraId="4DE16D27" w14:textId="77777777" w:rsidR="0064191A" w:rsidRPr="00775803" w:rsidRDefault="0064191A" w:rsidP="00A2666E">
            <w:pPr>
              <w:pStyle w:val="TableText"/>
            </w:pPr>
            <w:r w:rsidRPr="00775803">
              <w:t>0.</w:t>
            </w:r>
            <w:r>
              <w:t>36</w:t>
            </w:r>
          </w:p>
        </w:tc>
        <w:tc>
          <w:tcPr>
            <w:tcW w:w="864" w:type="dxa"/>
          </w:tcPr>
          <w:p w14:paraId="5C2552F3" w14:textId="77777777" w:rsidR="0064191A" w:rsidRPr="00775803" w:rsidRDefault="0064191A" w:rsidP="00A2666E">
            <w:pPr>
              <w:pStyle w:val="TableText"/>
            </w:pPr>
            <w:r w:rsidRPr="00775803">
              <w:t>0.</w:t>
            </w:r>
            <w:r>
              <w:t>50</w:t>
            </w:r>
          </w:p>
        </w:tc>
        <w:tc>
          <w:tcPr>
            <w:tcW w:w="864" w:type="dxa"/>
          </w:tcPr>
          <w:p w14:paraId="1EEC0FB1" w14:textId="77777777" w:rsidR="0064191A" w:rsidRPr="00775803" w:rsidRDefault="0064191A" w:rsidP="00A2666E">
            <w:pPr>
              <w:pStyle w:val="TableText"/>
            </w:pPr>
            <w:r w:rsidRPr="00775803">
              <w:t>0.</w:t>
            </w:r>
            <w:r>
              <w:t>28</w:t>
            </w:r>
          </w:p>
        </w:tc>
        <w:tc>
          <w:tcPr>
            <w:tcW w:w="864" w:type="dxa"/>
          </w:tcPr>
          <w:p w14:paraId="6122C3DA" w14:textId="77777777" w:rsidR="0064191A" w:rsidRPr="00775803" w:rsidRDefault="0064191A" w:rsidP="00A2666E">
            <w:pPr>
              <w:pStyle w:val="TableText"/>
            </w:pPr>
            <w:r w:rsidRPr="00775803">
              <w:t>0.</w:t>
            </w:r>
            <w:r>
              <w:t>58</w:t>
            </w:r>
          </w:p>
        </w:tc>
        <w:tc>
          <w:tcPr>
            <w:tcW w:w="864" w:type="dxa"/>
          </w:tcPr>
          <w:p w14:paraId="0DC07823" w14:textId="77777777" w:rsidR="0064191A" w:rsidRPr="00775803" w:rsidRDefault="0064191A" w:rsidP="00A2666E">
            <w:pPr>
              <w:pStyle w:val="TableText"/>
            </w:pPr>
            <w:r w:rsidRPr="00775803">
              <w:t>0.</w:t>
            </w:r>
            <w:r>
              <w:t>44</w:t>
            </w:r>
          </w:p>
        </w:tc>
      </w:tr>
    </w:tbl>
    <w:p w14:paraId="06AB91F1" w14:textId="7A414FF6" w:rsidR="00196F35" w:rsidRDefault="00196F35" w:rsidP="00B01448">
      <w:pPr>
        <w:pStyle w:val="Caption"/>
        <w:spacing w:before="360"/>
      </w:pPr>
      <w:bookmarkStart w:id="261" w:name="_Ref502828084"/>
      <w:bookmarkStart w:id="262" w:name="_Toc179902736"/>
      <w:r>
        <w:t>Table 4.</w:t>
      </w:r>
      <w:fldSimple w:instr=" SEQ Table_4. \* ARABIC ">
        <w:r w:rsidR="007D0406">
          <w:rPr>
            <w:noProof/>
          </w:rPr>
          <w:t>13</w:t>
        </w:r>
      </w:fldSimple>
      <w:bookmarkEnd w:id="261"/>
      <w:r>
        <w:t xml:space="preserve">  </w:t>
      </w:r>
      <w:r w:rsidRPr="00BB67B6">
        <w:t>Summary of the Classical Item Statistics by Item Type and Response Type for</w:t>
      </w:r>
      <w:r w:rsidR="001E2B1B">
        <w:t> </w:t>
      </w:r>
      <w:r w:rsidRPr="00BB67B6">
        <w:t xml:space="preserve">Grades </w:t>
      </w:r>
      <w:r>
        <w:t xml:space="preserve">Three </w:t>
      </w:r>
      <w:r w:rsidR="00F73702">
        <w:t xml:space="preserve">Through </w:t>
      </w:r>
      <w:r>
        <w:t>Five</w:t>
      </w:r>
      <w:bookmarkEnd w:id="262"/>
    </w:p>
    <w:tbl>
      <w:tblPr>
        <w:tblStyle w:val="TRtable"/>
        <w:tblW w:w="9504" w:type="dxa"/>
        <w:tblLayout w:type="fixed"/>
        <w:tblLook w:val="0020" w:firstRow="1" w:lastRow="0" w:firstColumn="0" w:lastColumn="0" w:noHBand="0" w:noVBand="0"/>
        <w:tblDescription w:val="Summary of the Classical Item Statistics by Item Type and Response Type for Grades Three to Five"/>
      </w:tblPr>
      <w:tblGrid>
        <w:gridCol w:w="1440"/>
        <w:gridCol w:w="2304"/>
        <w:gridCol w:w="720"/>
        <w:gridCol w:w="720"/>
        <w:gridCol w:w="720"/>
        <w:gridCol w:w="720"/>
        <w:gridCol w:w="720"/>
        <w:gridCol w:w="720"/>
        <w:gridCol w:w="720"/>
        <w:gridCol w:w="720"/>
      </w:tblGrid>
      <w:tr w:rsidR="0064191A" w:rsidRPr="00775803" w14:paraId="205B6570" w14:textId="77777777" w:rsidTr="00E37A6B">
        <w:trPr>
          <w:cnfStyle w:val="100000000000" w:firstRow="1" w:lastRow="0" w:firstColumn="0" w:lastColumn="0" w:oddVBand="0" w:evenVBand="0" w:oddHBand="0" w:evenHBand="0" w:firstRowFirstColumn="0" w:firstRowLastColumn="0" w:lastRowFirstColumn="0" w:lastRowLastColumn="0"/>
          <w:trHeight w:val="1872"/>
          <w:tblHeader/>
        </w:trPr>
        <w:tc>
          <w:tcPr>
            <w:tcW w:w="1440" w:type="dxa"/>
            <w:tcMar>
              <w:left w:w="58" w:type="dxa"/>
              <w:right w:w="58" w:type="dxa"/>
            </w:tcMar>
            <w:vAlign w:val="bottom"/>
          </w:tcPr>
          <w:p w14:paraId="7F0A8BCF" w14:textId="77777777" w:rsidR="0064191A" w:rsidRPr="00775803" w:rsidRDefault="0064191A" w:rsidP="003A19CA">
            <w:pPr>
              <w:pStyle w:val="TableHead"/>
            </w:pPr>
            <w:r w:rsidRPr="00775803">
              <w:t>Item Type</w:t>
            </w:r>
          </w:p>
        </w:tc>
        <w:tc>
          <w:tcPr>
            <w:tcW w:w="2304" w:type="dxa"/>
            <w:tcMar>
              <w:left w:w="58" w:type="dxa"/>
              <w:right w:w="58" w:type="dxa"/>
            </w:tcMar>
            <w:vAlign w:val="bottom"/>
          </w:tcPr>
          <w:p w14:paraId="52A28C6B" w14:textId="77777777" w:rsidR="0064191A" w:rsidRPr="00775803" w:rsidRDefault="0064191A" w:rsidP="003A19CA">
            <w:pPr>
              <w:pStyle w:val="TableHead"/>
            </w:pPr>
            <w:r w:rsidRPr="0085576F">
              <w:t>Response Type</w:t>
            </w:r>
          </w:p>
        </w:tc>
        <w:tc>
          <w:tcPr>
            <w:tcW w:w="720" w:type="dxa"/>
            <w:tcMar>
              <w:left w:w="58" w:type="dxa"/>
              <w:right w:w="58" w:type="dxa"/>
            </w:tcMar>
            <w:textDirection w:val="btLr"/>
            <w:vAlign w:val="center"/>
          </w:tcPr>
          <w:p w14:paraId="40F1C767" w14:textId="77777777" w:rsidR="0064191A" w:rsidRPr="00775803" w:rsidRDefault="0064191A" w:rsidP="008C1FB0">
            <w:pPr>
              <w:pStyle w:val="TableHead"/>
              <w:ind w:left="113" w:right="113"/>
              <w:jc w:val="left"/>
            </w:pPr>
            <w:r w:rsidRPr="00775803">
              <w:t>No. of Items</w:t>
            </w:r>
          </w:p>
        </w:tc>
        <w:tc>
          <w:tcPr>
            <w:tcW w:w="720" w:type="dxa"/>
            <w:tcMar>
              <w:left w:w="58" w:type="dxa"/>
              <w:right w:w="58" w:type="dxa"/>
            </w:tcMar>
            <w:textDirection w:val="btLr"/>
            <w:vAlign w:val="center"/>
          </w:tcPr>
          <w:p w14:paraId="167B8ECA" w14:textId="77777777" w:rsidR="0064191A" w:rsidRPr="00775803" w:rsidRDefault="0064191A" w:rsidP="008C1FB0">
            <w:pPr>
              <w:pStyle w:val="TableHead"/>
              <w:ind w:left="113" w:right="113"/>
              <w:jc w:val="left"/>
            </w:pPr>
            <w:r w:rsidRPr="00775803">
              <w:t xml:space="preserve">No. of </w:t>
            </w:r>
            <w:r>
              <w:t>E</w:t>
            </w:r>
            <w:r w:rsidRPr="00775803">
              <w:t>xaminees</w:t>
            </w:r>
          </w:p>
        </w:tc>
        <w:tc>
          <w:tcPr>
            <w:tcW w:w="720" w:type="dxa"/>
            <w:tcMar>
              <w:left w:w="58" w:type="dxa"/>
              <w:right w:w="58" w:type="dxa"/>
            </w:tcMar>
            <w:textDirection w:val="btLr"/>
            <w:vAlign w:val="center"/>
          </w:tcPr>
          <w:p w14:paraId="1D21A317" w14:textId="1E8A8AD3" w:rsidR="0064191A" w:rsidRPr="00775803" w:rsidRDefault="00196F35" w:rsidP="008C1FB0">
            <w:pPr>
              <w:pStyle w:val="TableHead"/>
              <w:ind w:left="113" w:right="113"/>
              <w:jc w:val="left"/>
            </w:pPr>
            <w:r w:rsidRPr="00A2666E">
              <w:t>Mean</w:t>
            </w:r>
            <w:r>
              <w:rPr>
                <w:i/>
              </w:rPr>
              <w:t xml:space="preserve"> </w:t>
            </w:r>
            <w:r w:rsidR="00E60B63">
              <w:rPr>
                <w:i/>
              </w:rPr>
              <w:t>p</w:t>
            </w:r>
            <w:r>
              <w:t>-</w:t>
            </w:r>
            <w:r w:rsidRPr="00775803">
              <w:t>value</w:t>
            </w:r>
          </w:p>
        </w:tc>
        <w:tc>
          <w:tcPr>
            <w:tcW w:w="720" w:type="dxa"/>
            <w:tcMar>
              <w:left w:w="58" w:type="dxa"/>
              <w:right w:w="58" w:type="dxa"/>
            </w:tcMar>
            <w:textDirection w:val="btLr"/>
            <w:vAlign w:val="center"/>
          </w:tcPr>
          <w:p w14:paraId="2E7A7CAD" w14:textId="77777777" w:rsidR="0064191A" w:rsidRPr="00775803" w:rsidRDefault="00196F35" w:rsidP="008C1FB0">
            <w:pPr>
              <w:pStyle w:val="TableHead"/>
              <w:ind w:left="113" w:right="113"/>
              <w:jc w:val="left"/>
            </w:pPr>
            <w:r>
              <w:t>Mean Polyserial</w:t>
            </w:r>
          </w:p>
        </w:tc>
        <w:tc>
          <w:tcPr>
            <w:tcW w:w="720" w:type="dxa"/>
            <w:tcMar>
              <w:left w:w="58" w:type="dxa"/>
              <w:right w:w="58" w:type="dxa"/>
            </w:tcMar>
            <w:textDirection w:val="btLr"/>
            <w:vAlign w:val="center"/>
          </w:tcPr>
          <w:p w14:paraId="2C0DD217" w14:textId="43FC7C4C" w:rsidR="0064191A" w:rsidRPr="00775803" w:rsidRDefault="00196F35" w:rsidP="008C1FB0">
            <w:pPr>
              <w:pStyle w:val="TableHead"/>
              <w:ind w:left="113" w:right="113"/>
              <w:jc w:val="left"/>
            </w:pPr>
            <w:r w:rsidRPr="00A2666E">
              <w:t>Min.</w:t>
            </w:r>
            <w:r>
              <w:rPr>
                <w:i/>
              </w:rPr>
              <w:t xml:space="preserve"> </w:t>
            </w:r>
            <w:r w:rsidR="00E60B63">
              <w:rPr>
                <w:i/>
              </w:rPr>
              <w:t>p</w:t>
            </w:r>
            <w:r>
              <w:t>-</w:t>
            </w:r>
            <w:r w:rsidRPr="00775803">
              <w:t>value</w:t>
            </w:r>
          </w:p>
        </w:tc>
        <w:tc>
          <w:tcPr>
            <w:tcW w:w="720" w:type="dxa"/>
            <w:tcMar>
              <w:left w:w="58" w:type="dxa"/>
              <w:right w:w="58" w:type="dxa"/>
            </w:tcMar>
            <w:textDirection w:val="btLr"/>
            <w:vAlign w:val="center"/>
          </w:tcPr>
          <w:p w14:paraId="29417CA5" w14:textId="77777777" w:rsidR="0064191A" w:rsidRPr="00775803" w:rsidRDefault="00196F35" w:rsidP="008C1FB0">
            <w:pPr>
              <w:pStyle w:val="TableHead"/>
              <w:ind w:left="113" w:right="113"/>
              <w:jc w:val="left"/>
            </w:pPr>
            <w:r>
              <w:t>Min. Polyserial</w:t>
            </w:r>
          </w:p>
        </w:tc>
        <w:tc>
          <w:tcPr>
            <w:tcW w:w="720" w:type="dxa"/>
            <w:tcMar>
              <w:left w:w="58" w:type="dxa"/>
              <w:right w:w="58" w:type="dxa"/>
            </w:tcMar>
            <w:textDirection w:val="btLr"/>
            <w:vAlign w:val="center"/>
          </w:tcPr>
          <w:p w14:paraId="505799EF" w14:textId="48393990" w:rsidR="0064191A" w:rsidRPr="00775803" w:rsidRDefault="00196F35" w:rsidP="008C1FB0">
            <w:pPr>
              <w:pStyle w:val="TableHead"/>
              <w:ind w:left="113" w:right="113"/>
              <w:jc w:val="left"/>
            </w:pPr>
            <w:r w:rsidRPr="00A2666E">
              <w:t>Max.</w:t>
            </w:r>
            <w:r>
              <w:rPr>
                <w:i/>
              </w:rPr>
              <w:t xml:space="preserve"> </w:t>
            </w:r>
            <w:r w:rsidR="00E60B63">
              <w:rPr>
                <w:i/>
              </w:rPr>
              <w:t>p</w:t>
            </w:r>
            <w:r>
              <w:t>-</w:t>
            </w:r>
            <w:r w:rsidRPr="00775803">
              <w:t>value</w:t>
            </w:r>
          </w:p>
        </w:tc>
        <w:tc>
          <w:tcPr>
            <w:tcW w:w="720" w:type="dxa"/>
            <w:tcMar>
              <w:left w:w="58" w:type="dxa"/>
              <w:right w:w="58" w:type="dxa"/>
            </w:tcMar>
            <w:textDirection w:val="btLr"/>
            <w:vAlign w:val="center"/>
          </w:tcPr>
          <w:p w14:paraId="4BB9576A" w14:textId="77777777" w:rsidR="0064191A" w:rsidRPr="00775803" w:rsidRDefault="00196F35" w:rsidP="008C1FB0">
            <w:pPr>
              <w:pStyle w:val="TableHead"/>
              <w:ind w:left="113" w:right="113"/>
              <w:jc w:val="left"/>
            </w:pPr>
            <w:r>
              <w:t>Max. Polyserial</w:t>
            </w:r>
          </w:p>
        </w:tc>
      </w:tr>
      <w:tr w:rsidR="0064191A" w:rsidRPr="00775803" w14:paraId="48EBCA65" w14:textId="77777777" w:rsidTr="00E37A6B">
        <w:tc>
          <w:tcPr>
            <w:tcW w:w="1440" w:type="dxa"/>
            <w:tcMar>
              <w:left w:w="58" w:type="dxa"/>
              <w:right w:w="58" w:type="dxa"/>
            </w:tcMar>
          </w:tcPr>
          <w:p w14:paraId="6D4F2AB0" w14:textId="77777777" w:rsidR="0064191A" w:rsidRPr="00775803" w:rsidRDefault="0064191A" w:rsidP="008B0694">
            <w:pPr>
              <w:pStyle w:val="TableText"/>
              <w:keepNext/>
            </w:pPr>
            <w:r>
              <w:t>Grid</w:t>
            </w:r>
          </w:p>
        </w:tc>
        <w:tc>
          <w:tcPr>
            <w:tcW w:w="2304" w:type="dxa"/>
            <w:tcMar>
              <w:left w:w="58" w:type="dxa"/>
              <w:right w:w="58" w:type="dxa"/>
            </w:tcMar>
          </w:tcPr>
          <w:p w14:paraId="11259A33" w14:textId="77777777" w:rsidR="0064191A" w:rsidRDefault="0064191A" w:rsidP="00196F35">
            <w:pPr>
              <w:pStyle w:val="TableText"/>
              <w:jc w:val="left"/>
            </w:pPr>
            <w:r>
              <w:t>GridMS</w:t>
            </w:r>
          </w:p>
        </w:tc>
        <w:tc>
          <w:tcPr>
            <w:tcW w:w="720" w:type="dxa"/>
            <w:tcMar>
              <w:left w:w="58" w:type="dxa"/>
              <w:right w:w="58" w:type="dxa"/>
            </w:tcMar>
          </w:tcPr>
          <w:p w14:paraId="6A995E88" w14:textId="77777777" w:rsidR="0064191A" w:rsidRDefault="0064191A" w:rsidP="00196F35">
            <w:pPr>
              <w:pStyle w:val="TableText"/>
            </w:pPr>
            <w:r>
              <w:t>4</w:t>
            </w:r>
          </w:p>
        </w:tc>
        <w:tc>
          <w:tcPr>
            <w:tcW w:w="720" w:type="dxa"/>
            <w:tcMar>
              <w:left w:w="58" w:type="dxa"/>
              <w:right w:w="58" w:type="dxa"/>
            </w:tcMar>
          </w:tcPr>
          <w:p w14:paraId="18CC769A" w14:textId="77777777" w:rsidR="0064191A" w:rsidRDefault="0064191A" w:rsidP="00196F35">
            <w:pPr>
              <w:pStyle w:val="TableText"/>
            </w:pPr>
            <w:r>
              <w:t>1,193</w:t>
            </w:r>
          </w:p>
        </w:tc>
        <w:tc>
          <w:tcPr>
            <w:tcW w:w="720" w:type="dxa"/>
            <w:tcMar>
              <w:left w:w="58" w:type="dxa"/>
              <w:right w:w="58" w:type="dxa"/>
            </w:tcMar>
          </w:tcPr>
          <w:p w14:paraId="76EEBAB3" w14:textId="77777777" w:rsidR="0064191A" w:rsidRPr="00775803" w:rsidRDefault="0064191A" w:rsidP="00196F35">
            <w:pPr>
              <w:pStyle w:val="TableText"/>
            </w:pPr>
            <w:r>
              <w:t>0.44</w:t>
            </w:r>
          </w:p>
        </w:tc>
        <w:tc>
          <w:tcPr>
            <w:tcW w:w="720" w:type="dxa"/>
            <w:tcMar>
              <w:left w:w="58" w:type="dxa"/>
              <w:right w:w="58" w:type="dxa"/>
            </w:tcMar>
          </w:tcPr>
          <w:p w14:paraId="3F7D4D2E" w14:textId="77777777" w:rsidR="0064191A" w:rsidRPr="00775803" w:rsidRDefault="0064191A" w:rsidP="00196F35">
            <w:pPr>
              <w:pStyle w:val="TableText"/>
            </w:pPr>
            <w:r>
              <w:t>0.38</w:t>
            </w:r>
          </w:p>
        </w:tc>
        <w:tc>
          <w:tcPr>
            <w:tcW w:w="720" w:type="dxa"/>
            <w:tcMar>
              <w:left w:w="58" w:type="dxa"/>
              <w:right w:w="58" w:type="dxa"/>
            </w:tcMar>
          </w:tcPr>
          <w:p w14:paraId="4506A3C5" w14:textId="77777777" w:rsidR="0064191A" w:rsidRPr="00775803" w:rsidRDefault="0064191A" w:rsidP="00196F35">
            <w:pPr>
              <w:pStyle w:val="TableText"/>
            </w:pPr>
            <w:r w:rsidRPr="0090135D">
              <w:t>0.</w:t>
            </w:r>
            <w:r>
              <w:t>22</w:t>
            </w:r>
          </w:p>
        </w:tc>
        <w:tc>
          <w:tcPr>
            <w:tcW w:w="720" w:type="dxa"/>
            <w:tcMar>
              <w:left w:w="58" w:type="dxa"/>
              <w:right w:w="58" w:type="dxa"/>
            </w:tcMar>
          </w:tcPr>
          <w:p w14:paraId="2AC5900A" w14:textId="77777777" w:rsidR="0064191A" w:rsidRPr="00775803" w:rsidRDefault="0064191A" w:rsidP="00196F35">
            <w:pPr>
              <w:pStyle w:val="TableText"/>
            </w:pPr>
            <w:r w:rsidRPr="005F7388">
              <w:t>0.</w:t>
            </w:r>
            <w:r>
              <w:t>22</w:t>
            </w:r>
          </w:p>
        </w:tc>
        <w:tc>
          <w:tcPr>
            <w:tcW w:w="720" w:type="dxa"/>
            <w:tcMar>
              <w:left w:w="58" w:type="dxa"/>
              <w:right w:w="58" w:type="dxa"/>
            </w:tcMar>
          </w:tcPr>
          <w:p w14:paraId="78339071" w14:textId="77777777" w:rsidR="0064191A" w:rsidRPr="00775803" w:rsidRDefault="0064191A" w:rsidP="00196F35">
            <w:pPr>
              <w:pStyle w:val="TableText"/>
            </w:pPr>
            <w:r w:rsidRPr="00775803">
              <w:t>0.</w:t>
            </w:r>
            <w:r>
              <w:t>57</w:t>
            </w:r>
          </w:p>
        </w:tc>
        <w:tc>
          <w:tcPr>
            <w:tcW w:w="720" w:type="dxa"/>
            <w:tcMar>
              <w:left w:w="58" w:type="dxa"/>
              <w:right w:w="58" w:type="dxa"/>
            </w:tcMar>
          </w:tcPr>
          <w:p w14:paraId="6D3943D2" w14:textId="77777777" w:rsidR="0064191A" w:rsidRPr="00775803" w:rsidRDefault="0064191A" w:rsidP="00196F35">
            <w:pPr>
              <w:pStyle w:val="TableText"/>
            </w:pPr>
            <w:r w:rsidRPr="00775803">
              <w:t>0.</w:t>
            </w:r>
            <w:r>
              <w:t>51</w:t>
            </w:r>
          </w:p>
        </w:tc>
      </w:tr>
      <w:tr w:rsidR="0064191A" w:rsidRPr="00775803" w14:paraId="42F5E9F0" w14:textId="77777777" w:rsidTr="00E37A6B">
        <w:tc>
          <w:tcPr>
            <w:tcW w:w="1440" w:type="dxa"/>
            <w:tcMar>
              <w:left w:w="58" w:type="dxa"/>
              <w:right w:w="58" w:type="dxa"/>
            </w:tcMar>
          </w:tcPr>
          <w:p w14:paraId="18C06F51" w14:textId="77777777" w:rsidR="0064191A" w:rsidRPr="00775803" w:rsidRDefault="0064191A" w:rsidP="008B0694">
            <w:pPr>
              <w:pStyle w:val="TableText"/>
              <w:keepNext/>
            </w:pPr>
            <w:r>
              <w:t>Grid</w:t>
            </w:r>
          </w:p>
        </w:tc>
        <w:tc>
          <w:tcPr>
            <w:tcW w:w="2304" w:type="dxa"/>
            <w:tcMar>
              <w:left w:w="58" w:type="dxa"/>
              <w:right w:w="58" w:type="dxa"/>
            </w:tcMar>
          </w:tcPr>
          <w:p w14:paraId="297B3C1C" w14:textId="77777777" w:rsidR="0064191A" w:rsidRDefault="0064191A" w:rsidP="00196F35">
            <w:pPr>
              <w:pStyle w:val="TableText"/>
              <w:jc w:val="left"/>
            </w:pPr>
            <w:r>
              <w:t>GridSS</w:t>
            </w:r>
          </w:p>
        </w:tc>
        <w:tc>
          <w:tcPr>
            <w:tcW w:w="720" w:type="dxa"/>
            <w:tcMar>
              <w:left w:w="58" w:type="dxa"/>
              <w:right w:w="58" w:type="dxa"/>
            </w:tcMar>
          </w:tcPr>
          <w:p w14:paraId="77BDD529" w14:textId="77777777" w:rsidR="0064191A" w:rsidRDefault="0064191A" w:rsidP="00196F35">
            <w:pPr>
              <w:pStyle w:val="TableText"/>
            </w:pPr>
            <w:r>
              <w:t>3</w:t>
            </w:r>
          </w:p>
        </w:tc>
        <w:tc>
          <w:tcPr>
            <w:tcW w:w="720" w:type="dxa"/>
            <w:tcMar>
              <w:left w:w="58" w:type="dxa"/>
              <w:right w:w="58" w:type="dxa"/>
            </w:tcMar>
          </w:tcPr>
          <w:p w14:paraId="48A781AD" w14:textId="77777777" w:rsidR="0064191A" w:rsidRDefault="0064191A" w:rsidP="00196F35">
            <w:pPr>
              <w:pStyle w:val="TableText"/>
            </w:pPr>
            <w:r>
              <w:t>1,193</w:t>
            </w:r>
          </w:p>
        </w:tc>
        <w:tc>
          <w:tcPr>
            <w:tcW w:w="720" w:type="dxa"/>
            <w:tcMar>
              <w:left w:w="58" w:type="dxa"/>
              <w:right w:w="58" w:type="dxa"/>
            </w:tcMar>
          </w:tcPr>
          <w:p w14:paraId="5D26A662" w14:textId="77777777" w:rsidR="0064191A" w:rsidRPr="00775803" w:rsidRDefault="0064191A" w:rsidP="00196F35">
            <w:pPr>
              <w:pStyle w:val="TableText"/>
            </w:pPr>
            <w:r>
              <w:t>0.56</w:t>
            </w:r>
          </w:p>
        </w:tc>
        <w:tc>
          <w:tcPr>
            <w:tcW w:w="720" w:type="dxa"/>
            <w:tcMar>
              <w:left w:w="58" w:type="dxa"/>
              <w:right w:w="58" w:type="dxa"/>
            </w:tcMar>
          </w:tcPr>
          <w:p w14:paraId="2EC9E3F4" w14:textId="77777777" w:rsidR="0064191A" w:rsidRPr="00775803" w:rsidRDefault="0064191A" w:rsidP="00196F35">
            <w:pPr>
              <w:pStyle w:val="TableText"/>
            </w:pPr>
            <w:r>
              <w:t>0.45</w:t>
            </w:r>
          </w:p>
        </w:tc>
        <w:tc>
          <w:tcPr>
            <w:tcW w:w="720" w:type="dxa"/>
            <w:tcMar>
              <w:left w:w="58" w:type="dxa"/>
              <w:right w:w="58" w:type="dxa"/>
            </w:tcMar>
          </w:tcPr>
          <w:p w14:paraId="123AE621" w14:textId="77777777" w:rsidR="0064191A" w:rsidRPr="00775803" w:rsidRDefault="0064191A" w:rsidP="00196F35">
            <w:pPr>
              <w:pStyle w:val="TableText"/>
            </w:pPr>
            <w:r w:rsidRPr="0090135D">
              <w:t>0.</w:t>
            </w:r>
            <w:r>
              <w:t>41</w:t>
            </w:r>
          </w:p>
        </w:tc>
        <w:tc>
          <w:tcPr>
            <w:tcW w:w="720" w:type="dxa"/>
            <w:tcMar>
              <w:left w:w="58" w:type="dxa"/>
              <w:right w:w="58" w:type="dxa"/>
            </w:tcMar>
          </w:tcPr>
          <w:p w14:paraId="789B3556" w14:textId="77777777" w:rsidR="0064191A" w:rsidRPr="00775803" w:rsidRDefault="0064191A" w:rsidP="00196F35">
            <w:pPr>
              <w:pStyle w:val="TableText"/>
            </w:pPr>
            <w:r w:rsidRPr="005F7388">
              <w:t>0.</w:t>
            </w:r>
            <w:r>
              <w:t>23</w:t>
            </w:r>
          </w:p>
        </w:tc>
        <w:tc>
          <w:tcPr>
            <w:tcW w:w="720" w:type="dxa"/>
            <w:tcMar>
              <w:left w:w="58" w:type="dxa"/>
              <w:right w:w="58" w:type="dxa"/>
            </w:tcMar>
          </w:tcPr>
          <w:p w14:paraId="755A0AAB" w14:textId="77777777" w:rsidR="0064191A" w:rsidRPr="00775803" w:rsidRDefault="0064191A" w:rsidP="00196F35">
            <w:pPr>
              <w:pStyle w:val="TableText"/>
            </w:pPr>
            <w:r w:rsidRPr="00775803">
              <w:t>0.</w:t>
            </w:r>
            <w:r>
              <w:t>75</w:t>
            </w:r>
          </w:p>
        </w:tc>
        <w:tc>
          <w:tcPr>
            <w:tcW w:w="720" w:type="dxa"/>
            <w:tcMar>
              <w:left w:w="58" w:type="dxa"/>
              <w:right w:w="58" w:type="dxa"/>
            </w:tcMar>
          </w:tcPr>
          <w:p w14:paraId="1A5827A7" w14:textId="77777777" w:rsidR="0064191A" w:rsidRPr="00775803" w:rsidRDefault="0064191A" w:rsidP="00196F35">
            <w:pPr>
              <w:pStyle w:val="TableText"/>
            </w:pPr>
            <w:r w:rsidRPr="00775803">
              <w:t>0.</w:t>
            </w:r>
            <w:r>
              <w:t>56</w:t>
            </w:r>
          </w:p>
        </w:tc>
      </w:tr>
      <w:tr w:rsidR="0064191A" w:rsidRPr="00775803" w14:paraId="702F9ACC" w14:textId="77777777" w:rsidTr="00E37A6B">
        <w:tc>
          <w:tcPr>
            <w:tcW w:w="1440" w:type="dxa"/>
            <w:tcMar>
              <w:left w:w="58" w:type="dxa"/>
              <w:right w:w="58" w:type="dxa"/>
            </w:tcMar>
          </w:tcPr>
          <w:p w14:paraId="6F1C85D5" w14:textId="77777777" w:rsidR="0064191A" w:rsidRPr="00775803" w:rsidRDefault="0064191A" w:rsidP="008B0694">
            <w:pPr>
              <w:pStyle w:val="TableText"/>
              <w:keepNext/>
            </w:pPr>
            <w:r>
              <w:t>InlineChoice</w:t>
            </w:r>
          </w:p>
        </w:tc>
        <w:tc>
          <w:tcPr>
            <w:tcW w:w="2304" w:type="dxa"/>
            <w:tcMar>
              <w:left w:w="58" w:type="dxa"/>
              <w:right w:w="58" w:type="dxa"/>
            </w:tcMar>
          </w:tcPr>
          <w:p w14:paraId="344740EE" w14:textId="77777777" w:rsidR="0064191A" w:rsidRDefault="0064191A" w:rsidP="00196F35">
            <w:pPr>
              <w:pStyle w:val="TableText"/>
              <w:jc w:val="left"/>
            </w:pPr>
            <w:r>
              <w:t>InlineChoiceMS</w:t>
            </w:r>
          </w:p>
        </w:tc>
        <w:tc>
          <w:tcPr>
            <w:tcW w:w="720" w:type="dxa"/>
            <w:tcMar>
              <w:left w:w="58" w:type="dxa"/>
              <w:right w:w="58" w:type="dxa"/>
            </w:tcMar>
          </w:tcPr>
          <w:p w14:paraId="2C92AA60" w14:textId="77777777" w:rsidR="0064191A" w:rsidRDefault="0064191A" w:rsidP="00196F35">
            <w:pPr>
              <w:pStyle w:val="TableText"/>
            </w:pPr>
            <w:r>
              <w:t>3</w:t>
            </w:r>
          </w:p>
        </w:tc>
        <w:tc>
          <w:tcPr>
            <w:tcW w:w="720" w:type="dxa"/>
            <w:tcMar>
              <w:left w:w="58" w:type="dxa"/>
              <w:right w:w="58" w:type="dxa"/>
            </w:tcMar>
          </w:tcPr>
          <w:p w14:paraId="119EFC65" w14:textId="77777777" w:rsidR="0064191A" w:rsidRDefault="0064191A" w:rsidP="00196F35">
            <w:pPr>
              <w:pStyle w:val="TableText"/>
            </w:pPr>
            <w:r>
              <w:t>1,193</w:t>
            </w:r>
          </w:p>
        </w:tc>
        <w:tc>
          <w:tcPr>
            <w:tcW w:w="720" w:type="dxa"/>
            <w:tcMar>
              <w:left w:w="58" w:type="dxa"/>
              <w:right w:w="58" w:type="dxa"/>
            </w:tcMar>
          </w:tcPr>
          <w:p w14:paraId="1B45682A" w14:textId="77777777" w:rsidR="0064191A" w:rsidRPr="00775803" w:rsidRDefault="0064191A" w:rsidP="00196F35">
            <w:pPr>
              <w:pStyle w:val="TableText"/>
            </w:pPr>
            <w:r>
              <w:t>0.71</w:t>
            </w:r>
          </w:p>
        </w:tc>
        <w:tc>
          <w:tcPr>
            <w:tcW w:w="720" w:type="dxa"/>
            <w:tcMar>
              <w:left w:w="58" w:type="dxa"/>
              <w:right w:w="58" w:type="dxa"/>
            </w:tcMar>
          </w:tcPr>
          <w:p w14:paraId="50B9D2F2" w14:textId="77777777" w:rsidR="0064191A" w:rsidRPr="00775803" w:rsidRDefault="0064191A" w:rsidP="00196F35">
            <w:pPr>
              <w:pStyle w:val="TableText"/>
            </w:pPr>
            <w:r>
              <w:t>0.67</w:t>
            </w:r>
          </w:p>
        </w:tc>
        <w:tc>
          <w:tcPr>
            <w:tcW w:w="720" w:type="dxa"/>
            <w:tcMar>
              <w:left w:w="58" w:type="dxa"/>
              <w:right w:w="58" w:type="dxa"/>
            </w:tcMar>
          </w:tcPr>
          <w:p w14:paraId="03DE76E5" w14:textId="77777777" w:rsidR="0064191A" w:rsidRPr="00775803" w:rsidRDefault="0064191A" w:rsidP="00196F35">
            <w:pPr>
              <w:pStyle w:val="TableText"/>
            </w:pPr>
            <w:r w:rsidRPr="0090135D">
              <w:t>0.</w:t>
            </w:r>
            <w:r>
              <w:t>58</w:t>
            </w:r>
          </w:p>
        </w:tc>
        <w:tc>
          <w:tcPr>
            <w:tcW w:w="720" w:type="dxa"/>
            <w:tcMar>
              <w:left w:w="58" w:type="dxa"/>
              <w:right w:w="58" w:type="dxa"/>
            </w:tcMar>
          </w:tcPr>
          <w:p w14:paraId="0883CEAA" w14:textId="77777777" w:rsidR="0064191A" w:rsidRPr="00775803" w:rsidRDefault="0064191A" w:rsidP="00196F35">
            <w:pPr>
              <w:pStyle w:val="TableText"/>
            </w:pPr>
            <w:r w:rsidRPr="005F7388">
              <w:t>0.</w:t>
            </w:r>
            <w:r>
              <w:t>65</w:t>
            </w:r>
          </w:p>
        </w:tc>
        <w:tc>
          <w:tcPr>
            <w:tcW w:w="720" w:type="dxa"/>
            <w:tcMar>
              <w:left w:w="58" w:type="dxa"/>
              <w:right w:w="58" w:type="dxa"/>
            </w:tcMar>
          </w:tcPr>
          <w:p w14:paraId="439C0E53" w14:textId="77777777" w:rsidR="0064191A" w:rsidRPr="00775803" w:rsidRDefault="0064191A" w:rsidP="00196F35">
            <w:pPr>
              <w:pStyle w:val="TableText"/>
            </w:pPr>
            <w:r w:rsidRPr="00775803">
              <w:t>0.</w:t>
            </w:r>
            <w:r>
              <w:t>83</w:t>
            </w:r>
          </w:p>
        </w:tc>
        <w:tc>
          <w:tcPr>
            <w:tcW w:w="720" w:type="dxa"/>
            <w:tcMar>
              <w:left w:w="58" w:type="dxa"/>
              <w:right w:w="58" w:type="dxa"/>
            </w:tcMar>
          </w:tcPr>
          <w:p w14:paraId="54DE5354" w14:textId="77777777" w:rsidR="0064191A" w:rsidRPr="00775803" w:rsidRDefault="0064191A" w:rsidP="00196F35">
            <w:pPr>
              <w:pStyle w:val="TableText"/>
            </w:pPr>
            <w:r w:rsidRPr="00775803">
              <w:t>0.</w:t>
            </w:r>
            <w:r>
              <w:t>69</w:t>
            </w:r>
          </w:p>
        </w:tc>
      </w:tr>
      <w:tr w:rsidR="0064191A" w:rsidRPr="00775803" w14:paraId="0E5252EE" w14:textId="77777777" w:rsidTr="00E37A6B">
        <w:tc>
          <w:tcPr>
            <w:tcW w:w="1440" w:type="dxa"/>
            <w:tcMar>
              <w:left w:w="58" w:type="dxa"/>
              <w:right w:w="58" w:type="dxa"/>
            </w:tcMar>
          </w:tcPr>
          <w:p w14:paraId="6D5289C7" w14:textId="77777777" w:rsidR="0064191A" w:rsidRPr="00775803" w:rsidRDefault="0064191A" w:rsidP="008B0694">
            <w:pPr>
              <w:pStyle w:val="TableText"/>
            </w:pPr>
            <w:r>
              <w:t>InlineChoice</w:t>
            </w:r>
          </w:p>
        </w:tc>
        <w:tc>
          <w:tcPr>
            <w:tcW w:w="2304" w:type="dxa"/>
            <w:tcMar>
              <w:left w:w="58" w:type="dxa"/>
              <w:right w:w="58" w:type="dxa"/>
            </w:tcMar>
          </w:tcPr>
          <w:p w14:paraId="127C994C" w14:textId="77777777" w:rsidR="0064191A" w:rsidRDefault="0064191A" w:rsidP="00196F35">
            <w:pPr>
              <w:pStyle w:val="TableText"/>
              <w:jc w:val="left"/>
            </w:pPr>
            <w:r>
              <w:t>InlineChoiceSS</w:t>
            </w:r>
          </w:p>
        </w:tc>
        <w:tc>
          <w:tcPr>
            <w:tcW w:w="720" w:type="dxa"/>
            <w:tcMar>
              <w:left w:w="58" w:type="dxa"/>
              <w:right w:w="58" w:type="dxa"/>
            </w:tcMar>
          </w:tcPr>
          <w:p w14:paraId="5111B1C7" w14:textId="77777777" w:rsidR="0064191A" w:rsidRDefault="0064191A" w:rsidP="00196F35">
            <w:pPr>
              <w:pStyle w:val="TableText"/>
            </w:pPr>
            <w:r>
              <w:t>1</w:t>
            </w:r>
          </w:p>
        </w:tc>
        <w:tc>
          <w:tcPr>
            <w:tcW w:w="720" w:type="dxa"/>
            <w:tcMar>
              <w:left w:w="58" w:type="dxa"/>
              <w:right w:w="58" w:type="dxa"/>
            </w:tcMar>
          </w:tcPr>
          <w:p w14:paraId="2EDE0FD6" w14:textId="77777777" w:rsidR="0064191A" w:rsidRDefault="0064191A" w:rsidP="00196F35">
            <w:pPr>
              <w:pStyle w:val="TableText"/>
            </w:pPr>
            <w:r>
              <w:t>1,193</w:t>
            </w:r>
          </w:p>
        </w:tc>
        <w:tc>
          <w:tcPr>
            <w:tcW w:w="720" w:type="dxa"/>
            <w:tcMar>
              <w:left w:w="58" w:type="dxa"/>
              <w:right w:w="58" w:type="dxa"/>
            </w:tcMar>
          </w:tcPr>
          <w:p w14:paraId="181257D7" w14:textId="77777777" w:rsidR="0064191A" w:rsidRPr="00775803" w:rsidRDefault="0064191A" w:rsidP="00196F35">
            <w:pPr>
              <w:pStyle w:val="TableText"/>
            </w:pPr>
            <w:r>
              <w:t>0.42</w:t>
            </w:r>
          </w:p>
        </w:tc>
        <w:tc>
          <w:tcPr>
            <w:tcW w:w="720" w:type="dxa"/>
            <w:tcMar>
              <w:left w:w="58" w:type="dxa"/>
              <w:right w:w="58" w:type="dxa"/>
            </w:tcMar>
          </w:tcPr>
          <w:p w14:paraId="12C09771" w14:textId="77777777" w:rsidR="0064191A" w:rsidRPr="00775803" w:rsidRDefault="0064191A" w:rsidP="00196F35">
            <w:pPr>
              <w:pStyle w:val="TableText"/>
            </w:pPr>
            <w:r>
              <w:t>0.51</w:t>
            </w:r>
          </w:p>
        </w:tc>
        <w:tc>
          <w:tcPr>
            <w:tcW w:w="720" w:type="dxa"/>
            <w:tcMar>
              <w:left w:w="58" w:type="dxa"/>
              <w:right w:w="58" w:type="dxa"/>
            </w:tcMar>
          </w:tcPr>
          <w:p w14:paraId="017E96B5" w14:textId="77777777" w:rsidR="0064191A" w:rsidRPr="00775803" w:rsidRDefault="0064191A" w:rsidP="00196F35">
            <w:pPr>
              <w:pStyle w:val="TableText"/>
            </w:pPr>
            <w:r w:rsidRPr="0090135D">
              <w:t>0.</w:t>
            </w:r>
            <w:r>
              <w:t>42</w:t>
            </w:r>
          </w:p>
        </w:tc>
        <w:tc>
          <w:tcPr>
            <w:tcW w:w="720" w:type="dxa"/>
            <w:tcMar>
              <w:left w:w="58" w:type="dxa"/>
              <w:right w:w="58" w:type="dxa"/>
            </w:tcMar>
          </w:tcPr>
          <w:p w14:paraId="70684A42" w14:textId="77777777" w:rsidR="0064191A" w:rsidRPr="00775803" w:rsidRDefault="0064191A" w:rsidP="00196F35">
            <w:pPr>
              <w:pStyle w:val="TableText"/>
            </w:pPr>
            <w:r w:rsidRPr="005F7388">
              <w:t>0.</w:t>
            </w:r>
            <w:r>
              <w:t>51</w:t>
            </w:r>
          </w:p>
        </w:tc>
        <w:tc>
          <w:tcPr>
            <w:tcW w:w="720" w:type="dxa"/>
            <w:tcMar>
              <w:left w:w="58" w:type="dxa"/>
              <w:right w:w="58" w:type="dxa"/>
            </w:tcMar>
          </w:tcPr>
          <w:p w14:paraId="6BF5C222" w14:textId="77777777" w:rsidR="0064191A" w:rsidRPr="00775803" w:rsidRDefault="0064191A" w:rsidP="00196F35">
            <w:pPr>
              <w:pStyle w:val="TableText"/>
            </w:pPr>
            <w:r w:rsidRPr="00775803">
              <w:t>0.</w:t>
            </w:r>
            <w:r>
              <w:t>42</w:t>
            </w:r>
          </w:p>
        </w:tc>
        <w:tc>
          <w:tcPr>
            <w:tcW w:w="720" w:type="dxa"/>
            <w:tcMar>
              <w:left w:w="58" w:type="dxa"/>
              <w:right w:w="58" w:type="dxa"/>
            </w:tcMar>
          </w:tcPr>
          <w:p w14:paraId="4E2576FB" w14:textId="77777777" w:rsidR="0064191A" w:rsidRPr="00775803" w:rsidRDefault="0064191A" w:rsidP="00196F35">
            <w:pPr>
              <w:pStyle w:val="TableText"/>
            </w:pPr>
            <w:r w:rsidRPr="00775803">
              <w:t>0.</w:t>
            </w:r>
            <w:r>
              <w:t>51</w:t>
            </w:r>
          </w:p>
        </w:tc>
      </w:tr>
      <w:tr w:rsidR="0064191A" w:rsidRPr="00775803" w14:paraId="2FBE34B6" w14:textId="77777777" w:rsidTr="00E37A6B">
        <w:tc>
          <w:tcPr>
            <w:tcW w:w="1440" w:type="dxa"/>
            <w:tcMar>
              <w:left w:w="58" w:type="dxa"/>
              <w:right w:w="58" w:type="dxa"/>
            </w:tcMar>
          </w:tcPr>
          <w:p w14:paraId="07441C7A" w14:textId="77777777" w:rsidR="0064191A" w:rsidRDefault="0064191A" w:rsidP="008B0694">
            <w:pPr>
              <w:pStyle w:val="TableText"/>
            </w:pPr>
            <w:r>
              <w:t>Match</w:t>
            </w:r>
          </w:p>
        </w:tc>
        <w:tc>
          <w:tcPr>
            <w:tcW w:w="2304" w:type="dxa"/>
            <w:tcMar>
              <w:left w:w="58" w:type="dxa"/>
              <w:right w:w="58" w:type="dxa"/>
            </w:tcMar>
          </w:tcPr>
          <w:p w14:paraId="5B0527A5" w14:textId="77777777" w:rsidR="0064191A" w:rsidRDefault="0064191A" w:rsidP="00196F35">
            <w:pPr>
              <w:pStyle w:val="TableText"/>
              <w:jc w:val="left"/>
            </w:pPr>
            <w:r>
              <w:t>MatchMS</w:t>
            </w:r>
          </w:p>
        </w:tc>
        <w:tc>
          <w:tcPr>
            <w:tcW w:w="720" w:type="dxa"/>
            <w:tcMar>
              <w:left w:w="58" w:type="dxa"/>
              <w:right w:w="58" w:type="dxa"/>
            </w:tcMar>
          </w:tcPr>
          <w:p w14:paraId="6FCECF0A" w14:textId="77777777" w:rsidR="0064191A" w:rsidRDefault="0064191A" w:rsidP="00196F35">
            <w:pPr>
              <w:pStyle w:val="TableText"/>
            </w:pPr>
            <w:r>
              <w:t>2</w:t>
            </w:r>
          </w:p>
        </w:tc>
        <w:tc>
          <w:tcPr>
            <w:tcW w:w="720" w:type="dxa"/>
            <w:tcMar>
              <w:left w:w="58" w:type="dxa"/>
              <w:right w:w="58" w:type="dxa"/>
            </w:tcMar>
          </w:tcPr>
          <w:p w14:paraId="6BE99443" w14:textId="77777777" w:rsidR="0064191A" w:rsidRDefault="0064191A" w:rsidP="00196F35">
            <w:pPr>
              <w:pStyle w:val="TableText"/>
            </w:pPr>
            <w:r>
              <w:t>1,193</w:t>
            </w:r>
          </w:p>
        </w:tc>
        <w:tc>
          <w:tcPr>
            <w:tcW w:w="720" w:type="dxa"/>
            <w:tcMar>
              <w:left w:w="58" w:type="dxa"/>
              <w:right w:w="58" w:type="dxa"/>
            </w:tcMar>
          </w:tcPr>
          <w:p w14:paraId="7AE9C240" w14:textId="77777777" w:rsidR="0064191A" w:rsidRDefault="0064191A" w:rsidP="00196F35">
            <w:pPr>
              <w:pStyle w:val="TableText"/>
            </w:pPr>
            <w:r>
              <w:t>0.49</w:t>
            </w:r>
          </w:p>
        </w:tc>
        <w:tc>
          <w:tcPr>
            <w:tcW w:w="720" w:type="dxa"/>
            <w:tcMar>
              <w:left w:w="58" w:type="dxa"/>
              <w:right w:w="58" w:type="dxa"/>
            </w:tcMar>
          </w:tcPr>
          <w:p w14:paraId="74CE1173" w14:textId="77777777" w:rsidR="0064191A" w:rsidRDefault="0064191A" w:rsidP="00196F35">
            <w:pPr>
              <w:pStyle w:val="TableText"/>
            </w:pPr>
            <w:r>
              <w:t>0.52</w:t>
            </w:r>
          </w:p>
        </w:tc>
        <w:tc>
          <w:tcPr>
            <w:tcW w:w="720" w:type="dxa"/>
            <w:tcMar>
              <w:left w:w="58" w:type="dxa"/>
              <w:right w:w="58" w:type="dxa"/>
            </w:tcMar>
          </w:tcPr>
          <w:p w14:paraId="208060E4" w14:textId="77777777" w:rsidR="0064191A" w:rsidRPr="00775803" w:rsidRDefault="0064191A" w:rsidP="00196F35">
            <w:pPr>
              <w:pStyle w:val="TableText"/>
            </w:pPr>
            <w:r w:rsidRPr="0090135D">
              <w:t>0.</w:t>
            </w:r>
            <w:r>
              <w:t>38</w:t>
            </w:r>
          </w:p>
        </w:tc>
        <w:tc>
          <w:tcPr>
            <w:tcW w:w="720" w:type="dxa"/>
            <w:tcMar>
              <w:left w:w="58" w:type="dxa"/>
              <w:right w:w="58" w:type="dxa"/>
            </w:tcMar>
          </w:tcPr>
          <w:p w14:paraId="7811C4E5" w14:textId="77777777" w:rsidR="0064191A" w:rsidRPr="00775803" w:rsidRDefault="0064191A" w:rsidP="00196F35">
            <w:pPr>
              <w:pStyle w:val="TableText"/>
            </w:pPr>
            <w:r w:rsidRPr="005F7388">
              <w:t>0.</w:t>
            </w:r>
            <w:r>
              <w:t>40</w:t>
            </w:r>
          </w:p>
        </w:tc>
        <w:tc>
          <w:tcPr>
            <w:tcW w:w="720" w:type="dxa"/>
            <w:tcMar>
              <w:left w:w="58" w:type="dxa"/>
              <w:right w:w="58" w:type="dxa"/>
            </w:tcMar>
          </w:tcPr>
          <w:p w14:paraId="5CBB7CA0" w14:textId="77777777" w:rsidR="0064191A" w:rsidRPr="00775803" w:rsidRDefault="0064191A" w:rsidP="00196F35">
            <w:pPr>
              <w:pStyle w:val="TableText"/>
            </w:pPr>
            <w:r w:rsidRPr="00775803">
              <w:t>0.</w:t>
            </w:r>
            <w:r>
              <w:t>60</w:t>
            </w:r>
          </w:p>
        </w:tc>
        <w:tc>
          <w:tcPr>
            <w:tcW w:w="720" w:type="dxa"/>
            <w:tcMar>
              <w:left w:w="58" w:type="dxa"/>
              <w:right w:w="58" w:type="dxa"/>
            </w:tcMar>
          </w:tcPr>
          <w:p w14:paraId="1FA8F4A6" w14:textId="77777777" w:rsidR="0064191A" w:rsidRPr="00775803" w:rsidRDefault="0064191A" w:rsidP="00196F35">
            <w:pPr>
              <w:pStyle w:val="TableText"/>
            </w:pPr>
            <w:r w:rsidRPr="00775803">
              <w:t>0.</w:t>
            </w:r>
            <w:r>
              <w:t>64</w:t>
            </w:r>
          </w:p>
        </w:tc>
      </w:tr>
      <w:tr w:rsidR="0064191A" w:rsidRPr="00775803" w14:paraId="3A33F540" w14:textId="77777777" w:rsidTr="00E37A6B">
        <w:tc>
          <w:tcPr>
            <w:tcW w:w="1440" w:type="dxa"/>
            <w:tcMar>
              <w:left w:w="58" w:type="dxa"/>
              <w:right w:w="58" w:type="dxa"/>
            </w:tcMar>
          </w:tcPr>
          <w:p w14:paraId="2EF8EAA2" w14:textId="77777777" w:rsidR="0064191A" w:rsidRDefault="0064191A" w:rsidP="008B0694">
            <w:pPr>
              <w:pStyle w:val="TableText"/>
            </w:pPr>
            <w:r>
              <w:t>Match</w:t>
            </w:r>
          </w:p>
        </w:tc>
        <w:tc>
          <w:tcPr>
            <w:tcW w:w="2304" w:type="dxa"/>
            <w:tcMar>
              <w:left w:w="58" w:type="dxa"/>
              <w:right w:w="58" w:type="dxa"/>
            </w:tcMar>
          </w:tcPr>
          <w:p w14:paraId="1E4E0B64" w14:textId="77777777" w:rsidR="0064191A" w:rsidRDefault="0064191A" w:rsidP="00196F35">
            <w:pPr>
              <w:pStyle w:val="TableText"/>
              <w:jc w:val="left"/>
            </w:pPr>
            <w:r>
              <w:t>MatchSS</w:t>
            </w:r>
          </w:p>
        </w:tc>
        <w:tc>
          <w:tcPr>
            <w:tcW w:w="720" w:type="dxa"/>
            <w:tcMar>
              <w:left w:w="58" w:type="dxa"/>
              <w:right w:w="58" w:type="dxa"/>
            </w:tcMar>
          </w:tcPr>
          <w:p w14:paraId="3317BA32" w14:textId="77777777" w:rsidR="0064191A" w:rsidRDefault="0064191A" w:rsidP="00196F35">
            <w:pPr>
              <w:pStyle w:val="TableText"/>
            </w:pPr>
            <w:r>
              <w:t>2</w:t>
            </w:r>
          </w:p>
        </w:tc>
        <w:tc>
          <w:tcPr>
            <w:tcW w:w="720" w:type="dxa"/>
            <w:tcMar>
              <w:left w:w="58" w:type="dxa"/>
              <w:right w:w="58" w:type="dxa"/>
            </w:tcMar>
          </w:tcPr>
          <w:p w14:paraId="304ED2DA" w14:textId="77777777" w:rsidR="0064191A" w:rsidRDefault="0064191A" w:rsidP="00196F35">
            <w:pPr>
              <w:pStyle w:val="TableText"/>
            </w:pPr>
            <w:r>
              <w:t>1,193</w:t>
            </w:r>
          </w:p>
        </w:tc>
        <w:tc>
          <w:tcPr>
            <w:tcW w:w="720" w:type="dxa"/>
            <w:tcMar>
              <w:left w:w="58" w:type="dxa"/>
              <w:right w:w="58" w:type="dxa"/>
            </w:tcMar>
          </w:tcPr>
          <w:p w14:paraId="5AFBC1FF" w14:textId="77777777" w:rsidR="0064191A" w:rsidRDefault="0064191A" w:rsidP="00196F35">
            <w:pPr>
              <w:pStyle w:val="TableText"/>
            </w:pPr>
            <w:r>
              <w:t>0.45</w:t>
            </w:r>
          </w:p>
        </w:tc>
        <w:tc>
          <w:tcPr>
            <w:tcW w:w="720" w:type="dxa"/>
            <w:tcMar>
              <w:left w:w="58" w:type="dxa"/>
              <w:right w:w="58" w:type="dxa"/>
            </w:tcMar>
          </w:tcPr>
          <w:p w14:paraId="074E3473" w14:textId="77777777" w:rsidR="0064191A" w:rsidRDefault="0064191A" w:rsidP="00196F35">
            <w:pPr>
              <w:pStyle w:val="TableText"/>
            </w:pPr>
            <w:r>
              <w:t>0.43</w:t>
            </w:r>
          </w:p>
        </w:tc>
        <w:tc>
          <w:tcPr>
            <w:tcW w:w="720" w:type="dxa"/>
            <w:tcMar>
              <w:left w:w="58" w:type="dxa"/>
              <w:right w:w="58" w:type="dxa"/>
            </w:tcMar>
          </w:tcPr>
          <w:p w14:paraId="5E3EC6F7" w14:textId="77777777" w:rsidR="0064191A" w:rsidRPr="00775803" w:rsidRDefault="0064191A" w:rsidP="00196F35">
            <w:pPr>
              <w:pStyle w:val="TableText"/>
            </w:pPr>
            <w:r w:rsidRPr="0090135D">
              <w:t>0.</w:t>
            </w:r>
            <w:r>
              <w:t>40</w:t>
            </w:r>
          </w:p>
        </w:tc>
        <w:tc>
          <w:tcPr>
            <w:tcW w:w="720" w:type="dxa"/>
            <w:tcMar>
              <w:left w:w="58" w:type="dxa"/>
              <w:right w:w="58" w:type="dxa"/>
            </w:tcMar>
          </w:tcPr>
          <w:p w14:paraId="2963CB7F" w14:textId="77777777" w:rsidR="0064191A" w:rsidRPr="00775803" w:rsidRDefault="0064191A" w:rsidP="00196F35">
            <w:pPr>
              <w:pStyle w:val="TableText"/>
            </w:pPr>
            <w:r w:rsidRPr="005F7388">
              <w:t>0.</w:t>
            </w:r>
            <w:r>
              <w:t>37</w:t>
            </w:r>
          </w:p>
        </w:tc>
        <w:tc>
          <w:tcPr>
            <w:tcW w:w="720" w:type="dxa"/>
            <w:tcMar>
              <w:left w:w="58" w:type="dxa"/>
              <w:right w:w="58" w:type="dxa"/>
            </w:tcMar>
          </w:tcPr>
          <w:p w14:paraId="748291D6" w14:textId="77777777" w:rsidR="0064191A" w:rsidRPr="00775803" w:rsidRDefault="0064191A" w:rsidP="00196F35">
            <w:pPr>
              <w:pStyle w:val="TableText"/>
            </w:pPr>
            <w:r w:rsidRPr="00775803">
              <w:t>0.</w:t>
            </w:r>
            <w:r>
              <w:t>49</w:t>
            </w:r>
          </w:p>
        </w:tc>
        <w:tc>
          <w:tcPr>
            <w:tcW w:w="720" w:type="dxa"/>
            <w:tcMar>
              <w:left w:w="58" w:type="dxa"/>
              <w:right w:w="58" w:type="dxa"/>
            </w:tcMar>
          </w:tcPr>
          <w:p w14:paraId="5021C29E" w14:textId="77777777" w:rsidR="0064191A" w:rsidRPr="00775803" w:rsidRDefault="0064191A" w:rsidP="00196F35">
            <w:pPr>
              <w:pStyle w:val="TableText"/>
            </w:pPr>
            <w:r w:rsidRPr="00775803">
              <w:t>0.</w:t>
            </w:r>
            <w:r>
              <w:t>48</w:t>
            </w:r>
          </w:p>
        </w:tc>
      </w:tr>
      <w:tr w:rsidR="0064191A" w:rsidRPr="00775803" w14:paraId="0FA235AF" w14:textId="77777777" w:rsidTr="00E37A6B">
        <w:tc>
          <w:tcPr>
            <w:tcW w:w="1440" w:type="dxa"/>
            <w:tcMar>
              <w:left w:w="58" w:type="dxa"/>
              <w:right w:w="58" w:type="dxa"/>
            </w:tcMar>
          </w:tcPr>
          <w:p w14:paraId="76546785" w14:textId="77777777" w:rsidR="0064191A" w:rsidRPr="00775803" w:rsidRDefault="0064191A" w:rsidP="008B0694">
            <w:pPr>
              <w:pStyle w:val="TableText"/>
            </w:pPr>
            <w:r>
              <w:t>MC</w:t>
            </w:r>
          </w:p>
        </w:tc>
        <w:tc>
          <w:tcPr>
            <w:tcW w:w="2304" w:type="dxa"/>
            <w:tcMar>
              <w:left w:w="58" w:type="dxa"/>
              <w:right w:w="58" w:type="dxa"/>
            </w:tcMar>
          </w:tcPr>
          <w:p w14:paraId="1F146044" w14:textId="77777777" w:rsidR="0064191A" w:rsidRDefault="0064191A" w:rsidP="00196F35">
            <w:pPr>
              <w:pStyle w:val="TableText"/>
              <w:jc w:val="left"/>
            </w:pPr>
            <w:r>
              <w:t>InlineTextChoice</w:t>
            </w:r>
          </w:p>
        </w:tc>
        <w:tc>
          <w:tcPr>
            <w:tcW w:w="720" w:type="dxa"/>
            <w:tcMar>
              <w:left w:w="58" w:type="dxa"/>
              <w:right w:w="58" w:type="dxa"/>
            </w:tcMar>
          </w:tcPr>
          <w:p w14:paraId="6BBDC96C" w14:textId="77777777" w:rsidR="0064191A" w:rsidRDefault="0064191A" w:rsidP="00196F35">
            <w:pPr>
              <w:pStyle w:val="TableText"/>
            </w:pPr>
            <w:r>
              <w:t>1</w:t>
            </w:r>
          </w:p>
        </w:tc>
        <w:tc>
          <w:tcPr>
            <w:tcW w:w="720" w:type="dxa"/>
            <w:tcMar>
              <w:left w:w="58" w:type="dxa"/>
              <w:right w:w="58" w:type="dxa"/>
            </w:tcMar>
          </w:tcPr>
          <w:p w14:paraId="6AE52154" w14:textId="77777777" w:rsidR="0064191A" w:rsidRDefault="0064191A" w:rsidP="00196F35">
            <w:pPr>
              <w:pStyle w:val="TableText"/>
            </w:pPr>
            <w:r>
              <w:t>1,193</w:t>
            </w:r>
          </w:p>
        </w:tc>
        <w:tc>
          <w:tcPr>
            <w:tcW w:w="720" w:type="dxa"/>
            <w:tcMar>
              <w:left w:w="58" w:type="dxa"/>
              <w:right w:w="58" w:type="dxa"/>
            </w:tcMar>
          </w:tcPr>
          <w:p w14:paraId="733C7F56" w14:textId="77777777" w:rsidR="0064191A" w:rsidRPr="00775803" w:rsidRDefault="0064191A" w:rsidP="00196F35">
            <w:pPr>
              <w:pStyle w:val="TableText"/>
            </w:pPr>
            <w:r>
              <w:t>0.30</w:t>
            </w:r>
          </w:p>
        </w:tc>
        <w:tc>
          <w:tcPr>
            <w:tcW w:w="720" w:type="dxa"/>
            <w:tcMar>
              <w:left w:w="58" w:type="dxa"/>
              <w:right w:w="58" w:type="dxa"/>
            </w:tcMar>
          </w:tcPr>
          <w:p w14:paraId="72EDEEC4" w14:textId="77777777" w:rsidR="0064191A" w:rsidRPr="00775803" w:rsidRDefault="0064191A" w:rsidP="00196F35">
            <w:pPr>
              <w:pStyle w:val="TableText"/>
            </w:pPr>
            <w:r>
              <w:t>0.40</w:t>
            </w:r>
          </w:p>
        </w:tc>
        <w:tc>
          <w:tcPr>
            <w:tcW w:w="720" w:type="dxa"/>
            <w:tcMar>
              <w:left w:w="58" w:type="dxa"/>
              <w:right w:w="58" w:type="dxa"/>
            </w:tcMar>
          </w:tcPr>
          <w:p w14:paraId="2CEDBE08" w14:textId="77777777" w:rsidR="0064191A" w:rsidRPr="00775803" w:rsidRDefault="0064191A" w:rsidP="00196F35">
            <w:pPr>
              <w:pStyle w:val="TableText"/>
            </w:pPr>
            <w:r w:rsidRPr="0090135D">
              <w:t>0.</w:t>
            </w:r>
            <w:r>
              <w:t>30</w:t>
            </w:r>
          </w:p>
        </w:tc>
        <w:tc>
          <w:tcPr>
            <w:tcW w:w="720" w:type="dxa"/>
            <w:tcMar>
              <w:left w:w="58" w:type="dxa"/>
              <w:right w:w="58" w:type="dxa"/>
            </w:tcMar>
          </w:tcPr>
          <w:p w14:paraId="379FF0E1" w14:textId="77777777" w:rsidR="0064191A" w:rsidRPr="00775803" w:rsidRDefault="0064191A" w:rsidP="00196F35">
            <w:pPr>
              <w:pStyle w:val="TableText"/>
            </w:pPr>
            <w:r w:rsidRPr="005F7388">
              <w:t>0.</w:t>
            </w:r>
            <w:r>
              <w:t>40</w:t>
            </w:r>
          </w:p>
        </w:tc>
        <w:tc>
          <w:tcPr>
            <w:tcW w:w="720" w:type="dxa"/>
            <w:tcMar>
              <w:left w:w="58" w:type="dxa"/>
              <w:right w:w="58" w:type="dxa"/>
            </w:tcMar>
          </w:tcPr>
          <w:p w14:paraId="0DE8B584" w14:textId="77777777" w:rsidR="0064191A" w:rsidRPr="00775803" w:rsidRDefault="0064191A" w:rsidP="00196F35">
            <w:pPr>
              <w:pStyle w:val="TableText"/>
            </w:pPr>
            <w:r w:rsidRPr="00775803">
              <w:t>0.</w:t>
            </w:r>
            <w:r>
              <w:t>30</w:t>
            </w:r>
          </w:p>
        </w:tc>
        <w:tc>
          <w:tcPr>
            <w:tcW w:w="720" w:type="dxa"/>
            <w:tcMar>
              <w:left w:w="58" w:type="dxa"/>
              <w:right w:w="58" w:type="dxa"/>
            </w:tcMar>
          </w:tcPr>
          <w:p w14:paraId="33885143" w14:textId="77777777" w:rsidR="0064191A" w:rsidRPr="00775803" w:rsidRDefault="0064191A" w:rsidP="00196F35">
            <w:pPr>
              <w:pStyle w:val="TableText"/>
            </w:pPr>
            <w:r w:rsidRPr="00775803">
              <w:t>0.</w:t>
            </w:r>
            <w:r>
              <w:t>40</w:t>
            </w:r>
          </w:p>
        </w:tc>
      </w:tr>
      <w:tr w:rsidR="0064191A" w:rsidRPr="00775803" w14:paraId="508915C4" w14:textId="77777777" w:rsidTr="00E37A6B">
        <w:tc>
          <w:tcPr>
            <w:tcW w:w="1440" w:type="dxa"/>
            <w:tcMar>
              <w:left w:w="58" w:type="dxa"/>
              <w:right w:w="58" w:type="dxa"/>
            </w:tcMar>
          </w:tcPr>
          <w:p w14:paraId="5CF232D8" w14:textId="77777777" w:rsidR="0064191A" w:rsidRPr="00775803" w:rsidRDefault="0064191A" w:rsidP="008B0694">
            <w:pPr>
              <w:pStyle w:val="TableText"/>
            </w:pPr>
            <w:r>
              <w:t>MC</w:t>
            </w:r>
          </w:p>
        </w:tc>
        <w:tc>
          <w:tcPr>
            <w:tcW w:w="2304" w:type="dxa"/>
            <w:tcMar>
              <w:left w:w="58" w:type="dxa"/>
              <w:right w:w="58" w:type="dxa"/>
            </w:tcMar>
          </w:tcPr>
          <w:p w14:paraId="5295721E" w14:textId="77777777" w:rsidR="0064191A" w:rsidRDefault="0064191A" w:rsidP="00196F35">
            <w:pPr>
              <w:pStyle w:val="TableText"/>
              <w:jc w:val="left"/>
            </w:pPr>
            <w:r>
              <w:t>InlineTextChoiceMS</w:t>
            </w:r>
          </w:p>
        </w:tc>
        <w:tc>
          <w:tcPr>
            <w:tcW w:w="720" w:type="dxa"/>
            <w:tcMar>
              <w:left w:w="58" w:type="dxa"/>
              <w:right w:w="58" w:type="dxa"/>
            </w:tcMar>
          </w:tcPr>
          <w:p w14:paraId="4A47C715" w14:textId="77777777" w:rsidR="0064191A" w:rsidRDefault="0064191A" w:rsidP="00196F35">
            <w:pPr>
              <w:pStyle w:val="TableText"/>
            </w:pPr>
            <w:r>
              <w:t>1</w:t>
            </w:r>
          </w:p>
        </w:tc>
        <w:tc>
          <w:tcPr>
            <w:tcW w:w="720" w:type="dxa"/>
            <w:tcMar>
              <w:left w:w="58" w:type="dxa"/>
              <w:right w:w="58" w:type="dxa"/>
            </w:tcMar>
          </w:tcPr>
          <w:p w14:paraId="3EAD56D5" w14:textId="77777777" w:rsidR="0064191A" w:rsidRDefault="0064191A" w:rsidP="00196F35">
            <w:pPr>
              <w:pStyle w:val="TableText"/>
            </w:pPr>
            <w:r>
              <w:t>1,193</w:t>
            </w:r>
          </w:p>
        </w:tc>
        <w:tc>
          <w:tcPr>
            <w:tcW w:w="720" w:type="dxa"/>
            <w:tcMar>
              <w:left w:w="58" w:type="dxa"/>
              <w:right w:w="58" w:type="dxa"/>
            </w:tcMar>
          </w:tcPr>
          <w:p w14:paraId="1AE8F9EE" w14:textId="77777777" w:rsidR="0064191A" w:rsidRPr="00775803" w:rsidRDefault="0064191A" w:rsidP="00196F35">
            <w:pPr>
              <w:pStyle w:val="TableText"/>
            </w:pPr>
            <w:r>
              <w:t>0.69</w:t>
            </w:r>
          </w:p>
        </w:tc>
        <w:tc>
          <w:tcPr>
            <w:tcW w:w="720" w:type="dxa"/>
            <w:tcMar>
              <w:left w:w="58" w:type="dxa"/>
              <w:right w:w="58" w:type="dxa"/>
            </w:tcMar>
          </w:tcPr>
          <w:p w14:paraId="76C8DD0D" w14:textId="77777777" w:rsidR="0064191A" w:rsidRPr="00775803" w:rsidRDefault="0064191A" w:rsidP="00196F35">
            <w:pPr>
              <w:pStyle w:val="TableText"/>
            </w:pPr>
            <w:r>
              <w:t>0.57</w:t>
            </w:r>
          </w:p>
        </w:tc>
        <w:tc>
          <w:tcPr>
            <w:tcW w:w="720" w:type="dxa"/>
            <w:tcMar>
              <w:left w:w="58" w:type="dxa"/>
              <w:right w:w="58" w:type="dxa"/>
            </w:tcMar>
          </w:tcPr>
          <w:p w14:paraId="12D52167" w14:textId="77777777" w:rsidR="0064191A" w:rsidRPr="00775803" w:rsidRDefault="0064191A" w:rsidP="00196F35">
            <w:pPr>
              <w:pStyle w:val="TableText"/>
            </w:pPr>
            <w:r w:rsidRPr="0090135D">
              <w:t>0.</w:t>
            </w:r>
            <w:r>
              <w:t>69</w:t>
            </w:r>
          </w:p>
        </w:tc>
        <w:tc>
          <w:tcPr>
            <w:tcW w:w="720" w:type="dxa"/>
            <w:tcMar>
              <w:left w:w="58" w:type="dxa"/>
              <w:right w:w="58" w:type="dxa"/>
            </w:tcMar>
          </w:tcPr>
          <w:p w14:paraId="156F32A1" w14:textId="77777777" w:rsidR="0064191A" w:rsidRPr="00775803" w:rsidRDefault="0064191A" w:rsidP="00196F35">
            <w:pPr>
              <w:pStyle w:val="TableText"/>
            </w:pPr>
            <w:r w:rsidRPr="005F7388">
              <w:t>0.</w:t>
            </w:r>
            <w:r>
              <w:t>57</w:t>
            </w:r>
          </w:p>
        </w:tc>
        <w:tc>
          <w:tcPr>
            <w:tcW w:w="720" w:type="dxa"/>
            <w:tcMar>
              <w:left w:w="58" w:type="dxa"/>
              <w:right w:w="58" w:type="dxa"/>
            </w:tcMar>
          </w:tcPr>
          <w:p w14:paraId="65F60588" w14:textId="77777777" w:rsidR="0064191A" w:rsidRPr="00775803" w:rsidRDefault="0064191A" w:rsidP="00196F35">
            <w:pPr>
              <w:pStyle w:val="TableText"/>
            </w:pPr>
            <w:r w:rsidRPr="00775803">
              <w:t>0.</w:t>
            </w:r>
            <w:r>
              <w:t>69</w:t>
            </w:r>
          </w:p>
        </w:tc>
        <w:tc>
          <w:tcPr>
            <w:tcW w:w="720" w:type="dxa"/>
            <w:tcMar>
              <w:left w:w="58" w:type="dxa"/>
              <w:right w:w="58" w:type="dxa"/>
            </w:tcMar>
          </w:tcPr>
          <w:p w14:paraId="2A3F1158" w14:textId="77777777" w:rsidR="0064191A" w:rsidRPr="00775803" w:rsidRDefault="0064191A" w:rsidP="00196F35">
            <w:pPr>
              <w:pStyle w:val="TableText"/>
            </w:pPr>
            <w:r w:rsidRPr="00775803">
              <w:t>0.</w:t>
            </w:r>
            <w:r>
              <w:t>57</w:t>
            </w:r>
          </w:p>
        </w:tc>
      </w:tr>
      <w:tr w:rsidR="0064191A" w:rsidRPr="00775803" w14:paraId="5E7F3305" w14:textId="77777777" w:rsidTr="00E37A6B">
        <w:tc>
          <w:tcPr>
            <w:tcW w:w="1440" w:type="dxa"/>
            <w:tcMar>
              <w:left w:w="58" w:type="dxa"/>
              <w:right w:w="58" w:type="dxa"/>
            </w:tcMar>
          </w:tcPr>
          <w:p w14:paraId="3614CDE8" w14:textId="77777777" w:rsidR="0064191A" w:rsidRPr="00775803" w:rsidRDefault="0064191A" w:rsidP="008B0694">
            <w:pPr>
              <w:pStyle w:val="TableText"/>
            </w:pPr>
            <w:r w:rsidRPr="00775803">
              <w:t>MC</w:t>
            </w:r>
          </w:p>
        </w:tc>
        <w:tc>
          <w:tcPr>
            <w:tcW w:w="2304" w:type="dxa"/>
            <w:tcMar>
              <w:left w:w="58" w:type="dxa"/>
              <w:right w:w="58" w:type="dxa"/>
            </w:tcMar>
          </w:tcPr>
          <w:p w14:paraId="572BFE9E" w14:textId="77777777" w:rsidR="0064191A" w:rsidRDefault="0064191A" w:rsidP="00196F35">
            <w:pPr>
              <w:pStyle w:val="TableText"/>
              <w:jc w:val="left"/>
            </w:pPr>
            <w:r>
              <w:t>MCMS</w:t>
            </w:r>
          </w:p>
        </w:tc>
        <w:tc>
          <w:tcPr>
            <w:tcW w:w="720" w:type="dxa"/>
            <w:tcMar>
              <w:left w:w="58" w:type="dxa"/>
              <w:right w:w="58" w:type="dxa"/>
            </w:tcMar>
          </w:tcPr>
          <w:p w14:paraId="4DD3DC39" w14:textId="77777777" w:rsidR="0064191A" w:rsidRPr="00775803" w:rsidRDefault="0064191A" w:rsidP="00196F35">
            <w:pPr>
              <w:pStyle w:val="TableText"/>
            </w:pPr>
            <w:r>
              <w:t>2</w:t>
            </w:r>
          </w:p>
        </w:tc>
        <w:tc>
          <w:tcPr>
            <w:tcW w:w="720" w:type="dxa"/>
            <w:tcMar>
              <w:left w:w="58" w:type="dxa"/>
              <w:right w:w="58" w:type="dxa"/>
            </w:tcMar>
          </w:tcPr>
          <w:p w14:paraId="53B454F7" w14:textId="77777777" w:rsidR="0064191A" w:rsidRPr="00775803" w:rsidRDefault="0064191A" w:rsidP="00196F35">
            <w:pPr>
              <w:pStyle w:val="TableText"/>
            </w:pPr>
            <w:r>
              <w:t>1,193</w:t>
            </w:r>
          </w:p>
        </w:tc>
        <w:tc>
          <w:tcPr>
            <w:tcW w:w="720" w:type="dxa"/>
            <w:tcMar>
              <w:left w:w="58" w:type="dxa"/>
              <w:right w:w="58" w:type="dxa"/>
            </w:tcMar>
          </w:tcPr>
          <w:p w14:paraId="482C74E7" w14:textId="77777777" w:rsidR="0064191A" w:rsidRPr="00775803" w:rsidRDefault="0064191A" w:rsidP="00196F35">
            <w:pPr>
              <w:pStyle w:val="TableText"/>
            </w:pPr>
            <w:r w:rsidRPr="00775803">
              <w:t>0.</w:t>
            </w:r>
            <w:r>
              <w:t>69</w:t>
            </w:r>
          </w:p>
        </w:tc>
        <w:tc>
          <w:tcPr>
            <w:tcW w:w="720" w:type="dxa"/>
            <w:tcMar>
              <w:left w:w="58" w:type="dxa"/>
              <w:right w:w="58" w:type="dxa"/>
            </w:tcMar>
          </w:tcPr>
          <w:p w14:paraId="6C8D8E58" w14:textId="77777777" w:rsidR="0064191A" w:rsidRPr="00775803" w:rsidRDefault="0064191A" w:rsidP="00196F35">
            <w:pPr>
              <w:pStyle w:val="TableText"/>
            </w:pPr>
            <w:r w:rsidRPr="00775803">
              <w:t>0.</w:t>
            </w:r>
            <w:r>
              <w:t>68</w:t>
            </w:r>
          </w:p>
        </w:tc>
        <w:tc>
          <w:tcPr>
            <w:tcW w:w="720" w:type="dxa"/>
            <w:tcMar>
              <w:left w:w="58" w:type="dxa"/>
              <w:right w:w="58" w:type="dxa"/>
            </w:tcMar>
          </w:tcPr>
          <w:p w14:paraId="0D9AAA4D" w14:textId="77777777" w:rsidR="0064191A" w:rsidRPr="00775803" w:rsidRDefault="0064191A" w:rsidP="00196F35">
            <w:pPr>
              <w:pStyle w:val="TableText"/>
            </w:pPr>
            <w:r w:rsidRPr="00775803">
              <w:t>0.</w:t>
            </w:r>
            <w:r>
              <w:t>60</w:t>
            </w:r>
          </w:p>
        </w:tc>
        <w:tc>
          <w:tcPr>
            <w:tcW w:w="720" w:type="dxa"/>
            <w:tcMar>
              <w:left w:w="58" w:type="dxa"/>
              <w:right w:w="58" w:type="dxa"/>
            </w:tcMar>
          </w:tcPr>
          <w:p w14:paraId="018407D8" w14:textId="77777777" w:rsidR="0064191A" w:rsidRPr="00775803" w:rsidRDefault="0064191A" w:rsidP="00196F35">
            <w:pPr>
              <w:pStyle w:val="TableText"/>
            </w:pPr>
            <w:r w:rsidRPr="00775803">
              <w:t>0.</w:t>
            </w:r>
            <w:r>
              <w:t>65</w:t>
            </w:r>
          </w:p>
        </w:tc>
        <w:tc>
          <w:tcPr>
            <w:tcW w:w="720" w:type="dxa"/>
            <w:tcMar>
              <w:left w:w="58" w:type="dxa"/>
              <w:right w:w="58" w:type="dxa"/>
            </w:tcMar>
          </w:tcPr>
          <w:p w14:paraId="412DA1F7" w14:textId="77777777" w:rsidR="0064191A" w:rsidRPr="00775803" w:rsidRDefault="0064191A" w:rsidP="00196F35">
            <w:pPr>
              <w:pStyle w:val="TableText"/>
            </w:pPr>
            <w:r w:rsidRPr="00775803">
              <w:t>0.</w:t>
            </w:r>
            <w:r>
              <w:t>77</w:t>
            </w:r>
          </w:p>
        </w:tc>
        <w:tc>
          <w:tcPr>
            <w:tcW w:w="720" w:type="dxa"/>
            <w:tcMar>
              <w:left w:w="58" w:type="dxa"/>
              <w:right w:w="58" w:type="dxa"/>
            </w:tcMar>
          </w:tcPr>
          <w:p w14:paraId="0EAB58ED" w14:textId="77777777" w:rsidR="0064191A" w:rsidRPr="00775803" w:rsidRDefault="0064191A" w:rsidP="00196F35">
            <w:pPr>
              <w:pStyle w:val="TableText"/>
            </w:pPr>
            <w:r w:rsidRPr="00775803">
              <w:t>0.</w:t>
            </w:r>
            <w:r>
              <w:t>71</w:t>
            </w:r>
          </w:p>
        </w:tc>
      </w:tr>
      <w:tr w:rsidR="0064191A" w:rsidRPr="00775803" w14:paraId="02126090" w14:textId="77777777" w:rsidTr="00E37A6B">
        <w:tc>
          <w:tcPr>
            <w:tcW w:w="1440" w:type="dxa"/>
            <w:tcMar>
              <w:left w:w="58" w:type="dxa"/>
              <w:right w:w="58" w:type="dxa"/>
            </w:tcMar>
          </w:tcPr>
          <w:p w14:paraId="50D52620" w14:textId="77777777" w:rsidR="0064191A" w:rsidRPr="00775803" w:rsidRDefault="0064191A" w:rsidP="008B0694">
            <w:pPr>
              <w:pStyle w:val="TableText"/>
            </w:pPr>
            <w:r>
              <w:t>MC</w:t>
            </w:r>
          </w:p>
        </w:tc>
        <w:tc>
          <w:tcPr>
            <w:tcW w:w="2304" w:type="dxa"/>
            <w:tcMar>
              <w:left w:w="58" w:type="dxa"/>
              <w:right w:w="58" w:type="dxa"/>
            </w:tcMar>
          </w:tcPr>
          <w:p w14:paraId="1C247544" w14:textId="77777777" w:rsidR="0064191A" w:rsidRDefault="0064191A" w:rsidP="00196F35">
            <w:pPr>
              <w:pStyle w:val="TableText"/>
              <w:jc w:val="left"/>
            </w:pPr>
            <w:r>
              <w:t>MCSS</w:t>
            </w:r>
          </w:p>
        </w:tc>
        <w:tc>
          <w:tcPr>
            <w:tcW w:w="720" w:type="dxa"/>
            <w:tcMar>
              <w:left w:w="58" w:type="dxa"/>
              <w:right w:w="58" w:type="dxa"/>
            </w:tcMar>
          </w:tcPr>
          <w:p w14:paraId="3DB36ACD" w14:textId="77777777" w:rsidR="0064191A" w:rsidRDefault="0064191A" w:rsidP="00196F35">
            <w:pPr>
              <w:pStyle w:val="TableText"/>
            </w:pPr>
            <w:r>
              <w:t>2</w:t>
            </w:r>
          </w:p>
        </w:tc>
        <w:tc>
          <w:tcPr>
            <w:tcW w:w="720" w:type="dxa"/>
            <w:tcMar>
              <w:left w:w="58" w:type="dxa"/>
              <w:right w:w="58" w:type="dxa"/>
            </w:tcMar>
          </w:tcPr>
          <w:p w14:paraId="2714FDAF" w14:textId="77777777" w:rsidR="0064191A" w:rsidRDefault="0064191A" w:rsidP="00196F35">
            <w:pPr>
              <w:pStyle w:val="TableText"/>
            </w:pPr>
            <w:r>
              <w:t>1,193</w:t>
            </w:r>
          </w:p>
        </w:tc>
        <w:tc>
          <w:tcPr>
            <w:tcW w:w="720" w:type="dxa"/>
            <w:tcMar>
              <w:left w:w="58" w:type="dxa"/>
              <w:right w:w="58" w:type="dxa"/>
            </w:tcMar>
          </w:tcPr>
          <w:p w14:paraId="6B54F9CA" w14:textId="77777777" w:rsidR="0064191A" w:rsidRPr="00775803" w:rsidRDefault="0064191A" w:rsidP="00196F35">
            <w:pPr>
              <w:pStyle w:val="TableText"/>
            </w:pPr>
            <w:r>
              <w:t>0.54</w:t>
            </w:r>
          </w:p>
        </w:tc>
        <w:tc>
          <w:tcPr>
            <w:tcW w:w="720" w:type="dxa"/>
            <w:tcMar>
              <w:left w:w="58" w:type="dxa"/>
              <w:right w:w="58" w:type="dxa"/>
            </w:tcMar>
          </w:tcPr>
          <w:p w14:paraId="35FFA4B5" w14:textId="77777777" w:rsidR="0064191A" w:rsidRPr="00775803" w:rsidRDefault="0064191A" w:rsidP="00196F35">
            <w:pPr>
              <w:pStyle w:val="TableText"/>
            </w:pPr>
            <w:r>
              <w:t>0.58</w:t>
            </w:r>
          </w:p>
        </w:tc>
        <w:tc>
          <w:tcPr>
            <w:tcW w:w="720" w:type="dxa"/>
            <w:tcMar>
              <w:left w:w="58" w:type="dxa"/>
              <w:right w:w="58" w:type="dxa"/>
            </w:tcMar>
          </w:tcPr>
          <w:p w14:paraId="2B5E8401" w14:textId="77777777" w:rsidR="0064191A" w:rsidRPr="00775803" w:rsidRDefault="0064191A" w:rsidP="00196F35">
            <w:pPr>
              <w:pStyle w:val="TableText"/>
            </w:pPr>
            <w:r w:rsidRPr="00775803">
              <w:t>0.</w:t>
            </w:r>
            <w:r>
              <w:t>43</w:t>
            </w:r>
          </w:p>
        </w:tc>
        <w:tc>
          <w:tcPr>
            <w:tcW w:w="720" w:type="dxa"/>
            <w:tcMar>
              <w:left w:w="58" w:type="dxa"/>
              <w:right w:w="58" w:type="dxa"/>
            </w:tcMar>
          </w:tcPr>
          <w:p w14:paraId="63FAE271" w14:textId="77777777" w:rsidR="0064191A" w:rsidRPr="00775803" w:rsidRDefault="0064191A" w:rsidP="00196F35">
            <w:pPr>
              <w:pStyle w:val="TableText"/>
            </w:pPr>
            <w:r w:rsidRPr="00775803">
              <w:t>0.</w:t>
            </w:r>
            <w:r>
              <w:t>48</w:t>
            </w:r>
          </w:p>
        </w:tc>
        <w:tc>
          <w:tcPr>
            <w:tcW w:w="720" w:type="dxa"/>
            <w:tcMar>
              <w:left w:w="58" w:type="dxa"/>
              <w:right w:w="58" w:type="dxa"/>
            </w:tcMar>
          </w:tcPr>
          <w:p w14:paraId="2ACDFF37" w14:textId="77777777" w:rsidR="0064191A" w:rsidRPr="00775803" w:rsidRDefault="0064191A" w:rsidP="00196F35">
            <w:pPr>
              <w:pStyle w:val="TableText"/>
            </w:pPr>
            <w:r w:rsidRPr="00775803">
              <w:t>0.</w:t>
            </w:r>
            <w:r>
              <w:t>64</w:t>
            </w:r>
          </w:p>
        </w:tc>
        <w:tc>
          <w:tcPr>
            <w:tcW w:w="720" w:type="dxa"/>
            <w:tcMar>
              <w:left w:w="58" w:type="dxa"/>
              <w:right w:w="58" w:type="dxa"/>
            </w:tcMar>
          </w:tcPr>
          <w:p w14:paraId="3BC4A59E" w14:textId="77777777" w:rsidR="0064191A" w:rsidRPr="00775803" w:rsidRDefault="0064191A" w:rsidP="00196F35">
            <w:pPr>
              <w:pStyle w:val="TableText"/>
            </w:pPr>
            <w:r w:rsidRPr="00775803">
              <w:t>0.</w:t>
            </w:r>
            <w:r>
              <w:t>69</w:t>
            </w:r>
          </w:p>
        </w:tc>
      </w:tr>
      <w:tr w:rsidR="0064191A" w:rsidRPr="00775803" w14:paraId="54348952" w14:textId="77777777" w:rsidTr="00E37A6B">
        <w:tc>
          <w:tcPr>
            <w:tcW w:w="1440" w:type="dxa"/>
            <w:tcMar>
              <w:left w:w="58" w:type="dxa"/>
              <w:right w:w="58" w:type="dxa"/>
            </w:tcMar>
          </w:tcPr>
          <w:p w14:paraId="160F36B4" w14:textId="77777777" w:rsidR="0064191A" w:rsidRDefault="0064191A" w:rsidP="008B0694">
            <w:pPr>
              <w:pStyle w:val="TableText"/>
            </w:pPr>
            <w:r>
              <w:t>Numeric</w:t>
            </w:r>
          </w:p>
        </w:tc>
        <w:tc>
          <w:tcPr>
            <w:tcW w:w="2304" w:type="dxa"/>
            <w:tcMar>
              <w:left w:w="58" w:type="dxa"/>
              <w:right w:w="58" w:type="dxa"/>
            </w:tcMar>
          </w:tcPr>
          <w:p w14:paraId="60B24852" w14:textId="77777777" w:rsidR="0064191A" w:rsidRDefault="0064191A" w:rsidP="00196F35">
            <w:pPr>
              <w:pStyle w:val="TableText"/>
              <w:jc w:val="left"/>
            </w:pPr>
            <w:r>
              <w:t>Numeric</w:t>
            </w:r>
          </w:p>
        </w:tc>
        <w:tc>
          <w:tcPr>
            <w:tcW w:w="720" w:type="dxa"/>
            <w:tcMar>
              <w:left w:w="58" w:type="dxa"/>
              <w:right w:w="58" w:type="dxa"/>
            </w:tcMar>
          </w:tcPr>
          <w:p w14:paraId="328D53B9" w14:textId="77777777" w:rsidR="0064191A" w:rsidRDefault="0064191A" w:rsidP="00196F35">
            <w:pPr>
              <w:pStyle w:val="TableText"/>
            </w:pPr>
            <w:r>
              <w:t>2</w:t>
            </w:r>
          </w:p>
        </w:tc>
        <w:tc>
          <w:tcPr>
            <w:tcW w:w="720" w:type="dxa"/>
            <w:tcMar>
              <w:left w:w="58" w:type="dxa"/>
              <w:right w:w="58" w:type="dxa"/>
            </w:tcMar>
          </w:tcPr>
          <w:p w14:paraId="72D1A331" w14:textId="77777777" w:rsidR="0064191A" w:rsidRDefault="0064191A" w:rsidP="00196F35">
            <w:pPr>
              <w:pStyle w:val="TableText"/>
            </w:pPr>
            <w:r>
              <w:t>1,193</w:t>
            </w:r>
          </w:p>
        </w:tc>
        <w:tc>
          <w:tcPr>
            <w:tcW w:w="720" w:type="dxa"/>
            <w:tcMar>
              <w:left w:w="58" w:type="dxa"/>
              <w:right w:w="58" w:type="dxa"/>
            </w:tcMar>
          </w:tcPr>
          <w:p w14:paraId="6F6E7779" w14:textId="77777777" w:rsidR="0064191A" w:rsidRPr="00775803" w:rsidRDefault="0064191A" w:rsidP="00196F35">
            <w:pPr>
              <w:pStyle w:val="TableText"/>
            </w:pPr>
            <w:r>
              <w:t>0.75</w:t>
            </w:r>
          </w:p>
        </w:tc>
        <w:tc>
          <w:tcPr>
            <w:tcW w:w="720" w:type="dxa"/>
            <w:tcMar>
              <w:left w:w="58" w:type="dxa"/>
              <w:right w:w="58" w:type="dxa"/>
            </w:tcMar>
          </w:tcPr>
          <w:p w14:paraId="7BEA53B7" w14:textId="77777777" w:rsidR="0064191A" w:rsidRPr="00775803" w:rsidRDefault="0064191A" w:rsidP="00196F35">
            <w:pPr>
              <w:pStyle w:val="TableText"/>
            </w:pPr>
            <w:r>
              <w:t>0.56</w:t>
            </w:r>
          </w:p>
        </w:tc>
        <w:tc>
          <w:tcPr>
            <w:tcW w:w="720" w:type="dxa"/>
            <w:tcMar>
              <w:left w:w="58" w:type="dxa"/>
              <w:right w:w="58" w:type="dxa"/>
            </w:tcMar>
          </w:tcPr>
          <w:p w14:paraId="679A8FEF" w14:textId="77777777" w:rsidR="0064191A" w:rsidRPr="00775803" w:rsidRDefault="0064191A" w:rsidP="00196F35">
            <w:pPr>
              <w:pStyle w:val="TableText"/>
            </w:pPr>
            <w:r w:rsidRPr="00775803">
              <w:t>0.</w:t>
            </w:r>
            <w:r>
              <w:t>65</w:t>
            </w:r>
          </w:p>
        </w:tc>
        <w:tc>
          <w:tcPr>
            <w:tcW w:w="720" w:type="dxa"/>
            <w:tcMar>
              <w:left w:w="58" w:type="dxa"/>
              <w:right w:w="58" w:type="dxa"/>
            </w:tcMar>
          </w:tcPr>
          <w:p w14:paraId="2F90B8CA" w14:textId="77777777" w:rsidR="0064191A" w:rsidRPr="00775803" w:rsidRDefault="0064191A" w:rsidP="00196F35">
            <w:pPr>
              <w:pStyle w:val="TableText"/>
            </w:pPr>
            <w:r w:rsidRPr="00775803">
              <w:t>0.</w:t>
            </w:r>
            <w:r>
              <w:t>51</w:t>
            </w:r>
          </w:p>
        </w:tc>
        <w:tc>
          <w:tcPr>
            <w:tcW w:w="720" w:type="dxa"/>
            <w:tcMar>
              <w:left w:w="58" w:type="dxa"/>
              <w:right w:w="58" w:type="dxa"/>
            </w:tcMar>
          </w:tcPr>
          <w:p w14:paraId="5E0DE59D" w14:textId="77777777" w:rsidR="0064191A" w:rsidRPr="00775803" w:rsidRDefault="0064191A" w:rsidP="00196F35">
            <w:pPr>
              <w:pStyle w:val="TableText"/>
            </w:pPr>
            <w:r w:rsidRPr="00775803">
              <w:t>0.</w:t>
            </w:r>
            <w:r>
              <w:t>86</w:t>
            </w:r>
          </w:p>
        </w:tc>
        <w:tc>
          <w:tcPr>
            <w:tcW w:w="720" w:type="dxa"/>
            <w:tcMar>
              <w:left w:w="58" w:type="dxa"/>
              <w:right w:w="58" w:type="dxa"/>
            </w:tcMar>
          </w:tcPr>
          <w:p w14:paraId="562E95C5" w14:textId="77777777" w:rsidR="0064191A" w:rsidRPr="00775803" w:rsidRDefault="0064191A" w:rsidP="00196F35">
            <w:pPr>
              <w:pStyle w:val="TableText"/>
            </w:pPr>
            <w:r w:rsidRPr="00775803">
              <w:t>0.</w:t>
            </w:r>
            <w:r>
              <w:t>61</w:t>
            </w:r>
          </w:p>
        </w:tc>
      </w:tr>
      <w:tr w:rsidR="0064191A" w:rsidRPr="00775803" w14:paraId="2BE12723" w14:textId="77777777" w:rsidTr="00E37A6B">
        <w:tc>
          <w:tcPr>
            <w:tcW w:w="1440" w:type="dxa"/>
            <w:tcMar>
              <w:left w:w="58" w:type="dxa"/>
              <w:right w:w="58" w:type="dxa"/>
            </w:tcMar>
          </w:tcPr>
          <w:p w14:paraId="7E84F80F" w14:textId="77777777" w:rsidR="0064191A" w:rsidRPr="00775803" w:rsidRDefault="0064191A" w:rsidP="008B0694">
            <w:pPr>
              <w:pStyle w:val="TableText"/>
            </w:pPr>
            <w:r>
              <w:t>Zone</w:t>
            </w:r>
          </w:p>
        </w:tc>
        <w:tc>
          <w:tcPr>
            <w:tcW w:w="2304" w:type="dxa"/>
            <w:tcMar>
              <w:left w:w="58" w:type="dxa"/>
              <w:right w:w="58" w:type="dxa"/>
            </w:tcMar>
          </w:tcPr>
          <w:p w14:paraId="4E2D5F85" w14:textId="77777777" w:rsidR="0064191A" w:rsidRDefault="0064191A" w:rsidP="00196F35">
            <w:pPr>
              <w:pStyle w:val="TableText"/>
              <w:jc w:val="left"/>
            </w:pPr>
            <w:r>
              <w:t>ZoneSS</w:t>
            </w:r>
          </w:p>
        </w:tc>
        <w:tc>
          <w:tcPr>
            <w:tcW w:w="720" w:type="dxa"/>
            <w:tcMar>
              <w:left w:w="58" w:type="dxa"/>
              <w:right w:w="58" w:type="dxa"/>
            </w:tcMar>
          </w:tcPr>
          <w:p w14:paraId="3DB645C3" w14:textId="77777777" w:rsidR="0064191A" w:rsidRPr="00775803" w:rsidRDefault="0064191A" w:rsidP="00196F35">
            <w:pPr>
              <w:pStyle w:val="TableText"/>
            </w:pPr>
            <w:r>
              <w:t>2</w:t>
            </w:r>
          </w:p>
        </w:tc>
        <w:tc>
          <w:tcPr>
            <w:tcW w:w="720" w:type="dxa"/>
            <w:tcMar>
              <w:left w:w="58" w:type="dxa"/>
              <w:right w:w="58" w:type="dxa"/>
            </w:tcMar>
          </w:tcPr>
          <w:p w14:paraId="149F1884" w14:textId="77777777" w:rsidR="0064191A" w:rsidRPr="00775803" w:rsidRDefault="0064191A" w:rsidP="00196F35">
            <w:pPr>
              <w:pStyle w:val="TableText"/>
            </w:pPr>
            <w:r>
              <w:t>1,193</w:t>
            </w:r>
          </w:p>
        </w:tc>
        <w:tc>
          <w:tcPr>
            <w:tcW w:w="720" w:type="dxa"/>
            <w:tcMar>
              <w:left w:w="58" w:type="dxa"/>
              <w:right w:w="58" w:type="dxa"/>
            </w:tcMar>
          </w:tcPr>
          <w:p w14:paraId="367C4F27" w14:textId="77777777" w:rsidR="0064191A" w:rsidRPr="00775803" w:rsidRDefault="0064191A" w:rsidP="00196F35">
            <w:pPr>
              <w:pStyle w:val="TableText"/>
            </w:pPr>
            <w:r w:rsidRPr="00775803">
              <w:t>0.</w:t>
            </w:r>
            <w:r>
              <w:t>73</w:t>
            </w:r>
          </w:p>
        </w:tc>
        <w:tc>
          <w:tcPr>
            <w:tcW w:w="720" w:type="dxa"/>
            <w:tcMar>
              <w:left w:w="58" w:type="dxa"/>
              <w:right w:w="58" w:type="dxa"/>
            </w:tcMar>
          </w:tcPr>
          <w:p w14:paraId="59F564C8" w14:textId="77777777" w:rsidR="0064191A" w:rsidRPr="00775803" w:rsidRDefault="0064191A" w:rsidP="00196F35">
            <w:pPr>
              <w:pStyle w:val="TableText"/>
            </w:pPr>
            <w:r w:rsidRPr="00775803">
              <w:t>0.</w:t>
            </w:r>
            <w:r>
              <w:t>69</w:t>
            </w:r>
          </w:p>
        </w:tc>
        <w:tc>
          <w:tcPr>
            <w:tcW w:w="720" w:type="dxa"/>
            <w:tcMar>
              <w:left w:w="58" w:type="dxa"/>
              <w:right w:w="58" w:type="dxa"/>
            </w:tcMar>
          </w:tcPr>
          <w:p w14:paraId="36282FCA" w14:textId="77777777" w:rsidR="0064191A" w:rsidRPr="00775803" w:rsidRDefault="0064191A" w:rsidP="00196F35">
            <w:pPr>
              <w:pStyle w:val="TableText"/>
            </w:pPr>
            <w:r w:rsidRPr="00775803">
              <w:t>0.</w:t>
            </w:r>
            <w:r>
              <w:t>71</w:t>
            </w:r>
          </w:p>
        </w:tc>
        <w:tc>
          <w:tcPr>
            <w:tcW w:w="720" w:type="dxa"/>
            <w:tcMar>
              <w:left w:w="58" w:type="dxa"/>
              <w:right w:w="58" w:type="dxa"/>
            </w:tcMar>
          </w:tcPr>
          <w:p w14:paraId="3EBE17C6" w14:textId="77777777" w:rsidR="0064191A" w:rsidRPr="00775803" w:rsidRDefault="0064191A" w:rsidP="00196F35">
            <w:pPr>
              <w:pStyle w:val="TableText"/>
            </w:pPr>
            <w:r w:rsidRPr="00775803">
              <w:t>0.</w:t>
            </w:r>
            <w:r>
              <w:t>61</w:t>
            </w:r>
          </w:p>
        </w:tc>
        <w:tc>
          <w:tcPr>
            <w:tcW w:w="720" w:type="dxa"/>
            <w:tcMar>
              <w:left w:w="58" w:type="dxa"/>
              <w:right w:w="58" w:type="dxa"/>
            </w:tcMar>
          </w:tcPr>
          <w:p w14:paraId="1DA2D409" w14:textId="77777777" w:rsidR="0064191A" w:rsidRPr="00775803" w:rsidRDefault="0064191A" w:rsidP="00196F35">
            <w:pPr>
              <w:pStyle w:val="TableText"/>
            </w:pPr>
            <w:r w:rsidRPr="00775803">
              <w:t>0.</w:t>
            </w:r>
            <w:r>
              <w:t>75</w:t>
            </w:r>
          </w:p>
        </w:tc>
        <w:tc>
          <w:tcPr>
            <w:tcW w:w="720" w:type="dxa"/>
            <w:tcMar>
              <w:left w:w="58" w:type="dxa"/>
              <w:right w:w="58" w:type="dxa"/>
            </w:tcMar>
          </w:tcPr>
          <w:p w14:paraId="0AAD0D3A" w14:textId="77777777" w:rsidR="0064191A" w:rsidRPr="00775803" w:rsidRDefault="0064191A" w:rsidP="00196F35">
            <w:pPr>
              <w:pStyle w:val="TableText"/>
            </w:pPr>
            <w:r w:rsidRPr="00775803">
              <w:t>0.</w:t>
            </w:r>
            <w:r>
              <w:t>77</w:t>
            </w:r>
          </w:p>
        </w:tc>
      </w:tr>
    </w:tbl>
    <w:p w14:paraId="77A744F9" w14:textId="6136CEFB" w:rsidR="00196F35" w:rsidRDefault="00196F35" w:rsidP="00A45BAD">
      <w:pPr>
        <w:pStyle w:val="Caption"/>
        <w:spacing w:before="360"/>
      </w:pPr>
      <w:bookmarkStart w:id="263" w:name="_Ref502828097"/>
      <w:bookmarkStart w:id="264" w:name="_Toc179902737"/>
      <w:r>
        <w:lastRenderedPageBreak/>
        <w:t>Table 4.</w:t>
      </w:r>
      <w:fldSimple w:instr=" SEQ Table_4. \* ARABIC ">
        <w:r w:rsidR="007D0406">
          <w:rPr>
            <w:noProof/>
          </w:rPr>
          <w:t>14</w:t>
        </w:r>
      </w:fldSimple>
      <w:bookmarkEnd w:id="263"/>
      <w:r>
        <w:t xml:space="preserve">  </w:t>
      </w:r>
      <w:r w:rsidRPr="00BB67B6">
        <w:t>Summary of the Classical Item Statistics by Item Type and Response Type for</w:t>
      </w:r>
      <w:r w:rsidR="001E2B1B">
        <w:t> </w:t>
      </w:r>
      <w:r w:rsidRPr="00BB67B6">
        <w:t xml:space="preserve">Grades </w:t>
      </w:r>
      <w:r>
        <w:t xml:space="preserve">Six </w:t>
      </w:r>
      <w:r w:rsidR="00F73702">
        <w:t xml:space="preserve">Through </w:t>
      </w:r>
      <w:r>
        <w:t>Eight</w:t>
      </w:r>
      <w:bookmarkEnd w:id="264"/>
    </w:p>
    <w:tbl>
      <w:tblPr>
        <w:tblStyle w:val="TRtable"/>
        <w:tblW w:w="9504" w:type="dxa"/>
        <w:tblLayout w:type="fixed"/>
        <w:tblLook w:val="0020" w:firstRow="1" w:lastRow="0" w:firstColumn="0" w:lastColumn="0" w:noHBand="0" w:noVBand="0"/>
        <w:tblDescription w:val="Summary of the Classical Item Statistics by Item Type and Response Type for Grades Six to Eight"/>
      </w:tblPr>
      <w:tblGrid>
        <w:gridCol w:w="1440"/>
        <w:gridCol w:w="2304"/>
        <w:gridCol w:w="720"/>
        <w:gridCol w:w="720"/>
        <w:gridCol w:w="720"/>
        <w:gridCol w:w="720"/>
        <w:gridCol w:w="720"/>
        <w:gridCol w:w="720"/>
        <w:gridCol w:w="720"/>
        <w:gridCol w:w="720"/>
      </w:tblGrid>
      <w:tr w:rsidR="00740234" w:rsidRPr="00775803" w14:paraId="50909688" w14:textId="77777777" w:rsidTr="00E37A6B">
        <w:trPr>
          <w:cnfStyle w:val="100000000000" w:firstRow="1" w:lastRow="0" w:firstColumn="0" w:lastColumn="0" w:oddVBand="0" w:evenVBand="0" w:oddHBand="0" w:evenHBand="0" w:firstRowFirstColumn="0" w:firstRowLastColumn="0" w:lastRowFirstColumn="0" w:lastRowLastColumn="0"/>
          <w:trHeight w:val="1872"/>
          <w:tblHeader/>
        </w:trPr>
        <w:tc>
          <w:tcPr>
            <w:tcW w:w="1440" w:type="dxa"/>
            <w:tcMar>
              <w:left w:w="58" w:type="dxa"/>
              <w:right w:w="58" w:type="dxa"/>
            </w:tcMar>
            <w:vAlign w:val="bottom"/>
          </w:tcPr>
          <w:p w14:paraId="670E0DCC" w14:textId="77777777" w:rsidR="0064191A" w:rsidRPr="00775803" w:rsidRDefault="0064191A" w:rsidP="003A19CA">
            <w:pPr>
              <w:pStyle w:val="TableHead"/>
            </w:pPr>
            <w:r w:rsidRPr="00775803">
              <w:t>Item Type</w:t>
            </w:r>
          </w:p>
        </w:tc>
        <w:tc>
          <w:tcPr>
            <w:tcW w:w="2304" w:type="dxa"/>
            <w:tcMar>
              <w:left w:w="58" w:type="dxa"/>
              <w:right w:w="58" w:type="dxa"/>
            </w:tcMar>
            <w:vAlign w:val="bottom"/>
          </w:tcPr>
          <w:p w14:paraId="2134495E" w14:textId="77777777" w:rsidR="0064191A" w:rsidRPr="00775803" w:rsidRDefault="0064191A" w:rsidP="003A19CA">
            <w:pPr>
              <w:pStyle w:val="TableHead"/>
            </w:pPr>
            <w:r w:rsidRPr="0085576F">
              <w:t>Response Type</w:t>
            </w:r>
          </w:p>
        </w:tc>
        <w:tc>
          <w:tcPr>
            <w:tcW w:w="720" w:type="dxa"/>
            <w:tcMar>
              <w:left w:w="58" w:type="dxa"/>
              <w:right w:w="58" w:type="dxa"/>
            </w:tcMar>
            <w:textDirection w:val="btLr"/>
            <w:vAlign w:val="center"/>
          </w:tcPr>
          <w:p w14:paraId="6DEF5118" w14:textId="77777777" w:rsidR="0064191A" w:rsidRPr="00775803" w:rsidRDefault="0064191A" w:rsidP="008C1FB0">
            <w:pPr>
              <w:pStyle w:val="TableHead"/>
              <w:ind w:left="113" w:right="113"/>
              <w:jc w:val="left"/>
            </w:pPr>
            <w:r w:rsidRPr="00775803">
              <w:t>No. of Items</w:t>
            </w:r>
          </w:p>
        </w:tc>
        <w:tc>
          <w:tcPr>
            <w:tcW w:w="720" w:type="dxa"/>
            <w:tcMar>
              <w:left w:w="58" w:type="dxa"/>
              <w:right w:w="58" w:type="dxa"/>
            </w:tcMar>
            <w:textDirection w:val="btLr"/>
            <w:vAlign w:val="center"/>
          </w:tcPr>
          <w:p w14:paraId="1106FD88" w14:textId="77777777" w:rsidR="0064191A" w:rsidRPr="00775803" w:rsidRDefault="0064191A" w:rsidP="008C1FB0">
            <w:pPr>
              <w:pStyle w:val="TableHead"/>
              <w:ind w:left="113" w:right="113"/>
              <w:jc w:val="left"/>
            </w:pPr>
            <w:r w:rsidRPr="00775803">
              <w:t xml:space="preserve">No. of </w:t>
            </w:r>
            <w:r>
              <w:t>E</w:t>
            </w:r>
            <w:r w:rsidRPr="00775803">
              <w:t>xaminees</w:t>
            </w:r>
          </w:p>
        </w:tc>
        <w:tc>
          <w:tcPr>
            <w:tcW w:w="720" w:type="dxa"/>
            <w:tcMar>
              <w:left w:w="58" w:type="dxa"/>
              <w:right w:w="58" w:type="dxa"/>
            </w:tcMar>
            <w:textDirection w:val="btLr"/>
            <w:vAlign w:val="center"/>
          </w:tcPr>
          <w:p w14:paraId="54390EF7" w14:textId="16A487FC" w:rsidR="0064191A" w:rsidRPr="00775803" w:rsidRDefault="00196F35" w:rsidP="008C1FB0">
            <w:pPr>
              <w:pStyle w:val="TableHead"/>
              <w:ind w:left="113" w:right="113"/>
              <w:jc w:val="left"/>
            </w:pPr>
            <w:r w:rsidRPr="00A2666E">
              <w:t>Mean</w:t>
            </w:r>
            <w:r>
              <w:rPr>
                <w:i/>
              </w:rPr>
              <w:t xml:space="preserve"> </w:t>
            </w:r>
            <w:r w:rsidR="00E60B63">
              <w:rPr>
                <w:i/>
              </w:rPr>
              <w:t>p</w:t>
            </w:r>
            <w:r>
              <w:t>-</w:t>
            </w:r>
            <w:r w:rsidRPr="00775803">
              <w:t>value</w:t>
            </w:r>
          </w:p>
        </w:tc>
        <w:tc>
          <w:tcPr>
            <w:tcW w:w="720" w:type="dxa"/>
            <w:tcMar>
              <w:left w:w="58" w:type="dxa"/>
              <w:right w:w="58" w:type="dxa"/>
            </w:tcMar>
            <w:textDirection w:val="btLr"/>
            <w:vAlign w:val="center"/>
          </w:tcPr>
          <w:p w14:paraId="2BFFFB4A" w14:textId="77777777" w:rsidR="0064191A" w:rsidRPr="00775803" w:rsidRDefault="00196F35" w:rsidP="008C1FB0">
            <w:pPr>
              <w:pStyle w:val="TableHead"/>
              <w:ind w:left="113" w:right="113"/>
              <w:jc w:val="left"/>
            </w:pPr>
            <w:r>
              <w:t>Mean Polyserial</w:t>
            </w:r>
          </w:p>
        </w:tc>
        <w:tc>
          <w:tcPr>
            <w:tcW w:w="720" w:type="dxa"/>
            <w:tcMar>
              <w:left w:w="58" w:type="dxa"/>
              <w:right w:w="58" w:type="dxa"/>
            </w:tcMar>
            <w:textDirection w:val="btLr"/>
            <w:vAlign w:val="center"/>
          </w:tcPr>
          <w:p w14:paraId="16580C65" w14:textId="41018BFD" w:rsidR="0064191A" w:rsidRPr="00775803" w:rsidRDefault="00196F35" w:rsidP="008C1FB0">
            <w:pPr>
              <w:pStyle w:val="TableHead"/>
              <w:ind w:left="113" w:right="113"/>
              <w:jc w:val="left"/>
            </w:pPr>
            <w:r w:rsidRPr="00A2666E">
              <w:t>Min.</w:t>
            </w:r>
            <w:r>
              <w:rPr>
                <w:i/>
              </w:rPr>
              <w:t xml:space="preserve"> </w:t>
            </w:r>
            <w:r w:rsidR="00E60B63">
              <w:rPr>
                <w:i/>
              </w:rPr>
              <w:t>p</w:t>
            </w:r>
            <w:r>
              <w:t>-</w:t>
            </w:r>
            <w:r w:rsidRPr="00775803">
              <w:t>value</w:t>
            </w:r>
          </w:p>
        </w:tc>
        <w:tc>
          <w:tcPr>
            <w:tcW w:w="720" w:type="dxa"/>
            <w:tcMar>
              <w:left w:w="58" w:type="dxa"/>
              <w:right w:w="58" w:type="dxa"/>
            </w:tcMar>
            <w:textDirection w:val="btLr"/>
            <w:vAlign w:val="center"/>
          </w:tcPr>
          <w:p w14:paraId="4AE02F3F" w14:textId="77777777" w:rsidR="0064191A" w:rsidRPr="00775803" w:rsidRDefault="00196F35" w:rsidP="008C1FB0">
            <w:pPr>
              <w:pStyle w:val="TableHead"/>
              <w:ind w:left="113" w:right="113"/>
              <w:jc w:val="left"/>
            </w:pPr>
            <w:r>
              <w:t>Min. Polyserial</w:t>
            </w:r>
          </w:p>
        </w:tc>
        <w:tc>
          <w:tcPr>
            <w:tcW w:w="720" w:type="dxa"/>
            <w:tcMar>
              <w:left w:w="58" w:type="dxa"/>
              <w:right w:w="58" w:type="dxa"/>
            </w:tcMar>
            <w:textDirection w:val="btLr"/>
            <w:vAlign w:val="center"/>
          </w:tcPr>
          <w:p w14:paraId="15815257" w14:textId="736440A6" w:rsidR="0064191A" w:rsidRPr="00775803" w:rsidRDefault="00196F35" w:rsidP="008C1FB0">
            <w:pPr>
              <w:pStyle w:val="TableHead"/>
              <w:ind w:left="113" w:right="113"/>
              <w:jc w:val="left"/>
            </w:pPr>
            <w:r w:rsidRPr="00A2666E">
              <w:t>Max.</w:t>
            </w:r>
            <w:r>
              <w:rPr>
                <w:i/>
              </w:rPr>
              <w:t xml:space="preserve"> </w:t>
            </w:r>
            <w:r w:rsidR="00E60B63">
              <w:rPr>
                <w:i/>
              </w:rPr>
              <w:t>p</w:t>
            </w:r>
            <w:r>
              <w:t>-</w:t>
            </w:r>
            <w:r w:rsidRPr="00775803">
              <w:t>value</w:t>
            </w:r>
          </w:p>
        </w:tc>
        <w:tc>
          <w:tcPr>
            <w:tcW w:w="720" w:type="dxa"/>
            <w:tcMar>
              <w:left w:w="58" w:type="dxa"/>
              <w:right w:w="58" w:type="dxa"/>
            </w:tcMar>
            <w:textDirection w:val="btLr"/>
            <w:vAlign w:val="center"/>
          </w:tcPr>
          <w:p w14:paraId="1D408DE7" w14:textId="77777777" w:rsidR="0064191A" w:rsidRPr="00775803" w:rsidRDefault="00196F35" w:rsidP="008C1FB0">
            <w:pPr>
              <w:pStyle w:val="TableHead"/>
              <w:ind w:left="113" w:right="113"/>
              <w:jc w:val="left"/>
            </w:pPr>
            <w:r>
              <w:t>Max. Polyserial</w:t>
            </w:r>
          </w:p>
        </w:tc>
      </w:tr>
      <w:tr w:rsidR="00740234" w:rsidRPr="00775803" w14:paraId="00B4623E" w14:textId="77777777" w:rsidTr="00E37A6B">
        <w:tc>
          <w:tcPr>
            <w:tcW w:w="1440" w:type="dxa"/>
            <w:tcBorders>
              <w:top w:val="single" w:sz="4" w:space="0" w:color="auto"/>
            </w:tcBorders>
            <w:tcMar>
              <w:left w:w="58" w:type="dxa"/>
              <w:right w:w="58" w:type="dxa"/>
            </w:tcMar>
          </w:tcPr>
          <w:p w14:paraId="55EBC169" w14:textId="77777777" w:rsidR="0064191A" w:rsidRDefault="0064191A" w:rsidP="008B0694">
            <w:pPr>
              <w:pStyle w:val="TableText"/>
            </w:pPr>
            <w:r>
              <w:t>Composite</w:t>
            </w:r>
          </w:p>
        </w:tc>
        <w:tc>
          <w:tcPr>
            <w:tcW w:w="2304" w:type="dxa"/>
            <w:tcBorders>
              <w:top w:val="single" w:sz="4" w:space="0" w:color="auto"/>
            </w:tcBorders>
            <w:tcMar>
              <w:left w:w="58" w:type="dxa"/>
              <w:right w:w="58" w:type="dxa"/>
            </w:tcMar>
          </w:tcPr>
          <w:p w14:paraId="5067C976" w14:textId="77777777" w:rsidR="0064191A" w:rsidRDefault="0064191A" w:rsidP="00196F35">
            <w:pPr>
              <w:pStyle w:val="TableText"/>
              <w:jc w:val="left"/>
            </w:pPr>
            <w:r>
              <w:t>Composite</w:t>
            </w:r>
          </w:p>
        </w:tc>
        <w:tc>
          <w:tcPr>
            <w:tcW w:w="720" w:type="dxa"/>
            <w:tcBorders>
              <w:top w:val="single" w:sz="4" w:space="0" w:color="auto"/>
            </w:tcBorders>
            <w:tcMar>
              <w:left w:w="58" w:type="dxa"/>
              <w:right w:w="58" w:type="dxa"/>
            </w:tcMar>
          </w:tcPr>
          <w:p w14:paraId="38A8986C" w14:textId="77777777" w:rsidR="0064191A" w:rsidRDefault="0064191A" w:rsidP="00196F35">
            <w:pPr>
              <w:pStyle w:val="TableText"/>
            </w:pPr>
            <w:r>
              <w:t>2</w:t>
            </w:r>
          </w:p>
        </w:tc>
        <w:tc>
          <w:tcPr>
            <w:tcW w:w="720" w:type="dxa"/>
            <w:tcBorders>
              <w:top w:val="single" w:sz="4" w:space="0" w:color="auto"/>
            </w:tcBorders>
            <w:tcMar>
              <w:left w:w="58" w:type="dxa"/>
              <w:right w:w="58" w:type="dxa"/>
            </w:tcMar>
          </w:tcPr>
          <w:p w14:paraId="36EC37EF" w14:textId="77777777" w:rsidR="0064191A" w:rsidRDefault="0064191A" w:rsidP="00196F35">
            <w:pPr>
              <w:pStyle w:val="TableText"/>
            </w:pPr>
            <w:r>
              <w:t>585</w:t>
            </w:r>
          </w:p>
        </w:tc>
        <w:tc>
          <w:tcPr>
            <w:tcW w:w="720" w:type="dxa"/>
            <w:tcBorders>
              <w:top w:val="single" w:sz="4" w:space="0" w:color="auto"/>
            </w:tcBorders>
            <w:tcMar>
              <w:left w:w="58" w:type="dxa"/>
              <w:right w:w="58" w:type="dxa"/>
            </w:tcMar>
          </w:tcPr>
          <w:p w14:paraId="1F2A975B" w14:textId="77777777" w:rsidR="0064191A" w:rsidRDefault="0064191A" w:rsidP="00196F35">
            <w:pPr>
              <w:pStyle w:val="TableText"/>
            </w:pPr>
            <w:r>
              <w:t>0.42</w:t>
            </w:r>
          </w:p>
        </w:tc>
        <w:tc>
          <w:tcPr>
            <w:tcW w:w="720" w:type="dxa"/>
            <w:tcBorders>
              <w:top w:val="single" w:sz="4" w:space="0" w:color="auto"/>
            </w:tcBorders>
            <w:tcMar>
              <w:left w:w="58" w:type="dxa"/>
              <w:right w:w="58" w:type="dxa"/>
            </w:tcMar>
          </w:tcPr>
          <w:p w14:paraId="3FFD3522" w14:textId="77777777" w:rsidR="0064191A" w:rsidRDefault="0064191A" w:rsidP="00196F35">
            <w:pPr>
              <w:pStyle w:val="TableText"/>
            </w:pPr>
            <w:r>
              <w:t>0.46</w:t>
            </w:r>
          </w:p>
        </w:tc>
        <w:tc>
          <w:tcPr>
            <w:tcW w:w="720" w:type="dxa"/>
            <w:tcBorders>
              <w:top w:val="single" w:sz="4" w:space="0" w:color="auto"/>
            </w:tcBorders>
            <w:tcMar>
              <w:left w:w="58" w:type="dxa"/>
              <w:right w:w="58" w:type="dxa"/>
            </w:tcMar>
          </w:tcPr>
          <w:p w14:paraId="6FEC203B" w14:textId="77777777" w:rsidR="0064191A" w:rsidRPr="0090135D" w:rsidRDefault="0064191A" w:rsidP="00196F35">
            <w:pPr>
              <w:pStyle w:val="TableText"/>
            </w:pPr>
            <w:r>
              <w:t>0.31</w:t>
            </w:r>
          </w:p>
        </w:tc>
        <w:tc>
          <w:tcPr>
            <w:tcW w:w="720" w:type="dxa"/>
            <w:tcBorders>
              <w:top w:val="single" w:sz="4" w:space="0" w:color="auto"/>
            </w:tcBorders>
            <w:tcMar>
              <w:left w:w="58" w:type="dxa"/>
              <w:right w:w="58" w:type="dxa"/>
            </w:tcMar>
          </w:tcPr>
          <w:p w14:paraId="509D7131" w14:textId="77777777" w:rsidR="0064191A" w:rsidRPr="005F7388" w:rsidRDefault="0064191A" w:rsidP="00196F35">
            <w:pPr>
              <w:pStyle w:val="TableText"/>
            </w:pPr>
            <w:r>
              <w:t>0.38</w:t>
            </w:r>
          </w:p>
        </w:tc>
        <w:tc>
          <w:tcPr>
            <w:tcW w:w="720" w:type="dxa"/>
            <w:tcBorders>
              <w:top w:val="single" w:sz="4" w:space="0" w:color="auto"/>
            </w:tcBorders>
            <w:tcMar>
              <w:left w:w="58" w:type="dxa"/>
              <w:right w:w="58" w:type="dxa"/>
            </w:tcMar>
          </w:tcPr>
          <w:p w14:paraId="430C4515" w14:textId="77777777" w:rsidR="0064191A" w:rsidRPr="00775803" w:rsidRDefault="0064191A" w:rsidP="00196F35">
            <w:pPr>
              <w:pStyle w:val="TableText"/>
            </w:pPr>
            <w:r w:rsidRPr="00775803">
              <w:t>0.</w:t>
            </w:r>
            <w:r>
              <w:t>54</w:t>
            </w:r>
          </w:p>
        </w:tc>
        <w:tc>
          <w:tcPr>
            <w:tcW w:w="720" w:type="dxa"/>
            <w:tcBorders>
              <w:top w:val="single" w:sz="4" w:space="0" w:color="auto"/>
            </w:tcBorders>
            <w:tcMar>
              <w:left w:w="58" w:type="dxa"/>
              <w:right w:w="58" w:type="dxa"/>
            </w:tcMar>
          </w:tcPr>
          <w:p w14:paraId="48C32021" w14:textId="77777777" w:rsidR="0064191A" w:rsidRPr="00775803" w:rsidRDefault="0064191A" w:rsidP="00196F35">
            <w:pPr>
              <w:pStyle w:val="TableText"/>
            </w:pPr>
            <w:r w:rsidRPr="00775803">
              <w:t>0.</w:t>
            </w:r>
            <w:r>
              <w:t>53</w:t>
            </w:r>
          </w:p>
        </w:tc>
      </w:tr>
      <w:tr w:rsidR="0064191A" w:rsidRPr="00775803" w14:paraId="111076C9" w14:textId="77777777" w:rsidTr="00E37A6B">
        <w:tc>
          <w:tcPr>
            <w:tcW w:w="1440" w:type="dxa"/>
            <w:tcMar>
              <w:left w:w="58" w:type="dxa"/>
              <w:right w:w="58" w:type="dxa"/>
            </w:tcMar>
          </w:tcPr>
          <w:p w14:paraId="2329863E" w14:textId="77777777" w:rsidR="0064191A" w:rsidRPr="00775803" w:rsidRDefault="0064191A" w:rsidP="008B0694">
            <w:pPr>
              <w:pStyle w:val="TableText"/>
            </w:pPr>
            <w:r>
              <w:t>Grid</w:t>
            </w:r>
          </w:p>
        </w:tc>
        <w:tc>
          <w:tcPr>
            <w:tcW w:w="2304" w:type="dxa"/>
            <w:tcMar>
              <w:left w:w="58" w:type="dxa"/>
              <w:right w:w="58" w:type="dxa"/>
            </w:tcMar>
          </w:tcPr>
          <w:p w14:paraId="0B0FC854" w14:textId="77777777" w:rsidR="0064191A" w:rsidRDefault="0064191A" w:rsidP="00196F35">
            <w:pPr>
              <w:pStyle w:val="TableText"/>
              <w:jc w:val="left"/>
            </w:pPr>
            <w:r>
              <w:t>GridMS</w:t>
            </w:r>
          </w:p>
        </w:tc>
        <w:tc>
          <w:tcPr>
            <w:tcW w:w="720" w:type="dxa"/>
            <w:tcMar>
              <w:left w:w="58" w:type="dxa"/>
              <w:right w:w="58" w:type="dxa"/>
            </w:tcMar>
          </w:tcPr>
          <w:p w14:paraId="7784E849" w14:textId="77777777" w:rsidR="0064191A" w:rsidRDefault="0064191A" w:rsidP="00196F35">
            <w:pPr>
              <w:pStyle w:val="TableText"/>
            </w:pPr>
            <w:r>
              <w:t>1</w:t>
            </w:r>
          </w:p>
        </w:tc>
        <w:tc>
          <w:tcPr>
            <w:tcW w:w="720" w:type="dxa"/>
            <w:tcMar>
              <w:left w:w="58" w:type="dxa"/>
              <w:right w:w="58" w:type="dxa"/>
            </w:tcMar>
          </w:tcPr>
          <w:p w14:paraId="40D02FB1" w14:textId="77777777" w:rsidR="0064191A" w:rsidRDefault="0064191A" w:rsidP="00196F35">
            <w:pPr>
              <w:pStyle w:val="TableText"/>
            </w:pPr>
            <w:r>
              <w:t>585</w:t>
            </w:r>
          </w:p>
        </w:tc>
        <w:tc>
          <w:tcPr>
            <w:tcW w:w="720" w:type="dxa"/>
            <w:tcMar>
              <w:left w:w="58" w:type="dxa"/>
              <w:right w:w="58" w:type="dxa"/>
            </w:tcMar>
          </w:tcPr>
          <w:p w14:paraId="0DC28294" w14:textId="77777777" w:rsidR="0064191A" w:rsidRPr="00775803" w:rsidRDefault="0064191A" w:rsidP="00196F35">
            <w:pPr>
              <w:pStyle w:val="TableText"/>
            </w:pPr>
            <w:r>
              <w:t>0.52</w:t>
            </w:r>
          </w:p>
        </w:tc>
        <w:tc>
          <w:tcPr>
            <w:tcW w:w="720" w:type="dxa"/>
            <w:tcMar>
              <w:left w:w="58" w:type="dxa"/>
              <w:right w:w="58" w:type="dxa"/>
            </w:tcMar>
          </w:tcPr>
          <w:p w14:paraId="7A18231B" w14:textId="77777777" w:rsidR="0064191A" w:rsidRPr="00775803" w:rsidRDefault="0064191A" w:rsidP="00196F35">
            <w:pPr>
              <w:pStyle w:val="TableText"/>
            </w:pPr>
            <w:r>
              <w:t>0.56</w:t>
            </w:r>
          </w:p>
        </w:tc>
        <w:tc>
          <w:tcPr>
            <w:tcW w:w="720" w:type="dxa"/>
            <w:tcMar>
              <w:left w:w="58" w:type="dxa"/>
              <w:right w:w="58" w:type="dxa"/>
            </w:tcMar>
          </w:tcPr>
          <w:p w14:paraId="0B07BD9F" w14:textId="77777777" w:rsidR="0064191A" w:rsidRPr="00775803" w:rsidRDefault="0064191A" w:rsidP="00196F35">
            <w:pPr>
              <w:pStyle w:val="TableText"/>
            </w:pPr>
            <w:r>
              <w:t>0.52</w:t>
            </w:r>
          </w:p>
        </w:tc>
        <w:tc>
          <w:tcPr>
            <w:tcW w:w="720" w:type="dxa"/>
            <w:tcMar>
              <w:left w:w="58" w:type="dxa"/>
              <w:right w:w="58" w:type="dxa"/>
            </w:tcMar>
          </w:tcPr>
          <w:p w14:paraId="43022526" w14:textId="77777777" w:rsidR="0064191A" w:rsidRPr="00775803" w:rsidRDefault="0064191A" w:rsidP="00196F35">
            <w:pPr>
              <w:pStyle w:val="TableText"/>
            </w:pPr>
            <w:r>
              <w:t>0.56</w:t>
            </w:r>
          </w:p>
        </w:tc>
        <w:tc>
          <w:tcPr>
            <w:tcW w:w="720" w:type="dxa"/>
            <w:tcMar>
              <w:left w:w="58" w:type="dxa"/>
              <w:right w:w="58" w:type="dxa"/>
            </w:tcMar>
          </w:tcPr>
          <w:p w14:paraId="4457F8F9" w14:textId="77777777" w:rsidR="0064191A" w:rsidRPr="00775803" w:rsidRDefault="0064191A" w:rsidP="00196F35">
            <w:pPr>
              <w:pStyle w:val="TableText"/>
            </w:pPr>
            <w:r w:rsidRPr="00775803">
              <w:t>0.</w:t>
            </w:r>
            <w:r>
              <w:t>52</w:t>
            </w:r>
          </w:p>
        </w:tc>
        <w:tc>
          <w:tcPr>
            <w:tcW w:w="720" w:type="dxa"/>
            <w:tcMar>
              <w:left w:w="58" w:type="dxa"/>
              <w:right w:w="58" w:type="dxa"/>
            </w:tcMar>
          </w:tcPr>
          <w:p w14:paraId="7DF73DF2" w14:textId="77777777" w:rsidR="0064191A" w:rsidRPr="00775803" w:rsidRDefault="0064191A" w:rsidP="00196F35">
            <w:pPr>
              <w:pStyle w:val="TableText"/>
            </w:pPr>
            <w:r w:rsidRPr="00775803">
              <w:t>0.</w:t>
            </w:r>
            <w:r>
              <w:t>56</w:t>
            </w:r>
          </w:p>
        </w:tc>
      </w:tr>
      <w:tr w:rsidR="0064191A" w:rsidRPr="00775803" w14:paraId="260EAB6E" w14:textId="77777777" w:rsidTr="00E37A6B">
        <w:tc>
          <w:tcPr>
            <w:tcW w:w="1440" w:type="dxa"/>
            <w:tcMar>
              <w:left w:w="58" w:type="dxa"/>
              <w:right w:w="58" w:type="dxa"/>
            </w:tcMar>
          </w:tcPr>
          <w:p w14:paraId="3FA9B8E3" w14:textId="77777777" w:rsidR="0064191A" w:rsidRPr="00775803" w:rsidRDefault="0064191A" w:rsidP="008B0694">
            <w:pPr>
              <w:pStyle w:val="TableText"/>
            </w:pPr>
            <w:r>
              <w:t>Grid</w:t>
            </w:r>
          </w:p>
        </w:tc>
        <w:tc>
          <w:tcPr>
            <w:tcW w:w="2304" w:type="dxa"/>
            <w:tcMar>
              <w:left w:w="58" w:type="dxa"/>
              <w:right w:w="58" w:type="dxa"/>
            </w:tcMar>
          </w:tcPr>
          <w:p w14:paraId="6D26BB52" w14:textId="77777777" w:rsidR="0064191A" w:rsidRDefault="0064191A" w:rsidP="00196F35">
            <w:pPr>
              <w:pStyle w:val="TableText"/>
              <w:jc w:val="left"/>
            </w:pPr>
            <w:r>
              <w:t>GridSS</w:t>
            </w:r>
          </w:p>
        </w:tc>
        <w:tc>
          <w:tcPr>
            <w:tcW w:w="720" w:type="dxa"/>
            <w:tcMar>
              <w:left w:w="58" w:type="dxa"/>
              <w:right w:w="58" w:type="dxa"/>
            </w:tcMar>
          </w:tcPr>
          <w:p w14:paraId="01ED3759" w14:textId="77777777" w:rsidR="0064191A" w:rsidRDefault="0064191A" w:rsidP="00196F35">
            <w:pPr>
              <w:pStyle w:val="TableText"/>
            </w:pPr>
            <w:r>
              <w:t>3</w:t>
            </w:r>
          </w:p>
        </w:tc>
        <w:tc>
          <w:tcPr>
            <w:tcW w:w="720" w:type="dxa"/>
            <w:tcMar>
              <w:left w:w="58" w:type="dxa"/>
              <w:right w:w="58" w:type="dxa"/>
            </w:tcMar>
          </w:tcPr>
          <w:p w14:paraId="0470FCDF" w14:textId="77777777" w:rsidR="0064191A" w:rsidRDefault="0064191A" w:rsidP="00196F35">
            <w:pPr>
              <w:pStyle w:val="TableText"/>
            </w:pPr>
            <w:r>
              <w:t>585</w:t>
            </w:r>
          </w:p>
        </w:tc>
        <w:tc>
          <w:tcPr>
            <w:tcW w:w="720" w:type="dxa"/>
            <w:tcMar>
              <w:left w:w="58" w:type="dxa"/>
              <w:right w:w="58" w:type="dxa"/>
            </w:tcMar>
          </w:tcPr>
          <w:p w14:paraId="7DA19894" w14:textId="77777777" w:rsidR="0064191A" w:rsidRPr="00775803" w:rsidRDefault="0064191A" w:rsidP="00196F35">
            <w:pPr>
              <w:pStyle w:val="TableText"/>
            </w:pPr>
            <w:r>
              <w:t>0.51</w:t>
            </w:r>
          </w:p>
        </w:tc>
        <w:tc>
          <w:tcPr>
            <w:tcW w:w="720" w:type="dxa"/>
            <w:tcMar>
              <w:left w:w="58" w:type="dxa"/>
              <w:right w:w="58" w:type="dxa"/>
            </w:tcMar>
          </w:tcPr>
          <w:p w14:paraId="3B6764FC" w14:textId="77777777" w:rsidR="0064191A" w:rsidRPr="00775803" w:rsidRDefault="0064191A" w:rsidP="00196F35">
            <w:pPr>
              <w:pStyle w:val="TableText"/>
            </w:pPr>
            <w:r>
              <w:t>0.42</w:t>
            </w:r>
          </w:p>
        </w:tc>
        <w:tc>
          <w:tcPr>
            <w:tcW w:w="720" w:type="dxa"/>
            <w:tcMar>
              <w:left w:w="58" w:type="dxa"/>
              <w:right w:w="58" w:type="dxa"/>
            </w:tcMar>
          </w:tcPr>
          <w:p w14:paraId="0899F297" w14:textId="77777777" w:rsidR="0064191A" w:rsidRPr="00775803" w:rsidRDefault="0064191A" w:rsidP="00196F35">
            <w:pPr>
              <w:pStyle w:val="TableText"/>
            </w:pPr>
            <w:r>
              <w:t>0.33</w:t>
            </w:r>
          </w:p>
        </w:tc>
        <w:tc>
          <w:tcPr>
            <w:tcW w:w="720" w:type="dxa"/>
            <w:tcMar>
              <w:left w:w="58" w:type="dxa"/>
              <w:right w:w="58" w:type="dxa"/>
            </w:tcMar>
          </w:tcPr>
          <w:p w14:paraId="14FC3292" w14:textId="77777777" w:rsidR="0064191A" w:rsidRPr="00775803" w:rsidRDefault="0064191A" w:rsidP="00196F35">
            <w:pPr>
              <w:pStyle w:val="TableText"/>
            </w:pPr>
            <w:r>
              <w:t>0.20</w:t>
            </w:r>
          </w:p>
        </w:tc>
        <w:tc>
          <w:tcPr>
            <w:tcW w:w="720" w:type="dxa"/>
            <w:tcMar>
              <w:left w:w="58" w:type="dxa"/>
              <w:right w:w="58" w:type="dxa"/>
            </w:tcMar>
          </w:tcPr>
          <w:p w14:paraId="2A2CC8DB" w14:textId="77777777" w:rsidR="0064191A" w:rsidRPr="00775803" w:rsidRDefault="0064191A" w:rsidP="00196F35">
            <w:pPr>
              <w:pStyle w:val="TableText"/>
            </w:pPr>
            <w:r w:rsidRPr="00775803">
              <w:t>0.</w:t>
            </w:r>
            <w:r>
              <w:t>62</w:t>
            </w:r>
          </w:p>
        </w:tc>
        <w:tc>
          <w:tcPr>
            <w:tcW w:w="720" w:type="dxa"/>
            <w:tcMar>
              <w:left w:w="58" w:type="dxa"/>
              <w:right w:w="58" w:type="dxa"/>
            </w:tcMar>
          </w:tcPr>
          <w:p w14:paraId="13224DC8" w14:textId="77777777" w:rsidR="0064191A" w:rsidRPr="00775803" w:rsidRDefault="0064191A" w:rsidP="00196F35">
            <w:pPr>
              <w:pStyle w:val="TableText"/>
            </w:pPr>
            <w:r w:rsidRPr="00775803">
              <w:t>0.</w:t>
            </w:r>
            <w:r>
              <w:t>58</w:t>
            </w:r>
          </w:p>
        </w:tc>
      </w:tr>
      <w:tr w:rsidR="0064191A" w:rsidRPr="00775803" w14:paraId="08809D4A" w14:textId="77777777" w:rsidTr="00E37A6B">
        <w:tc>
          <w:tcPr>
            <w:tcW w:w="1440" w:type="dxa"/>
            <w:tcMar>
              <w:left w:w="58" w:type="dxa"/>
              <w:right w:w="58" w:type="dxa"/>
            </w:tcMar>
          </w:tcPr>
          <w:p w14:paraId="1BD3502A" w14:textId="77777777" w:rsidR="0064191A" w:rsidRPr="00775803" w:rsidRDefault="0064191A" w:rsidP="008B0694">
            <w:pPr>
              <w:pStyle w:val="TableText"/>
            </w:pPr>
            <w:r>
              <w:t>InlineChoice</w:t>
            </w:r>
          </w:p>
        </w:tc>
        <w:tc>
          <w:tcPr>
            <w:tcW w:w="2304" w:type="dxa"/>
            <w:tcMar>
              <w:left w:w="58" w:type="dxa"/>
              <w:right w:w="58" w:type="dxa"/>
            </w:tcMar>
          </w:tcPr>
          <w:p w14:paraId="14B70D63" w14:textId="77777777" w:rsidR="0064191A" w:rsidRDefault="0064191A" w:rsidP="00196F35">
            <w:pPr>
              <w:pStyle w:val="TableText"/>
              <w:jc w:val="left"/>
            </w:pPr>
            <w:r>
              <w:t>InlineChoiceMS</w:t>
            </w:r>
          </w:p>
        </w:tc>
        <w:tc>
          <w:tcPr>
            <w:tcW w:w="720" w:type="dxa"/>
            <w:tcMar>
              <w:left w:w="58" w:type="dxa"/>
              <w:right w:w="58" w:type="dxa"/>
            </w:tcMar>
          </w:tcPr>
          <w:p w14:paraId="4D89564C" w14:textId="77777777" w:rsidR="0064191A" w:rsidRDefault="0064191A" w:rsidP="00196F35">
            <w:pPr>
              <w:pStyle w:val="TableText"/>
            </w:pPr>
            <w:r>
              <w:t>3</w:t>
            </w:r>
          </w:p>
        </w:tc>
        <w:tc>
          <w:tcPr>
            <w:tcW w:w="720" w:type="dxa"/>
            <w:tcMar>
              <w:left w:w="58" w:type="dxa"/>
              <w:right w:w="58" w:type="dxa"/>
            </w:tcMar>
          </w:tcPr>
          <w:p w14:paraId="28C07874" w14:textId="77777777" w:rsidR="0064191A" w:rsidRDefault="0064191A" w:rsidP="00196F35">
            <w:pPr>
              <w:pStyle w:val="TableText"/>
            </w:pPr>
            <w:r>
              <w:t>585</w:t>
            </w:r>
          </w:p>
        </w:tc>
        <w:tc>
          <w:tcPr>
            <w:tcW w:w="720" w:type="dxa"/>
            <w:tcMar>
              <w:left w:w="58" w:type="dxa"/>
              <w:right w:w="58" w:type="dxa"/>
            </w:tcMar>
          </w:tcPr>
          <w:p w14:paraId="7AD9C19E" w14:textId="77777777" w:rsidR="0064191A" w:rsidRPr="00775803" w:rsidRDefault="0064191A" w:rsidP="00196F35">
            <w:pPr>
              <w:pStyle w:val="TableText"/>
            </w:pPr>
            <w:r>
              <w:t>0.52</w:t>
            </w:r>
          </w:p>
        </w:tc>
        <w:tc>
          <w:tcPr>
            <w:tcW w:w="720" w:type="dxa"/>
            <w:tcMar>
              <w:left w:w="58" w:type="dxa"/>
              <w:right w:w="58" w:type="dxa"/>
            </w:tcMar>
          </w:tcPr>
          <w:p w14:paraId="0EE5D58B" w14:textId="77777777" w:rsidR="0064191A" w:rsidRPr="00775803" w:rsidRDefault="0064191A" w:rsidP="00196F35">
            <w:pPr>
              <w:pStyle w:val="TableText"/>
            </w:pPr>
            <w:r>
              <w:t>0.36</w:t>
            </w:r>
          </w:p>
        </w:tc>
        <w:tc>
          <w:tcPr>
            <w:tcW w:w="720" w:type="dxa"/>
            <w:tcMar>
              <w:left w:w="58" w:type="dxa"/>
              <w:right w:w="58" w:type="dxa"/>
            </w:tcMar>
          </w:tcPr>
          <w:p w14:paraId="223DF4D0" w14:textId="77777777" w:rsidR="0064191A" w:rsidRPr="00775803" w:rsidRDefault="0064191A" w:rsidP="00196F35">
            <w:pPr>
              <w:pStyle w:val="TableText"/>
            </w:pPr>
            <w:r>
              <w:t>0.39</w:t>
            </w:r>
          </w:p>
        </w:tc>
        <w:tc>
          <w:tcPr>
            <w:tcW w:w="720" w:type="dxa"/>
            <w:tcMar>
              <w:left w:w="58" w:type="dxa"/>
              <w:right w:w="58" w:type="dxa"/>
            </w:tcMar>
          </w:tcPr>
          <w:p w14:paraId="3DE595B2" w14:textId="77777777" w:rsidR="0064191A" w:rsidRPr="00775803" w:rsidRDefault="0064191A" w:rsidP="00196F35">
            <w:pPr>
              <w:pStyle w:val="TableText"/>
            </w:pPr>
            <w:r>
              <w:t>0.18</w:t>
            </w:r>
          </w:p>
        </w:tc>
        <w:tc>
          <w:tcPr>
            <w:tcW w:w="720" w:type="dxa"/>
            <w:tcMar>
              <w:left w:w="58" w:type="dxa"/>
              <w:right w:w="58" w:type="dxa"/>
            </w:tcMar>
          </w:tcPr>
          <w:p w14:paraId="2BACA81B" w14:textId="77777777" w:rsidR="0064191A" w:rsidRPr="00775803" w:rsidRDefault="0064191A" w:rsidP="00196F35">
            <w:pPr>
              <w:pStyle w:val="TableText"/>
            </w:pPr>
            <w:r w:rsidRPr="00775803">
              <w:t>0.</w:t>
            </w:r>
            <w:r>
              <w:t>68</w:t>
            </w:r>
          </w:p>
        </w:tc>
        <w:tc>
          <w:tcPr>
            <w:tcW w:w="720" w:type="dxa"/>
            <w:tcMar>
              <w:left w:w="58" w:type="dxa"/>
              <w:right w:w="58" w:type="dxa"/>
            </w:tcMar>
          </w:tcPr>
          <w:p w14:paraId="19B9D081" w14:textId="77777777" w:rsidR="0064191A" w:rsidRPr="00775803" w:rsidRDefault="0064191A" w:rsidP="00196F35">
            <w:pPr>
              <w:pStyle w:val="TableText"/>
            </w:pPr>
            <w:r w:rsidRPr="00775803">
              <w:t>0.</w:t>
            </w:r>
            <w:r>
              <w:t>57</w:t>
            </w:r>
          </w:p>
        </w:tc>
      </w:tr>
      <w:tr w:rsidR="0064191A" w:rsidRPr="00775803" w14:paraId="3E8C1405" w14:textId="77777777" w:rsidTr="00E37A6B">
        <w:tc>
          <w:tcPr>
            <w:tcW w:w="1440" w:type="dxa"/>
            <w:tcMar>
              <w:left w:w="58" w:type="dxa"/>
              <w:right w:w="58" w:type="dxa"/>
            </w:tcMar>
          </w:tcPr>
          <w:p w14:paraId="491ECABE" w14:textId="77777777" w:rsidR="0064191A" w:rsidRPr="00775803" w:rsidRDefault="0064191A" w:rsidP="008B0694">
            <w:pPr>
              <w:pStyle w:val="TableText"/>
            </w:pPr>
            <w:r>
              <w:t>InlineChoice</w:t>
            </w:r>
          </w:p>
        </w:tc>
        <w:tc>
          <w:tcPr>
            <w:tcW w:w="2304" w:type="dxa"/>
            <w:tcMar>
              <w:left w:w="58" w:type="dxa"/>
              <w:right w:w="58" w:type="dxa"/>
            </w:tcMar>
          </w:tcPr>
          <w:p w14:paraId="3D54B0F7" w14:textId="77777777" w:rsidR="0064191A" w:rsidRDefault="0064191A" w:rsidP="00196F35">
            <w:pPr>
              <w:pStyle w:val="TableText"/>
              <w:jc w:val="left"/>
            </w:pPr>
            <w:r>
              <w:t>InlineChoiceSS</w:t>
            </w:r>
          </w:p>
        </w:tc>
        <w:tc>
          <w:tcPr>
            <w:tcW w:w="720" w:type="dxa"/>
            <w:tcMar>
              <w:left w:w="58" w:type="dxa"/>
              <w:right w:w="58" w:type="dxa"/>
            </w:tcMar>
          </w:tcPr>
          <w:p w14:paraId="7515DAAE" w14:textId="77777777" w:rsidR="0064191A" w:rsidRDefault="0064191A" w:rsidP="00196F35">
            <w:pPr>
              <w:pStyle w:val="TableText"/>
            </w:pPr>
            <w:r>
              <w:t>1</w:t>
            </w:r>
          </w:p>
        </w:tc>
        <w:tc>
          <w:tcPr>
            <w:tcW w:w="720" w:type="dxa"/>
            <w:tcMar>
              <w:left w:w="58" w:type="dxa"/>
              <w:right w:w="58" w:type="dxa"/>
            </w:tcMar>
          </w:tcPr>
          <w:p w14:paraId="62733514" w14:textId="77777777" w:rsidR="0064191A" w:rsidRDefault="0064191A" w:rsidP="00196F35">
            <w:pPr>
              <w:pStyle w:val="TableText"/>
            </w:pPr>
            <w:r>
              <w:t>585</w:t>
            </w:r>
          </w:p>
        </w:tc>
        <w:tc>
          <w:tcPr>
            <w:tcW w:w="720" w:type="dxa"/>
            <w:tcMar>
              <w:left w:w="58" w:type="dxa"/>
              <w:right w:w="58" w:type="dxa"/>
            </w:tcMar>
          </w:tcPr>
          <w:p w14:paraId="78C82172" w14:textId="77777777" w:rsidR="0064191A" w:rsidRPr="00775803" w:rsidRDefault="0064191A" w:rsidP="00196F35">
            <w:pPr>
              <w:pStyle w:val="TableText"/>
            </w:pPr>
            <w:r>
              <w:t>0.40</w:t>
            </w:r>
          </w:p>
        </w:tc>
        <w:tc>
          <w:tcPr>
            <w:tcW w:w="720" w:type="dxa"/>
            <w:tcMar>
              <w:left w:w="58" w:type="dxa"/>
              <w:right w:w="58" w:type="dxa"/>
            </w:tcMar>
          </w:tcPr>
          <w:p w14:paraId="30B802CF" w14:textId="77777777" w:rsidR="0064191A" w:rsidRPr="00775803" w:rsidRDefault="0064191A" w:rsidP="00196F35">
            <w:pPr>
              <w:pStyle w:val="TableText"/>
            </w:pPr>
            <w:r>
              <w:t>0.39</w:t>
            </w:r>
          </w:p>
        </w:tc>
        <w:tc>
          <w:tcPr>
            <w:tcW w:w="720" w:type="dxa"/>
            <w:tcMar>
              <w:left w:w="58" w:type="dxa"/>
              <w:right w:w="58" w:type="dxa"/>
            </w:tcMar>
          </w:tcPr>
          <w:p w14:paraId="1E50845C" w14:textId="77777777" w:rsidR="0064191A" w:rsidRPr="00775803" w:rsidRDefault="0064191A" w:rsidP="00196F35">
            <w:pPr>
              <w:pStyle w:val="TableText"/>
            </w:pPr>
            <w:r>
              <w:t>0.40</w:t>
            </w:r>
          </w:p>
        </w:tc>
        <w:tc>
          <w:tcPr>
            <w:tcW w:w="720" w:type="dxa"/>
            <w:tcMar>
              <w:left w:w="58" w:type="dxa"/>
              <w:right w:w="58" w:type="dxa"/>
            </w:tcMar>
          </w:tcPr>
          <w:p w14:paraId="11F28A00" w14:textId="77777777" w:rsidR="0064191A" w:rsidRPr="00775803" w:rsidRDefault="0064191A" w:rsidP="00196F35">
            <w:pPr>
              <w:pStyle w:val="TableText"/>
            </w:pPr>
            <w:r>
              <w:t>0.39</w:t>
            </w:r>
          </w:p>
        </w:tc>
        <w:tc>
          <w:tcPr>
            <w:tcW w:w="720" w:type="dxa"/>
            <w:tcMar>
              <w:left w:w="58" w:type="dxa"/>
              <w:right w:w="58" w:type="dxa"/>
            </w:tcMar>
          </w:tcPr>
          <w:p w14:paraId="20A4EDE8" w14:textId="77777777" w:rsidR="0064191A" w:rsidRPr="00775803" w:rsidRDefault="0064191A" w:rsidP="00196F35">
            <w:pPr>
              <w:pStyle w:val="TableText"/>
            </w:pPr>
            <w:r w:rsidRPr="00775803">
              <w:t>0.</w:t>
            </w:r>
            <w:r>
              <w:t>40</w:t>
            </w:r>
          </w:p>
        </w:tc>
        <w:tc>
          <w:tcPr>
            <w:tcW w:w="720" w:type="dxa"/>
            <w:tcMar>
              <w:left w:w="58" w:type="dxa"/>
              <w:right w:w="58" w:type="dxa"/>
            </w:tcMar>
          </w:tcPr>
          <w:p w14:paraId="724790D4" w14:textId="77777777" w:rsidR="0064191A" w:rsidRPr="00775803" w:rsidRDefault="0064191A" w:rsidP="00196F35">
            <w:pPr>
              <w:pStyle w:val="TableText"/>
            </w:pPr>
            <w:r w:rsidRPr="00775803">
              <w:t>0.</w:t>
            </w:r>
            <w:r>
              <w:t>39</w:t>
            </w:r>
          </w:p>
        </w:tc>
      </w:tr>
      <w:tr w:rsidR="0064191A" w:rsidRPr="00775803" w14:paraId="1843D061" w14:textId="77777777" w:rsidTr="00E37A6B">
        <w:tc>
          <w:tcPr>
            <w:tcW w:w="1440" w:type="dxa"/>
            <w:tcMar>
              <w:left w:w="58" w:type="dxa"/>
              <w:right w:w="58" w:type="dxa"/>
            </w:tcMar>
          </w:tcPr>
          <w:p w14:paraId="1EE8D929" w14:textId="77777777" w:rsidR="0064191A" w:rsidRDefault="0064191A" w:rsidP="008B0694">
            <w:pPr>
              <w:pStyle w:val="TableText"/>
            </w:pPr>
            <w:r>
              <w:t>Match</w:t>
            </w:r>
          </w:p>
        </w:tc>
        <w:tc>
          <w:tcPr>
            <w:tcW w:w="2304" w:type="dxa"/>
            <w:tcMar>
              <w:left w:w="58" w:type="dxa"/>
              <w:right w:w="58" w:type="dxa"/>
            </w:tcMar>
          </w:tcPr>
          <w:p w14:paraId="65DFCF76" w14:textId="77777777" w:rsidR="0064191A" w:rsidRDefault="0064191A" w:rsidP="00196F35">
            <w:pPr>
              <w:pStyle w:val="TableText"/>
              <w:jc w:val="left"/>
            </w:pPr>
            <w:r>
              <w:t>MatchMS</w:t>
            </w:r>
          </w:p>
        </w:tc>
        <w:tc>
          <w:tcPr>
            <w:tcW w:w="720" w:type="dxa"/>
            <w:tcMar>
              <w:left w:w="58" w:type="dxa"/>
              <w:right w:w="58" w:type="dxa"/>
            </w:tcMar>
          </w:tcPr>
          <w:p w14:paraId="5626CC57" w14:textId="77777777" w:rsidR="0064191A" w:rsidRDefault="0064191A" w:rsidP="00196F35">
            <w:pPr>
              <w:pStyle w:val="TableText"/>
            </w:pPr>
            <w:r>
              <w:t>3</w:t>
            </w:r>
          </w:p>
        </w:tc>
        <w:tc>
          <w:tcPr>
            <w:tcW w:w="720" w:type="dxa"/>
            <w:tcMar>
              <w:left w:w="58" w:type="dxa"/>
              <w:right w:w="58" w:type="dxa"/>
            </w:tcMar>
          </w:tcPr>
          <w:p w14:paraId="297A03B8" w14:textId="77777777" w:rsidR="0064191A" w:rsidRDefault="0064191A" w:rsidP="00196F35">
            <w:pPr>
              <w:pStyle w:val="TableText"/>
            </w:pPr>
            <w:r>
              <w:t>585</w:t>
            </w:r>
          </w:p>
        </w:tc>
        <w:tc>
          <w:tcPr>
            <w:tcW w:w="720" w:type="dxa"/>
            <w:tcMar>
              <w:left w:w="58" w:type="dxa"/>
              <w:right w:w="58" w:type="dxa"/>
            </w:tcMar>
          </w:tcPr>
          <w:p w14:paraId="48ED62B7" w14:textId="77777777" w:rsidR="0064191A" w:rsidRDefault="0064191A" w:rsidP="00196F35">
            <w:pPr>
              <w:pStyle w:val="TableText"/>
            </w:pPr>
            <w:r>
              <w:t>0.40</w:t>
            </w:r>
          </w:p>
        </w:tc>
        <w:tc>
          <w:tcPr>
            <w:tcW w:w="720" w:type="dxa"/>
            <w:tcMar>
              <w:left w:w="58" w:type="dxa"/>
              <w:right w:w="58" w:type="dxa"/>
            </w:tcMar>
          </w:tcPr>
          <w:p w14:paraId="55F0DB26" w14:textId="77777777" w:rsidR="0064191A" w:rsidRDefault="0064191A" w:rsidP="00196F35">
            <w:pPr>
              <w:pStyle w:val="TableText"/>
            </w:pPr>
            <w:r>
              <w:t>0.69</w:t>
            </w:r>
          </w:p>
        </w:tc>
        <w:tc>
          <w:tcPr>
            <w:tcW w:w="720" w:type="dxa"/>
            <w:tcMar>
              <w:left w:w="58" w:type="dxa"/>
              <w:right w:w="58" w:type="dxa"/>
            </w:tcMar>
          </w:tcPr>
          <w:p w14:paraId="14142463" w14:textId="77777777" w:rsidR="0064191A" w:rsidRPr="00775803" w:rsidRDefault="0064191A" w:rsidP="00196F35">
            <w:pPr>
              <w:pStyle w:val="TableText"/>
            </w:pPr>
            <w:r>
              <w:t>0.11</w:t>
            </w:r>
          </w:p>
        </w:tc>
        <w:tc>
          <w:tcPr>
            <w:tcW w:w="720" w:type="dxa"/>
            <w:tcMar>
              <w:left w:w="58" w:type="dxa"/>
              <w:right w:w="58" w:type="dxa"/>
            </w:tcMar>
          </w:tcPr>
          <w:p w14:paraId="63C4ACCD" w14:textId="77777777" w:rsidR="0064191A" w:rsidRPr="00775803" w:rsidRDefault="0064191A" w:rsidP="00196F35">
            <w:pPr>
              <w:pStyle w:val="TableText"/>
            </w:pPr>
            <w:r>
              <w:t>0.65</w:t>
            </w:r>
          </w:p>
        </w:tc>
        <w:tc>
          <w:tcPr>
            <w:tcW w:w="720" w:type="dxa"/>
            <w:tcMar>
              <w:left w:w="58" w:type="dxa"/>
              <w:right w:w="58" w:type="dxa"/>
            </w:tcMar>
          </w:tcPr>
          <w:p w14:paraId="0B260F37" w14:textId="77777777" w:rsidR="0064191A" w:rsidRPr="00775803" w:rsidRDefault="0064191A" w:rsidP="00196F35">
            <w:pPr>
              <w:pStyle w:val="TableText"/>
            </w:pPr>
            <w:r w:rsidRPr="00775803">
              <w:t>0.</w:t>
            </w:r>
            <w:r>
              <w:t>58</w:t>
            </w:r>
          </w:p>
        </w:tc>
        <w:tc>
          <w:tcPr>
            <w:tcW w:w="720" w:type="dxa"/>
            <w:tcMar>
              <w:left w:w="58" w:type="dxa"/>
              <w:right w:w="58" w:type="dxa"/>
            </w:tcMar>
          </w:tcPr>
          <w:p w14:paraId="4E22632F" w14:textId="77777777" w:rsidR="0064191A" w:rsidRPr="00775803" w:rsidRDefault="0064191A" w:rsidP="00196F35">
            <w:pPr>
              <w:pStyle w:val="TableText"/>
            </w:pPr>
            <w:r w:rsidRPr="00775803">
              <w:t>0.</w:t>
            </w:r>
            <w:r>
              <w:t>75</w:t>
            </w:r>
          </w:p>
        </w:tc>
      </w:tr>
      <w:tr w:rsidR="0064191A" w:rsidRPr="00775803" w14:paraId="2CA4D51C" w14:textId="77777777" w:rsidTr="00E37A6B">
        <w:tc>
          <w:tcPr>
            <w:tcW w:w="1440" w:type="dxa"/>
            <w:tcMar>
              <w:left w:w="58" w:type="dxa"/>
              <w:right w:w="58" w:type="dxa"/>
            </w:tcMar>
          </w:tcPr>
          <w:p w14:paraId="7C9DC598" w14:textId="77777777" w:rsidR="0064191A" w:rsidRDefault="0064191A" w:rsidP="008B0694">
            <w:pPr>
              <w:pStyle w:val="TableText"/>
            </w:pPr>
            <w:r>
              <w:t>Match</w:t>
            </w:r>
          </w:p>
        </w:tc>
        <w:tc>
          <w:tcPr>
            <w:tcW w:w="2304" w:type="dxa"/>
            <w:tcMar>
              <w:left w:w="58" w:type="dxa"/>
              <w:right w:w="58" w:type="dxa"/>
            </w:tcMar>
          </w:tcPr>
          <w:p w14:paraId="4BB24670" w14:textId="77777777" w:rsidR="0064191A" w:rsidRDefault="0064191A" w:rsidP="00196F35">
            <w:pPr>
              <w:pStyle w:val="TableText"/>
              <w:jc w:val="left"/>
            </w:pPr>
            <w:r>
              <w:t>MatchSS</w:t>
            </w:r>
          </w:p>
        </w:tc>
        <w:tc>
          <w:tcPr>
            <w:tcW w:w="720" w:type="dxa"/>
            <w:tcMar>
              <w:left w:w="58" w:type="dxa"/>
              <w:right w:w="58" w:type="dxa"/>
            </w:tcMar>
          </w:tcPr>
          <w:p w14:paraId="11451806" w14:textId="77777777" w:rsidR="0064191A" w:rsidRDefault="0064191A" w:rsidP="00196F35">
            <w:pPr>
              <w:pStyle w:val="TableText"/>
            </w:pPr>
            <w:r>
              <w:t>1</w:t>
            </w:r>
          </w:p>
        </w:tc>
        <w:tc>
          <w:tcPr>
            <w:tcW w:w="720" w:type="dxa"/>
            <w:tcMar>
              <w:left w:w="58" w:type="dxa"/>
              <w:right w:w="58" w:type="dxa"/>
            </w:tcMar>
          </w:tcPr>
          <w:p w14:paraId="22B74FC9" w14:textId="77777777" w:rsidR="0064191A" w:rsidRDefault="0064191A" w:rsidP="00196F35">
            <w:pPr>
              <w:pStyle w:val="TableText"/>
            </w:pPr>
            <w:r>
              <w:t>585</w:t>
            </w:r>
          </w:p>
        </w:tc>
        <w:tc>
          <w:tcPr>
            <w:tcW w:w="720" w:type="dxa"/>
            <w:tcMar>
              <w:left w:w="58" w:type="dxa"/>
              <w:right w:w="58" w:type="dxa"/>
            </w:tcMar>
          </w:tcPr>
          <w:p w14:paraId="6D7C8EEF" w14:textId="77777777" w:rsidR="0064191A" w:rsidRDefault="0064191A" w:rsidP="00196F35">
            <w:pPr>
              <w:pStyle w:val="TableText"/>
            </w:pPr>
            <w:r>
              <w:t>0.38</w:t>
            </w:r>
          </w:p>
        </w:tc>
        <w:tc>
          <w:tcPr>
            <w:tcW w:w="720" w:type="dxa"/>
            <w:tcMar>
              <w:left w:w="58" w:type="dxa"/>
              <w:right w:w="58" w:type="dxa"/>
            </w:tcMar>
          </w:tcPr>
          <w:p w14:paraId="5E845A83" w14:textId="77777777" w:rsidR="0064191A" w:rsidRDefault="0064191A" w:rsidP="00196F35">
            <w:pPr>
              <w:pStyle w:val="TableText"/>
            </w:pPr>
            <w:r>
              <w:t>0.59</w:t>
            </w:r>
          </w:p>
        </w:tc>
        <w:tc>
          <w:tcPr>
            <w:tcW w:w="720" w:type="dxa"/>
            <w:tcMar>
              <w:left w:w="58" w:type="dxa"/>
              <w:right w:w="58" w:type="dxa"/>
            </w:tcMar>
          </w:tcPr>
          <w:p w14:paraId="16913ED1" w14:textId="77777777" w:rsidR="0064191A" w:rsidRPr="00775803" w:rsidRDefault="0064191A" w:rsidP="00196F35">
            <w:pPr>
              <w:pStyle w:val="TableText"/>
            </w:pPr>
            <w:r>
              <w:t>0.38</w:t>
            </w:r>
          </w:p>
        </w:tc>
        <w:tc>
          <w:tcPr>
            <w:tcW w:w="720" w:type="dxa"/>
            <w:tcMar>
              <w:left w:w="58" w:type="dxa"/>
              <w:right w:w="58" w:type="dxa"/>
            </w:tcMar>
          </w:tcPr>
          <w:p w14:paraId="5D2388A1" w14:textId="77777777" w:rsidR="0064191A" w:rsidRPr="00775803" w:rsidRDefault="0064191A" w:rsidP="00196F35">
            <w:pPr>
              <w:pStyle w:val="TableText"/>
            </w:pPr>
            <w:r>
              <w:t>0.59</w:t>
            </w:r>
          </w:p>
        </w:tc>
        <w:tc>
          <w:tcPr>
            <w:tcW w:w="720" w:type="dxa"/>
            <w:tcMar>
              <w:left w:w="58" w:type="dxa"/>
              <w:right w:w="58" w:type="dxa"/>
            </w:tcMar>
          </w:tcPr>
          <w:p w14:paraId="373D64E0" w14:textId="77777777" w:rsidR="0064191A" w:rsidRPr="00775803" w:rsidRDefault="0064191A" w:rsidP="00196F35">
            <w:pPr>
              <w:pStyle w:val="TableText"/>
            </w:pPr>
            <w:r w:rsidRPr="00775803">
              <w:t>0.</w:t>
            </w:r>
            <w:r>
              <w:t>38</w:t>
            </w:r>
          </w:p>
        </w:tc>
        <w:tc>
          <w:tcPr>
            <w:tcW w:w="720" w:type="dxa"/>
            <w:tcMar>
              <w:left w:w="58" w:type="dxa"/>
              <w:right w:w="58" w:type="dxa"/>
            </w:tcMar>
          </w:tcPr>
          <w:p w14:paraId="4953BDCA" w14:textId="77777777" w:rsidR="0064191A" w:rsidRPr="00775803" w:rsidRDefault="0064191A" w:rsidP="00196F35">
            <w:pPr>
              <w:pStyle w:val="TableText"/>
            </w:pPr>
            <w:r w:rsidRPr="00775803">
              <w:t>0.</w:t>
            </w:r>
            <w:r>
              <w:t>59</w:t>
            </w:r>
          </w:p>
        </w:tc>
      </w:tr>
      <w:tr w:rsidR="0064191A" w:rsidRPr="00775803" w14:paraId="3429D0E7" w14:textId="77777777" w:rsidTr="00E37A6B">
        <w:tc>
          <w:tcPr>
            <w:tcW w:w="1440" w:type="dxa"/>
            <w:tcMar>
              <w:left w:w="58" w:type="dxa"/>
              <w:right w:w="58" w:type="dxa"/>
            </w:tcMar>
          </w:tcPr>
          <w:p w14:paraId="4A906E22" w14:textId="77777777" w:rsidR="0064191A" w:rsidRPr="00775803" w:rsidRDefault="0064191A" w:rsidP="008B0694">
            <w:pPr>
              <w:pStyle w:val="TableText"/>
            </w:pPr>
            <w:r>
              <w:t>MC</w:t>
            </w:r>
          </w:p>
        </w:tc>
        <w:tc>
          <w:tcPr>
            <w:tcW w:w="2304" w:type="dxa"/>
            <w:tcMar>
              <w:left w:w="58" w:type="dxa"/>
              <w:right w:w="58" w:type="dxa"/>
            </w:tcMar>
          </w:tcPr>
          <w:p w14:paraId="21DDFBD3" w14:textId="77777777" w:rsidR="0064191A" w:rsidRDefault="0064191A" w:rsidP="00196F35">
            <w:pPr>
              <w:pStyle w:val="TableText"/>
              <w:jc w:val="left"/>
            </w:pPr>
            <w:r>
              <w:t>InlineTextChoice</w:t>
            </w:r>
          </w:p>
        </w:tc>
        <w:tc>
          <w:tcPr>
            <w:tcW w:w="720" w:type="dxa"/>
            <w:tcMar>
              <w:left w:w="58" w:type="dxa"/>
              <w:right w:w="58" w:type="dxa"/>
            </w:tcMar>
          </w:tcPr>
          <w:p w14:paraId="5C128F96" w14:textId="77777777" w:rsidR="0064191A" w:rsidRDefault="0064191A" w:rsidP="00196F35">
            <w:pPr>
              <w:pStyle w:val="TableText"/>
            </w:pPr>
            <w:r>
              <w:t>1</w:t>
            </w:r>
          </w:p>
        </w:tc>
        <w:tc>
          <w:tcPr>
            <w:tcW w:w="720" w:type="dxa"/>
            <w:tcMar>
              <w:left w:w="58" w:type="dxa"/>
              <w:right w:w="58" w:type="dxa"/>
            </w:tcMar>
          </w:tcPr>
          <w:p w14:paraId="4F1B67B3" w14:textId="77777777" w:rsidR="0064191A" w:rsidRDefault="0064191A" w:rsidP="00196F35">
            <w:pPr>
              <w:pStyle w:val="TableText"/>
            </w:pPr>
            <w:r>
              <w:t>585</w:t>
            </w:r>
          </w:p>
        </w:tc>
        <w:tc>
          <w:tcPr>
            <w:tcW w:w="720" w:type="dxa"/>
            <w:tcMar>
              <w:left w:w="58" w:type="dxa"/>
              <w:right w:w="58" w:type="dxa"/>
            </w:tcMar>
          </w:tcPr>
          <w:p w14:paraId="696621AE" w14:textId="77777777" w:rsidR="0064191A" w:rsidRPr="00775803" w:rsidRDefault="0064191A" w:rsidP="00196F35">
            <w:pPr>
              <w:pStyle w:val="TableText"/>
            </w:pPr>
            <w:r>
              <w:t>0.49</w:t>
            </w:r>
          </w:p>
        </w:tc>
        <w:tc>
          <w:tcPr>
            <w:tcW w:w="720" w:type="dxa"/>
            <w:tcMar>
              <w:left w:w="58" w:type="dxa"/>
              <w:right w:w="58" w:type="dxa"/>
            </w:tcMar>
          </w:tcPr>
          <w:p w14:paraId="0E270062" w14:textId="77777777" w:rsidR="0064191A" w:rsidRPr="00775803" w:rsidRDefault="0064191A" w:rsidP="00196F35">
            <w:pPr>
              <w:pStyle w:val="TableText"/>
            </w:pPr>
            <w:r>
              <w:t>0.72</w:t>
            </w:r>
          </w:p>
        </w:tc>
        <w:tc>
          <w:tcPr>
            <w:tcW w:w="720" w:type="dxa"/>
            <w:tcMar>
              <w:left w:w="58" w:type="dxa"/>
              <w:right w:w="58" w:type="dxa"/>
            </w:tcMar>
          </w:tcPr>
          <w:p w14:paraId="09465FDC" w14:textId="77777777" w:rsidR="0064191A" w:rsidRPr="00775803" w:rsidRDefault="0064191A" w:rsidP="00196F35">
            <w:pPr>
              <w:pStyle w:val="TableText"/>
            </w:pPr>
            <w:r>
              <w:t>0.49</w:t>
            </w:r>
          </w:p>
        </w:tc>
        <w:tc>
          <w:tcPr>
            <w:tcW w:w="720" w:type="dxa"/>
            <w:tcMar>
              <w:left w:w="58" w:type="dxa"/>
              <w:right w:w="58" w:type="dxa"/>
            </w:tcMar>
          </w:tcPr>
          <w:p w14:paraId="6BD82D7F" w14:textId="77777777" w:rsidR="0064191A" w:rsidRPr="00775803" w:rsidRDefault="0064191A" w:rsidP="00196F35">
            <w:pPr>
              <w:pStyle w:val="TableText"/>
            </w:pPr>
            <w:r>
              <w:t>0.72</w:t>
            </w:r>
          </w:p>
        </w:tc>
        <w:tc>
          <w:tcPr>
            <w:tcW w:w="720" w:type="dxa"/>
            <w:tcMar>
              <w:left w:w="58" w:type="dxa"/>
              <w:right w:w="58" w:type="dxa"/>
            </w:tcMar>
          </w:tcPr>
          <w:p w14:paraId="5F565247" w14:textId="77777777" w:rsidR="0064191A" w:rsidRPr="00775803" w:rsidRDefault="0064191A" w:rsidP="00196F35">
            <w:pPr>
              <w:pStyle w:val="TableText"/>
            </w:pPr>
            <w:r w:rsidRPr="00775803">
              <w:t>0.</w:t>
            </w:r>
            <w:r>
              <w:t>49</w:t>
            </w:r>
          </w:p>
        </w:tc>
        <w:tc>
          <w:tcPr>
            <w:tcW w:w="720" w:type="dxa"/>
            <w:tcMar>
              <w:left w:w="58" w:type="dxa"/>
              <w:right w:w="58" w:type="dxa"/>
            </w:tcMar>
          </w:tcPr>
          <w:p w14:paraId="0D9F526D" w14:textId="77777777" w:rsidR="0064191A" w:rsidRPr="00775803" w:rsidRDefault="0064191A" w:rsidP="00196F35">
            <w:pPr>
              <w:pStyle w:val="TableText"/>
            </w:pPr>
            <w:r w:rsidRPr="00775803">
              <w:t>0.</w:t>
            </w:r>
            <w:r>
              <w:t>72</w:t>
            </w:r>
          </w:p>
        </w:tc>
      </w:tr>
      <w:tr w:rsidR="0064191A" w:rsidRPr="00775803" w14:paraId="26233253" w14:textId="77777777" w:rsidTr="00E37A6B">
        <w:tc>
          <w:tcPr>
            <w:tcW w:w="1440" w:type="dxa"/>
            <w:tcMar>
              <w:left w:w="58" w:type="dxa"/>
              <w:right w:w="58" w:type="dxa"/>
            </w:tcMar>
          </w:tcPr>
          <w:p w14:paraId="433FF553" w14:textId="77777777" w:rsidR="0064191A" w:rsidRPr="00775803" w:rsidRDefault="0064191A" w:rsidP="008B0694">
            <w:pPr>
              <w:pStyle w:val="TableText"/>
            </w:pPr>
            <w:r>
              <w:t>MC</w:t>
            </w:r>
          </w:p>
        </w:tc>
        <w:tc>
          <w:tcPr>
            <w:tcW w:w="2304" w:type="dxa"/>
            <w:tcMar>
              <w:left w:w="58" w:type="dxa"/>
              <w:right w:w="58" w:type="dxa"/>
            </w:tcMar>
          </w:tcPr>
          <w:p w14:paraId="07B34EF7" w14:textId="77777777" w:rsidR="0064191A" w:rsidRDefault="0064191A" w:rsidP="00196F35">
            <w:pPr>
              <w:pStyle w:val="TableText"/>
              <w:jc w:val="left"/>
            </w:pPr>
            <w:r>
              <w:t>InlineTextChoiceMS</w:t>
            </w:r>
          </w:p>
        </w:tc>
        <w:tc>
          <w:tcPr>
            <w:tcW w:w="720" w:type="dxa"/>
            <w:tcMar>
              <w:left w:w="58" w:type="dxa"/>
              <w:right w:w="58" w:type="dxa"/>
            </w:tcMar>
          </w:tcPr>
          <w:p w14:paraId="04E91D18" w14:textId="77777777" w:rsidR="0064191A" w:rsidRDefault="0064191A" w:rsidP="00196F35">
            <w:pPr>
              <w:pStyle w:val="TableText"/>
            </w:pPr>
            <w:r>
              <w:t>1</w:t>
            </w:r>
          </w:p>
        </w:tc>
        <w:tc>
          <w:tcPr>
            <w:tcW w:w="720" w:type="dxa"/>
            <w:tcMar>
              <w:left w:w="58" w:type="dxa"/>
              <w:right w:w="58" w:type="dxa"/>
            </w:tcMar>
          </w:tcPr>
          <w:p w14:paraId="7E0DE081" w14:textId="77777777" w:rsidR="0064191A" w:rsidRDefault="0064191A" w:rsidP="00196F35">
            <w:pPr>
              <w:pStyle w:val="TableText"/>
            </w:pPr>
            <w:r>
              <w:t>585</w:t>
            </w:r>
          </w:p>
        </w:tc>
        <w:tc>
          <w:tcPr>
            <w:tcW w:w="720" w:type="dxa"/>
            <w:tcMar>
              <w:left w:w="58" w:type="dxa"/>
              <w:right w:w="58" w:type="dxa"/>
            </w:tcMar>
          </w:tcPr>
          <w:p w14:paraId="756ABD4E" w14:textId="77777777" w:rsidR="0064191A" w:rsidRPr="00775803" w:rsidRDefault="0064191A" w:rsidP="00196F35">
            <w:pPr>
              <w:pStyle w:val="TableText"/>
            </w:pPr>
            <w:r>
              <w:t>0.17</w:t>
            </w:r>
          </w:p>
        </w:tc>
        <w:tc>
          <w:tcPr>
            <w:tcW w:w="720" w:type="dxa"/>
            <w:tcMar>
              <w:left w:w="58" w:type="dxa"/>
              <w:right w:w="58" w:type="dxa"/>
            </w:tcMar>
          </w:tcPr>
          <w:p w14:paraId="1AED50B3" w14:textId="77777777" w:rsidR="0064191A" w:rsidRPr="00775803" w:rsidRDefault="0064191A" w:rsidP="00196F35">
            <w:pPr>
              <w:pStyle w:val="TableText"/>
            </w:pPr>
            <w:r>
              <w:t>0.53</w:t>
            </w:r>
          </w:p>
        </w:tc>
        <w:tc>
          <w:tcPr>
            <w:tcW w:w="720" w:type="dxa"/>
            <w:tcMar>
              <w:left w:w="58" w:type="dxa"/>
              <w:right w:w="58" w:type="dxa"/>
            </w:tcMar>
          </w:tcPr>
          <w:p w14:paraId="1D3DA424" w14:textId="77777777" w:rsidR="0064191A" w:rsidRPr="00775803" w:rsidRDefault="0064191A" w:rsidP="00196F35">
            <w:pPr>
              <w:pStyle w:val="TableText"/>
            </w:pPr>
            <w:r>
              <w:t>0.17</w:t>
            </w:r>
          </w:p>
        </w:tc>
        <w:tc>
          <w:tcPr>
            <w:tcW w:w="720" w:type="dxa"/>
            <w:tcMar>
              <w:left w:w="58" w:type="dxa"/>
              <w:right w:w="58" w:type="dxa"/>
            </w:tcMar>
          </w:tcPr>
          <w:p w14:paraId="60CECCFF" w14:textId="77777777" w:rsidR="0064191A" w:rsidRPr="00775803" w:rsidRDefault="0064191A" w:rsidP="00196F35">
            <w:pPr>
              <w:pStyle w:val="TableText"/>
            </w:pPr>
            <w:r>
              <w:t>0.53</w:t>
            </w:r>
          </w:p>
        </w:tc>
        <w:tc>
          <w:tcPr>
            <w:tcW w:w="720" w:type="dxa"/>
            <w:tcMar>
              <w:left w:w="58" w:type="dxa"/>
              <w:right w:w="58" w:type="dxa"/>
            </w:tcMar>
          </w:tcPr>
          <w:p w14:paraId="789B3D42" w14:textId="77777777" w:rsidR="0064191A" w:rsidRPr="00775803" w:rsidRDefault="0064191A" w:rsidP="00196F35">
            <w:pPr>
              <w:pStyle w:val="TableText"/>
            </w:pPr>
            <w:r w:rsidRPr="00775803">
              <w:t>0.</w:t>
            </w:r>
            <w:r>
              <w:t>17</w:t>
            </w:r>
          </w:p>
        </w:tc>
        <w:tc>
          <w:tcPr>
            <w:tcW w:w="720" w:type="dxa"/>
            <w:tcMar>
              <w:left w:w="58" w:type="dxa"/>
              <w:right w:w="58" w:type="dxa"/>
            </w:tcMar>
          </w:tcPr>
          <w:p w14:paraId="7689F905" w14:textId="77777777" w:rsidR="0064191A" w:rsidRPr="00775803" w:rsidRDefault="0064191A" w:rsidP="00196F35">
            <w:pPr>
              <w:pStyle w:val="TableText"/>
            </w:pPr>
            <w:r w:rsidRPr="00775803">
              <w:t>0.</w:t>
            </w:r>
            <w:r>
              <w:t>53</w:t>
            </w:r>
          </w:p>
        </w:tc>
      </w:tr>
      <w:tr w:rsidR="0064191A" w:rsidRPr="00775803" w14:paraId="292632F1" w14:textId="77777777" w:rsidTr="00E37A6B">
        <w:tc>
          <w:tcPr>
            <w:tcW w:w="1440" w:type="dxa"/>
            <w:tcMar>
              <w:left w:w="58" w:type="dxa"/>
              <w:right w:w="58" w:type="dxa"/>
            </w:tcMar>
          </w:tcPr>
          <w:p w14:paraId="2F4E5738" w14:textId="77777777" w:rsidR="0064191A" w:rsidRPr="00775803" w:rsidRDefault="0064191A" w:rsidP="008B0694">
            <w:pPr>
              <w:pStyle w:val="TableText"/>
            </w:pPr>
            <w:r>
              <w:t>MC</w:t>
            </w:r>
          </w:p>
        </w:tc>
        <w:tc>
          <w:tcPr>
            <w:tcW w:w="2304" w:type="dxa"/>
            <w:tcMar>
              <w:left w:w="58" w:type="dxa"/>
              <w:right w:w="58" w:type="dxa"/>
            </w:tcMar>
          </w:tcPr>
          <w:p w14:paraId="6B74DA9B" w14:textId="77777777" w:rsidR="0064191A" w:rsidRDefault="0064191A" w:rsidP="00196F35">
            <w:pPr>
              <w:pStyle w:val="TableText"/>
              <w:jc w:val="left"/>
            </w:pPr>
            <w:r>
              <w:t>MCSS</w:t>
            </w:r>
          </w:p>
        </w:tc>
        <w:tc>
          <w:tcPr>
            <w:tcW w:w="720" w:type="dxa"/>
            <w:tcMar>
              <w:left w:w="58" w:type="dxa"/>
              <w:right w:w="58" w:type="dxa"/>
            </w:tcMar>
          </w:tcPr>
          <w:p w14:paraId="7CF34F49" w14:textId="77777777" w:rsidR="0064191A" w:rsidRDefault="0064191A" w:rsidP="00196F35">
            <w:pPr>
              <w:pStyle w:val="TableText"/>
            </w:pPr>
            <w:r>
              <w:t>2</w:t>
            </w:r>
          </w:p>
        </w:tc>
        <w:tc>
          <w:tcPr>
            <w:tcW w:w="720" w:type="dxa"/>
            <w:tcMar>
              <w:left w:w="58" w:type="dxa"/>
              <w:right w:w="58" w:type="dxa"/>
            </w:tcMar>
          </w:tcPr>
          <w:p w14:paraId="1D35A1C7" w14:textId="77777777" w:rsidR="0064191A" w:rsidRDefault="0064191A" w:rsidP="00196F35">
            <w:pPr>
              <w:pStyle w:val="TableText"/>
            </w:pPr>
            <w:r>
              <w:t>585</w:t>
            </w:r>
          </w:p>
        </w:tc>
        <w:tc>
          <w:tcPr>
            <w:tcW w:w="720" w:type="dxa"/>
            <w:tcMar>
              <w:left w:w="58" w:type="dxa"/>
              <w:right w:w="58" w:type="dxa"/>
            </w:tcMar>
          </w:tcPr>
          <w:p w14:paraId="2D8C0551" w14:textId="77777777" w:rsidR="0064191A" w:rsidRPr="00775803" w:rsidRDefault="0064191A" w:rsidP="00196F35">
            <w:pPr>
              <w:pStyle w:val="TableText"/>
            </w:pPr>
            <w:r>
              <w:t>0.51</w:t>
            </w:r>
          </w:p>
        </w:tc>
        <w:tc>
          <w:tcPr>
            <w:tcW w:w="720" w:type="dxa"/>
            <w:tcMar>
              <w:left w:w="58" w:type="dxa"/>
              <w:right w:w="58" w:type="dxa"/>
            </w:tcMar>
          </w:tcPr>
          <w:p w14:paraId="6FB4CCD7" w14:textId="77777777" w:rsidR="0064191A" w:rsidRPr="00775803" w:rsidRDefault="0064191A" w:rsidP="00196F35">
            <w:pPr>
              <w:pStyle w:val="TableText"/>
            </w:pPr>
            <w:r>
              <w:t>0.52</w:t>
            </w:r>
          </w:p>
        </w:tc>
        <w:tc>
          <w:tcPr>
            <w:tcW w:w="720" w:type="dxa"/>
            <w:tcMar>
              <w:left w:w="58" w:type="dxa"/>
              <w:right w:w="58" w:type="dxa"/>
            </w:tcMar>
          </w:tcPr>
          <w:p w14:paraId="06233AD6" w14:textId="77777777" w:rsidR="0064191A" w:rsidRPr="00775803" w:rsidRDefault="0064191A" w:rsidP="00196F35">
            <w:pPr>
              <w:pStyle w:val="TableText"/>
            </w:pPr>
            <w:r w:rsidRPr="00775803">
              <w:t>0.</w:t>
            </w:r>
            <w:r>
              <w:t>37</w:t>
            </w:r>
          </w:p>
        </w:tc>
        <w:tc>
          <w:tcPr>
            <w:tcW w:w="720" w:type="dxa"/>
            <w:tcMar>
              <w:left w:w="58" w:type="dxa"/>
              <w:right w:w="58" w:type="dxa"/>
            </w:tcMar>
          </w:tcPr>
          <w:p w14:paraId="1094D86C" w14:textId="77777777" w:rsidR="0064191A" w:rsidRPr="00775803" w:rsidRDefault="0064191A" w:rsidP="00196F35">
            <w:pPr>
              <w:pStyle w:val="TableText"/>
            </w:pPr>
            <w:r w:rsidRPr="00775803">
              <w:t>0.</w:t>
            </w:r>
            <w:r>
              <w:t>49</w:t>
            </w:r>
          </w:p>
        </w:tc>
        <w:tc>
          <w:tcPr>
            <w:tcW w:w="720" w:type="dxa"/>
            <w:tcMar>
              <w:left w:w="58" w:type="dxa"/>
              <w:right w:w="58" w:type="dxa"/>
            </w:tcMar>
          </w:tcPr>
          <w:p w14:paraId="393F4EF2" w14:textId="77777777" w:rsidR="0064191A" w:rsidRPr="00775803" w:rsidRDefault="0064191A" w:rsidP="00196F35">
            <w:pPr>
              <w:pStyle w:val="TableText"/>
            </w:pPr>
            <w:r w:rsidRPr="00775803">
              <w:t>0.</w:t>
            </w:r>
            <w:r>
              <w:t>65</w:t>
            </w:r>
          </w:p>
        </w:tc>
        <w:tc>
          <w:tcPr>
            <w:tcW w:w="720" w:type="dxa"/>
            <w:tcMar>
              <w:left w:w="58" w:type="dxa"/>
              <w:right w:w="58" w:type="dxa"/>
            </w:tcMar>
          </w:tcPr>
          <w:p w14:paraId="4CC47E18" w14:textId="77777777" w:rsidR="0064191A" w:rsidRPr="00775803" w:rsidRDefault="0064191A" w:rsidP="00196F35">
            <w:pPr>
              <w:pStyle w:val="TableText"/>
            </w:pPr>
            <w:r w:rsidRPr="00775803">
              <w:t>0.</w:t>
            </w:r>
            <w:r>
              <w:t>54</w:t>
            </w:r>
          </w:p>
        </w:tc>
      </w:tr>
      <w:tr w:rsidR="0064191A" w:rsidRPr="00775803" w14:paraId="7D2F1A38" w14:textId="77777777" w:rsidTr="00E37A6B">
        <w:tc>
          <w:tcPr>
            <w:tcW w:w="1440" w:type="dxa"/>
            <w:tcMar>
              <w:left w:w="58" w:type="dxa"/>
              <w:right w:w="58" w:type="dxa"/>
            </w:tcMar>
          </w:tcPr>
          <w:p w14:paraId="397D0152" w14:textId="77777777" w:rsidR="0064191A" w:rsidRDefault="0064191A" w:rsidP="008B0694">
            <w:pPr>
              <w:pStyle w:val="TableText"/>
            </w:pPr>
            <w:r>
              <w:t>Numeric</w:t>
            </w:r>
          </w:p>
        </w:tc>
        <w:tc>
          <w:tcPr>
            <w:tcW w:w="2304" w:type="dxa"/>
            <w:tcMar>
              <w:left w:w="58" w:type="dxa"/>
              <w:right w:w="58" w:type="dxa"/>
            </w:tcMar>
          </w:tcPr>
          <w:p w14:paraId="0BA8825B" w14:textId="77777777" w:rsidR="0064191A" w:rsidRDefault="0064191A" w:rsidP="00196F35">
            <w:pPr>
              <w:pStyle w:val="TableText"/>
              <w:jc w:val="left"/>
            </w:pPr>
            <w:r>
              <w:t>Numeric</w:t>
            </w:r>
          </w:p>
        </w:tc>
        <w:tc>
          <w:tcPr>
            <w:tcW w:w="720" w:type="dxa"/>
            <w:tcMar>
              <w:left w:w="58" w:type="dxa"/>
              <w:right w:w="58" w:type="dxa"/>
            </w:tcMar>
          </w:tcPr>
          <w:p w14:paraId="5A9D8F2F" w14:textId="77777777" w:rsidR="0064191A" w:rsidRDefault="0064191A" w:rsidP="00196F35">
            <w:pPr>
              <w:pStyle w:val="TableText"/>
            </w:pPr>
            <w:r>
              <w:t>2</w:t>
            </w:r>
          </w:p>
        </w:tc>
        <w:tc>
          <w:tcPr>
            <w:tcW w:w="720" w:type="dxa"/>
            <w:tcMar>
              <w:left w:w="58" w:type="dxa"/>
              <w:right w:w="58" w:type="dxa"/>
            </w:tcMar>
          </w:tcPr>
          <w:p w14:paraId="698AEBC4" w14:textId="77777777" w:rsidR="0064191A" w:rsidRDefault="0064191A" w:rsidP="00196F35">
            <w:pPr>
              <w:pStyle w:val="TableText"/>
            </w:pPr>
            <w:r>
              <w:t>585</w:t>
            </w:r>
          </w:p>
        </w:tc>
        <w:tc>
          <w:tcPr>
            <w:tcW w:w="720" w:type="dxa"/>
            <w:tcMar>
              <w:left w:w="58" w:type="dxa"/>
              <w:right w:w="58" w:type="dxa"/>
            </w:tcMar>
          </w:tcPr>
          <w:p w14:paraId="1183BB69" w14:textId="77777777" w:rsidR="0064191A" w:rsidRPr="00775803" w:rsidRDefault="0064191A" w:rsidP="00196F35">
            <w:pPr>
              <w:pStyle w:val="TableText"/>
            </w:pPr>
            <w:r>
              <w:t>0.52</w:t>
            </w:r>
          </w:p>
        </w:tc>
        <w:tc>
          <w:tcPr>
            <w:tcW w:w="720" w:type="dxa"/>
            <w:tcMar>
              <w:left w:w="58" w:type="dxa"/>
              <w:right w:w="58" w:type="dxa"/>
            </w:tcMar>
          </w:tcPr>
          <w:p w14:paraId="05B972A1" w14:textId="77777777" w:rsidR="0064191A" w:rsidRPr="00775803" w:rsidRDefault="0064191A" w:rsidP="00196F35">
            <w:pPr>
              <w:pStyle w:val="TableText"/>
            </w:pPr>
            <w:r>
              <w:t>0.43</w:t>
            </w:r>
          </w:p>
        </w:tc>
        <w:tc>
          <w:tcPr>
            <w:tcW w:w="720" w:type="dxa"/>
            <w:tcMar>
              <w:left w:w="58" w:type="dxa"/>
              <w:right w:w="58" w:type="dxa"/>
            </w:tcMar>
          </w:tcPr>
          <w:p w14:paraId="366F48E8" w14:textId="77777777" w:rsidR="0064191A" w:rsidRPr="00775803" w:rsidRDefault="0064191A" w:rsidP="00196F35">
            <w:pPr>
              <w:pStyle w:val="TableText"/>
            </w:pPr>
            <w:r w:rsidRPr="00775803">
              <w:t>0.</w:t>
            </w:r>
            <w:r>
              <w:t>27</w:t>
            </w:r>
          </w:p>
        </w:tc>
        <w:tc>
          <w:tcPr>
            <w:tcW w:w="720" w:type="dxa"/>
            <w:tcMar>
              <w:left w:w="58" w:type="dxa"/>
              <w:right w:w="58" w:type="dxa"/>
            </w:tcMar>
          </w:tcPr>
          <w:p w14:paraId="664CAB85" w14:textId="77777777" w:rsidR="0064191A" w:rsidRPr="00775803" w:rsidRDefault="0064191A" w:rsidP="00196F35">
            <w:pPr>
              <w:pStyle w:val="TableText"/>
            </w:pPr>
            <w:r w:rsidRPr="00775803">
              <w:t>0.</w:t>
            </w:r>
            <w:r>
              <w:t>16</w:t>
            </w:r>
          </w:p>
        </w:tc>
        <w:tc>
          <w:tcPr>
            <w:tcW w:w="720" w:type="dxa"/>
            <w:tcMar>
              <w:left w:w="58" w:type="dxa"/>
              <w:right w:w="58" w:type="dxa"/>
            </w:tcMar>
          </w:tcPr>
          <w:p w14:paraId="265CF2D9" w14:textId="77777777" w:rsidR="0064191A" w:rsidRPr="00775803" w:rsidRDefault="0064191A" w:rsidP="00196F35">
            <w:pPr>
              <w:pStyle w:val="TableText"/>
            </w:pPr>
            <w:r w:rsidRPr="00775803">
              <w:t>0.</w:t>
            </w:r>
            <w:r>
              <w:t>77</w:t>
            </w:r>
          </w:p>
        </w:tc>
        <w:tc>
          <w:tcPr>
            <w:tcW w:w="720" w:type="dxa"/>
            <w:tcMar>
              <w:left w:w="58" w:type="dxa"/>
              <w:right w:w="58" w:type="dxa"/>
            </w:tcMar>
          </w:tcPr>
          <w:p w14:paraId="56DD2707" w14:textId="77777777" w:rsidR="0064191A" w:rsidRPr="00775803" w:rsidRDefault="0064191A" w:rsidP="00196F35">
            <w:pPr>
              <w:pStyle w:val="TableText"/>
            </w:pPr>
            <w:r w:rsidRPr="00775803">
              <w:t>0.</w:t>
            </w:r>
            <w:r>
              <w:t>71</w:t>
            </w:r>
          </w:p>
        </w:tc>
      </w:tr>
      <w:tr w:rsidR="0064191A" w:rsidRPr="00775803" w14:paraId="13228850" w14:textId="77777777" w:rsidTr="00E37A6B">
        <w:tc>
          <w:tcPr>
            <w:tcW w:w="1440" w:type="dxa"/>
            <w:tcMar>
              <w:left w:w="58" w:type="dxa"/>
              <w:right w:w="58" w:type="dxa"/>
            </w:tcMar>
          </w:tcPr>
          <w:p w14:paraId="130DDF04" w14:textId="77777777" w:rsidR="0064191A" w:rsidRDefault="0064191A" w:rsidP="008B0694">
            <w:pPr>
              <w:pStyle w:val="TableText"/>
            </w:pPr>
            <w:r>
              <w:t>Zone</w:t>
            </w:r>
          </w:p>
        </w:tc>
        <w:tc>
          <w:tcPr>
            <w:tcW w:w="2304" w:type="dxa"/>
            <w:tcMar>
              <w:left w:w="58" w:type="dxa"/>
              <w:right w:w="58" w:type="dxa"/>
            </w:tcMar>
          </w:tcPr>
          <w:p w14:paraId="16315BEC" w14:textId="77777777" w:rsidR="0064191A" w:rsidRDefault="0064191A" w:rsidP="00196F35">
            <w:pPr>
              <w:pStyle w:val="TableText"/>
              <w:jc w:val="left"/>
            </w:pPr>
            <w:r>
              <w:t>ZoneMS</w:t>
            </w:r>
          </w:p>
        </w:tc>
        <w:tc>
          <w:tcPr>
            <w:tcW w:w="720" w:type="dxa"/>
            <w:tcMar>
              <w:left w:w="58" w:type="dxa"/>
              <w:right w:w="58" w:type="dxa"/>
            </w:tcMar>
          </w:tcPr>
          <w:p w14:paraId="7EA01A70" w14:textId="77777777" w:rsidR="0064191A" w:rsidRDefault="0064191A" w:rsidP="00196F35">
            <w:pPr>
              <w:pStyle w:val="TableText"/>
            </w:pPr>
            <w:r>
              <w:t>1</w:t>
            </w:r>
          </w:p>
        </w:tc>
        <w:tc>
          <w:tcPr>
            <w:tcW w:w="720" w:type="dxa"/>
            <w:tcMar>
              <w:left w:w="58" w:type="dxa"/>
              <w:right w:w="58" w:type="dxa"/>
            </w:tcMar>
          </w:tcPr>
          <w:p w14:paraId="5F23333F" w14:textId="77777777" w:rsidR="0064191A" w:rsidRDefault="0064191A" w:rsidP="00196F35">
            <w:pPr>
              <w:pStyle w:val="TableText"/>
            </w:pPr>
            <w:r>
              <w:t>585</w:t>
            </w:r>
          </w:p>
        </w:tc>
        <w:tc>
          <w:tcPr>
            <w:tcW w:w="720" w:type="dxa"/>
            <w:tcMar>
              <w:left w:w="58" w:type="dxa"/>
              <w:right w:w="58" w:type="dxa"/>
            </w:tcMar>
          </w:tcPr>
          <w:p w14:paraId="6471DBC4" w14:textId="77777777" w:rsidR="0064191A" w:rsidRPr="00775803" w:rsidRDefault="0064191A" w:rsidP="00196F35">
            <w:pPr>
              <w:pStyle w:val="TableText"/>
            </w:pPr>
            <w:r>
              <w:t>0.57</w:t>
            </w:r>
          </w:p>
        </w:tc>
        <w:tc>
          <w:tcPr>
            <w:tcW w:w="720" w:type="dxa"/>
            <w:tcMar>
              <w:left w:w="58" w:type="dxa"/>
              <w:right w:w="58" w:type="dxa"/>
            </w:tcMar>
          </w:tcPr>
          <w:p w14:paraId="7F08CCE9" w14:textId="77777777" w:rsidR="0064191A" w:rsidRPr="00775803" w:rsidRDefault="0064191A" w:rsidP="00196F35">
            <w:pPr>
              <w:pStyle w:val="TableText"/>
            </w:pPr>
            <w:r>
              <w:t>0.52</w:t>
            </w:r>
          </w:p>
        </w:tc>
        <w:tc>
          <w:tcPr>
            <w:tcW w:w="720" w:type="dxa"/>
            <w:tcMar>
              <w:left w:w="58" w:type="dxa"/>
              <w:right w:w="58" w:type="dxa"/>
            </w:tcMar>
          </w:tcPr>
          <w:p w14:paraId="0FA9F744" w14:textId="77777777" w:rsidR="0064191A" w:rsidRPr="00775803" w:rsidRDefault="0064191A" w:rsidP="00196F35">
            <w:pPr>
              <w:pStyle w:val="TableText"/>
            </w:pPr>
            <w:r w:rsidRPr="00775803">
              <w:t>0.</w:t>
            </w:r>
            <w:r>
              <w:t>57</w:t>
            </w:r>
          </w:p>
        </w:tc>
        <w:tc>
          <w:tcPr>
            <w:tcW w:w="720" w:type="dxa"/>
            <w:tcMar>
              <w:left w:w="58" w:type="dxa"/>
              <w:right w:w="58" w:type="dxa"/>
            </w:tcMar>
          </w:tcPr>
          <w:p w14:paraId="067F9F7B" w14:textId="77777777" w:rsidR="0064191A" w:rsidRPr="00775803" w:rsidRDefault="0064191A" w:rsidP="00196F35">
            <w:pPr>
              <w:pStyle w:val="TableText"/>
            </w:pPr>
            <w:r w:rsidRPr="00775803">
              <w:t>0.</w:t>
            </w:r>
            <w:r>
              <w:t>52</w:t>
            </w:r>
          </w:p>
        </w:tc>
        <w:tc>
          <w:tcPr>
            <w:tcW w:w="720" w:type="dxa"/>
            <w:tcMar>
              <w:left w:w="58" w:type="dxa"/>
              <w:right w:w="58" w:type="dxa"/>
            </w:tcMar>
          </w:tcPr>
          <w:p w14:paraId="6915F8DD" w14:textId="77777777" w:rsidR="0064191A" w:rsidRPr="00775803" w:rsidRDefault="0064191A" w:rsidP="00196F35">
            <w:pPr>
              <w:pStyle w:val="TableText"/>
            </w:pPr>
            <w:r w:rsidRPr="00775803">
              <w:t>0.</w:t>
            </w:r>
            <w:r>
              <w:t>57</w:t>
            </w:r>
          </w:p>
        </w:tc>
        <w:tc>
          <w:tcPr>
            <w:tcW w:w="720" w:type="dxa"/>
            <w:tcMar>
              <w:left w:w="58" w:type="dxa"/>
              <w:right w:w="58" w:type="dxa"/>
            </w:tcMar>
          </w:tcPr>
          <w:p w14:paraId="0AF9258F" w14:textId="77777777" w:rsidR="0064191A" w:rsidRPr="00775803" w:rsidRDefault="0064191A" w:rsidP="00196F35">
            <w:pPr>
              <w:pStyle w:val="TableText"/>
            </w:pPr>
            <w:r w:rsidRPr="00775803">
              <w:t>0.</w:t>
            </w:r>
            <w:r>
              <w:t>52</w:t>
            </w:r>
          </w:p>
        </w:tc>
      </w:tr>
      <w:tr w:rsidR="0064191A" w:rsidRPr="00775803" w14:paraId="7D655102" w14:textId="77777777" w:rsidTr="00E37A6B">
        <w:tc>
          <w:tcPr>
            <w:tcW w:w="1440" w:type="dxa"/>
            <w:tcMar>
              <w:left w:w="58" w:type="dxa"/>
              <w:right w:w="58" w:type="dxa"/>
            </w:tcMar>
          </w:tcPr>
          <w:p w14:paraId="2ED422BB" w14:textId="77777777" w:rsidR="0064191A" w:rsidRPr="00775803" w:rsidRDefault="0064191A" w:rsidP="008B0694">
            <w:pPr>
              <w:pStyle w:val="TableText"/>
            </w:pPr>
            <w:r>
              <w:t>Zone</w:t>
            </w:r>
          </w:p>
        </w:tc>
        <w:tc>
          <w:tcPr>
            <w:tcW w:w="2304" w:type="dxa"/>
            <w:tcMar>
              <w:left w:w="58" w:type="dxa"/>
              <w:right w:w="58" w:type="dxa"/>
            </w:tcMar>
          </w:tcPr>
          <w:p w14:paraId="1B452638" w14:textId="77777777" w:rsidR="0064191A" w:rsidRDefault="0064191A" w:rsidP="00196F35">
            <w:pPr>
              <w:pStyle w:val="TableText"/>
              <w:jc w:val="left"/>
            </w:pPr>
            <w:r>
              <w:t>ZoneSS</w:t>
            </w:r>
          </w:p>
        </w:tc>
        <w:tc>
          <w:tcPr>
            <w:tcW w:w="720" w:type="dxa"/>
            <w:tcMar>
              <w:left w:w="58" w:type="dxa"/>
              <w:right w:w="58" w:type="dxa"/>
            </w:tcMar>
          </w:tcPr>
          <w:p w14:paraId="46D7F45B" w14:textId="77777777" w:rsidR="0064191A" w:rsidRPr="00775803" w:rsidRDefault="0064191A" w:rsidP="00196F35">
            <w:pPr>
              <w:pStyle w:val="TableText"/>
            </w:pPr>
            <w:r>
              <w:t>4</w:t>
            </w:r>
          </w:p>
        </w:tc>
        <w:tc>
          <w:tcPr>
            <w:tcW w:w="720" w:type="dxa"/>
            <w:tcMar>
              <w:left w:w="58" w:type="dxa"/>
              <w:right w:w="58" w:type="dxa"/>
            </w:tcMar>
          </w:tcPr>
          <w:p w14:paraId="65C621DF" w14:textId="77777777" w:rsidR="0064191A" w:rsidRPr="00775803" w:rsidRDefault="0064191A" w:rsidP="00196F35">
            <w:pPr>
              <w:pStyle w:val="TableText"/>
            </w:pPr>
            <w:r>
              <w:t>585</w:t>
            </w:r>
          </w:p>
        </w:tc>
        <w:tc>
          <w:tcPr>
            <w:tcW w:w="720" w:type="dxa"/>
            <w:tcMar>
              <w:left w:w="58" w:type="dxa"/>
              <w:right w:w="58" w:type="dxa"/>
            </w:tcMar>
          </w:tcPr>
          <w:p w14:paraId="7D0E478B" w14:textId="77777777" w:rsidR="0064191A" w:rsidRPr="00775803" w:rsidRDefault="0064191A" w:rsidP="00196F35">
            <w:pPr>
              <w:pStyle w:val="TableText"/>
            </w:pPr>
            <w:r w:rsidRPr="00775803">
              <w:t>0.</w:t>
            </w:r>
            <w:r>
              <w:t>50</w:t>
            </w:r>
          </w:p>
        </w:tc>
        <w:tc>
          <w:tcPr>
            <w:tcW w:w="720" w:type="dxa"/>
            <w:tcMar>
              <w:left w:w="58" w:type="dxa"/>
              <w:right w:w="58" w:type="dxa"/>
            </w:tcMar>
          </w:tcPr>
          <w:p w14:paraId="27DB900A" w14:textId="77777777" w:rsidR="0064191A" w:rsidRPr="00775803" w:rsidRDefault="0064191A" w:rsidP="00196F35">
            <w:pPr>
              <w:pStyle w:val="TableText"/>
            </w:pPr>
            <w:r w:rsidRPr="00775803">
              <w:t>0.</w:t>
            </w:r>
            <w:r>
              <w:t>41</w:t>
            </w:r>
          </w:p>
        </w:tc>
        <w:tc>
          <w:tcPr>
            <w:tcW w:w="720" w:type="dxa"/>
            <w:tcMar>
              <w:left w:w="58" w:type="dxa"/>
              <w:right w:w="58" w:type="dxa"/>
            </w:tcMar>
          </w:tcPr>
          <w:p w14:paraId="2D31A2E1" w14:textId="77777777" w:rsidR="0064191A" w:rsidRPr="00775803" w:rsidRDefault="0064191A" w:rsidP="00196F35">
            <w:pPr>
              <w:pStyle w:val="TableText"/>
            </w:pPr>
            <w:r w:rsidRPr="00775803">
              <w:t>0.</w:t>
            </w:r>
            <w:r>
              <w:t>41</w:t>
            </w:r>
          </w:p>
        </w:tc>
        <w:tc>
          <w:tcPr>
            <w:tcW w:w="720" w:type="dxa"/>
            <w:tcMar>
              <w:left w:w="58" w:type="dxa"/>
              <w:right w:w="58" w:type="dxa"/>
            </w:tcMar>
          </w:tcPr>
          <w:p w14:paraId="64426402" w14:textId="77777777" w:rsidR="0064191A" w:rsidRPr="00775803" w:rsidRDefault="0064191A" w:rsidP="00196F35">
            <w:pPr>
              <w:pStyle w:val="TableText"/>
            </w:pPr>
            <w:r w:rsidRPr="00775803">
              <w:t>0.</w:t>
            </w:r>
            <w:r>
              <w:t>14</w:t>
            </w:r>
          </w:p>
        </w:tc>
        <w:tc>
          <w:tcPr>
            <w:tcW w:w="720" w:type="dxa"/>
            <w:tcMar>
              <w:left w:w="58" w:type="dxa"/>
              <w:right w:w="58" w:type="dxa"/>
            </w:tcMar>
          </w:tcPr>
          <w:p w14:paraId="62038B7F" w14:textId="77777777" w:rsidR="0064191A" w:rsidRPr="00775803" w:rsidRDefault="0064191A" w:rsidP="00196F35">
            <w:pPr>
              <w:pStyle w:val="TableText"/>
            </w:pPr>
            <w:r w:rsidRPr="00775803">
              <w:t>0.</w:t>
            </w:r>
            <w:r>
              <w:t>62</w:t>
            </w:r>
          </w:p>
        </w:tc>
        <w:tc>
          <w:tcPr>
            <w:tcW w:w="720" w:type="dxa"/>
            <w:tcMar>
              <w:left w:w="58" w:type="dxa"/>
              <w:right w:w="58" w:type="dxa"/>
            </w:tcMar>
          </w:tcPr>
          <w:p w14:paraId="3D0B811F" w14:textId="77777777" w:rsidR="0064191A" w:rsidRPr="00775803" w:rsidRDefault="0064191A" w:rsidP="00196F35">
            <w:pPr>
              <w:pStyle w:val="TableText"/>
            </w:pPr>
            <w:r w:rsidRPr="00775803">
              <w:t>0.</w:t>
            </w:r>
            <w:r>
              <w:t>62</w:t>
            </w:r>
          </w:p>
        </w:tc>
      </w:tr>
    </w:tbl>
    <w:p w14:paraId="32E1B642" w14:textId="50EC4A2D" w:rsidR="00196F35" w:rsidRDefault="00196F35" w:rsidP="00B01448">
      <w:pPr>
        <w:pStyle w:val="Caption"/>
        <w:spacing w:before="360"/>
      </w:pPr>
      <w:bookmarkStart w:id="265" w:name="_Ref502828117"/>
      <w:bookmarkStart w:id="266" w:name="_Toc179902738"/>
      <w:r>
        <w:t>Table 4.</w:t>
      </w:r>
      <w:fldSimple w:instr=" SEQ Table_4. \* ARABIC ">
        <w:r w:rsidR="007D0406">
          <w:rPr>
            <w:noProof/>
          </w:rPr>
          <w:t>15</w:t>
        </w:r>
      </w:fldSimple>
      <w:bookmarkEnd w:id="265"/>
      <w:r>
        <w:t xml:space="preserve">  </w:t>
      </w:r>
      <w:r w:rsidRPr="00BB67B6">
        <w:t>Summary of the Classical Item Statistics by Item Type and Response Type for</w:t>
      </w:r>
      <w:r w:rsidR="001E2B1B">
        <w:t> </w:t>
      </w:r>
      <w:r w:rsidRPr="00BB67B6">
        <w:t>High School</w:t>
      </w:r>
      <w:bookmarkEnd w:id="266"/>
    </w:p>
    <w:tbl>
      <w:tblPr>
        <w:tblStyle w:val="TRtable"/>
        <w:tblW w:w="9504" w:type="dxa"/>
        <w:tblLayout w:type="fixed"/>
        <w:tblLook w:val="0020" w:firstRow="1" w:lastRow="0" w:firstColumn="0" w:lastColumn="0" w:noHBand="0" w:noVBand="0"/>
        <w:tblDescription w:val="Summary of the Classical Item Statistics by Item Type and Response Type for High School"/>
      </w:tblPr>
      <w:tblGrid>
        <w:gridCol w:w="1440"/>
        <w:gridCol w:w="2304"/>
        <w:gridCol w:w="720"/>
        <w:gridCol w:w="720"/>
        <w:gridCol w:w="720"/>
        <w:gridCol w:w="720"/>
        <w:gridCol w:w="720"/>
        <w:gridCol w:w="720"/>
        <w:gridCol w:w="720"/>
        <w:gridCol w:w="720"/>
      </w:tblGrid>
      <w:tr w:rsidR="00740234" w:rsidRPr="00775803" w14:paraId="22C25E38" w14:textId="77777777" w:rsidTr="00E37A6B">
        <w:trPr>
          <w:cnfStyle w:val="100000000000" w:firstRow="1" w:lastRow="0" w:firstColumn="0" w:lastColumn="0" w:oddVBand="0" w:evenVBand="0" w:oddHBand="0" w:evenHBand="0" w:firstRowFirstColumn="0" w:firstRowLastColumn="0" w:lastRowFirstColumn="0" w:lastRowLastColumn="0"/>
          <w:trHeight w:val="1872"/>
          <w:tblHeader/>
        </w:trPr>
        <w:tc>
          <w:tcPr>
            <w:tcW w:w="1440" w:type="dxa"/>
            <w:tcMar>
              <w:left w:w="58" w:type="dxa"/>
              <w:right w:w="58" w:type="dxa"/>
            </w:tcMar>
            <w:vAlign w:val="bottom"/>
          </w:tcPr>
          <w:p w14:paraId="1819D79F" w14:textId="77777777" w:rsidR="0064191A" w:rsidRPr="00775803" w:rsidRDefault="0064191A" w:rsidP="003A19CA">
            <w:pPr>
              <w:pStyle w:val="TableHead"/>
            </w:pPr>
            <w:r w:rsidRPr="00775803">
              <w:t>Item Type</w:t>
            </w:r>
          </w:p>
        </w:tc>
        <w:tc>
          <w:tcPr>
            <w:tcW w:w="2304" w:type="dxa"/>
            <w:tcMar>
              <w:left w:w="58" w:type="dxa"/>
              <w:right w:w="58" w:type="dxa"/>
            </w:tcMar>
            <w:vAlign w:val="bottom"/>
          </w:tcPr>
          <w:p w14:paraId="3271B9D7" w14:textId="77777777" w:rsidR="0064191A" w:rsidRPr="00775803" w:rsidRDefault="0064191A" w:rsidP="003A19CA">
            <w:pPr>
              <w:pStyle w:val="TableHead"/>
            </w:pPr>
            <w:r w:rsidRPr="0085576F">
              <w:t>Response Type</w:t>
            </w:r>
          </w:p>
        </w:tc>
        <w:tc>
          <w:tcPr>
            <w:tcW w:w="720" w:type="dxa"/>
            <w:tcMar>
              <w:left w:w="58" w:type="dxa"/>
              <w:right w:w="58" w:type="dxa"/>
            </w:tcMar>
            <w:textDirection w:val="btLr"/>
            <w:vAlign w:val="center"/>
          </w:tcPr>
          <w:p w14:paraId="4FF34718" w14:textId="77777777" w:rsidR="0064191A" w:rsidRPr="00775803" w:rsidRDefault="0064191A" w:rsidP="008C1FB0">
            <w:pPr>
              <w:pStyle w:val="TableHead"/>
              <w:ind w:left="113" w:right="113"/>
              <w:jc w:val="left"/>
            </w:pPr>
            <w:r w:rsidRPr="00775803">
              <w:t>No. of Items</w:t>
            </w:r>
          </w:p>
        </w:tc>
        <w:tc>
          <w:tcPr>
            <w:tcW w:w="720" w:type="dxa"/>
            <w:tcMar>
              <w:left w:w="58" w:type="dxa"/>
              <w:right w:w="58" w:type="dxa"/>
            </w:tcMar>
            <w:textDirection w:val="btLr"/>
            <w:vAlign w:val="center"/>
          </w:tcPr>
          <w:p w14:paraId="42FB4354" w14:textId="77777777" w:rsidR="0064191A" w:rsidRPr="00775803" w:rsidRDefault="0064191A" w:rsidP="008C1FB0">
            <w:pPr>
              <w:pStyle w:val="TableHead"/>
              <w:ind w:left="113" w:right="113"/>
              <w:jc w:val="left"/>
            </w:pPr>
            <w:r w:rsidRPr="00775803">
              <w:t xml:space="preserve">No. of </w:t>
            </w:r>
            <w:r>
              <w:t>E</w:t>
            </w:r>
            <w:r w:rsidRPr="00775803">
              <w:t>xaminees</w:t>
            </w:r>
          </w:p>
        </w:tc>
        <w:tc>
          <w:tcPr>
            <w:tcW w:w="720" w:type="dxa"/>
            <w:tcMar>
              <w:left w:w="58" w:type="dxa"/>
              <w:right w:w="58" w:type="dxa"/>
            </w:tcMar>
            <w:textDirection w:val="btLr"/>
            <w:vAlign w:val="center"/>
          </w:tcPr>
          <w:p w14:paraId="3C52BEAA" w14:textId="008DB42D" w:rsidR="0064191A" w:rsidRPr="00775803" w:rsidRDefault="00196F35" w:rsidP="008C1FB0">
            <w:pPr>
              <w:pStyle w:val="TableHead"/>
              <w:ind w:left="113" w:right="113"/>
              <w:jc w:val="left"/>
            </w:pPr>
            <w:r w:rsidRPr="00A2666E">
              <w:t>Mean</w:t>
            </w:r>
            <w:r>
              <w:rPr>
                <w:i/>
              </w:rPr>
              <w:t xml:space="preserve"> </w:t>
            </w:r>
            <w:r w:rsidR="00E60B63">
              <w:rPr>
                <w:i/>
              </w:rPr>
              <w:t>p</w:t>
            </w:r>
            <w:r>
              <w:t>-</w:t>
            </w:r>
            <w:r w:rsidRPr="00775803">
              <w:t>value</w:t>
            </w:r>
          </w:p>
        </w:tc>
        <w:tc>
          <w:tcPr>
            <w:tcW w:w="720" w:type="dxa"/>
            <w:tcMar>
              <w:left w:w="58" w:type="dxa"/>
              <w:right w:w="58" w:type="dxa"/>
            </w:tcMar>
            <w:textDirection w:val="btLr"/>
            <w:vAlign w:val="center"/>
          </w:tcPr>
          <w:p w14:paraId="4D694EBB" w14:textId="77777777" w:rsidR="0064191A" w:rsidRPr="00775803" w:rsidRDefault="00196F35" w:rsidP="008C1FB0">
            <w:pPr>
              <w:pStyle w:val="TableHead"/>
              <w:ind w:left="113" w:right="113"/>
              <w:jc w:val="left"/>
            </w:pPr>
            <w:r>
              <w:t>Mean Polyserial</w:t>
            </w:r>
          </w:p>
        </w:tc>
        <w:tc>
          <w:tcPr>
            <w:tcW w:w="720" w:type="dxa"/>
            <w:tcMar>
              <w:left w:w="58" w:type="dxa"/>
              <w:right w:w="58" w:type="dxa"/>
            </w:tcMar>
            <w:textDirection w:val="btLr"/>
            <w:vAlign w:val="center"/>
          </w:tcPr>
          <w:p w14:paraId="5BFE4701" w14:textId="5745C62A" w:rsidR="0064191A" w:rsidRPr="00775803" w:rsidRDefault="00196F35" w:rsidP="008C1FB0">
            <w:pPr>
              <w:pStyle w:val="TableHead"/>
              <w:ind w:left="113" w:right="113"/>
              <w:jc w:val="left"/>
            </w:pPr>
            <w:r w:rsidRPr="00A2666E">
              <w:t>Min.</w:t>
            </w:r>
            <w:r>
              <w:rPr>
                <w:i/>
              </w:rPr>
              <w:t xml:space="preserve"> </w:t>
            </w:r>
            <w:r w:rsidR="00E60B63">
              <w:rPr>
                <w:i/>
              </w:rPr>
              <w:t>p</w:t>
            </w:r>
            <w:r>
              <w:t>-</w:t>
            </w:r>
            <w:r w:rsidRPr="00775803">
              <w:t>value</w:t>
            </w:r>
          </w:p>
        </w:tc>
        <w:tc>
          <w:tcPr>
            <w:tcW w:w="720" w:type="dxa"/>
            <w:tcMar>
              <w:left w:w="58" w:type="dxa"/>
              <w:right w:w="58" w:type="dxa"/>
            </w:tcMar>
            <w:textDirection w:val="btLr"/>
            <w:vAlign w:val="center"/>
          </w:tcPr>
          <w:p w14:paraId="44F6E0DB" w14:textId="77777777" w:rsidR="0064191A" w:rsidRPr="00775803" w:rsidRDefault="00196F35" w:rsidP="008C1FB0">
            <w:pPr>
              <w:pStyle w:val="TableHead"/>
              <w:ind w:left="113" w:right="113"/>
              <w:jc w:val="left"/>
            </w:pPr>
            <w:r>
              <w:t>Min. Polyserial</w:t>
            </w:r>
          </w:p>
        </w:tc>
        <w:tc>
          <w:tcPr>
            <w:tcW w:w="720" w:type="dxa"/>
            <w:tcMar>
              <w:left w:w="58" w:type="dxa"/>
              <w:right w:w="58" w:type="dxa"/>
            </w:tcMar>
            <w:textDirection w:val="btLr"/>
            <w:vAlign w:val="center"/>
          </w:tcPr>
          <w:p w14:paraId="4E1D1630" w14:textId="2AD00C5B" w:rsidR="0064191A" w:rsidRPr="00775803" w:rsidRDefault="00196F35" w:rsidP="008C1FB0">
            <w:pPr>
              <w:pStyle w:val="TableHead"/>
              <w:ind w:left="113" w:right="113"/>
              <w:jc w:val="left"/>
            </w:pPr>
            <w:r w:rsidRPr="00A2666E">
              <w:t>Max.</w:t>
            </w:r>
            <w:r>
              <w:rPr>
                <w:i/>
              </w:rPr>
              <w:t xml:space="preserve"> </w:t>
            </w:r>
            <w:r w:rsidR="00E60B63">
              <w:rPr>
                <w:i/>
              </w:rPr>
              <w:t>p</w:t>
            </w:r>
            <w:r>
              <w:t>-</w:t>
            </w:r>
            <w:r w:rsidRPr="00775803">
              <w:t>value</w:t>
            </w:r>
          </w:p>
        </w:tc>
        <w:tc>
          <w:tcPr>
            <w:tcW w:w="720" w:type="dxa"/>
            <w:tcMar>
              <w:left w:w="58" w:type="dxa"/>
              <w:right w:w="58" w:type="dxa"/>
            </w:tcMar>
            <w:textDirection w:val="btLr"/>
            <w:vAlign w:val="center"/>
          </w:tcPr>
          <w:p w14:paraId="4CE9071A" w14:textId="77777777" w:rsidR="0064191A" w:rsidRPr="00775803" w:rsidRDefault="00196F35" w:rsidP="008C1FB0">
            <w:pPr>
              <w:pStyle w:val="TableHead"/>
              <w:ind w:left="113" w:right="113"/>
              <w:jc w:val="left"/>
            </w:pPr>
            <w:r>
              <w:t>Max. Polyserial</w:t>
            </w:r>
          </w:p>
        </w:tc>
      </w:tr>
      <w:tr w:rsidR="00740234" w:rsidRPr="00775803" w14:paraId="2AE86329" w14:textId="77777777" w:rsidTr="00E37A6B">
        <w:tc>
          <w:tcPr>
            <w:tcW w:w="1440" w:type="dxa"/>
            <w:tcMar>
              <w:left w:w="58" w:type="dxa"/>
              <w:right w:w="58" w:type="dxa"/>
            </w:tcMar>
          </w:tcPr>
          <w:p w14:paraId="15A541CB" w14:textId="77777777" w:rsidR="0064191A" w:rsidRPr="00775803" w:rsidRDefault="0064191A" w:rsidP="008B0694">
            <w:pPr>
              <w:pStyle w:val="TableText"/>
            </w:pPr>
            <w:r>
              <w:t>Composite</w:t>
            </w:r>
          </w:p>
        </w:tc>
        <w:tc>
          <w:tcPr>
            <w:tcW w:w="2304" w:type="dxa"/>
            <w:tcMar>
              <w:left w:w="58" w:type="dxa"/>
              <w:right w:w="58" w:type="dxa"/>
            </w:tcMar>
          </w:tcPr>
          <w:p w14:paraId="7FD9CC1A" w14:textId="77777777" w:rsidR="0064191A" w:rsidRDefault="0064191A" w:rsidP="00196F35">
            <w:pPr>
              <w:pStyle w:val="TableText"/>
              <w:jc w:val="left"/>
            </w:pPr>
            <w:r>
              <w:t>Composite</w:t>
            </w:r>
          </w:p>
        </w:tc>
        <w:tc>
          <w:tcPr>
            <w:tcW w:w="720" w:type="dxa"/>
            <w:tcMar>
              <w:left w:w="58" w:type="dxa"/>
              <w:right w:w="58" w:type="dxa"/>
            </w:tcMar>
          </w:tcPr>
          <w:p w14:paraId="61780CF6" w14:textId="77777777" w:rsidR="0064191A" w:rsidRDefault="0064191A" w:rsidP="00196F35">
            <w:pPr>
              <w:pStyle w:val="TableText"/>
            </w:pPr>
            <w:r>
              <w:t>2</w:t>
            </w:r>
          </w:p>
        </w:tc>
        <w:tc>
          <w:tcPr>
            <w:tcW w:w="720" w:type="dxa"/>
            <w:tcMar>
              <w:left w:w="58" w:type="dxa"/>
              <w:right w:w="58" w:type="dxa"/>
            </w:tcMar>
          </w:tcPr>
          <w:p w14:paraId="55961B99" w14:textId="77777777" w:rsidR="0064191A" w:rsidRDefault="0064191A" w:rsidP="00196F35">
            <w:pPr>
              <w:pStyle w:val="TableText"/>
            </w:pPr>
            <w:r>
              <w:t>476</w:t>
            </w:r>
          </w:p>
        </w:tc>
        <w:tc>
          <w:tcPr>
            <w:tcW w:w="720" w:type="dxa"/>
            <w:tcMar>
              <w:left w:w="58" w:type="dxa"/>
              <w:right w:w="58" w:type="dxa"/>
            </w:tcMar>
          </w:tcPr>
          <w:p w14:paraId="7AAD9B70" w14:textId="77777777" w:rsidR="0064191A" w:rsidRPr="00775803" w:rsidRDefault="0064191A" w:rsidP="00196F35">
            <w:pPr>
              <w:pStyle w:val="TableText"/>
            </w:pPr>
            <w:r>
              <w:t>0.63</w:t>
            </w:r>
          </w:p>
        </w:tc>
        <w:tc>
          <w:tcPr>
            <w:tcW w:w="720" w:type="dxa"/>
            <w:tcMar>
              <w:left w:w="58" w:type="dxa"/>
              <w:right w:w="58" w:type="dxa"/>
            </w:tcMar>
          </w:tcPr>
          <w:p w14:paraId="7131163D" w14:textId="77777777" w:rsidR="0064191A" w:rsidRPr="00775803" w:rsidRDefault="0064191A" w:rsidP="00196F35">
            <w:pPr>
              <w:pStyle w:val="TableText"/>
            </w:pPr>
            <w:r>
              <w:t>0.40</w:t>
            </w:r>
          </w:p>
        </w:tc>
        <w:tc>
          <w:tcPr>
            <w:tcW w:w="720" w:type="dxa"/>
            <w:tcMar>
              <w:left w:w="58" w:type="dxa"/>
              <w:right w:w="58" w:type="dxa"/>
            </w:tcMar>
          </w:tcPr>
          <w:p w14:paraId="032F1A6D" w14:textId="77777777" w:rsidR="0064191A" w:rsidRPr="00775803" w:rsidRDefault="0064191A" w:rsidP="00196F35">
            <w:pPr>
              <w:pStyle w:val="TableText"/>
            </w:pPr>
            <w:r>
              <w:t>0.49</w:t>
            </w:r>
          </w:p>
        </w:tc>
        <w:tc>
          <w:tcPr>
            <w:tcW w:w="720" w:type="dxa"/>
            <w:tcMar>
              <w:left w:w="58" w:type="dxa"/>
              <w:right w:w="58" w:type="dxa"/>
            </w:tcMar>
          </w:tcPr>
          <w:p w14:paraId="4115693E" w14:textId="77777777" w:rsidR="0064191A" w:rsidRPr="00775803" w:rsidRDefault="0064191A" w:rsidP="00196F35">
            <w:pPr>
              <w:pStyle w:val="TableText"/>
            </w:pPr>
            <w:r>
              <w:t>0.32</w:t>
            </w:r>
          </w:p>
        </w:tc>
        <w:tc>
          <w:tcPr>
            <w:tcW w:w="720" w:type="dxa"/>
            <w:tcMar>
              <w:left w:w="58" w:type="dxa"/>
              <w:right w:w="58" w:type="dxa"/>
            </w:tcMar>
          </w:tcPr>
          <w:p w14:paraId="6D73385B" w14:textId="77777777" w:rsidR="0064191A" w:rsidRPr="00775803" w:rsidRDefault="0064191A" w:rsidP="00196F35">
            <w:pPr>
              <w:pStyle w:val="TableText"/>
            </w:pPr>
            <w:r w:rsidRPr="00775803">
              <w:t>0.</w:t>
            </w:r>
            <w:r>
              <w:t>76</w:t>
            </w:r>
          </w:p>
        </w:tc>
        <w:tc>
          <w:tcPr>
            <w:tcW w:w="720" w:type="dxa"/>
            <w:tcMar>
              <w:left w:w="58" w:type="dxa"/>
              <w:right w:w="58" w:type="dxa"/>
            </w:tcMar>
          </w:tcPr>
          <w:p w14:paraId="7845DAD0" w14:textId="77777777" w:rsidR="0064191A" w:rsidRPr="00775803" w:rsidRDefault="0064191A" w:rsidP="00196F35">
            <w:pPr>
              <w:pStyle w:val="TableText"/>
            </w:pPr>
            <w:r w:rsidRPr="00775803">
              <w:t>0.</w:t>
            </w:r>
            <w:r>
              <w:t>48</w:t>
            </w:r>
          </w:p>
        </w:tc>
      </w:tr>
      <w:tr w:rsidR="00740234" w:rsidRPr="00775803" w14:paraId="28A2C9BD" w14:textId="77777777" w:rsidTr="00E37A6B">
        <w:tc>
          <w:tcPr>
            <w:tcW w:w="1440" w:type="dxa"/>
            <w:tcMar>
              <w:left w:w="58" w:type="dxa"/>
              <w:right w:w="58" w:type="dxa"/>
            </w:tcMar>
          </w:tcPr>
          <w:p w14:paraId="3030F0A4" w14:textId="77777777" w:rsidR="0064191A" w:rsidRPr="00775803" w:rsidRDefault="0064191A" w:rsidP="008B0694">
            <w:pPr>
              <w:pStyle w:val="TableText"/>
            </w:pPr>
            <w:r>
              <w:t>Grid</w:t>
            </w:r>
          </w:p>
        </w:tc>
        <w:tc>
          <w:tcPr>
            <w:tcW w:w="2304" w:type="dxa"/>
            <w:tcMar>
              <w:left w:w="58" w:type="dxa"/>
              <w:right w:w="58" w:type="dxa"/>
            </w:tcMar>
          </w:tcPr>
          <w:p w14:paraId="608C87C3" w14:textId="77777777" w:rsidR="0064191A" w:rsidRDefault="0064191A" w:rsidP="00196F35">
            <w:pPr>
              <w:pStyle w:val="TableText"/>
              <w:jc w:val="left"/>
            </w:pPr>
            <w:r>
              <w:t>GridMS</w:t>
            </w:r>
          </w:p>
        </w:tc>
        <w:tc>
          <w:tcPr>
            <w:tcW w:w="720" w:type="dxa"/>
            <w:tcMar>
              <w:left w:w="58" w:type="dxa"/>
              <w:right w:w="58" w:type="dxa"/>
            </w:tcMar>
          </w:tcPr>
          <w:p w14:paraId="0A4128EC" w14:textId="77777777" w:rsidR="0064191A" w:rsidRDefault="0064191A" w:rsidP="00196F35">
            <w:pPr>
              <w:pStyle w:val="TableText"/>
            </w:pPr>
            <w:r>
              <w:t>2</w:t>
            </w:r>
          </w:p>
        </w:tc>
        <w:tc>
          <w:tcPr>
            <w:tcW w:w="720" w:type="dxa"/>
            <w:tcMar>
              <w:left w:w="58" w:type="dxa"/>
              <w:right w:w="58" w:type="dxa"/>
            </w:tcMar>
          </w:tcPr>
          <w:p w14:paraId="00CB9A7D" w14:textId="77777777" w:rsidR="0064191A" w:rsidRDefault="0064191A" w:rsidP="00196F35">
            <w:pPr>
              <w:pStyle w:val="TableText"/>
            </w:pPr>
            <w:r>
              <w:t>476</w:t>
            </w:r>
          </w:p>
        </w:tc>
        <w:tc>
          <w:tcPr>
            <w:tcW w:w="720" w:type="dxa"/>
            <w:tcMar>
              <w:left w:w="58" w:type="dxa"/>
              <w:right w:w="58" w:type="dxa"/>
            </w:tcMar>
          </w:tcPr>
          <w:p w14:paraId="1DF25C18" w14:textId="77777777" w:rsidR="0064191A" w:rsidRPr="00775803" w:rsidRDefault="0064191A" w:rsidP="00196F35">
            <w:pPr>
              <w:pStyle w:val="TableText"/>
            </w:pPr>
            <w:r>
              <w:t>0.08</w:t>
            </w:r>
          </w:p>
        </w:tc>
        <w:tc>
          <w:tcPr>
            <w:tcW w:w="720" w:type="dxa"/>
            <w:tcMar>
              <w:left w:w="58" w:type="dxa"/>
              <w:right w:w="58" w:type="dxa"/>
            </w:tcMar>
          </w:tcPr>
          <w:p w14:paraId="75C3BE69" w14:textId="77777777" w:rsidR="0064191A" w:rsidRPr="00775803" w:rsidRDefault="0064191A" w:rsidP="00196F35">
            <w:pPr>
              <w:pStyle w:val="TableText"/>
            </w:pPr>
            <w:r>
              <w:t>0.32</w:t>
            </w:r>
          </w:p>
        </w:tc>
        <w:tc>
          <w:tcPr>
            <w:tcW w:w="720" w:type="dxa"/>
            <w:tcMar>
              <w:left w:w="58" w:type="dxa"/>
              <w:right w:w="58" w:type="dxa"/>
            </w:tcMar>
          </w:tcPr>
          <w:p w14:paraId="716CC89A" w14:textId="77777777" w:rsidR="0064191A" w:rsidRPr="00775803" w:rsidRDefault="0064191A" w:rsidP="00196F35">
            <w:pPr>
              <w:pStyle w:val="TableText"/>
            </w:pPr>
            <w:r>
              <w:t>0.07</w:t>
            </w:r>
          </w:p>
        </w:tc>
        <w:tc>
          <w:tcPr>
            <w:tcW w:w="720" w:type="dxa"/>
            <w:tcMar>
              <w:left w:w="58" w:type="dxa"/>
              <w:right w:w="58" w:type="dxa"/>
            </w:tcMar>
          </w:tcPr>
          <w:p w14:paraId="7558A751" w14:textId="77777777" w:rsidR="0064191A" w:rsidRPr="00775803" w:rsidRDefault="0064191A" w:rsidP="00196F35">
            <w:pPr>
              <w:pStyle w:val="TableText"/>
            </w:pPr>
            <w:r>
              <w:t>0.18</w:t>
            </w:r>
          </w:p>
        </w:tc>
        <w:tc>
          <w:tcPr>
            <w:tcW w:w="720" w:type="dxa"/>
            <w:tcMar>
              <w:left w:w="58" w:type="dxa"/>
              <w:right w:w="58" w:type="dxa"/>
            </w:tcMar>
          </w:tcPr>
          <w:p w14:paraId="6517B381" w14:textId="77777777" w:rsidR="0064191A" w:rsidRPr="00775803" w:rsidRDefault="0064191A" w:rsidP="00196F35">
            <w:pPr>
              <w:pStyle w:val="TableText"/>
            </w:pPr>
            <w:r w:rsidRPr="00775803">
              <w:t>0.</w:t>
            </w:r>
            <w:r>
              <w:t>09</w:t>
            </w:r>
          </w:p>
        </w:tc>
        <w:tc>
          <w:tcPr>
            <w:tcW w:w="720" w:type="dxa"/>
            <w:tcMar>
              <w:left w:w="58" w:type="dxa"/>
              <w:right w:w="58" w:type="dxa"/>
            </w:tcMar>
          </w:tcPr>
          <w:p w14:paraId="594E370D" w14:textId="77777777" w:rsidR="0064191A" w:rsidRPr="00775803" w:rsidRDefault="0064191A" w:rsidP="00196F35">
            <w:pPr>
              <w:pStyle w:val="TableText"/>
            </w:pPr>
            <w:r w:rsidRPr="00775803">
              <w:t>0.</w:t>
            </w:r>
            <w:r>
              <w:t>46</w:t>
            </w:r>
          </w:p>
        </w:tc>
      </w:tr>
      <w:tr w:rsidR="00740234" w:rsidRPr="00775803" w14:paraId="7BD38019" w14:textId="77777777" w:rsidTr="00E37A6B">
        <w:tc>
          <w:tcPr>
            <w:tcW w:w="1440" w:type="dxa"/>
            <w:tcMar>
              <w:left w:w="58" w:type="dxa"/>
              <w:right w:w="58" w:type="dxa"/>
            </w:tcMar>
          </w:tcPr>
          <w:p w14:paraId="08220D3D" w14:textId="77777777" w:rsidR="0064191A" w:rsidRPr="00775803" w:rsidRDefault="0064191A" w:rsidP="008B0694">
            <w:pPr>
              <w:pStyle w:val="TableText"/>
            </w:pPr>
            <w:r>
              <w:t>Grid</w:t>
            </w:r>
          </w:p>
        </w:tc>
        <w:tc>
          <w:tcPr>
            <w:tcW w:w="2304" w:type="dxa"/>
            <w:tcMar>
              <w:left w:w="58" w:type="dxa"/>
              <w:right w:w="58" w:type="dxa"/>
            </w:tcMar>
          </w:tcPr>
          <w:p w14:paraId="1D628BC5" w14:textId="77777777" w:rsidR="0064191A" w:rsidRDefault="0064191A" w:rsidP="00196F35">
            <w:pPr>
              <w:pStyle w:val="TableText"/>
              <w:jc w:val="left"/>
            </w:pPr>
            <w:r>
              <w:t>GridSS</w:t>
            </w:r>
          </w:p>
        </w:tc>
        <w:tc>
          <w:tcPr>
            <w:tcW w:w="720" w:type="dxa"/>
            <w:tcMar>
              <w:left w:w="58" w:type="dxa"/>
              <w:right w:w="58" w:type="dxa"/>
            </w:tcMar>
          </w:tcPr>
          <w:p w14:paraId="6898B74A" w14:textId="77777777" w:rsidR="0064191A" w:rsidRDefault="0064191A" w:rsidP="00196F35">
            <w:pPr>
              <w:pStyle w:val="TableText"/>
            </w:pPr>
            <w:r>
              <w:t>2</w:t>
            </w:r>
          </w:p>
        </w:tc>
        <w:tc>
          <w:tcPr>
            <w:tcW w:w="720" w:type="dxa"/>
            <w:tcMar>
              <w:left w:w="58" w:type="dxa"/>
              <w:right w:w="58" w:type="dxa"/>
            </w:tcMar>
          </w:tcPr>
          <w:p w14:paraId="45BC90F6" w14:textId="77777777" w:rsidR="0064191A" w:rsidRDefault="0064191A" w:rsidP="00196F35">
            <w:pPr>
              <w:pStyle w:val="TableText"/>
            </w:pPr>
            <w:r>
              <w:t>476</w:t>
            </w:r>
          </w:p>
        </w:tc>
        <w:tc>
          <w:tcPr>
            <w:tcW w:w="720" w:type="dxa"/>
            <w:tcMar>
              <w:left w:w="58" w:type="dxa"/>
              <w:right w:w="58" w:type="dxa"/>
            </w:tcMar>
          </w:tcPr>
          <w:p w14:paraId="6E12099A" w14:textId="77777777" w:rsidR="0064191A" w:rsidRPr="00775803" w:rsidRDefault="0064191A" w:rsidP="00196F35">
            <w:pPr>
              <w:pStyle w:val="TableText"/>
            </w:pPr>
            <w:r>
              <w:t>0.69</w:t>
            </w:r>
          </w:p>
        </w:tc>
        <w:tc>
          <w:tcPr>
            <w:tcW w:w="720" w:type="dxa"/>
            <w:tcMar>
              <w:left w:w="58" w:type="dxa"/>
              <w:right w:w="58" w:type="dxa"/>
            </w:tcMar>
          </w:tcPr>
          <w:p w14:paraId="450749CA" w14:textId="77777777" w:rsidR="0064191A" w:rsidRPr="00775803" w:rsidRDefault="0064191A" w:rsidP="00196F35">
            <w:pPr>
              <w:pStyle w:val="TableText"/>
            </w:pPr>
            <w:r>
              <w:t>0.59</w:t>
            </w:r>
          </w:p>
        </w:tc>
        <w:tc>
          <w:tcPr>
            <w:tcW w:w="720" w:type="dxa"/>
            <w:tcMar>
              <w:left w:w="58" w:type="dxa"/>
              <w:right w:w="58" w:type="dxa"/>
            </w:tcMar>
          </w:tcPr>
          <w:p w14:paraId="43A69323" w14:textId="77777777" w:rsidR="0064191A" w:rsidRPr="00775803" w:rsidRDefault="0064191A" w:rsidP="00196F35">
            <w:pPr>
              <w:pStyle w:val="TableText"/>
            </w:pPr>
            <w:r>
              <w:t>0.58</w:t>
            </w:r>
          </w:p>
        </w:tc>
        <w:tc>
          <w:tcPr>
            <w:tcW w:w="720" w:type="dxa"/>
            <w:tcMar>
              <w:left w:w="58" w:type="dxa"/>
              <w:right w:w="58" w:type="dxa"/>
            </w:tcMar>
          </w:tcPr>
          <w:p w14:paraId="68678DDD" w14:textId="77777777" w:rsidR="0064191A" w:rsidRPr="00775803" w:rsidRDefault="0064191A" w:rsidP="00196F35">
            <w:pPr>
              <w:pStyle w:val="TableText"/>
            </w:pPr>
            <w:r>
              <w:t>0.53</w:t>
            </w:r>
          </w:p>
        </w:tc>
        <w:tc>
          <w:tcPr>
            <w:tcW w:w="720" w:type="dxa"/>
            <w:tcMar>
              <w:left w:w="58" w:type="dxa"/>
              <w:right w:w="58" w:type="dxa"/>
            </w:tcMar>
          </w:tcPr>
          <w:p w14:paraId="67BA438E" w14:textId="77777777" w:rsidR="0064191A" w:rsidRPr="00775803" w:rsidRDefault="0064191A" w:rsidP="00196F35">
            <w:pPr>
              <w:pStyle w:val="TableText"/>
            </w:pPr>
            <w:r w:rsidRPr="00775803">
              <w:t>0.</w:t>
            </w:r>
            <w:r>
              <w:t>80</w:t>
            </w:r>
          </w:p>
        </w:tc>
        <w:tc>
          <w:tcPr>
            <w:tcW w:w="720" w:type="dxa"/>
            <w:tcMar>
              <w:left w:w="58" w:type="dxa"/>
              <w:right w:w="58" w:type="dxa"/>
            </w:tcMar>
          </w:tcPr>
          <w:p w14:paraId="6FBE8A7B" w14:textId="77777777" w:rsidR="0064191A" w:rsidRPr="00775803" w:rsidRDefault="0064191A" w:rsidP="00196F35">
            <w:pPr>
              <w:pStyle w:val="TableText"/>
            </w:pPr>
            <w:r w:rsidRPr="00775803">
              <w:t>0.</w:t>
            </w:r>
            <w:r>
              <w:t>64</w:t>
            </w:r>
          </w:p>
        </w:tc>
      </w:tr>
      <w:tr w:rsidR="00740234" w:rsidRPr="00775803" w14:paraId="3470A193" w14:textId="77777777" w:rsidTr="00E37A6B">
        <w:tc>
          <w:tcPr>
            <w:tcW w:w="1440" w:type="dxa"/>
            <w:tcMar>
              <w:left w:w="58" w:type="dxa"/>
              <w:right w:w="58" w:type="dxa"/>
            </w:tcMar>
          </w:tcPr>
          <w:p w14:paraId="7BE6432D" w14:textId="77777777" w:rsidR="0064191A" w:rsidRPr="00775803" w:rsidRDefault="0064191A" w:rsidP="008B0694">
            <w:pPr>
              <w:pStyle w:val="TableText"/>
            </w:pPr>
            <w:r>
              <w:t>InlineChoice</w:t>
            </w:r>
          </w:p>
        </w:tc>
        <w:tc>
          <w:tcPr>
            <w:tcW w:w="2304" w:type="dxa"/>
            <w:tcMar>
              <w:left w:w="58" w:type="dxa"/>
              <w:right w:w="58" w:type="dxa"/>
            </w:tcMar>
          </w:tcPr>
          <w:p w14:paraId="4BAC1E8A" w14:textId="77777777" w:rsidR="0064191A" w:rsidRDefault="0064191A" w:rsidP="00196F35">
            <w:pPr>
              <w:pStyle w:val="TableText"/>
              <w:jc w:val="left"/>
            </w:pPr>
            <w:r>
              <w:t>InlineChoiceMS</w:t>
            </w:r>
          </w:p>
        </w:tc>
        <w:tc>
          <w:tcPr>
            <w:tcW w:w="720" w:type="dxa"/>
            <w:tcMar>
              <w:left w:w="58" w:type="dxa"/>
              <w:right w:w="58" w:type="dxa"/>
            </w:tcMar>
          </w:tcPr>
          <w:p w14:paraId="251C8474" w14:textId="77777777" w:rsidR="0064191A" w:rsidRDefault="0064191A" w:rsidP="00196F35">
            <w:pPr>
              <w:pStyle w:val="TableText"/>
            </w:pPr>
            <w:r>
              <w:t>2</w:t>
            </w:r>
          </w:p>
        </w:tc>
        <w:tc>
          <w:tcPr>
            <w:tcW w:w="720" w:type="dxa"/>
            <w:tcMar>
              <w:left w:w="58" w:type="dxa"/>
              <w:right w:w="58" w:type="dxa"/>
            </w:tcMar>
          </w:tcPr>
          <w:p w14:paraId="52121455" w14:textId="77777777" w:rsidR="0064191A" w:rsidRDefault="0064191A" w:rsidP="00196F35">
            <w:pPr>
              <w:pStyle w:val="TableText"/>
            </w:pPr>
            <w:r>
              <w:t>476</w:t>
            </w:r>
          </w:p>
        </w:tc>
        <w:tc>
          <w:tcPr>
            <w:tcW w:w="720" w:type="dxa"/>
            <w:tcMar>
              <w:left w:w="58" w:type="dxa"/>
              <w:right w:w="58" w:type="dxa"/>
            </w:tcMar>
          </w:tcPr>
          <w:p w14:paraId="1AA2D194" w14:textId="77777777" w:rsidR="0064191A" w:rsidRPr="00775803" w:rsidRDefault="0064191A" w:rsidP="00196F35">
            <w:pPr>
              <w:pStyle w:val="TableText"/>
            </w:pPr>
            <w:r>
              <w:t>0.64</w:t>
            </w:r>
          </w:p>
        </w:tc>
        <w:tc>
          <w:tcPr>
            <w:tcW w:w="720" w:type="dxa"/>
            <w:tcMar>
              <w:left w:w="58" w:type="dxa"/>
              <w:right w:w="58" w:type="dxa"/>
            </w:tcMar>
          </w:tcPr>
          <w:p w14:paraId="734EE64A" w14:textId="77777777" w:rsidR="0064191A" w:rsidRPr="00775803" w:rsidRDefault="0064191A" w:rsidP="00196F35">
            <w:pPr>
              <w:pStyle w:val="TableText"/>
            </w:pPr>
            <w:r>
              <w:t>0.61</w:t>
            </w:r>
          </w:p>
        </w:tc>
        <w:tc>
          <w:tcPr>
            <w:tcW w:w="720" w:type="dxa"/>
            <w:tcMar>
              <w:left w:w="58" w:type="dxa"/>
              <w:right w:w="58" w:type="dxa"/>
            </w:tcMar>
          </w:tcPr>
          <w:p w14:paraId="34E5A8AF" w14:textId="77777777" w:rsidR="0064191A" w:rsidRPr="00775803" w:rsidRDefault="0064191A" w:rsidP="00196F35">
            <w:pPr>
              <w:pStyle w:val="TableText"/>
            </w:pPr>
            <w:r>
              <w:t>0.60</w:t>
            </w:r>
          </w:p>
        </w:tc>
        <w:tc>
          <w:tcPr>
            <w:tcW w:w="720" w:type="dxa"/>
            <w:tcMar>
              <w:left w:w="58" w:type="dxa"/>
              <w:right w:w="58" w:type="dxa"/>
            </w:tcMar>
          </w:tcPr>
          <w:p w14:paraId="69850887" w14:textId="77777777" w:rsidR="0064191A" w:rsidRPr="00775803" w:rsidRDefault="0064191A" w:rsidP="00196F35">
            <w:pPr>
              <w:pStyle w:val="TableText"/>
            </w:pPr>
            <w:r>
              <w:t>0.59</w:t>
            </w:r>
          </w:p>
        </w:tc>
        <w:tc>
          <w:tcPr>
            <w:tcW w:w="720" w:type="dxa"/>
            <w:tcMar>
              <w:left w:w="58" w:type="dxa"/>
              <w:right w:w="58" w:type="dxa"/>
            </w:tcMar>
          </w:tcPr>
          <w:p w14:paraId="2FA523C5" w14:textId="77777777" w:rsidR="0064191A" w:rsidRPr="00775803" w:rsidRDefault="0064191A" w:rsidP="00196F35">
            <w:pPr>
              <w:pStyle w:val="TableText"/>
            </w:pPr>
            <w:r w:rsidRPr="00775803">
              <w:t>0.</w:t>
            </w:r>
            <w:r>
              <w:t>68</w:t>
            </w:r>
          </w:p>
        </w:tc>
        <w:tc>
          <w:tcPr>
            <w:tcW w:w="720" w:type="dxa"/>
            <w:tcMar>
              <w:left w:w="58" w:type="dxa"/>
              <w:right w:w="58" w:type="dxa"/>
            </w:tcMar>
          </w:tcPr>
          <w:p w14:paraId="6D5A18A7" w14:textId="77777777" w:rsidR="0064191A" w:rsidRPr="00775803" w:rsidRDefault="0064191A" w:rsidP="00196F35">
            <w:pPr>
              <w:pStyle w:val="TableText"/>
            </w:pPr>
            <w:r w:rsidRPr="00775803">
              <w:t>0.</w:t>
            </w:r>
            <w:r>
              <w:t>62</w:t>
            </w:r>
          </w:p>
        </w:tc>
      </w:tr>
      <w:tr w:rsidR="00740234" w:rsidRPr="00775803" w14:paraId="0A76960D" w14:textId="77777777" w:rsidTr="00E37A6B">
        <w:tc>
          <w:tcPr>
            <w:tcW w:w="1440" w:type="dxa"/>
            <w:tcMar>
              <w:left w:w="58" w:type="dxa"/>
              <w:right w:w="58" w:type="dxa"/>
            </w:tcMar>
          </w:tcPr>
          <w:p w14:paraId="5FF35540" w14:textId="77777777" w:rsidR="0064191A" w:rsidRDefault="0064191A" w:rsidP="008B0694">
            <w:pPr>
              <w:pStyle w:val="TableText"/>
            </w:pPr>
            <w:r>
              <w:t>InlineChoice</w:t>
            </w:r>
          </w:p>
        </w:tc>
        <w:tc>
          <w:tcPr>
            <w:tcW w:w="2304" w:type="dxa"/>
            <w:tcMar>
              <w:left w:w="58" w:type="dxa"/>
              <w:right w:w="58" w:type="dxa"/>
            </w:tcMar>
          </w:tcPr>
          <w:p w14:paraId="151A51B8" w14:textId="77777777" w:rsidR="0064191A" w:rsidRDefault="0064191A" w:rsidP="00196F35">
            <w:pPr>
              <w:pStyle w:val="TableText"/>
              <w:jc w:val="left"/>
            </w:pPr>
            <w:r>
              <w:t>InlineChoiceSS</w:t>
            </w:r>
          </w:p>
        </w:tc>
        <w:tc>
          <w:tcPr>
            <w:tcW w:w="720" w:type="dxa"/>
            <w:tcMar>
              <w:left w:w="58" w:type="dxa"/>
              <w:right w:w="58" w:type="dxa"/>
            </w:tcMar>
          </w:tcPr>
          <w:p w14:paraId="2DBDAEAD" w14:textId="77777777" w:rsidR="0064191A" w:rsidRDefault="0064191A" w:rsidP="00196F35">
            <w:pPr>
              <w:pStyle w:val="TableText"/>
            </w:pPr>
            <w:r>
              <w:t>2</w:t>
            </w:r>
          </w:p>
        </w:tc>
        <w:tc>
          <w:tcPr>
            <w:tcW w:w="720" w:type="dxa"/>
            <w:tcMar>
              <w:left w:w="58" w:type="dxa"/>
              <w:right w:w="58" w:type="dxa"/>
            </w:tcMar>
          </w:tcPr>
          <w:p w14:paraId="60E2EA7A" w14:textId="77777777" w:rsidR="0064191A" w:rsidRDefault="0064191A" w:rsidP="00196F35">
            <w:pPr>
              <w:pStyle w:val="TableText"/>
            </w:pPr>
            <w:r>
              <w:t>476</w:t>
            </w:r>
          </w:p>
        </w:tc>
        <w:tc>
          <w:tcPr>
            <w:tcW w:w="720" w:type="dxa"/>
            <w:tcMar>
              <w:left w:w="58" w:type="dxa"/>
              <w:right w:w="58" w:type="dxa"/>
            </w:tcMar>
          </w:tcPr>
          <w:p w14:paraId="7C4A3D08" w14:textId="77777777" w:rsidR="0064191A" w:rsidRDefault="0064191A" w:rsidP="00196F35">
            <w:pPr>
              <w:pStyle w:val="TableText"/>
            </w:pPr>
            <w:r>
              <w:t>0.50</w:t>
            </w:r>
          </w:p>
        </w:tc>
        <w:tc>
          <w:tcPr>
            <w:tcW w:w="720" w:type="dxa"/>
            <w:tcMar>
              <w:left w:w="58" w:type="dxa"/>
              <w:right w:w="58" w:type="dxa"/>
            </w:tcMar>
          </w:tcPr>
          <w:p w14:paraId="47145FA1" w14:textId="77777777" w:rsidR="0064191A" w:rsidRDefault="0064191A" w:rsidP="00196F35">
            <w:pPr>
              <w:pStyle w:val="TableText"/>
            </w:pPr>
            <w:r>
              <w:t>0.61</w:t>
            </w:r>
          </w:p>
        </w:tc>
        <w:tc>
          <w:tcPr>
            <w:tcW w:w="720" w:type="dxa"/>
            <w:tcMar>
              <w:left w:w="58" w:type="dxa"/>
              <w:right w:w="58" w:type="dxa"/>
            </w:tcMar>
          </w:tcPr>
          <w:p w14:paraId="73A589EA" w14:textId="77777777" w:rsidR="0064191A" w:rsidRPr="00775803" w:rsidRDefault="0064191A" w:rsidP="00196F35">
            <w:pPr>
              <w:pStyle w:val="TableText"/>
            </w:pPr>
            <w:r>
              <w:t>0.34</w:t>
            </w:r>
          </w:p>
        </w:tc>
        <w:tc>
          <w:tcPr>
            <w:tcW w:w="720" w:type="dxa"/>
            <w:tcMar>
              <w:left w:w="58" w:type="dxa"/>
              <w:right w:w="58" w:type="dxa"/>
            </w:tcMar>
          </w:tcPr>
          <w:p w14:paraId="30A8BB76" w14:textId="77777777" w:rsidR="0064191A" w:rsidRPr="00775803" w:rsidRDefault="0064191A" w:rsidP="00196F35">
            <w:pPr>
              <w:pStyle w:val="TableText"/>
            </w:pPr>
            <w:r>
              <w:t>0.60</w:t>
            </w:r>
          </w:p>
        </w:tc>
        <w:tc>
          <w:tcPr>
            <w:tcW w:w="720" w:type="dxa"/>
            <w:tcMar>
              <w:left w:w="58" w:type="dxa"/>
              <w:right w:w="58" w:type="dxa"/>
            </w:tcMar>
          </w:tcPr>
          <w:p w14:paraId="542C759B" w14:textId="77777777" w:rsidR="0064191A" w:rsidRPr="00775803" w:rsidRDefault="0064191A" w:rsidP="00196F35">
            <w:pPr>
              <w:pStyle w:val="TableText"/>
            </w:pPr>
            <w:r w:rsidRPr="00775803">
              <w:t>0.</w:t>
            </w:r>
            <w:r>
              <w:t>66</w:t>
            </w:r>
          </w:p>
        </w:tc>
        <w:tc>
          <w:tcPr>
            <w:tcW w:w="720" w:type="dxa"/>
            <w:tcMar>
              <w:left w:w="58" w:type="dxa"/>
              <w:right w:w="58" w:type="dxa"/>
            </w:tcMar>
          </w:tcPr>
          <w:p w14:paraId="48A8B00C" w14:textId="77777777" w:rsidR="0064191A" w:rsidRPr="00775803" w:rsidRDefault="0064191A" w:rsidP="00196F35">
            <w:pPr>
              <w:pStyle w:val="TableText"/>
            </w:pPr>
            <w:r w:rsidRPr="00775803">
              <w:t>0.</w:t>
            </w:r>
            <w:r>
              <w:t>63</w:t>
            </w:r>
          </w:p>
        </w:tc>
      </w:tr>
      <w:tr w:rsidR="00740234" w:rsidRPr="00775803" w14:paraId="5D647648" w14:textId="77777777" w:rsidTr="00E37A6B">
        <w:tc>
          <w:tcPr>
            <w:tcW w:w="1440" w:type="dxa"/>
            <w:tcMar>
              <w:left w:w="58" w:type="dxa"/>
              <w:right w:w="58" w:type="dxa"/>
            </w:tcMar>
          </w:tcPr>
          <w:p w14:paraId="02673476" w14:textId="77777777" w:rsidR="0064191A" w:rsidRDefault="0064191A" w:rsidP="008B0694">
            <w:pPr>
              <w:pStyle w:val="TableText"/>
            </w:pPr>
            <w:r>
              <w:t>Match</w:t>
            </w:r>
          </w:p>
        </w:tc>
        <w:tc>
          <w:tcPr>
            <w:tcW w:w="2304" w:type="dxa"/>
            <w:tcMar>
              <w:left w:w="58" w:type="dxa"/>
              <w:right w:w="58" w:type="dxa"/>
            </w:tcMar>
          </w:tcPr>
          <w:p w14:paraId="4C544E23" w14:textId="77777777" w:rsidR="0064191A" w:rsidRDefault="0064191A" w:rsidP="00196F35">
            <w:pPr>
              <w:pStyle w:val="TableText"/>
              <w:jc w:val="left"/>
            </w:pPr>
            <w:r>
              <w:t>MatchMS</w:t>
            </w:r>
          </w:p>
        </w:tc>
        <w:tc>
          <w:tcPr>
            <w:tcW w:w="720" w:type="dxa"/>
            <w:tcMar>
              <w:left w:w="58" w:type="dxa"/>
              <w:right w:w="58" w:type="dxa"/>
            </w:tcMar>
          </w:tcPr>
          <w:p w14:paraId="59466231" w14:textId="77777777" w:rsidR="0064191A" w:rsidRDefault="0064191A" w:rsidP="00196F35">
            <w:pPr>
              <w:pStyle w:val="TableText"/>
            </w:pPr>
            <w:r>
              <w:t>2</w:t>
            </w:r>
          </w:p>
        </w:tc>
        <w:tc>
          <w:tcPr>
            <w:tcW w:w="720" w:type="dxa"/>
            <w:tcMar>
              <w:left w:w="58" w:type="dxa"/>
              <w:right w:w="58" w:type="dxa"/>
            </w:tcMar>
          </w:tcPr>
          <w:p w14:paraId="7C31DB99" w14:textId="77777777" w:rsidR="0064191A" w:rsidRDefault="0064191A" w:rsidP="00196F35">
            <w:pPr>
              <w:pStyle w:val="TableText"/>
            </w:pPr>
            <w:r>
              <w:t>476</w:t>
            </w:r>
          </w:p>
        </w:tc>
        <w:tc>
          <w:tcPr>
            <w:tcW w:w="720" w:type="dxa"/>
            <w:tcMar>
              <w:left w:w="58" w:type="dxa"/>
              <w:right w:w="58" w:type="dxa"/>
            </w:tcMar>
          </w:tcPr>
          <w:p w14:paraId="1FC268B5" w14:textId="77777777" w:rsidR="0064191A" w:rsidRDefault="0064191A" w:rsidP="00196F35">
            <w:pPr>
              <w:pStyle w:val="TableText"/>
            </w:pPr>
            <w:r>
              <w:t>0.55</w:t>
            </w:r>
          </w:p>
        </w:tc>
        <w:tc>
          <w:tcPr>
            <w:tcW w:w="720" w:type="dxa"/>
            <w:tcMar>
              <w:left w:w="58" w:type="dxa"/>
              <w:right w:w="58" w:type="dxa"/>
            </w:tcMar>
          </w:tcPr>
          <w:p w14:paraId="00379F6E" w14:textId="77777777" w:rsidR="0064191A" w:rsidRDefault="0064191A" w:rsidP="00196F35">
            <w:pPr>
              <w:pStyle w:val="TableText"/>
            </w:pPr>
            <w:r>
              <w:t>0.54</w:t>
            </w:r>
          </w:p>
        </w:tc>
        <w:tc>
          <w:tcPr>
            <w:tcW w:w="720" w:type="dxa"/>
            <w:tcMar>
              <w:left w:w="58" w:type="dxa"/>
              <w:right w:w="58" w:type="dxa"/>
            </w:tcMar>
          </w:tcPr>
          <w:p w14:paraId="70EBF0DC" w14:textId="77777777" w:rsidR="0064191A" w:rsidRPr="00775803" w:rsidRDefault="0064191A" w:rsidP="00196F35">
            <w:pPr>
              <w:pStyle w:val="TableText"/>
            </w:pPr>
            <w:r>
              <w:t>0.33</w:t>
            </w:r>
          </w:p>
        </w:tc>
        <w:tc>
          <w:tcPr>
            <w:tcW w:w="720" w:type="dxa"/>
            <w:tcMar>
              <w:left w:w="58" w:type="dxa"/>
              <w:right w:w="58" w:type="dxa"/>
            </w:tcMar>
          </w:tcPr>
          <w:p w14:paraId="26842714" w14:textId="77777777" w:rsidR="0064191A" w:rsidRPr="00775803" w:rsidRDefault="0064191A" w:rsidP="00196F35">
            <w:pPr>
              <w:pStyle w:val="TableText"/>
            </w:pPr>
            <w:r>
              <w:t>0.37</w:t>
            </w:r>
          </w:p>
        </w:tc>
        <w:tc>
          <w:tcPr>
            <w:tcW w:w="720" w:type="dxa"/>
            <w:tcMar>
              <w:left w:w="58" w:type="dxa"/>
              <w:right w:w="58" w:type="dxa"/>
            </w:tcMar>
          </w:tcPr>
          <w:p w14:paraId="36DBF592" w14:textId="77777777" w:rsidR="0064191A" w:rsidRPr="00775803" w:rsidRDefault="0064191A" w:rsidP="00196F35">
            <w:pPr>
              <w:pStyle w:val="TableText"/>
            </w:pPr>
            <w:r w:rsidRPr="00775803">
              <w:t>0.</w:t>
            </w:r>
            <w:r>
              <w:t>76</w:t>
            </w:r>
          </w:p>
        </w:tc>
        <w:tc>
          <w:tcPr>
            <w:tcW w:w="720" w:type="dxa"/>
            <w:tcMar>
              <w:left w:w="58" w:type="dxa"/>
              <w:right w:w="58" w:type="dxa"/>
            </w:tcMar>
          </w:tcPr>
          <w:p w14:paraId="2F68AA92" w14:textId="77777777" w:rsidR="0064191A" w:rsidRPr="00775803" w:rsidRDefault="0064191A" w:rsidP="00196F35">
            <w:pPr>
              <w:pStyle w:val="TableText"/>
            </w:pPr>
            <w:r w:rsidRPr="00775803">
              <w:t>0.</w:t>
            </w:r>
            <w:r>
              <w:t>71</w:t>
            </w:r>
          </w:p>
        </w:tc>
      </w:tr>
      <w:tr w:rsidR="00740234" w:rsidRPr="00775803" w14:paraId="3603B560" w14:textId="77777777" w:rsidTr="00E37A6B">
        <w:tc>
          <w:tcPr>
            <w:tcW w:w="1440" w:type="dxa"/>
            <w:tcMar>
              <w:left w:w="58" w:type="dxa"/>
              <w:right w:w="58" w:type="dxa"/>
            </w:tcMar>
          </w:tcPr>
          <w:p w14:paraId="721AA0CA" w14:textId="77777777" w:rsidR="0064191A" w:rsidRPr="00775803" w:rsidRDefault="0064191A" w:rsidP="008B0694">
            <w:pPr>
              <w:pStyle w:val="TableText"/>
            </w:pPr>
            <w:r>
              <w:t>Match</w:t>
            </w:r>
          </w:p>
        </w:tc>
        <w:tc>
          <w:tcPr>
            <w:tcW w:w="2304" w:type="dxa"/>
            <w:tcMar>
              <w:left w:w="58" w:type="dxa"/>
              <w:right w:w="58" w:type="dxa"/>
            </w:tcMar>
          </w:tcPr>
          <w:p w14:paraId="02975029" w14:textId="77777777" w:rsidR="0064191A" w:rsidRDefault="0064191A" w:rsidP="00196F35">
            <w:pPr>
              <w:pStyle w:val="TableText"/>
              <w:jc w:val="left"/>
            </w:pPr>
            <w:r>
              <w:t>MatchSS</w:t>
            </w:r>
          </w:p>
        </w:tc>
        <w:tc>
          <w:tcPr>
            <w:tcW w:w="720" w:type="dxa"/>
            <w:tcMar>
              <w:left w:w="58" w:type="dxa"/>
              <w:right w:w="58" w:type="dxa"/>
            </w:tcMar>
          </w:tcPr>
          <w:p w14:paraId="01EAE23B" w14:textId="77777777" w:rsidR="0064191A" w:rsidRDefault="0064191A" w:rsidP="00196F35">
            <w:pPr>
              <w:pStyle w:val="TableText"/>
            </w:pPr>
            <w:r>
              <w:t>2</w:t>
            </w:r>
          </w:p>
        </w:tc>
        <w:tc>
          <w:tcPr>
            <w:tcW w:w="720" w:type="dxa"/>
            <w:tcMar>
              <w:left w:w="58" w:type="dxa"/>
              <w:right w:w="58" w:type="dxa"/>
            </w:tcMar>
          </w:tcPr>
          <w:p w14:paraId="2AF5A0CB" w14:textId="77777777" w:rsidR="0064191A" w:rsidRDefault="0064191A" w:rsidP="00196F35">
            <w:pPr>
              <w:pStyle w:val="TableText"/>
            </w:pPr>
            <w:r>
              <w:t>476</w:t>
            </w:r>
          </w:p>
        </w:tc>
        <w:tc>
          <w:tcPr>
            <w:tcW w:w="720" w:type="dxa"/>
            <w:tcMar>
              <w:left w:w="58" w:type="dxa"/>
              <w:right w:w="58" w:type="dxa"/>
            </w:tcMar>
          </w:tcPr>
          <w:p w14:paraId="2C264E6E" w14:textId="77777777" w:rsidR="0064191A" w:rsidRPr="00775803" w:rsidRDefault="0064191A" w:rsidP="00196F35">
            <w:pPr>
              <w:pStyle w:val="TableText"/>
            </w:pPr>
            <w:r>
              <w:t>0.52</w:t>
            </w:r>
          </w:p>
        </w:tc>
        <w:tc>
          <w:tcPr>
            <w:tcW w:w="720" w:type="dxa"/>
            <w:tcMar>
              <w:left w:w="58" w:type="dxa"/>
              <w:right w:w="58" w:type="dxa"/>
            </w:tcMar>
          </w:tcPr>
          <w:p w14:paraId="549B971E" w14:textId="77777777" w:rsidR="0064191A" w:rsidRPr="00775803" w:rsidRDefault="0064191A" w:rsidP="00196F35">
            <w:pPr>
              <w:pStyle w:val="TableText"/>
            </w:pPr>
            <w:r>
              <w:t>0.38</w:t>
            </w:r>
          </w:p>
        </w:tc>
        <w:tc>
          <w:tcPr>
            <w:tcW w:w="720" w:type="dxa"/>
            <w:tcMar>
              <w:left w:w="58" w:type="dxa"/>
              <w:right w:w="58" w:type="dxa"/>
            </w:tcMar>
          </w:tcPr>
          <w:p w14:paraId="70014CD6" w14:textId="77777777" w:rsidR="0064191A" w:rsidRPr="00775803" w:rsidRDefault="0064191A" w:rsidP="00196F35">
            <w:pPr>
              <w:pStyle w:val="TableText"/>
            </w:pPr>
            <w:r>
              <w:t>0.36</w:t>
            </w:r>
          </w:p>
        </w:tc>
        <w:tc>
          <w:tcPr>
            <w:tcW w:w="720" w:type="dxa"/>
            <w:tcMar>
              <w:left w:w="58" w:type="dxa"/>
              <w:right w:w="58" w:type="dxa"/>
            </w:tcMar>
          </w:tcPr>
          <w:p w14:paraId="7CEDA001" w14:textId="77777777" w:rsidR="0064191A" w:rsidRPr="00775803" w:rsidRDefault="0064191A" w:rsidP="00196F35">
            <w:pPr>
              <w:pStyle w:val="TableText"/>
            </w:pPr>
            <w:r>
              <w:t>0.28</w:t>
            </w:r>
          </w:p>
        </w:tc>
        <w:tc>
          <w:tcPr>
            <w:tcW w:w="720" w:type="dxa"/>
            <w:tcMar>
              <w:left w:w="58" w:type="dxa"/>
              <w:right w:w="58" w:type="dxa"/>
            </w:tcMar>
          </w:tcPr>
          <w:p w14:paraId="432046B7" w14:textId="77777777" w:rsidR="0064191A" w:rsidRPr="00775803" w:rsidRDefault="0064191A" w:rsidP="00196F35">
            <w:pPr>
              <w:pStyle w:val="TableText"/>
            </w:pPr>
            <w:r w:rsidRPr="00775803">
              <w:t>0.</w:t>
            </w:r>
            <w:r>
              <w:t>69</w:t>
            </w:r>
          </w:p>
        </w:tc>
        <w:tc>
          <w:tcPr>
            <w:tcW w:w="720" w:type="dxa"/>
            <w:tcMar>
              <w:left w:w="58" w:type="dxa"/>
              <w:right w:w="58" w:type="dxa"/>
            </w:tcMar>
          </w:tcPr>
          <w:p w14:paraId="4845BA2A" w14:textId="77777777" w:rsidR="0064191A" w:rsidRPr="00775803" w:rsidRDefault="0064191A" w:rsidP="00196F35">
            <w:pPr>
              <w:pStyle w:val="TableText"/>
            </w:pPr>
            <w:r w:rsidRPr="00775803">
              <w:t>0.</w:t>
            </w:r>
            <w:r>
              <w:t>48</w:t>
            </w:r>
          </w:p>
        </w:tc>
      </w:tr>
      <w:tr w:rsidR="00740234" w:rsidRPr="00775803" w14:paraId="49EFD6DF" w14:textId="77777777" w:rsidTr="00E37A6B">
        <w:tc>
          <w:tcPr>
            <w:tcW w:w="1440" w:type="dxa"/>
            <w:tcMar>
              <w:left w:w="58" w:type="dxa"/>
              <w:right w:w="58" w:type="dxa"/>
            </w:tcMar>
          </w:tcPr>
          <w:p w14:paraId="4751EEBA" w14:textId="77777777" w:rsidR="0064191A" w:rsidRPr="00775803" w:rsidRDefault="0064191A" w:rsidP="000A1C53">
            <w:pPr>
              <w:pStyle w:val="TableText"/>
              <w:keepNext/>
            </w:pPr>
            <w:r>
              <w:lastRenderedPageBreak/>
              <w:t>MC</w:t>
            </w:r>
          </w:p>
        </w:tc>
        <w:tc>
          <w:tcPr>
            <w:tcW w:w="2304" w:type="dxa"/>
            <w:tcMar>
              <w:left w:w="58" w:type="dxa"/>
              <w:right w:w="58" w:type="dxa"/>
            </w:tcMar>
          </w:tcPr>
          <w:p w14:paraId="2D404105" w14:textId="77777777" w:rsidR="0064191A" w:rsidRDefault="0064191A" w:rsidP="00196F35">
            <w:pPr>
              <w:pStyle w:val="TableText"/>
              <w:jc w:val="left"/>
            </w:pPr>
            <w:r>
              <w:t>InlineTextChoice</w:t>
            </w:r>
          </w:p>
        </w:tc>
        <w:tc>
          <w:tcPr>
            <w:tcW w:w="720" w:type="dxa"/>
            <w:tcMar>
              <w:left w:w="58" w:type="dxa"/>
              <w:right w:w="58" w:type="dxa"/>
            </w:tcMar>
          </w:tcPr>
          <w:p w14:paraId="150B226E" w14:textId="77777777" w:rsidR="0064191A" w:rsidRDefault="0064191A" w:rsidP="00196F35">
            <w:pPr>
              <w:pStyle w:val="TableText"/>
            </w:pPr>
            <w:r>
              <w:t>3</w:t>
            </w:r>
          </w:p>
        </w:tc>
        <w:tc>
          <w:tcPr>
            <w:tcW w:w="720" w:type="dxa"/>
            <w:tcMar>
              <w:left w:w="58" w:type="dxa"/>
              <w:right w:w="58" w:type="dxa"/>
            </w:tcMar>
          </w:tcPr>
          <w:p w14:paraId="67347F9E" w14:textId="77777777" w:rsidR="0064191A" w:rsidRDefault="0064191A" w:rsidP="00196F35">
            <w:pPr>
              <w:pStyle w:val="TableText"/>
            </w:pPr>
            <w:r>
              <w:t>476</w:t>
            </w:r>
          </w:p>
        </w:tc>
        <w:tc>
          <w:tcPr>
            <w:tcW w:w="720" w:type="dxa"/>
            <w:tcMar>
              <w:left w:w="58" w:type="dxa"/>
              <w:right w:w="58" w:type="dxa"/>
            </w:tcMar>
          </w:tcPr>
          <w:p w14:paraId="6410D04D" w14:textId="77777777" w:rsidR="0064191A" w:rsidRPr="00775803" w:rsidRDefault="0064191A" w:rsidP="00196F35">
            <w:pPr>
              <w:pStyle w:val="TableText"/>
            </w:pPr>
            <w:r>
              <w:t>0.30</w:t>
            </w:r>
          </w:p>
        </w:tc>
        <w:tc>
          <w:tcPr>
            <w:tcW w:w="720" w:type="dxa"/>
            <w:tcMar>
              <w:left w:w="58" w:type="dxa"/>
              <w:right w:w="58" w:type="dxa"/>
            </w:tcMar>
          </w:tcPr>
          <w:p w14:paraId="7413F622" w14:textId="77777777" w:rsidR="0064191A" w:rsidRPr="00775803" w:rsidRDefault="0064191A" w:rsidP="00196F35">
            <w:pPr>
              <w:pStyle w:val="TableText"/>
            </w:pPr>
            <w:r>
              <w:t>0.27</w:t>
            </w:r>
          </w:p>
        </w:tc>
        <w:tc>
          <w:tcPr>
            <w:tcW w:w="720" w:type="dxa"/>
            <w:tcMar>
              <w:left w:w="58" w:type="dxa"/>
              <w:right w:w="58" w:type="dxa"/>
            </w:tcMar>
          </w:tcPr>
          <w:p w14:paraId="3CD6603A" w14:textId="77777777" w:rsidR="0064191A" w:rsidRPr="00775803" w:rsidRDefault="0064191A" w:rsidP="00196F35">
            <w:pPr>
              <w:pStyle w:val="TableText"/>
            </w:pPr>
            <w:r w:rsidRPr="0090135D">
              <w:t>0.</w:t>
            </w:r>
            <w:r>
              <w:t>15</w:t>
            </w:r>
          </w:p>
        </w:tc>
        <w:tc>
          <w:tcPr>
            <w:tcW w:w="720" w:type="dxa"/>
            <w:tcMar>
              <w:left w:w="58" w:type="dxa"/>
              <w:right w:w="58" w:type="dxa"/>
            </w:tcMar>
          </w:tcPr>
          <w:p w14:paraId="07365DE0" w14:textId="77777777" w:rsidR="0064191A" w:rsidRPr="00775803" w:rsidRDefault="0064191A" w:rsidP="00196F35">
            <w:pPr>
              <w:pStyle w:val="TableText"/>
            </w:pPr>
            <w:r w:rsidRPr="005F7388">
              <w:t>0</w:t>
            </w:r>
            <w:r>
              <w:t>.19</w:t>
            </w:r>
          </w:p>
        </w:tc>
        <w:tc>
          <w:tcPr>
            <w:tcW w:w="720" w:type="dxa"/>
            <w:tcMar>
              <w:left w:w="58" w:type="dxa"/>
              <w:right w:w="58" w:type="dxa"/>
            </w:tcMar>
          </w:tcPr>
          <w:p w14:paraId="4BBC14D2" w14:textId="77777777" w:rsidR="0064191A" w:rsidRPr="00775803" w:rsidRDefault="0064191A" w:rsidP="00196F35">
            <w:pPr>
              <w:pStyle w:val="TableText"/>
            </w:pPr>
            <w:r w:rsidRPr="00775803">
              <w:t>0.</w:t>
            </w:r>
            <w:r>
              <w:t>44</w:t>
            </w:r>
          </w:p>
        </w:tc>
        <w:tc>
          <w:tcPr>
            <w:tcW w:w="720" w:type="dxa"/>
            <w:tcMar>
              <w:left w:w="58" w:type="dxa"/>
              <w:right w:w="58" w:type="dxa"/>
            </w:tcMar>
          </w:tcPr>
          <w:p w14:paraId="097789D8" w14:textId="77777777" w:rsidR="0064191A" w:rsidRPr="00775803" w:rsidRDefault="0064191A" w:rsidP="00196F35">
            <w:pPr>
              <w:pStyle w:val="TableText"/>
            </w:pPr>
            <w:r w:rsidRPr="00775803">
              <w:t>0.</w:t>
            </w:r>
            <w:r>
              <w:t>32</w:t>
            </w:r>
          </w:p>
        </w:tc>
      </w:tr>
      <w:tr w:rsidR="00740234" w:rsidRPr="00775803" w14:paraId="4A766BEB" w14:textId="77777777" w:rsidTr="00E37A6B">
        <w:tc>
          <w:tcPr>
            <w:tcW w:w="1440" w:type="dxa"/>
            <w:tcMar>
              <w:left w:w="58" w:type="dxa"/>
              <w:right w:w="58" w:type="dxa"/>
            </w:tcMar>
          </w:tcPr>
          <w:p w14:paraId="1112F3B8" w14:textId="77777777" w:rsidR="0064191A" w:rsidRPr="00775803" w:rsidRDefault="0064191A" w:rsidP="000A1C53">
            <w:pPr>
              <w:pStyle w:val="TableText"/>
              <w:keepNext/>
            </w:pPr>
            <w:r>
              <w:t>MC</w:t>
            </w:r>
          </w:p>
        </w:tc>
        <w:tc>
          <w:tcPr>
            <w:tcW w:w="2304" w:type="dxa"/>
            <w:tcMar>
              <w:left w:w="58" w:type="dxa"/>
              <w:right w:w="58" w:type="dxa"/>
            </w:tcMar>
          </w:tcPr>
          <w:p w14:paraId="1F1C90FE" w14:textId="77777777" w:rsidR="0064191A" w:rsidRDefault="0064191A" w:rsidP="00196F35">
            <w:pPr>
              <w:pStyle w:val="TableText"/>
              <w:jc w:val="left"/>
            </w:pPr>
            <w:r>
              <w:t>InlineTextChoiceMS</w:t>
            </w:r>
          </w:p>
        </w:tc>
        <w:tc>
          <w:tcPr>
            <w:tcW w:w="720" w:type="dxa"/>
            <w:tcMar>
              <w:left w:w="58" w:type="dxa"/>
              <w:right w:w="58" w:type="dxa"/>
            </w:tcMar>
          </w:tcPr>
          <w:p w14:paraId="25F32E20" w14:textId="77777777" w:rsidR="0064191A" w:rsidRPr="00775803" w:rsidRDefault="0064191A" w:rsidP="00196F35">
            <w:pPr>
              <w:pStyle w:val="TableText"/>
            </w:pPr>
            <w:r>
              <w:t>1</w:t>
            </w:r>
          </w:p>
        </w:tc>
        <w:tc>
          <w:tcPr>
            <w:tcW w:w="720" w:type="dxa"/>
            <w:tcMar>
              <w:left w:w="58" w:type="dxa"/>
              <w:right w:w="58" w:type="dxa"/>
            </w:tcMar>
          </w:tcPr>
          <w:p w14:paraId="7D3D50E5" w14:textId="77777777" w:rsidR="0064191A" w:rsidRPr="00775803" w:rsidRDefault="0064191A" w:rsidP="00196F35">
            <w:pPr>
              <w:pStyle w:val="TableText"/>
            </w:pPr>
            <w:r>
              <w:t>476</w:t>
            </w:r>
          </w:p>
        </w:tc>
        <w:tc>
          <w:tcPr>
            <w:tcW w:w="720" w:type="dxa"/>
            <w:tcMar>
              <w:left w:w="58" w:type="dxa"/>
              <w:right w:w="58" w:type="dxa"/>
            </w:tcMar>
          </w:tcPr>
          <w:p w14:paraId="34556823" w14:textId="77777777" w:rsidR="0064191A" w:rsidRPr="00775803" w:rsidRDefault="0064191A" w:rsidP="00196F35">
            <w:pPr>
              <w:pStyle w:val="TableText"/>
            </w:pPr>
            <w:r w:rsidRPr="00775803">
              <w:t>0.</w:t>
            </w:r>
            <w:r>
              <w:t>36</w:t>
            </w:r>
          </w:p>
        </w:tc>
        <w:tc>
          <w:tcPr>
            <w:tcW w:w="720" w:type="dxa"/>
            <w:tcMar>
              <w:left w:w="58" w:type="dxa"/>
              <w:right w:w="58" w:type="dxa"/>
            </w:tcMar>
          </w:tcPr>
          <w:p w14:paraId="4B88E5CC" w14:textId="77777777" w:rsidR="0064191A" w:rsidRPr="00775803" w:rsidRDefault="0064191A" w:rsidP="00196F35">
            <w:pPr>
              <w:pStyle w:val="TableText"/>
            </w:pPr>
            <w:r w:rsidRPr="00775803">
              <w:t>0.</w:t>
            </w:r>
            <w:r>
              <w:t>41</w:t>
            </w:r>
          </w:p>
        </w:tc>
        <w:tc>
          <w:tcPr>
            <w:tcW w:w="720" w:type="dxa"/>
            <w:tcMar>
              <w:left w:w="58" w:type="dxa"/>
              <w:right w:w="58" w:type="dxa"/>
            </w:tcMar>
          </w:tcPr>
          <w:p w14:paraId="5DE4B034" w14:textId="77777777" w:rsidR="0064191A" w:rsidRPr="00775803" w:rsidRDefault="0064191A" w:rsidP="00196F35">
            <w:pPr>
              <w:pStyle w:val="TableText"/>
            </w:pPr>
            <w:r w:rsidRPr="00775803">
              <w:t>0.</w:t>
            </w:r>
            <w:r>
              <w:t>36</w:t>
            </w:r>
          </w:p>
        </w:tc>
        <w:tc>
          <w:tcPr>
            <w:tcW w:w="720" w:type="dxa"/>
            <w:tcMar>
              <w:left w:w="58" w:type="dxa"/>
              <w:right w:w="58" w:type="dxa"/>
            </w:tcMar>
          </w:tcPr>
          <w:p w14:paraId="2948A6B7" w14:textId="77777777" w:rsidR="0064191A" w:rsidRPr="00775803" w:rsidRDefault="0064191A" w:rsidP="00196F35">
            <w:pPr>
              <w:pStyle w:val="TableText"/>
            </w:pPr>
            <w:r w:rsidRPr="00775803">
              <w:t>0.</w:t>
            </w:r>
            <w:r>
              <w:t>41</w:t>
            </w:r>
          </w:p>
        </w:tc>
        <w:tc>
          <w:tcPr>
            <w:tcW w:w="720" w:type="dxa"/>
            <w:tcMar>
              <w:left w:w="58" w:type="dxa"/>
              <w:right w:w="58" w:type="dxa"/>
            </w:tcMar>
          </w:tcPr>
          <w:p w14:paraId="63307C91" w14:textId="77777777" w:rsidR="0064191A" w:rsidRPr="00775803" w:rsidRDefault="0064191A" w:rsidP="00196F35">
            <w:pPr>
              <w:pStyle w:val="TableText"/>
            </w:pPr>
            <w:r w:rsidRPr="00775803">
              <w:t>0.</w:t>
            </w:r>
            <w:r>
              <w:t>36</w:t>
            </w:r>
          </w:p>
        </w:tc>
        <w:tc>
          <w:tcPr>
            <w:tcW w:w="720" w:type="dxa"/>
            <w:tcMar>
              <w:left w:w="58" w:type="dxa"/>
              <w:right w:w="58" w:type="dxa"/>
            </w:tcMar>
          </w:tcPr>
          <w:p w14:paraId="5627A875" w14:textId="77777777" w:rsidR="0064191A" w:rsidRPr="00775803" w:rsidRDefault="0064191A" w:rsidP="00196F35">
            <w:pPr>
              <w:pStyle w:val="TableText"/>
            </w:pPr>
            <w:r w:rsidRPr="00775803">
              <w:t>0.</w:t>
            </w:r>
            <w:r>
              <w:t>41</w:t>
            </w:r>
          </w:p>
        </w:tc>
      </w:tr>
      <w:tr w:rsidR="00740234" w:rsidRPr="00775803" w14:paraId="453425BB" w14:textId="77777777" w:rsidTr="00E37A6B">
        <w:tc>
          <w:tcPr>
            <w:tcW w:w="1440" w:type="dxa"/>
            <w:tcMar>
              <w:left w:w="58" w:type="dxa"/>
              <w:right w:w="58" w:type="dxa"/>
            </w:tcMar>
          </w:tcPr>
          <w:p w14:paraId="3C16E0ED" w14:textId="77777777" w:rsidR="0064191A" w:rsidRPr="00775803" w:rsidRDefault="0064191A" w:rsidP="000A1C53">
            <w:pPr>
              <w:pStyle w:val="TableText"/>
              <w:keepNext/>
            </w:pPr>
            <w:r>
              <w:t>MC</w:t>
            </w:r>
          </w:p>
        </w:tc>
        <w:tc>
          <w:tcPr>
            <w:tcW w:w="2304" w:type="dxa"/>
            <w:tcMar>
              <w:left w:w="58" w:type="dxa"/>
              <w:right w:w="58" w:type="dxa"/>
            </w:tcMar>
          </w:tcPr>
          <w:p w14:paraId="54BFB3AC" w14:textId="77777777" w:rsidR="0064191A" w:rsidRDefault="0064191A" w:rsidP="00196F35">
            <w:pPr>
              <w:pStyle w:val="TableText"/>
              <w:jc w:val="left"/>
            </w:pPr>
            <w:r>
              <w:t>MCMS</w:t>
            </w:r>
          </w:p>
        </w:tc>
        <w:tc>
          <w:tcPr>
            <w:tcW w:w="720" w:type="dxa"/>
            <w:tcMar>
              <w:left w:w="58" w:type="dxa"/>
              <w:right w:w="58" w:type="dxa"/>
            </w:tcMar>
          </w:tcPr>
          <w:p w14:paraId="595CA393" w14:textId="77777777" w:rsidR="0064191A" w:rsidRDefault="0064191A" w:rsidP="00196F35">
            <w:pPr>
              <w:pStyle w:val="TableText"/>
            </w:pPr>
            <w:r>
              <w:t>1</w:t>
            </w:r>
          </w:p>
        </w:tc>
        <w:tc>
          <w:tcPr>
            <w:tcW w:w="720" w:type="dxa"/>
            <w:tcMar>
              <w:left w:w="58" w:type="dxa"/>
              <w:right w:w="58" w:type="dxa"/>
            </w:tcMar>
          </w:tcPr>
          <w:p w14:paraId="51FC334A" w14:textId="77777777" w:rsidR="0064191A" w:rsidRDefault="0064191A" w:rsidP="00196F35">
            <w:pPr>
              <w:pStyle w:val="TableText"/>
            </w:pPr>
            <w:r>
              <w:t>476</w:t>
            </w:r>
          </w:p>
        </w:tc>
        <w:tc>
          <w:tcPr>
            <w:tcW w:w="720" w:type="dxa"/>
            <w:tcMar>
              <w:left w:w="58" w:type="dxa"/>
              <w:right w:w="58" w:type="dxa"/>
            </w:tcMar>
          </w:tcPr>
          <w:p w14:paraId="53488582" w14:textId="77777777" w:rsidR="0064191A" w:rsidRPr="00775803" w:rsidRDefault="0064191A" w:rsidP="00196F35">
            <w:pPr>
              <w:pStyle w:val="TableText"/>
            </w:pPr>
            <w:r>
              <w:t>0.54</w:t>
            </w:r>
          </w:p>
        </w:tc>
        <w:tc>
          <w:tcPr>
            <w:tcW w:w="720" w:type="dxa"/>
            <w:tcMar>
              <w:left w:w="58" w:type="dxa"/>
              <w:right w:w="58" w:type="dxa"/>
            </w:tcMar>
          </w:tcPr>
          <w:p w14:paraId="2036AE16" w14:textId="77777777" w:rsidR="0064191A" w:rsidRPr="00775803" w:rsidRDefault="0064191A" w:rsidP="00196F35">
            <w:pPr>
              <w:pStyle w:val="TableText"/>
            </w:pPr>
            <w:r>
              <w:t>0.38</w:t>
            </w:r>
          </w:p>
        </w:tc>
        <w:tc>
          <w:tcPr>
            <w:tcW w:w="720" w:type="dxa"/>
            <w:tcMar>
              <w:left w:w="58" w:type="dxa"/>
              <w:right w:w="58" w:type="dxa"/>
            </w:tcMar>
          </w:tcPr>
          <w:p w14:paraId="6CC13E02" w14:textId="77777777" w:rsidR="0064191A" w:rsidRPr="00775803" w:rsidRDefault="0064191A" w:rsidP="00196F35">
            <w:pPr>
              <w:pStyle w:val="TableText"/>
            </w:pPr>
            <w:r w:rsidRPr="00775803">
              <w:t>0.</w:t>
            </w:r>
            <w:r>
              <w:t>54</w:t>
            </w:r>
          </w:p>
        </w:tc>
        <w:tc>
          <w:tcPr>
            <w:tcW w:w="720" w:type="dxa"/>
            <w:tcMar>
              <w:left w:w="58" w:type="dxa"/>
              <w:right w:w="58" w:type="dxa"/>
            </w:tcMar>
          </w:tcPr>
          <w:p w14:paraId="4C74BF86" w14:textId="77777777" w:rsidR="0064191A" w:rsidRPr="00775803" w:rsidRDefault="0064191A" w:rsidP="00196F35">
            <w:pPr>
              <w:pStyle w:val="TableText"/>
            </w:pPr>
            <w:r w:rsidRPr="00775803">
              <w:t>0.</w:t>
            </w:r>
            <w:r>
              <w:t>38</w:t>
            </w:r>
          </w:p>
        </w:tc>
        <w:tc>
          <w:tcPr>
            <w:tcW w:w="720" w:type="dxa"/>
            <w:tcMar>
              <w:left w:w="58" w:type="dxa"/>
              <w:right w:w="58" w:type="dxa"/>
            </w:tcMar>
          </w:tcPr>
          <w:p w14:paraId="35E447A1" w14:textId="77777777" w:rsidR="0064191A" w:rsidRPr="00775803" w:rsidRDefault="0064191A" w:rsidP="00196F35">
            <w:pPr>
              <w:pStyle w:val="TableText"/>
            </w:pPr>
            <w:r w:rsidRPr="00775803">
              <w:t>0.</w:t>
            </w:r>
            <w:r>
              <w:t>54</w:t>
            </w:r>
          </w:p>
        </w:tc>
        <w:tc>
          <w:tcPr>
            <w:tcW w:w="720" w:type="dxa"/>
            <w:tcMar>
              <w:left w:w="58" w:type="dxa"/>
              <w:right w:w="58" w:type="dxa"/>
            </w:tcMar>
          </w:tcPr>
          <w:p w14:paraId="119CBE10" w14:textId="77777777" w:rsidR="0064191A" w:rsidRPr="00775803" w:rsidRDefault="0064191A" w:rsidP="00196F35">
            <w:pPr>
              <w:pStyle w:val="TableText"/>
            </w:pPr>
            <w:r w:rsidRPr="00775803">
              <w:t>0.</w:t>
            </w:r>
            <w:r>
              <w:t>38</w:t>
            </w:r>
          </w:p>
        </w:tc>
      </w:tr>
      <w:tr w:rsidR="00740234" w:rsidRPr="00775803" w14:paraId="6FB09B0D" w14:textId="77777777" w:rsidTr="00E37A6B">
        <w:tc>
          <w:tcPr>
            <w:tcW w:w="1440" w:type="dxa"/>
            <w:tcMar>
              <w:left w:w="58" w:type="dxa"/>
              <w:right w:w="58" w:type="dxa"/>
            </w:tcMar>
          </w:tcPr>
          <w:p w14:paraId="7C98606E" w14:textId="77777777" w:rsidR="0064191A" w:rsidRDefault="0064191A" w:rsidP="000A1C53">
            <w:pPr>
              <w:pStyle w:val="TableText"/>
              <w:keepNext/>
            </w:pPr>
            <w:r>
              <w:t>MC</w:t>
            </w:r>
          </w:p>
        </w:tc>
        <w:tc>
          <w:tcPr>
            <w:tcW w:w="2304" w:type="dxa"/>
            <w:tcMar>
              <w:left w:w="58" w:type="dxa"/>
              <w:right w:w="58" w:type="dxa"/>
            </w:tcMar>
          </w:tcPr>
          <w:p w14:paraId="7CB85292" w14:textId="77777777" w:rsidR="0064191A" w:rsidRDefault="0064191A" w:rsidP="00196F35">
            <w:pPr>
              <w:pStyle w:val="TableText"/>
              <w:jc w:val="left"/>
            </w:pPr>
            <w:r>
              <w:t>MCSS</w:t>
            </w:r>
          </w:p>
        </w:tc>
        <w:tc>
          <w:tcPr>
            <w:tcW w:w="720" w:type="dxa"/>
            <w:tcMar>
              <w:left w:w="58" w:type="dxa"/>
              <w:right w:w="58" w:type="dxa"/>
            </w:tcMar>
          </w:tcPr>
          <w:p w14:paraId="4644998F" w14:textId="77777777" w:rsidR="0064191A" w:rsidRDefault="0064191A" w:rsidP="00196F35">
            <w:pPr>
              <w:pStyle w:val="TableText"/>
            </w:pPr>
            <w:r>
              <w:t>2</w:t>
            </w:r>
          </w:p>
        </w:tc>
        <w:tc>
          <w:tcPr>
            <w:tcW w:w="720" w:type="dxa"/>
            <w:tcMar>
              <w:left w:w="58" w:type="dxa"/>
              <w:right w:w="58" w:type="dxa"/>
            </w:tcMar>
          </w:tcPr>
          <w:p w14:paraId="50C3D9CA" w14:textId="77777777" w:rsidR="0064191A" w:rsidRDefault="0064191A" w:rsidP="00196F35">
            <w:pPr>
              <w:pStyle w:val="TableText"/>
            </w:pPr>
            <w:r>
              <w:t>476</w:t>
            </w:r>
          </w:p>
        </w:tc>
        <w:tc>
          <w:tcPr>
            <w:tcW w:w="720" w:type="dxa"/>
            <w:tcMar>
              <w:left w:w="58" w:type="dxa"/>
              <w:right w:w="58" w:type="dxa"/>
            </w:tcMar>
          </w:tcPr>
          <w:p w14:paraId="0487083B" w14:textId="77777777" w:rsidR="0064191A" w:rsidRPr="00775803" w:rsidRDefault="0064191A" w:rsidP="00196F35">
            <w:pPr>
              <w:pStyle w:val="TableText"/>
            </w:pPr>
            <w:r>
              <w:t>0.58</w:t>
            </w:r>
          </w:p>
        </w:tc>
        <w:tc>
          <w:tcPr>
            <w:tcW w:w="720" w:type="dxa"/>
            <w:tcMar>
              <w:left w:w="58" w:type="dxa"/>
              <w:right w:w="58" w:type="dxa"/>
            </w:tcMar>
          </w:tcPr>
          <w:p w14:paraId="4B537DD9" w14:textId="77777777" w:rsidR="0064191A" w:rsidRPr="00775803" w:rsidRDefault="0064191A" w:rsidP="00196F35">
            <w:pPr>
              <w:pStyle w:val="TableText"/>
            </w:pPr>
            <w:r>
              <w:t>0.40</w:t>
            </w:r>
          </w:p>
        </w:tc>
        <w:tc>
          <w:tcPr>
            <w:tcW w:w="720" w:type="dxa"/>
            <w:tcMar>
              <w:left w:w="58" w:type="dxa"/>
              <w:right w:w="58" w:type="dxa"/>
            </w:tcMar>
          </w:tcPr>
          <w:p w14:paraId="5D0FD36F" w14:textId="77777777" w:rsidR="0064191A" w:rsidRPr="00775803" w:rsidRDefault="0064191A" w:rsidP="00196F35">
            <w:pPr>
              <w:pStyle w:val="TableText"/>
            </w:pPr>
            <w:r w:rsidRPr="00775803">
              <w:t>0.</w:t>
            </w:r>
            <w:r>
              <w:t>49</w:t>
            </w:r>
          </w:p>
        </w:tc>
        <w:tc>
          <w:tcPr>
            <w:tcW w:w="720" w:type="dxa"/>
            <w:tcMar>
              <w:left w:w="58" w:type="dxa"/>
              <w:right w:w="58" w:type="dxa"/>
            </w:tcMar>
          </w:tcPr>
          <w:p w14:paraId="432F2EDA" w14:textId="77777777" w:rsidR="0064191A" w:rsidRPr="00775803" w:rsidRDefault="0064191A" w:rsidP="00196F35">
            <w:pPr>
              <w:pStyle w:val="TableText"/>
            </w:pPr>
            <w:r w:rsidRPr="00775803">
              <w:t>0.</w:t>
            </w:r>
            <w:r>
              <w:t>31</w:t>
            </w:r>
          </w:p>
        </w:tc>
        <w:tc>
          <w:tcPr>
            <w:tcW w:w="720" w:type="dxa"/>
            <w:tcMar>
              <w:left w:w="58" w:type="dxa"/>
              <w:right w:w="58" w:type="dxa"/>
            </w:tcMar>
          </w:tcPr>
          <w:p w14:paraId="04253FC2" w14:textId="77777777" w:rsidR="0064191A" w:rsidRPr="00775803" w:rsidRDefault="0064191A" w:rsidP="00196F35">
            <w:pPr>
              <w:pStyle w:val="TableText"/>
            </w:pPr>
            <w:r w:rsidRPr="00775803">
              <w:t>0.</w:t>
            </w:r>
            <w:r>
              <w:t>67</w:t>
            </w:r>
          </w:p>
        </w:tc>
        <w:tc>
          <w:tcPr>
            <w:tcW w:w="720" w:type="dxa"/>
            <w:tcMar>
              <w:left w:w="58" w:type="dxa"/>
              <w:right w:w="58" w:type="dxa"/>
            </w:tcMar>
          </w:tcPr>
          <w:p w14:paraId="240BB1CC" w14:textId="77777777" w:rsidR="0064191A" w:rsidRPr="00775803" w:rsidRDefault="0064191A" w:rsidP="00196F35">
            <w:pPr>
              <w:pStyle w:val="TableText"/>
            </w:pPr>
            <w:r w:rsidRPr="00775803">
              <w:t>0.</w:t>
            </w:r>
            <w:r>
              <w:t>49</w:t>
            </w:r>
          </w:p>
        </w:tc>
      </w:tr>
      <w:tr w:rsidR="00740234" w:rsidRPr="00775803" w14:paraId="07ACB65C" w14:textId="77777777" w:rsidTr="00E37A6B">
        <w:tc>
          <w:tcPr>
            <w:tcW w:w="1440" w:type="dxa"/>
            <w:tcMar>
              <w:left w:w="58" w:type="dxa"/>
              <w:right w:w="58" w:type="dxa"/>
            </w:tcMar>
          </w:tcPr>
          <w:p w14:paraId="6539278C" w14:textId="77777777" w:rsidR="0064191A" w:rsidRDefault="0064191A" w:rsidP="008C1FB0">
            <w:pPr>
              <w:pStyle w:val="TableText"/>
              <w:keepNext/>
            </w:pPr>
            <w:r>
              <w:t>Numeric</w:t>
            </w:r>
          </w:p>
        </w:tc>
        <w:tc>
          <w:tcPr>
            <w:tcW w:w="2304" w:type="dxa"/>
            <w:tcMar>
              <w:left w:w="58" w:type="dxa"/>
              <w:right w:w="58" w:type="dxa"/>
            </w:tcMar>
          </w:tcPr>
          <w:p w14:paraId="5CAF205E" w14:textId="77777777" w:rsidR="0064191A" w:rsidRDefault="0064191A" w:rsidP="00196F35">
            <w:pPr>
              <w:pStyle w:val="TableText"/>
              <w:jc w:val="left"/>
            </w:pPr>
            <w:r>
              <w:t>Numeric</w:t>
            </w:r>
          </w:p>
        </w:tc>
        <w:tc>
          <w:tcPr>
            <w:tcW w:w="720" w:type="dxa"/>
            <w:tcMar>
              <w:left w:w="58" w:type="dxa"/>
              <w:right w:w="58" w:type="dxa"/>
            </w:tcMar>
          </w:tcPr>
          <w:p w14:paraId="45798F50" w14:textId="77777777" w:rsidR="0064191A" w:rsidRDefault="0064191A" w:rsidP="00196F35">
            <w:pPr>
              <w:pStyle w:val="TableText"/>
            </w:pPr>
            <w:r>
              <w:t>2</w:t>
            </w:r>
          </w:p>
        </w:tc>
        <w:tc>
          <w:tcPr>
            <w:tcW w:w="720" w:type="dxa"/>
            <w:tcMar>
              <w:left w:w="58" w:type="dxa"/>
              <w:right w:w="58" w:type="dxa"/>
            </w:tcMar>
          </w:tcPr>
          <w:p w14:paraId="637BCFBE" w14:textId="77777777" w:rsidR="0064191A" w:rsidRDefault="0064191A" w:rsidP="00196F35">
            <w:pPr>
              <w:pStyle w:val="TableText"/>
            </w:pPr>
            <w:r>
              <w:t>476</w:t>
            </w:r>
          </w:p>
        </w:tc>
        <w:tc>
          <w:tcPr>
            <w:tcW w:w="720" w:type="dxa"/>
            <w:tcMar>
              <w:left w:w="58" w:type="dxa"/>
              <w:right w:w="58" w:type="dxa"/>
            </w:tcMar>
          </w:tcPr>
          <w:p w14:paraId="1FDDAA81" w14:textId="77777777" w:rsidR="0064191A" w:rsidRDefault="0064191A" w:rsidP="00196F35">
            <w:pPr>
              <w:pStyle w:val="TableText"/>
            </w:pPr>
            <w:r>
              <w:t>0.28</w:t>
            </w:r>
          </w:p>
        </w:tc>
        <w:tc>
          <w:tcPr>
            <w:tcW w:w="720" w:type="dxa"/>
            <w:tcMar>
              <w:left w:w="58" w:type="dxa"/>
              <w:right w:w="58" w:type="dxa"/>
            </w:tcMar>
          </w:tcPr>
          <w:p w14:paraId="15E2E1B8" w14:textId="77777777" w:rsidR="0064191A" w:rsidRDefault="0064191A" w:rsidP="00196F35">
            <w:pPr>
              <w:pStyle w:val="TableText"/>
            </w:pPr>
            <w:r>
              <w:t>0.28</w:t>
            </w:r>
          </w:p>
        </w:tc>
        <w:tc>
          <w:tcPr>
            <w:tcW w:w="720" w:type="dxa"/>
            <w:tcMar>
              <w:left w:w="58" w:type="dxa"/>
              <w:right w:w="58" w:type="dxa"/>
            </w:tcMar>
          </w:tcPr>
          <w:p w14:paraId="3BFA14EE" w14:textId="77777777" w:rsidR="0064191A" w:rsidRPr="00775803" w:rsidRDefault="0064191A" w:rsidP="00196F35">
            <w:pPr>
              <w:pStyle w:val="TableText"/>
            </w:pPr>
            <w:r w:rsidRPr="00775803">
              <w:t>0.</w:t>
            </w:r>
            <w:r>
              <w:t>20</w:t>
            </w:r>
          </w:p>
        </w:tc>
        <w:tc>
          <w:tcPr>
            <w:tcW w:w="720" w:type="dxa"/>
            <w:tcMar>
              <w:left w:w="58" w:type="dxa"/>
              <w:right w:w="58" w:type="dxa"/>
            </w:tcMar>
          </w:tcPr>
          <w:p w14:paraId="0401B413" w14:textId="77777777" w:rsidR="0064191A" w:rsidRPr="00775803" w:rsidRDefault="0064191A" w:rsidP="00196F35">
            <w:pPr>
              <w:pStyle w:val="TableText"/>
            </w:pPr>
            <w:r w:rsidRPr="00775803">
              <w:t>0.</w:t>
            </w:r>
            <w:r>
              <w:t>11</w:t>
            </w:r>
          </w:p>
        </w:tc>
        <w:tc>
          <w:tcPr>
            <w:tcW w:w="720" w:type="dxa"/>
            <w:tcMar>
              <w:left w:w="58" w:type="dxa"/>
              <w:right w:w="58" w:type="dxa"/>
            </w:tcMar>
          </w:tcPr>
          <w:p w14:paraId="5065E690" w14:textId="77777777" w:rsidR="0064191A" w:rsidRPr="00775803" w:rsidRDefault="0064191A" w:rsidP="00196F35">
            <w:pPr>
              <w:pStyle w:val="TableText"/>
            </w:pPr>
            <w:r w:rsidRPr="00775803">
              <w:t>0.</w:t>
            </w:r>
            <w:r>
              <w:t>37</w:t>
            </w:r>
          </w:p>
        </w:tc>
        <w:tc>
          <w:tcPr>
            <w:tcW w:w="720" w:type="dxa"/>
            <w:tcMar>
              <w:left w:w="58" w:type="dxa"/>
              <w:right w:w="58" w:type="dxa"/>
            </w:tcMar>
          </w:tcPr>
          <w:p w14:paraId="704AFBD9" w14:textId="77777777" w:rsidR="0064191A" w:rsidRPr="00775803" w:rsidRDefault="0064191A" w:rsidP="00196F35">
            <w:pPr>
              <w:pStyle w:val="TableText"/>
            </w:pPr>
            <w:r w:rsidRPr="00775803">
              <w:t>0.</w:t>
            </w:r>
            <w:r>
              <w:t>45</w:t>
            </w:r>
          </w:p>
        </w:tc>
      </w:tr>
      <w:tr w:rsidR="00740234" w:rsidRPr="00775803" w14:paraId="76568EB3" w14:textId="77777777" w:rsidTr="00E37A6B">
        <w:tc>
          <w:tcPr>
            <w:tcW w:w="1440" w:type="dxa"/>
            <w:tcMar>
              <w:left w:w="58" w:type="dxa"/>
              <w:right w:w="58" w:type="dxa"/>
            </w:tcMar>
          </w:tcPr>
          <w:p w14:paraId="07DCAB16" w14:textId="77777777" w:rsidR="0064191A" w:rsidRPr="00775803" w:rsidRDefault="0064191A" w:rsidP="008B0694">
            <w:pPr>
              <w:pStyle w:val="TableText"/>
            </w:pPr>
            <w:r>
              <w:t>Zone</w:t>
            </w:r>
          </w:p>
        </w:tc>
        <w:tc>
          <w:tcPr>
            <w:tcW w:w="2304" w:type="dxa"/>
            <w:tcMar>
              <w:left w:w="58" w:type="dxa"/>
              <w:right w:w="58" w:type="dxa"/>
            </w:tcMar>
          </w:tcPr>
          <w:p w14:paraId="379C1F4B" w14:textId="77777777" w:rsidR="0064191A" w:rsidRDefault="0064191A" w:rsidP="00196F35">
            <w:pPr>
              <w:pStyle w:val="TableText"/>
              <w:jc w:val="left"/>
            </w:pPr>
            <w:r>
              <w:t>ZoneSS</w:t>
            </w:r>
          </w:p>
        </w:tc>
        <w:tc>
          <w:tcPr>
            <w:tcW w:w="720" w:type="dxa"/>
            <w:tcMar>
              <w:left w:w="58" w:type="dxa"/>
              <w:right w:w="58" w:type="dxa"/>
            </w:tcMar>
          </w:tcPr>
          <w:p w14:paraId="7B6951D7" w14:textId="77777777" w:rsidR="0064191A" w:rsidRPr="00775803" w:rsidRDefault="0064191A" w:rsidP="00196F35">
            <w:pPr>
              <w:pStyle w:val="TableText"/>
            </w:pPr>
            <w:r>
              <w:t>2</w:t>
            </w:r>
          </w:p>
        </w:tc>
        <w:tc>
          <w:tcPr>
            <w:tcW w:w="720" w:type="dxa"/>
            <w:tcMar>
              <w:left w:w="58" w:type="dxa"/>
              <w:right w:w="58" w:type="dxa"/>
            </w:tcMar>
          </w:tcPr>
          <w:p w14:paraId="12759DE5" w14:textId="77777777" w:rsidR="0064191A" w:rsidRPr="00775803" w:rsidRDefault="0064191A" w:rsidP="00196F35">
            <w:pPr>
              <w:pStyle w:val="TableText"/>
            </w:pPr>
            <w:r>
              <w:t>476</w:t>
            </w:r>
          </w:p>
        </w:tc>
        <w:tc>
          <w:tcPr>
            <w:tcW w:w="720" w:type="dxa"/>
            <w:tcMar>
              <w:left w:w="58" w:type="dxa"/>
              <w:right w:w="58" w:type="dxa"/>
            </w:tcMar>
          </w:tcPr>
          <w:p w14:paraId="4537062D" w14:textId="77777777" w:rsidR="0064191A" w:rsidRPr="00775803" w:rsidRDefault="0064191A" w:rsidP="00196F35">
            <w:pPr>
              <w:pStyle w:val="TableText"/>
            </w:pPr>
            <w:r w:rsidRPr="00775803">
              <w:t>0.</w:t>
            </w:r>
            <w:r>
              <w:t>54</w:t>
            </w:r>
          </w:p>
        </w:tc>
        <w:tc>
          <w:tcPr>
            <w:tcW w:w="720" w:type="dxa"/>
            <w:tcMar>
              <w:left w:w="58" w:type="dxa"/>
              <w:right w:w="58" w:type="dxa"/>
            </w:tcMar>
          </w:tcPr>
          <w:p w14:paraId="6AF4B7B9" w14:textId="77777777" w:rsidR="0064191A" w:rsidRPr="00775803" w:rsidRDefault="0064191A" w:rsidP="00196F35">
            <w:pPr>
              <w:pStyle w:val="TableText"/>
            </w:pPr>
            <w:r w:rsidRPr="00775803">
              <w:t>0.</w:t>
            </w:r>
            <w:r>
              <w:t>36</w:t>
            </w:r>
          </w:p>
        </w:tc>
        <w:tc>
          <w:tcPr>
            <w:tcW w:w="720" w:type="dxa"/>
            <w:tcMar>
              <w:left w:w="58" w:type="dxa"/>
              <w:right w:w="58" w:type="dxa"/>
            </w:tcMar>
          </w:tcPr>
          <w:p w14:paraId="49392A12" w14:textId="77777777" w:rsidR="0064191A" w:rsidRPr="00775803" w:rsidRDefault="0064191A" w:rsidP="00196F35">
            <w:pPr>
              <w:pStyle w:val="TableText"/>
            </w:pPr>
            <w:r w:rsidRPr="00775803">
              <w:t>0.</w:t>
            </w:r>
            <w:r>
              <w:t>50</w:t>
            </w:r>
          </w:p>
        </w:tc>
        <w:tc>
          <w:tcPr>
            <w:tcW w:w="720" w:type="dxa"/>
            <w:tcMar>
              <w:left w:w="58" w:type="dxa"/>
              <w:right w:w="58" w:type="dxa"/>
            </w:tcMar>
          </w:tcPr>
          <w:p w14:paraId="310FC3BD" w14:textId="77777777" w:rsidR="0064191A" w:rsidRPr="00775803" w:rsidRDefault="0064191A" w:rsidP="00196F35">
            <w:pPr>
              <w:pStyle w:val="TableText"/>
            </w:pPr>
            <w:r w:rsidRPr="00775803">
              <w:t>0.</w:t>
            </w:r>
            <w:r>
              <w:t>28</w:t>
            </w:r>
          </w:p>
        </w:tc>
        <w:tc>
          <w:tcPr>
            <w:tcW w:w="720" w:type="dxa"/>
            <w:tcMar>
              <w:left w:w="58" w:type="dxa"/>
              <w:right w:w="58" w:type="dxa"/>
            </w:tcMar>
          </w:tcPr>
          <w:p w14:paraId="44D50346" w14:textId="77777777" w:rsidR="0064191A" w:rsidRPr="00775803" w:rsidRDefault="0064191A" w:rsidP="00196F35">
            <w:pPr>
              <w:pStyle w:val="TableText"/>
            </w:pPr>
            <w:r w:rsidRPr="00775803">
              <w:t>0.</w:t>
            </w:r>
            <w:r>
              <w:t>58</w:t>
            </w:r>
          </w:p>
        </w:tc>
        <w:tc>
          <w:tcPr>
            <w:tcW w:w="720" w:type="dxa"/>
            <w:tcMar>
              <w:left w:w="58" w:type="dxa"/>
              <w:right w:w="58" w:type="dxa"/>
            </w:tcMar>
          </w:tcPr>
          <w:p w14:paraId="3AEB778F" w14:textId="77777777" w:rsidR="0064191A" w:rsidRPr="00775803" w:rsidRDefault="0064191A" w:rsidP="00196F35">
            <w:pPr>
              <w:pStyle w:val="TableText"/>
            </w:pPr>
            <w:r w:rsidRPr="00775803">
              <w:t>0.</w:t>
            </w:r>
            <w:r>
              <w:t>44</w:t>
            </w:r>
          </w:p>
        </w:tc>
      </w:tr>
    </w:tbl>
    <w:p w14:paraId="71AD5C7D" w14:textId="77777777" w:rsidR="00BC5514" w:rsidRPr="005E6171" w:rsidRDefault="00BC5514" w:rsidP="00952D0E">
      <w:pPr>
        <w:pStyle w:val="Heading3"/>
      </w:pPr>
      <w:bookmarkStart w:id="267" w:name="_Toc144467641"/>
      <w:bookmarkStart w:id="268" w:name="_Toc179902691"/>
      <w:r w:rsidRPr="005E6171">
        <w:t>R</w:t>
      </w:r>
      <w:r w:rsidR="00967FC0">
        <w:t>esponse Time Analyses</w:t>
      </w:r>
      <w:bookmarkEnd w:id="267"/>
      <w:bookmarkEnd w:id="268"/>
    </w:p>
    <w:p w14:paraId="22C2242B" w14:textId="77777777" w:rsidR="00967FC0" w:rsidRPr="00F63AF7" w:rsidRDefault="00967FC0" w:rsidP="009F424C">
      <w:r>
        <w:t xml:space="preserve">The </w:t>
      </w:r>
      <w:r w:rsidRPr="00F63AF7">
        <w:t>length of time it takes students to complete a test is recorded and analyzed to build a profile describing what a typical testing event looks like for each test. In addition, variability in testing time is investigated to determine whether a student’s testing time should be viewed as unusual or irregular for further investigation. It should be noted that the CS</w:t>
      </w:r>
      <w:r>
        <w:t>A</w:t>
      </w:r>
      <w:r w:rsidRPr="00F63AF7">
        <w:t xml:space="preserve"> assessments are untimed.</w:t>
      </w:r>
    </w:p>
    <w:p w14:paraId="0CF249BC" w14:textId="246D928C" w:rsidR="00967FC0" w:rsidRDefault="00967FC0" w:rsidP="009F424C">
      <w:r w:rsidRPr="00F63AF7">
        <w:t xml:space="preserve">In these analyses, all students </w:t>
      </w:r>
      <w:r>
        <w:t xml:space="preserve">who completed the test </w:t>
      </w:r>
      <w:r w:rsidRPr="00F63AF7">
        <w:t xml:space="preserve">are considered. The testing population is partitioned into quartiles based on </w:t>
      </w:r>
      <w:r w:rsidR="00F054F5">
        <w:t>machine</w:t>
      </w:r>
      <w:r w:rsidR="009F47BF">
        <w:t>-</w:t>
      </w:r>
      <w:r w:rsidR="00F054F5" w:rsidRPr="00BA48F0">
        <w:t>scorable</w:t>
      </w:r>
      <w:r w:rsidR="00F054F5">
        <w:t xml:space="preserve"> items</w:t>
      </w:r>
      <w:r w:rsidRPr="00F63AF7">
        <w:t xml:space="preserve">. </w:t>
      </w:r>
      <w:r>
        <w:t>The descriptive statistics</w:t>
      </w:r>
      <w:r w:rsidRPr="0004198E">
        <w:t>—for example, the number of students, mean, standard deviation, minimum and maximum, percentiles—of the time required to complete the total test are computed for each of the four quartile groups for each tested grade</w:t>
      </w:r>
      <w:r>
        <w:t xml:space="preserve"> band</w:t>
      </w:r>
      <w:r w:rsidRPr="0004198E">
        <w:t xml:space="preserve"> (</w:t>
      </w:r>
      <w:r>
        <w:t>i.e.</w:t>
      </w:r>
      <w:r w:rsidRPr="0004198E">
        <w:t xml:space="preserve">, grades </w:t>
      </w:r>
      <w:r>
        <w:t xml:space="preserve">three </w:t>
      </w:r>
      <w:r w:rsidR="00F73702">
        <w:t>through</w:t>
      </w:r>
      <w:r>
        <w:t xml:space="preserve"> </w:t>
      </w:r>
      <w:r w:rsidRPr="0004198E">
        <w:t>five,</w:t>
      </w:r>
      <w:r>
        <w:t xml:space="preserve"> six </w:t>
      </w:r>
      <w:r w:rsidR="00F73702">
        <w:t>through</w:t>
      </w:r>
      <w:r w:rsidR="00F73702" w:rsidRPr="0004198E">
        <w:t xml:space="preserve"> </w:t>
      </w:r>
      <w:r w:rsidRPr="0004198E">
        <w:t xml:space="preserve">eight, and </w:t>
      </w:r>
      <w:r>
        <w:t>high school</w:t>
      </w:r>
      <w:r w:rsidRPr="0004198E">
        <w:t>).</w:t>
      </w:r>
    </w:p>
    <w:p w14:paraId="4603690B" w14:textId="315D96BC" w:rsidR="00BC5514" w:rsidRPr="000278D7" w:rsidRDefault="00967FC0" w:rsidP="009F424C">
      <w:r w:rsidRPr="00BB5E9C">
        <w:t xml:space="preserve">Appendix 4.B summarizes results of testing time analysis. </w:t>
      </w:r>
      <w:r w:rsidR="000D6BB0" w:rsidRPr="00F36F83">
        <w:rPr>
          <w:rStyle w:val="Cross-reference"/>
        </w:rPr>
        <w:fldChar w:fldCharType="begin"/>
      </w:r>
      <w:r w:rsidR="000D6BB0" w:rsidRPr="00F36F83">
        <w:rPr>
          <w:rStyle w:val="Cross-reference"/>
        </w:rPr>
        <w:instrText xml:space="preserve"> REF _Ref502841256 \h </w:instrText>
      </w:r>
      <w:r w:rsidR="00F36F83">
        <w:rPr>
          <w:rStyle w:val="Cross-reference"/>
        </w:rPr>
        <w:instrText xml:space="preserve"> \* MERGEFORMAT </w:instrText>
      </w:r>
      <w:r w:rsidR="000D6BB0" w:rsidRPr="00F36F83">
        <w:rPr>
          <w:rStyle w:val="Cross-reference"/>
        </w:rPr>
      </w:r>
      <w:r w:rsidR="000D6BB0" w:rsidRPr="00F36F83">
        <w:rPr>
          <w:rStyle w:val="Cross-reference"/>
        </w:rPr>
        <w:fldChar w:fldCharType="separate"/>
      </w:r>
      <w:r w:rsidR="00F36F83" w:rsidRPr="00F36F83">
        <w:rPr>
          <w:rStyle w:val="Cross-reference"/>
        </w:rPr>
        <w:t xml:space="preserve">Table </w:t>
      </w:r>
      <w:proofErr w:type="gramStart"/>
      <w:r w:rsidR="00F36F83" w:rsidRPr="00F36F83">
        <w:rPr>
          <w:rStyle w:val="Cross-reference"/>
        </w:rPr>
        <w:t>4.B.</w:t>
      </w:r>
      <w:proofErr w:type="gramEnd"/>
      <w:r w:rsidR="00F36F83" w:rsidRPr="00F36F83">
        <w:rPr>
          <w:rStyle w:val="Cross-reference"/>
        </w:rPr>
        <w:t>1</w:t>
      </w:r>
      <w:r w:rsidR="000D6BB0" w:rsidRPr="00F36F83">
        <w:rPr>
          <w:rStyle w:val="Cross-reference"/>
        </w:rPr>
        <w:fldChar w:fldCharType="end"/>
      </w:r>
      <w:r w:rsidRPr="00BB5E9C">
        <w:t xml:space="preserve"> provides descriptive statistics of total testing time for the full student population at each ability level. The unit of testing time is the minute; for example, in </w:t>
      </w:r>
      <w:r w:rsidR="000D6BB0" w:rsidRPr="00F36F83">
        <w:rPr>
          <w:rStyle w:val="Cross-reference"/>
        </w:rPr>
        <w:fldChar w:fldCharType="begin"/>
      </w:r>
      <w:r w:rsidR="000D6BB0" w:rsidRPr="00F36F83">
        <w:rPr>
          <w:rStyle w:val="Cross-reference"/>
        </w:rPr>
        <w:instrText xml:space="preserve"> REF _Ref502841256 \h </w:instrText>
      </w:r>
      <w:r w:rsidR="00F36F83">
        <w:rPr>
          <w:rStyle w:val="Cross-reference"/>
        </w:rPr>
        <w:instrText xml:space="preserve"> \* MERGEFORMAT </w:instrText>
      </w:r>
      <w:r w:rsidR="000D6BB0" w:rsidRPr="00F36F83">
        <w:rPr>
          <w:rStyle w:val="Cross-reference"/>
        </w:rPr>
      </w:r>
      <w:r w:rsidR="000D6BB0" w:rsidRPr="00F36F83">
        <w:rPr>
          <w:rStyle w:val="Cross-reference"/>
        </w:rPr>
        <w:fldChar w:fldCharType="separate"/>
      </w:r>
      <w:r w:rsidR="00F36F83" w:rsidRPr="00F36F83">
        <w:rPr>
          <w:rStyle w:val="Cross-reference"/>
        </w:rPr>
        <w:t xml:space="preserve">table </w:t>
      </w:r>
      <w:proofErr w:type="gramStart"/>
      <w:r w:rsidR="00F36F83" w:rsidRPr="00F36F83">
        <w:rPr>
          <w:rStyle w:val="Cross-reference"/>
        </w:rPr>
        <w:t>4.B.</w:t>
      </w:r>
      <w:proofErr w:type="gramEnd"/>
      <w:r w:rsidR="00F36F83" w:rsidRPr="00F36F83">
        <w:rPr>
          <w:rStyle w:val="Cross-reference"/>
        </w:rPr>
        <w:t>1</w:t>
      </w:r>
      <w:r w:rsidR="000D6BB0" w:rsidRPr="00F36F83">
        <w:rPr>
          <w:rStyle w:val="Cross-reference"/>
        </w:rPr>
        <w:fldChar w:fldCharType="end"/>
      </w:r>
      <w:r w:rsidRPr="00BB5E9C">
        <w:t xml:space="preserve">, the median (i.e., 50th percentile) of the testing time for </w:t>
      </w:r>
      <w:r w:rsidR="009F47BF">
        <w:t>g</w:t>
      </w:r>
      <w:r w:rsidRPr="00BB5E9C">
        <w:t>rades th</w:t>
      </w:r>
      <w:r>
        <w:t>r</w:t>
      </w:r>
      <w:r w:rsidRPr="00BB5E9C">
        <w:t xml:space="preserve">ee </w:t>
      </w:r>
      <w:r w:rsidR="00F73702">
        <w:t>through</w:t>
      </w:r>
      <w:r w:rsidR="00F73702" w:rsidRPr="00BB5E9C">
        <w:t xml:space="preserve"> </w:t>
      </w:r>
      <w:r w:rsidRPr="00BB5E9C">
        <w:t xml:space="preserve">five Q1 group is </w:t>
      </w:r>
      <w:r w:rsidRPr="00304A25">
        <w:t>35.89</w:t>
      </w:r>
      <w:r w:rsidRPr="00BB5E9C">
        <w:t xml:space="preserve"> minutes. </w:t>
      </w:r>
      <w:r>
        <w:t xml:space="preserve">Overall, there is no consistent </w:t>
      </w:r>
      <w:r w:rsidR="00080872">
        <w:t xml:space="preserve">pattern </w:t>
      </w:r>
      <w:r>
        <w:t>in testing times across the grade bands</w:t>
      </w:r>
      <w:r w:rsidR="00080872">
        <w:t xml:space="preserve">, given that </w:t>
      </w:r>
      <w:r w:rsidR="00557334">
        <w:t xml:space="preserve">the CSA pilot tests were untimed. </w:t>
      </w:r>
      <w:r>
        <w:t xml:space="preserve">Based on the medians of total testing time from the test for grades three </w:t>
      </w:r>
      <w:r w:rsidR="00F73702">
        <w:t xml:space="preserve">through </w:t>
      </w:r>
      <w:r>
        <w:t>five, students in the highest ability level (4</w:t>
      </w:r>
      <w:r w:rsidRPr="00304A25">
        <w:rPr>
          <w:vertAlign w:val="superscript"/>
        </w:rPr>
        <w:t>th</w:t>
      </w:r>
      <w:r>
        <w:t xml:space="preserve"> quartile, Q4) </w:t>
      </w:r>
      <w:r w:rsidR="00F054F5">
        <w:t>spend less time completing the test</w:t>
      </w:r>
      <w:r>
        <w:t xml:space="preserve"> than students in the other groups. For grades six </w:t>
      </w:r>
      <w:r w:rsidR="00F73702">
        <w:t xml:space="preserve">through </w:t>
      </w:r>
      <w:r>
        <w:t>eight and high school, students in the lowest ability level (1</w:t>
      </w:r>
      <w:r w:rsidRPr="00304A25">
        <w:rPr>
          <w:vertAlign w:val="superscript"/>
        </w:rPr>
        <w:t>st</w:t>
      </w:r>
      <w:r>
        <w:t xml:space="preserve"> quartile, Q1) </w:t>
      </w:r>
      <w:r w:rsidR="00F054F5">
        <w:t>spent less time completing the tests</w:t>
      </w:r>
      <w:r>
        <w:t xml:space="preserve"> than students in the other groups. </w:t>
      </w:r>
    </w:p>
    <w:p w14:paraId="0BE1AA3C" w14:textId="77777777" w:rsidR="00967FC0" w:rsidRPr="00770282" w:rsidRDefault="00967FC0" w:rsidP="00952D0E">
      <w:pPr>
        <w:pStyle w:val="Heading3"/>
      </w:pPr>
      <w:bookmarkStart w:id="269" w:name="_Toc497415698"/>
      <w:bookmarkStart w:id="270" w:name="_Toc144467642"/>
      <w:bookmarkStart w:id="271" w:name="_Toc179902692"/>
      <w:r w:rsidRPr="00770282">
        <w:t>DIF Analyses</w:t>
      </w:r>
      <w:bookmarkEnd w:id="269"/>
      <w:bookmarkEnd w:id="270"/>
      <w:bookmarkEnd w:id="271"/>
    </w:p>
    <w:p w14:paraId="6B4C6E1A" w14:textId="003AF96B" w:rsidR="00967FC0" w:rsidRPr="00B62B4A" w:rsidRDefault="00967FC0" w:rsidP="009F424C">
      <w:r>
        <w:t>Analyses of DIF can provide evidence of the degree to which an item score interpretation or use is valid for individuals who differ in their demographic characteristics. An item may be biased if it contains content or language that is differentially familiar to student</w:t>
      </w:r>
      <w:r w:rsidR="00EF1F3C">
        <w:t xml:space="preserve"> group</w:t>
      </w:r>
      <w:r>
        <w:t>s. It is important, however, to recognize that item performance differences flagged for DIF might be related to actual difference in relevant knowledge or skills (group impact) or statistical Type I error, which might falsely assert DIF exists for an item. As a result, DIF statistics are used to identify potential item bias. Subsequent reviews by content experts and bias/sensitivity experts are required to determine the source and meaning of item performance differences.</w:t>
      </w:r>
    </w:p>
    <w:p w14:paraId="6E28BF06" w14:textId="4D5A8FBA" w:rsidR="00967FC0" w:rsidRPr="00C774A0" w:rsidRDefault="00967FC0" w:rsidP="009F424C">
      <w:r w:rsidRPr="00C774A0">
        <w:lastRenderedPageBreak/>
        <w:t xml:space="preserve">DIF </w:t>
      </w:r>
      <w:r>
        <w:t xml:space="preserve">analyses were performed on all </w:t>
      </w:r>
      <w:r w:rsidR="00F054F5">
        <w:t>machine</w:t>
      </w:r>
      <w:r w:rsidR="009F47BF">
        <w:t>-</w:t>
      </w:r>
      <w:r w:rsidR="00F054F5" w:rsidRPr="00BA48F0">
        <w:t>scorable</w:t>
      </w:r>
      <w:r>
        <w:t xml:space="preserve"> items. In examining the DIF between groups, the reference group is often designated as the group that is assumed to have an advantage, while the focal group refers to the group anticipated to be disadvantaged by the test. </w:t>
      </w:r>
      <w:r w:rsidRPr="00C774A0">
        <w:t xml:space="preserve">The sample size requirements for the DIF analyses were 100 in the smaller of either group and 400 in the combined focal and reference groups. These sample size requirements are based on standard operating procedures with respect </w:t>
      </w:r>
      <w:r w:rsidR="00F8156B">
        <w:t>to</w:t>
      </w:r>
      <w:r w:rsidR="00F8156B" w:rsidRPr="00C774A0">
        <w:t xml:space="preserve"> </w:t>
      </w:r>
      <w:r w:rsidRPr="00C774A0">
        <w:t>DIF analyses at ETS</w:t>
      </w:r>
      <w:r w:rsidR="00F054F5">
        <w:t xml:space="preserve"> to ensure reliable DIF results can be obtained</w:t>
      </w:r>
      <w:r w:rsidRPr="00C774A0">
        <w:t xml:space="preserve">. </w:t>
      </w:r>
    </w:p>
    <w:p w14:paraId="2C353275" w14:textId="77777777" w:rsidR="00967FC0" w:rsidRPr="0000142C" w:rsidRDefault="00967FC0" w:rsidP="00CA69DC">
      <w:pPr>
        <w:pStyle w:val="Heading4"/>
      </w:pPr>
      <w:bookmarkStart w:id="272" w:name="_Toc497415699"/>
      <w:bookmarkStart w:id="273" w:name="_Toc144467643"/>
      <w:bookmarkStart w:id="274" w:name="_Toc179902693"/>
      <w:r w:rsidRPr="0000142C">
        <w:t>DIF Procedure for Dichotomous Items</w:t>
      </w:r>
      <w:bookmarkEnd w:id="272"/>
      <w:bookmarkEnd w:id="273"/>
      <w:bookmarkEnd w:id="274"/>
    </w:p>
    <w:p w14:paraId="0FDD6DED" w14:textId="19A85FD8" w:rsidR="00967FC0" w:rsidRPr="00C774A0" w:rsidRDefault="00967FC0" w:rsidP="009F424C">
      <w:r>
        <w:t>The DIF analyses for dichotomous items utilized t</w:t>
      </w:r>
      <w:r w:rsidRPr="00C774A0">
        <w:t>he Mantel-Haenszel (MH) DIF statistic</w:t>
      </w:r>
      <w:r>
        <w:t xml:space="preserve"> (</w:t>
      </w:r>
      <w:r w:rsidRPr="009D5620">
        <w:t>Mantel &amp; Haenszel, 1959; Holland &amp; Thayer, 198</w:t>
      </w:r>
      <w:r>
        <w:t>8).</w:t>
      </w:r>
      <w:r w:rsidRPr="00C774A0">
        <w:t xml:space="preserve"> For this method, students are classified </w:t>
      </w:r>
      <w:proofErr w:type="gramStart"/>
      <w:r w:rsidRPr="00C774A0">
        <w:t>to</w:t>
      </w:r>
      <w:proofErr w:type="gramEnd"/>
      <w:r w:rsidRPr="00C774A0">
        <w:t xml:space="preserve"> relevant </w:t>
      </w:r>
      <w:r w:rsidR="00EF1F3C">
        <w:t>student groups</w:t>
      </w:r>
      <w:r w:rsidR="00EF1F3C" w:rsidRPr="00C774A0">
        <w:t xml:space="preserve"> </w:t>
      </w:r>
      <w:r w:rsidRPr="00C774A0">
        <w:t xml:space="preserve">of interest (e.g., gender or ethnicity). Students at each total score level in the focal group (e.g., females) are compared with examinees at each total score level in the reference group (e.g., males). The common odds ratio—that is, the proportion of correct response over the proportion of incorrect response—is estimated across all levels of matched student ability using the formula in </w:t>
      </w:r>
      <w:r w:rsidR="00813A3D">
        <w:t>e</w:t>
      </w:r>
      <w:r w:rsidRPr="00C774A0">
        <w:t xml:space="preserve">quation </w:t>
      </w:r>
      <w:r>
        <w:t>4.4</w:t>
      </w:r>
      <w:r w:rsidRPr="00C774A0">
        <w:t xml:space="preserve"> (</w:t>
      </w:r>
      <w:proofErr w:type="spellStart"/>
      <w:r w:rsidRPr="00C774A0">
        <w:t>Dorans</w:t>
      </w:r>
      <w:proofErr w:type="spellEnd"/>
      <w:r w:rsidRPr="00C774A0">
        <w:t xml:space="preserve"> &amp; Holland, 1993). The resulting estimate is interpreted as the relative probability of success on a particular item for members of two groups when matched on ability</w:t>
      </w:r>
      <w:r w:rsidR="003B5674">
        <w:t xml:space="preserve">, as </w:t>
      </w:r>
      <w:r w:rsidR="00813A3D">
        <w:t>presented</w:t>
      </w:r>
      <w:r w:rsidR="003B5674">
        <w:t xml:space="preserve"> in equation 4.4</w:t>
      </w:r>
      <w:r w:rsidRPr="00C774A0">
        <w:t>.</w:t>
      </w:r>
      <w:r w:rsidR="003B5674">
        <w:t xml:space="preserve"> </w:t>
      </w:r>
      <w:r w:rsidR="003B5674">
        <w:rPr>
          <w:i/>
        </w:rPr>
        <w:t xml:space="preserve">Refer to the </w:t>
      </w:r>
      <w:hyperlink w:anchor="_Alternative_Text_for_3" w:history="1">
        <w:r w:rsidR="003B5674">
          <w:rPr>
            <w:rStyle w:val="Hyperlink"/>
            <w:i/>
          </w:rPr>
          <w:t>Alternative Text for Equation 4.4</w:t>
        </w:r>
      </w:hyperlink>
      <w:r w:rsidR="003B5674">
        <w:rPr>
          <w:i/>
        </w:rPr>
        <w:t xml:space="preserve"> for a description of this equation.</w:t>
      </w:r>
    </w:p>
    <w:p w14:paraId="3CCED226" w14:textId="77777777" w:rsidR="00967FC0" w:rsidRPr="00C774A0" w:rsidRDefault="00967FC0" w:rsidP="006A2A72">
      <w:pPr>
        <w:pStyle w:val="NormalIndent2"/>
        <w:tabs>
          <w:tab w:val="right" w:pos="9810"/>
        </w:tabs>
      </w:pPr>
      <w:r w:rsidRPr="00C774A0">
        <w:rPr>
          <w:noProof/>
        </w:rPr>
        <w:drawing>
          <wp:inline distT="0" distB="0" distL="0" distR="0" wp14:anchorId="1757BE56" wp14:editId="24363AF3">
            <wp:extent cx="1514475" cy="1000125"/>
            <wp:effectExtent l="0" t="0" r="0" b="9525"/>
            <wp:docPr id="18" name="Picture 18" descr="Equation 4.4; a link to the long description for this equation is found in th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quation 4.4; a link to the long description for this equation is found in the preceding paragraph."/>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14475" cy="1000125"/>
                    </a:xfrm>
                    <a:prstGeom prst="rect">
                      <a:avLst/>
                    </a:prstGeom>
                    <a:noFill/>
                    <a:ln>
                      <a:noFill/>
                    </a:ln>
                  </pic:spPr>
                </pic:pic>
              </a:graphicData>
            </a:graphic>
          </wp:inline>
        </w:drawing>
      </w:r>
      <w:r w:rsidR="003D509A">
        <w:tab/>
      </w:r>
      <w:r w:rsidRPr="00C774A0">
        <w:t>(</w:t>
      </w:r>
      <w:r>
        <w:t>4.4</w:t>
      </w:r>
      <w:r w:rsidRPr="00C774A0">
        <w:t>)</w:t>
      </w:r>
      <w:bookmarkStart w:id="275" w:name="EQ4_4"/>
      <w:bookmarkEnd w:id="275"/>
    </w:p>
    <w:p w14:paraId="6560C65B" w14:textId="77777777" w:rsidR="00967FC0" w:rsidRPr="00C774A0" w:rsidRDefault="00967FC0" w:rsidP="006D5913">
      <w:pPr>
        <w:pStyle w:val="NormalIndent2"/>
        <w:keepNext/>
      </w:pPr>
      <w:proofErr w:type="gramStart"/>
      <w:r w:rsidRPr="00C774A0">
        <w:t>where</w:t>
      </w:r>
      <w:proofErr w:type="gramEnd"/>
      <w:r w:rsidRPr="00C774A0">
        <w:t>,</w:t>
      </w:r>
    </w:p>
    <w:p w14:paraId="4CA686FF" w14:textId="77777777" w:rsidR="00967FC0" w:rsidRPr="00C774A0" w:rsidRDefault="00967FC0" w:rsidP="002D3A41">
      <w:pPr>
        <w:pStyle w:val="equation"/>
      </w:pPr>
      <w:r w:rsidRPr="00DC0928">
        <w:rPr>
          <w:i/>
        </w:rPr>
        <w:t>m</w:t>
      </w:r>
      <w:r w:rsidRPr="00C774A0">
        <w:t xml:space="preserve"> = the number of score categories of the total test,</w:t>
      </w:r>
    </w:p>
    <w:p w14:paraId="2B95BABB" w14:textId="77777777" w:rsidR="00967FC0" w:rsidRDefault="00967FC0" w:rsidP="002D3A41">
      <w:pPr>
        <w:pStyle w:val="equation"/>
      </w:pPr>
      <w:proofErr w:type="spellStart"/>
      <w:r w:rsidRPr="00DC0928">
        <w:rPr>
          <w:i/>
        </w:rPr>
        <w:t>R</w:t>
      </w:r>
      <w:r w:rsidRPr="00DC0928">
        <w:rPr>
          <w:i/>
          <w:vertAlign w:val="subscript"/>
        </w:rPr>
        <w:t>rm</w:t>
      </w:r>
      <w:proofErr w:type="spellEnd"/>
      <w:r w:rsidRPr="00C774A0">
        <w:t xml:space="preserve"> = the number of students in the reference group who answer the item correctly,</w:t>
      </w:r>
    </w:p>
    <w:p w14:paraId="2A296676" w14:textId="77777777" w:rsidR="00967FC0" w:rsidRDefault="00967FC0" w:rsidP="002D3A41">
      <w:pPr>
        <w:pStyle w:val="equation"/>
      </w:pPr>
      <w:proofErr w:type="spellStart"/>
      <w:r w:rsidRPr="00DC0928">
        <w:rPr>
          <w:i/>
        </w:rPr>
        <w:t>W</w:t>
      </w:r>
      <w:r w:rsidRPr="00DC0928">
        <w:rPr>
          <w:i/>
          <w:vertAlign w:val="subscript"/>
        </w:rPr>
        <w:t>rm</w:t>
      </w:r>
      <w:proofErr w:type="spellEnd"/>
      <w:r w:rsidRPr="00C774A0">
        <w:t xml:space="preserve"> = the number of students in the reference group who answer the item incorrectly</w:t>
      </w:r>
      <w:r>
        <w:t>,</w:t>
      </w:r>
    </w:p>
    <w:p w14:paraId="114C7E22" w14:textId="77777777" w:rsidR="00967FC0" w:rsidRPr="00C774A0" w:rsidRDefault="00967FC0" w:rsidP="002D3A41">
      <w:pPr>
        <w:pStyle w:val="equation"/>
      </w:pPr>
      <w:proofErr w:type="spellStart"/>
      <w:r w:rsidRPr="00DC0928">
        <w:rPr>
          <w:i/>
        </w:rPr>
        <w:t>R</w:t>
      </w:r>
      <w:r w:rsidRPr="00DC0928">
        <w:rPr>
          <w:i/>
          <w:vertAlign w:val="subscript"/>
        </w:rPr>
        <w:t>fm</w:t>
      </w:r>
      <w:proofErr w:type="spellEnd"/>
      <w:r w:rsidRPr="00C774A0">
        <w:t xml:space="preserve"> = the number of students in the focal group who answer the item correctly,</w:t>
      </w:r>
    </w:p>
    <w:p w14:paraId="3E8F99D8" w14:textId="77777777" w:rsidR="00967FC0" w:rsidRPr="00C774A0" w:rsidRDefault="00967FC0" w:rsidP="002D3A41">
      <w:pPr>
        <w:pStyle w:val="equation"/>
      </w:pPr>
      <w:proofErr w:type="spellStart"/>
      <w:r w:rsidRPr="00DC0928">
        <w:rPr>
          <w:i/>
        </w:rPr>
        <w:t>W</w:t>
      </w:r>
      <w:r w:rsidRPr="00DC0928">
        <w:rPr>
          <w:i/>
          <w:vertAlign w:val="subscript"/>
        </w:rPr>
        <w:t>fm</w:t>
      </w:r>
      <w:proofErr w:type="spellEnd"/>
      <w:r w:rsidRPr="00C774A0">
        <w:t xml:space="preserve"> = the number of students in the focal group who answer the item incorrectly,</w:t>
      </w:r>
      <w:r>
        <w:t xml:space="preserve"> </w:t>
      </w:r>
      <w:r w:rsidRPr="00C774A0">
        <w:t>and</w:t>
      </w:r>
    </w:p>
    <w:p w14:paraId="260DD5DA" w14:textId="77777777" w:rsidR="00967FC0" w:rsidRPr="00C774A0" w:rsidRDefault="00967FC0" w:rsidP="006F07C3">
      <w:pPr>
        <w:pStyle w:val="equation"/>
        <w:spacing w:after="120"/>
      </w:pPr>
      <w:proofErr w:type="spellStart"/>
      <w:r w:rsidRPr="00DC0928">
        <w:rPr>
          <w:i/>
        </w:rPr>
        <w:t>N</w:t>
      </w:r>
      <w:r w:rsidRPr="00DC0928">
        <w:rPr>
          <w:i/>
          <w:vertAlign w:val="subscript"/>
        </w:rPr>
        <w:t>tm</w:t>
      </w:r>
      <w:proofErr w:type="spellEnd"/>
      <w:r w:rsidRPr="00C774A0">
        <w:t xml:space="preserve"> = the total number of students.</w:t>
      </w:r>
    </w:p>
    <w:p w14:paraId="7BD1D2A0" w14:textId="6EA83D06" w:rsidR="00967FC0" w:rsidRDefault="00967FC0" w:rsidP="009F424C">
      <w:r w:rsidRPr="00C774A0">
        <w:t>To facilitate the interpretation of MH results, the common odds ratio is frequently transformed to the delta scale using the formula</w:t>
      </w:r>
      <w:r w:rsidR="00AC0A95">
        <w:t xml:space="preserve"> </w:t>
      </w:r>
      <w:r w:rsidR="00813A3D">
        <w:t>presented</w:t>
      </w:r>
      <w:r w:rsidR="00AC0A95">
        <w:t xml:space="preserve"> in equation 4.5</w:t>
      </w:r>
      <w:r w:rsidRPr="00C774A0">
        <w:t xml:space="preserve"> (Holland &amp; Thayer, 1988)</w:t>
      </w:r>
      <w:r w:rsidR="00AC0A95">
        <w:t>.</w:t>
      </w:r>
      <w:r w:rsidRPr="00C774A0">
        <w:t xml:space="preserve"> </w:t>
      </w:r>
      <w:r w:rsidR="00AC0A95">
        <w:rPr>
          <w:i/>
        </w:rPr>
        <w:t xml:space="preserve">Refer to the </w:t>
      </w:r>
      <w:hyperlink w:anchor="_Alternative_Text_for_4" w:history="1">
        <w:r w:rsidR="00AC0A95">
          <w:rPr>
            <w:rStyle w:val="Hyperlink"/>
            <w:i/>
          </w:rPr>
          <w:t>Alternative Text for Equation 4.5</w:t>
        </w:r>
      </w:hyperlink>
      <w:r w:rsidR="00AC0A95">
        <w:rPr>
          <w:i/>
        </w:rPr>
        <w:t xml:space="preserve"> for a description of this equation.</w:t>
      </w:r>
    </w:p>
    <w:bookmarkStart w:id="276" w:name="_MON_1785664712"/>
    <w:bookmarkEnd w:id="276"/>
    <w:p w14:paraId="3B8A3A70" w14:textId="4D295E64" w:rsidR="00967FC0" w:rsidRPr="00C774A0" w:rsidRDefault="005027C0" w:rsidP="00E67D24">
      <w:pPr>
        <w:pStyle w:val="NormalIndent2"/>
        <w:tabs>
          <w:tab w:val="right" w:pos="9810"/>
        </w:tabs>
      </w:pPr>
      <w:r>
        <w:object w:dxaOrig="3290" w:dyaOrig="290" w14:anchorId="1C2C7466">
          <v:shape id="_x0000_i1034" type="#_x0000_t75" alt="Equation 4.5; a link to the long description for this equation is found in the preceding paragraph." style="width:163.5pt;height:14.5pt" o:ole="">
            <v:imagedata r:id="rId40" o:title=""/>
          </v:shape>
          <o:OLEObject Type="Embed" ProgID="Word.Document.12" ShapeID="_x0000_i1034" DrawAspect="Content" ObjectID="_1791793631" r:id="rId41">
            <o:FieldCodes>\s</o:FieldCodes>
          </o:OLEObject>
        </w:object>
      </w:r>
      <w:r w:rsidR="00911B51">
        <w:tab/>
      </w:r>
      <w:r w:rsidR="00967FC0">
        <w:t>(4.5)</w:t>
      </w:r>
      <w:bookmarkStart w:id="277" w:name="EQ4_5"/>
      <w:bookmarkEnd w:id="277"/>
    </w:p>
    <w:p w14:paraId="40F0AD55" w14:textId="77777777" w:rsidR="00967FC0" w:rsidRPr="00C774A0" w:rsidRDefault="00967FC0" w:rsidP="009F424C">
      <w:r w:rsidRPr="00C774A0">
        <w:t>Positive values indicate DIF in favor of the focal group (i.e., positive DIF items are differentially easier for the focal group), whereas negative values indicate DIF in favor of the reference group (i.e., negative DIF items are differentially easier for the reference group).</w:t>
      </w:r>
    </w:p>
    <w:p w14:paraId="6C367D21" w14:textId="77777777" w:rsidR="00967FC0" w:rsidRPr="00C32FE5" w:rsidRDefault="00967FC0" w:rsidP="00CA69DC">
      <w:pPr>
        <w:pStyle w:val="Heading4"/>
      </w:pPr>
      <w:bookmarkStart w:id="278" w:name="_Toc497415700"/>
      <w:bookmarkStart w:id="279" w:name="_Toc144467644"/>
      <w:bookmarkStart w:id="280" w:name="_Toc179902694"/>
      <w:r w:rsidRPr="00C32FE5">
        <w:lastRenderedPageBreak/>
        <w:t>DIF Procedure for Polytomous Items</w:t>
      </w:r>
      <w:bookmarkEnd w:id="278"/>
      <w:bookmarkEnd w:id="279"/>
      <w:bookmarkEnd w:id="280"/>
    </w:p>
    <w:p w14:paraId="016B405F" w14:textId="679B9D4C" w:rsidR="00967FC0" w:rsidRPr="00746C6C" w:rsidRDefault="00967FC0" w:rsidP="003B5674">
      <w:pPr>
        <w:keepLines/>
      </w:pPr>
      <w:r w:rsidRPr="00746C6C">
        <w:t>The standardization DIF (</w:t>
      </w:r>
      <w:proofErr w:type="spellStart"/>
      <w:r w:rsidRPr="00746C6C">
        <w:t>Dorans</w:t>
      </w:r>
      <w:proofErr w:type="spellEnd"/>
      <w:r w:rsidRPr="00746C6C">
        <w:t xml:space="preserve"> &amp; Schmitt, 1993; Zwick, Thayer, &amp; Mazzeo, 1997; </w:t>
      </w:r>
      <w:proofErr w:type="spellStart"/>
      <w:r w:rsidRPr="00746C6C">
        <w:t>Dorans</w:t>
      </w:r>
      <w:proofErr w:type="spellEnd"/>
      <w:r w:rsidRPr="00746C6C">
        <w:t>, 2013) in conjunction with the Mantel chi-square statistic (Mantel, 1963; Mantel &amp; Haenszel, 1959) is calculated for polytomous items. The standardized mean difference (SMD) compares the item means of the two groups after adjusting for differences in the distribution of students across all items and is calculated using the formula</w:t>
      </w:r>
      <w:r w:rsidR="00AC0A95">
        <w:t xml:space="preserve"> </w:t>
      </w:r>
      <w:r w:rsidR="00F912EA">
        <w:t>presented</w:t>
      </w:r>
      <w:r w:rsidR="00AC0A95">
        <w:t xml:space="preserve"> in equation 4.6.</w:t>
      </w:r>
      <w:r w:rsidR="00AC0A95" w:rsidRPr="00AC0A95">
        <w:rPr>
          <w:i/>
        </w:rPr>
        <w:t xml:space="preserve"> </w:t>
      </w:r>
      <w:r w:rsidR="00AC0A95">
        <w:rPr>
          <w:i/>
        </w:rPr>
        <w:t xml:space="preserve">Refer to the </w:t>
      </w:r>
      <w:hyperlink w:anchor="_Alternative_Text_for_5" w:history="1">
        <w:r w:rsidR="00AC0A95">
          <w:rPr>
            <w:rStyle w:val="Hyperlink"/>
            <w:i/>
          </w:rPr>
          <w:t>Alternative Text for Equation 4.6</w:t>
        </w:r>
      </w:hyperlink>
      <w:r w:rsidR="00AC0A95">
        <w:rPr>
          <w:i/>
        </w:rPr>
        <w:t xml:space="preserve"> for a description of this equation.</w:t>
      </w:r>
    </w:p>
    <w:bookmarkStart w:id="281" w:name="_MON_1785664909"/>
    <w:bookmarkEnd w:id="281"/>
    <w:p w14:paraId="0A9126DA" w14:textId="798EA9E4" w:rsidR="00967FC0" w:rsidRPr="00911B51" w:rsidRDefault="00DC675D" w:rsidP="008D7E03">
      <w:pPr>
        <w:pStyle w:val="NormalIndent2"/>
        <w:tabs>
          <w:tab w:val="right" w:pos="9720"/>
          <w:tab w:val="right" w:pos="9810"/>
        </w:tabs>
      </w:pPr>
      <w:r>
        <w:object w:dxaOrig="7740" w:dyaOrig="790" w14:anchorId="45F6A97D">
          <v:shape id="_x0000_i1035" type="#_x0000_t75" alt="Equation 4.6; a link to the long description for this equation is found in the preceding paragraph." style="width:387pt;height:39.5pt" o:ole="">
            <v:imagedata r:id="rId42" o:title=""/>
          </v:shape>
          <o:OLEObject Type="Embed" ProgID="Word.Document.12" ShapeID="_x0000_i1035" DrawAspect="Content" ObjectID="_1791793632" r:id="rId43">
            <o:FieldCodes>\s</o:FieldCodes>
          </o:OLEObject>
        </w:object>
      </w:r>
      <w:r w:rsidR="00967FC0" w:rsidRPr="00911B51">
        <w:tab/>
        <w:t>(4.6)</w:t>
      </w:r>
      <w:bookmarkStart w:id="282" w:name="EQ4_6"/>
      <w:bookmarkEnd w:id="282"/>
    </w:p>
    <w:p w14:paraId="7D8C1E5C" w14:textId="77777777" w:rsidR="00967FC0" w:rsidRPr="00746C6C" w:rsidRDefault="00967FC0" w:rsidP="006D5913">
      <w:pPr>
        <w:pStyle w:val="NormalIndent2"/>
        <w:keepNext/>
      </w:pPr>
      <w:proofErr w:type="gramStart"/>
      <w:r w:rsidRPr="00746C6C">
        <w:t>where</w:t>
      </w:r>
      <w:proofErr w:type="gramEnd"/>
      <w:r w:rsidRPr="00746C6C">
        <w:t>,</w:t>
      </w:r>
    </w:p>
    <w:p w14:paraId="0375985D" w14:textId="77777777" w:rsidR="00967FC0" w:rsidRPr="00746C6C" w:rsidRDefault="00967FC0" w:rsidP="002D3A41">
      <w:pPr>
        <w:pStyle w:val="equation"/>
      </w:pPr>
      <w:r w:rsidRPr="00746C6C">
        <w:rPr>
          <w:i/>
          <w:iCs/>
        </w:rPr>
        <w:t xml:space="preserve">X = </w:t>
      </w:r>
      <w:r w:rsidRPr="00746C6C">
        <w:t>the criterion score (total raw score),</w:t>
      </w:r>
    </w:p>
    <w:p w14:paraId="5162D710" w14:textId="77777777" w:rsidR="00967FC0" w:rsidRPr="00746C6C" w:rsidRDefault="00967FC0" w:rsidP="002D3A41">
      <w:pPr>
        <w:pStyle w:val="equation"/>
      </w:pPr>
      <w:r w:rsidRPr="00746C6C">
        <w:rPr>
          <w:i/>
          <w:iCs/>
        </w:rPr>
        <w:t xml:space="preserve">Y = </w:t>
      </w:r>
      <w:r w:rsidRPr="00746C6C">
        <w:t>the item score,</w:t>
      </w:r>
    </w:p>
    <w:p w14:paraId="57E17241" w14:textId="77777777" w:rsidR="00967FC0" w:rsidRPr="00746C6C" w:rsidRDefault="00967FC0" w:rsidP="002D3A41">
      <w:pPr>
        <w:pStyle w:val="equation"/>
      </w:pPr>
      <w:r w:rsidRPr="00746C6C">
        <w:rPr>
          <w:i/>
          <w:iCs/>
        </w:rPr>
        <w:t xml:space="preserve">M </w:t>
      </w:r>
      <w:r w:rsidRPr="00746C6C">
        <w:t>= the number of score levels on X,</w:t>
      </w:r>
    </w:p>
    <w:p w14:paraId="7EE90199" w14:textId="77777777" w:rsidR="00967FC0" w:rsidRPr="00746C6C" w:rsidRDefault="00967FC0" w:rsidP="002D3A41">
      <w:pPr>
        <w:pStyle w:val="equation"/>
      </w:pPr>
      <w:r w:rsidRPr="00746C6C">
        <w:rPr>
          <w:i/>
          <w:iCs/>
        </w:rPr>
        <w:t>D</w:t>
      </w:r>
      <w:r w:rsidRPr="00746C6C">
        <w:rPr>
          <w:iCs/>
        </w:rPr>
        <w:t xml:space="preserve"> </w:t>
      </w:r>
      <w:r w:rsidRPr="00746C6C">
        <w:t>= the difference in the distribution of students at score level m,</w:t>
      </w:r>
      <w:r w:rsidRPr="00746C6C">
        <w:rPr>
          <w:iCs/>
        </w:rPr>
        <w:t xml:space="preserve"> </w:t>
      </w:r>
    </w:p>
    <w:p w14:paraId="4BEF508E" w14:textId="77777777" w:rsidR="00967FC0" w:rsidRPr="00746C6C" w:rsidRDefault="00967FC0" w:rsidP="002D3A41">
      <w:pPr>
        <w:pStyle w:val="equation"/>
      </w:pPr>
      <w:proofErr w:type="spellStart"/>
      <w:r w:rsidRPr="00746C6C">
        <w:rPr>
          <w:i/>
          <w:iCs/>
        </w:rPr>
        <w:t>N</w:t>
      </w:r>
      <w:r w:rsidRPr="00746C6C">
        <w:rPr>
          <w:i/>
          <w:iCs/>
          <w:vertAlign w:val="subscript"/>
        </w:rPr>
        <w:t>rm</w:t>
      </w:r>
      <w:proofErr w:type="spellEnd"/>
      <w:r w:rsidRPr="00746C6C">
        <w:rPr>
          <w:i/>
          <w:iCs/>
        </w:rPr>
        <w:t xml:space="preserve"> </w:t>
      </w:r>
      <w:r w:rsidRPr="00746C6C">
        <w:t>= the number of students in the reference group at score level m,</w:t>
      </w:r>
    </w:p>
    <w:p w14:paraId="36F228BC" w14:textId="77777777" w:rsidR="00967FC0" w:rsidRPr="00746C6C" w:rsidRDefault="00967FC0" w:rsidP="002D3A41">
      <w:pPr>
        <w:pStyle w:val="equation"/>
      </w:pPr>
      <w:proofErr w:type="spellStart"/>
      <w:r w:rsidRPr="00746C6C">
        <w:rPr>
          <w:i/>
          <w:iCs/>
        </w:rPr>
        <w:t>N</w:t>
      </w:r>
      <w:r w:rsidRPr="00746C6C">
        <w:rPr>
          <w:i/>
          <w:iCs/>
          <w:vertAlign w:val="subscript"/>
        </w:rPr>
        <w:t>fm</w:t>
      </w:r>
      <w:proofErr w:type="spellEnd"/>
      <w:r w:rsidRPr="00746C6C">
        <w:rPr>
          <w:i/>
          <w:iCs/>
        </w:rPr>
        <w:t xml:space="preserve"> </w:t>
      </w:r>
      <w:r w:rsidRPr="00746C6C">
        <w:t>= the number of students in the focal group at score level m,</w:t>
      </w:r>
    </w:p>
    <w:p w14:paraId="03118346" w14:textId="77777777" w:rsidR="00967FC0" w:rsidRPr="00746C6C" w:rsidRDefault="00967FC0" w:rsidP="002D3A41">
      <w:pPr>
        <w:pStyle w:val="equation"/>
      </w:pPr>
      <w:r w:rsidRPr="00746C6C">
        <w:rPr>
          <w:i/>
          <w:iCs/>
        </w:rPr>
        <w:t>E</w:t>
      </w:r>
      <w:r w:rsidRPr="00746C6C">
        <w:rPr>
          <w:i/>
          <w:iCs/>
          <w:vertAlign w:val="subscript"/>
        </w:rPr>
        <w:t>r</w:t>
      </w:r>
      <w:r w:rsidRPr="00746C6C">
        <w:rPr>
          <w:i/>
          <w:iCs/>
        </w:rPr>
        <w:t xml:space="preserve"> </w:t>
      </w:r>
      <w:r w:rsidRPr="00746C6C">
        <w:t>= the expected item score for the reference group, and</w:t>
      </w:r>
    </w:p>
    <w:p w14:paraId="51E5D923" w14:textId="77777777" w:rsidR="00967FC0" w:rsidRPr="00746C6C" w:rsidRDefault="00967FC0" w:rsidP="006F07C3">
      <w:pPr>
        <w:pStyle w:val="equation"/>
        <w:spacing w:after="120"/>
      </w:pPr>
      <w:r w:rsidRPr="00746C6C">
        <w:rPr>
          <w:i/>
          <w:iCs/>
        </w:rPr>
        <w:t>E</w:t>
      </w:r>
      <w:r w:rsidRPr="00746C6C">
        <w:rPr>
          <w:i/>
          <w:iCs/>
          <w:vertAlign w:val="subscript"/>
        </w:rPr>
        <w:t>f</w:t>
      </w:r>
      <w:r w:rsidRPr="00746C6C">
        <w:rPr>
          <w:i/>
          <w:iCs/>
        </w:rPr>
        <w:t xml:space="preserve"> </w:t>
      </w:r>
      <w:r w:rsidRPr="00746C6C">
        <w:t>= the expected item score for the focal group.</w:t>
      </w:r>
    </w:p>
    <w:p w14:paraId="79C80335" w14:textId="77777777" w:rsidR="00967FC0" w:rsidRPr="00746C6C" w:rsidRDefault="00967FC0" w:rsidP="009F424C">
      <w:r w:rsidRPr="00746C6C">
        <w:t xml:space="preserve">A positive </w:t>
      </w:r>
      <w:r w:rsidRPr="00990037">
        <w:t>SMD</w:t>
      </w:r>
      <w:r w:rsidRPr="00746C6C">
        <w:rPr>
          <w:i/>
          <w:iCs/>
        </w:rPr>
        <w:t xml:space="preserve"> </w:t>
      </w:r>
      <w:r w:rsidRPr="00746C6C">
        <w:t xml:space="preserve">value means that, conditional on the criterion score, the focal group has a higher mean item score than the reference group (i.e., the item is differentially easier for the focal group). In contrast, a negative </w:t>
      </w:r>
      <w:r w:rsidRPr="00990037">
        <w:t>SMD</w:t>
      </w:r>
      <w:r w:rsidRPr="00746C6C">
        <w:t xml:space="preserve"> value means that, conditional upon the criterion score, the focal group has a lower mean item score than the reference group (i.e., the item is differentially harder for the focal group).</w:t>
      </w:r>
    </w:p>
    <w:p w14:paraId="093003E4" w14:textId="77777777" w:rsidR="00967FC0" w:rsidRPr="00C32FE5" w:rsidRDefault="00967FC0" w:rsidP="00CA69DC">
      <w:pPr>
        <w:pStyle w:val="Heading4"/>
      </w:pPr>
      <w:bookmarkStart w:id="283" w:name="_Toc497415701"/>
      <w:bookmarkStart w:id="284" w:name="_Toc144467645"/>
      <w:bookmarkStart w:id="285" w:name="_Toc179902695"/>
      <w:r>
        <w:t xml:space="preserve">DIF </w:t>
      </w:r>
      <w:r w:rsidRPr="00CA69DC">
        <w:t>Category</w:t>
      </w:r>
      <w:r>
        <w:t xml:space="preserve"> </w:t>
      </w:r>
      <w:r w:rsidRPr="00C32FE5">
        <w:t>Classification</w:t>
      </w:r>
      <w:bookmarkEnd w:id="283"/>
      <w:bookmarkEnd w:id="284"/>
      <w:bookmarkEnd w:id="285"/>
    </w:p>
    <w:p w14:paraId="1211EA38" w14:textId="77777777" w:rsidR="00967FC0" w:rsidRPr="004E1A40" w:rsidRDefault="00967FC0" w:rsidP="009F424C">
      <w:r w:rsidRPr="004E1A40">
        <w:t xml:space="preserve">Based on the DIF statistics and significance tests, items are classified into three categories and assigned values of A, B, or C. Category A items contain negligible DIF, Category B items exhibit slight to moderate DIF, and Category C items possess moderate to large DIF values. </w:t>
      </w:r>
    </w:p>
    <w:p w14:paraId="54531626" w14:textId="1BF54B51" w:rsidR="00967FC0" w:rsidRDefault="00967FC0" w:rsidP="009F424C">
      <w:r w:rsidRPr="004E1A40">
        <w:t xml:space="preserve">The flagging criteria for dichotomous items are presented in </w:t>
      </w:r>
      <w:r w:rsidR="00D7051F" w:rsidRPr="00D7051F">
        <w:rPr>
          <w:rStyle w:val="Cross-reference"/>
        </w:rPr>
        <w:fldChar w:fldCharType="begin"/>
      </w:r>
      <w:r w:rsidR="00D7051F" w:rsidRPr="00D7051F">
        <w:rPr>
          <w:rStyle w:val="Cross-reference"/>
        </w:rPr>
        <w:instrText xml:space="preserve"> REF  _Ref502837781 \* Lower \h </w:instrText>
      </w:r>
      <w:r w:rsidR="00D7051F">
        <w:rPr>
          <w:rStyle w:val="Cross-reference"/>
        </w:rPr>
        <w:instrText xml:space="preserve"> \* MERGEFORMAT </w:instrText>
      </w:r>
      <w:r w:rsidR="00D7051F" w:rsidRPr="00D7051F">
        <w:rPr>
          <w:rStyle w:val="Cross-reference"/>
        </w:rPr>
      </w:r>
      <w:r w:rsidR="00D7051F" w:rsidRPr="00D7051F">
        <w:rPr>
          <w:rStyle w:val="Cross-reference"/>
        </w:rPr>
        <w:fldChar w:fldCharType="separate"/>
      </w:r>
      <w:r w:rsidR="00DF72DA" w:rsidRPr="00DF72DA">
        <w:rPr>
          <w:rStyle w:val="Cross-reference"/>
        </w:rPr>
        <w:t>table 4.16</w:t>
      </w:r>
      <w:r w:rsidR="00D7051F" w:rsidRPr="00D7051F">
        <w:rPr>
          <w:rStyle w:val="Cross-reference"/>
        </w:rPr>
        <w:fldChar w:fldCharType="end"/>
      </w:r>
      <w:r w:rsidRPr="004E1A40">
        <w:t xml:space="preserve">; the flagging criteria for polytomous items are provided in </w:t>
      </w:r>
      <w:r w:rsidR="00D7051F" w:rsidRPr="00D7051F">
        <w:rPr>
          <w:rStyle w:val="Cross-reference"/>
        </w:rPr>
        <w:fldChar w:fldCharType="begin"/>
      </w:r>
      <w:r w:rsidR="00D7051F" w:rsidRPr="00D7051F">
        <w:rPr>
          <w:rStyle w:val="Cross-reference"/>
        </w:rPr>
        <w:instrText xml:space="preserve"> REF  _Ref502837789 \* Lower \h </w:instrText>
      </w:r>
      <w:r w:rsidR="00D7051F">
        <w:rPr>
          <w:rStyle w:val="Cross-reference"/>
        </w:rPr>
        <w:instrText xml:space="preserve"> \* MERGEFORMAT </w:instrText>
      </w:r>
      <w:r w:rsidR="00D7051F" w:rsidRPr="00D7051F">
        <w:rPr>
          <w:rStyle w:val="Cross-reference"/>
        </w:rPr>
      </w:r>
      <w:r w:rsidR="00D7051F" w:rsidRPr="00D7051F">
        <w:rPr>
          <w:rStyle w:val="Cross-reference"/>
        </w:rPr>
        <w:fldChar w:fldCharType="separate"/>
      </w:r>
      <w:r w:rsidR="00DF72DA" w:rsidRPr="00DF72DA">
        <w:rPr>
          <w:rStyle w:val="Cross-reference"/>
        </w:rPr>
        <w:t>table 4.17</w:t>
      </w:r>
      <w:r w:rsidR="00D7051F" w:rsidRPr="00D7051F">
        <w:rPr>
          <w:rStyle w:val="Cross-reference"/>
        </w:rPr>
        <w:fldChar w:fldCharType="end"/>
      </w:r>
      <w:r w:rsidRPr="004E1A40">
        <w:t>.</w:t>
      </w:r>
      <w:bookmarkStart w:id="286" w:name="_Toc497415785"/>
      <w:r w:rsidR="00CB2DE5">
        <w:t xml:space="preserve"> In these tables, </w:t>
      </w:r>
      <w:r w:rsidR="00CB2DE5" w:rsidRPr="006D5913">
        <w:t>SMD</w:t>
      </w:r>
      <w:r w:rsidR="00CB2DE5" w:rsidRPr="00770282">
        <w:rPr>
          <w:i/>
          <w:iCs/>
        </w:rPr>
        <w:t xml:space="preserve"> </w:t>
      </w:r>
      <w:r w:rsidR="00CB2DE5">
        <w:t>is</w:t>
      </w:r>
      <w:r w:rsidR="00CB2DE5" w:rsidRPr="00770282">
        <w:t xml:space="preserve"> standardized </w:t>
      </w:r>
      <w:r w:rsidR="00CB2DE5">
        <w:t xml:space="preserve">mean </w:t>
      </w:r>
      <w:r w:rsidR="00CB2DE5" w:rsidRPr="00770282">
        <w:t>DIF</w:t>
      </w:r>
      <w:r w:rsidR="00CB2DE5">
        <w:t>, and</w:t>
      </w:r>
      <w:r w:rsidR="00CB2DE5" w:rsidRPr="00770282">
        <w:t xml:space="preserve"> SD </w:t>
      </w:r>
      <w:r w:rsidR="00CB2DE5">
        <w:t>is</w:t>
      </w:r>
      <w:r w:rsidR="00CB2DE5" w:rsidRPr="00770282">
        <w:t xml:space="preserve"> total group standard deviation of item score.</w:t>
      </w:r>
    </w:p>
    <w:p w14:paraId="1285854D" w14:textId="31FDA05B" w:rsidR="007E3D9B" w:rsidRDefault="007E3D9B" w:rsidP="007E3D9B">
      <w:pPr>
        <w:pStyle w:val="Caption"/>
      </w:pPr>
      <w:bookmarkStart w:id="287" w:name="_Ref502837781"/>
      <w:bookmarkStart w:id="288" w:name="_Toc179902739"/>
      <w:bookmarkEnd w:id="286"/>
      <w:r>
        <w:t>Table 4.</w:t>
      </w:r>
      <w:fldSimple w:instr=" SEQ Table_4. \* ARABIC ">
        <w:r w:rsidR="007D0406">
          <w:rPr>
            <w:noProof/>
          </w:rPr>
          <w:t>16</w:t>
        </w:r>
      </w:fldSimple>
      <w:bookmarkEnd w:id="287"/>
      <w:r>
        <w:t xml:space="preserve">  </w:t>
      </w:r>
      <w:r w:rsidRPr="00967FC0">
        <w:t>DIF Categories for Dichotomous Items</w:t>
      </w:r>
      <w:bookmarkEnd w:id="288"/>
    </w:p>
    <w:tbl>
      <w:tblPr>
        <w:tblStyle w:val="TRtable"/>
        <w:tblW w:w="9927" w:type="dxa"/>
        <w:tblBorders>
          <w:insideH w:val="single" w:sz="4" w:space="0" w:color="auto"/>
        </w:tblBorders>
        <w:tblLook w:val="01E0" w:firstRow="1" w:lastRow="1" w:firstColumn="1" w:lastColumn="1" w:noHBand="0" w:noVBand="0"/>
        <w:tblDescription w:val="DIF Categories for Dichotomous Items"/>
      </w:tblPr>
      <w:tblGrid>
        <w:gridCol w:w="1503"/>
        <w:gridCol w:w="8424"/>
      </w:tblGrid>
      <w:tr w:rsidR="00967FC0" w:rsidRPr="00770282" w14:paraId="7606A80F" w14:textId="77777777" w:rsidTr="008C1FB0">
        <w:trPr>
          <w:cnfStyle w:val="100000000000" w:firstRow="1" w:lastRow="0" w:firstColumn="0" w:lastColumn="0" w:oddVBand="0" w:evenVBand="0" w:oddHBand="0" w:evenHBand="0" w:firstRowFirstColumn="0" w:firstRowLastColumn="0" w:lastRowFirstColumn="0" w:lastRowLastColumn="0"/>
          <w:tblHeader/>
        </w:trPr>
        <w:tc>
          <w:tcPr>
            <w:tcW w:w="15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57981E" w14:textId="77777777" w:rsidR="00967FC0" w:rsidRPr="00770282" w:rsidRDefault="00967FC0" w:rsidP="00C93722">
            <w:pPr>
              <w:pStyle w:val="TableHead"/>
              <w:rPr>
                <w:noProof w:val="0"/>
              </w:rPr>
            </w:pPr>
            <w:r w:rsidRPr="00770282">
              <w:rPr>
                <w:noProof w:val="0"/>
              </w:rPr>
              <w:t>DIF Category</w:t>
            </w:r>
          </w:p>
        </w:tc>
        <w:tc>
          <w:tcPr>
            <w:tcW w:w="842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667372C4" w14:textId="77777777" w:rsidR="00967FC0" w:rsidRPr="00770282" w:rsidRDefault="00967FC0" w:rsidP="00E25665">
            <w:pPr>
              <w:pStyle w:val="TableHead"/>
              <w:rPr>
                <w:noProof w:val="0"/>
              </w:rPr>
            </w:pPr>
            <w:r w:rsidRPr="00770282">
              <w:rPr>
                <w:noProof w:val="0"/>
              </w:rPr>
              <w:t>Criteria</w:t>
            </w:r>
          </w:p>
        </w:tc>
      </w:tr>
      <w:tr w:rsidR="00967FC0" w:rsidRPr="00770282" w14:paraId="409A7F2A" w14:textId="77777777" w:rsidTr="00B061BF">
        <w:tc>
          <w:tcPr>
            <w:tcW w:w="1503" w:type="dxa"/>
          </w:tcPr>
          <w:p w14:paraId="786A4600" w14:textId="77777777" w:rsidR="00967FC0" w:rsidRPr="00770282" w:rsidRDefault="00967FC0" w:rsidP="007E3D9B">
            <w:pPr>
              <w:pStyle w:val="TableText"/>
              <w:jc w:val="left"/>
              <w:rPr>
                <w:noProof w:val="0"/>
              </w:rPr>
            </w:pPr>
            <w:r w:rsidRPr="00770282">
              <w:rPr>
                <w:noProof w:val="0"/>
              </w:rPr>
              <w:t>A (negligible)</w:t>
            </w:r>
          </w:p>
        </w:tc>
        <w:tc>
          <w:tcPr>
            <w:tcW w:w="8424" w:type="dxa"/>
          </w:tcPr>
          <w:p w14:paraId="200C6643" w14:textId="77777777" w:rsidR="00967FC0" w:rsidRPr="00770282" w:rsidRDefault="00967FC0" w:rsidP="00D219E4">
            <w:pPr>
              <w:pStyle w:val="tablebullet"/>
            </w:pPr>
            <w:proofErr w:type="gramStart"/>
            <w:r w:rsidRPr="00770282">
              <w:t>Absolute</w:t>
            </w:r>
            <w:proofErr w:type="gramEnd"/>
            <w:r w:rsidRPr="00770282">
              <w:t xml:space="preserve"> value of MH D-DIF is not significantly different from </w:t>
            </w:r>
            <w:proofErr w:type="gramStart"/>
            <w:r w:rsidRPr="00770282">
              <w:t>zero, or</w:t>
            </w:r>
            <w:proofErr w:type="gramEnd"/>
            <w:r w:rsidRPr="00770282">
              <w:t xml:space="preserve"> is less than one.</w:t>
            </w:r>
          </w:p>
          <w:p w14:paraId="16BBE059" w14:textId="77777777" w:rsidR="00967FC0" w:rsidRPr="00770282" w:rsidRDefault="00967FC0" w:rsidP="00D219E4">
            <w:pPr>
              <w:pStyle w:val="tablebullet"/>
            </w:pPr>
            <w:r w:rsidRPr="00770282">
              <w:t>Positive values are classified as “A+” and negative values as “A-.”</w:t>
            </w:r>
          </w:p>
        </w:tc>
      </w:tr>
      <w:tr w:rsidR="00967FC0" w:rsidRPr="00770282" w14:paraId="2900E247" w14:textId="77777777" w:rsidTr="003C65F3">
        <w:tc>
          <w:tcPr>
            <w:tcW w:w="1503" w:type="dxa"/>
          </w:tcPr>
          <w:p w14:paraId="020D3704" w14:textId="77777777" w:rsidR="00967FC0" w:rsidRPr="00770282" w:rsidRDefault="00967FC0" w:rsidP="00B82F6E">
            <w:pPr>
              <w:pStyle w:val="TableText"/>
              <w:keepNext/>
              <w:jc w:val="left"/>
              <w:rPr>
                <w:noProof w:val="0"/>
              </w:rPr>
            </w:pPr>
            <w:r w:rsidRPr="00770282">
              <w:rPr>
                <w:noProof w:val="0"/>
              </w:rPr>
              <w:lastRenderedPageBreak/>
              <w:t>B (moderate)</w:t>
            </w:r>
          </w:p>
        </w:tc>
        <w:tc>
          <w:tcPr>
            <w:tcW w:w="8424" w:type="dxa"/>
            <w:vAlign w:val="bottom"/>
          </w:tcPr>
          <w:p w14:paraId="5004563D" w14:textId="77777777" w:rsidR="00967FC0" w:rsidRPr="00770282" w:rsidRDefault="00967FC0" w:rsidP="00B82F6E">
            <w:pPr>
              <w:pStyle w:val="tablebullet"/>
              <w:keepNext/>
            </w:pPr>
            <w:r w:rsidRPr="00770282">
              <w:t>Absolute value of MH D-DIF is significantly different from zero but not from one, and is at least one; OR</w:t>
            </w:r>
          </w:p>
          <w:p w14:paraId="516D4E6F" w14:textId="77777777" w:rsidR="00967FC0" w:rsidRPr="00770282" w:rsidRDefault="00967FC0" w:rsidP="00B82F6E">
            <w:pPr>
              <w:pStyle w:val="tablebullet"/>
              <w:keepNext/>
            </w:pPr>
            <w:proofErr w:type="gramStart"/>
            <w:r w:rsidRPr="00770282">
              <w:t>Absolute</w:t>
            </w:r>
            <w:proofErr w:type="gramEnd"/>
            <w:r w:rsidRPr="00770282">
              <w:t xml:space="preserve"> value of MH D-DIF is significantly different from </w:t>
            </w:r>
            <w:proofErr w:type="gramStart"/>
            <w:r w:rsidRPr="00770282">
              <w:t>one, but</w:t>
            </w:r>
            <w:proofErr w:type="gramEnd"/>
            <w:r w:rsidRPr="00770282">
              <w:t xml:space="preserve"> is less than 1.5.</w:t>
            </w:r>
          </w:p>
          <w:p w14:paraId="6966D4DC" w14:textId="77777777" w:rsidR="00967FC0" w:rsidRPr="00770282" w:rsidRDefault="00967FC0" w:rsidP="00B82F6E">
            <w:pPr>
              <w:pStyle w:val="tablebullet"/>
              <w:keepNext/>
            </w:pPr>
            <w:r w:rsidRPr="00770282">
              <w:t>Positive values are classified as “B+” and negative values as “B-.”</w:t>
            </w:r>
          </w:p>
        </w:tc>
      </w:tr>
      <w:tr w:rsidR="00967FC0" w:rsidRPr="00770282" w14:paraId="24D0C685" w14:textId="77777777" w:rsidTr="00B061BF">
        <w:tc>
          <w:tcPr>
            <w:tcW w:w="1503" w:type="dxa"/>
          </w:tcPr>
          <w:p w14:paraId="21F575EB" w14:textId="77777777" w:rsidR="00967FC0" w:rsidRPr="00770282" w:rsidRDefault="00967FC0" w:rsidP="007E3D9B">
            <w:pPr>
              <w:pStyle w:val="TableText"/>
              <w:jc w:val="left"/>
              <w:rPr>
                <w:noProof w:val="0"/>
              </w:rPr>
            </w:pPr>
            <w:r w:rsidRPr="00770282">
              <w:rPr>
                <w:noProof w:val="0"/>
              </w:rPr>
              <w:t>C (large)</w:t>
            </w:r>
          </w:p>
        </w:tc>
        <w:tc>
          <w:tcPr>
            <w:tcW w:w="8424" w:type="dxa"/>
          </w:tcPr>
          <w:p w14:paraId="60B96DB8" w14:textId="77777777" w:rsidR="00967FC0" w:rsidRPr="00770282" w:rsidRDefault="00967FC0" w:rsidP="00D219E4">
            <w:pPr>
              <w:pStyle w:val="tablebullet"/>
            </w:pPr>
            <w:proofErr w:type="gramStart"/>
            <w:r w:rsidRPr="00770282">
              <w:t>Absolute</w:t>
            </w:r>
            <w:proofErr w:type="gramEnd"/>
            <w:r w:rsidRPr="00770282">
              <w:t xml:space="preserve"> value of MH D-DIF is significantly different from </w:t>
            </w:r>
            <w:proofErr w:type="gramStart"/>
            <w:r w:rsidRPr="00770282">
              <w:t>one, and</w:t>
            </w:r>
            <w:proofErr w:type="gramEnd"/>
            <w:r w:rsidRPr="00770282">
              <w:t xml:space="preserve"> is at least 1.5.</w:t>
            </w:r>
          </w:p>
          <w:p w14:paraId="44B31245" w14:textId="77777777" w:rsidR="00967FC0" w:rsidRPr="00770282" w:rsidRDefault="00967FC0" w:rsidP="00D219E4">
            <w:pPr>
              <w:pStyle w:val="tablebullet"/>
            </w:pPr>
            <w:r w:rsidRPr="00770282">
              <w:t>Positive values are classified as “C+” and negative values as “C-.”</w:t>
            </w:r>
          </w:p>
        </w:tc>
      </w:tr>
    </w:tbl>
    <w:p w14:paraId="785CB3E8" w14:textId="3CE11622" w:rsidR="007E3D9B" w:rsidRDefault="007E3D9B" w:rsidP="00D219E4">
      <w:pPr>
        <w:pStyle w:val="Caption"/>
        <w:spacing w:before="360"/>
      </w:pPr>
      <w:bookmarkStart w:id="289" w:name="_Ref502837789"/>
      <w:bookmarkStart w:id="290" w:name="_Toc179902740"/>
      <w:r>
        <w:t>Table 4.</w:t>
      </w:r>
      <w:fldSimple w:instr=" SEQ Table_4. \* ARABIC ">
        <w:r w:rsidR="007D0406">
          <w:rPr>
            <w:noProof/>
          </w:rPr>
          <w:t>17</w:t>
        </w:r>
      </w:fldSimple>
      <w:bookmarkEnd w:id="289"/>
      <w:r>
        <w:t xml:space="preserve">  </w:t>
      </w:r>
      <w:r w:rsidRPr="00967FC0">
        <w:t>DIF Categories for Polytomous Items</w:t>
      </w:r>
      <w:bookmarkEnd w:id="290"/>
    </w:p>
    <w:tbl>
      <w:tblPr>
        <w:tblStyle w:val="TRtable"/>
        <w:tblW w:w="9927" w:type="dxa"/>
        <w:tblBorders>
          <w:insideH w:val="single" w:sz="4" w:space="0" w:color="auto"/>
        </w:tblBorders>
        <w:tblLook w:val="01E0" w:firstRow="1" w:lastRow="1" w:firstColumn="1" w:lastColumn="1" w:noHBand="0" w:noVBand="0"/>
        <w:tblDescription w:val="4.17  DIF Categories for Polytomous Items"/>
      </w:tblPr>
      <w:tblGrid>
        <w:gridCol w:w="1503"/>
        <w:gridCol w:w="8424"/>
      </w:tblGrid>
      <w:tr w:rsidR="00967FC0" w:rsidRPr="00770282" w14:paraId="3E52A44C" w14:textId="77777777" w:rsidTr="008C1FB0">
        <w:trPr>
          <w:cnfStyle w:val="100000000000" w:firstRow="1" w:lastRow="0" w:firstColumn="0" w:lastColumn="0" w:oddVBand="0" w:evenVBand="0" w:oddHBand="0" w:evenHBand="0" w:firstRowFirstColumn="0" w:firstRowLastColumn="0" w:lastRowFirstColumn="0" w:lastRowLastColumn="0"/>
          <w:tblHeader/>
        </w:trPr>
        <w:tc>
          <w:tcPr>
            <w:tcW w:w="15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6EB216" w14:textId="77777777" w:rsidR="00967FC0" w:rsidRPr="00770282" w:rsidRDefault="00967FC0" w:rsidP="00C93722">
            <w:pPr>
              <w:pStyle w:val="TableHead"/>
              <w:rPr>
                <w:noProof w:val="0"/>
              </w:rPr>
            </w:pPr>
            <w:r w:rsidRPr="00770282">
              <w:rPr>
                <w:noProof w:val="0"/>
              </w:rPr>
              <w:t>DIF Category</w:t>
            </w:r>
          </w:p>
        </w:tc>
        <w:tc>
          <w:tcPr>
            <w:tcW w:w="842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0CB2B190" w14:textId="77777777" w:rsidR="00967FC0" w:rsidRPr="00770282" w:rsidRDefault="00967FC0" w:rsidP="00E25665">
            <w:pPr>
              <w:pStyle w:val="TableHead"/>
              <w:rPr>
                <w:noProof w:val="0"/>
              </w:rPr>
            </w:pPr>
            <w:r w:rsidRPr="00770282">
              <w:rPr>
                <w:noProof w:val="0"/>
              </w:rPr>
              <w:t>Criteria</w:t>
            </w:r>
          </w:p>
        </w:tc>
      </w:tr>
      <w:tr w:rsidR="00967FC0" w:rsidRPr="00770282" w14:paraId="573ACD84" w14:textId="77777777" w:rsidTr="00B061BF">
        <w:tc>
          <w:tcPr>
            <w:tcW w:w="1503" w:type="dxa"/>
          </w:tcPr>
          <w:p w14:paraId="0375E04A" w14:textId="77777777" w:rsidR="00967FC0" w:rsidRPr="00770282" w:rsidRDefault="00967FC0" w:rsidP="007E3D9B">
            <w:pPr>
              <w:pStyle w:val="TableText"/>
              <w:jc w:val="left"/>
              <w:rPr>
                <w:noProof w:val="0"/>
              </w:rPr>
            </w:pPr>
            <w:r w:rsidRPr="00770282">
              <w:rPr>
                <w:noProof w:val="0"/>
              </w:rPr>
              <w:t>A (negligible)</w:t>
            </w:r>
          </w:p>
        </w:tc>
        <w:tc>
          <w:tcPr>
            <w:tcW w:w="8424" w:type="dxa"/>
          </w:tcPr>
          <w:p w14:paraId="5C2A20D7" w14:textId="6CE6D0E3" w:rsidR="00967FC0" w:rsidRPr="00770282" w:rsidRDefault="00967FC0" w:rsidP="00CC50C0">
            <w:pPr>
              <w:pStyle w:val="tablebullet"/>
            </w:pPr>
            <w:r w:rsidRPr="00D34E84">
              <w:rPr>
                <w:lang w:eastAsia="ko-KR"/>
              </w:rPr>
              <w:t xml:space="preserve">Mantel Chi-square </w:t>
            </w:r>
            <w:r>
              <w:rPr>
                <w:lang w:eastAsia="ko-KR"/>
              </w:rPr>
              <w:t xml:space="preserve">statistic is not significantly different from zero (at the 0.05 level) </w:t>
            </w:r>
            <w:r w:rsidRPr="00D34E84">
              <w:rPr>
                <w:lang w:eastAsia="ko-KR"/>
              </w:rPr>
              <w:t>or |</w:t>
            </w:r>
            <w:r w:rsidRPr="00D34E84">
              <w:rPr>
                <w:iCs/>
                <w:lang w:eastAsia="ko-KR"/>
              </w:rPr>
              <w:t>SMD/SD</w:t>
            </w:r>
            <w:r w:rsidRPr="00D34E84">
              <w:rPr>
                <w:lang w:eastAsia="ko-KR"/>
              </w:rPr>
              <w:t xml:space="preserve">| </w:t>
            </w:r>
            <w:r w:rsidR="00CC50C0" w:rsidRPr="00770282">
              <w:t>≤</w:t>
            </w:r>
            <w:r w:rsidRPr="00D34E84">
              <w:rPr>
                <w:lang w:eastAsia="ko-KR"/>
              </w:rPr>
              <w:t xml:space="preserve"> 0.17</w:t>
            </w:r>
          </w:p>
        </w:tc>
      </w:tr>
      <w:tr w:rsidR="00967FC0" w:rsidRPr="00770282" w14:paraId="25810FF2" w14:textId="77777777" w:rsidTr="00B061BF">
        <w:tc>
          <w:tcPr>
            <w:tcW w:w="1503" w:type="dxa"/>
          </w:tcPr>
          <w:p w14:paraId="05EB32FF" w14:textId="77777777" w:rsidR="00967FC0" w:rsidRPr="00770282" w:rsidRDefault="00967FC0" w:rsidP="007E3D9B">
            <w:pPr>
              <w:pStyle w:val="TableText"/>
              <w:jc w:val="left"/>
              <w:rPr>
                <w:noProof w:val="0"/>
              </w:rPr>
            </w:pPr>
            <w:r w:rsidRPr="00770282">
              <w:rPr>
                <w:noProof w:val="0"/>
              </w:rPr>
              <w:t>B (moderate)</w:t>
            </w:r>
          </w:p>
        </w:tc>
        <w:tc>
          <w:tcPr>
            <w:tcW w:w="8424" w:type="dxa"/>
          </w:tcPr>
          <w:p w14:paraId="2B1025A6" w14:textId="77777777" w:rsidR="00967FC0" w:rsidRPr="00770282" w:rsidRDefault="00967FC0" w:rsidP="00D219E4">
            <w:pPr>
              <w:pStyle w:val="tablebullet"/>
            </w:pPr>
            <w:r w:rsidRPr="00D34E84">
              <w:rPr>
                <w:lang w:eastAsia="ko-KR"/>
              </w:rPr>
              <w:t xml:space="preserve">Mantel Chi-square </w:t>
            </w:r>
            <w:r>
              <w:rPr>
                <w:lang w:eastAsia="ko-KR"/>
              </w:rPr>
              <w:t>statistic is significantly different from zero (at the 0.05 level) and</w:t>
            </w:r>
            <w:r w:rsidRPr="00D34E84">
              <w:rPr>
                <w:lang w:eastAsia="ko-KR"/>
              </w:rPr>
              <w:t xml:space="preserve"> </w:t>
            </w:r>
            <w:r w:rsidRPr="00770282">
              <w:t>0.17&lt; |SMD/SD| ≤ 0.25</w:t>
            </w:r>
          </w:p>
        </w:tc>
      </w:tr>
      <w:tr w:rsidR="00967FC0" w:rsidRPr="00770282" w14:paraId="19B141B9" w14:textId="77777777" w:rsidTr="00B061BF">
        <w:tc>
          <w:tcPr>
            <w:tcW w:w="1503" w:type="dxa"/>
          </w:tcPr>
          <w:p w14:paraId="634D8B0F" w14:textId="77777777" w:rsidR="00967FC0" w:rsidRPr="00770282" w:rsidRDefault="00967FC0" w:rsidP="007E3D9B">
            <w:pPr>
              <w:pStyle w:val="TableText"/>
              <w:jc w:val="left"/>
              <w:rPr>
                <w:noProof w:val="0"/>
              </w:rPr>
            </w:pPr>
            <w:r w:rsidRPr="00770282">
              <w:rPr>
                <w:noProof w:val="0"/>
              </w:rPr>
              <w:t>C (large)</w:t>
            </w:r>
          </w:p>
        </w:tc>
        <w:tc>
          <w:tcPr>
            <w:tcW w:w="8424" w:type="dxa"/>
          </w:tcPr>
          <w:p w14:paraId="30DC979D" w14:textId="77777777" w:rsidR="00967FC0" w:rsidRPr="00770282" w:rsidRDefault="00967FC0" w:rsidP="00D219E4">
            <w:pPr>
              <w:pStyle w:val="tablebullet"/>
            </w:pPr>
            <w:r w:rsidRPr="00D34E84">
              <w:rPr>
                <w:lang w:eastAsia="ko-KR"/>
              </w:rPr>
              <w:t xml:space="preserve">Mantel Chi-square </w:t>
            </w:r>
            <w:r>
              <w:rPr>
                <w:lang w:eastAsia="ko-KR"/>
              </w:rPr>
              <w:t>statistic is significantly different from zero (at the 0.05 level) and</w:t>
            </w:r>
            <w:r w:rsidRPr="00D34E84">
              <w:rPr>
                <w:lang w:eastAsia="ko-KR"/>
              </w:rPr>
              <w:t xml:space="preserve"> |SMD</w:t>
            </w:r>
            <w:r w:rsidRPr="00D34E84">
              <w:rPr>
                <w:i/>
                <w:iCs/>
                <w:lang w:eastAsia="ko-KR"/>
              </w:rPr>
              <w:t>/SD</w:t>
            </w:r>
            <w:r w:rsidRPr="00D34E84">
              <w:rPr>
                <w:lang w:eastAsia="ko-KR"/>
              </w:rPr>
              <w:t>| &gt; 0.25</w:t>
            </w:r>
          </w:p>
        </w:tc>
      </w:tr>
    </w:tbl>
    <w:p w14:paraId="00C5333A" w14:textId="77777777" w:rsidR="00967FC0" w:rsidRPr="0000142C" w:rsidRDefault="00967FC0" w:rsidP="00CA69DC">
      <w:pPr>
        <w:pStyle w:val="Heading4"/>
      </w:pPr>
      <w:bookmarkStart w:id="291" w:name="_Toc497415702"/>
      <w:bookmarkStart w:id="292" w:name="_Toc144467646"/>
      <w:bookmarkStart w:id="293" w:name="_Toc179902696"/>
      <w:r w:rsidRPr="0000142C">
        <w:t>Items Exhibiting Significant DIF</w:t>
      </w:r>
      <w:bookmarkEnd w:id="291"/>
      <w:bookmarkEnd w:id="292"/>
      <w:bookmarkEnd w:id="293"/>
    </w:p>
    <w:p w14:paraId="284AD6CB" w14:textId="0505C62B" w:rsidR="00C1087A" w:rsidRPr="00FE2EB0" w:rsidRDefault="00967FC0" w:rsidP="00B061BF">
      <w:pPr>
        <w:keepLines/>
      </w:pPr>
      <w:r w:rsidRPr="004E1A40">
        <w:t xml:space="preserve">DIF analyses for </w:t>
      </w:r>
      <w:r>
        <w:t xml:space="preserve">the </w:t>
      </w:r>
      <w:r w:rsidRPr="004E1A40">
        <w:t>gender group were conducted for the CSA pilot test</w:t>
      </w:r>
      <w:r>
        <w:t xml:space="preserve"> on each grade band</w:t>
      </w:r>
      <w:r w:rsidRPr="004E1A40">
        <w:t>.</w:t>
      </w:r>
      <w:r w:rsidR="00F321AC">
        <w:t xml:space="preserve"> </w:t>
      </w:r>
      <w:hyperlink w:anchor="_Appendix_4.C_Differential" w:history="1">
        <w:r w:rsidR="00F321AC" w:rsidRPr="00BC6C7C">
          <w:rPr>
            <w:rStyle w:val="Hyperlink"/>
          </w:rPr>
          <w:t>Appen</w:t>
        </w:r>
        <w:r w:rsidR="00F321AC" w:rsidRPr="00BC6C7C">
          <w:rPr>
            <w:rStyle w:val="Hyperlink"/>
          </w:rPr>
          <w:t>d</w:t>
        </w:r>
        <w:r w:rsidR="00F321AC" w:rsidRPr="00BC6C7C">
          <w:rPr>
            <w:rStyle w:val="Hyperlink"/>
          </w:rPr>
          <w:t>ix 4.C</w:t>
        </w:r>
      </w:hyperlink>
      <w:r w:rsidR="00F321AC">
        <w:t xml:space="preserve"> </w:t>
      </w:r>
      <w:r w:rsidRPr="004E1A40">
        <w:t xml:space="preserve">provides detailed DIF results. </w:t>
      </w:r>
      <w:r w:rsidR="00144992" w:rsidRPr="00D7051F">
        <w:rPr>
          <w:rStyle w:val="Cross-reference"/>
          <w:highlight w:val="yellow"/>
        </w:rPr>
        <w:fldChar w:fldCharType="begin"/>
      </w:r>
      <w:r w:rsidR="00144992" w:rsidRPr="00D7051F">
        <w:rPr>
          <w:rStyle w:val="Cross-reference"/>
        </w:rPr>
        <w:instrText xml:space="preserve"> REF _Ref506707367 \h </w:instrText>
      </w:r>
      <w:r w:rsidR="00D7051F">
        <w:rPr>
          <w:rStyle w:val="Cross-reference"/>
          <w:highlight w:val="yellow"/>
        </w:rPr>
        <w:instrText xml:space="preserve"> \* MERGEFORMAT </w:instrText>
      </w:r>
      <w:r w:rsidR="00144992" w:rsidRPr="00D7051F">
        <w:rPr>
          <w:rStyle w:val="Cross-reference"/>
          <w:highlight w:val="yellow"/>
        </w:rPr>
      </w:r>
      <w:r w:rsidR="00144992" w:rsidRPr="00D7051F">
        <w:rPr>
          <w:rStyle w:val="Cross-reference"/>
          <w:highlight w:val="yellow"/>
        </w:rPr>
        <w:fldChar w:fldCharType="separate"/>
      </w:r>
      <w:r w:rsidR="00D7051F" w:rsidRPr="00D7051F">
        <w:rPr>
          <w:rStyle w:val="Cross-reference"/>
        </w:rPr>
        <w:t>Table </w:t>
      </w:r>
      <w:proofErr w:type="gramStart"/>
      <w:r w:rsidR="00D7051F" w:rsidRPr="00D7051F">
        <w:rPr>
          <w:rStyle w:val="Cross-reference"/>
        </w:rPr>
        <w:t>4.C.</w:t>
      </w:r>
      <w:proofErr w:type="gramEnd"/>
      <w:r w:rsidR="00D7051F" w:rsidRPr="00D7051F">
        <w:rPr>
          <w:rStyle w:val="Cross-reference"/>
        </w:rPr>
        <w:t>1</w:t>
      </w:r>
      <w:r w:rsidR="00144992" w:rsidRPr="00D7051F">
        <w:rPr>
          <w:rStyle w:val="Cross-reference"/>
          <w:highlight w:val="yellow"/>
        </w:rPr>
        <w:fldChar w:fldCharType="end"/>
      </w:r>
      <w:r w:rsidR="00AE4F41">
        <w:t xml:space="preserve"> </w:t>
      </w:r>
      <w:r>
        <w:t xml:space="preserve">shows the distributions of items across the DIF category classifications for each grade band. In </w:t>
      </w:r>
      <w:r w:rsidRPr="00562149">
        <w:t>addition, “Small N”</w:t>
      </w:r>
      <w:r>
        <w:t xml:space="preserve"> indicates that the DIF an</w:t>
      </w:r>
      <w:r w:rsidRPr="002013C8">
        <w:t>alysis</w:t>
      </w:r>
      <w:r>
        <w:t xml:space="preserve"> was not performed due to insufficient sample size</w:t>
      </w:r>
      <w:r w:rsidR="0034042F">
        <w:t xml:space="preserve"> in </w:t>
      </w:r>
      <w:r w:rsidR="00144992" w:rsidRPr="00D7051F">
        <w:rPr>
          <w:rStyle w:val="Cross-reference"/>
        </w:rPr>
        <w:fldChar w:fldCharType="begin"/>
      </w:r>
      <w:r w:rsidR="00144992" w:rsidRPr="00D7051F">
        <w:rPr>
          <w:rStyle w:val="Cross-reference"/>
        </w:rPr>
        <w:instrText xml:space="preserve"> REF _Ref506707367 \h </w:instrText>
      </w:r>
      <w:r w:rsidR="00D7051F">
        <w:rPr>
          <w:rStyle w:val="Cross-reference"/>
        </w:rPr>
        <w:instrText xml:space="preserve"> \* MERGEFORMAT </w:instrText>
      </w:r>
      <w:r w:rsidR="00144992" w:rsidRPr="00D7051F">
        <w:rPr>
          <w:rStyle w:val="Cross-reference"/>
        </w:rPr>
      </w:r>
      <w:r w:rsidR="00144992" w:rsidRPr="00D7051F">
        <w:rPr>
          <w:rStyle w:val="Cross-reference"/>
        </w:rPr>
        <w:fldChar w:fldCharType="separate"/>
      </w:r>
      <w:r w:rsidR="00D7051F" w:rsidRPr="00D7051F">
        <w:rPr>
          <w:rStyle w:val="Cross-reference"/>
        </w:rPr>
        <w:t>table </w:t>
      </w:r>
      <w:proofErr w:type="gramStart"/>
      <w:r w:rsidR="00D7051F" w:rsidRPr="00D7051F">
        <w:rPr>
          <w:rStyle w:val="Cross-reference"/>
        </w:rPr>
        <w:t>4.C.</w:t>
      </w:r>
      <w:proofErr w:type="gramEnd"/>
      <w:r w:rsidR="00D7051F" w:rsidRPr="00D7051F">
        <w:rPr>
          <w:rStyle w:val="Cross-reference"/>
        </w:rPr>
        <w:t>1</w:t>
      </w:r>
      <w:r w:rsidR="00144992" w:rsidRPr="00D7051F">
        <w:rPr>
          <w:rStyle w:val="Cross-reference"/>
        </w:rPr>
        <w:fldChar w:fldCharType="end"/>
      </w:r>
      <w:r>
        <w:t>.</w:t>
      </w:r>
      <w:r w:rsidRPr="00FE2EB0">
        <w:t xml:space="preserve"> </w:t>
      </w:r>
      <w:r w:rsidR="00144992" w:rsidRPr="00D7051F">
        <w:rPr>
          <w:rStyle w:val="Cross-reference"/>
        </w:rPr>
        <w:fldChar w:fldCharType="begin"/>
      </w:r>
      <w:r w:rsidR="00144992" w:rsidRPr="00D7051F">
        <w:rPr>
          <w:rStyle w:val="Cross-reference"/>
        </w:rPr>
        <w:instrText xml:space="preserve"> REF _Ref506707391 \h </w:instrText>
      </w:r>
      <w:r w:rsidR="00D7051F">
        <w:rPr>
          <w:rStyle w:val="Cross-reference"/>
        </w:rPr>
        <w:instrText xml:space="preserve"> \* MERGEFORMAT </w:instrText>
      </w:r>
      <w:r w:rsidR="00144992" w:rsidRPr="00D7051F">
        <w:rPr>
          <w:rStyle w:val="Cross-reference"/>
        </w:rPr>
      </w:r>
      <w:r w:rsidR="00144992" w:rsidRPr="00D7051F">
        <w:rPr>
          <w:rStyle w:val="Cross-reference"/>
        </w:rPr>
        <w:fldChar w:fldCharType="separate"/>
      </w:r>
      <w:r w:rsidR="00D7051F" w:rsidRPr="00D7051F">
        <w:rPr>
          <w:rStyle w:val="Cross-reference"/>
        </w:rPr>
        <w:t xml:space="preserve">Table </w:t>
      </w:r>
      <w:proofErr w:type="gramStart"/>
      <w:r w:rsidR="00D7051F" w:rsidRPr="00D7051F">
        <w:rPr>
          <w:rStyle w:val="Cross-reference"/>
        </w:rPr>
        <w:t>4.C.</w:t>
      </w:r>
      <w:proofErr w:type="gramEnd"/>
      <w:r w:rsidR="00D7051F" w:rsidRPr="00D7051F">
        <w:rPr>
          <w:rStyle w:val="Cross-reference"/>
        </w:rPr>
        <w:t>2</w:t>
      </w:r>
      <w:r w:rsidR="00144992" w:rsidRPr="00D7051F">
        <w:rPr>
          <w:rStyle w:val="Cross-reference"/>
        </w:rPr>
        <w:fldChar w:fldCharType="end"/>
      </w:r>
      <w:r w:rsidR="00AE4F41" w:rsidRPr="004E1A40">
        <w:t xml:space="preserve"> list</w:t>
      </w:r>
      <w:r w:rsidR="00AE4F41">
        <w:t>s</w:t>
      </w:r>
      <w:r w:rsidR="00AE4F41" w:rsidRPr="004E1A40">
        <w:t xml:space="preserve"> the </w:t>
      </w:r>
      <w:r w:rsidR="00AE4F41">
        <w:t>C-</w:t>
      </w:r>
      <w:r w:rsidR="00AE4F41" w:rsidRPr="004E1A40">
        <w:t xml:space="preserve">DIF item </w:t>
      </w:r>
      <w:r w:rsidR="00AE4F41">
        <w:t>flagged across</w:t>
      </w:r>
      <w:r w:rsidR="00AE4F41" w:rsidRPr="004E1A40">
        <w:t xml:space="preserve"> </w:t>
      </w:r>
      <w:r w:rsidR="00AE4F41">
        <w:t>all</w:t>
      </w:r>
      <w:r w:rsidR="00AE4F41" w:rsidRPr="004E1A40">
        <w:t xml:space="preserve"> test</w:t>
      </w:r>
      <w:r w:rsidR="00AE4F41">
        <w:t>s</w:t>
      </w:r>
      <w:r w:rsidR="00AE4F41" w:rsidRPr="004E1A40">
        <w:t xml:space="preserve">. </w:t>
      </w:r>
      <w:r w:rsidR="00C1087A">
        <w:t>Among all machine-</w:t>
      </w:r>
      <w:r w:rsidR="00C1087A" w:rsidRPr="00BA48F0">
        <w:t>scorable</w:t>
      </w:r>
      <w:r w:rsidR="00C1087A">
        <w:t xml:space="preserve"> items, only one item was flagged as negative C-DIF item in the </w:t>
      </w:r>
      <w:r w:rsidR="009F47BF">
        <w:t>h</w:t>
      </w:r>
      <w:r w:rsidR="00C1087A">
        <w:t xml:space="preserve">igh </w:t>
      </w:r>
      <w:r w:rsidR="009F47BF">
        <w:t>s</w:t>
      </w:r>
      <w:r w:rsidR="00C1087A">
        <w:t>chool test.</w:t>
      </w:r>
      <w:r w:rsidR="008A267D">
        <w:t xml:space="preserve"> </w:t>
      </w:r>
      <w:r w:rsidR="005E133C">
        <w:t xml:space="preserve">A formal DIF panel </w:t>
      </w:r>
      <w:r w:rsidR="008866A6">
        <w:t xml:space="preserve">review </w:t>
      </w:r>
      <w:r w:rsidR="005E133C">
        <w:t xml:space="preserve">revealed </w:t>
      </w:r>
      <w:r w:rsidR="000B7026">
        <w:t>that</w:t>
      </w:r>
      <w:r w:rsidR="00E63226">
        <w:t xml:space="preserve"> </w:t>
      </w:r>
      <w:r w:rsidR="000B7026">
        <w:t>the</w:t>
      </w:r>
      <w:r w:rsidR="00E63226">
        <w:t xml:space="preserve"> item </w:t>
      </w:r>
      <w:r w:rsidR="008866A6">
        <w:t xml:space="preserve">did </w:t>
      </w:r>
      <w:r w:rsidR="00E63226">
        <w:t>not show any content flaw.</w:t>
      </w:r>
      <w:r w:rsidR="0034042F">
        <w:t xml:space="preserve"> </w:t>
      </w:r>
      <w:proofErr w:type="gramStart"/>
      <w:r w:rsidR="0034042F">
        <w:t>Therefore</w:t>
      </w:r>
      <w:proofErr w:type="gramEnd"/>
      <w:r w:rsidR="0034042F">
        <w:t xml:space="preserve"> the C-DIF item was not removed from the item bank.</w:t>
      </w:r>
    </w:p>
    <w:p w14:paraId="5A1EEF5B" w14:textId="77777777" w:rsidR="00967FC0" w:rsidRPr="00770282" w:rsidRDefault="00967FC0" w:rsidP="00A54583">
      <w:pPr>
        <w:pStyle w:val="Heading3"/>
        <w:pageBreakBefore/>
        <w:numPr>
          <w:ilvl w:val="0"/>
          <w:numId w:val="0"/>
        </w:numPr>
      </w:pPr>
      <w:bookmarkStart w:id="294" w:name="_Toc497415703"/>
      <w:bookmarkStart w:id="295" w:name="_Toc144467647"/>
      <w:bookmarkStart w:id="296" w:name="_Toc179902697"/>
      <w:r w:rsidRPr="00770282">
        <w:lastRenderedPageBreak/>
        <w:t>References</w:t>
      </w:r>
      <w:bookmarkEnd w:id="294"/>
      <w:bookmarkEnd w:id="295"/>
      <w:bookmarkEnd w:id="296"/>
    </w:p>
    <w:p w14:paraId="6FD15195" w14:textId="77777777" w:rsidR="00967FC0" w:rsidRPr="00770282" w:rsidRDefault="00967FC0" w:rsidP="00A55B5D">
      <w:pPr>
        <w:pStyle w:val="References"/>
      </w:pPr>
      <w:proofErr w:type="spellStart"/>
      <w:r w:rsidRPr="00770282">
        <w:rPr>
          <w:color w:val="333333"/>
        </w:rPr>
        <w:t>Dorans</w:t>
      </w:r>
      <w:proofErr w:type="spellEnd"/>
      <w:r w:rsidRPr="00770282">
        <w:rPr>
          <w:color w:val="333333"/>
        </w:rPr>
        <w:t>, N. J.</w:t>
      </w:r>
      <w:r w:rsidRPr="00770282">
        <w:t xml:space="preserve"> (2013). ETS contributions to the quantitative assessment of </w:t>
      </w:r>
      <w:proofErr w:type="gramStart"/>
      <w:r w:rsidRPr="00770282">
        <w:t>item</w:t>
      </w:r>
      <w:proofErr w:type="gramEnd"/>
      <w:r w:rsidRPr="00770282">
        <w:t xml:space="preserve">, test, and score fairness. </w:t>
      </w:r>
      <w:r w:rsidRPr="00770282">
        <w:rPr>
          <w:i/>
          <w:iCs/>
          <w:color w:val="333333"/>
        </w:rPr>
        <w:t>ETS Research Report Series</w:t>
      </w:r>
      <w:r w:rsidRPr="00770282">
        <w:t xml:space="preserve">, </w:t>
      </w:r>
      <w:proofErr w:type="spellStart"/>
      <w:r w:rsidRPr="00770282">
        <w:t>i</w:t>
      </w:r>
      <w:proofErr w:type="spellEnd"/>
      <w:r w:rsidRPr="00770282">
        <w:t>–38.</w:t>
      </w:r>
    </w:p>
    <w:p w14:paraId="4C33A947" w14:textId="77777777" w:rsidR="00967FC0" w:rsidRPr="00770282" w:rsidRDefault="00967FC0" w:rsidP="00A55B5D">
      <w:pPr>
        <w:pStyle w:val="References"/>
      </w:pPr>
      <w:proofErr w:type="spellStart"/>
      <w:r w:rsidRPr="00770282">
        <w:t>Dorans</w:t>
      </w:r>
      <w:proofErr w:type="spellEnd"/>
      <w:r w:rsidRPr="00770282">
        <w:t xml:space="preserve">, N. J., &amp; Holland, P. W. (1993). DIF detection and description: Mantel-Haenszel and standardization. In P. W. Holland &amp; H. Wainer (Eds.), </w:t>
      </w:r>
      <w:r w:rsidRPr="00770282">
        <w:rPr>
          <w:i/>
        </w:rPr>
        <w:t xml:space="preserve">Differential item functioning </w:t>
      </w:r>
      <w:r w:rsidRPr="00770282">
        <w:t>(pp. 35–66). Hillsdale, NJ: Lawrence Erlbaum Associates, Inc.</w:t>
      </w:r>
    </w:p>
    <w:p w14:paraId="74F1F536" w14:textId="77777777" w:rsidR="00967FC0" w:rsidRPr="00770282" w:rsidRDefault="00967FC0" w:rsidP="00A55B5D">
      <w:pPr>
        <w:pStyle w:val="References"/>
      </w:pPr>
      <w:proofErr w:type="spellStart"/>
      <w:r w:rsidRPr="00770282">
        <w:t>Dorans</w:t>
      </w:r>
      <w:proofErr w:type="spellEnd"/>
      <w:r w:rsidRPr="00770282">
        <w:t xml:space="preserve">, N. J., &amp; Schmitt, A. P. (1993). Constructed response and differential item functioning: A pragmatic approach. In R. E. Bennett &amp; W. C. Ward (Eds.), </w:t>
      </w:r>
      <w:r w:rsidRPr="00770282">
        <w:rPr>
          <w:i/>
        </w:rPr>
        <w:t>Construction versus choice in cognitive measurement</w:t>
      </w:r>
      <w:r w:rsidRPr="00770282">
        <w:t xml:space="preserve"> (pp. 135–65). Hillsdale, NH: Lawrence Erlbaum Associates, Inc.</w:t>
      </w:r>
    </w:p>
    <w:p w14:paraId="01591274" w14:textId="77777777" w:rsidR="00967FC0" w:rsidRPr="00591B68" w:rsidRDefault="00967FC0" w:rsidP="00A55B5D">
      <w:pPr>
        <w:pStyle w:val="References"/>
      </w:pPr>
      <w:proofErr w:type="spellStart"/>
      <w:r w:rsidRPr="00AF4150">
        <w:rPr>
          <w:lang w:eastAsia="ko-KR"/>
        </w:rPr>
        <w:t>Drasgow</w:t>
      </w:r>
      <w:proofErr w:type="spellEnd"/>
      <w:r w:rsidRPr="00AF4150">
        <w:rPr>
          <w:lang w:eastAsia="ko-KR"/>
        </w:rPr>
        <w:t xml:space="preserve"> F. (1988). </w:t>
      </w:r>
      <w:proofErr w:type="spellStart"/>
      <w:r w:rsidRPr="00AF4150">
        <w:rPr>
          <w:lang w:eastAsia="ko-KR"/>
        </w:rPr>
        <w:t>Polychoric</w:t>
      </w:r>
      <w:proofErr w:type="spellEnd"/>
      <w:r w:rsidRPr="00AF4150">
        <w:rPr>
          <w:lang w:eastAsia="ko-KR"/>
        </w:rPr>
        <w:t xml:space="preserve"> and polyserial correlations. In L. Kotz &amp; N. L. Johnson</w:t>
      </w:r>
      <w:r w:rsidRPr="00591B68">
        <w:t xml:space="preserve"> (Eds.), </w:t>
      </w:r>
      <w:r w:rsidRPr="00591B68">
        <w:rPr>
          <w:i/>
        </w:rPr>
        <w:t>Encyclopedia of statistical sciences</w:t>
      </w:r>
      <w:r w:rsidRPr="00591B68">
        <w:t xml:space="preserve"> </w:t>
      </w:r>
      <w:r>
        <w:t xml:space="preserve">(Vol. 7, pp. </w:t>
      </w:r>
      <w:r w:rsidRPr="00591B68">
        <w:t>69</w:t>
      </w:r>
      <w:r>
        <w:t>–</w:t>
      </w:r>
      <w:r w:rsidRPr="00591B68">
        <w:t>74</w:t>
      </w:r>
      <w:r>
        <w:t xml:space="preserve">). </w:t>
      </w:r>
      <w:r w:rsidRPr="00591B68">
        <w:t>New York: Wiley.</w:t>
      </w:r>
    </w:p>
    <w:p w14:paraId="5125AD1A" w14:textId="77777777" w:rsidR="00967FC0" w:rsidRDefault="00967FC0" w:rsidP="00A55B5D">
      <w:pPr>
        <w:pStyle w:val="References"/>
      </w:pPr>
      <w:r>
        <w:t xml:space="preserve">Holland, P. W., &amp; Thayer, D. T. (1988). </w:t>
      </w:r>
      <w:r>
        <w:rPr>
          <w:i/>
          <w:iCs/>
        </w:rPr>
        <w:t xml:space="preserve">An alternative definition of the ETS delta scale of item difficulty </w:t>
      </w:r>
      <w:r>
        <w:t xml:space="preserve">(Research Report 85–43). Princeton, NJ: Educational Testing Service. </w:t>
      </w:r>
    </w:p>
    <w:p w14:paraId="2D6EAACB" w14:textId="77777777" w:rsidR="00967FC0" w:rsidRPr="00770282" w:rsidRDefault="00967FC0" w:rsidP="00A55B5D">
      <w:pPr>
        <w:pStyle w:val="References"/>
        <w:rPr>
          <w:color w:val="1F497D"/>
        </w:rPr>
      </w:pPr>
      <w:r w:rsidRPr="00770282">
        <w:t xml:space="preserve">Mantel, N. (1963). Chi-square tests with one degree of freedom: Extensions of the Mantel-Haenszel procedure. </w:t>
      </w:r>
      <w:r w:rsidRPr="00770282">
        <w:rPr>
          <w:i/>
          <w:iCs/>
        </w:rPr>
        <w:t>Journal of the American Statistical Association</w:t>
      </w:r>
      <w:r w:rsidRPr="00770282">
        <w:t xml:space="preserve">, </w:t>
      </w:r>
      <w:r w:rsidRPr="00770282">
        <w:rPr>
          <w:i/>
        </w:rPr>
        <w:t>58</w:t>
      </w:r>
      <w:r w:rsidRPr="00770282">
        <w:t>, 690–700.</w:t>
      </w:r>
    </w:p>
    <w:p w14:paraId="099B05B7" w14:textId="77777777" w:rsidR="00967FC0" w:rsidRDefault="00967FC0" w:rsidP="00A55B5D">
      <w:pPr>
        <w:pStyle w:val="References"/>
      </w:pPr>
      <w:r w:rsidRPr="00770282">
        <w:t xml:space="preserve">Mantel, N. &amp; Haenszel, W. (1959). Statistical aspects of the analyses of data from retrospective studies of disease. </w:t>
      </w:r>
      <w:r w:rsidRPr="00770282">
        <w:rPr>
          <w:i/>
        </w:rPr>
        <w:t>Journal of the National Cancer Institute,</w:t>
      </w:r>
      <w:r w:rsidRPr="00770282">
        <w:t xml:space="preserve"> </w:t>
      </w:r>
      <w:r w:rsidRPr="00770282">
        <w:rPr>
          <w:i/>
        </w:rPr>
        <w:t>22</w:t>
      </w:r>
      <w:r w:rsidRPr="00770282">
        <w:t>, 719–48.</w:t>
      </w:r>
    </w:p>
    <w:p w14:paraId="1B36FA66" w14:textId="4B4CEBD3" w:rsidR="00967FC0" w:rsidRPr="00765783" w:rsidRDefault="00967FC0" w:rsidP="00A55B5D">
      <w:pPr>
        <w:pStyle w:val="References"/>
        <w:rPr>
          <w:i/>
        </w:rPr>
      </w:pPr>
      <w:r>
        <w:t xml:space="preserve">Olsson, U. (1979) Maximum likelihood estimation of the </w:t>
      </w:r>
      <w:proofErr w:type="spellStart"/>
      <w:r>
        <w:t>polychoric</w:t>
      </w:r>
      <w:proofErr w:type="spellEnd"/>
      <w:r>
        <w:t xml:space="preserve"> correlation coefficient </w:t>
      </w:r>
      <w:r w:rsidRPr="00765783">
        <w:rPr>
          <w:i/>
        </w:rPr>
        <w:t>Psychomet</w:t>
      </w:r>
      <w:r w:rsidR="00F912EA">
        <w:rPr>
          <w:i/>
        </w:rPr>
        <w:t>r</w:t>
      </w:r>
      <w:r w:rsidRPr="00765783">
        <w:rPr>
          <w:i/>
        </w:rPr>
        <w:t>ika</w:t>
      </w:r>
      <w:r w:rsidR="00F912EA">
        <w:rPr>
          <w:i/>
        </w:rPr>
        <w:t>,</w:t>
      </w:r>
      <w:r w:rsidRPr="00765783">
        <w:rPr>
          <w:i/>
        </w:rPr>
        <w:t xml:space="preserve"> 44, </w:t>
      </w:r>
      <w:r w:rsidRPr="0031598A">
        <w:t>443–460</w:t>
      </w:r>
      <w:r w:rsidRPr="00765783">
        <w:rPr>
          <w:i/>
        </w:rPr>
        <w:t>.</w:t>
      </w:r>
    </w:p>
    <w:p w14:paraId="2730E862" w14:textId="77777777" w:rsidR="00967FC0" w:rsidRDefault="00967FC0" w:rsidP="00A55B5D">
      <w:pPr>
        <w:pStyle w:val="References"/>
      </w:pPr>
      <w:r w:rsidRPr="00770282">
        <w:t xml:space="preserve">Zwick, R., Thayer, D. T., &amp; Mazzeo, J. (1997). Descriptive and inferential procedures for assessing differential item functioning in polytomous items. </w:t>
      </w:r>
      <w:r w:rsidRPr="00770282">
        <w:rPr>
          <w:i/>
        </w:rPr>
        <w:t>Applied Measurement in Education, 10</w:t>
      </w:r>
      <w:r w:rsidRPr="00770282">
        <w:t>(4), 321–344.</w:t>
      </w:r>
    </w:p>
    <w:p w14:paraId="1B124177" w14:textId="38BB772D" w:rsidR="00144992" w:rsidRDefault="00144992" w:rsidP="00952D0E">
      <w:pPr>
        <w:pStyle w:val="Heading3"/>
        <w:pageBreakBefore/>
        <w:numPr>
          <w:ilvl w:val="0"/>
          <w:numId w:val="0"/>
        </w:numPr>
      </w:pPr>
      <w:bookmarkStart w:id="297" w:name="_Toc144467648"/>
      <w:bookmarkStart w:id="298" w:name="_Toc179902698"/>
      <w:r>
        <w:lastRenderedPageBreak/>
        <w:t>Accessibility Information</w:t>
      </w:r>
      <w:bookmarkEnd w:id="297"/>
      <w:bookmarkEnd w:id="298"/>
    </w:p>
    <w:p w14:paraId="082C421D" w14:textId="50EA368B" w:rsidR="00144992" w:rsidRPr="00E36F1B" w:rsidRDefault="00144992" w:rsidP="00CA69DC">
      <w:pPr>
        <w:pStyle w:val="Heading4"/>
        <w:numPr>
          <w:ilvl w:val="0"/>
          <w:numId w:val="0"/>
        </w:numPr>
      </w:pPr>
      <w:bookmarkStart w:id="299" w:name="_Alternative_Text_for"/>
      <w:bookmarkStart w:id="300" w:name="_Toc511570789"/>
      <w:bookmarkStart w:id="301" w:name="_Toc144467649"/>
      <w:bookmarkStart w:id="302" w:name="_Toc179902699"/>
      <w:bookmarkEnd w:id="299"/>
      <w:r w:rsidRPr="00E36F1B">
        <w:t xml:space="preserve">Alternative Text for Equation </w:t>
      </w:r>
      <w:r>
        <w:t>4</w:t>
      </w:r>
      <w:r w:rsidRPr="00E36F1B">
        <w:t>.1</w:t>
      </w:r>
      <w:bookmarkEnd w:id="300"/>
      <w:bookmarkEnd w:id="301"/>
      <w:bookmarkEnd w:id="302"/>
    </w:p>
    <w:p w14:paraId="24F0FCF2" w14:textId="603993A4" w:rsidR="00144992" w:rsidRPr="00E36F1B" w:rsidRDefault="00144992" w:rsidP="00144992">
      <w:r w:rsidRPr="006947F1">
        <w:t>P-</w:t>
      </w:r>
      <w:r w:rsidRPr="00144992">
        <w:t xml:space="preserve">value sub dich equals the fraction with the numerator the sum of X sub </w:t>
      </w:r>
      <w:proofErr w:type="spellStart"/>
      <w:r w:rsidRPr="00144992">
        <w:t>ic</w:t>
      </w:r>
      <w:proofErr w:type="spellEnd"/>
      <w:r w:rsidRPr="00144992">
        <w:t xml:space="preserve"> and the denominator N sub I end fraction</w:t>
      </w:r>
      <w:r w:rsidR="00483E4C">
        <w:t xml:space="preserve">. </w:t>
      </w:r>
      <w:r w:rsidR="00483E4C" w:rsidRPr="00A9591D">
        <w:rPr>
          <w:i/>
          <w:iCs/>
        </w:rPr>
        <w:t xml:space="preserve">(Return to </w:t>
      </w:r>
      <w:hyperlink w:anchor="EQ4_1" w:history="1">
        <w:r w:rsidR="00483E4C" w:rsidRPr="00A9591D">
          <w:rPr>
            <w:rStyle w:val="Hyperlink"/>
            <w:i/>
            <w:iCs/>
          </w:rPr>
          <w:t>equation 4.1</w:t>
        </w:r>
      </w:hyperlink>
      <w:r w:rsidR="00483E4C" w:rsidRPr="00A9591D">
        <w:rPr>
          <w:i/>
          <w:iCs/>
        </w:rPr>
        <w:t>.)</w:t>
      </w:r>
    </w:p>
    <w:p w14:paraId="4C24A269" w14:textId="33E63A27" w:rsidR="00144992" w:rsidRPr="00E36F1B" w:rsidRDefault="00144992" w:rsidP="00CA69DC">
      <w:pPr>
        <w:pStyle w:val="Heading4"/>
        <w:numPr>
          <w:ilvl w:val="0"/>
          <w:numId w:val="0"/>
        </w:numPr>
      </w:pPr>
      <w:bookmarkStart w:id="303" w:name="_Alternative_Text_for_1"/>
      <w:bookmarkStart w:id="304" w:name="_Toc511570790"/>
      <w:bookmarkStart w:id="305" w:name="_Toc144467650"/>
      <w:bookmarkStart w:id="306" w:name="_Toc179902700"/>
      <w:bookmarkEnd w:id="303"/>
      <w:r w:rsidRPr="00E36F1B">
        <w:t xml:space="preserve">Alternative Text for Equation </w:t>
      </w:r>
      <w:r>
        <w:t>4</w:t>
      </w:r>
      <w:r w:rsidRPr="00E36F1B">
        <w:t>.2</w:t>
      </w:r>
      <w:bookmarkEnd w:id="304"/>
      <w:bookmarkEnd w:id="305"/>
      <w:bookmarkEnd w:id="306"/>
    </w:p>
    <w:p w14:paraId="34776F76" w14:textId="2D68486A" w:rsidR="00144992" w:rsidRPr="00E36F1B" w:rsidRDefault="00144992" w:rsidP="00144992">
      <w:r w:rsidRPr="006947F1">
        <w:t>P-</w:t>
      </w:r>
      <w:r w:rsidRPr="00144992">
        <w:t xml:space="preserve">value sub poly equals the fraction with the numerator X sub </w:t>
      </w:r>
      <w:proofErr w:type="spellStart"/>
      <w:r w:rsidRPr="00144992">
        <w:t>ij</w:t>
      </w:r>
      <w:proofErr w:type="spellEnd"/>
      <w:r w:rsidRPr="00144992">
        <w:t xml:space="preserve"> and the denominator N sub </w:t>
      </w:r>
      <w:proofErr w:type="spellStart"/>
      <w:r w:rsidRPr="00144992">
        <w:t>i</w:t>
      </w:r>
      <w:proofErr w:type="spellEnd"/>
      <w:r w:rsidRPr="00144992">
        <w:t xml:space="preserve"> times Max of X sub I end fraction</w:t>
      </w:r>
      <w:r w:rsidR="00483E4C">
        <w:t xml:space="preserve">. </w:t>
      </w:r>
      <w:r w:rsidR="00483E4C" w:rsidRPr="00A9591D">
        <w:rPr>
          <w:i/>
          <w:iCs/>
        </w:rPr>
        <w:t xml:space="preserve">(Return to </w:t>
      </w:r>
      <w:hyperlink w:anchor="EQ4_2" w:history="1">
        <w:r w:rsidR="00483E4C" w:rsidRPr="00A9591D">
          <w:rPr>
            <w:rStyle w:val="Hyperlink"/>
            <w:i/>
            <w:iCs/>
          </w:rPr>
          <w:t>equation 4.2</w:t>
        </w:r>
      </w:hyperlink>
      <w:r w:rsidR="00483E4C" w:rsidRPr="00A9591D">
        <w:rPr>
          <w:i/>
          <w:iCs/>
        </w:rPr>
        <w:t>.)</w:t>
      </w:r>
    </w:p>
    <w:p w14:paraId="64FBC91F" w14:textId="36520CF8" w:rsidR="00144992" w:rsidRPr="00E36F1B" w:rsidRDefault="00144992" w:rsidP="00CA69DC">
      <w:pPr>
        <w:pStyle w:val="Heading4"/>
        <w:numPr>
          <w:ilvl w:val="0"/>
          <w:numId w:val="0"/>
        </w:numPr>
      </w:pPr>
      <w:bookmarkStart w:id="307" w:name="_Alternative_Text_for_2"/>
      <w:bookmarkStart w:id="308" w:name="_Toc511570791"/>
      <w:bookmarkStart w:id="309" w:name="_Toc144467651"/>
      <w:bookmarkStart w:id="310" w:name="_Toc179902701"/>
      <w:bookmarkEnd w:id="307"/>
      <w:r w:rsidRPr="00E36F1B">
        <w:t xml:space="preserve">Alternative Text for Equation </w:t>
      </w:r>
      <w:r>
        <w:t>4</w:t>
      </w:r>
      <w:r w:rsidRPr="00E36F1B">
        <w:t>.3</w:t>
      </w:r>
      <w:bookmarkEnd w:id="308"/>
      <w:bookmarkEnd w:id="309"/>
      <w:bookmarkEnd w:id="310"/>
    </w:p>
    <w:p w14:paraId="2A5FA080" w14:textId="3FA64F2E" w:rsidR="00144992" w:rsidRPr="00E36F1B" w:rsidRDefault="00144992" w:rsidP="00144992">
      <w:r w:rsidRPr="00144992">
        <w:t xml:space="preserve">r sub </w:t>
      </w:r>
      <w:proofErr w:type="spellStart"/>
      <w:r w:rsidRPr="00144992">
        <w:t>polyreg</w:t>
      </w:r>
      <w:proofErr w:type="spellEnd"/>
      <w:r w:rsidRPr="00144992">
        <w:t xml:space="preserve"> equals the fraction Beta sub hat times S tot divided by the square root of Beta sub hat squared times s sub tot squared plus 1</w:t>
      </w:r>
      <w:r w:rsidR="00483E4C">
        <w:t xml:space="preserve">. </w:t>
      </w:r>
      <w:r w:rsidR="00483E4C" w:rsidRPr="00A9591D">
        <w:rPr>
          <w:i/>
          <w:iCs/>
        </w:rPr>
        <w:t xml:space="preserve">(Return to </w:t>
      </w:r>
      <w:hyperlink w:anchor="EQ4_3" w:history="1">
        <w:r w:rsidR="00483E4C" w:rsidRPr="00A9591D">
          <w:rPr>
            <w:rStyle w:val="Hyperlink"/>
            <w:i/>
            <w:iCs/>
          </w:rPr>
          <w:t>equation 4.3</w:t>
        </w:r>
      </w:hyperlink>
      <w:r w:rsidR="00483E4C" w:rsidRPr="00A9591D">
        <w:rPr>
          <w:i/>
          <w:iCs/>
        </w:rPr>
        <w:t>.)</w:t>
      </w:r>
    </w:p>
    <w:p w14:paraId="319D1A1B" w14:textId="1312C829" w:rsidR="00144992" w:rsidRPr="00E36F1B" w:rsidRDefault="00144992" w:rsidP="00CA69DC">
      <w:pPr>
        <w:pStyle w:val="Heading4"/>
        <w:numPr>
          <w:ilvl w:val="0"/>
          <w:numId w:val="0"/>
        </w:numPr>
      </w:pPr>
      <w:bookmarkStart w:id="311" w:name="_Alternative_Text_for_3"/>
      <w:bookmarkStart w:id="312" w:name="_Toc511570792"/>
      <w:bookmarkStart w:id="313" w:name="_Toc144467652"/>
      <w:bookmarkStart w:id="314" w:name="_Toc179902702"/>
      <w:bookmarkEnd w:id="311"/>
      <w:r w:rsidRPr="00E36F1B">
        <w:t xml:space="preserve">Alternative Text for Equation </w:t>
      </w:r>
      <w:r>
        <w:t>4</w:t>
      </w:r>
      <w:r w:rsidRPr="00E36F1B">
        <w:t>.4</w:t>
      </w:r>
      <w:bookmarkEnd w:id="312"/>
      <w:bookmarkEnd w:id="313"/>
      <w:bookmarkEnd w:id="314"/>
    </w:p>
    <w:p w14:paraId="4FE0467C" w14:textId="444CF7A3" w:rsidR="00144992" w:rsidRPr="00E36F1B" w:rsidRDefault="00144992" w:rsidP="00144992">
      <w:r w:rsidRPr="00144992">
        <w:t xml:space="preserve">Alpha </w:t>
      </w:r>
      <w:proofErr w:type="gramStart"/>
      <w:r w:rsidRPr="00144992">
        <w:t>sub MH</w:t>
      </w:r>
      <w:proofErr w:type="gramEnd"/>
      <w:r w:rsidRPr="00144992">
        <w:t xml:space="preserve"> equals the numerator open parenthesis the sum sub m of R sub rm times W sub </w:t>
      </w:r>
      <w:proofErr w:type="spellStart"/>
      <w:r w:rsidRPr="00144992">
        <w:t>fm</w:t>
      </w:r>
      <w:proofErr w:type="spellEnd"/>
      <w:r w:rsidRPr="00144992">
        <w:t xml:space="preserve"> divided by N sub tm close parenthesis divided by the denominator open parenthesis the sum sub m of R sub </w:t>
      </w:r>
      <w:proofErr w:type="spellStart"/>
      <w:r w:rsidRPr="00144992">
        <w:t>fm</w:t>
      </w:r>
      <w:proofErr w:type="spellEnd"/>
      <w:r w:rsidRPr="00144992">
        <w:t xml:space="preserve"> times W sub rm divided by N sub tm closed parenthesis</w:t>
      </w:r>
      <w:r w:rsidR="00483E4C">
        <w:t xml:space="preserve">. </w:t>
      </w:r>
      <w:r w:rsidR="00483E4C" w:rsidRPr="00A9591D">
        <w:rPr>
          <w:i/>
          <w:iCs/>
        </w:rPr>
        <w:t xml:space="preserve">(Return to </w:t>
      </w:r>
      <w:hyperlink w:anchor="EQ4_4" w:history="1">
        <w:r w:rsidR="00483E4C" w:rsidRPr="00A9591D">
          <w:rPr>
            <w:rStyle w:val="Hyperlink"/>
            <w:i/>
            <w:iCs/>
          </w:rPr>
          <w:t>equation 4.4</w:t>
        </w:r>
      </w:hyperlink>
      <w:r w:rsidR="00483E4C" w:rsidRPr="00A9591D">
        <w:rPr>
          <w:i/>
          <w:iCs/>
        </w:rPr>
        <w:t>.)</w:t>
      </w:r>
    </w:p>
    <w:p w14:paraId="69FCF35D" w14:textId="4B22DCED" w:rsidR="00144992" w:rsidRPr="00E36F1B" w:rsidRDefault="00144992" w:rsidP="00CA69DC">
      <w:pPr>
        <w:pStyle w:val="Heading4"/>
        <w:numPr>
          <w:ilvl w:val="0"/>
          <w:numId w:val="0"/>
        </w:numPr>
      </w:pPr>
      <w:bookmarkStart w:id="315" w:name="_Alternative_Text_for_4"/>
      <w:bookmarkStart w:id="316" w:name="_Toc511570793"/>
      <w:bookmarkStart w:id="317" w:name="_Toc144467653"/>
      <w:bookmarkStart w:id="318" w:name="_Toc179902703"/>
      <w:bookmarkEnd w:id="315"/>
      <w:r w:rsidRPr="00E36F1B">
        <w:t xml:space="preserve">Alternative Text for Equation </w:t>
      </w:r>
      <w:r>
        <w:t>4</w:t>
      </w:r>
      <w:r w:rsidRPr="00E36F1B">
        <w:t>.5</w:t>
      </w:r>
      <w:bookmarkEnd w:id="316"/>
      <w:bookmarkEnd w:id="317"/>
      <w:bookmarkEnd w:id="318"/>
    </w:p>
    <w:p w14:paraId="28111B57" w14:textId="386870B2" w:rsidR="00144992" w:rsidRPr="00E36F1B" w:rsidRDefault="00144992" w:rsidP="00144992">
      <w:r w:rsidRPr="00144992">
        <w:t xml:space="preserve">MH D - DIF equals negative 2.35 times the natural logarithm open bracket alpha </w:t>
      </w:r>
      <w:proofErr w:type="gramStart"/>
      <w:r w:rsidRPr="00144992">
        <w:t>sub MH</w:t>
      </w:r>
      <w:proofErr w:type="gramEnd"/>
      <w:r w:rsidRPr="00144992">
        <w:t xml:space="preserve"> close bracket</w:t>
      </w:r>
      <w:r w:rsidR="00483E4C">
        <w:t xml:space="preserve">. </w:t>
      </w:r>
      <w:r w:rsidR="00483E4C" w:rsidRPr="00A9591D">
        <w:rPr>
          <w:i/>
          <w:iCs/>
        </w:rPr>
        <w:t xml:space="preserve">(Return to </w:t>
      </w:r>
      <w:hyperlink w:anchor="EQ4_5" w:history="1">
        <w:r w:rsidR="00483E4C" w:rsidRPr="00A9591D">
          <w:rPr>
            <w:rStyle w:val="Hyperlink"/>
            <w:i/>
            <w:iCs/>
          </w:rPr>
          <w:t>equation 4.5</w:t>
        </w:r>
      </w:hyperlink>
      <w:r w:rsidR="00483E4C" w:rsidRPr="00A9591D">
        <w:rPr>
          <w:i/>
          <w:iCs/>
        </w:rPr>
        <w:t>.)</w:t>
      </w:r>
    </w:p>
    <w:p w14:paraId="3352A94E" w14:textId="09B43E58" w:rsidR="00144992" w:rsidRPr="00E36F1B" w:rsidRDefault="00144992" w:rsidP="00CA69DC">
      <w:pPr>
        <w:pStyle w:val="Heading4"/>
        <w:numPr>
          <w:ilvl w:val="0"/>
          <w:numId w:val="0"/>
        </w:numPr>
      </w:pPr>
      <w:bookmarkStart w:id="319" w:name="_Alternative_Text_for_5"/>
      <w:bookmarkStart w:id="320" w:name="_Toc511570794"/>
      <w:bookmarkStart w:id="321" w:name="_Toc144467654"/>
      <w:bookmarkStart w:id="322" w:name="_Toc179902704"/>
      <w:bookmarkEnd w:id="319"/>
      <w:r w:rsidRPr="00E36F1B">
        <w:t xml:space="preserve">Alternative Text for Equation </w:t>
      </w:r>
      <w:r>
        <w:t>4</w:t>
      </w:r>
      <w:r w:rsidRPr="00E36F1B">
        <w:t>.6</w:t>
      </w:r>
      <w:bookmarkEnd w:id="320"/>
      <w:bookmarkEnd w:id="321"/>
      <w:bookmarkEnd w:id="322"/>
    </w:p>
    <w:p w14:paraId="0535E0DE" w14:textId="00E19E8E" w:rsidR="00144992" w:rsidRPr="00E36F1B" w:rsidRDefault="00144992" w:rsidP="00144992">
      <w:r w:rsidRPr="00144992">
        <w:t xml:space="preserve">SMD equals the fraction with numerator the sum from m equals 1 to M of N sub </w:t>
      </w:r>
      <w:proofErr w:type="spellStart"/>
      <w:r w:rsidRPr="00144992">
        <w:t>fm</w:t>
      </w:r>
      <w:proofErr w:type="spellEnd"/>
      <w:r w:rsidRPr="00144992">
        <w:t xml:space="preserve"> times E sub f of Y from X equals m and denominator the sum from m equals 1 to M of N sub </w:t>
      </w:r>
      <w:proofErr w:type="spellStart"/>
      <w:r w:rsidRPr="00144992">
        <w:t>fm</w:t>
      </w:r>
      <w:proofErr w:type="spellEnd"/>
      <w:r w:rsidRPr="00144992">
        <w:t xml:space="preserve"> end fraction minus the fraction with numerator the sum from m equals 1 to M of N sub </w:t>
      </w:r>
      <w:proofErr w:type="spellStart"/>
      <w:r w:rsidRPr="00144992">
        <w:t>fm</w:t>
      </w:r>
      <w:proofErr w:type="spellEnd"/>
      <w:r w:rsidRPr="00144992">
        <w:t xml:space="preserve"> times E sub r of Y from X equals m and denominator the sum from m equals 1 to M of N sub </w:t>
      </w:r>
      <w:proofErr w:type="spellStart"/>
      <w:r w:rsidRPr="00144992">
        <w:t>fm</w:t>
      </w:r>
      <w:proofErr w:type="spellEnd"/>
      <w:r w:rsidRPr="00144992">
        <w:t xml:space="preserve"> end fraction equals the fraction with the numerator the sum from m equals 1 to M of D sub </w:t>
      </w:r>
      <w:proofErr w:type="spellStart"/>
      <w:r w:rsidRPr="00144992">
        <w:t>fm</w:t>
      </w:r>
      <w:proofErr w:type="spellEnd"/>
      <w:r w:rsidRPr="00144992">
        <w:t xml:space="preserve"> and the denominator m equals1 to M of N </w:t>
      </w:r>
      <w:proofErr w:type="spellStart"/>
      <w:r w:rsidRPr="00144992">
        <w:t>suf</w:t>
      </w:r>
      <w:proofErr w:type="spellEnd"/>
      <w:r w:rsidRPr="00144992">
        <w:t xml:space="preserve"> </w:t>
      </w:r>
      <w:proofErr w:type="spellStart"/>
      <w:r w:rsidRPr="00144992">
        <w:t>fm</w:t>
      </w:r>
      <w:proofErr w:type="spellEnd"/>
      <w:r w:rsidRPr="00144992">
        <w:t xml:space="preserve"> end fraction.</w:t>
      </w:r>
      <w:r w:rsidR="00483E4C">
        <w:t xml:space="preserve"> </w:t>
      </w:r>
      <w:r w:rsidR="00483E4C" w:rsidRPr="00A9591D">
        <w:rPr>
          <w:i/>
          <w:iCs/>
        </w:rPr>
        <w:t xml:space="preserve">(Return to </w:t>
      </w:r>
      <w:hyperlink w:anchor="EQ4_6" w:history="1">
        <w:r w:rsidR="00483E4C" w:rsidRPr="00A9591D">
          <w:rPr>
            <w:rStyle w:val="Hyperlink"/>
            <w:i/>
            <w:iCs/>
          </w:rPr>
          <w:t>equation 4.6</w:t>
        </w:r>
      </w:hyperlink>
      <w:r w:rsidR="00483E4C" w:rsidRPr="00A9591D">
        <w:rPr>
          <w:i/>
          <w:iCs/>
        </w:rPr>
        <w:t>.)</w:t>
      </w:r>
    </w:p>
    <w:p w14:paraId="1A4FBC77" w14:textId="77777777" w:rsidR="00C93722" w:rsidRPr="00485D67" w:rsidRDefault="00C93722" w:rsidP="00952D0E">
      <w:pPr>
        <w:pStyle w:val="Heading3"/>
        <w:pageBreakBefore/>
        <w:numPr>
          <w:ilvl w:val="0"/>
          <w:numId w:val="0"/>
        </w:numPr>
      </w:pPr>
      <w:bookmarkStart w:id="323" w:name="_Toc497415704"/>
      <w:bookmarkStart w:id="324" w:name="_Toc144467655"/>
      <w:bookmarkStart w:id="325" w:name="_Toc179902705"/>
      <w:r w:rsidRPr="00485D67">
        <w:lastRenderedPageBreak/>
        <w:t xml:space="preserve">Appendix </w:t>
      </w:r>
      <w:r>
        <w:t>4</w:t>
      </w:r>
      <w:r w:rsidRPr="00485D67">
        <w:t>.A Classical Item Analyses</w:t>
      </w:r>
      <w:bookmarkEnd w:id="323"/>
      <w:bookmarkEnd w:id="324"/>
      <w:bookmarkEnd w:id="325"/>
    </w:p>
    <w:p w14:paraId="7FFDD1EE" w14:textId="77777777" w:rsidR="00C93722" w:rsidRPr="00643C0E" w:rsidRDefault="00C93722" w:rsidP="007E3D9B">
      <w:pPr>
        <w:ind w:left="0"/>
      </w:pPr>
      <w:r w:rsidRPr="00643C0E">
        <w:t xml:space="preserve">Notes: </w:t>
      </w:r>
    </w:p>
    <w:p w14:paraId="476B9A36" w14:textId="77777777" w:rsidR="00C93722" w:rsidRPr="00F24C22" w:rsidRDefault="00C93722" w:rsidP="007E3D9B">
      <w:pPr>
        <w:pStyle w:val="Numbered"/>
        <w:ind w:left="576" w:hanging="288"/>
      </w:pPr>
      <w:r>
        <w:t>An</w:t>
      </w:r>
      <w:r w:rsidRPr="00F24C22">
        <w:t xml:space="preserve"> </w:t>
      </w:r>
      <w:r>
        <w:t>“</w:t>
      </w:r>
      <w:r w:rsidRPr="00F24C22">
        <w:t>r</w:t>
      </w:r>
      <w:r>
        <w:t>”</w:t>
      </w:r>
      <w:r w:rsidRPr="00F24C22">
        <w:t xml:space="preserve"> indicates polyserial correlation, which is a statistical index of the item-total correlation.</w:t>
      </w:r>
    </w:p>
    <w:p w14:paraId="0607E21D" w14:textId="2E54761B" w:rsidR="00C93722" w:rsidRPr="00A33EAE" w:rsidRDefault="00C93722" w:rsidP="007E3D9B">
      <w:pPr>
        <w:pStyle w:val="Numbered"/>
        <w:ind w:left="576" w:hanging="288"/>
      </w:pPr>
      <w:r>
        <w:t>A hyphen (</w:t>
      </w:r>
      <w:r w:rsidRPr="00A33EAE">
        <w:t>“-”</w:t>
      </w:r>
      <w:r>
        <w:t>)</w:t>
      </w:r>
      <w:r w:rsidRPr="00A33EAE">
        <w:t xml:space="preserve"> in </w:t>
      </w:r>
      <w:r w:rsidR="00C652B5" w:rsidRPr="00D4488A">
        <w:rPr>
          <w:rStyle w:val="Cross-reference"/>
        </w:rPr>
        <w:fldChar w:fldCharType="begin"/>
      </w:r>
      <w:r w:rsidR="00C652B5" w:rsidRPr="00D4488A">
        <w:rPr>
          <w:rStyle w:val="Cross-reference"/>
        </w:rPr>
        <w:instrText xml:space="preserve"> REF _Ref502755136 \h </w:instrText>
      </w:r>
      <w:r w:rsidR="007E3D9B" w:rsidRPr="00D4488A">
        <w:rPr>
          <w:rStyle w:val="Cross-reference"/>
        </w:rPr>
        <w:instrText xml:space="preserve"> \* MERGEFORMAT </w:instrText>
      </w:r>
      <w:r w:rsidR="00C652B5" w:rsidRPr="00D4488A">
        <w:rPr>
          <w:rStyle w:val="Cross-reference"/>
        </w:rPr>
      </w:r>
      <w:r w:rsidR="00C652B5" w:rsidRPr="00D4488A">
        <w:rPr>
          <w:rStyle w:val="Cross-reference"/>
        </w:rPr>
        <w:fldChar w:fldCharType="separate"/>
      </w:r>
      <w:r w:rsidR="00D4488A" w:rsidRPr="00D4488A">
        <w:rPr>
          <w:rStyle w:val="Cross-reference"/>
        </w:rPr>
        <w:t>table 4.A.1</w:t>
      </w:r>
      <w:r w:rsidR="00C652B5" w:rsidRPr="00D4488A">
        <w:rPr>
          <w:rStyle w:val="Cross-reference"/>
        </w:rPr>
        <w:fldChar w:fldCharType="end"/>
      </w:r>
      <w:r w:rsidR="00C652B5">
        <w:t xml:space="preserve">, </w:t>
      </w:r>
      <w:r w:rsidR="00C652B5" w:rsidRPr="00D4488A">
        <w:rPr>
          <w:rStyle w:val="Cross-reference"/>
        </w:rPr>
        <w:fldChar w:fldCharType="begin"/>
      </w:r>
      <w:r w:rsidR="00C652B5" w:rsidRPr="00D4488A">
        <w:rPr>
          <w:rStyle w:val="Cross-reference"/>
        </w:rPr>
        <w:instrText xml:space="preserve"> REF _Ref502755149 \h </w:instrText>
      </w:r>
      <w:r w:rsidR="007E3D9B" w:rsidRPr="00D4488A">
        <w:rPr>
          <w:rStyle w:val="Cross-reference"/>
        </w:rPr>
        <w:instrText xml:space="preserve"> \* MERGEFORMAT </w:instrText>
      </w:r>
      <w:r w:rsidR="00C652B5" w:rsidRPr="00D4488A">
        <w:rPr>
          <w:rStyle w:val="Cross-reference"/>
        </w:rPr>
      </w:r>
      <w:r w:rsidR="00C652B5" w:rsidRPr="00D4488A">
        <w:rPr>
          <w:rStyle w:val="Cross-reference"/>
        </w:rPr>
        <w:fldChar w:fldCharType="separate"/>
      </w:r>
      <w:r w:rsidR="00D4488A" w:rsidRPr="00D4488A">
        <w:rPr>
          <w:rStyle w:val="Cross-reference"/>
        </w:rPr>
        <w:t>table 4.A.2</w:t>
      </w:r>
      <w:r w:rsidR="00C652B5" w:rsidRPr="00D4488A">
        <w:rPr>
          <w:rStyle w:val="Cross-reference"/>
        </w:rPr>
        <w:fldChar w:fldCharType="end"/>
      </w:r>
      <w:r w:rsidR="00C652B5">
        <w:t xml:space="preserve">, and </w:t>
      </w:r>
      <w:r w:rsidR="00C652B5" w:rsidRPr="00D4488A">
        <w:rPr>
          <w:rStyle w:val="Cross-reference"/>
        </w:rPr>
        <w:fldChar w:fldCharType="begin"/>
      </w:r>
      <w:r w:rsidR="00C652B5" w:rsidRPr="00D4488A">
        <w:rPr>
          <w:rStyle w:val="Cross-reference"/>
        </w:rPr>
        <w:instrText xml:space="preserve"> REF _Ref502755157 \h </w:instrText>
      </w:r>
      <w:r w:rsidR="007E3D9B" w:rsidRPr="00D4488A">
        <w:rPr>
          <w:rStyle w:val="Cross-reference"/>
        </w:rPr>
        <w:instrText xml:space="preserve"> \* MERGEFORMAT </w:instrText>
      </w:r>
      <w:r w:rsidR="00C652B5" w:rsidRPr="00D4488A">
        <w:rPr>
          <w:rStyle w:val="Cross-reference"/>
        </w:rPr>
      </w:r>
      <w:r w:rsidR="00C652B5" w:rsidRPr="00D4488A">
        <w:rPr>
          <w:rStyle w:val="Cross-reference"/>
        </w:rPr>
        <w:fldChar w:fldCharType="separate"/>
      </w:r>
      <w:r w:rsidR="00D4488A" w:rsidRPr="00D4488A">
        <w:rPr>
          <w:rStyle w:val="Cross-reference"/>
        </w:rPr>
        <w:t>table 4.A.3</w:t>
      </w:r>
      <w:r w:rsidR="00C652B5" w:rsidRPr="00D4488A">
        <w:rPr>
          <w:rStyle w:val="Cross-reference"/>
        </w:rPr>
        <w:fldChar w:fldCharType="end"/>
      </w:r>
      <w:r w:rsidR="00C652B5">
        <w:t xml:space="preserve"> </w:t>
      </w:r>
      <w:r>
        <w:t>i</w:t>
      </w:r>
      <w:r w:rsidRPr="00A33EAE">
        <w:t xml:space="preserve">ndicates polytomous items, the statistics </w:t>
      </w:r>
      <w:r>
        <w:t>for</w:t>
      </w:r>
      <w:r w:rsidRPr="00A33EAE">
        <w:t xml:space="preserve"> which are presented in </w:t>
      </w:r>
      <w:r w:rsidR="00C652B5" w:rsidRPr="00D4488A">
        <w:rPr>
          <w:rStyle w:val="Cross-reference"/>
        </w:rPr>
        <w:fldChar w:fldCharType="begin"/>
      </w:r>
      <w:r w:rsidR="00C652B5" w:rsidRPr="00D4488A">
        <w:rPr>
          <w:rStyle w:val="Cross-reference"/>
        </w:rPr>
        <w:instrText xml:space="preserve"> REF _Ref502755172 \h </w:instrText>
      </w:r>
      <w:r w:rsidR="007E3D9B" w:rsidRPr="00D4488A">
        <w:rPr>
          <w:rStyle w:val="Cross-reference"/>
        </w:rPr>
        <w:instrText xml:space="preserve"> \* MERGEFORMAT </w:instrText>
      </w:r>
      <w:r w:rsidR="00C652B5" w:rsidRPr="00D4488A">
        <w:rPr>
          <w:rStyle w:val="Cross-reference"/>
        </w:rPr>
      </w:r>
      <w:r w:rsidR="00C652B5" w:rsidRPr="00D4488A">
        <w:rPr>
          <w:rStyle w:val="Cross-reference"/>
        </w:rPr>
        <w:fldChar w:fldCharType="separate"/>
      </w:r>
      <w:r w:rsidR="00D4488A" w:rsidRPr="00D4488A">
        <w:rPr>
          <w:rStyle w:val="Cross-reference"/>
        </w:rPr>
        <w:t>table 4.A.4</w:t>
      </w:r>
      <w:r w:rsidR="00C652B5" w:rsidRPr="00D4488A">
        <w:rPr>
          <w:rStyle w:val="Cross-reference"/>
        </w:rPr>
        <w:fldChar w:fldCharType="end"/>
      </w:r>
      <w:r w:rsidR="00C652B5">
        <w:t xml:space="preserve">, </w:t>
      </w:r>
      <w:r w:rsidR="00C652B5" w:rsidRPr="00D4488A">
        <w:rPr>
          <w:rStyle w:val="Cross-reference"/>
        </w:rPr>
        <w:fldChar w:fldCharType="begin"/>
      </w:r>
      <w:r w:rsidR="00C652B5" w:rsidRPr="00D4488A">
        <w:rPr>
          <w:rStyle w:val="Cross-reference"/>
        </w:rPr>
        <w:instrText xml:space="preserve"> REF _Ref502755183 \h </w:instrText>
      </w:r>
      <w:r w:rsidR="007E3D9B" w:rsidRPr="00D4488A">
        <w:rPr>
          <w:rStyle w:val="Cross-reference"/>
        </w:rPr>
        <w:instrText xml:space="preserve"> \* MERGEFORMAT </w:instrText>
      </w:r>
      <w:r w:rsidR="00C652B5" w:rsidRPr="00D4488A">
        <w:rPr>
          <w:rStyle w:val="Cross-reference"/>
        </w:rPr>
      </w:r>
      <w:r w:rsidR="00C652B5" w:rsidRPr="00D4488A">
        <w:rPr>
          <w:rStyle w:val="Cross-reference"/>
        </w:rPr>
        <w:fldChar w:fldCharType="separate"/>
      </w:r>
      <w:r w:rsidR="00D4488A" w:rsidRPr="00D4488A">
        <w:rPr>
          <w:rStyle w:val="Cross-reference"/>
        </w:rPr>
        <w:t>table 4.A.5</w:t>
      </w:r>
      <w:r w:rsidR="00C652B5" w:rsidRPr="00D4488A">
        <w:rPr>
          <w:rStyle w:val="Cross-reference"/>
        </w:rPr>
        <w:fldChar w:fldCharType="end"/>
      </w:r>
      <w:r w:rsidR="00C652B5">
        <w:t xml:space="preserve">, and </w:t>
      </w:r>
      <w:r w:rsidR="00C652B5" w:rsidRPr="00D4488A">
        <w:rPr>
          <w:rStyle w:val="Cross-reference"/>
        </w:rPr>
        <w:fldChar w:fldCharType="begin"/>
      </w:r>
      <w:r w:rsidR="00C652B5" w:rsidRPr="00D4488A">
        <w:rPr>
          <w:rStyle w:val="Cross-reference"/>
        </w:rPr>
        <w:instrText xml:space="preserve"> REF _Ref502755198 \h </w:instrText>
      </w:r>
      <w:r w:rsidR="007E3D9B" w:rsidRPr="00D4488A">
        <w:rPr>
          <w:rStyle w:val="Cross-reference"/>
        </w:rPr>
        <w:instrText xml:space="preserve"> \* MERGEFORMAT </w:instrText>
      </w:r>
      <w:r w:rsidR="00C652B5" w:rsidRPr="00D4488A">
        <w:rPr>
          <w:rStyle w:val="Cross-reference"/>
        </w:rPr>
      </w:r>
      <w:r w:rsidR="00C652B5" w:rsidRPr="00D4488A">
        <w:rPr>
          <w:rStyle w:val="Cross-reference"/>
        </w:rPr>
        <w:fldChar w:fldCharType="separate"/>
      </w:r>
      <w:r w:rsidR="00D4488A" w:rsidRPr="00D4488A">
        <w:rPr>
          <w:rStyle w:val="Cross-reference"/>
        </w:rPr>
        <w:t>table 4.A.6</w:t>
      </w:r>
      <w:r w:rsidR="00C652B5" w:rsidRPr="00D4488A">
        <w:rPr>
          <w:rStyle w:val="Cross-reference"/>
        </w:rPr>
        <w:fldChar w:fldCharType="end"/>
      </w:r>
      <w:r>
        <w:t>.</w:t>
      </w:r>
    </w:p>
    <w:p w14:paraId="777A1380" w14:textId="59CA406E" w:rsidR="00105C67" w:rsidRDefault="00105C67" w:rsidP="009F424C">
      <w:pPr>
        <w:pStyle w:val="Caption"/>
      </w:pPr>
      <w:bookmarkStart w:id="326" w:name="_Ref502755136"/>
      <w:bookmarkStart w:id="327" w:name="_Toc179902741"/>
      <w:r>
        <w:t xml:space="preserve">Table </w:t>
      </w:r>
      <w:proofErr w:type="gramStart"/>
      <w:r>
        <w:t>4.A.</w:t>
      </w:r>
      <w:proofErr w:type="gramEnd"/>
      <w:r w:rsidR="007D0406">
        <w:fldChar w:fldCharType="begin"/>
      </w:r>
      <w:r w:rsidR="007D0406">
        <w:instrText xml:space="preserve"> SEQ Table_4.A. \* ARABIC </w:instrText>
      </w:r>
      <w:r w:rsidR="007D0406">
        <w:fldChar w:fldCharType="separate"/>
      </w:r>
      <w:r w:rsidR="007D0406">
        <w:rPr>
          <w:noProof/>
        </w:rPr>
        <w:t>1</w:t>
      </w:r>
      <w:r w:rsidR="007D0406">
        <w:rPr>
          <w:noProof/>
        </w:rPr>
        <w:fldChar w:fldCharType="end"/>
      </w:r>
      <w:bookmarkEnd w:id="326"/>
      <w:r>
        <w:t>.  Dichotomous</w:t>
      </w:r>
      <w:r w:rsidRPr="00121A0F">
        <w:t xml:space="preserve"> Items</w:t>
      </w:r>
      <w:r>
        <w:t xml:space="preserve"> Statistics by Grade Band Three </w:t>
      </w:r>
      <w:r w:rsidR="006A43AB">
        <w:t>Through</w:t>
      </w:r>
      <w:r w:rsidR="001E2B1B">
        <w:t xml:space="preserve"> </w:t>
      </w:r>
      <w:r>
        <w:t>Five</w:t>
      </w:r>
      <w:bookmarkEnd w:id="327"/>
    </w:p>
    <w:tbl>
      <w:tblPr>
        <w:tblStyle w:val="TRtable"/>
        <w:tblW w:w="4114" w:type="dxa"/>
        <w:tblLayout w:type="fixed"/>
        <w:tblLook w:val="04A0" w:firstRow="1" w:lastRow="0" w:firstColumn="1" w:lastColumn="0" w:noHBand="0" w:noVBand="1"/>
        <w:tblDescription w:val="Dichotomous Items Statistics by Grade Band Three Through Five"/>
      </w:tblPr>
      <w:tblGrid>
        <w:gridCol w:w="1440"/>
        <w:gridCol w:w="990"/>
        <w:gridCol w:w="820"/>
        <w:gridCol w:w="864"/>
      </w:tblGrid>
      <w:tr w:rsidR="00A40079" w:rsidRPr="005E7A1D" w14:paraId="6F071C17" w14:textId="77777777" w:rsidTr="008C1FB0">
        <w:trPr>
          <w:cnfStyle w:val="100000000000" w:firstRow="1" w:lastRow="0" w:firstColumn="0" w:lastColumn="0" w:oddVBand="0" w:evenVBand="0" w:oddHBand="0" w:evenHBand="0" w:firstRowFirstColumn="0" w:firstRowLastColumn="0" w:lastRowFirstColumn="0" w:lastRowLastColumn="0"/>
          <w:tblHeader/>
        </w:trPr>
        <w:tc>
          <w:tcPr>
            <w:tcW w:w="1440" w:type="dxa"/>
            <w:vAlign w:val="bottom"/>
          </w:tcPr>
          <w:p w14:paraId="214B12B5" w14:textId="77777777" w:rsidR="00A40079" w:rsidRPr="005E7A1D" w:rsidRDefault="00F0089E" w:rsidP="00483FF4">
            <w:pPr>
              <w:pStyle w:val="TableHead"/>
            </w:pPr>
            <w:r>
              <w:t>Item Sequence</w:t>
            </w:r>
          </w:p>
        </w:tc>
        <w:tc>
          <w:tcPr>
            <w:tcW w:w="990" w:type="dxa"/>
            <w:vAlign w:val="bottom"/>
          </w:tcPr>
          <w:p w14:paraId="5819714F" w14:textId="77777777" w:rsidR="00A40079" w:rsidRPr="005E7A1D" w:rsidRDefault="00A40079" w:rsidP="00483FF4">
            <w:pPr>
              <w:pStyle w:val="TableHead"/>
            </w:pPr>
            <w:r w:rsidRPr="0093546A">
              <w:rPr>
                <w:i/>
              </w:rPr>
              <w:t>p</w:t>
            </w:r>
            <w:r w:rsidRPr="005E7A1D">
              <w:t>-value</w:t>
            </w:r>
          </w:p>
        </w:tc>
        <w:tc>
          <w:tcPr>
            <w:tcW w:w="820" w:type="dxa"/>
            <w:vAlign w:val="bottom"/>
          </w:tcPr>
          <w:p w14:paraId="631CCF72" w14:textId="77777777" w:rsidR="00A40079" w:rsidRPr="005E7A1D" w:rsidRDefault="00A40079" w:rsidP="00483FF4">
            <w:pPr>
              <w:pStyle w:val="TableHead"/>
            </w:pPr>
            <w:r>
              <w:t>r</w:t>
            </w:r>
          </w:p>
        </w:tc>
        <w:tc>
          <w:tcPr>
            <w:tcW w:w="864" w:type="dxa"/>
            <w:vAlign w:val="bottom"/>
          </w:tcPr>
          <w:p w14:paraId="634F29E5" w14:textId="77777777" w:rsidR="00A40079" w:rsidRPr="005E7A1D" w:rsidRDefault="00A40079" w:rsidP="00483FF4">
            <w:pPr>
              <w:pStyle w:val="TableHead"/>
            </w:pPr>
            <w:r w:rsidRPr="005E7A1D">
              <w:t>Omit Rate</w:t>
            </w:r>
          </w:p>
        </w:tc>
      </w:tr>
      <w:tr w:rsidR="00A40079" w:rsidRPr="005E7A1D" w14:paraId="3DFE7A71" w14:textId="77777777" w:rsidTr="008C1FB0">
        <w:tc>
          <w:tcPr>
            <w:tcW w:w="1440" w:type="dxa"/>
          </w:tcPr>
          <w:p w14:paraId="7ECD9FC1" w14:textId="77777777" w:rsidR="00A40079" w:rsidRPr="005E7A1D" w:rsidRDefault="00A40079" w:rsidP="00C93722">
            <w:pPr>
              <w:pStyle w:val="TableText"/>
            </w:pPr>
            <w:r w:rsidRPr="005E7A1D">
              <w:t>1</w:t>
            </w:r>
          </w:p>
        </w:tc>
        <w:tc>
          <w:tcPr>
            <w:tcW w:w="990" w:type="dxa"/>
          </w:tcPr>
          <w:p w14:paraId="3176A3A1" w14:textId="77777777" w:rsidR="00A40079" w:rsidRPr="005E7A1D" w:rsidRDefault="00A40079" w:rsidP="00C93722">
            <w:pPr>
              <w:pStyle w:val="TableText"/>
            </w:pPr>
            <w:r>
              <w:t>-</w:t>
            </w:r>
          </w:p>
        </w:tc>
        <w:tc>
          <w:tcPr>
            <w:tcW w:w="820" w:type="dxa"/>
          </w:tcPr>
          <w:p w14:paraId="2F701C59" w14:textId="77777777" w:rsidR="00A40079" w:rsidRPr="005E7A1D" w:rsidRDefault="00A40079" w:rsidP="00C93722">
            <w:pPr>
              <w:pStyle w:val="TableText"/>
            </w:pPr>
            <w:r>
              <w:t>-</w:t>
            </w:r>
          </w:p>
        </w:tc>
        <w:tc>
          <w:tcPr>
            <w:tcW w:w="864" w:type="dxa"/>
          </w:tcPr>
          <w:p w14:paraId="7AFC5965" w14:textId="77777777" w:rsidR="00A40079" w:rsidRPr="005E7A1D" w:rsidRDefault="00A40079" w:rsidP="00C93722">
            <w:pPr>
              <w:pStyle w:val="TableText"/>
            </w:pPr>
            <w:r>
              <w:t>-</w:t>
            </w:r>
          </w:p>
        </w:tc>
      </w:tr>
      <w:tr w:rsidR="00A40079" w:rsidRPr="005E7A1D" w14:paraId="68DBBA11" w14:textId="77777777" w:rsidTr="008C1FB0">
        <w:tc>
          <w:tcPr>
            <w:tcW w:w="1440" w:type="dxa"/>
          </w:tcPr>
          <w:p w14:paraId="66AC198A" w14:textId="77777777" w:rsidR="00A40079" w:rsidRPr="005E7A1D" w:rsidRDefault="00A40079" w:rsidP="00C93722">
            <w:pPr>
              <w:pStyle w:val="TableText"/>
            </w:pPr>
            <w:r w:rsidRPr="005E7A1D">
              <w:t>2</w:t>
            </w:r>
          </w:p>
        </w:tc>
        <w:tc>
          <w:tcPr>
            <w:tcW w:w="990" w:type="dxa"/>
          </w:tcPr>
          <w:p w14:paraId="735CB0D3" w14:textId="77777777" w:rsidR="00A40079" w:rsidRPr="005E7A1D" w:rsidRDefault="00A40079" w:rsidP="00C93722">
            <w:pPr>
              <w:pStyle w:val="TableText"/>
            </w:pPr>
            <w:r>
              <w:t>-</w:t>
            </w:r>
          </w:p>
        </w:tc>
        <w:tc>
          <w:tcPr>
            <w:tcW w:w="820" w:type="dxa"/>
          </w:tcPr>
          <w:p w14:paraId="45F88BDC" w14:textId="77777777" w:rsidR="00A40079" w:rsidRPr="005E7A1D" w:rsidRDefault="00A40079" w:rsidP="00C93722">
            <w:pPr>
              <w:pStyle w:val="TableText"/>
            </w:pPr>
            <w:r>
              <w:t>-</w:t>
            </w:r>
          </w:p>
        </w:tc>
        <w:tc>
          <w:tcPr>
            <w:tcW w:w="864" w:type="dxa"/>
          </w:tcPr>
          <w:p w14:paraId="6B1A3E7A" w14:textId="77777777" w:rsidR="00A40079" w:rsidRPr="005E7A1D" w:rsidRDefault="00A40079" w:rsidP="00C93722">
            <w:pPr>
              <w:pStyle w:val="TableText"/>
            </w:pPr>
            <w:r>
              <w:t>-</w:t>
            </w:r>
          </w:p>
        </w:tc>
      </w:tr>
      <w:tr w:rsidR="00A40079" w:rsidRPr="005E7A1D" w14:paraId="19CCE457" w14:textId="77777777" w:rsidTr="008C1FB0">
        <w:tc>
          <w:tcPr>
            <w:tcW w:w="1440" w:type="dxa"/>
          </w:tcPr>
          <w:p w14:paraId="507DFFCF" w14:textId="77777777" w:rsidR="00A40079" w:rsidRPr="005E7A1D" w:rsidRDefault="00A40079" w:rsidP="00C93722">
            <w:pPr>
              <w:pStyle w:val="TableText"/>
            </w:pPr>
            <w:r w:rsidRPr="005E7A1D">
              <w:t>3</w:t>
            </w:r>
          </w:p>
        </w:tc>
        <w:tc>
          <w:tcPr>
            <w:tcW w:w="990" w:type="dxa"/>
          </w:tcPr>
          <w:p w14:paraId="0CCB75AE" w14:textId="77777777" w:rsidR="00A40079" w:rsidRPr="005E7A1D" w:rsidRDefault="00A40079" w:rsidP="00C93722">
            <w:pPr>
              <w:pStyle w:val="TableText"/>
            </w:pPr>
            <w:r>
              <w:t>-</w:t>
            </w:r>
          </w:p>
        </w:tc>
        <w:tc>
          <w:tcPr>
            <w:tcW w:w="820" w:type="dxa"/>
          </w:tcPr>
          <w:p w14:paraId="746E40A4" w14:textId="77777777" w:rsidR="00A40079" w:rsidRPr="005E7A1D" w:rsidRDefault="00A40079" w:rsidP="00C93722">
            <w:pPr>
              <w:pStyle w:val="TableText"/>
            </w:pPr>
            <w:r>
              <w:t>-</w:t>
            </w:r>
          </w:p>
        </w:tc>
        <w:tc>
          <w:tcPr>
            <w:tcW w:w="864" w:type="dxa"/>
          </w:tcPr>
          <w:p w14:paraId="44B2C8C4" w14:textId="77777777" w:rsidR="00A40079" w:rsidRPr="005E7A1D" w:rsidRDefault="00A40079" w:rsidP="00C93722">
            <w:pPr>
              <w:pStyle w:val="TableText"/>
            </w:pPr>
            <w:r>
              <w:t>-</w:t>
            </w:r>
          </w:p>
        </w:tc>
      </w:tr>
      <w:tr w:rsidR="00A40079" w:rsidRPr="005E7A1D" w14:paraId="6759E025" w14:textId="77777777" w:rsidTr="008C1FB0">
        <w:tc>
          <w:tcPr>
            <w:tcW w:w="1440" w:type="dxa"/>
          </w:tcPr>
          <w:p w14:paraId="6460AEFA" w14:textId="77777777" w:rsidR="00A40079" w:rsidRPr="005E7A1D" w:rsidRDefault="00A40079" w:rsidP="00C93722">
            <w:pPr>
              <w:pStyle w:val="TableText"/>
            </w:pPr>
            <w:r w:rsidRPr="005E7A1D">
              <w:t>4</w:t>
            </w:r>
          </w:p>
        </w:tc>
        <w:tc>
          <w:tcPr>
            <w:tcW w:w="990" w:type="dxa"/>
          </w:tcPr>
          <w:p w14:paraId="6C2590B3" w14:textId="77777777" w:rsidR="00A40079" w:rsidRPr="005E7A1D" w:rsidRDefault="00A40079" w:rsidP="00C93722">
            <w:pPr>
              <w:pStyle w:val="TableText"/>
            </w:pPr>
            <w:r>
              <w:t>0.60</w:t>
            </w:r>
          </w:p>
        </w:tc>
        <w:tc>
          <w:tcPr>
            <w:tcW w:w="820" w:type="dxa"/>
          </w:tcPr>
          <w:p w14:paraId="782D01BC" w14:textId="77777777" w:rsidR="00A40079" w:rsidRPr="005E7A1D" w:rsidRDefault="00A40079" w:rsidP="00C93722">
            <w:pPr>
              <w:pStyle w:val="TableText"/>
            </w:pPr>
            <w:r>
              <w:t>0.64</w:t>
            </w:r>
          </w:p>
        </w:tc>
        <w:tc>
          <w:tcPr>
            <w:tcW w:w="864" w:type="dxa"/>
          </w:tcPr>
          <w:p w14:paraId="71A879E9" w14:textId="77777777" w:rsidR="00A40079" w:rsidRPr="005E7A1D" w:rsidRDefault="00A40079" w:rsidP="00C93722">
            <w:pPr>
              <w:pStyle w:val="TableText"/>
            </w:pPr>
            <w:r>
              <w:t>0.00</w:t>
            </w:r>
          </w:p>
        </w:tc>
      </w:tr>
      <w:tr w:rsidR="00A40079" w:rsidRPr="005E7A1D" w14:paraId="4F3843AD" w14:textId="77777777" w:rsidTr="008C1FB0">
        <w:tc>
          <w:tcPr>
            <w:tcW w:w="1440" w:type="dxa"/>
          </w:tcPr>
          <w:p w14:paraId="7DF8D90F" w14:textId="77777777" w:rsidR="00A40079" w:rsidRPr="005E7A1D" w:rsidRDefault="00A40079" w:rsidP="00C93722">
            <w:pPr>
              <w:pStyle w:val="TableText"/>
            </w:pPr>
            <w:r w:rsidRPr="005E7A1D">
              <w:t>5</w:t>
            </w:r>
          </w:p>
        </w:tc>
        <w:tc>
          <w:tcPr>
            <w:tcW w:w="990" w:type="dxa"/>
          </w:tcPr>
          <w:p w14:paraId="4EAC0AAF" w14:textId="77777777" w:rsidR="00A40079" w:rsidRPr="005E7A1D" w:rsidRDefault="00A40079" w:rsidP="00C93722">
            <w:pPr>
              <w:pStyle w:val="TableText"/>
            </w:pPr>
            <w:r>
              <w:t>0.75</w:t>
            </w:r>
          </w:p>
        </w:tc>
        <w:tc>
          <w:tcPr>
            <w:tcW w:w="820" w:type="dxa"/>
          </w:tcPr>
          <w:p w14:paraId="3922CDB1" w14:textId="77777777" w:rsidR="00A40079" w:rsidRPr="005E7A1D" w:rsidRDefault="00A40079" w:rsidP="00C93722">
            <w:pPr>
              <w:pStyle w:val="TableText"/>
            </w:pPr>
            <w:r>
              <w:t>0.61</w:t>
            </w:r>
          </w:p>
        </w:tc>
        <w:tc>
          <w:tcPr>
            <w:tcW w:w="864" w:type="dxa"/>
          </w:tcPr>
          <w:p w14:paraId="0739CB48" w14:textId="77777777" w:rsidR="00A40079" w:rsidRPr="005E7A1D" w:rsidRDefault="00A40079" w:rsidP="00C93722">
            <w:pPr>
              <w:pStyle w:val="TableText"/>
            </w:pPr>
            <w:r>
              <w:t>0.00</w:t>
            </w:r>
          </w:p>
        </w:tc>
      </w:tr>
      <w:tr w:rsidR="00A40079" w:rsidRPr="005E7A1D" w14:paraId="6EA15FED" w14:textId="77777777" w:rsidTr="008C1FB0">
        <w:tc>
          <w:tcPr>
            <w:tcW w:w="1440" w:type="dxa"/>
          </w:tcPr>
          <w:p w14:paraId="3C89185E" w14:textId="77777777" w:rsidR="00A40079" w:rsidRPr="005E7A1D" w:rsidRDefault="00A40079" w:rsidP="00C93722">
            <w:pPr>
              <w:pStyle w:val="TableText"/>
            </w:pPr>
            <w:r w:rsidRPr="005E7A1D">
              <w:t>6</w:t>
            </w:r>
          </w:p>
        </w:tc>
        <w:tc>
          <w:tcPr>
            <w:tcW w:w="990" w:type="dxa"/>
          </w:tcPr>
          <w:p w14:paraId="7278A3CA" w14:textId="77777777" w:rsidR="00A40079" w:rsidRPr="005E7A1D" w:rsidRDefault="00A40079" w:rsidP="00C93722">
            <w:pPr>
              <w:pStyle w:val="TableText"/>
            </w:pPr>
            <w:r>
              <w:t>0.53</w:t>
            </w:r>
          </w:p>
        </w:tc>
        <w:tc>
          <w:tcPr>
            <w:tcW w:w="820" w:type="dxa"/>
          </w:tcPr>
          <w:p w14:paraId="19306DD4" w14:textId="77777777" w:rsidR="00A40079" w:rsidRPr="005E7A1D" w:rsidRDefault="00A40079" w:rsidP="00C93722">
            <w:pPr>
              <w:pStyle w:val="TableText"/>
            </w:pPr>
            <w:r>
              <w:t>0.56</w:t>
            </w:r>
          </w:p>
        </w:tc>
        <w:tc>
          <w:tcPr>
            <w:tcW w:w="864" w:type="dxa"/>
          </w:tcPr>
          <w:p w14:paraId="71F211CA" w14:textId="77777777" w:rsidR="00A40079" w:rsidRPr="005E7A1D" w:rsidRDefault="00A40079" w:rsidP="00C93722">
            <w:pPr>
              <w:pStyle w:val="TableText"/>
            </w:pPr>
            <w:r>
              <w:t>0.00</w:t>
            </w:r>
          </w:p>
        </w:tc>
      </w:tr>
      <w:tr w:rsidR="00A40079" w:rsidRPr="005E7A1D" w14:paraId="76041D1B" w14:textId="77777777" w:rsidTr="008C1FB0">
        <w:tc>
          <w:tcPr>
            <w:tcW w:w="1440" w:type="dxa"/>
          </w:tcPr>
          <w:p w14:paraId="3FE9F684" w14:textId="77777777" w:rsidR="00A40079" w:rsidRPr="005E7A1D" w:rsidRDefault="00A40079" w:rsidP="00C93722">
            <w:pPr>
              <w:pStyle w:val="TableText"/>
            </w:pPr>
            <w:r w:rsidRPr="005E7A1D">
              <w:t>7</w:t>
            </w:r>
          </w:p>
        </w:tc>
        <w:tc>
          <w:tcPr>
            <w:tcW w:w="990" w:type="dxa"/>
          </w:tcPr>
          <w:p w14:paraId="0DA303B1" w14:textId="77777777" w:rsidR="00A40079" w:rsidRPr="005E7A1D" w:rsidRDefault="00A40079" w:rsidP="00C93722">
            <w:pPr>
              <w:pStyle w:val="TableText"/>
            </w:pPr>
            <w:r>
              <w:t>-</w:t>
            </w:r>
          </w:p>
        </w:tc>
        <w:tc>
          <w:tcPr>
            <w:tcW w:w="820" w:type="dxa"/>
          </w:tcPr>
          <w:p w14:paraId="41D159B1" w14:textId="77777777" w:rsidR="00A40079" w:rsidRPr="005E7A1D" w:rsidRDefault="00A40079" w:rsidP="00C93722">
            <w:pPr>
              <w:pStyle w:val="TableText"/>
            </w:pPr>
            <w:r>
              <w:t>-</w:t>
            </w:r>
          </w:p>
        </w:tc>
        <w:tc>
          <w:tcPr>
            <w:tcW w:w="864" w:type="dxa"/>
          </w:tcPr>
          <w:p w14:paraId="176AC494" w14:textId="77777777" w:rsidR="00A40079" w:rsidRPr="005E7A1D" w:rsidRDefault="00A40079" w:rsidP="00C93722">
            <w:pPr>
              <w:pStyle w:val="TableText"/>
            </w:pPr>
            <w:r>
              <w:t>-</w:t>
            </w:r>
          </w:p>
        </w:tc>
      </w:tr>
      <w:tr w:rsidR="00A40079" w:rsidRPr="005E7A1D" w14:paraId="021EE8C9" w14:textId="77777777" w:rsidTr="008C1FB0">
        <w:tc>
          <w:tcPr>
            <w:tcW w:w="1440" w:type="dxa"/>
          </w:tcPr>
          <w:p w14:paraId="16DD8F9E" w14:textId="77777777" w:rsidR="00A40079" w:rsidRPr="005E7A1D" w:rsidRDefault="00A40079" w:rsidP="00C93722">
            <w:pPr>
              <w:pStyle w:val="TableText"/>
            </w:pPr>
            <w:r w:rsidRPr="005E7A1D">
              <w:t>8</w:t>
            </w:r>
          </w:p>
        </w:tc>
        <w:tc>
          <w:tcPr>
            <w:tcW w:w="990" w:type="dxa"/>
          </w:tcPr>
          <w:p w14:paraId="4CDB6F26" w14:textId="77777777" w:rsidR="00A40079" w:rsidRPr="005E7A1D" w:rsidRDefault="00A40079" w:rsidP="00C93722">
            <w:pPr>
              <w:pStyle w:val="TableText"/>
            </w:pPr>
            <w:r>
              <w:t>0.64</w:t>
            </w:r>
          </w:p>
        </w:tc>
        <w:tc>
          <w:tcPr>
            <w:tcW w:w="820" w:type="dxa"/>
          </w:tcPr>
          <w:p w14:paraId="1943DAFA" w14:textId="77777777" w:rsidR="00A40079" w:rsidRPr="005E7A1D" w:rsidRDefault="00A40079" w:rsidP="00C93722">
            <w:pPr>
              <w:pStyle w:val="TableText"/>
            </w:pPr>
            <w:r>
              <w:t>0.69</w:t>
            </w:r>
          </w:p>
        </w:tc>
        <w:tc>
          <w:tcPr>
            <w:tcW w:w="864" w:type="dxa"/>
          </w:tcPr>
          <w:p w14:paraId="5B3457F3" w14:textId="77777777" w:rsidR="00A40079" w:rsidRPr="005E7A1D" w:rsidRDefault="00A40079" w:rsidP="00C93722">
            <w:pPr>
              <w:pStyle w:val="TableText"/>
            </w:pPr>
            <w:r>
              <w:t>0.00</w:t>
            </w:r>
          </w:p>
        </w:tc>
      </w:tr>
      <w:tr w:rsidR="00A40079" w:rsidRPr="005E7A1D" w14:paraId="6C6DA908" w14:textId="77777777" w:rsidTr="008C1FB0">
        <w:tc>
          <w:tcPr>
            <w:tcW w:w="1440" w:type="dxa"/>
          </w:tcPr>
          <w:p w14:paraId="76D522E2" w14:textId="77777777" w:rsidR="00A40079" w:rsidRPr="005E7A1D" w:rsidRDefault="00A40079" w:rsidP="00C93722">
            <w:pPr>
              <w:pStyle w:val="TableText"/>
            </w:pPr>
            <w:r w:rsidRPr="005E7A1D">
              <w:t>9</w:t>
            </w:r>
          </w:p>
        </w:tc>
        <w:tc>
          <w:tcPr>
            <w:tcW w:w="990" w:type="dxa"/>
          </w:tcPr>
          <w:p w14:paraId="69A83D53" w14:textId="77777777" w:rsidR="00A40079" w:rsidRPr="005E7A1D" w:rsidRDefault="00A40079" w:rsidP="00C93722">
            <w:pPr>
              <w:pStyle w:val="TableText"/>
            </w:pPr>
            <w:r>
              <w:t>0.86</w:t>
            </w:r>
          </w:p>
        </w:tc>
        <w:tc>
          <w:tcPr>
            <w:tcW w:w="820" w:type="dxa"/>
          </w:tcPr>
          <w:p w14:paraId="7645886B" w14:textId="77777777" w:rsidR="00A40079" w:rsidRPr="005E7A1D" w:rsidRDefault="00A40079" w:rsidP="00C93722">
            <w:pPr>
              <w:pStyle w:val="TableText"/>
            </w:pPr>
            <w:r>
              <w:t>0.61</w:t>
            </w:r>
          </w:p>
        </w:tc>
        <w:tc>
          <w:tcPr>
            <w:tcW w:w="864" w:type="dxa"/>
          </w:tcPr>
          <w:p w14:paraId="648F66F5" w14:textId="77777777" w:rsidR="00A40079" w:rsidRPr="005E7A1D" w:rsidRDefault="00A40079" w:rsidP="00C93722">
            <w:pPr>
              <w:pStyle w:val="TableText"/>
            </w:pPr>
            <w:r>
              <w:t>0.00</w:t>
            </w:r>
          </w:p>
        </w:tc>
      </w:tr>
      <w:tr w:rsidR="00A40079" w:rsidRPr="005E7A1D" w14:paraId="0B3ACEA9" w14:textId="77777777" w:rsidTr="008C1FB0">
        <w:tc>
          <w:tcPr>
            <w:tcW w:w="1440" w:type="dxa"/>
          </w:tcPr>
          <w:p w14:paraId="45FA848D" w14:textId="77777777" w:rsidR="00A40079" w:rsidRPr="005E7A1D" w:rsidRDefault="00A40079" w:rsidP="00C93722">
            <w:pPr>
              <w:pStyle w:val="TableText"/>
            </w:pPr>
            <w:r w:rsidRPr="005E7A1D">
              <w:t>10</w:t>
            </w:r>
          </w:p>
        </w:tc>
        <w:tc>
          <w:tcPr>
            <w:tcW w:w="990" w:type="dxa"/>
          </w:tcPr>
          <w:p w14:paraId="36BBFDC0" w14:textId="77777777" w:rsidR="00A40079" w:rsidRPr="005E7A1D" w:rsidRDefault="00A40079" w:rsidP="00C93722">
            <w:pPr>
              <w:pStyle w:val="TableText"/>
            </w:pPr>
            <w:r>
              <w:t>-</w:t>
            </w:r>
          </w:p>
        </w:tc>
        <w:tc>
          <w:tcPr>
            <w:tcW w:w="820" w:type="dxa"/>
          </w:tcPr>
          <w:p w14:paraId="65027122" w14:textId="77777777" w:rsidR="00A40079" w:rsidRPr="005E7A1D" w:rsidRDefault="00A40079" w:rsidP="00C93722">
            <w:pPr>
              <w:pStyle w:val="TableText"/>
            </w:pPr>
            <w:r>
              <w:t>-</w:t>
            </w:r>
          </w:p>
        </w:tc>
        <w:tc>
          <w:tcPr>
            <w:tcW w:w="864" w:type="dxa"/>
          </w:tcPr>
          <w:p w14:paraId="29BB2302" w14:textId="77777777" w:rsidR="00A40079" w:rsidRPr="005E7A1D" w:rsidRDefault="00A40079" w:rsidP="00C93722">
            <w:pPr>
              <w:pStyle w:val="TableText"/>
            </w:pPr>
            <w:r>
              <w:t>-</w:t>
            </w:r>
          </w:p>
        </w:tc>
      </w:tr>
      <w:tr w:rsidR="00A40079" w:rsidRPr="005E7A1D" w14:paraId="1FA18DDD" w14:textId="77777777" w:rsidTr="008C1FB0">
        <w:tc>
          <w:tcPr>
            <w:tcW w:w="1440" w:type="dxa"/>
          </w:tcPr>
          <w:p w14:paraId="6A16CF15" w14:textId="77777777" w:rsidR="00A40079" w:rsidRPr="005E7A1D" w:rsidRDefault="00A40079" w:rsidP="00C93722">
            <w:pPr>
              <w:pStyle w:val="TableText"/>
            </w:pPr>
            <w:r w:rsidRPr="005E7A1D">
              <w:t>11</w:t>
            </w:r>
          </w:p>
        </w:tc>
        <w:tc>
          <w:tcPr>
            <w:tcW w:w="990" w:type="dxa"/>
          </w:tcPr>
          <w:p w14:paraId="0813407C" w14:textId="77777777" w:rsidR="00A40079" w:rsidRPr="005E7A1D" w:rsidRDefault="00A40079" w:rsidP="00C93722">
            <w:pPr>
              <w:pStyle w:val="TableText"/>
            </w:pPr>
            <w:r>
              <w:t>0.58</w:t>
            </w:r>
          </w:p>
        </w:tc>
        <w:tc>
          <w:tcPr>
            <w:tcW w:w="820" w:type="dxa"/>
          </w:tcPr>
          <w:p w14:paraId="659D7F14" w14:textId="77777777" w:rsidR="00A40079" w:rsidRPr="005E7A1D" w:rsidRDefault="00A40079" w:rsidP="00C93722">
            <w:pPr>
              <w:pStyle w:val="TableText"/>
            </w:pPr>
            <w:r>
              <w:t>0.66</w:t>
            </w:r>
          </w:p>
        </w:tc>
        <w:tc>
          <w:tcPr>
            <w:tcW w:w="864" w:type="dxa"/>
          </w:tcPr>
          <w:p w14:paraId="66211EA5" w14:textId="77777777" w:rsidR="00A40079" w:rsidRPr="005E7A1D" w:rsidRDefault="00A40079" w:rsidP="00C93722">
            <w:pPr>
              <w:pStyle w:val="TableText"/>
            </w:pPr>
            <w:r>
              <w:t>0.00</w:t>
            </w:r>
          </w:p>
        </w:tc>
      </w:tr>
      <w:tr w:rsidR="00A40079" w:rsidRPr="005E7A1D" w14:paraId="14469E17" w14:textId="77777777" w:rsidTr="008C1FB0">
        <w:tc>
          <w:tcPr>
            <w:tcW w:w="1440" w:type="dxa"/>
          </w:tcPr>
          <w:p w14:paraId="13CC1CAC" w14:textId="77777777" w:rsidR="00A40079" w:rsidRPr="005E7A1D" w:rsidRDefault="00A40079" w:rsidP="00C93722">
            <w:pPr>
              <w:pStyle w:val="TableText"/>
            </w:pPr>
            <w:r w:rsidRPr="005E7A1D">
              <w:t>12</w:t>
            </w:r>
          </w:p>
        </w:tc>
        <w:tc>
          <w:tcPr>
            <w:tcW w:w="990" w:type="dxa"/>
          </w:tcPr>
          <w:p w14:paraId="1874AD9B" w14:textId="77777777" w:rsidR="00A40079" w:rsidRPr="005E7A1D" w:rsidRDefault="00A40079" w:rsidP="00C93722">
            <w:pPr>
              <w:pStyle w:val="TableText"/>
            </w:pPr>
            <w:r>
              <w:t>-</w:t>
            </w:r>
          </w:p>
        </w:tc>
        <w:tc>
          <w:tcPr>
            <w:tcW w:w="820" w:type="dxa"/>
          </w:tcPr>
          <w:p w14:paraId="4F34D2D9" w14:textId="77777777" w:rsidR="00A40079" w:rsidRPr="005E7A1D" w:rsidRDefault="00A40079" w:rsidP="00C93722">
            <w:pPr>
              <w:pStyle w:val="TableText"/>
            </w:pPr>
            <w:r>
              <w:t>-</w:t>
            </w:r>
          </w:p>
        </w:tc>
        <w:tc>
          <w:tcPr>
            <w:tcW w:w="864" w:type="dxa"/>
          </w:tcPr>
          <w:p w14:paraId="3889A9DF" w14:textId="77777777" w:rsidR="00A40079" w:rsidRPr="005E7A1D" w:rsidRDefault="00A40079" w:rsidP="00C93722">
            <w:pPr>
              <w:pStyle w:val="TableText"/>
            </w:pPr>
            <w:r>
              <w:t>-</w:t>
            </w:r>
          </w:p>
        </w:tc>
      </w:tr>
      <w:tr w:rsidR="00A40079" w:rsidRPr="005E7A1D" w14:paraId="6CF84383" w14:textId="77777777" w:rsidTr="008C1FB0">
        <w:tc>
          <w:tcPr>
            <w:tcW w:w="1440" w:type="dxa"/>
          </w:tcPr>
          <w:p w14:paraId="742B962B" w14:textId="77777777" w:rsidR="00A40079" w:rsidRPr="005E7A1D" w:rsidRDefault="00A40079" w:rsidP="00C93722">
            <w:pPr>
              <w:pStyle w:val="TableText"/>
            </w:pPr>
            <w:r w:rsidRPr="005E7A1D">
              <w:t>13</w:t>
            </w:r>
          </w:p>
        </w:tc>
        <w:tc>
          <w:tcPr>
            <w:tcW w:w="990" w:type="dxa"/>
          </w:tcPr>
          <w:p w14:paraId="472CEA34" w14:textId="77777777" w:rsidR="00A40079" w:rsidRPr="005E7A1D" w:rsidRDefault="00A40079" w:rsidP="00C93722">
            <w:pPr>
              <w:pStyle w:val="TableText"/>
            </w:pPr>
            <w:r>
              <w:t>0.71</w:t>
            </w:r>
          </w:p>
        </w:tc>
        <w:tc>
          <w:tcPr>
            <w:tcW w:w="820" w:type="dxa"/>
          </w:tcPr>
          <w:p w14:paraId="2121AD07" w14:textId="77777777" w:rsidR="00A40079" w:rsidRPr="005E7A1D" w:rsidRDefault="00A40079" w:rsidP="00C93722">
            <w:pPr>
              <w:pStyle w:val="TableText"/>
            </w:pPr>
            <w:r>
              <w:t>0.77</w:t>
            </w:r>
          </w:p>
        </w:tc>
        <w:tc>
          <w:tcPr>
            <w:tcW w:w="864" w:type="dxa"/>
          </w:tcPr>
          <w:p w14:paraId="23F79ABE" w14:textId="77777777" w:rsidR="00A40079" w:rsidRPr="005E7A1D" w:rsidRDefault="00A40079" w:rsidP="00C93722">
            <w:pPr>
              <w:pStyle w:val="TableText"/>
            </w:pPr>
            <w:r>
              <w:t>0.00</w:t>
            </w:r>
          </w:p>
        </w:tc>
      </w:tr>
      <w:tr w:rsidR="00A40079" w:rsidRPr="005E7A1D" w14:paraId="65CB4D49" w14:textId="77777777" w:rsidTr="008C1FB0">
        <w:tc>
          <w:tcPr>
            <w:tcW w:w="1440" w:type="dxa"/>
          </w:tcPr>
          <w:p w14:paraId="0B42E64A" w14:textId="77777777" w:rsidR="00A40079" w:rsidRPr="005E7A1D" w:rsidRDefault="00A40079" w:rsidP="00C93722">
            <w:pPr>
              <w:pStyle w:val="TableText"/>
            </w:pPr>
            <w:r w:rsidRPr="005E7A1D">
              <w:t>14</w:t>
            </w:r>
          </w:p>
        </w:tc>
        <w:tc>
          <w:tcPr>
            <w:tcW w:w="990" w:type="dxa"/>
          </w:tcPr>
          <w:p w14:paraId="2089555D" w14:textId="77777777" w:rsidR="00A40079" w:rsidRPr="005E7A1D" w:rsidRDefault="00A40079" w:rsidP="00C93722">
            <w:pPr>
              <w:pStyle w:val="TableText"/>
            </w:pPr>
            <w:r>
              <w:t>0.40</w:t>
            </w:r>
          </w:p>
        </w:tc>
        <w:tc>
          <w:tcPr>
            <w:tcW w:w="820" w:type="dxa"/>
          </w:tcPr>
          <w:p w14:paraId="4F9C9844" w14:textId="77777777" w:rsidR="00A40079" w:rsidRPr="005E7A1D" w:rsidRDefault="00A40079" w:rsidP="00C93722">
            <w:pPr>
              <w:pStyle w:val="TableText"/>
            </w:pPr>
            <w:r>
              <w:t>0.37</w:t>
            </w:r>
          </w:p>
        </w:tc>
        <w:tc>
          <w:tcPr>
            <w:tcW w:w="864" w:type="dxa"/>
          </w:tcPr>
          <w:p w14:paraId="458A4D7B" w14:textId="77777777" w:rsidR="00A40079" w:rsidRPr="005E7A1D" w:rsidRDefault="00A40079" w:rsidP="00C93722">
            <w:pPr>
              <w:pStyle w:val="TableText"/>
            </w:pPr>
            <w:r>
              <w:t>0.00</w:t>
            </w:r>
          </w:p>
        </w:tc>
      </w:tr>
      <w:tr w:rsidR="00A40079" w:rsidRPr="005E7A1D" w14:paraId="5473EE51" w14:textId="77777777" w:rsidTr="008C1FB0">
        <w:tc>
          <w:tcPr>
            <w:tcW w:w="1440" w:type="dxa"/>
          </w:tcPr>
          <w:p w14:paraId="4360CF0C" w14:textId="77777777" w:rsidR="00A40079" w:rsidRPr="005E7A1D" w:rsidRDefault="00A40079" w:rsidP="00C93722">
            <w:pPr>
              <w:pStyle w:val="TableText"/>
            </w:pPr>
            <w:r w:rsidRPr="005E7A1D">
              <w:t>15</w:t>
            </w:r>
          </w:p>
        </w:tc>
        <w:tc>
          <w:tcPr>
            <w:tcW w:w="990" w:type="dxa"/>
          </w:tcPr>
          <w:p w14:paraId="73F3DDEB" w14:textId="77777777" w:rsidR="00A40079" w:rsidRPr="005E7A1D" w:rsidRDefault="00A40079" w:rsidP="00C93722">
            <w:pPr>
              <w:pStyle w:val="TableText"/>
            </w:pPr>
            <w:r>
              <w:t>0.75</w:t>
            </w:r>
          </w:p>
        </w:tc>
        <w:tc>
          <w:tcPr>
            <w:tcW w:w="820" w:type="dxa"/>
          </w:tcPr>
          <w:p w14:paraId="6D95630D" w14:textId="77777777" w:rsidR="00A40079" w:rsidRPr="005E7A1D" w:rsidRDefault="00A40079" w:rsidP="00C93722">
            <w:pPr>
              <w:pStyle w:val="TableText"/>
            </w:pPr>
            <w:r>
              <w:t>0.56</w:t>
            </w:r>
          </w:p>
        </w:tc>
        <w:tc>
          <w:tcPr>
            <w:tcW w:w="864" w:type="dxa"/>
          </w:tcPr>
          <w:p w14:paraId="1705CC1B" w14:textId="77777777" w:rsidR="00A40079" w:rsidRPr="005E7A1D" w:rsidRDefault="00A40079" w:rsidP="00C93722">
            <w:pPr>
              <w:pStyle w:val="TableText"/>
            </w:pPr>
            <w:r>
              <w:t>0.00</w:t>
            </w:r>
          </w:p>
        </w:tc>
      </w:tr>
      <w:tr w:rsidR="00A40079" w:rsidRPr="005E7A1D" w14:paraId="7A025FDC" w14:textId="77777777" w:rsidTr="008C1FB0">
        <w:tc>
          <w:tcPr>
            <w:tcW w:w="1440" w:type="dxa"/>
          </w:tcPr>
          <w:p w14:paraId="7E8A7057" w14:textId="77777777" w:rsidR="00A40079" w:rsidRPr="005E7A1D" w:rsidRDefault="00A40079" w:rsidP="00C93722">
            <w:pPr>
              <w:pStyle w:val="TableText"/>
            </w:pPr>
            <w:r w:rsidRPr="005E7A1D">
              <w:t>16</w:t>
            </w:r>
          </w:p>
        </w:tc>
        <w:tc>
          <w:tcPr>
            <w:tcW w:w="990" w:type="dxa"/>
          </w:tcPr>
          <w:p w14:paraId="2004AE6C" w14:textId="77777777" w:rsidR="00A40079" w:rsidRPr="005E7A1D" w:rsidRDefault="00A40079" w:rsidP="00C93722">
            <w:pPr>
              <w:pStyle w:val="TableText"/>
            </w:pPr>
            <w:r>
              <w:t>0.38</w:t>
            </w:r>
          </w:p>
        </w:tc>
        <w:tc>
          <w:tcPr>
            <w:tcW w:w="820" w:type="dxa"/>
          </w:tcPr>
          <w:p w14:paraId="6EA41F9A" w14:textId="77777777" w:rsidR="00A40079" w:rsidRPr="005E7A1D" w:rsidRDefault="00A40079" w:rsidP="00C93722">
            <w:pPr>
              <w:pStyle w:val="TableText"/>
            </w:pPr>
            <w:r>
              <w:t>0.40</w:t>
            </w:r>
          </w:p>
        </w:tc>
        <w:tc>
          <w:tcPr>
            <w:tcW w:w="864" w:type="dxa"/>
          </w:tcPr>
          <w:p w14:paraId="295D43E5" w14:textId="77777777" w:rsidR="00A40079" w:rsidRPr="005E7A1D" w:rsidRDefault="00A40079" w:rsidP="00C93722">
            <w:pPr>
              <w:pStyle w:val="TableText"/>
            </w:pPr>
            <w:r>
              <w:t>0.00</w:t>
            </w:r>
          </w:p>
        </w:tc>
      </w:tr>
      <w:tr w:rsidR="00A40079" w:rsidRPr="005E7A1D" w14:paraId="230DA97B" w14:textId="77777777" w:rsidTr="008C1FB0">
        <w:tc>
          <w:tcPr>
            <w:tcW w:w="1440" w:type="dxa"/>
          </w:tcPr>
          <w:p w14:paraId="4824798D" w14:textId="77777777" w:rsidR="00A40079" w:rsidRPr="005E7A1D" w:rsidRDefault="00A40079" w:rsidP="00C93722">
            <w:pPr>
              <w:pStyle w:val="TableText"/>
            </w:pPr>
            <w:r w:rsidRPr="005E7A1D">
              <w:t>17</w:t>
            </w:r>
          </w:p>
        </w:tc>
        <w:tc>
          <w:tcPr>
            <w:tcW w:w="990" w:type="dxa"/>
          </w:tcPr>
          <w:p w14:paraId="3A57EF2A" w14:textId="77777777" w:rsidR="00A40079" w:rsidRPr="005E7A1D" w:rsidRDefault="00A40079" w:rsidP="00C93722">
            <w:pPr>
              <w:pStyle w:val="TableText"/>
            </w:pPr>
            <w:r>
              <w:t>0.49</w:t>
            </w:r>
          </w:p>
        </w:tc>
        <w:tc>
          <w:tcPr>
            <w:tcW w:w="820" w:type="dxa"/>
          </w:tcPr>
          <w:p w14:paraId="5A7EE909" w14:textId="77777777" w:rsidR="00A40079" w:rsidRPr="005E7A1D" w:rsidRDefault="00A40079" w:rsidP="00C93722">
            <w:pPr>
              <w:pStyle w:val="TableText"/>
            </w:pPr>
            <w:r>
              <w:t>0.48</w:t>
            </w:r>
          </w:p>
        </w:tc>
        <w:tc>
          <w:tcPr>
            <w:tcW w:w="864" w:type="dxa"/>
          </w:tcPr>
          <w:p w14:paraId="51BEE2BF" w14:textId="77777777" w:rsidR="00A40079" w:rsidRPr="005E7A1D" w:rsidRDefault="00A40079" w:rsidP="00C93722">
            <w:pPr>
              <w:pStyle w:val="TableText"/>
            </w:pPr>
            <w:r>
              <w:t>0.00</w:t>
            </w:r>
          </w:p>
        </w:tc>
      </w:tr>
      <w:tr w:rsidR="00A40079" w:rsidRPr="005E7A1D" w14:paraId="131B78EA" w14:textId="77777777" w:rsidTr="008C1FB0">
        <w:tc>
          <w:tcPr>
            <w:tcW w:w="1440" w:type="dxa"/>
          </w:tcPr>
          <w:p w14:paraId="5E2BA355" w14:textId="77777777" w:rsidR="00A40079" w:rsidRPr="005E7A1D" w:rsidRDefault="00A40079" w:rsidP="00C93722">
            <w:pPr>
              <w:pStyle w:val="TableText"/>
            </w:pPr>
            <w:r w:rsidRPr="005E7A1D">
              <w:t>18</w:t>
            </w:r>
          </w:p>
        </w:tc>
        <w:tc>
          <w:tcPr>
            <w:tcW w:w="990" w:type="dxa"/>
          </w:tcPr>
          <w:p w14:paraId="4B25D0F1" w14:textId="77777777" w:rsidR="00A40079" w:rsidRPr="005E7A1D" w:rsidRDefault="00A40079" w:rsidP="00C93722">
            <w:pPr>
              <w:pStyle w:val="TableText"/>
            </w:pPr>
            <w:r>
              <w:t>0.42</w:t>
            </w:r>
          </w:p>
        </w:tc>
        <w:tc>
          <w:tcPr>
            <w:tcW w:w="820" w:type="dxa"/>
          </w:tcPr>
          <w:p w14:paraId="04CD77F5" w14:textId="77777777" w:rsidR="00A40079" w:rsidRPr="005E7A1D" w:rsidRDefault="00A40079" w:rsidP="00C93722">
            <w:pPr>
              <w:pStyle w:val="TableText"/>
            </w:pPr>
            <w:r>
              <w:t>0.51</w:t>
            </w:r>
          </w:p>
        </w:tc>
        <w:tc>
          <w:tcPr>
            <w:tcW w:w="864" w:type="dxa"/>
          </w:tcPr>
          <w:p w14:paraId="597FB3A4" w14:textId="77777777" w:rsidR="00A40079" w:rsidRPr="005E7A1D" w:rsidRDefault="00A40079" w:rsidP="00C93722">
            <w:pPr>
              <w:pStyle w:val="TableText"/>
            </w:pPr>
            <w:r>
              <w:t>0.00</w:t>
            </w:r>
          </w:p>
        </w:tc>
      </w:tr>
      <w:tr w:rsidR="00A40079" w:rsidRPr="005E7A1D" w14:paraId="7AF6FE72" w14:textId="77777777" w:rsidTr="008C1FB0">
        <w:tc>
          <w:tcPr>
            <w:tcW w:w="1440" w:type="dxa"/>
          </w:tcPr>
          <w:p w14:paraId="1FFA76C9" w14:textId="77777777" w:rsidR="00A40079" w:rsidRPr="005E7A1D" w:rsidRDefault="00A40079" w:rsidP="00C93722">
            <w:pPr>
              <w:pStyle w:val="TableText"/>
            </w:pPr>
            <w:r w:rsidRPr="005E7A1D">
              <w:t>19</w:t>
            </w:r>
          </w:p>
        </w:tc>
        <w:tc>
          <w:tcPr>
            <w:tcW w:w="990" w:type="dxa"/>
          </w:tcPr>
          <w:p w14:paraId="66ABC553" w14:textId="77777777" w:rsidR="00A40079" w:rsidRPr="005E7A1D" w:rsidRDefault="00A40079" w:rsidP="00C93722">
            <w:pPr>
              <w:pStyle w:val="TableText"/>
            </w:pPr>
            <w:r>
              <w:t>0.41</w:t>
            </w:r>
          </w:p>
        </w:tc>
        <w:tc>
          <w:tcPr>
            <w:tcW w:w="820" w:type="dxa"/>
          </w:tcPr>
          <w:p w14:paraId="66BDE5DB" w14:textId="77777777" w:rsidR="00A40079" w:rsidRPr="005E7A1D" w:rsidRDefault="00A40079" w:rsidP="00C93722">
            <w:pPr>
              <w:pStyle w:val="TableText"/>
            </w:pPr>
            <w:r>
              <w:t>0.23</w:t>
            </w:r>
          </w:p>
        </w:tc>
        <w:tc>
          <w:tcPr>
            <w:tcW w:w="864" w:type="dxa"/>
          </w:tcPr>
          <w:p w14:paraId="1E27E132" w14:textId="77777777" w:rsidR="00A40079" w:rsidRPr="005E7A1D" w:rsidRDefault="00A40079" w:rsidP="00C93722">
            <w:pPr>
              <w:pStyle w:val="TableText"/>
            </w:pPr>
            <w:r>
              <w:t>0.00</w:t>
            </w:r>
          </w:p>
        </w:tc>
      </w:tr>
      <w:tr w:rsidR="00A40079" w:rsidRPr="005E7A1D" w14:paraId="008B3230" w14:textId="77777777" w:rsidTr="008C1FB0">
        <w:tc>
          <w:tcPr>
            <w:tcW w:w="1440" w:type="dxa"/>
          </w:tcPr>
          <w:p w14:paraId="708C5FF6" w14:textId="77777777" w:rsidR="00A40079" w:rsidRPr="005E7A1D" w:rsidRDefault="00A40079" w:rsidP="00C93722">
            <w:pPr>
              <w:pStyle w:val="TableText"/>
            </w:pPr>
            <w:r w:rsidRPr="005E7A1D">
              <w:t>20</w:t>
            </w:r>
          </w:p>
        </w:tc>
        <w:tc>
          <w:tcPr>
            <w:tcW w:w="990" w:type="dxa"/>
          </w:tcPr>
          <w:p w14:paraId="544A46A5" w14:textId="77777777" w:rsidR="00A40079" w:rsidRPr="005E7A1D" w:rsidRDefault="00A40079" w:rsidP="00C93722">
            <w:pPr>
              <w:pStyle w:val="TableText"/>
            </w:pPr>
            <w:r>
              <w:t>-</w:t>
            </w:r>
          </w:p>
        </w:tc>
        <w:tc>
          <w:tcPr>
            <w:tcW w:w="820" w:type="dxa"/>
          </w:tcPr>
          <w:p w14:paraId="4084FF88" w14:textId="77777777" w:rsidR="00A40079" w:rsidRPr="005E7A1D" w:rsidRDefault="00A40079" w:rsidP="00C93722">
            <w:pPr>
              <w:pStyle w:val="TableText"/>
            </w:pPr>
            <w:r>
              <w:t>-</w:t>
            </w:r>
          </w:p>
        </w:tc>
        <w:tc>
          <w:tcPr>
            <w:tcW w:w="864" w:type="dxa"/>
          </w:tcPr>
          <w:p w14:paraId="494BEB35" w14:textId="77777777" w:rsidR="00A40079" w:rsidRPr="005E7A1D" w:rsidRDefault="00A40079" w:rsidP="00C93722">
            <w:pPr>
              <w:pStyle w:val="TableText"/>
            </w:pPr>
            <w:r>
              <w:t>-</w:t>
            </w:r>
          </w:p>
        </w:tc>
      </w:tr>
      <w:tr w:rsidR="00A40079" w:rsidRPr="005E7A1D" w14:paraId="1531E42D" w14:textId="77777777" w:rsidTr="008C1FB0">
        <w:tc>
          <w:tcPr>
            <w:tcW w:w="1440" w:type="dxa"/>
          </w:tcPr>
          <w:p w14:paraId="77111E6C" w14:textId="77777777" w:rsidR="00A40079" w:rsidRPr="005E7A1D" w:rsidRDefault="00A40079" w:rsidP="00C93722">
            <w:pPr>
              <w:pStyle w:val="TableText"/>
            </w:pPr>
            <w:r w:rsidRPr="005E7A1D">
              <w:t>21</w:t>
            </w:r>
          </w:p>
        </w:tc>
        <w:tc>
          <w:tcPr>
            <w:tcW w:w="990" w:type="dxa"/>
          </w:tcPr>
          <w:p w14:paraId="66C8FDE9" w14:textId="77777777" w:rsidR="00A40079" w:rsidRPr="005E7A1D" w:rsidRDefault="00A40079" w:rsidP="00C93722">
            <w:pPr>
              <w:pStyle w:val="TableText"/>
            </w:pPr>
            <w:r>
              <w:t>0.22</w:t>
            </w:r>
          </w:p>
        </w:tc>
        <w:tc>
          <w:tcPr>
            <w:tcW w:w="820" w:type="dxa"/>
          </w:tcPr>
          <w:p w14:paraId="47C1AF95" w14:textId="77777777" w:rsidR="00A40079" w:rsidRPr="005E7A1D" w:rsidRDefault="00A40079" w:rsidP="00C93722">
            <w:pPr>
              <w:pStyle w:val="TableText"/>
            </w:pPr>
            <w:r>
              <w:t>0.22</w:t>
            </w:r>
          </w:p>
        </w:tc>
        <w:tc>
          <w:tcPr>
            <w:tcW w:w="864" w:type="dxa"/>
          </w:tcPr>
          <w:p w14:paraId="6C79BC18" w14:textId="77777777" w:rsidR="00A40079" w:rsidRPr="005E7A1D" w:rsidRDefault="00A40079" w:rsidP="00C93722">
            <w:pPr>
              <w:pStyle w:val="TableText"/>
            </w:pPr>
            <w:r>
              <w:t>0.00</w:t>
            </w:r>
          </w:p>
        </w:tc>
      </w:tr>
      <w:tr w:rsidR="00A40079" w:rsidRPr="005E7A1D" w14:paraId="57B46DCB" w14:textId="77777777" w:rsidTr="008C1FB0">
        <w:tc>
          <w:tcPr>
            <w:tcW w:w="1440" w:type="dxa"/>
          </w:tcPr>
          <w:p w14:paraId="360B44C6" w14:textId="77777777" w:rsidR="00A40079" w:rsidRPr="005E7A1D" w:rsidRDefault="00A40079" w:rsidP="00C93722">
            <w:pPr>
              <w:pStyle w:val="TableText"/>
            </w:pPr>
            <w:r>
              <w:t>22</w:t>
            </w:r>
          </w:p>
        </w:tc>
        <w:tc>
          <w:tcPr>
            <w:tcW w:w="990" w:type="dxa"/>
          </w:tcPr>
          <w:p w14:paraId="695A4322" w14:textId="77777777" w:rsidR="00A40079" w:rsidRPr="005E7A1D" w:rsidRDefault="00A40079" w:rsidP="00C93722">
            <w:pPr>
              <w:pStyle w:val="TableText"/>
            </w:pPr>
            <w:r>
              <w:t>0.65</w:t>
            </w:r>
          </w:p>
        </w:tc>
        <w:tc>
          <w:tcPr>
            <w:tcW w:w="820" w:type="dxa"/>
          </w:tcPr>
          <w:p w14:paraId="46CE5C13" w14:textId="77777777" w:rsidR="00A40079" w:rsidRPr="005E7A1D" w:rsidRDefault="00A40079" w:rsidP="00C93722">
            <w:pPr>
              <w:pStyle w:val="TableText"/>
            </w:pPr>
            <w:r>
              <w:t>0.51</w:t>
            </w:r>
          </w:p>
        </w:tc>
        <w:tc>
          <w:tcPr>
            <w:tcW w:w="864" w:type="dxa"/>
          </w:tcPr>
          <w:p w14:paraId="75AF0DE1" w14:textId="77777777" w:rsidR="00A40079" w:rsidRPr="005E7A1D" w:rsidRDefault="00A40079" w:rsidP="00C93722">
            <w:pPr>
              <w:pStyle w:val="TableText"/>
            </w:pPr>
            <w:r>
              <w:t>0.00</w:t>
            </w:r>
          </w:p>
        </w:tc>
      </w:tr>
      <w:tr w:rsidR="00A40079" w:rsidRPr="005E7A1D" w14:paraId="2D015D6B" w14:textId="77777777" w:rsidTr="008C1FB0">
        <w:tc>
          <w:tcPr>
            <w:tcW w:w="1440" w:type="dxa"/>
          </w:tcPr>
          <w:p w14:paraId="3FE4E4BB" w14:textId="77777777" w:rsidR="00A40079" w:rsidRDefault="00A40079" w:rsidP="00C93722">
            <w:pPr>
              <w:pStyle w:val="TableText"/>
            </w:pPr>
            <w:r>
              <w:t>23</w:t>
            </w:r>
          </w:p>
        </w:tc>
        <w:tc>
          <w:tcPr>
            <w:tcW w:w="990" w:type="dxa"/>
          </w:tcPr>
          <w:p w14:paraId="4B27A78F" w14:textId="77777777" w:rsidR="00A40079" w:rsidRPr="005E7A1D" w:rsidRDefault="00A40079" w:rsidP="00C93722">
            <w:pPr>
              <w:pStyle w:val="TableText"/>
            </w:pPr>
            <w:r>
              <w:t>0.30</w:t>
            </w:r>
          </w:p>
        </w:tc>
        <w:tc>
          <w:tcPr>
            <w:tcW w:w="820" w:type="dxa"/>
          </w:tcPr>
          <w:p w14:paraId="4B53F9AE" w14:textId="77777777" w:rsidR="00A40079" w:rsidRPr="005E7A1D" w:rsidRDefault="00A40079" w:rsidP="00C93722">
            <w:pPr>
              <w:pStyle w:val="TableText"/>
            </w:pPr>
            <w:r>
              <w:t>0.40</w:t>
            </w:r>
          </w:p>
        </w:tc>
        <w:tc>
          <w:tcPr>
            <w:tcW w:w="864" w:type="dxa"/>
          </w:tcPr>
          <w:p w14:paraId="6F9E7527" w14:textId="77777777" w:rsidR="00A40079" w:rsidRPr="005E7A1D" w:rsidRDefault="00A40079" w:rsidP="00C93722">
            <w:pPr>
              <w:pStyle w:val="TableText"/>
            </w:pPr>
            <w:r>
              <w:t>0.00</w:t>
            </w:r>
          </w:p>
        </w:tc>
      </w:tr>
      <w:tr w:rsidR="00A40079" w:rsidRPr="005E7A1D" w14:paraId="2F054A25" w14:textId="77777777" w:rsidTr="008C1FB0">
        <w:tc>
          <w:tcPr>
            <w:tcW w:w="1440" w:type="dxa"/>
          </w:tcPr>
          <w:p w14:paraId="28699C47" w14:textId="77777777" w:rsidR="00A40079" w:rsidRDefault="00A40079" w:rsidP="00C93722">
            <w:pPr>
              <w:pStyle w:val="TableText"/>
            </w:pPr>
            <w:r>
              <w:t>24</w:t>
            </w:r>
          </w:p>
        </w:tc>
        <w:tc>
          <w:tcPr>
            <w:tcW w:w="990" w:type="dxa"/>
          </w:tcPr>
          <w:p w14:paraId="769D116D" w14:textId="77777777" w:rsidR="00A40079" w:rsidRPr="005E7A1D" w:rsidRDefault="00A40079" w:rsidP="00C93722">
            <w:pPr>
              <w:pStyle w:val="TableText"/>
            </w:pPr>
            <w:r>
              <w:t>-</w:t>
            </w:r>
          </w:p>
        </w:tc>
        <w:tc>
          <w:tcPr>
            <w:tcW w:w="820" w:type="dxa"/>
          </w:tcPr>
          <w:p w14:paraId="02B2874D" w14:textId="77777777" w:rsidR="00A40079" w:rsidRPr="005E7A1D" w:rsidRDefault="00A40079" w:rsidP="00C93722">
            <w:pPr>
              <w:pStyle w:val="TableText"/>
            </w:pPr>
            <w:r>
              <w:t>-</w:t>
            </w:r>
          </w:p>
        </w:tc>
        <w:tc>
          <w:tcPr>
            <w:tcW w:w="864" w:type="dxa"/>
          </w:tcPr>
          <w:p w14:paraId="15FD3C76" w14:textId="77777777" w:rsidR="00A40079" w:rsidRPr="005E7A1D" w:rsidRDefault="00A40079" w:rsidP="00C93722">
            <w:pPr>
              <w:pStyle w:val="TableText"/>
            </w:pPr>
            <w:r>
              <w:t>-</w:t>
            </w:r>
          </w:p>
        </w:tc>
      </w:tr>
      <w:tr w:rsidR="00A40079" w:rsidRPr="005E7A1D" w14:paraId="585C22EF" w14:textId="77777777" w:rsidTr="008C1FB0">
        <w:tc>
          <w:tcPr>
            <w:tcW w:w="1440" w:type="dxa"/>
          </w:tcPr>
          <w:p w14:paraId="78FA3EA9" w14:textId="77777777" w:rsidR="00A40079" w:rsidRDefault="00A40079" w:rsidP="00C93722">
            <w:pPr>
              <w:pStyle w:val="TableText"/>
            </w:pPr>
            <w:r>
              <w:t>25</w:t>
            </w:r>
          </w:p>
        </w:tc>
        <w:tc>
          <w:tcPr>
            <w:tcW w:w="990" w:type="dxa"/>
          </w:tcPr>
          <w:p w14:paraId="3342D5B4" w14:textId="77777777" w:rsidR="00A40079" w:rsidRPr="005E7A1D" w:rsidRDefault="00A40079" w:rsidP="00C93722">
            <w:pPr>
              <w:pStyle w:val="TableText"/>
            </w:pPr>
            <w:r>
              <w:t>0.43</w:t>
            </w:r>
          </w:p>
        </w:tc>
        <w:tc>
          <w:tcPr>
            <w:tcW w:w="820" w:type="dxa"/>
          </w:tcPr>
          <w:p w14:paraId="260D1B0E" w14:textId="77777777" w:rsidR="00A40079" w:rsidRPr="005E7A1D" w:rsidRDefault="00A40079" w:rsidP="00C93722">
            <w:pPr>
              <w:pStyle w:val="TableText"/>
            </w:pPr>
            <w:r>
              <w:t>0.48</w:t>
            </w:r>
          </w:p>
        </w:tc>
        <w:tc>
          <w:tcPr>
            <w:tcW w:w="864" w:type="dxa"/>
          </w:tcPr>
          <w:p w14:paraId="5FD3B88F" w14:textId="77777777" w:rsidR="00A40079" w:rsidRPr="005E7A1D" w:rsidRDefault="00A40079" w:rsidP="00C93722">
            <w:pPr>
              <w:pStyle w:val="TableText"/>
            </w:pPr>
            <w:r>
              <w:t>0.00</w:t>
            </w:r>
          </w:p>
        </w:tc>
      </w:tr>
    </w:tbl>
    <w:p w14:paraId="61B5149F" w14:textId="2988C1C3" w:rsidR="00A40079" w:rsidRDefault="00A40079" w:rsidP="00BD378F">
      <w:pPr>
        <w:pStyle w:val="Caption"/>
        <w:spacing w:before="360"/>
      </w:pPr>
      <w:bookmarkStart w:id="328" w:name="_Ref502755149"/>
      <w:bookmarkStart w:id="329" w:name="_Toc179902742"/>
      <w:r>
        <w:lastRenderedPageBreak/>
        <w:t xml:space="preserve">Table </w:t>
      </w:r>
      <w:proofErr w:type="gramStart"/>
      <w:r>
        <w:t>4.A.</w:t>
      </w:r>
      <w:proofErr w:type="gramEnd"/>
      <w:r w:rsidR="007D0406">
        <w:fldChar w:fldCharType="begin"/>
      </w:r>
      <w:r w:rsidR="007D0406">
        <w:instrText xml:space="preserve"> SEQ Table_4.A. \* ARABIC </w:instrText>
      </w:r>
      <w:r w:rsidR="007D0406">
        <w:fldChar w:fldCharType="separate"/>
      </w:r>
      <w:r w:rsidR="007D0406">
        <w:rPr>
          <w:noProof/>
        </w:rPr>
        <w:t>2</w:t>
      </w:r>
      <w:r w:rsidR="007D0406">
        <w:rPr>
          <w:noProof/>
        </w:rPr>
        <w:fldChar w:fldCharType="end"/>
      </w:r>
      <w:bookmarkEnd w:id="328"/>
      <w:r>
        <w:t>.  Dichotomous</w:t>
      </w:r>
      <w:r w:rsidRPr="00121A0F">
        <w:t xml:space="preserve"> Items</w:t>
      </w:r>
      <w:r>
        <w:t xml:space="preserve"> Statistics by Grade Band Six </w:t>
      </w:r>
      <w:r w:rsidR="006A43AB">
        <w:t>Through</w:t>
      </w:r>
      <w:r w:rsidR="001E2B1B">
        <w:t xml:space="preserve"> </w:t>
      </w:r>
      <w:r>
        <w:t>Eight</w:t>
      </w:r>
      <w:bookmarkEnd w:id="329"/>
    </w:p>
    <w:tbl>
      <w:tblPr>
        <w:tblStyle w:val="TRtable"/>
        <w:tblW w:w="4191" w:type="dxa"/>
        <w:tblLayout w:type="fixed"/>
        <w:tblLook w:val="04A0" w:firstRow="1" w:lastRow="0" w:firstColumn="1" w:lastColumn="0" w:noHBand="0" w:noVBand="1"/>
        <w:tblDescription w:val="Dichotomous Items Statistics by Grade Band Six Through Eight"/>
      </w:tblPr>
      <w:tblGrid>
        <w:gridCol w:w="1440"/>
        <w:gridCol w:w="958"/>
        <w:gridCol w:w="785"/>
        <w:gridCol w:w="1008"/>
      </w:tblGrid>
      <w:tr w:rsidR="00F0089E" w:rsidRPr="005E7A1D" w14:paraId="308C9D3E" w14:textId="77777777" w:rsidTr="008C1FB0">
        <w:trPr>
          <w:cnfStyle w:val="100000000000" w:firstRow="1" w:lastRow="0" w:firstColumn="0" w:lastColumn="0" w:oddVBand="0" w:evenVBand="0" w:oddHBand="0" w:evenHBand="0" w:firstRowFirstColumn="0" w:firstRowLastColumn="0" w:lastRowFirstColumn="0" w:lastRowLastColumn="0"/>
          <w:tblHeader/>
        </w:trPr>
        <w:tc>
          <w:tcPr>
            <w:tcW w:w="1440" w:type="dxa"/>
            <w:vAlign w:val="bottom"/>
          </w:tcPr>
          <w:p w14:paraId="7AE503E1" w14:textId="77777777" w:rsidR="00F0089E" w:rsidRPr="0093546A" w:rsidRDefault="00F0089E" w:rsidP="00483FF4">
            <w:pPr>
              <w:pStyle w:val="TableHead"/>
              <w:rPr>
                <w:i/>
              </w:rPr>
            </w:pPr>
            <w:r>
              <w:t>Item Sequence</w:t>
            </w:r>
          </w:p>
        </w:tc>
        <w:tc>
          <w:tcPr>
            <w:tcW w:w="958" w:type="dxa"/>
            <w:vAlign w:val="bottom"/>
          </w:tcPr>
          <w:p w14:paraId="3ED2D310" w14:textId="77777777" w:rsidR="00F0089E" w:rsidRPr="005E7A1D" w:rsidRDefault="00F0089E" w:rsidP="00483FF4">
            <w:pPr>
              <w:pStyle w:val="TableHead"/>
            </w:pPr>
            <w:r w:rsidRPr="0093546A">
              <w:rPr>
                <w:i/>
              </w:rPr>
              <w:t>p</w:t>
            </w:r>
            <w:r w:rsidRPr="005E7A1D">
              <w:t>-value</w:t>
            </w:r>
          </w:p>
        </w:tc>
        <w:tc>
          <w:tcPr>
            <w:tcW w:w="785" w:type="dxa"/>
            <w:vAlign w:val="bottom"/>
          </w:tcPr>
          <w:p w14:paraId="38F7DE43" w14:textId="77777777" w:rsidR="00F0089E" w:rsidRPr="005E7A1D" w:rsidRDefault="00F0089E" w:rsidP="00483FF4">
            <w:pPr>
              <w:pStyle w:val="TableHead"/>
            </w:pPr>
            <w:r>
              <w:t>r</w:t>
            </w:r>
          </w:p>
        </w:tc>
        <w:tc>
          <w:tcPr>
            <w:tcW w:w="1008" w:type="dxa"/>
            <w:vAlign w:val="bottom"/>
          </w:tcPr>
          <w:p w14:paraId="181674D4" w14:textId="77777777" w:rsidR="00F0089E" w:rsidRPr="005E7A1D" w:rsidRDefault="00F0089E" w:rsidP="00483FF4">
            <w:pPr>
              <w:pStyle w:val="TableHead"/>
            </w:pPr>
            <w:r w:rsidRPr="005E7A1D">
              <w:t>Omit Rate</w:t>
            </w:r>
          </w:p>
        </w:tc>
      </w:tr>
      <w:tr w:rsidR="00F0089E" w:rsidRPr="005E7A1D" w14:paraId="4217FAB8" w14:textId="77777777" w:rsidTr="008C1FB0">
        <w:tc>
          <w:tcPr>
            <w:tcW w:w="1440" w:type="dxa"/>
          </w:tcPr>
          <w:p w14:paraId="1D791E28" w14:textId="77777777" w:rsidR="00F0089E" w:rsidRDefault="00F0089E" w:rsidP="008C1FB0">
            <w:pPr>
              <w:pStyle w:val="TableText"/>
              <w:keepNext/>
            </w:pPr>
            <w:r w:rsidRPr="005E7A1D">
              <w:t>1</w:t>
            </w:r>
          </w:p>
        </w:tc>
        <w:tc>
          <w:tcPr>
            <w:tcW w:w="958" w:type="dxa"/>
          </w:tcPr>
          <w:p w14:paraId="4A8694B6" w14:textId="77777777" w:rsidR="00F0089E" w:rsidRPr="005E7A1D" w:rsidRDefault="00F0089E" w:rsidP="00F0089E">
            <w:pPr>
              <w:pStyle w:val="TableText"/>
            </w:pPr>
            <w:r>
              <w:t>-</w:t>
            </w:r>
          </w:p>
        </w:tc>
        <w:tc>
          <w:tcPr>
            <w:tcW w:w="785" w:type="dxa"/>
          </w:tcPr>
          <w:p w14:paraId="2803DC17" w14:textId="77777777" w:rsidR="00F0089E" w:rsidRPr="005E7A1D" w:rsidRDefault="00F0089E" w:rsidP="00F0089E">
            <w:pPr>
              <w:pStyle w:val="TableText"/>
            </w:pPr>
            <w:r>
              <w:t>0.47</w:t>
            </w:r>
          </w:p>
        </w:tc>
        <w:tc>
          <w:tcPr>
            <w:tcW w:w="1008" w:type="dxa"/>
          </w:tcPr>
          <w:p w14:paraId="371F2D41" w14:textId="77777777" w:rsidR="00F0089E" w:rsidRPr="005E7A1D" w:rsidRDefault="00F0089E" w:rsidP="00F0089E">
            <w:pPr>
              <w:pStyle w:val="TableText"/>
            </w:pPr>
            <w:r>
              <w:t>0.00</w:t>
            </w:r>
          </w:p>
        </w:tc>
      </w:tr>
      <w:tr w:rsidR="00F0089E" w:rsidRPr="005E7A1D" w14:paraId="43AC8E94" w14:textId="77777777" w:rsidTr="008C1FB0">
        <w:tc>
          <w:tcPr>
            <w:tcW w:w="1440" w:type="dxa"/>
          </w:tcPr>
          <w:p w14:paraId="2CFA3219" w14:textId="77777777" w:rsidR="00F0089E" w:rsidRDefault="00F0089E" w:rsidP="008C1FB0">
            <w:pPr>
              <w:pStyle w:val="TableText"/>
              <w:keepNext/>
            </w:pPr>
            <w:r w:rsidRPr="005E7A1D">
              <w:t>2</w:t>
            </w:r>
          </w:p>
        </w:tc>
        <w:tc>
          <w:tcPr>
            <w:tcW w:w="958" w:type="dxa"/>
          </w:tcPr>
          <w:p w14:paraId="1560A6FA" w14:textId="77777777" w:rsidR="00F0089E" w:rsidRPr="005E7A1D" w:rsidRDefault="00F0089E" w:rsidP="00F0089E">
            <w:pPr>
              <w:pStyle w:val="TableText"/>
            </w:pPr>
            <w:r>
              <w:t>-</w:t>
            </w:r>
          </w:p>
        </w:tc>
        <w:tc>
          <w:tcPr>
            <w:tcW w:w="785" w:type="dxa"/>
          </w:tcPr>
          <w:p w14:paraId="37F279A5" w14:textId="77777777" w:rsidR="00F0089E" w:rsidRPr="005E7A1D" w:rsidRDefault="00F0089E" w:rsidP="00F0089E">
            <w:pPr>
              <w:pStyle w:val="TableText"/>
            </w:pPr>
            <w:r>
              <w:t>0.59</w:t>
            </w:r>
          </w:p>
        </w:tc>
        <w:tc>
          <w:tcPr>
            <w:tcW w:w="1008" w:type="dxa"/>
          </w:tcPr>
          <w:p w14:paraId="6C318AF3" w14:textId="77777777" w:rsidR="00F0089E" w:rsidRPr="005E7A1D" w:rsidRDefault="00F0089E" w:rsidP="00F0089E">
            <w:pPr>
              <w:pStyle w:val="TableText"/>
            </w:pPr>
            <w:r>
              <w:t>0.00</w:t>
            </w:r>
          </w:p>
        </w:tc>
      </w:tr>
      <w:tr w:rsidR="00F0089E" w:rsidRPr="005E7A1D" w14:paraId="63AE7FA0" w14:textId="77777777" w:rsidTr="008C1FB0">
        <w:tc>
          <w:tcPr>
            <w:tcW w:w="1440" w:type="dxa"/>
          </w:tcPr>
          <w:p w14:paraId="4DE698CF" w14:textId="77777777" w:rsidR="00F0089E" w:rsidRDefault="00F0089E" w:rsidP="008C1FB0">
            <w:pPr>
              <w:pStyle w:val="TableText"/>
              <w:keepNext/>
            </w:pPr>
            <w:r w:rsidRPr="005E7A1D">
              <w:t>3</w:t>
            </w:r>
          </w:p>
        </w:tc>
        <w:tc>
          <w:tcPr>
            <w:tcW w:w="958" w:type="dxa"/>
          </w:tcPr>
          <w:p w14:paraId="22811D42" w14:textId="77777777" w:rsidR="00F0089E" w:rsidRPr="005E7A1D" w:rsidRDefault="00F0089E" w:rsidP="00F0089E">
            <w:pPr>
              <w:pStyle w:val="TableText"/>
            </w:pPr>
            <w:r>
              <w:t>-</w:t>
            </w:r>
          </w:p>
        </w:tc>
        <w:tc>
          <w:tcPr>
            <w:tcW w:w="785" w:type="dxa"/>
          </w:tcPr>
          <w:p w14:paraId="4E4C4192" w14:textId="77777777" w:rsidR="00F0089E" w:rsidRPr="005E7A1D" w:rsidRDefault="00F0089E" w:rsidP="00F0089E">
            <w:pPr>
              <w:pStyle w:val="TableText"/>
            </w:pPr>
            <w:r>
              <w:t>0.71</w:t>
            </w:r>
          </w:p>
        </w:tc>
        <w:tc>
          <w:tcPr>
            <w:tcW w:w="1008" w:type="dxa"/>
          </w:tcPr>
          <w:p w14:paraId="5E7C5AA6" w14:textId="77777777" w:rsidR="00F0089E" w:rsidRPr="005E7A1D" w:rsidRDefault="00F0089E" w:rsidP="00F0089E">
            <w:pPr>
              <w:pStyle w:val="TableText"/>
            </w:pPr>
            <w:r>
              <w:t>0.00</w:t>
            </w:r>
          </w:p>
        </w:tc>
      </w:tr>
      <w:tr w:rsidR="00F0089E" w:rsidRPr="005E7A1D" w14:paraId="2B4332EF" w14:textId="77777777" w:rsidTr="008C1FB0">
        <w:tc>
          <w:tcPr>
            <w:tcW w:w="1440" w:type="dxa"/>
          </w:tcPr>
          <w:p w14:paraId="3862F77D" w14:textId="77777777" w:rsidR="00F0089E" w:rsidRDefault="00F0089E" w:rsidP="00F0089E">
            <w:pPr>
              <w:pStyle w:val="TableText"/>
            </w:pPr>
            <w:r w:rsidRPr="005E7A1D">
              <w:t>4</w:t>
            </w:r>
          </w:p>
        </w:tc>
        <w:tc>
          <w:tcPr>
            <w:tcW w:w="958" w:type="dxa"/>
          </w:tcPr>
          <w:p w14:paraId="47BD527F" w14:textId="77777777" w:rsidR="00F0089E" w:rsidRPr="005E7A1D" w:rsidRDefault="00F0089E" w:rsidP="00F0089E">
            <w:pPr>
              <w:pStyle w:val="TableText"/>
            </w:pPr>
            <w:r>
              <w:t>0.60</w:t>
            </w:r>
          </w:p>
        </w:tc>
        <w:tc>
          <w:tcPr>
            <w:tcW w:w="785" w:type="dxa"/>
          </w:tcPr>
          <w:p w14:paraId="4512B50B" w14:textId="77777777" w:rsidR="00F0089E" w:rsidRPr="005E7A1D" w:rsidRDefault="00F0089E" w:rsidP="00F0089E">
            <w:pPr>
              <w:pStyle w:val="TableText"/>
            </w:pPr>
            <w:r>
              <w:t>0.49</w:t>
            </w:r>
          </w:p>
        </w:tc>
        <w:tc>
          <w:tcPr>
            <w:tcW w:w="1008" w:type="dxa"/>
          </w:tcPr>
          <w:p w14:paraId="79B837D7" w14:textId="77777777" w:rsidR="00F0089E" w:rsidRPr="005E7A1D" w:rsidRDefault="00F0089E" w:rsidP="00F0089E">
            <w:pPr>
              <w:pStyle w:val="TableText"/>
            </w:pPr>
            <w:r>
              <w:t>0.00</w:t>
            </w:r>
          </w:p>
        </w:tc>
      </w:tr>
      <w:tr w:rsidR="00F0089E" w:rsidRPr="005E7A1D" w14:paraId="5634D959" w14:textId="77777777" w:rsidTr="008C1FB0">
        <w:tc>
          <w:tcPr>
            <w:tcW w:w="1440" w:type="dxa"/>
          </w:tcPr>
          <w:p w14:paraId="4C05D02B" w14:textId="77777777" w:rsidR="00F0089E" w:rsidRDefault="00F0089E" w:rsidP="00F0089E">
            <w:pPr>
              <w:pStyle w:val="TableText"/>
            </w:pPr>
            <w:r w:rsidRPr="005E7A1D">
              <w:t>5</w:t>
            </w:r>
          </w:p>
        </w:tc>
        <w:tc>
          <w:tcPr>
            <w:tcW w:w="958" w:type="dxa"/>
          </w:tcPr>
          <w:p w14:paraId="160FD731" w14:textId="77777777" w:rsidR="00F0089E" w:rsidRPr="005E7A1D" w:rsidRDefault="00F0089E" w:rsidP="00F0089E">
            <w:pPr>
              <w:pStyle w:val="TableText"/>
            </w:pPr>
            <w:r>
              <w:t>0.75</w:t>
            </w:r>
          </w:p>
        </w:tc>
        <w:tc>
          <w:tcPr>
            <w:tcW w:w="785" w:type="dxa"/>
          </w:tcPr>
          <w:p w14:paraId="78BF36E8" w14:textId="77777777" w:rsidR="00F0089E" w:rsidRPr="005E7A1D" w:rsidRDefault="00F0089E" w:rsidP="00F0089E">
            <w:pPr>
              <w:pStyle w:val="TableText"/>
            </w:pPr>
            <w:r>
              <w:t>-</w:t>
            </w:r>
          </w:p>
        </w:tc>
        <w:tc>
          <w:tcPr>
            <w:tcW w:w="1008" w:type="dxa"/>
          </w:tcPr>
          <w:p w14:paraId="5AAA66C1" w14:textId="77777777" w:rsidR="00F0089E" w:rsidRPr="005E7A1D" w:rsidRDefault="00F0089E" w:rsidP="00F0089E">
            <w:pPr>
              <w:pStyle w:val="TableText"/>
            </w:pPr>
            <w:r>
              <w:t>-</w:t>
            </w:r>
          </w:p>
        </w:tc>
      </w:tr>
      <w:tr w:rsidR="00F0089E" w:rsidRPr="005E7A1D" w14:paraId="58862F28" w14:textId="77777777" w:rsidTr="008C1FB0">
        <w:tc>
          <w:tcPr>
            <w:tcW w:w="1440" w:type="dxa"/>
          </w:tcPr>
          <w:p w14:paraId="44830000" w14:textId="77777777" w:rsidR="00F0089E" w:rsidRDefault="00F0089E" w:rsidP="00F0089E">
            <w:pPr>
              <w:pStyle w:val="TableText"/>
            </w:pPr>
            <w:r w:rsidRPr="005E7A1D">
              <w:t>6</w:t>
            </w:r>
          </w:p>
        </w:tc>
        <w:tc>
          <w:tcPr>
            <w:tcW w:w="958" w:type="dxa"/>
          </w:tcPr>
          <w:p w14:paraId="70A3E394" w14:textId="77777777" w:rsidR="00F0089E" w:rsidRPr="005E7A1D" w:rsidRDefault="00F0089E" w:rsidP="00F0089E">
            <w:pPr>
              <w:pStyle w:val="TableText"/>
            </w:pPr>
            <w:r>
              <w:t>0.53</w:t>
            </w:r>
          </w:p>
        </w:tc>
        <w:tc>
          <w:tcPr>
            <w:tcW w:w="785" w:type="dxa"/>
          </w:tcPr>
          <w:p w14:paraId="5A5E8DF7" w14:textId="77777777" w:rsidR="00F0089E" w:rsidRPr="005E7A1D" w:rsidRDefault="00F0089E" w:rsidP="00F0089E">
            <w:pPr>
              <w:pStyle w:val="TableText"/>
            </w:pPr>
            <w:r>
              <w:t>0.16</w:t>
            </w:r>
          </w:p>
        </w:tc>
        <w:tc>
          <w:tcPr>
            <w:tcW w:w="1008" w:type="dxa"/>
          </w:tcPr>
          <w:p w14:paraId="78791777" w14:textId="77777777" w:rsidR="00F0089E" w:rsidRPr="005E7A1D" w:rsidRDefault="00F0089E" w:rsidP="00F0089E">
            <w:pPr>
              <w:pStyle w:val="TableText"/>
            </w:pPr>
            <w:r>
              <w:t>0.00</w:t>
            </w:r>
          </w:p>
        </w:tc>
      </w:tr>
      <w:tr w:rsidR="00F0089E" w:rsidRPr="005E7A1D" w14:paraId="36118D19" w14:textId="77777777" w:rsidTr="008C1FB0">
        <w:tc>
          <w:tcPr>
            <w:tcW w:w="1440" w:type="dxa"/>
          </w:tcPr>
          <w:p w14:paraId="2ECC0659" w14:textId="77777777" w:rsidR="00F0089E" w:rsidRDefault="00F0089E" w:rsidP="00F0089E">
            <w:pPr>
              <w:pStyle w:val="TableText"/>
            </w:pPr>
            <w:r w:rsidRPr="005E7A1D">
              <w:t>7</w:t>
            </w:r>
          </w:p>
        </w:tc>
        <w:tc>
          <w:tcPr>
            <w:tcW w:w="958" w:type="dxa"/>
          </w:tcPr>
          <w:p w14:paraId="641C3EA0" w14:textId="77777777" w:rsidR="00F0089E" w:rsidRPr="005E7A1D" w:rsidRDefault="00F0089E" w:rsidP="00F0089E">
            <w:pPr>
              <w:pStyle w:val="TableText"/>
            </w:pPr>
            <w:r>
              <w:t>-</w:t>
            </w:r>
          </w:p>
        </w:tc>
        <w:tc>
          <w:tcPr>
            <w:tcW w:w="785" w:type="dxa"/>
          </w:tcPr>
          <w:p w14:paraId="2A9B661B" w14:textId="77777777" w:rsidR="00F0089E" w:rsidRPr="005E7A1D" w:rsidRDefault="00F0089E" w:rsidP="00F0089E">
            <w:pPr>
              <w:pStyle w:val="TableText"/>
            </w:pPr>
            <w:r>
              <w:t>-</w:t>
            </w:r>
          </w:p>
        </w:tc>
        <w:tc>
          <w:tcPr>
            <w:tcW w:w="1008" w:type="dxa"/>
          </w:tcPr>
          <w:p w14:paraId="26A8D574" w14:textId="77777777" w:rsidR="00F0089E" w:rsidRPr="005E7A1D" w:rsidRDefault="00F0089E" w:rsidP="00F0089E">
            <w:pPr>
              <w:pStyle w:val="TableText"/>
            </w:pPr>
            <w:r>
              <w:t>-</w:t>
            </w:r>
          </w:p>
        </w:tc>
      </w:tr>
      <w:tr w:rsidR="00F0089E" w:rsidRPr="005E7A1D" w14:paraId="53DD3536" w14:textId="77777777" w:rsidTr="008C1FB0">
        <w:tc>
          <w:tcPr>
            <w:tcW w:w="1440" w:type="dxa"/>
          </w:tcPr>
          <w:p w14:paraId="5A5EB645" w14:textId="77777777" w:rsidR="00F0089E" w:rsidRDefault="00F0089E" w:rsidP="00F0089E">
            <w:pPr>
              <w:pStyle w:val="TableText"/>
            </w:pPr>
            <w:r w:rsidRPr="005E7A1D">
              <w:t>8</w:t>
            </w:r>
          </w:p>
        </w:tc>
        <w:tc>
          <w:tcPr>
            <w:tcW w:w="958" w:type="dxa"/>
          </w:tcPr>
          <w:p w14:paraId="7E836C20" w14:textId="77777777" w:rsidR="00F0089E" w:rsidRPr="005E7A1D" w:rsidRDefault="00F0089E" w:rsidP="00F0089E">
            <w:pPr>
              <w:pStyle w:val="TableText"/>
            </w:pPr>
            <w:r>
              <w:t>0.64</w:t>
            </w:r>
          </w:p>
        </w:tc>
        <w:tc>
          <w:tcPr>
            <w:tcW w:w="785" w:type="dxa"/>
          </w:tcPr>
          <w:p w14:paraId="12D7F985" w14:textId="77777777" w:rsidR="00F0089E" w:rsidRPr="005E7A1D" w:rsidRDefault="00F0089E" w:rsidP="00F0089E">
            <w:pPr>
              <w:pStyle w:val="TableText"/>
            </w:pPr>
            <w:r>
              <w:t>0.49</w:t>
            </w:r>
          </w:p>
        </w:tc>
        <w:tc>
          <w:tcPr>
            <w:tcW w:w="1008" w:type="dxa"/>
          </w:tcPr>
          <w:p w14:paraId="028C1A65" w14:textId="77777777" w:rsidR="00F0089E" w:rsidRPr="005E7A1D" w:rsidRDefault="00F0089E" w:rsidP="00F0089E">
            <w:pPr>
              <w:pStyle w:val="TableText"/>
            </w:pPr>
            <w:r>
              <w:t>0.00</w:t>
            </w:r>
          </w:p>
        </w:tc>
      </w:tr>
      <w:tr w:rsidR="00F0089E" w:rsidRPr="005E7A1D" w14:paraId="61E567BB" w14:textId="77777777" w:rsidTr="008C1FB0">
        <w:tc>
          <w:tcPr>
            <w:tcW w:w="1440" w:type="dxa"/>
          </w:tcPr>
          <w:p w14:paraId="684F2C03" w14:textId="77777777" w:rsidR="00F0089E" w:rsidRDefault="00F0089E" w:rsidP="00F0089E">
            <w:pPr>
              <w:pStyle w:val="TableText"/>
            </w:pPr>
            <w:r w:rsidRPr="005E7A1D">
              <w:t>9</w:t>
            </w:r>
          </w:p>
        </w:tc>
        <w:tc>
          <w:tcPr>
            <w:tcW w:w="958" w:type="dxa"/>
          </w:tcPr>
          <w:p w14:paraId="4058664D" w14:textId="77777777" w:rsidR="00F0089E" w:rsidRPr="005E7A1D" w:rsidRDefault="00F0089E" w:rsidP="00F0089E">
            <w:pPr>
              <w:pStyle w:val="TableText"/>
            </w:pPr>
            <w:r>
              <w:t>0.86</w:t>
            </w:r>
          </w:p>
        </w:tc>
        <w:tc>
          <w:tcPr>
            <w:tcW w:w="785" w:type="dxa"/>
          </w:tcPr>
          <w:p w14:paraId="1A597171" w14:textId="77777777" w:rsidR="00F0089E" w:rsidRPr="005E7A1D" w:rsidRDefault="00F0089E" w:rsidP="00F0089E">
            <w:pPr>
              <w:pStyle w:val="TableText"/>
            </w:pPr>
            <w:r>
              <w:t>0.62</w:t>
            </w:r>
          </w:p>
        </w:tc>
        <w:tc>
          <w:tcPr>
            <w:tcW w:w="1008" w:type="dxa"/>
          </w:tcPr>
          <w:p w14:paraId="7461AAE1" w14:textId="77777777" w:rsidR="00F0089E" w:rsidRPr="005E7A1D" w:rsidRDefault="00F0089E" w:rsidP="00F0089E">
            <w:pPr>
              <w:pStyle w:val="TableText"/>
            </w:pPr>
            <w:r>
              <w:t>0.00</w:t>
            </w:r>
          </w:p>
        </w:tc>
      </w:tr>
      <w:tr w:rsidR="00F0089E" w:rsidRPr="005E7A1D" w14:paraId="5E1752DA" w14:textId="77777777" w:rsidTr="008C1FB0">
        <w:tc>
          <w:tcPr>
            <w:tcW w:w="1440" w:type="dxa"/>
          </w:tcPr>
          <w:p w14:paraId="38C963A6" w14:textId="77777777" w:rsidR="00F0089E" w:rsidRDefault="00F0089E" w:rsidP="00F0089E">
            <w:pPr>
              <w:pStyle w:val="TableText"/>
            </w:pPr>
            <w:r w:rsidRPr="005E7A1D">
              <w:t>10</w:t>
            </w:r>
          </w:p>
        </w:tc>
        <w:tc>
          <w:tcPr>
            <w:tcW w:w="958" w:type="dxa"/>
          </w:tcPr>
          <w:p w14:paraId="2100B4AB" w14:textId="77777777" w:rsidR="00F0089E" w:rsidRPr="005E7A1D" w:rsidRDefault="00F0089E" w:rsidP="00F0089E">
            <w:pPr>
              <w:pStyle w:val="TableText"/>
            </w:pPr>
            <w:r>
              <w:t>-</w:t>
            </w:r>
          </w:p>
        </w:tc>
        <w:tc>
          <w:tcPr>
            <w:tcW w:w="785" w:type="dxa"/>
          </w:tcPr>
          <w:p w14:paraId="331FC409" w14:textId="77777777" w:rsidR="00F0089E" w:rsidRPr="005E7A1D" w:rsidRDefault="00F0089E" w:rsidP="00F0089E">
            <w:pPr>
              <w:pStyle w:val="TableText"/>
            </w:pPr>
            <w:r>
              <w:t>0.75</w:t>
            </w:r>
          </w:p>
        </w:tc>
        <w:tc>
          <w:tcPr>
            <w:tcW w:w="1008" w:type="dxa"/>
          </w:tcPr>
          <w:p w14:paraId="64B064C9" w14:textId="77777777" w:rsidR="00F0089E" w:rsidRPr="005E7A1D" w:rsidRDefault="00F0089E" w:rsidP="00F0089E">
            <w:pPr>
              <w:pStyle w:val="TableText"/>
            </w:pPr>
            <w:r>
              <w:t>0.00</w:t>
            </w:r>
          </w:p>
        </w:tc>
      </w:tr>
      <w:tr w:rsidR="00F0089E" w:rsidRPr="005E7A1D" w14:paraId="4EDC9531" w14:textId="77777777" w:rsidTr="008C1FB0">
        <w:tc>
          <w:tcPr>
            <w:tcW w:w="1440" w:type="dxa"/>
          </w:tcPr>
          <w:p w14:paraId="3FD25B3F" w14:textId="77777777" w:rsidR="00F0089E" w:rsidRDefault="00F0089E" w:rsidP="00F0089E">
            <w:pPr>
              <w:pStyle w:val="TableText"/>
            </w:pPr>
            <w:r w:rsidRPr="005E7A1D">
              <w:t>11</w:t>
            </w:r>
          </w:p>
        </w:tc>
        <w:tc>
          <w:tcPr>
            <w:tcW w:w="958" w:type="dxa"/>
          </w:tcPr>
          <w:p w14:paraId="040368DE" w14:textId="77777777" w:rsidR="00F0089E" w:rsidRPr="005E7A1D" w:rsidRDefault="00F0089E" w:rsidP="00F0089E">
            <w:pPr>
              <w:pStyle w:val="TableText"/>
            </w:pPr>
            <w:r>
              <w:t>0.58</w:t>
            </w:r>
          </w:p>
        </w:tc>
        <w:tc>
          <w:tcPr>
            <w:tcW w:w="785" w:type="dxa"/>
          </w:tcPr>
          <w:p w14:paraId="11DAAC1F" w14:textId="77777777" w:rsidR="00F0089E" w:rsidRPr="005E7A1D" w:rsidRDefault="00F0089E" w:rsidP="00F0089E">
            <w:pPr>
              <w:pStyle w:val="TableText"/>
            </w:pPr>
            <w:r>
              <w:t>0.65</w:t>
            </w:r>
          </w:p>
        </w:tc>
        <w:tc>
          <w:tcPr>
            <w:tcW w:w="1008" w:type="dxa"/>
          </w:tcPr>
          <w:p w14:paraId="0D09DFD5" w14:textId="77777777" w:rsidR="00F0089E" w:rsidRPr="005E7A1D" w:rsidRDefault="00F0089E" w:rsidP="00F0089E">
            <w:pPr>
              <w:pStyle w:val="TableText"/>
            </w:pPr>
            <w:r>
              <w:t>0.00</w:t>
            </w:r>
          </w:p>
        </w:tc>
      </w:tr>
      <w:tr w:rsidR="00F0089E" w:rsidRPr="005E7A1D" w14:paraId="38D27590" w14:textId="77777777" w:rsidTr="008C1FB0">
        <w:tc>
          <w:tcPr>
            <w:tcW w:w="1440" w:type="dxa"/>
          </w:tcPr>
          <w:p w14:paraId="7F545615" w14:textId="77777777" w:rsidR="00F0089E" w:rsidRDefault="00F0089E" w:rsidP="00F0089E">
            <w:pPr>
              <w:pStyle w:val="TableText"/>
            </w:pPr>
            <w:r w:rsidRPr="005E7A1D">
              <w:t>12</w:t>
            </w:r>
          </w:p>
        </w:tc>
        <w:tc>
          <w:tcPr>
            <w:tcW w:w="958" w:type="dxa"/>
          </w:tcPr>
          <w:p w14:paraId="6177694D" w14:textId="77777777" w:rsidR="00F0089E" w:rsidRPr="005E7A1D" w:rsidRDefault="00F0089E" w:rsidP="00F0089E">
            <w:pPr>
              <w:pStyle w:val="TableText"/>
            </w:pPr>
            <w:r>
              <w:t>-</w:t>
            </w:r>
          </w:p>
        </w:tc>
        <w:tc>
          <w:tcPr>
            <w:tcW w:w="785" w:type="dxa"/>
          </w:tcPr>
          <w:p w14:paraId="3D0F8A9C" w14:textId="77777777" w:rsidR="00F0089E" w:rsidRPr="005E7A1D" w:rsidRDefault="00F0089E" w:rsidP="00F0089E">
            <w:pPr>
              <w:pStyle w:val="TableText"/>
            </w:pPr>
            <w:r>
              <w:t>0.58</w:t>
            </w:r>
          </w:p>
        </w:tc>
        <w:tc>
          <w:tcPr>
            <w:tcW w:w="1008" w:type="dxa"/>
          </w:tcPr>
          <w:p w14:paraId="18456222" w14:textId="77777777" w:rsidR="00F0089E" w:rsidRPr="005E7A1D" w:rsidRDefault="00F0089E" w:rsidP="00F0089E">
            <w:pPr>
              <w:pStyle w:val="TableText"/>
            </w:pPr>
            <w:r>
              <w:t>0.00</w:t>
            </w:r>
          </w:p>
        </w:tc>
      </w:tr>
      <w:tr w:rsidR="00F0089E" w:rsidRPr="005E7A1D" w14:paraId="572D3683" w14:textId="77777777" w:rsidTr="008C1FB0">
        <w:tc>
          <w:tcPr>
            <w:tcW w:w="1440" w:type="dxa"/>
          </w:tcPr>
          <w:p w14:paraId="7CF4EC87" w14:textId="77777777" w:rsidR="00F0089E" w:rsidRDefault="00F0089E" w:rsidP="00F0089E">
            <w:pPr>
              <w:pStyle w:val="TableText"/>
            </w:pPr>
            <w:r w:rsidRPr="005E7A1D">
              <w:t>13</w:t>
            </w:r>
          </w:p>
        </w:tc>
        <w:tc>
          <w:tcPr>
            <w:tcW w:w="958" w:type="dxa"/>
          </w:tcPr>
          <w:p w14:paraId="5B22E15D" w14:textId="77777777" w:rsidR="00F0089E" w:rsidRPr="005E7A1D" w:rsidRDefault="00F0089E" w:rsidP="00F0089E">
            <w:pPr>
              <w:pStyle w:val="TableText"/>
            </w:pPr>
            <w:r>
              <w:t>0.71</w:t>
            </w:r>
          </w:p>
        </w:tc>
        <w:tc>
          <w:tcPr>
            <w:tcW w:w="785" w:type="dxa"/>
          </w:tcPr>
          <w:p w14:paraId="642CA365" w14:textId="77777777" w:rsidR="00F0089E" w:rsidRPr="005E7A1D" w:rsidRDefault="00F0089E" w:rsidP="00F0089E">
            <w:pPr>
              <w:pStyle w:val="TableText"/>
            </w:pPr>
            <w:r>
              <w:t>-</w:t>
            </w:r>
          </w:p>
        </w:tc>
        <w:tc>
          <w:tcPr>
            <w:tcW w:w="1008" w:type="dxa"/>
          </w:tcPr>
          <w:p w14:paraId="1F854823" w14:textId="77777777" w:rsidR="00F0089E" w:rsidRPr="005E7A1D" w:rsidRDefault="00F0089E" w:rsidP="00F0089E">
            <w:pPr>
              <w:pStyle w:val="TableText"/>
            </w:pPr>
            <w:r>
              <w:t>-</w:t>
            </w:r>
          </w:p>
        </w:tc>
      </w:tr>
      <w:tr w:rsidR="00F0089E" w:rsidRPr="005E7A1D" w14:paraId="44EC64E5" w14:textId="77777777" w:rsidTr="008C1FB0">
        <w:tc>
          <w:tcPr>
            <w:tcW w:w="1440" w:type="dxa"/>
          </w:tcPr>
          <w:p w14:paraId="7C912A96" w14:textId="77777777" w:rsidR="00F0089E" w:rsidRDefault="00F0089E" w:rsidP="00F0089E">
            <w:pPr>
              <w:pStyle w:val="TableText"/>
            </w:pPr>
            <w:r w:rsidRPr="005E7A1D">
              <w:t>14</w:t>
            </w:r>
          </w:p>
        </w:tc>
        <w:tc>
          <w:tcPr>
            <w:tcW w:w="958" w:type="dxa"/>
          </w:tcPr>
          <w:p w14:paraId="681BA504" w14:textId="77777777" w:rsidR="00F0089E" w:rsidRPr="005E7A1D" w:rsidRDefault="00F0089E" w:rsidP="00F0089E">
            <w:pPr>
              <w:pStyle w:val="TableText"/>
            </w:pPr>
            <w:r>
              <w:t>0.40</w:t>
            </w:r>
          </w:p>
        </w:tc>
        <w:tc>
          <w:tcPr>
            <w:tcW w:w="785" w:type="dxa"/>
          </w:tcPr>
          <w:p w14:paraId="07967348" w14:textId="77777777" w:rsidR="00F0089E" w:rsidRPr="005E7A1D" w:rsidRDefault="00F0089E" w:rsidP="00F0089E">
            <w:pPr>
              <w:pStyle w:val="TableText"/>
            </w:pPr>
            <w:r>
              <w:t>0.54</w:t>
            </w:r>
          </w:p>
        </w:tc>
        <w:tc>
          <w:tcPr>
            <w:tcW w:w="1008" w:type="dxa"/>
          </w:tcPr>
          <w:p w14:paraId="31D1490E" w14:textId="77777777" w:rsidR="00F0089E" w:rsidRPr="005E7A1D" w:rsidRDefault="00F0089E" w:rsidP="00F0089E">
            <w:pPr>
              <w:pStyle w:val="TableText"/>
            </w:pPr>
            <w:r>
              <w:t>0.00</w:t>
            </w:r>
          </w:p>
        </w:tc>
      </w:tr>
      <w:tr w:rsidR="00F0089E" w:rsidRPr="005E7A1D" w14:paraId="2EF8A52E" w14:textId="77777777" w:rsidTr="008C1FB0">
        <w:tc>
          <w:tcPr>
            <w:tcW w:w="1440" w:type="dxa"/>
          </w:tcPr>
          <w:p w14:paraId="3BE7719E" w14:textId="77777777" w:rsidR="00F0089E" w:rsidRDefault="00F0089E" w:rsidP="00F0089E">
            <w:pPr>
              <w:pStyle w:val="TableText"/>
            </w:pPr>
            <w:r w:rsidRPr="005E7A1D">
              <w:t>15</w:t>
            </w:r>
          </w:p>
        </w:tc>
        <w:tc>
          <w:tcPr>
            <w:tcW w:w="958" w:type="dxa"/>
          </w:tcPr>
          <w:p w14:paraId="38FE9EBA" w14:textId="77777777" w:rsidR="00F0089E" w:rsidRPr="005E7A1D" w:rsidRDefault="00F0089E" w:rsidP="00F0089E">
            <w:pPr>
              <w:pStyle w:val="TableText"/>
            </w:pPr>
            <w:r>
              <w:t>0.75</w:t>
            </w:r>
          </w:p>
        </w:tc>
        <w:tc>
          <w:tcPr>
            <w:tcW w:w="785" w:type="dxa"/>
          </w:tcPr>
          <w:p w14:paraId="1B1C27BB" w14:textId="77777777" w:rsidR="00F0089E" w:rsidRPr="005E7A1D" w:rsidRDefault="00F0089E" w:rsidP="00F0089E">
            <w:pPr>
              <w:pStyle w:val="TableText"/>
            </w:pPr>
            <w:r>
              <w:t>0.14</w:t>
            </w:r>
          </w:p>
        </w:tc>
        <w:tc>
          <w:tcPr>
            <w:tcW w:w="1008" w:type="dxa"/>
          </w:tcPr>
          <w:p w14:paraId="222CE277" w14:textId="77777777" w:rsidR="00F0089E" w:rsidRPr="005E7A1D" w:rsidRDefault="00F0089E" w:rsidP="00F0089E">
            <w:pPr>
              <w:pStyle w:val="TableText"/>
            </w:pPr>
            <w:r>
              <w:t>0.00</w:t>
            </w:r>
          </w:p>
        </w:tc>
      </w:tr>
      <w:tr w:rsidR="00F0089E" w:rsidRPr="005E7A1D" w14:paraId="523F025A" w14:textId="77777777" w:rsidTr="008C1FB0">
        <w:tc>
          <w:tcPr>
            <w:tcW w:w="1440" w:type="dxa"/>
          </w:tcPr>
          <w:p w14:paraId="13E5A729" w14:textId="77777777" w:rsidR="00F0089E" w:rsidRDefault="00F0089E" w:rsidP="00F0089E">
            <w:pPr>
              <w:pStyle w:val="TableText"/>
            </w:pPr>
            <w:r w:rsidRPr="005E7A1D">
              <w:t>16</w:t>
            </w:r>
          </w:p>
        </w:tc>
        <w:tc>
          <w:tcPr>
            <w:tcW w:w="958" w:type="dxa"/>
          </w:tcPr>
          <w:p w14:paraId="6C4A9460" w14:textId="77777777" w:rsidR="00F0089E" w:rsidRPr="005E7A1D" w:rsidRDefault="00F0089E" w:rsidP="00F0089E">
            <w:pPr>
              <w:pStyle w:val="TableText"/>
            </w:pPr>
            <w:r>
              <w:t>0.38</w:t>
            </w:r>
          </w:p>
        </w:tc>
        <w:tc>
          <w:tcPr>
            <w:tcW w:w="785" w:type="dxa"/>
          </w:tcPr>
          <w:p w14:paraId="042B27D5" w14:textId="77777777" w:rsidR="00F0089E" w:rsidRPr="005E7A1D" w:rsidRDefault="00F0089E" w:rsidP="00F0089E">
            <w:pPr>
              <w:pStyle w:val="TableText"/>
            </w:pPr>
            <w:r>
              <w:t>0.66</w:t>
            </w:r>
          </w:p>
        </w:tc>
        <w:tc>
          <w:tcPr>
            <w:tcW w:w="1008" w:type="dxa"/>
          </w:tcPr>
          <w:p w14:paraId="06A3BAB9" w14:textId="77777777" w:rsidR="00F0089E" w:rsidRPr="005E7A1D" w:rsidRDefault="00F0089E" w:rsidP="00F0089E">
            <w:pPr>
              <w:pStyle w:val="TableText"/>
            </w:pPr>
            <w:r>
              <w:t>0.00</w:t>
            </w:r>
          </w:p>
        </w:tc>
      </w:tr>
      <w:tr w:rsidR="00F0089E" w:rsidRPr="005E7A1D" w14:paraId="2A3DEF4E" w14:textId="77777777" w:rsidTr="008C1FB0">
        <w:tc>
          <w:tcPr>
            <w:tcW w:w="1440" w:type="dxa"/>
          </w:tcPr>
          <w:p w14:paraId="564A2AE8" w14:textId="77777777" w:rsidR="00F0089E" w:rsidRDefault="00F0089E" w:rsidP="00F0089E">
            <w:pPr>
              <w:pStyle w:val="TableText"/>
            </w:pPr>
            <w:r w:rsidRPr="005E7A1D">
              <w:t>17</w:t>
            </w:r>
          </w:p>
        </w:tc>
        <w:tc>
          <w:tcPr>
            <w:tcW w:w="958" w:type="dxa"/>
          </w:tcPr>
          <w:p w14:paraId="765CFBEA" w14:textId="77777777" w:rsidR="00F0089E" w:rsidRPr="005E7A1D" w:rsidRDefault="00F0089E" w:rsidP="00F0089E">
            <w:pPr>
              <w:pStyle w:val="TableText"/>
            </w:pPr>
            <w:r>
              <w:t>0.49</w:t>
            </w:r>
          </w:p>
        </w:tc>
        <w:tc>
          <w:tcPr>
            <w:tcW w:w="785" w:type="dxa"/>
          </w:tcPr>
          <w:p w14:paraId="683946F4" w14:textId="77777777" w:rsidR="00F0089E" w:rsidRPr="005E7A1D" w:rsidRDefault="00F0089E" w:rsidP="00F0089E">
            <w:pPr>
              <w:pStyle w:val="TableText"/>
            </w:pPr>
            <w:r>
              <w:t>0.20</w:t>
            </w:r>
          </w:p>
        </w:tc>
        <w:tc>
          <w:tcPr>
            <w:tcW w:w="1008" w:type="dxa"/>
          </w:tcPr>
          <w:p w14:paraId="7863DDB9" w14:textId="77777777" w:rsidR="00F0089E" w:rsidRPr="005E7A1D" w:rsidRDefault="00F0089E" w:rsidP="00F0089E">
            <w:pPr>
              <w:pStyle w:val="TableText"/>
            </w:pPr>
            <w:r>
              <w:t>0.00</w:t>
            </w:r>
          </w:p>
        </w:tc>
      </w:tr>
      <w:tr w:rsidR="00F0089E" w:rsidRPr="005E7A1D" w14:paraId="310AA712" w14:textId="77777777" w:rsidTr="008C1FB0">
        <w:tc>
          <w:tcPr>
            <w:tcW w:w="1440" w:type="dxa"/>
          </w:tcPr>
          <w:p w14:paraId="251248CC" w14:textId="77777777" w:rsidR="00F0089E" w:rsidRDefault="00F0089E" w:rsidP="00F0089E">
            <w:pPr>
              <w:pStyle w:val="TableText"/>
            </w:pPr>
            <w:r w:rsidRPr="005E7A1D">
              <w:t>18</w:t>
            </w:r>
          </w:p>
        </w:tc>
        <w:tc>
          <w:tcPr>
            <w:tcW w:w="958" w:type="dxa"/>
          </w:tcPr>
          <w:p w14:paraId="497F7C32" w14:textId="77777777" w:rsidR="00F0089E" w:rsidRPr="005E7A1D" w:rsidRDefault="00F0089E" w:rsidP="00F0089E">
            <w:pPr>
              <w:pStyle w:val="TableText"/>
            </w:pPr>
            <w:r>
              <w:t>0.42</w:t>
            </w:r>
          </w:p>
        </w:tc>
        <w:tc>
          <w:tcPr>
            <w:tcW w:w="785" w:type="dxa"/>
          </w:tcPr>
          <w:p w14:paraId="3ACC6BF2" w14:textId="77777777" w:rsidR="00F0089E" w:rsidRPr="005E7A1D" w:rsidRDefault="00F0089E" w:rsidP="00F0089E">
            <w:pPr>
              <w:pStyle w:val="TableText"/>
            </w:pPr>
            <w:r>
              <w:t>0.39</w:t>
            </w:r>
          </w:p>
        </w:tc>
        <w:tc>
          <w:tcPr>
            <w:tcW w:w="1008" w:type="dxa"/>
          </w:tcPr>
          <w:p w14:paraId="4F55FE53" w14:textId="77777777" w:rsidR="00F0089E" w:rsidRPr="005E7A1D" w:rsidRDefault="00F0089E" w:rsidP="00F0089E">
            <w:pPr>
              <w:pStyle w:val="TableText"/>
            </w:pPr>
            <w:r>
              <w:t>0.00</w:t>
            </w:r>
          </w:p>
        </w:tc>
      </w:tr>
      <w:tr w:rsidR="00F0089E" w:rsidRPr="005E7A1D" w14:paraId="7F47867B" w14:textId="77777777" w:rsidTr="008C1FB0">
        <w:tc>
          <w:tcPr>
            <w:tcW w:w="1440" w:type="dxa"/>
          </w:tcPr>
          <w:p w14:paraId="00B82D1E" w14:textId="77777777" w:rsidR="00F0089E" w:rsidRDefault="00F0089E" w:rsidP="00F0089E">
            <w:pPr>
              <w:pStyle w:val="TableText"/>
            </w:pPr>
            <w:r w:rsidRPr="005E7A1D">
              <w:t>19</w:t>
            </w:r>
          </w:p>
        </w:tc>
        <w:tc>
          <w:tcPr>
            <w:tcW w:w="958" w:type="dxa"/>
          </w:tcPr>
          <w:p w14:paraId="34A787A1" w14:textId="77777777" w:rsidR="00F0089E" w:rsidRPr="005E7A1D" w:rsidRDefault="00F0089E" w:rsidP="00F0089E">
            <w:pPr>
              <w:pStyle w:val="TableText"/>
            </w:pPr>
            <w:r>
              <w:t>0.41</w:t>
            </w:r>
          </w:p>
        </w:tc>
        <w:tc>
          <w:tcPr>
            <w:tcW w:w="785" w:type="dxa"/>
          </w:tcPr>
          <w:p w14:paraId="1A0AFA04" w14:textId="77777777" w:rsidR="00F0089E" w:rsidRPr="005E7A1D" w:rsidRDefault="00F0089E" w:rsidP="00F0089E">
            <w:pPr>
              <w:pStyle w:val="TableText"/>
            </w:pPr>
            <w:r>
              <w:t>0.38</w:t>
            </w:r>
          </w:p>
        </w:tc>
        <w:tc>
          <w:tcPr>
            <w:tcW w:w="1008" w:type="dxa"/>
          </w:tcPr>
          <w:p w14:paraId="32263838" w14:textId="77777777" w:rsidR="00F0089E" w:rsidRPr="005E7A1D" w:rsidRDefault="00F0089E" w:rsidP="00F0089E">
            <w:pPr>
              <w:pStyle w:val="TableText"/>
            </w:pPr>
            <w:r>
              <w:t>0.00</w:t>
            </w:r>
          </w:p>
        </w:tc>
      </w:tr>
      <w:tr w:rsidR="00F0089E" w:rsidRPr="005E7A1D" w14:paraId="3B67A3D0" w14:textId="77777777" w:rsidTr="008C1FB0">
        <w:tc>
          <w:tcPr>
            <w:tcW w:w="1440" w:type="dxa"/>
          </w:tcPr>
          <w:p w14:paraId="75FF25D6" w14:textId="77777777" w:rsidR="00F0089E" w:rsidRDefault="00F0089E" w:rsidP="00F0089E">
            <w:pPr>
              <w:pStyle w:val="TableText"/>
            </w:pPr>
            <w:r w:rsidRPr="005E7A1D">
              <w:t>20</w:t>
            </w:r>
          </w:p>
        </w:tc>
        <w:tc>
          <w:tcPr>
            <w:tcW w:w="958" w:type="dxa"/>
          </w:tcPr>
          <w:p w14:paraId="585B82CB" w14:textId="77777777" w:rsidR="00F0089E" w:rsidRPr="005E7A1D" w:rsidRDefault="00F0089E" w:rsidP="00F0089E">
            <w:pPr>
              <w:pStyle w:val="TableText"/>
            </w:pPr>
            <w:r>
              <w:t>-</w:t>
            </w:r>
          </w:p>
        </w:tc>
        <w:tc>
          <w:tcPr>
            <w:tcW w:w="785" w:type="dxa"/>
          </w:tcPr>
          <w:p w14:paraId="49B58FEB" w14:textId="77777777" w:rsidR="00F0089E" w:rsidRPr="005E7A1D" w:rsidRDefault="00F0089E" w:rsidP="00F0089E">
            <w:pPr>
              <w:pStyle w:val="TableText"/>
            </w:pPr>
            <w:r>
              <w:t>-</w:t>
            </w:r>
          </w:p>
        </w:tc>
        <w:tc>
          <w:tcPr>
            <w:tcW w:w="1008" w:type="dxa"/>
          </w:tcPr>
          <w:p w14:paraId="555F12F8" w14:textId="77777777" w:rsidR="00F0089E" w:rsidRPr="005E7A1D" w:rsidRDefault="00F0089E" w:rsidP="00F0089E">
            <w:pPr>
              <w:pStyle w:val="TableText"/>
            </w:pPr>
            <w:r>
              <w:t>-</w:t>
            </w:r>
          </w:p>
        </w:tc>
      </w:tr>
      <w:tr w:rsidR="00F0089E" w:rsidRPr="005E7A1D" w14:paraId="248C2FF3" w14:textId="77777777" w:rsidTr="008C1FB0">
        <w:tc>
          <w:tcPr>
            <w:tcW w:w="1440" w:type="dxa"/>
          </w:tcPr>
          <w:p w14:paraId="120435BC" w14:textId="77777777" w:rsidR="00F0089E" w:rsidRDefault="00F0089E" w:rsidP="00F0089E">
            <w:pPr>
              <w:pStyle w:val="TableText"/>
            </w:pPr>
            <w:r w:rsidRPr="005E7A1D">
              <w:t>21</w:t>
            </w:r>
          </w:p>
        </w:tc>
        <w:tc>
          <w:tcPr>
            <w:tcW w:w="958" w:type="dxa"/>
          </w:tcPr>
          <w:p w14:paraId="468E389A" w14:textId="77777777" w:rsidR="00F0089E" w:rsidRPr="005E7A1D" w:rsidRDefault="00F0089E" w:rsidP="00F0089E">
            <w:pPr>
              <w:pStyle w:val="TableText"/>
            </w:pPr>
            <w:r>
              <w:t>0.22</w:t>
            </w:r>
          </w:p>
        </w:tc>
        <w:tc>
          <w:tcPr>
            <w:tcW w:w="785" w:type="dxa"/>
          </w:tcPr>
          <w:p w14:paraId="591E347A" w14:textId="77777777" w:rsidR="00F0089E" w:rsidRPr="005E7A1D" w:rsidRDefault="00F0089E" w:rsidP="00F0089E">
            <w:pPr>
              <w:pStyle w:val="TableText"/>
            </w:pPr>
            <w:r>
              <w:t>0.53</w:t>
            </w:r>
          </w:p>
        </w:tc>
        <w:tc>
          <w:tcPr>
            <w:tcW w:w="1008" w:type="dxa"/>
          </w:tcPr>
          <w:p w14:paraId="76CFFF90" w14:textId="77777777" w:rsidR="00F0089E" w:rsidRPr="005E7A1D" w:rsidRDefault="00F0089E" w:rsidP="00F0089E">
            <w:pPr>
              <w:pStyle w:val="TableText"/>
            </w:pPr>
            <w:r>
              <w:t>0.00</w:t>
            </w:r>
          </w:p>
        </w:tc>
      </w:tr>
      <w:tr w:rsidR="00F0089E" w:rsidRPr="005E7A1D" w14:paraId="68919365" w14:textId="77777777" w:rsidTr="008C1FB0">
        <w:tc>
          <w:tcPr>
            <w:tcW w:w="1440" w:type="dxa"/>
          </w:tcPr>
          <w:p w14:paraId="311841D7" w14:textId="77777777" w:rsidR="00F0089E" w:rsidRDefault="00F0089E" w:rsidP="00F0089E">
            <w:pPr>
              <w:pStyle w:val="TableText"/>
            </w:pPr>
            <w:r>
              <w:t>22</w:t>
            </w:r>
          </w:p>
        </w:tc>
        <w:tc>
          <w:tcPr>
            <w:tcW w:w="958" w:type="dxa"/>
          </w:tcPr>
          <w:p w14:paraId="0AA2904D" w14:textId="77777777" w:rsidR="00F0089E" w:rsidRPr="005E7A1D" w:rsidRDefault="00F0089E" w:rsidP="00F0089E">
            <w:pPr>
              <w:pStyle w:val="TableText"/>
            </w:pPr>
            <w:r>
              <w:t>0.65</w:t>
            </w:r>
          </w:p>
        </w:tc>
        <w:tc>
          <w:tcPr>
            <w:tcW w:w="785" w:type="dxa"/>
          </w:tcPr>
          <w:p w14:paraId="1986A07C" w14:textId="77777777" w:rsidR="00F0089E" w:rsidRPr="005E7A1D" w:rsidRDefault="00F0089E" w:rsidP="00F0089E">
            <w:pPr>
              <w:pStyle w:val="TableText"/>
            </w:pPr>
            <w:r>
              <w:t>-</w:t>
            </w:r>
          </w:p>
        </w:tc>
        <w:tc>
          <w:tcPr>
            <w:tcW w:w="1008" w:type="dxa"/>
          </w:tcPr>
          <w:p w14:paraId="5CC76599" w14:textId="77777777" w:rsidR="00F0089E" w:rsidRPr="005E7A1D" w:rsidRDefault="00F0089E" w:rsidP="00F0089E">
            <w:pPr>
              <w:pStyle w:val="TableText"/>
            </w:pPr>
            <w:r>
              <w:t>-</w:t>
            </w:r>
          </w:p>
        </w:tc>
      </w:tr>
      <w:tr w:rsidR="00F0089E" w:rsidRPr="005E7A1D" w14:paraId="15ADD763" w14:textId="77777777" w:rsidTr="008C1FB0">
        <w:tc>
          <w:tcPr>
            <w:tcW w:w="1440" w:type="dxa"/>
          </w:tcPr>
          <w:p w14:paraId="33D06A5A" w14:textId="77777777" w:rsidR="00F0089E" w:rsidRDefault="00F0089E" w:rsidP="00F0089E">
            <w:pPr>
              <w:pStyle w:val="TableText"/>
            </w:pPr>
            <w:r>
              <w:t>23</w:t>
            </w:r>
          </w:p>
        </w:tc>
        <w:tc>
          <w:tcPr>
            <w:tcW w:w="958" w:type="dxa"/>
          </w:tcPr>
          <w:p w14:paraId="5D8CBE4F" w14:textId="77777777" w:rsidR="00F0089E" w:rsidRPr="005E7A1D" w:rsidRDefault="00F0089E" w:rsidP="00F0089E">
            <w:pPr>
              <w:pStyle w:val="TableText"/>
            </w:pPr>
            <w:r>
              <w:t>0.30</w:t>
            </w:r>
          </w:p>
        </w:tc>
        <w:tc>
          <w:tcPr>
            <w:tcW w:w="785" w:type="dxa"/>
          </w:tcPr>
          <w:p w14:paraId="7B6DBEB4" w14:textId="77777777" w:rsidR="00F0089E" w:rsidRPr="005E7A1D" w:rsidRDefault="00F0089E" w:rsidP="00F0089E">
            <w:pPr>
              <w:pStyle w:val="TableText"/>
            </w:pPr>
            <w:r>
              <w:t>-</w:t>
            </w:r>
          </w:p>
        </w:tc>
        <w:tc>
          <w:tcPr>
            <w:tcW w:w="1008" w:type="dxa"/>
          </w:tcPr>
          <w:p w14:paraId="3C39EFB5" w14:textId="77777777" w:rsidR="00F0089E" w:rsidRPr="005E7A1D" w:rsidRDefault="00F0089E" w:rsidP="00F0089E">
            <w:pPr>
              <w:pStyle w:val="TableText"/>
            </w:pPr>
            <w:r>
              <w:t>-</w:t>
            </w:r>
          </w:p>
        </w:tc>
      </w:tr>
      <w:tr w:rsidR="00F0089E" w:rsidRPr="005E7A1D" w14:paraId="7257A040" w14:textId="77777777" w:rsidTr="008C1FB0">
        <w:tc>
          <w:tcPr>
            <w:tcW w:w="1440" w:type="dxa"/>
          </w:tcPr>
          <w:p w14:paraId="492CA244" w14:textId="77777777" w:rsidR="00F0089E" w:rsidRDefault="00F0089E" w:rsidP="00F0089E">
            <w:pPr>
              <w:pStyle w:val="TableText"/>
            </w:pPr>
            <w:r>
              <w:t>24</w:t>
            </w:r>
          </w:p>
        </w:tc>
        <w:tc>
          <w:tcPr>
            <w:tcW w:w="958" w:type="dxa"/>
          </w:tcPr>
          <w:p w14:paraId="5059F879" w14:textId="77777777" w:rsidR="00F0089E" w:rsidRPr="005E7A1D" w:rsidRDefault="00F0089E" w:rsidP="00F0089E">
            <w:pPr>
              <w:pStyle w:val="TableText"/>
            </w:pPr>
            <w:r>
              <w:t>-</w:t>
            </w:r>
          </w:p>
        </w:tc>
        <w:tc>
          <w:tcPr>
            <w:tcW w:w="785" w:type="dxa"/>
          </w:tcPr>
          <w:p w14:paraId="269E17C5" w14:textId="77777777" w:rsidR="00F0089E" w:rsidRPr="005E7A1D" w:rsidRDefault="00F0089E" w:rsidP="00F0089E">
            <w:pPr>
              <w:pStyle w:val="TableText"/>
            </w:pPr>
            <w:r>
              <w:t>-</w:t>
            </w:r>
          </w:p>
        </w:tc>
        <w:tc>
          <w:tcPr>
            <w:tcW w:w="1008" w:type="dxa"/>
          </w:tcPr>
          <w:p w14:paraId="1A02A3EE" w14:textId="77777777" w:rsidR="00F0089E" w:rsidRPr="005E7A1D" w:rsidRDefault="00F0089E" w:rsidP="00F0089E">
            <w:pPr>
              <w:pStyle w:val="TableText"/>
            </w:pPr>
            <w:r>
              <w:t>-</w:t>
            </w:r>
          </w:p>
        </w:tc>
      </w:tr>
      <w:tr w:rsidR="00F0089E" w:rsidRPr="005E7A1D" w14:paraId="6C8EDE57" w14:textId="77777777" w:rsidTr="008C1FB0">
        <w:tc>
          <w:tcPr>
            <w:tcW w:w="1440" w:type="dxa"/>
          </w:tcPr>
          <w:p w14:paraId="26AB9955" w14:textId="77777777" w:rsidR="00F0089E" w:rsidRDefault="00F0089E" w:rsidP="00F0089E">
            <w:pPr>
              <w:pStyle w:val="TableText"/>
            </w:pPr>
            <w:r>
              <w:t>25</w:t>
            </w:r>
          </w:p>
        </w:tc>
        <w:tc>
          <w:tcPr>
            <w:tcW w:w="958" w:type="dxa"/>
          </w:tcPr>
          <w:p w14:paraId="202622E1" w14:textId="77777777" w:rsidR="00F0089E" w:rsidRPr="005E7A1D" w:rsidRDefault="00F0089E" w:rsidP="00F0089E">
            <w:pPr>
              <w:pStyle w:val="TableText"/>
            </w:pPr>
            <w:r>
              <w:t>0.43</w:t>
            </w:r>
          </w:p>
        </w:tc>
        <w:tc>
          <w:tcPr>
            <w:tcW w:w="785" w:type="dxa"/>
          </w:tcPr>
          <w:p w14:paraId="7214D2C6" w14:textId="77777777" w:rsidR="00F0089E" w:rsidRPr="005E7A1D" w:rsidRDefault="00F0089E" w:rsidP="00F0089E">
            <w:pPr>
              <w:pStyle w:val="TableText"/>
            </w:pPr>
            <w:r>
              <w:t>0.72</w:t>
            </w:r>
          </w:p>
        </w:tc>
        <w:tc>
          <w:tcPr>
            <w:tcW w:w="1008" w:type="dxa"/>
          </w:tcPr>
          <w:p w14:paraId="23E6E93F" w14:textId="77777777" w:rsidR="00F0089E" w:rsidRPr="005E7A1D" w:rsidRDefault="00F0089E" w:rsidP="00F0089E">
            <w:pPr>
              <w:pStyle w:val="TableText"/>
            </w:pPr>
            <w:r>
              <w:t>0.00</w:t>
            </w:r>
          </w:p>
        </w:tc>
      </w:tr>
    </w:tbl>
    <w:p w14:paraId="3FF4A23F" w14:textId="73573C38" w:rsidR="00105C67" w:rsidRDefault="00105C67" w:rsidP="00786E38">
      <w:pPr>
        <w:pStyle w:val="Caption"/>
        <w:spacing w:before="360"/>
      </w:pPr>
      <w:bookmarkStart w:id="330" w:name="_Ref502755157"/>
      <w:bookmarkStart w:id="331" w:name="_Toc179902743"/>
      <w:r>
        <w:lastRenderedPageBreak/>
        <w:t xml:space="preserve">Table </w:t>
      </w:r>
      <w:proofErr w:type="gramStart"/>
      <w:r>
        <w:t>4.A.</w:t>
      </w:r>
      <w:proofErr w:type="gramEnd"/>
      <w:r w:rsidR="007D0406">
        <w:fldChar w:fldCharType="begin"/>
      </w:r>
      <w:r w:rsidR="007D0406">
        <w:instrText xml:space="preserve"> SEQ Table_4.A. \* ARABIC </w:instrText>
      </w:r>
      <w:r w:rsidR="007D0406">
        <w:fldChar w:fldCharType="separate"/>
      </w:r>
      <w:r w:rsidR="007D0406">
        <w:rPr>
          <w:noProof/>
        </w:rPr>
        <w:t>3</w:t>
      </w:r>
      <w:r w:rsidR="007D0406">
        <w:rPr>
          <w:noProof/>
        </w:rPr>
        <w:fldChar w:fldCharType="end"/>
      </w:r>
      <w:bookmarkEnd w:id="330"/>
      <w:r>
        <w:t>.  Dichotomous</w:t>
      </w:r>
      <w:r w:rsidRPr="00121A0F">
        <w:t xml:space="preserve"> Items</w:t>
      </w:r>
      <w:r>
        <w:t xml:space="preserve"> Statistics by High School</w:t>
      </w:r>
      <w:bookmarkEnd w:id="331"/>
    </w:p>
    <w:tbl>
      <w:tblPr>
        <w:tblStyle w:val="TRtable"/>
        <w:tblW w:w="4167" w:type="dxa"/>
        <w:tblLayout w:type="fixed"/>
        <w:tblLook w:val="04A0" w:firstRow="1" w:lastRow="0" w:firstColumn="1" w:lastColumn="0" w:noHBand="0" w:noVBand="1"/>
        <w:tblDescription w:val="Dichotomous Items Statistics by High School"/>
      </w:tblPr>
      <w:tblGrid>
        <w:gridCol w:w="1440"/>
        <w:gridCol w:w="990"/>
        <w:gridCol w:w="729"/>
        <w:gridCol w:w="1008"/>
      </w:tblGrid>
      <w:tr w:rsidR="00F0089E" w:rsidRPr="005E7A1D" w14:paraId="2EA7FC30" w14:textId="77777777" w:rsidTr="008C1FB0">
        <w:trPr>
          <w:cnfStyle w:val="100000000000" w:firstRow="1" w:lastRow="0" w:firstColumn="0" w:lastColumn="0" w:oddVBand="0" w:evenVBand="0" w:oddHBand="0" w:evenHBand="0" w:firstRowFirstColumn="0" w:firstRowLastColumn="0" w:lastRowFirstColumn="0" w:lastRowLastColumn="0"/>
          <w:tblHeader/>
        </w:trPr>
        <w:tc>
          <w:tcPr>
            <w:tcW w:w="1440" w:type="dxa"/>
            <w:vAlign w:val="bottom"/>
          </w:tcPr>
          <w:p w14:paraId="2701216E" w14:textId="77777777" w:rsidR="00F0089E" w:rsidRPr="00F0089E" w:rsidRDefault="00F0089E" w:rsidP="00483FF4">
            <w:pPr>
              <w:pStyle w:val="TableHead"/>
            </w:pPr>
            <w:r w:rsidRPr="00F0089E">
              <w:t>Item Sequence</w:t>
            </w:r>
          </w:p>
        </w:tc>
        <w:tc>
          <w:tcPr>
            <w:tcW w:w="990" w:type="dxa"/>
            <w:vAlign w:val="bottom"/>
          </w:tcPr>
          <w:p w14:paraId="716C4AEE" w14:textId="77777777" w:rsidR="00F0089E" w:rsidRPr="005E7A1D" w:rsidRDefault="00F0089E" w:rsidP="00483FF4">
            <w:pPr>
              <w:pStyle w:val="TableHead"/>
            </w:pPr>
            <w:r w:rsidRPr="0093546A">
              <w:rPr>
                <w:i/>
              </w:rPr>
              <w:t>p</w:t>
            </w:r>
            <w:r w:rsidRPr="005E7A1D">
              <w:t>-value</w:t>
            </w:r>
          </w:p>
        </w:tc>
        <w:tc>
          <w:tcPr>
            <w:tcW w:w="729" w:type="dxa"/>
            <w:vAlign w:val="bottom"/>
          </w:tcPr>
          <w:p w14:paraId="628381B9" w14:textId="77777777" w:rsidR="00F0089E" w:rsidRPr="005E7A1D" w:rsidRDefault="00F0089E" w:rsidP="00483FF4">
            <w:pPr>
              <w:pStyle w:val="TableHead"/>
            </w:pPr>
            <w:r>
              <w:t>r</w:t>
            </w:r>
          </w:p>
        </w:tc>
        <w:tc>
          <w:tcPr>
            <w:tcW w:w="1008" w:type="dxa"/>
            <w:vAlign w:val="bottom"/>
          </w:tcPr>
          <w:p w14:paraId="6A147A62" w14:textId="77777777" w:rsidR="00F0089E" w:rsidRPr="005E7A1D" w:rsidRDefault="00F0089E" w:rsidP="00483FF4">
            <w:pPr>
              <w:pStyle w:val="TableHead"/>
            </w:pPr>
            <w:r w:rsidRPr="005E7A1D">
              <w:t>Omit Rate</w:t>
            </w:r>
          </w:p>
        </w:tc>
      </w:tr>
      <w:tr w:rsidR="00F0089E" w:rsidRPr="005E7A1D" w14:paraId="1ED42284" w14:textId="77777777" w:rsidTr="008C1FB0">
        <w:tc>
          <w:tcPr>
            <w:tcW w:w="1440" w:type="dxa"/>
          </w:tcPr>
          <w:p w14:paraId="7D827734" w14:textId="77777777" w:rsidR="00F0089E" w:rsidRDefault="00F0089E" w:rsidP="008C1FB0">
            <w:pPr>
              <w:pStyle w:val="TableText"/>
              <w:keepNext/>
            </w:pPr>
            <w:r w:rsidRPr="005E7A1D">
              <w:t>1</w:t>
            </w:r>
          </w:p>
        </w:tc>
        <w:tc>
          <w:tcPr>
            <w:tcW w:w="990" w:type="dxa"/>
          </w:tcPr>
          <w:p w14:paraId="112407D2" w14:textId="77777777" w:rsidR="00F0089E" w:rsidRPr="005E7A1D" w:rsidRDefault="00F0089E" w:rsidP="00F0089E">
            <w:pPr>
              <w:pStyle w:val="TableText"/>
            </w:pPr>
            <w:r>
              <w:t>-</w:t>
            </w:r>
          </w:p>
        </w:tc>
        <w:tc>
          <w:tcPr>
            <w:tcW w:w="729" w:type="dxa"/>
          </w:tcPr>
          <w:p w14:paraId="2E4CB591" w14:textId="77777777" w:rsidR="00F0089E" w:rsidRPr="005E7A1D" w:rsidRDefault="00F0089E" w:rsidP="00F0089E">
            <w:pPr>
              <w:pStyle w:val="TableText"/>
            </w:pPr>
            <w:r>
              <w:t>-</w:t>
            </w:r>
          </w:p>
        </w:tc>
        <w:tc>
          <w:tcPr>
            <w:tcW w:w="1008" w:type="dxa"/>
          </w:tcPr>
          <w:p w14:paraId="4FDE50F2" w14:textId="77777777" w:rsidR="00F0089E" w:rsidRPr="005E7A1D" w:rsidRDefault="00F0089E" w:rsidP="00F0089E">
            <w:pPr>
              <w:pStyle w:val="TableText"/>
            </w:pPr>
            <w:r>
              <w:t>-</w:t>
            </w:r>
          </w:p>
        </w:tc>
      </w:tr>
      <w:tr w:rsidR="00F0089E" w:rsidRPr="005E7A1D" w14:paraId="67AC9874" w14:textId="77777777" w:rsidTr="008C1FB0">
        <w:tc>
          <w:tcPr>
            <w:tcW w:w="1440" w:type="dxa"/>
          </w:tcPr>
          <w:p w14:paraId="4B3CEA2F" w14:textId="77777777" w:rsidR="00F0089E" w:rsidRDefault="00F0089E" w:rsidP="008C1FB0">
            <w:pPr>
              <w:pStyle w:val="TableText"/>
              <w:keepNext/>
            </w:pPr>
            <w:r w:rsidRPr="005E7A1D">
              <w:t>2</w:t>
            </w:r>
          </w:p>
        </w:tc>
        <w:tc>
          <w:tcPr>
            <w:tcW w:w="990" w:type="dxa"/>
          </w:tcPr>
          <w:p w14:paraId="7AF0EACE" w14:textId="77777777" w:rsidR="00F0089E" w:rsidRPr="005E7A1D" w:rsidRDefault="00F0089E" w:rsidP="00F0089E">
            <w:pPr>
              <w:pStyle w:val="TableText"/>
            </w:pPr>
            <w:r>
              <w:t>0.36</w:t>
            </w:r>
          </w:p>
        </w:tc>
        <w:tc>
          <w:tcPr>
            <w:tcW w:w="729" w:type="dxa"/>
          </w:tcPr>
          <w:p w14:paraId="076CE9F5" w14:textId="77777777" w:rsidR="00F0089E" w:rsidRPr="005E7A1D" w:rsidRDefault="00F0089E" w:rsidP="00F0089E">
            <w:pPr>
              <w:pStyle w:val="TableText"/>
            </w:pPr>
            <w:r>
              <w:t>0.41</w:t>
            </w:r>
          </w:p>
        </w:tc>
        <w:tc>
          <w:tcPr>
            <w:tcW w:w="1008" w:type="dxa"/>
          </w:tcPr>
          <w:p w14:paraId="78581F10" w14:textId="77777777" w:rsidR="00F0089E" w:rsidRPr="005E7A1D" w:rsidRDefault="00F0089E" w:rsidP="00F0089E">
            <w:pPr>
              <w:pStyle w:val="TableText"/>
            </w:pPr>
            <w:r>
              <w:t>0.00</w:t>
            </w:r>
          </w:p>
        </w:tc>
      </w:tr>
      <w:tr w:rsidR="00F0089E" w:rsidRPr="005E7A1D" w14:paraId="16054A20" w14:textId="77777777" w:rsidTr="008C1FB0">
        <w:tc>
          <w:tcPr>
            <w:tcW w:w="1440" w:type="dxa"/>
          </w:tcPr>
          <w:p w14:paraId="63618CDB" w14:textId="77777777" w:rsidR="00F0089E" w:rsidRDefault="00F0089E" w:rsidP="008C1FB0">
            <w:pPr>
              <w:pStyle w:val="TableText"/>
              <w:keepNext/>
            </w:pPr>
            <w:r w:rsidRPr="005E7A1D">
              <w:t>3</w:t>
            </w:r>
          </w:p>
        </w:tc>
        <w:tc>
          <w:tcPr>
            <w:tcW w:w="990" w:type="dxa"/>
          </w:tcPr>
          <w:p w14:paraId="30658AEC" w14:textId="77777777" w:rsidR="00F0089E" w:rsidRPr="005E7A1D" w:rsidRDefault="00F0089E" w:rsidP="00F0089E">
            <w:pPr>
              <w:pStyle w:val="TableText"/>
            </w:pPr>
            <w:r>
              <w:t>-</w:t>
            </w:r>
          </w:p>
        </w:tc>
        <w:tc>
          <w:tcPr>
            <w:tcW w:w="729" w:type="dxa"/>
          </w:tcPr>
          <w:p w14:paraId="428F3FA6" w14:textId="77777777" w:rsidR="00F0089E" w:rsidRPr="005E7A1D" w:rsidRDefault="00F0089E" w:rsidP="00F0089E">
            <w:pPr>
              <w:pStyle w:val="TableText"/>
            </w:pPr>
            <w:r>
              <w:t>-</w:t>
            </w:r>
          </w:p>
        </w:tc>
        <w:tc>
          <w:tcPr>
            <w:tcW w:w="1008" w:type="dxa"/>
          </w:tcPr>
          <w:p w14:paraId="0C899AD3" w14:textId="77777777" w:rsidR="00F0089E" w:rsidRPr="005E7A1D" w:rsidRDefault="00F0089E" w:rsidP="00F0089E">
            <w:pPr>
              <w:pStyle w:val="TableText"/>
            </w:pPr>
            <w:r>
              <w:t>-</w:t>
            </w:r>
          </w:p>
        </w:tc>
      </w:tr>
      <w:tr w:rsidR="00F0089E" w:rsidRPr="005E7A1D" w14:paraId="6DA72C11" w14:textId="77777777" w:rsidTr="008C1FB0">
        <w:tc>
          <w:tcPr>
            <w:tcW w:w="1440" w:type="dxa"/>
          </w:tcPr>
          <w:p w14:paraId="63F96D50" w14:textId="77777777" w:rsidR="00F0089E" w:rsidRDefault="00F0089E" w:rsidP="008C1FB0">
            <w:pPr>
              <w:pStyle w:val="TableText"/>
              <w:keepNext/>
            </w:pPr>
            <w:r w:rsidRPr="005E7A1D">
              <w:t>4</w:t>
            </w:r>
          </w:p>
        </w:tc>
        <w:tc>
          <w:tcPr>
            <w:tcW w:w="990" w:type="dxa"/>
          </w:tcPr>
          <w:p w14:paraId="72E37F09" w14:textId="77777777" w:rsidR="00F0089E" w:rsidRPr="005E7A1D" w:rsidRDefault="00F0089E" w:rsidP="00F0089E">
            <w:pPr>
              <w:pStyle w:val="TableText"/>
            </w:pPr>
            <w:r>
              <w:t>0.37</w:t>
            </w:r>
          </w:p>
        </w:tc>
        <w:tc>
          <w:tcPr>
            <w:tcW w:w="729" w:type="dxa"/>
          </w:tcPr>
          <w:p w14:paraId="1C8D6878" w14:textId="77777777" w:rsidR="00F0089E" w:rsidRPr="005E7A1D" w:rsidRDefault="00F0089E" w:rsidP="00F0089E">
            <w:pPr>
              <w:pStyle w:val="TableText"/>
            </w:pPr>
            <w:r>
              <w:t>0.45</w:t>
            </w:r>
          </w:p>
        </w:tc>
        <w:tc>
          <w:tcPr>
            <w:tcW w:w="1008" w:type="dxa"/>
          </w:tcPr>
          <w:p w14:paraId="77ED8228" w14:textId="77777777" w:rsidR="00F0089E" w:rsidRPr="005E7A1D" w:rsidRDefault="00F0089E" w:rsidP="00F0089E">
            <w:pPr>
              <w:pStyle w:val="TableText"/>
            </w:pPr>
            <w:r>
              <w:t>0.00</w:t>
            </w:r>
          </w:p>
        </w:tc>
      </w:tr>
      <w:tr w:rsidR="00F0089E" w:rsidRPr="005E7A1D" w14:paraId="3FA95ECE" w14:textId="77777777" w:rsidTr="008C1FB0">
        <w:tc>
          <w:tcPr>
            <w:tcW w:w="1440" w:type="dxa"/>
          </w:tcPr>
          <w:p w14:paraId="41528BFA" w14:textId="77777777" w:rsidR="00F0089E" w:rsidRDefault="00F0089E" w:rsidP="008C1FB0">
            <w:pPr>
              <w:pStyle w:val="TableText"/>
              <w:keepNext/>
            </w:pPr>
            <w:r w:rsidRPr="005E7A1D">
              <w:t>5</w:t>
            </w:r>
          </w:p>
        </w:tc>
        <w:tc>
          <w:tcPr>
            <w:tcW w:w="990" w:type="dxa"/>
          </w:tcPr>
          <w:p w14:paraId="16D0BCC8" w14:textId="77777777" w:rsidR="00F0089E" w:rsidRPr="005E7A1D" w:rsidRDefault="00F0089E" w:rsidP="00F0089E">
            <w:pPr>
              <w:pStyle w:val="TableText"/>
            </w:pPr>
            <w:r>
              <w:t>0.50</w:t>
            </w:r>
          </w:p>
        </w:tc>
        <w:tc>
          <w:tcPr>
            <w:tcW w:w="729" w:type="dxa"/>
          </w:tcPr>
          <w:p w14:paraId="60E6F8A8" w14:textId="77777777" w:rsidR="00F0089E" w:rsidRPr="005E7A1D" w:rsidRDefault="00F0089E" w:rsidP="00F0089E">
            <w:pPr>
              <w:pStyle w:val="TableText"/>
            </w:pPr>
            <w:r>
              <w:t>0.44</w:t>
            </w:r>
          </w:p>
        </w:tc>
        <w:tc>
          <w:tcPr>
            <w:tcW w:w="1008" w:type="dxa"/>
          </w:tcPr>
          <w:p w14:paraId="17DE211F" w14:textId="77777777" w:rsidR="00F0089E" w:rsidRPr="005E7A1D" w:rsidRDefault="00F0089E" w:rsidP="00F0089E">
            <w:pPr>
              <w:pStyle w:val="TableText"/>
            </w:pPr>
            <w:r>
              <w:t>0.00</w:t>
            </w:r>
          </w:p>
        </w:tc>
      </w:tr>
      <w:tr w:rsidR="00F0089E" w:rsidRPr="005E7A1D" w14:paraId="23E2C0A9" w14:textId="77777777" w:rsidTr="008C1FB0">
        <w:tc>
          <w:tcPr>
            <w:tcW w:w="1440" w:type="dxa"/>
          </w:tcPr>
          <w:p w14:paraId="5FA6D5AF" w14:textId="77777777" w:rsidR="00F0089E" w:rsidRDefault="00F0089E" w:rsidP="008C1FB0">
            <w:pPr>
              <w:pStyle w:val="TableText"/>
              <w:keepNext/>
            </w:pPr>
            <w:r w:rsidRPr="005E7A1D">
              <w:t>6</w:t>
            </w:r>
          </w:p>
        </w:tc>
        <w:tc>
          <w:tcPr>
            <w:tcW w:w="990" w:type="dxa"/>
          </w:tcPr>
          <w:p w14:paraId="1E60740A" w14:textId="77777777" w:rsidR="00F0089E" w:rsidRPr="005E7A1D" w:rsidRDefault="00F0089E" w:rsidP="00F0089E">
            <w:pPr>
              <w:pStyle w:val="TableText"/>
            </w:pPr>
            <w:r>
              <w:t>0.66</w:t>
            </w:r>
          </w:p>
        </w:tc>
        <w:tc>
          <w:tcPr>
            <w:tcW w:w="729" w:type="dxa"/>
          </w:tcPr>
          <w:p w14:paraId="755078D3" w14:textId="77777777" w:rsidR="00F0089E" w:rsidRPr="005E7A1D" w:rsidRDefault="00F0089E" w:rsidP="00F0089E">
            <w:pPr>
              <w:pStyle w:val="TableText"/>
            </w:pPr>
            <w:r>
              <w:t>0.63</w:t>
            </w:r>
          </w:p>
        </w:tc>
        <w:tc>
          <w:tcPr>
            <w:tcW w:w="1008" w:type="dxa"/>
          </w:tcPr>
          <w:p w14:paraId="2B3824A6" w14:textId="77777777" w:rsidR="00F0089E" w:rsidRPr="005E7A1D" w:rsidRDefault="00F0089E" w:rsidP="00F0089E">
            <w:pPr>
              <w:pStyle w:val="TableText"/>
            </w:pPr>
            <w:r>
              <w:t>0.00</w:t>
            </w:r>
          </w:p>
        </w:tc>
      </w:tr>
      <w:tr w:rsidR="00F0089E" w:rsidRPr="005E7A1D" w14:paraId="3FF6EE19" w14:textId="77777777" w:rsidTr="008C1FB0">
        <w:tc>
          <w:tcPr>
            <w:tcW w:w="1440" w:type="dxa"/>
          </w:tcPr>
          <w:p w14:paraId="4D05CA64" w14:textId="77777777" w:rsidR="00F0089E" w:rsidRDefault="00F0089E" w:rsidP="008C1FB0">
            <w:pPr>
              <w:pStyle w:val="TableText"/>
              <w:keepNext/>
            </w:pPr>
            <w:r w:rsidRPr="005E7A1D">
              <w:t>7</w:t>
            </w:r>
          </w:p>
        </w:tc>
        <w:tc>
          <w:tcPr>
            <w:tcW w:w="990" w:type="dxa"/>
          </w:tcPr>
          <w:p w14:paraId="7232449A" w14:textId="77777777" w:rsidR="00F0089E" w:rsidRPr="005E7A1D" w:rsidRDefault="00F0089E" w:rsidP="00F0089E">
            <w:pPr>
              <w:pStyle w:val="TableText"/>
            </w:pPr>
            <w:r>
              <w:t>0.32</w:t>
            </w:r>
          </w:p>
        </w:tc>
        <w:tc>
          <w:tcPr>
            <w:tcW w:w="729" w:type="dxa"/>
          </w:tcPr>
          <w:p w14:paraId="0D7EC5D4" w14:textId="77777777" w:rsidR="00F0089E" w:rsidRPr="005E7A1D" w:rsidRDefault="00F0089E" w:rsidP="00F0089E">
            <w:pPr>
              <w:pStyle w:val="TableText"/>
            </w:pPr>
            <w:r>
              <w:t>0.19</w:t>
            </w:r>
          </w:p>
        </w:tc>
        <w:tc>
          <w:tcPr>
            <w:tcW w:w="1008" w:type="dxa"/>
          </w:tcPr>
          <w:p w14:paraId="53780F7C" w14:textId="77777777" w:rsidR="00F0089E" w:rsidRPr="005E7A1D" w:rsidRDefault="00F0089E" w:rsidP="00F0089E">
            <w:pPr>
              <w:pStyle w:val="TableText"/>
            </w:pPr>
            <w:r>
              <w:t>0.00</w:t>
            </w:r>
          </w:p>
        </w:tc>
      </w:tr>
      <w:tr w:rsidR="00F0089E" w:rsidRPr="005E7A1D" w14:paraId="27346D5F" w14:textId="77777777" w:rsidTr="008C1FB0">
        <w:tc>
          <w:tcPr>
            <w:tcW w:w="1440" w:type="dxa"/>
          </w:tcPr>
          <w:p w14:paraId="7F191E0E" w14:textId="77777777" w:rsidR="00F0089E" w:rsidRDefault="00F0089E" w:rsidP="008C1FB0">
            <w:pPr>
              <w:pStyle w:val="TableText"/>
              <w:keepNext/>
            </w:pPr>
            <w:r w:rsidRPr="005E7A1D">
              <w:t>8</w:t>
            </w:r>
          </w:p>
        </w:tc>
        <w:tc>
          <w:tcPr>
            <w:tcW w:w="990" w:type="dxa"/>
          </w:tcPr>
          <w:p w14:paraId="01A2EB49" w14:textId="77777777" w:rsidR="00F0089E" w:rsidRPr="005E7A1D" w:rsidRDefault="00F0089E" w:rsidP="00F0089E">
            <w:pPr>
              <w:pStyle w:val="TableText"/>
            </w:pPr>
            <w:r>
              <w:t>-</w:t>
            </w:r>
          </w:p>
        </w:tc>
        <w:tc>
          <w:tcPr>
            <w:tcW w:w="729" w:type="dxa"/>
          </w:tcPr>
          <w:p w14:paraId="62290E15" w14:textId="77777777" w:rsidR="00F0089E" w:rsidRPr="005E7A1D" w:rsidRDefault="00F0089E" w:rsidP="00F0089E">
            <w:pPr>
              <w:pStyle w:val="TableText"/>
            </w:pPr>
            <w:r>
              <w:t>-</w:t>
            </w:r>
          </w:p>
        </w:tc>
        <w:tc>
          <w:tcPr>
            <w:tcW w:w="1008" w:type="dxa"/>
          </w:tcPr>
          <w:p w14:paraId="5C0E2F2B" w14:textId="77777777" w:rsidR="00F0089E" w:rsidRPr="005E7A1D" w:rsidRDefault="00F0089E" w:rsidP="00F0089E">
            <w:pPr>
              <w:pStyle w:val="TableText"/>
            </w:pPr>
            <w:r>
              <w:t>-</w:t>
            </w:r>
          </w:p>
        </w:tc>
      </w:tr>
      <w:tr w:rsidR="00F0089E" w:rsidRPr="005E7A1D" w14:paraId="0FE812C8" w14:textId="77777777" w:rsidTr="008C1FB0">
        <w:tc>
          <w:tcPr>
            <w:tcW w:w="1440" w:type="dxa"/>
          </w:tcPr>
          <w:p w14:paraId="2154ACCE" w14:textId="77777777" w:rsidR="00F0089E" w:rsidRDefault="00F0089E" w:rsidP="008C1FB0">
            <w:pPr>
              <w:pStyle w:val="TableText"/>
              <w:keepNext/>
            </w:pPr>
            <w:r w:rsidRPr="005E7A1D">
              <w:t>9</w:t>
            </w:r>
          </w:p>
        </w:tc>
        <w:tc>
          <w:tcPr>
            <w:tcW w:w="990" w:type="dxa"/>
          </w:tcPr>
          <w:p w14:paraId="487625C4" w14:textId="77777777" w:rsidR="00F0089E" w:rsidRPr="005E7A1D" w:rsidRDefault="00F0089E" w:rsidP="00F0089E">
            <w:pPr>
              <w:pStyle w:val="TableText"/>
            </w:pPr>
            <w:r>
              <w:t>0.09</w:t>
            </w:r>
          </w:p>
        </w:tc>
        <w:tc>
          <w:tcPr>
            <w:tcW w:w="729" w:type="dxa"/>
          </w:tcPr>
          <w:p w14:paraId="77939C41" w14:textId="77777777" w:rsidR="00F0089E" w:rsidRPr="005E7A1D" w:rsidRDefault="00F0089E" w:rsidP="00F0089E">
            <w:pPr>
              <w:pStyle w:val="TableText"/>
            </w:pPr>
            <w:r>
              <w:t>0.46</w:t>
            </w:r>
          </w:p>
        </w:tc>
        <w:tc>
          <w:tcPr>
            <w:tcW w:w="1008" w:type="dxa"/>
          </w:tcPr>
          <w:p w14:paraId="74DE5176" w14:textId="77777777" w:rsidR="00F0089E" w:rsidRPr="005E7A1D" w:rsidRDefault="00F0089E" w:rsidP="00F0089E">
            <w:pPr>
              <w:pStyle w:val="TableText"/>
            </w:pPr>
            <w:r>
              <w:t>0.00</w:t>
            </w:r>
          </w:p>
        </w:tc>
      </w:tr>
      <w:tr w:rsidR="00F0089E" w:rsidRPr="005E7A1D" w14:paraId="272F98A4" w14:textId="77777777" w:rsidTr="008C1FB0">
        <w:tc>
          <w:tcPr>
            <w:tcW w:w="1440" w:type="dxa"/>
          </w:tcPr>
          <w:p w14:paraId="55254052" w14:textId="77777777" w:rsidR="00F0089E" w:rsidRDefault="00F0089E" w:rsidP="008C1FB0">
            <w:pPr>
              <w:pStyle w:val="TableText"/>
              <w:keepNext/>
            </w:pPr>
            <w:r w:rsidRPr="005E7A1D">
              <w:t>10</w:t>
            </w:r>
          </w:p>
        </w:tc>
        <w:tc>
          <w:tcPr>
            <w:tcW w:w="990" w:type="dxa"/>
          </w:tcPr>
          <w:p w14:paraId="11217670" w14:textId="77777777" w:rsidR="00F0089E" w:rsidRPr="005E7A1D" w:rsidRDefault="00F0089E" w:rsidP="00F0089E">
            <w:pPr>
              <w:pStyle w:val="TableText"/>
            </w:pPr>
            <w:r>
              <w:t>0.58</w:t>
            </w:r>
          </w:p>
        </w:tc>
        <w:tc>
          <w:tcPr>
            <w:tcW w:w="729" w:type="dxa"/>
          </w:tcPr>
          <w:p w14:paraId="4BC968B3" w14:textId="77777777" w:rsidR="00F0089E" w:rsidRPr="005E7A1D" w:rsidRDefault="00F0089E" w:rsidP="00F0089E">
            <w:pPr>
              <w:pStyle w:val="TableText"/>
            </w:pPr>
            <w:r>
              <w:t>0.28</w:t>
            </w:r>
          </w:p>
        </w:tc>
        <w:tc>
          <w:tcPr>
            <w:tcW w:w="1008" w:type="dxa"/>
          </w:tcPr>
          <w:p w14:paraId="08C275D8" w14:textId="77777777" w:rsidR="00F0089E" w:rsidRPr="005E7A1D" w:rsidRDefault="00F0089E" w:rsidP="00F0089E">
            <w:pPr>
              <w:pStyle w:val="TableText"/>
            </w:pPr>
            <w:r>
              <w:t>0.00</w:t>
            </w:r>
          </w:p>
        </w:tc>
      </w:tr>
      <w:tr w:rsidR="00F0089E" w:rsidRPr="005E7A1D" w14:paraId="652893EE" w14:textId="77777777" w:rsidTr="008C1FB0">
        <w:tc>
          <w:tcPr>
            <w:tcW w:w="1440" w:type="dxa"/>
          </w:tcPr>
          <w:p w14:paraId="67FF95C1" w14:textId="77777777" w:rsidR="00F0089E" w:rsidRDefault="00F0089E" w:rsidP="00F0089E">
            <w:pPr>
              <w:pStyle w:val="TableText"/>
            </w:pPr>
            <w:r w:rsidRPr="005E7A1D">
              <w:t>11</w:t>
            </w:r>
          </w:p>
        </w:tc>
        <w:tc>
          <w:tcPr>
            <w:tcW w:w="990" w:type="dxa"/>
          </w:tcPr>
          <w:p w14:paraId="53210692" w14:textId="77777777" w:rsidR="00F0089E" w:rsidRPr="005E7A1D" w:rsidRDefault="00F0089E" w:rsidP="00F0089E">
            <w:pPr>
              <w:pStyle w:val="TableText"/>
            </w:pPr>
            <w:r>
              <w:t>0.67</w:t>
            </w:r>
          </w:p>
        </w:tc>
        <w:tc>
          <w:tcPr>
            <w:tcW w:w="729" w:type="dxa"/>
          </w:tcPr>
          <w:p w14:paraId="3505F9BD" w14:textId="77777777" w:rsidR="00F0089E" w:rsidRPr="005E7A1D" w:rsidRDefault="00F0089E" w:rsidP="00F0089E">
            <w:pPr>
              <w:pStyle w:val="TableText"/>
            </w:pPr>
            <w:r>
              <w:t>0.49</w:t>
            </w:r>
          </w:p>
        </w:tc>
        <w:tc>
          <w:tcPr>
            <w:tcW w:w="1008" w:type="dxa"/>
          </w:tcPr>
          <w:p w14:paraId="414A9450" w14:textId="77777777" w:rsidR="00F0089E" w:rsidRPr="005E7A1D" w:rsidRDefault="00F0089E" w:rsidP="00F0089E">
            <w:pPr>
              <w:pStyle w:val="TableText"/>
            </w:pPr>
            <w:r>
              <w:t>0.00</w:t>
            </w:r>
          </w:p>
        </w:tc>
      </w:tr>
      <w:tr w:rsidR="00F0089E" w:rsidRPr="005E7A1D" w14:paraId="7890B28F" w14:textId="77777777" w:rsidTr="008C1FB0">
        <w:tc>
          <w:tcPr>
            <w:tcW w:w="1440" w:type="dxa"/>
          </w:tcPr>
          <w:p w14:paraId="60C00D9E" w14:textId="77777777" w:rsidR="00F0089E" w:rsidRDefault="00F0089E" w:rsidP="00F0089E">
            <w:pPr>
              <w:pStyle w:val="TableText"/>
            </w:pPr>
            <w:r w:rsidRPr="005E7A1D">
              <w:t>12</w:t>
            </w:r>
          </w:p>
        </w:tc>
        <w:tc>
          <w:tcPr>
            <w:tcW w:w="990" w:type="dxa"/>
          </w:tcPr>
          <w:p w14:paraId="42D73F6A" w14:textId="77777777" w:rsidR="00F0089E" w:rsidRPr="005E7A1D" w:rsidRDefault="00F0089E" w:rsidP="00F0089E">
            <w:pPr>
              <w:pStyle w:val="TableText"/>
            </w:pPr>
            <w:r>
              <w:t>-</w:t>
            </w:r>
          </w:p>
        </w:tc>
        <w:tc>
          <w:tcPr>
            <w:tcW w:w="729" w:type="dxa"/>
          </w:tcPr>
          <w:p w14:paraId="56A89741" w14:textId="77777777" w:rsidR="00F0089E" w:rsidRPr="005E7A1D" w:rsidRDefault="00F0089E" w:rsidP="00F0089E">
            <w:pPr>
              <w:pStyle w:val="TableText"/>
            </w:pPr>
            <w:r>
              <w:t>-</w:t>
            </w:r>
          </w:p>
        </w:tc>
        <w:tc>
          <w:tcPr>
            <w:tcW w:w="1008" w:type="dxa"/>
          </w:tcPr>
          <w:p w14:paraId="1CBF78F9" w14:textId="77777777" w:rsidR="00F0089E" w:rsidRPr="005E7A1D" w:rsidRDefault="00F0089E" w:rsidP="00F0089E">
            <w:pPr>
              <w:pStyle w:val="TableText"/>
            </w:pPr>
            <w:r>
              <w:t>-</w:t>
            </w:r>
          </w:p>
        </w:tc>
      </w:tr>
      <w:tr w:rsidR="00F0089E" w:rsidRPr="005E7A1D" w14:paraId="41D4C303" w14:textId="77777777" w:rsidTr="008C1FB0">
        <w:tc>
          <w:tcPr>
            <w:tcW w:w="1440" w:type="dxa"/>
          </w:tcPr>
          <w:p w14:paraId="621F0A70" w14:textId="77777777" w:rsidR="00F0089E" w:rsidRDefault="00F0089E" w:rsidP="00F0089E">
            <w:pPr>
              <w:pStyle w:val="TableText"/>
            </w:pPr>
            <w:r w:rsidRPr="005E7A1D">
              <w:t>13</w:t>
            </w:r>
          </w:p>
        </w:tc>
        <w:tc>
          <w:tcPr>
            <w:tcW w:w="990" w:type="dxa"/>
          </w:tcPr>
          <w:p w14:paraId="5BE05981" w14:textId="77777777" w:rsidR="00F0089E" w:rsidRPr="005E7A1D" w:rsidRDefault="00F0089E" w:rsidP="00F0089E">
            <w:pPr>
              <w:pStyle w:val="TableText"/>
            </w:pPr>
            <w:r>
              <w:t>0.33</w:t>
            </w:r>
          </w:p>
        </w:tc>
        <w:tc>
          <w:tcPr>
            <w:tcW w:w="729" w:type="dxa"/>
          </w:tcPr>
          <w:p w14:paraId="48D69C81" w14:textId="77777777" w:rsidR="00F0089E" w:rsidRPr="005E7A1D" w:rsidRDefault="00F0089E" w:rsidP="00F0089E">
            <w:pPr>
              <w:pStyle w:val="TableText"/>
            </w:pPr>
            <w:r>
              <w:t>0.37</w:t>
            </w:r>
          </w:p>
        </w:tc>
        <w:tc>
          <w:tcPr>
            <w:tcW w:w="1008" w:type="dxa"/>
          </w:tcPr>
          <w:p w14:paraId="6C3ED741" w14:textId="77777777" w:rsidR="00F0089E" w:rsidRPr="005E7A1D" w:rsidRDefault="00F0089E" w:rsidP="00F0089E">
            <w:pPr>
              <w:pStyle w:val="TableText"/>
            </w:pPr>
            <w:r>
              <w:t>0.00</w:t>
            </w:r>
          </w:p>
        </w:tc>
      </w:tr>
      <w:tr w:rsidR="00F0089E" w:rsidRPr="005E7A1D" w14:paraId="41721CB8" w14:textId="77777777" w:rsidTr="008C1FB0">
        <w:tc>
          <w:tcPr>
            <w:tcW w:w="1440" w:type="dxa"/>
          </w:tcPr>
          <w:p w14:paraId="1A4A213C" w14:textId="77777777" w:rsidR="00F0089E" w:rsidRDefault="00F0089E" w:rsidP="00F0089E">
            <w:pPr>
              <w:pStyle w:val="TableText"/>
            </w:pPr>
            <w:r w:rsidRPr="005E7A1D">
              <w:t>14</w:t>
            </w:r>
          </w:p>
        </w:tc>
        <w:tc>
          <w:tcPr>
            <w:tcW w:w="990" w:type="dxa"/>
          </w:tcPr>
          <w:p w14:paraId="28E9B7CA" w14:textId="77777777" w:rsidR="00F0089E" w:rsidRPr="005E7A1D" w:rsidRDefault="00F0089E" w:rsidP="00F0089E">
            <w:pPr>
              <w:pStyle w:val="TableText"/>
            </w:pPr>
            <w:r>
              <w:t>0.80</w:t>
            </w:r>
          </w:p>
        </w:tc>
        <w:tc>
          <w:tcPr>
            <w:tcW w:w="729" w:type="dxa"/>
          </w:tcPr>
          <w:p w14:paraId="293C94AE" w14:textId="77777777" w:rsidR="00F0089E" w:rsidRPr="005E7A1D" w:rsidRDefault="00F0089E" w:rsidP="00F0089E">
            <w:pPr>
              <w:pStyle w:val="TableText"/>
            </w:pPr>
            <w:r>
              <w:t>0.64</w:t>
            </w:r>
          </w:p>
        </w:tc>
        <w:tc>
          <w:tcPr>
            <w:tcW w:w="1008" w:type="dxa"/>
          </w:tcPr>
          <w:p w14:paraId="142097F4" w14:textId="77777777" w:rsidR="00F0089E" w:rsidRPr="005E7A1D" w:rsidRDefault="00F0089E" w:rsidP="00F0089E">
            <w:pPr>
              <w:pStyle w:val="TableText"/>
            </w:pPr>
            <w:r>
              <w:t>0.00</w:t>
            </w:r>
          </w:p>
        </w:tc>
      </w:tr>
      <w:tr w:rsidR="00F0089E" w:rsidRPr="005E7A1D" w14:paraId="7A786EC5" w14:textId="77777777" w:rsidTr="008C1FB0">
        <w:tc>
          <w:tcPr>
            <w:tcW w:w="1440" w:type="dxa"/>
          </w:tcPr>
          <w:p w14:paraId="51C497B5" w14:textId="77777777" w:rsidR="00F0089E" w:rsidRDefault="00F0089E" w:rsidP="00F0089E">
            <w:pPr>
              <w:pStyle w:val="TableText"/>
            </w:pPr>
            <w:r w:rsidRPr="005E7A1D">
              <w:t>15</w:t>
            </w:r>
          </w:p>
        </w:tc>
        <w:tc>
          <w:tcPr>
            <w:tcW w:w="990" w:type="dxa"/>
          </w:tcPr>
          <w:p w14:paraId="7DFCE4ED" w14:textId="77777777" w:rsidR="00F0089E" w:rsidRPr="005E7A1D" w:rsidRDefault="00F0089E" w:rsidP="00F0089E">
            <w:pPr>
              <w:pStyle w:val="TableText"/>
            </w:pPr>
            <w:r>
              <w:t>0.34</w:t>
            </w:r>
          </w:p>
        </w:tc>
        <w:tc>
          <w:tcPr>
            <w:tcW w:w="729" w:type="dxa"/>
          </w:tcPr>
          <w:p w14:paraId="69E740B2" w14:textId="77777777" w:rsidR="00F0089E" w:rsidRPr="005E7A1D" w:rsidRDefault="00F0089E" w:rsidP="00F0089E">
            <w:pPr>
              <w:pStyle w:val="TableText"/>
            </w:pPr>
            <w:r>
              <w:t>0.60</w:t>
            </w:r>
          </w:p>
        </w:tc>
        <w:tc>
          <w:tcPr>
            <w:tcW w:w="1008" w:type="dxa"/>
          </w:tcPr>
          <w:p w14:paraId="67A9DC61" w14:textId="77777777" w:rsidR="00F0089E" w:rsidRPr="005E7A1D" w:rsidRDefault="00F0089E" w:rsidP="00F0089E">
            <w:pPr>
              <w:pStyle w:val="TableText"/>
            </w:pPr>
            <w:r>
              <w:t>0.00</w:t>
            </w:r>
          </w:p>
        </w:tc>
      </w:tr>
      <w:tr w:rsidR="00F0089E" w:rsidRPr="005E7A1D" w14:paraId="7EF601E8" w14:textId="77777777" w:rsidTr="008C1FB0">
        <w:tc>
          <w:tcPr>
            <w:tcW w:w="1440" w:type="dxa"/>
          </w:tcPr>
          <w:p w14:paraId="793E6D3B" w14:textId="77777777" w:rsidR="00F0089E" w:rsidRDefault="00F0089E" w:rsidP="00F0089E">
            <w:pPr>
              <w:pStyle w:val="TableText"/>
            </w:pPr>
            <w:r w:rsidRPr="005E7A1D">
              <w:t>16</w:t>
            </w:r>
          </w:p>
        </w:tc>
        <w:tc>
          <w:tcPr>
            <w:tcW w:w="990" w:type="dxa"/>
          </w:tcPr>
          <w:p w14:paraId="6AF15F66" w14:textId="77777777" w:rsidR="00F0089E" w:rsidRPr="005E7A1D" w:rsidRDefault="00F0089E" w:rsidP="00F0089E">
            <w:pPr>
              <w:pStyle w:val="TableText"/>
            </w:pPr>
            <w:r>
              <w:t>-</w:t>
            </w:r>
          </w:p>
        </w:tc>
        <w:tc>
          <w:tcPr>
            <w:tcW w:w="729" w:type="dxa"/>
          </w:tcPr>
          <w:p w14:paraId="48E5CCB5" w14:textId="77777777" w:rsidR="00F0089E" w:rsidRPr="005E7A1D" w:rsidRDefault="00F0089E" w:rsidP="00F0089E">
            <w:pPr>
              <w:pStyle w:val="TableText"/>
            </w:pPr>
            <w:r>
              <w:t>-</w:t>
            </w:r>
          </w:p>
        </w:tc>
        <w:tc>
          <w:tcPr>
            <w:tcW w:w="1008" w:type="dxa"/>
          </w:tcPr>
          <w:p w14:paraId="32EB10F3" w14:textId="77777777" w:rsidR="00F0089E" w:rsidRPr="005E7A1D" w:rsidRDefault="00F0089E" w:rsidP="00F0089E">
            <w:pPr>
              <w:pStyle w:val="TableText"/>
            </w:pPr>
            <w:r>
              <w:t>-</w:t>
            </w:r>
          </w:p>
        </w:tc>
      </w:tr>
      <w:tr w:rsidR="00F0089E" w:rsidRPr="005E7A1D" w14:paraId="32916ACB" w14:textId="77777777" w:rsidTr="008C1FB0">
        <w:tc>
          <w:tcPr>
            <w:tcW w:w="1440" w:type="dxa"/>
          </w:tcPr>
          <w:p w14:paraId="3EB413FF" w14:textId="77777777" w:rsidR="00F0089E" w:rsidRDefault="00F0089E" w:rsidP="00F0089E">
            <w:pPr>
              <w:pStyle w:val="TableText"/>
            </w:pPr>
            <w:r w:rsidRPr="005E7A1D">
              <w:t>17</w:t>
            </w:r>
          </w:p>
        </w:tc>
        <w:tc>
          <w:tcPr>
            <w:tcW w:w="990" w:type="dxa"/>
          </w:tcPr>
          <w:p w14:paraId="1D6FFB13" w14:textId="77777777" w:rsidR="00F0089E" w:rsidRPr="005E7A1D" w:rsidRDefault="00F0089E" w:rsidP="00F0089E">
            <w:pPr>
              <w:pStyle w:val="TableText"/>
            </w:pPr>
            <w:r>
              <w:t>0.58</w:t>
            </w:r>
          </w:p>
        </w:tc>
        <w:tc>
          <w:tcPr>
            <w:tcW w:w="729" w:type="dxa"/>
          </w:tcPr>
          <w:p w14:paraId="6BFFCEC8" w14:textId="77777777" w:rsidR="00F0089E" w:rsidRPr="005E7A1D" w:rsidRDefault="00F0089E" w:rsidP="00F0089E">
            <w:pPr>
              <w:pStyle w:val="TableText"/>
            </w:pPr>
            <w:r>
              <w:t>0.53</w:t>
            </w:r>
          </w:p>
        </w:tc>
        <w:tc>
          <w:tcPr>
            <w:tcW w:w="1008" w:type="dxa"/>
          </w:tcPr>
          <w:p w14:paraId="4FACC86A" w14:textId="77777777" w:rsidR="00F0089E" w:rsidRPr="005E7A1D" w:rsidRDefault="00F0089E" w:rsidP="00F0089E">
            <w:pPr>
              <w:pStyle w:val="TableText"/>
            </w:pPr>
            <w:r>
              <w:t>0.00</w:t>
            </w:r>
          </w:p>
        </w:tc>
      </w:tr>
      <w:tr w:rsidR="00F0089E" w:rsidRPr="005E7A1D" w14:paraId="137FB15B" w14:textId="77777777" w:rsidTr="008C1FB0">
        <w:tc>
          <w:tcPr>
            <w:tcW w:w="1440" w:type="dxa"/>
          </w:tcPr>
          <w:p w14:paraId="0FBAB0E3" w14:textId="77777777" w:rsidR="00F0089E" w:rsidRDefault="00F0089E" w:rsidP="00F0089E">
            <w:pPr>
              <w:pStyle w:val="TableText"/>
            </w:pPr>
            <w:r w:rsidRPr="005E7A1D">
              <w:t>18</w:t>
            </w:r>
          </w:p>
        </w:tc>
        <w:tc>
          <w:tcPr>
            <w:tcW w:w="990" w:type="dxa"/>
          </w:tcPr>
          <w:p w14:paraId="08209E5A" w14:textId="77777777" w:rsidR="00F0089E" w:rsidRPr="005E7A1D" w:rsidRDefault="00F0089E" w:rsidP="00F0089E">
            <w:pPr>
              <w:pStyle w:val="TableText"/>
            </w:pPr>
            <w:r>
              <w:t>0.07</w:t>
            </w:r>
          </w:p>
        </w:tc>
        <w:tc>
          <w:tcPr>
            <w:tcW w:w="729" w:type="dxa"/>
          </w:tcPr>
          <w:p w14:paraId="6667AAC6" w14:textId="77777777" w:rsidR="00F0089E" w:rsidRPr="005E7A1D" w:rsidRDefault="00F0089E" w:rsidP="00F0089E">
            <w:pPr>
              <w:pStyle w:val="TableText"/>
            </w:pPr>
            <w:r>
              <w:t>0.18</w:t>
            </w:r>
          </w:p>
        </w:tc>
        <w:tc>
          <w:tcPr>
            <w:tcW w:w="1008" w:type="dxa"/>
          </w:tcPr>
          <w:p w14:paraId="320F6418" w14:textId="77777777" w:rsidR="00F0089E" w:rsidRPr="005E7A1D" w:rsidRDefault="00F0089E" w:rsidP="00F0089E">
            <w:pPr>
              <w:pStyle w:val="TableText"/>
            </w:pPr>
            <w:r>
              <w:t>0.00</w:t>
            </w:r>
          </w:p>
        </w:tc>
      </w:tr>
      <w:tr w:rsidR="00F0089E" w:rsidRPr="005E7A1D" w14:paraId="7B9DEBDE" w14:textId="77777777" w:rsidTr="008C1FB0">
        <w:tc>
          <w:tcPr>
            <w:tcW w:w="1440" w:type="dxa"/>
          </w:tcPr>
          <w:p w14:paraId="24C3B239" w14:textId="77777777" w:rsidR="00F0089E" w:rsidRDefault="00F0089E" w:rsidP="00F0089E">
            <w:pPr>
              <w:pStyle w:val="TableText"/>
            </w:pPr>
            <w:r w:rsidRPr="005E7A1D">
              <w:t>19</w:t>
            </w:r>
          </w:p>
        </w:tc>
        <w:tc>
          <w:tcPr>
            <w:tcW w:w="990" w:type="dxa"/>
          </w:tcPr>
          <w:p w14:paraId="0298F719" w14:textId="77777777" w:rsidR="00F0089E" w:rsidRPr="005E7A1D" w:rsidRDefault="00F0089E" w:rsidP="00F0089E">
            <w:pPr>
              <w:pStyle w:val="TableText"/>
            </w:pPr>
            <w:r>
              <w:t>0.20</w:t>
            </w:r>
          </w:p>
        </w:tc>
        <w:tc>
          <w:tcPr>
            <w:tcW w:w="729" w:type="dxa"/>
          </w:tcPr>
          <w:p w14:paraId="414C2B03" w14:textId="77777777" w:rsidR="00F0089E" w:rsidRPr="005E7A1D" w:rsidRDefault="00F0089E" w:rsidP="00F0089E">
            <w:pPr>
              <w:pStyle w:val="TableText"/>
            </w:pPr>
            <w:r>
              <w:t>0.11</w:t>
            </w:r>
          </w:p>
        </w:tc>
        <w:tc>
          <w:tcPr>
            <w:tcW w:w="1008" w:type="dxa"/>
          </w:tcPr>
          <w:p w14:paraId="221ADD06" w14:textId="77777777" w:rsidR="00F0089E" w:rsidRPr="005E7A1D" w:rsidRDefault="00F0089E" w:rsidP="00F0089E">
            <w:pPr>
              <w:pStyle w:val="TableText"/>
            </w:pPr>
            <w:r>
              <w:t>0.00</w:t>
            </w:r>
          </w:p>
        </w:tc>
      </w:tr>
      <w:tr w:rsidR="00F0089E" w:rsidRPr="005E7A1D" w14:paraId="31DF0A1F" w14:textId="77777777" w:rsidTr="008C1FB0">
        <w:tc>
          <w:tcPr>
            <w:tcW w:w="1440" w:type="dxa"/>
          </w:tcPr>
          <w:p w14:paraId="746EA8CB" w14:textId="77777777" w:rsidR="00F0089E" w:rsidRDefault="00F0089E" w:rsidP="00F0089E">
            <w:pPr>
              <w:pStyle w:val="TableText"/>
            </w:pPr>
            <w:r w:rsidRPr="005E7A1D">
              <w:t>20</w:t>
            </w:r>
          </w:p>
        </w:tc>
        <w:tc>
          <w:tcPr>
            <w:tcW w:w="990" w:type="dxa"/>
          </w:tcPr>
          <w:p w14:paraId="544E6B68" w14:textId="77777777" w:rsidR="00F0089E" w:rsidRPr="005E7A1D" w:rsidRDefault="00F0089E" w:rsidP="00F0089E">
            <w:pPr>
              <w:pStyle w:val="TableText"/>
            </w:pPr>
            <w:r>
              <w:t>-</w:t>
            </w:r>
          </w:p>
        </w:tc>
        <w:tc>
          <w:tcPr>
            <w:tcW w:w="729" w:type="dxa"/>
          </w:tcPr>
          <w:p w14:paraId="5F7B51C4" w14:textId="77777777" w:rsidR="00F0089E" w:rsidRPr="005E7A1D" w:rsidRDefault="00F0089E" w:rsidP="00F0089E">
            <w:pPr>
              <w:pStyle w:val="TableText"/>
            </w:pPr>
            <w:r>
              <w:t>-</w:t>
            </w:r>
          </w:p>
        </w:tc>
        <w:tc>
          <w:tcPr>
            <w:tcW w:w="1008" w:type="dxa"/>
          </w:tcPr>
          <w:p w14:paraId="18FCB601" w14:textId="77777777" w:rsidR="00F0089E" w:rsidRPr="005E7A1D" w:rsidRDefault="00F0089E" w:rsidP="00F0089E">
            <w:pPr>
              <w:pStyle w:val="TableText"/>
            </w:pPr>
            <w:r>
              <w:t>-</w:t>
            </w:r>
          </w:p>
        </w:tc>
      </w:tr>
      <w:tr w:rsidR="00F0089E" w:rsidRPr="005E7A1D" w14:paraId="53631038" w14:textId="77777777" w:rsidTr="008C1FB0">
        <w:tc>
          <w:tcPr>
            <w:tcW w:w="1440" w:type="dxa"/>
          </w:tcPr>
          <w:p w14:paraId="54942539" w14:textId="77777777" w:rsidR="00F0089E" w:rsidRDefault="00F0089E" w:rsidP="00F0089E">
            <w:pPr>
              <w:pStyle w:val="TableText"/>
            </w:pPr>
            <w:r w:rsidRPr="005E7A1D">
              <w:t>21</w:t>
            </w:r>
          </w:p>
        </w:tc>
        <w:tc>
          <w:tcPr>
            <w:tcW w:w="990" w:type="dxa"/>
          </w:tcPr>
          <w:p w14:paraId="5264CD01" w14:textId="77777777" w:rsidR="00F0089E" w:rsidRPr="005E7A1D" w:rsidRDefault="00F0089E" w:rsidP="00F0089E">
            <w:pPr>
              <w:pStyle w:val="TableText"/>
            </w:pPr>
            <w:r>
              <w:t>0.44</w:t>
            </w:r>
          </w:p>
        </w:tc>
        <w:tc>
          <w:tcPr>
            <w:tcW w:w="729" w:type="dxa"/>
          </w:tcPr>
          <w:p w14:paraId="00197C47" w14:textId="77777777" w:rsidR="00F0089E" w:rsidRPr="005E7A1D" w:rsidRDefault="00F0089E" w:rsidP="00F0089E">
            <w:pPr>
              <w:pStyle w:val="TableText"/>
            </w:pPr>
            <w:r>
              <w:t>0.29</w:t>
            </w:r>
          </w:p>
        </w:tc>
        <w:tc>
          <w:tcPr>
            <w:tcW w:w="1008" w:type="dxa"/>
          </w:tcPr>
          <w:p w14:paraId="6CC16C42" w14:textId="77777777" w:rsidR="00F0089E" w:rsidRPr="005E7A1D" w:rsidRDefault="00F0089E" w:rsidP="00F0089E">
            <w:pPr>
              <w:pStyle w:val="TableText"/>
            </w:pPr>
            <w:r>
              <w:t>0.00</w:t>
            </w:r>
          </w:p>
        </w:tc>
      </w:tr>
      <w:tr w:rsidR="00F0089E" w:rsidRPr="005E7A1D" w14:paraId="6F8BA869" w14:textId="77777777" w:rsidTr="008C1FB0">
        <w:tc>
          <w:tcPr>
            <w:tcW w:w="1440" w:type="dxa"/>
          </w:tcPr>
          <w:p w14:paraId="1A721FB8" w14:textId="77777777" w:rsidR="00F0089E" w:rsidRDefault="00F0089E" w:rsidP="00F0089E">
            <w:pPr>
              <w:pStyle w:val="TableText"/>
            </w:pPr>
            <w:r>
              <w:t>22</w:t>
            </w:r>
          </w:p>
        </w:tc>
        <w:tc>
          <w:tcPr>
            <w:tcW w:w="990" w:type="dxa"/>
          </w:tcPr>
          <w:p w14:paraId="2737947C" w14:textId="77777777" w:rsidR="00F0089E" w:rsidRPr="005E7A1D" w:rsidRDefault="00F0089E" w:rsidP="00F0089E">
            <w:pPr>
              <w:pStyle w:val="TableText"/>
            </w:pPr>
            <w:r>
              <w:t>0.36</w:t>
            </w:r>
          </w:p>
        </w:tc>
        <w:tc>
          <w:tcPr>
            <w:tcW w:w="729" w:type="dxa"/>
          </w:tcPr>
          <w:p w14:paraId="1A482D32" w14:textId="77777777" w:rsidR="00F0089E" w:rsidRPr="005E7A1D" w:rsidRDefault="00F0089E" w:rsidP="00F0089E">
            <w:pPr>
              <w:pStyle w:val="TableText"/>
            </w:pPr>
            <w:r>
              <w:t>0.28</w:t>
            </w:r>
          </w:p>
        </w:tc>
        <w:tc>
          <w:tcPr>
            <w:tcW w:w="1008" w:type="dxa"/>
          </w:tcPr>
          <w:p w14:paraId="5DFA89F7" w14:textId="77777777" w:rsidR="00F0089E" w:rsidRPr="005E7A1D" w:rsidRDefault="00F0089E" w:rsidP="00F0089E">
            <w:pPr>
              <w:pStyle w:val="TableText"/>
            </w:pPr>
            <w:r>
              <w:t>0.00</w:t>
            </w:r>
          </w:p>
        </w:tc>
      </w:tr>
      <w:tr w:rsidR="00F0089E" w:rsidRPr="005E7A1D" w14:paraId="4D6910F2" w14:textId="77777777" w:rsidTr="008C1FB0">
        <w:tc>
          <w:tcPr>
            <w:tcW w:w="1440" w:type="dxa"/>
          </w:tcPr>
          <w:p w14:paraId="5BC8C29F" w14:textId="77777777" w:rsidR="00F0089E" w:rsidRDefault="00F0089E" w:rsidP="00F0089E">
            <w:pPr>
              <w:pStyle w:val="TableText"/>
            </w:pPr>
            <w:r>
              <w:t>23</w:t>
            </w:r>
          </w:p>
        </w:tc>
        <w:tc>
          <w:tcPr>
            <w:tcW w:w="990" w:type="dxa"/>
          </w:tcPr>
          <w:p w14:paraId="3FDF3EFB" w14:textId="77777777" w:rsidR="00F0089E" w:rsidRPr="005E7A1D" w:rsidRDefault="00F0089E" w:rsidP="00F0089E">
            <w:pPr>
              <w:pStyle w:val="TableText"/>
            </w:pPr>
            <w:r>
              <w:t>0.69</w:t>
            </w:r>
          </w:p>
        </w:tc>
        <w:tc>
          <w:tcPr>
            <w:tcW w:w="729" w:type="dxa"/>
          </w:tcPr>
          <w:p w14:paraId="727FE844" w14:textId="77777777" w:rsidR="00F0089E" w:rsidRPr="005E7A1D" w:rsidRDefault="00F0089E" w:rsidP="00F0089E">
            <w:pPr>
              <w:pStyle w:val="TableText"/>
            </w:pPr>
            <w:r>
              <w:t>0.48</w:t>
            </w:r>
          </w:p>
        </w:tc>
        <w:tc>
          <w:tcPr>
            <w:tcW w:w="1008" w:type="dxa"/>
          </w:tcPr>
          <w:p w14:paraId="2FFE64AD" w14:textId="77777777" w:rsidR="00F0089E" w:rsidRPr="005E7A1D" w:rsidRDefault="00F0089E" w:rsidP="00F0089E">
            <w:pPr>
              <w:pStyle w:val="TableText"/>
            </w:pPr>
            <w:r>
              <w:t>0.00</w:t>
            </w:r>
          </w:p>
        </w:tc>
      </w:tr>
      <w:tr w:rsidR="00F0089E" w:rsidRPr="005E7A1D" w14:paraId="46F4F01B" w14:textId="77777777" w:rsidTr="008C1FB0">
        <w:tc>
          <w:tcPr>
            <w:tcW w:w="1440" w:type="dxa"/>
          </w:tcPr>
          <w:p w14:paraId="52BBF46C" w14:textId="77777777" w:rsidR="00F0089E" w:rsidRDefault="00F0089E" w:rsidP="00F0089E">
            <w:pPr>
              <w:pStyle w:val="TableText"/>
            </w:pPr>
            <w:r>
              <w:t>24</w:t>
            </w:r>
          </w:p>
        </w:tc>
        <w:tc>
          <w:tcPr>
            <w:tcW w:w="990" w:type="dxa"/>
          </w:tcPr>
          <w:p w14:paraId="0F9CAB47" w14:textId="77777777" w:rsidR="00F0089E" w:rsidRPr="005E7A1D" w:rsidRDefault="00F0089E" w:rsidP="00F0089E">
            <w:pPr>
              <w:pStyle w:val="TableText"/>
            </w:pPr>
            <w:r>
              <w:t>0.15</w:t>
            </w:r>
          </w:p>
        </w:tc>
        <w:tc>
          <w:tcPr>
            <w:tcW w:w="729" w:type="dxa"/>
          </w:tcPr>
          <w:p w14:paraId="086386AF" w14:textId="77777777" w:rsidR="00F0089E" w:rsidRPr="005E7A1D" w:rsidRDefault="00F0089E" w:rsidP="00F0089E">
            <w:pPr>
              <w:pStyle w:val="TableText"/>
            </w:pPr>
            <w:r>
              <w:t>0.32</w:t>
            </w:r>
          </w:p>
        </w:tc>
        <w:tc>
          <w:tcPr>
            <w:tcW w:w="1008" w:type="dxa"/>
          </w:tcPr>
          <w:p w14:paraId="6D328A6A" w14:textId="77777777" w:rsidR="00F0089E" w:rsidRPr="005E7A1D" w:rsidRDefault="00F0089E" w:rsidP="00F0089E">
            <w:pPr>
              <w:pStyle w:val="TableText"/>
            </w:pPr>
            <w:r>
              <w:t>0.00</w:t>
            </w:r>
          </w:p>
        </w:tc>
      </w:tr>
      <w:tr w:rsidR="00F0089E" w:rsidRPr="005E7A1D" w14:paraId="21811A3A" w14:textId="77777777" w:rsidTr="008C1FB0">
        <w:tc>
          <w:tcPr>
            <w:tcW w:w="1440" w:type="dxa"/>
          </w:tcPr>
          <w:p w14:paraId="3DAC0F5B" w14:textId="77777777" w:rsidR="00F0089E" w:rsidRDefault="00F0089E" w:rsidP="00F0089E">
            <w:pPr>
              <w:pStyle w:val="TableText"/>
            </w:pPr>
            <w:r>
              <w:t>25</w:t>
            </w:r>
          </w:p>
        </w:tc>
        <w:tc>
          <w:tcPr>
            <w:tcW w:w="990" w:type="dxa"/>
          </w:tcPr>
          <w:p w14:paraId="0CD5DDD8" w14:textId="77777777" w:rsidR="00F0089E" w:rsidRPr="005E7A1D" w:rsidRDefault="00F0089E" w:rsidP="00F0089E">
            <w:pPr>
              <w:pStyle w:val="TableText"/>
            </w:pPr>
            <w:r>
              <w:t>0.49</w:t>
            </w:r>
          </w:p>
        </w:tc>
        <w:tc>
          <w:tcPr>
            <w:tcW w:w="729" w:type="dxa"/>
          </w:tcPr>
          <w:p w14:paraId="03AC5B66" w14:textId="77777777" w:rsidR="00F0089E" w:rsidRPr="005E7A1D" w:rsidRDefault="00F0089E" w:rsidP="00F0089E">
            <w:pPr>
              <w:pStyle w:val="TableText"/>
            </w:pPr>
            <w:r>
              <w:t>0.31</w:t>
            </w:r>
          </w:p>
        </w:tc>
        <w:tc>
          <w:tcPr>
            <w:tcW w:w="1008" w:type="dxa"/>
          </w:tcPr>
          <w:p w14:paraId="063B06D0" w14:textId="77777777" w:rsidR="00F0089E" w:rsidRPr="005E7A1D" w:rsidRDefault="00F0089E" w:rsidP="00F0089E">
            <w:pPr>
              <w:pStyle w:val="TableText"/>
            </w:pPr>
            <w:r>
              <w:t>0.00</w:t>
            </w:r>
          </w:p>
        </w:tc>
      </w:tr>
    </w:tbl>
    <w:p w14:paraId="70D7F38A" w14:textId="77777777" w:rsidR="00A40079" w:rsidRDefault="00A40079" w:rsidP="00A40079">
      <w:pPr>
        <w:pStyle w:val="TableText"/>
        <w:jc w:val="left"/>
      </w:pPr>
    </w:p>
    <w:p w14:paraId="27A6F87C" w14:textId="77777777" w:rsidR="00C93722" w:rsidRDefault="00C93722" w:rsidP="009F424C">
      <w:pPr>
        <w:pStyle w:val="Caption"/>
        <w:sectPr w:rsidR="00C93722" w:rsidSect="00113780">
          <w:headerReference w:type="even" r:id="rId44"/>
          <w:headerReference w:type="default" r:id="rId45"/>
          <w:footerReference w:type="even" r:id="rId46"/>
          <w:footerReference w:type="default" r:id="rId47"/>
          <w:headerReference w:type="first" r:id="rId48"/>
          <w:footerReference w:type="first" r:id="rId49"/>
          <w:pgSz w:w="12240" w:h="15840" w:code="1"/>
          <w:pgMar w:top="1152" w:right="1152" w:bottom="1152" w:left="1152" w:header="576" w:footer="360" w:gutter="0"/>
          <w:pgNumType w:start="1"/>
          <w:cols w:space="720"/>
          <w:titlePg/>
          <w:docGrid w:linePitch="360"/>
        </w:sectPr>
      </w:pPr>
      <w:bookmarkStart w:id="332" w:name="_Toc497415791"/>
    </w:p>
    <w:p w14:paraId="4B97708F" w14:textId="3CCDED54" w:rsidR="000D17ED" w:rsidRDefault="000D17ED" w:rsidP="009F424C">
      <w:pPr>
        <w:pStyle w:val="Caption"/>
      </w:pPr>
      <w:bookmarkStart w:id="333" w:name="_Ref502755172"/>
      <w:bookmarkStart w:id="334" w:name="_Toc179902744"/>
      <w:bookmarkEnd w:id="332"/>
      <w:r>
        <w:lastRenderedPageBreak/>
        <w:t xml:space="preserve">Table </w:t>
      </w:r>
      <w:proofErr w:type="gramStart"/>
      <w:r>
        <w:t>4.A.</w:t>
      </w:r>
      <w:proofErr w:type="gramEnd"/>
      <w:r w:rsidR="007D0406">
        <w:fldChar w:fldCharType="begin"/>
      </w:r>
      <w:r w:rsidR="007D0406">
        <w:instrText xml:space="preserve"> SEQ Table_4.A. \* ARABIC </w:instrText>
      </w:r>
      <w:r w:rsidR="007D0406">
        <w:fldChar w:fldCharType="separate"/>
      </w:r>
      <w:r w:rsidR="007D0406">
        <w:rPr>
          <w:noProof/>
        </w:rPr>
        <w:t>4</w:t>
      </w:r>
      <w:r w:rsidR="007D0406">
        <w:rPr>
          <w:noProof/>
        </w:rPr>
        <w:fldChar w:fldCharType="end"/>
      </w:r>
      <w:bookmarkEnd w:id="333"/>
      <w:r>
        <w:t xml:space="preserve">.  Grades Three </w:t>
      </w:r>
      <w:r w:rsidR="00F73702">
        <w:t xml:space="preserve">Through </w:t>
      </w:r>
      <w:r>
        <w:t>Five Polytomous Items Statistics</w:t>
      </w:r>
      <w:bookmarkEnd w:id="334"/>
    </w:p>
    <w:tbl>
      <w:tblPr>
        <w:tblStyle w:val="TRtable"/>
        <w:tblW w:w="12796" w:type="dxa"/>
        <w:tblLayout w:type="fixed"/>
        <w:tblLook w:val="04A0" w:firstRow="1" w:lastRow="0" w:firstColumn="1" w:lastColumn="0" w:noHBand="0" w:noVBand="1"/>
        <w:tblDescription w:val="Grades Three to Five Polytomous Items Statistics"/>
      </w:tblPr>
      <w:tblGrid>
        <w:gridCol w:w="1484"/>
        <w:gridCol w:w="1671"/>
        <w:gridCol w:w="2498"/>
        <w:gridCol w:w="720"/>
        <w:gridCol w:w="990"/>
        <w:gridCol w:w="1170"/>
        <w:gridCol w:w="843"/>
        <w:gridCol w:w="720"/>
        <w:gridCol w:w="900"/>
        <w:gridCol w:w="900"/>
        <w:gridCol w:w="900"/>
      </w:tblGrid>
      <w:tr w:rsidR="00C93722" w:rsidRPr="00CB4B0E" w14:paraId="4FFCAB2C" w14:textId="77777777" w:rsidTr="008C1FB0">
        <w:trPr>
          <w:cnfStyle w:val="100000000000" w:firstRow="1" w:lastRow="0" w:firstColumn="0" w:lastColumn="0" w:oddVBand="0" w:evenVBand="0" w:oddHBand="0" w:evenHBand="0" w:firstRowFirstColumn="0" w:firstRowLastColumn="0" w:lastRowFirstColumn="0" w:lastRowLastColumn="0"/>
          <w:trHeight w:val="1440"/>
          <w:tblHeader/>
        </w:trPr>
        <w:tc>
          <w:tcPr>
            <w:tcW w:w="1484" w:type="dxa"/>
            <w:vAlign w:val="bottom"/>
            <w:hideMark/>
          </w:tcPr>
          <w:p w14:paraId="0BC5EAAE" w14:textId="77777777" w:rsidR="00C93722" w:rsidRPr="00CB4B0E" w:rsidRDefault="00C93722" w:rsidP="00C36C19">
            <w:pPr>
              <w:pStyle w:val="TableHead"/>
              <w:rPr>
                <w:lang w:eastAsia="ko-KR"/>
              </w:rPr>
            </w:pPr>
            <w:r w:rsidRPr="00CB4B0E">
              <w:rPr>
                <w:lang w:eastAsia="ko-KR"/>
              </w:rPr>
              <w:t>Item</w:t>
            </w:r>
            <w:r>
              <w:rPr>
                <w:lang w:eastAsia="ko-KR"/>
              </w:rPr>
              <w:t xml:space="preserve"> </w:t>
            </w:r>
            <w:r w:rsidRPr="00CB4B0E">
              <w:rPr>
                <w:lang w:eastAsia="ko-KR"/>
              </w:rPr>
              <w:t>ID</w:t>
            </w:r>
          </w:p>
        </w:tc>
        <w:tc>
          <w:tcPr>
            <w:tcW w:w="1671" w:type="dxa"/>
            <w:vAlign w:val="bottom"/>
            <w:hideMark/>
          </w:tcPr>
          <w:p w14:paraId="42C8C8B0" w14:textId="77777777" w:rsidR="00C93722" w:rsidRPr="00CB4B0E" w:rsidRDefault="00C93722" w:rsidP="00C36C19">
            <w:pPr>
              <w:pStyle w:val="TableHead"/>
              <w:rPr>
                <w:lang w:eastAsia="ko-KR"/>
              </w:rPr>
            </w:pPr>
            <w:r w:rsidRPr="00CB4B0E">
              <w:rPr>
                <w:lang w:eastAsia="ko-KR"/>
              </w:rPr>
              <w:t>Item Type</w:t>
            </w:r>
          </w:p>
        </w:tc>
        <w:tc>
          <w:tcPr>
            <w:tcW w:w="2498" w:type="dxa"/>
            <w:vAlign w:val="bottom"/>
          </w:tcPr>
          <w:p w14:paraId="2BC7D99C" w14:textId="77777777" w:rsidR="00C93722" w:rsidRPr="00CB4B0E" w:rsidRDefault="00C93722" w:rsidP="00C36C19">
            <w:pPr>
              <w:pStyle w:val="TableHead"/>
              <w:rPr>
                <w:lang w:eastAsia="ko-KR"/>
              </w:rPr>
            </w:pPr>
            <w:r>
              <w:rPr>
                <w:lang w:eastAsia="ko-KR"/>
              </w:rPr>
              <w:t xml:space="preserve">Response </w:t>
            </w:r>
            <w:r w:rsidR="009F47BF">
              <w:rPr>
                <w:lang w:eastAsia="ko-KR"/>
              </w:rPr>
              <w:t>T</w:t>
            </w:r>
            <w:r>
              <w:rPr>
                <w:lang w:eastAsia="ko-KR"/>
              </w:rPr>
              <w:t>ype</w:t>
            </w:r>
          </w:p>
        </w:tc>
        <w:tc>
          <w:tcPr>
            <w:tcW w:w="720" w:type="dxa"/>
            <w:vAlign w:val="bottom"/>
          </w:tcPr>
          <w:p w14:paraId="2CF40F10" w14:textId="77777777" w:rsidR="00C93722" w:rsidRPr="00013B84" w:rsidRDefault="00C93722" w:rsidP="00C36C19">
            <w:pPr>
              <w:pStyle w:val="TableHead"/>
              <w:rPr>
                <w:lang w:eastAsia="ko-KR"/>
              </w:rPr>
            </w:pPr>
            <w:r w:rsidRPr="00013B84">
              <w:rPr>
                <w:lang w:eastAsia="ko-KR"/>
              </w:rPr>
              <w:t>Item Seq</w:t>
            </w:r>
          </w:p>
        </w:tc>
        <w:tc>
          <w:tcPr>
            <w:tcW w:w="990" w:type="dxa"/>
            <w:vAlign w:val="bottom"/>
            <w:hideMark/>
          </w:tcPr>
          <w:p w14:paraId="29F2A70A" w14:textId="77777777" w:rsidR="00C93722" w:rsidRPr="007837AF" w:rsidRDefault="00C93722" w:rsidP="00C36C19">
            <w:pPr>
              <w:pStyle w:val="TableHead"/>
              <w:rPr>
                <w:lang w:eastAsia="ko-KR"/>
              </w:rPr>
            </w:pPr>
            <w:r w:rsidRPr="007837AF">
              <w:rPr>
                <w:lang w:eastAsia="ko-KR"/>
              </w:rPr>
              <w:t>AIS</w:t>
            </w:r>
          </w:p>
        </w:tc>
        <w:tc>
          <w:tcPr>
            <w:tcW w:w="1170" w:type="dxa"/>
            <w:vAlign w:val="bottom"/>
            <w:hideMark/>
          </w:tcPr>
          <w:p w14:paraId="5CFEF662" w14:textId="77777777" w:rsidR="00C93722" w:rsidRPr="00CB4B0E" w:rsidRDefault="00C93722" w:rsidP="00C36C19">
            <w:pPr>
              <w:pStyle w:val="TableHead"/>
              <w:rPr>
                <w:lang w:eastAsia="ko-KR"/>
              </w:rPr>
            </w:pPr>
            <w:r>
              <w:rPr>
                <w:lang w:eastAsia="ko-KR"/>
              </w:rPr>
              <w:t>r</w:t>
            </w:r>
          </w:p>
        </w:tc>
        <w:tc>
          <w:tcPr>
            <w:tcW w:w="843" w:type="dxa"/>
            <w:vAlign w:val="bottom"/>
            <w:hideMark/>
          </w:tcPr>
          <w:p w14:paraId="3C3EFFF1" w14:textId="77777777" w:rsidR="00C93722" w:rsidRPr="00CB4B0E" w:rsidRDefault="00C93722" w:rsidP="00C36C19">
            <w:pPr>
              <w:pStyle w:val="TableHead"/>
              <w:rPr>
                <w:lang w:eastAsia="ko-KR"/>
              </w:rPr>
            </w:pPr>
            <w:r w:rsidRPr="00CB4B0E">
              <w:rPr>
                <w:lang w:eastAsia="ko-KR"/>
              </w:rPr>
              <w:t>Flag</w:t>
            </w:r>
          </w:p>
        </w:tc>
        <w:tc>
          <w:tcPr>
            <w:tcW w:w="720" w:type="dxa"/>
            <w:textDirection w:val="btLr"/>
            <w:vAlign w:val="center"/>
            <w:hideMark/>
          </w:tcPr>
          <w:p w14:paraId="57EDA16F" w14:textId="77777777" w:rsidR="00C93722" w:rsidRPr="00CB4B0E" w:rsidRDefault="00C93722" w:rsidP="008C1FB0">
            <w:pPr>
              <w:pStyle w:val="TableHead"/>
              <w:ind w:left="113" w:right="113"/>
              <w:jc w:val="left"/>
              <w:rPr>
                <w:lang w:eastAsia="ko-KR"/>
              </w:rPr>
            </w:pPr>
            <w:r w:rsidRPr="00CB4B0E">
              <w:rPr>
                <w:lang w:eastAsia="ko-KR"/>
              </w:rPr>
              <w:t>Omit</w:t>
            </w:r>
            <w:r>
              <w:rPr>
                <w:lang w:eastAsia="ko-KR"/>
              </w:rPr>
              <w:t xml:space="preserve"> Rate</w:t>
            </w:r>
          </w:p>
        </w:tc>
        <w:tc>
          <w:tcPr>
            <w:tcW w:w="900" w:type="dxa"/>
            <w:textDirection w:val="btLr"/>
            <w:vAlign w:val="center"/>
            <w:hideMark/>
          </w:tcPr>
          <w:p w14:paraId="5256F3D8" w14:textId="77777777" w:rsidR="00C93722" w:rsidRPr="00CB4B0E" w:rsidRDefault="00105C67" w:rsidP="008C1FB0">
            <w:pPr>
              <w:pStyle w:val="TableHead"/>
              <w:ind w:left="113" w:right="113"/>
              <w:jc w:val="left"/>
              <w:rPr>
                <w:lang w:eastAsia="ko-KR"/>
              </w:rPr>
            </w:pPr>
            <w:r>
              <w:rPr>
                <w:lang w:eastAsia="ko-KR"/>
              </w:rPr>
              <w:t>Prop</w:t>
            </w:r>
            <w:r w:rsidR="00E71D3B">
              <w:rPr>
                <w:lang w:eastAsia="ko-KR"/>
              </w:rPr>
              <w:t>.</w:t>
            </w:r>
            <w:r>
              <w:rPr>
                <w:lang w:eastAsia="ko-KR"/>
              </w:rPr>
              <w:t xml:space="preserve"> of </w:t>
            </w:r>
            <w:r w:rsidR="00C93722">
              <w:rPr>
                <w:lang w:eastAsia="ko-KR"/>
              </w:rPr>
              <w:t>0 Point</w:t>
            </w:r>
            <w:r w:rsidR="00E71D3B">
              <w:rPr>
                <w:lang w:eastAsia="ko-KR"/>
              </w:rPr>
              <w:t>s</w:t>
            </w:r>
          </w:p>
        </w:tc>
        <w:tc>
          <w:tcPr>
            <w:tcW w:w="900" w:type="dxa"/>
            <w:textDirection w:val="btLr"/>
            <w:vAlign w:val="center"/>
            <w:hideMark/>
          </w:tcPr>
          <w:p w14:paraId="6CD57B1C" w14:textId="77777777" w:rsidR="00C93722" w:rsidRPr="00CB4B0E" w:rsidRDefault="00105C67" w:rsidP="008C1FB0">
            <w:pPr>
              <w:pStyle w:val="TableHead"/>
              <w:ind w:left="113" w:right="113"/>
              <w:jc w:val="left"/>
              <w:rPr>
                <w:lang w:eastAsia="ko-KR"/>
              </w:rPr>
            </w:pPr>
            <w:r>
              <w:rPr>
                <w:lang w:eastAsia="ko-KR"/>
              </w:rPr>
              <w:t>Prop</w:t>
            </w:r>
            <w:r w:rsidR="00E71D3B">
              <w:rPr>
                <w:lang w:eastAsia="ko-KR"/>
              </w:rPr>
              <w:t>.</w:t>
            </w:r>
            <w:r>
              <w:rPr>
                <w:lang w:eastAsia="ko-KR"/>
              </w:rPr>
              <w:t xml:space="preserve"> of</w:t>
            </w:r>
            <w:r w:rsidRPr="00CB4B0E">
              <w:rPr>
                <w:lang w:eastAsia="ko-KR"/>
              </w:rPr>
              <w:t xml:space="preserve"> </w:t>
            </w:r>
            <w:r w:rsidR="00C93722" w:rsidRPr="00CB4B0E">
              <w:rPr>
                <w:lang w:eastAsia="ko-KR"/>
              </w:rPr>
              <w:t>1</w:t>
            </w:r>
            <w:r w:rsidR="00C93722">
              <w:rPr>
                <w:lang w:eastAsia="ko-KR"/>
              </w:rPr>
              <w:t xml:space="preserve"> Point</w:t>
            </w:r>
          </w:p>
        </w:tc>
        <w:tc>
          <w:tcPr>
            <w:tcW w:w="900" w:type="dxa"/>
            <w:textDirection w:val="btLr"/>
            <w:vAlign w:val="center"/>
            <w:hideMark/>
          </w:tcPr>
          <w:p w14:paraId="54E0D29D" w14:textId="77777777" w:rsidR="00C93722" w:rsidRPr="00CB4B0E" w:rsidRDefault="00105C67" w:rsidP="008C1FB0">
            <w:pPr>
              <w:pStyle w:val="TableHead"/>
              <w:ind w:left="113" w:right="113"/>
              <w:jc w:val="left"/>
              <w:rPr>
                <w:lang w:eastAsia="ko-KR"/>
              </w:rPr>
            </w:pPr>
            <w:r>
              <w:rPr>
                <w:lang w:eastAsia="ko-KR"/>
              </w:rPr>
              <w:t>Prop</w:t>
            </w:r>
            <w:r w:rsidR="00E71D3B">
              <w:rPr>
                <w:lang w:eastAsia="ko-KR"/>
              </w:rPr>
              <w:t>.</w:t>
            </w:r>
            <w:r>
              <w:rPr>
                <w:lang w:eastAsia="ko-KR"/>
              </w:rPr>
              <w:t xml:space="preserve"> of </w:t>
            </w:r>
            <w:r w:rsidR="00C93722">
              <w:rPr>
                <w:lang w:eastAsia="ko-KR"/>
              </w:rPr>
              <w:t>2 Point</w:t>
            </w:r>
            <w:r w:rsidR="00E71D3B">
              <w:rPr>
                <w:lang w:eastAsia="ko-KR"/>
              </w:rPr>
              <w:t>s</w:t>
            </w:r>
          </w:p>
        </w:tc>
      </w:tr>
      <w:tr w:rsidR="00C93722" w:rsidRPr="00CB4B0E" w14:paraId="2E1EB456" w14:textId="77777777" w:rsidTr="008C1FB0">
        <w:tc>
          <w:tcPr>
            <w:tcW w:w="1484" w:type="dxa"/>
          </w:tcPr>
          <w:p w14:paraId="2B3FA488" w14:textId="77777777" w:rsidR="00C93722" w:rsidRPr="00CB4B0E" w:rsidRDefault="00C93722" w:rsidP="003E665D">
            <w:pPr>
              <w:pStyle w:val="TableTextLeft"/>
              <w:rPr>
                <w:lang w:eastAsia="ko-KR"/>
              </w:rPr>
            </w:pPr>
            <w:r w:rsidRPr="00013B84">
              <w:rPr>
                <w:lang w:eastAsia="ko-KR"/>
              </w:rPr>
              <w:t>VH625639</w:t>
            </w:r>
          </w:p>
        </w:tc>
        <w:tc>
          <w:tcPr>
            <w:tcW w:w="1671" w:type="dxa"/>
            <w:hideMark/>
          </w:tcPr>
          <w:p w14:paraId="4397BE50" w14:textId="77777777" w:rsidR="00C93722" w:rsidRPr="00CB4B0E" w:rsidRDefault="00C93722" w:rsidP="003E665D">
            <w:pPr>
              <w:pStyle w:val="TableTextLeft"/>
            </w:pPr>
            <w:r>
              <w:t>Grid</w:t>
            </w:r>
          </w:p>
        </w:tc>
        <w:tc>
          <w:tcPr>
            <w:tcW w:w="2498" w:type="dxa"/>
          </w:tcPr>
          <w:p w14:paraId="2F6CD2CA" w14:textId="77777777" w:rsidR="00C93722" w:rsidRPr="00D82B79" w:rsidRDefault="00C93722" w:rsidP="003E665D">
            <w:pPr>
              <w:pStyle w:val="TableTextLeft"/>
            </w:pPr>
            <w:r>
              <w:t>GridMS</w:t>
            </w:r>
          </w:p>
        </w:tc>
        <w:tc>
          <w:tcPr>
            <w:tcW w:w="720" w:type="dxa"/>
          </w:tcPr>
          <w:p w14:paraId="7CDF4D0C" w14:textId="77777777" w:rsidR="00C93722" w:rsidRPr="00E6354D" w:rsidRDefault="00C93722" w:rsidP="003E665D">
            <w:pPr>
              <w:pStyle w:val="TableText"/>
            </w:pPr>
            <w:r>
              <w:t>1</w:t>
            </w:r>
          </w:p>
        </w:tc>
        <w:tc>
          <w:tcPr>
            <w:tcW w:w="990" w:type="dxa"/>
          </w:tcPr>
          <w:p w14:paraId="1D9BB202" w14:textId="77777777" w:rsidR="00C93722" w:rsidRPr="00E6354D" w:rsidRDefault="00C93722" w:rsidP="003E665D">
            <w:pPr>
              <w:pStyle w:val="TableText"/>
            </w:pPr>
            <w:r>
              <w:t>0.51</w:t>
            </w:r>
          </w:p>
        </w:tc>
        <w:tc>
          <w:tcPr>
            <w:tcW w:w="1170" w:type="dxa"/>
          </w:tcPr>
          <w:p w14:paraId="7908B8E3" w14:textId="77777777" w:rsidR="00C93722" w:rsidRPr="00E6354D" w:rsidRDefault="00C93722" w:rsidP="003E665D">
            <w:pPr>
              <w:pStyle w:val="TableText"/>
            </w:pPr>
            <w:r>
              <w:t>0.51</w:t>
            </w:r>
          </w:p>
        </w:tc>
        <w:tc>
          <w:tcPr>
            <w:tcW w:w="843" w:type="dxa"/>
          </w:tcPr>
          <w:p w14:paraId="5EA9C537" w14:textId="77777777" w:rsidR="00C93722" w:rsidRPr="00E6354D" w:rsidRDefault="00C93722" w:rsidP="003E665D">
            <w:pPr>
              <w:pStyle w:val="TableText"/>
            </w:pPr>
          </w:p>
        </w:tc>
        <w:tc>
          <w:tcPr>
            <w:tcW w:w="720" w:type="dxa"/>
            <w:hideMark/>
          </w:tcPr>
          <w:p w14:paraId="31FFA66C" w14:textId="77777777" w:rsidR="00C93722" w:rsidRPr="00E6354D" w:rsidRDefault="00C93722" w:rsidP="003E665D">
            <w:pPr>
              <w:pStyle w:val="TableText"/>
            </w:pPr>
            <w:r>
              <w:t>0.00</w:t>
            </w:r>
          </w:p>
        </w:tc>
        <w:tc>
          <w:tcPr>
            <w:tcW w:w="900" w:type="dxa"/>
          </w:tcPr>
          <w:p w14:paraId="37A0561A" w14:textId="77777777" w:rsidR="00C93722" w:rsidRPr="00E6354D" w:rsidRDefault="00C93722" w:rsidP="003E665D">
            <w:pPr>
              <w:pStyle w:val="TableText"/>
            </w:pPr>
            <w:r>
              <w:t>0.20</w:t>
            </w:r>
          </w:p>
        </w:tc>
        <w:tc>
          <w:tcPr>
            <w:tcW w:w="900" w:type="dxa"/>
          </w:tcPr>
          <w:p w14:paraId="1D13E742" w14:textId="77777777" w:rsidR="00C93722" w:rsidRPr="00E6354D" w:rsidRDefault="00C93722" w:rsidP="003E665D">
            <w:pPr>
              <w:pStyle w:val="TableText"/>
            </w:pPr>
            <w:r>
              <w:t>0.58</w:t>
            </w:r>
          </w:p>
        </w:tc>
        <w:tc>
          <w:tcPr>
            <w:tcW w:w="900" w:type="dxa"/>
          </w:tcPr>
          <w:p w14:paraId="1F9B9137" w14:textId="77777777" w:rsidR="00C93722" w:rsidRPr="00E6354D" w:rsidRDefault="00C93722" w:rsidP="003E665D">
            <w:pPr>
              <w:pStyle w:val="TableText"/>
            </w:pPr>
            <w:r>
              <w:t>0.22</w:t>
            </w:r>
          </w:p>
        </w:tc>
      </w:tr>
      <w:tr w:rsidR="00C93722" w:rsidRPr="00CB4B0E" w14:paraId="63FAD405" w14:textId="77777777" w:rsidTr="008C1FB0">
        <w:tc>
          <w:tcPr>
            <w:tcW w:w="1484" w:type="dxa"/>
          </w:tcPr>
          <w:p w14:paraId="6AF91A69" w14:textId="77777777" w:rsidR="00C93722" w:rsidRPr="00CB4B0E" w:rsidRDefault="00C93722" w:rsidP="003E665D">
            <w:pPr>
              <w:pStyle w:val="TableTextLeft"/>
            </w:pPr>
            <w:r w:rsidRPr="00013B84">
              <w:t>VH627156</w:t>
            </w:r>
          </w:p>
        </w:tc>
        <w:tc>
          <w:tcPr>
            <w:tcW w:w="1671" w:type="dxa"/>
          </w:tcPr>
          <w:p w14:paraId="71771FCF" w14:textId="77777777" w:rsidR="00C93722" w:rsidRPr="00CB4B0E" w:rsidRDefault="00C93722" w:rsidP="003E665D">
            <w:pPr>
              <w:pStyle w:val="TableTextLeft"/>
            </w:pPr>
            <w:r>
              <w:t>MC</w:t>
            </w:r>
          </w:p>
        </w:tc>
        <w:tc>
          <w:tcPr>
            <w:tcW w:w="2498" w:type="dxa"/>
          </w:tcPr>
          <w:p w14:paraId="020C372C" w14:textId="77777777" w:rsidR="00C93722" w:rsidRPr="00D82B79" w:rsidRDefault="00C93722" w:rsidP="003E665D">
            <w:pPr>
              <w:pStyle w:val="TableTextLeft"/>
            </w:pPr>
            <w:r>
              <w:t>MCMS</w:t>
            </w:r>
          </w:p>
        </w:tc>
        <w:tc>
          <w:tcPr>
            <w:tcW w:w="720" w:type="dxa"/>
          </w:tcPr>
          <w:p w14:paraId="29AD46E9" w14:textId="77777777" w:rsidR="00C93722" w:rsidRPr="00E6354D" w:rsidRDefault="00C93722" w:rsidP="003E665D">
            <w:pPr>
              <w:pStyle w:val="TableText"/>
            </w:pPr>
            <w:r>
              <w:t>2</w:t>
            </w:r>
          </w:p>
        </w:tc>
        <w:tc>
          <w:tcPr>
            <w:tcW w:w="990" w:type="dxa"/>
          </w:tcPr>
          <w:p w14:paraId="77862DC3" w14:textId="77777777" w:rsidR="00C93722" w:rsidRPr="00E6354D" w:rsidRDefault="00C93722" w:rsidP="003E665D">
            <w:pPr>
              <w:pStyle w:val="TableText"/>
            </w:pPr>
            <w:r>
              <w:t>0.60</w:t>
            </w:r>
          </w:p>
        </w:tc>
        <w:tc>
          <w:tcPr>
            <w:tcW w:w="1170" w:type="dxa"/>
          </w:tcPr>
          <w:p w14:paraId="71968FDE" w14:textId="77777777" w:rsidR="00C93722" w:rsidRPr="00E6354D" w:rsidRDefault="00C93722" w:rsidP="003E665D">
            <w:pPr>
              <w:pStyle w:val="TableText"/>
            </w:pPr>
            <w:r>
              <w:t>0.65</w:t>
            </w:r>
          </w:p>
        </w:tc>
        <w:tc>
          <w:tcPr>
            <w:tcW w:w="843" w:type="dxa"/>
          </w:tcPr>
          <w:p w14:paraId="381A2592" w14:textId="77777777" w:rsidR="00C93722" w:rsidRPr="00E6354D" w:rsidRDefault="00C93722" w:rsidP="003E665D">
            <w:pPr>
              <w:pStyle w:val="TableText"/>
            </w:pPr>
          </w:p>
        </w:tc>
        <w:tc>
          <w:tcPr>
            <w:tcW w:w="720" w:type="dxa"/>
            <w:hideMark/>
          </w:tcPr>
          <w:p w14:paraId="5E20177F" w14:textId="77777777" w:rsidR="00C93722" w:rsidRPr="00E6354D" w:rsidRDefault="00C93722" w:rsidP="003E665D">
            <w:pPr>
              <w:pStyle w:val="TableText"/>
            </w:pPr>
            <w:r>
              <w:t>0.00</w:t>
            </w:r>
          </w:p>
        </w:tc>
        <w:tc>
          <w:tcPr>
            <w:tcW w:w="900" w:type="dxa"/>
          </w:tcPr>
          <w:p w14:paraId="10324B97" w14:textId="77777777" w:rsidR="00C93722" w:rsidRPr="00E6354D" w:rsidRDefault="00C93722" w:rsidP="003E665D">
            <w:pPr>
              <w:pStyle w:val="TableText"/>
            </w:pPr>
            <w:r>
              <w:t>0.19</w:t>
            </w:r>
          </w:p>
        </w:tc>
        <w:tc>
          <w:tcPr>
            <w:tcW w:w="900" w:type="dxa"/>
          </w:tcPr>
          <w:p w14:paraId="748A9B45" w14:textId="77777777" w:rsidR="00C93722" w:rsidRPr="00E6354D" w:rsidRDefault="00C93722" w:rsidP="003E665D">
            <w:pPr>
              <w:pStyle w:val="TableText"/>
            </w:pPr>
            <w:r>
              <w:t>0.41</w:t>
            </w:r>
          </w:p>
        </w:tc>
        <w:tc>
          <w:tcPr>
            <w:tcW w:w="900" w:type="dxa"/>
            <w:noWrap/>
          </w:tcPr>
          <w:p w14:paraId="0473A7D9" w14:textId="77777777" w:rsidR="00C93722" w:rsidRPr="00E6354D" w:rsidRDefault="00C93722" w:rsidP="003E665D">
            <w:pPr>
              <w:pStyle w:val="TableText"/>
            </w:pPr>
            <w:r>
              <w:t>0.40</w:t>
            </w:r>
          </w:p>
        </w:tc>
      </w:tr>
      <w:tr w:rsidR="00C93722" w:rsidRPr="00CB4B0E" w14:paraId="67CAC2CF" w14:textId="77777777" w:rsidTr="008C1FB0">
        <w:tc>
          <w:tcPr>
            <w:tcW w:w="1484" w:type="dxa"/>
          </w:tcPr>
          <w:p w14:paraId="28A4B9C1" w14:textId="77777777" w:rsidR="00C93722" w:rsidRPr="00CB4B0E" w:rsidRDefault="00C93722" w:rsidP="003E665D">
            <w:pPr>
              <w:pStyle w:val="TableTextLeft"/>
            </w:pPr>
            <w:r w:rsidRPr="00013B84">
              <w:t>VH625626</w:t>
            </w:r>
          </w:p>
        </w:tc>
        <w:tc>
          <w:tcPr>
            <w:tcW w:w="1671" w:type="dxa"/>
          </w:tcPr>
          <w:p w14:paraId="5276F735" w14:textId="77777777" w:rsidR="00C93722" w:rsidRPr="00CB4B0E" w:rsidRDefault="00C93722" w:rsidP="003E665D">
            <w:pPr>
              <w:pStyle w:val="TableTextLeft"/>
            </w:pPr>
            <w:r>
              <w:t>InlineChoice</w:t>
            </w:r>
          </w:p>
        </w:tc>
        <w:tc>
          <w:tcPr>
            <w:tcW w:w="2498" w:type="dxa"/>
          </w:tcPr>
          <w:p w14:paraId="38F67AC8" w14:textId="77777777" w:rsidR="00C93722" w:rsidRPr="00D82B79" w:rsidRDefault="00C93722" w:rsidP="003E665D">
            <w:pPr>
              <w:pStyle w:val="TableTextLeft"/>
            </w:pPr>
            <w:r>
              <w:t>InlineChoiceMS</w:t>
            </w:r>
          </w:p>
        </w:tc>
        <w:tc>
          <w:tcPr>
            <w:tcW w:w="720" w:type="dxa"/>
          </w:tcPr>
          <w:p w14:paraId="62D10BEB" w14:textId="77777777" w:rsidR="00C93722" w:rsidRPr="00E6354D" w:rsidRDefault="00C93722" w:rsidP="003E665D">
            <w:pPr>
              <w:pStyle w:val="TableText"/>
            </w:pPr>
            <w:r>
              <w:t>3</w:t>
            </w:r>
          </w:p>
        </w:tc>
        <w:tc>
          <w:tcPr>
            <w:tcW w:w="990" w:type="dxa"/>
          </w:tcPr>
          <w:p w14:paraId="08C3183B" w14:textId="77777777" w:rsidR="00C93722" w:rsidRPr="00E6354D" w:rsidRDefault="00C93722" w:rsidP="003E665D">
            <w:pPr>
              <w:pStyle w:val="TableText"/>
            </w:pPr>
            <w:r>
              <w:t>0.71</w:t>
            </w:r>
          </w:p>
        </w:tc>
        <w:tc>
          <w:tcPr>
            <w:tcW w:w="1170" w:type="dxa"/>
          </w:tcPr>
          <w:p w14:paraId="3F854B74" w14:textId="77777777" w:rsidR="00C93722" w:rsidRPr="00E6354D" w:rsidRDefault="00C93722" w:rsidP="003E665D">
            <w:pPr>
              <w:pStyle w:val="TableText"/>
            </w:pPr>
            <w:r>
              <w:t>0.65</w:t>
            </w:r>
          </w:p>
        </w:tc>
        <w:tc>
          <w:tcPr>
            <w:tcW w:w="843" w:type="dxa"/>
          </w:tcPr>
          <w:p w14:paraId="77AC6792" w14:textId="77777777" w:rsidR="00C93722" w:rsidRPr="00E6354D" w:rsidRDefault="00C93722" w:rsidP="003E665D">
            <w:pPr>
              <w:pStyle w:val="TableText"/>
            </w:pPr>
            <w:r>
              <w:t>H</w:t>
            </w:r>
          </w:p>
        </w:tc>
        <w:tc>
          <w:tcPr>
            <w:tcW w:w="720" w:type="dxa"/>
          </w:tcPr>
          <w:p w14:paraId="2C0E425A" w14:textId="77777777" w:rsidR="00C93722" w:rsidRDefault="00C93722" w:rsidP="003E665D">
            <w:pPr>
              <w:pStyle w:val="TableText"/>
            </w:pPr>
            <w:r>
              <w:t>0.00</w:t>
            </w:r>
          </w:p>
        </w:tc>
        <w:tc>
          <w:tcPr>
            <w:tcW w:w="900" w:type="dxa"/>
          </w:tcPr>
          <w:p w14:paraId="3A144958" w14:textId="77777777" w:rsidR="00C93722" w:rsidRDefault="00C93722" w:rsidP="003E665D">
            <w:pPr>
              <w:pStyle w:val="TableText"/>
            </w:pPr>
            <w:r>
              <w:t>0.14</w:t>
            </w:r>
          </w:p>
        </w:tc>
        <w:tc>
          <w:tcPr>
            <w:tcW w:w="900" w:type="dxa"/>
          </w:tcPr>
          <w:p w14:paraId="374E75DC" w14:textId="77777777" w:rsidR="00C93722" w:rsidRDefault="00C93722" w:rsidP="003E665D">
            <w:pPr>
              <w:pStyle w:val="TableText"/>
            </w:pPr>
            <w:r>
              <w:t>0.29</w:t>
            </w:r>
          </w:p>
        </w:tc>
        <w:tc>
          <w:tcPr>
            <w:tcW w:w="900" w:type="dxa"/>
            <w:noWrap/>
          </w:tcPr>
          <w:p w14:paraId="580C37EF" w14:textId="77777777" w:rsidR="00C93722" w:rsidRPr="00E6354D" w:rsidRDefault="00C93722" w:rsidP="003E665D">
            <w:pPr>
              <w:pStyle w:val="TableText"/>
            </w:pPr>
            <w:r>
              <w:t>0.57</w:t>
            </w:r>
          </w:p>
        </w:tc>
      </w:tr>
      <w:tr w:rsidR="00C93722" w:rsidRPr="00CB4B0E" w14:paraId="3F9AD0AB" w14:textId="77777777" w:rsidTr="008C1FB0">
        <w:tc>
          <w:tcPr>
            <w:tcW w:w="1484" w:type="dxa"/>
          </w:tcPr>
          <w:p w14:paraId="68A06A1F" w14:textId="77777777" w:rsidR="00C93722" w:rsidRPr="00CB4B0E" w:rsidRDefault="00C93722" w:rsidP="003E665D">
            <w:pPr>
              <w:pStyle w:val="TableTextLeft"/>
            </w:pPr>
            <w:r w:rsidRPr="00013B84">
              <w:t>VH626984</w:t>
            </w:r>
          </w:p>
        </w:tc>
        <w:tc>
          <w:tcPr>
            <w:tcW w:w="1671" w:type="dxa"/>
          </w:tcPr>
          <w:p w14:paraId="6D1408D1" w14:textId="77777777" w:rsidR="00C93722" w:rsidRPr="00CB4B0E" w:rsidRDefault="00C93722" w:rsidP="003E665D">
            <w:pPr>
              <w:pStyle w:val="TableTextLeft"/>
            </w:pPr>
            <w:r>
              <w:t>MC</w:t>
            </w:r>
          </w:p>
        </w:tc>
        <w:tc>
          <w:tcPr>
            <w:tcW w:w="2498" w:type="dxa"/>
          </w:tcPr>
          <w:p w14:paraId="34A326CC" w14:textId="77777777" w:rsidR="00C93722" w:rsidRPr="00D82B79" w:rsidRDefault="00C93722" w:rsidP="003E665D">
            <w:pPr>
              <w:pStyle w:val="TableTextLeft"/>
            </w:pPr>
            <w:r>
              <w:t>InlineTextChoiceMS</w:t>
            </w:r>
          </w:p>
        </w:tc>
        <w:tc>
          <w:tcPr>
            <w:tcW w:w="720" w:type="dxa"/>
          </w:tcPr>
          <w:p w14:paraId="72143719" w14:textId="77777777" w:rsidR="00C93722" w:rsidRPr="00E6354D" w:rsidRDefault="00C93722" w:rsidP="003E665D">
            <w:pPr>
              <w:pStyle w:val="TableText"/>
            </w:pPr>
            <w:r>
              <w:t>7</w:t>
            </w:r>
          </w:p>
        </w:tc>
        <w:tc>
          <w:tcPr>
            <w:tcW w:w="990" w:type="dxa"/>
          </w:tcPr>
          <w:p w14:paraId="0C92B5DE" w14:textId="77777777" w:rsidR="00C93722" w:rsidRPr="00E6354D" w:rsidRDefault="00C93722" w:rsidP="003E665D">
            <w:pPr>
              <w:pStyle w:val="TableText"/>
            </w:pPr>
            <w:r>
              <w:t>0.69</w:t>
            </w:r>
          </w:p>
        </w:tc>
        <w:tc>
          <w:tcPr>
            <w:tcW w:w="1170" w:type="dxa"/>
          </w:tcPr>
          <w:p w14:paraId="7357BBD2" w14:textId="77777777" w:rsidR="00C93722" w:rsidRPr="00E6354D" w:rsidRDefault="00C93722" w:rsidP="003E665D">
            <w:pPr>
              <w:pStyle w:val="TableText"/>
            </w:pPr>
            <w:r>
              <w:t>0.57</w:t>
            </w:r>
          </w:p>
        </w:tc>
        <w:tc>
          <w:tcPr>
            <w:tcW w:w="843" w:type="dxa"/>
          </w:tcPr>
          <w:p w14:paraId="07CD4DA5" w14:textId="77777777" w:rsidR="00C93722" w:rsidRPr="00E6354D" w:rsidRDefault="00C93722" w:rsidP="003E665D">
            <w:pPr>
              <w:pStyle w:val="TableText"/>
            </w:pPr>
          </w:p>
        </w:tc>
        <w:tc>
          <w:tcPr>
            <w:tcW w:w="720" w:type="dxa"/>
          </w:tcPr>
          <w:p w14:paraId="6A286B36" w14:textId="77777777" w:rsidR="00C93722" w:rsidRDefault="00C93722" w:rsidP="003E665D">
            <w:pPr>
              <w:pStyle w:val="TableText"/>
            </w:pPr>
            <w:r>
              <w:t>0.00</w:t>
            </w:r>
          </w:p>
        </w:tc>
        <w:tc>
          <w:tcPr>
            <w:tcW w:w="900" w:type="dxa"/>
          </w:tcPr>
          <w:p w14:paraId="2BA5E045" w14:textId="77777777" w:rsidR="00C93722" w:rsidRDefault="00C93722" w:rsidP="003E665D">
            <w:pPr>
              <w:pStyle w:val="TableText"/>
            </w:pPr>
            <w:r>
              <w:t>0.07</w:t>
            </w:r>
          </w:p>
        </w:tc>
        <w:tc>
          <w:tcPr>
            <w:tcW w:w="900" w:type="dxa"/>
          </w:tcPr>
          <w:p w14:paraId="15996EE4" w14:textId="77777777" w:rsidR="00C93722" w:rsidRDefault="00C93722" w:rsidP="003E665D">
            <w:pPr>
              <w:pStyle w:val="TableText"/>
            </w:pPr>
            <w:r>
              <w:t>0.48</w:t>
            </w:r>
          </w:p>
        </w:tc>
        <w:tc>
          <w:tcPr>
            <w:tcW w:w="900" w:type="dxa"/>
            <w:noWrap/>
          </w:tcPr>
          <w:p w14:paraId="3A3FE0AB" w14:textId="77777777" w:rsidR="00C93722" w:rsidRPr="00E6354D" w:rsidRDefault="00C93722" w:rsidP="003E665D">
            <w:pPr>
              <w:pStyle w:val="TableText"/>
            </w:pPr>
            <w:r>
              <w:t>0.45</w:t>
            </w:r>
          </w:p>
        </w:tc>
      </w:tr>
      <w:tr w:rsidR="00C93722" w:rsidRPr="00CB4B0E" w14:paraId="409BFF81" w14:textId="77777777" w:rsidTr="008C1FB0">
        <w:tc>
          <w:tcPr>
            <w:tcW w:w="1484" w:type="dxa"/>
          </w:tcPr>
          <w:p w14:paraId="31441414" w14:textId="77777777" w:rsidR="00C93722" w:rsidRPr="00CB4B0E" w:rsidRDefault="00C93722" w:rsidP="003E665D">
            <w:pPr>
              <w:pStyle w:val="TableTextLeft"/>
            </w:pPr>
            <w:r w:rsidRPr="00013B84">
              <w:t>VH625004</w:t>
            </w:r>
          </w:p>
        </w:tc>
        <w:tc>
          <w:tcPr>
            <w:tcW w:w="1671" w:type="dxa"/>
          </w:tcPr>
          <w:p w14:paraId="1BC30295" w14:textId="77777777" w:rsidR="00C93722" w:rsidRPr="00CB4B0E" w:rsidRDefault="00C93722" w:rsidP="003E665D">
            <w:pPr>
              <w:pStyle w:val="TableTextLeft"/>
            </w:pPr>
            <w:r>
              <w:t>MC</w:t>
            </w:r>
          </w:p>
        </w:tc>
        <w:tc>
          <w:tcPr>
            <w:tcW w:w="2498" w:type="dxa"/>
          </w:tcPr>
          <w:p w14:paraId="2346D444" w14:textId="77777777" w:rsidR="00C93722" w:rsidRPr="00D82B79" w:rsidRDefault="00C93722" w:rsidP="003E665D">
            <w:pPr>
              <w:pStyle w:val="TableTextLeft"/>
            </w:pPr>
            <w:r>
              <w:t>MCMS</w:t>
            </w:r>
          </w:p>
        </w:tc>
        <w:tc>
          <w:tcPr>
            <w:tcW w:w="720" w:type="dxa"/>
          </w:tcPr>
          <w:p w14:paraId="6F49E8C7" w14:textId="77777777" w:rsidR="00C93722" w:rsidRPr="00E6354D" w:rsidRDefault="00C93722" w:rsidP="003E665D">
            <w:pPr>
              <w:pStyle w:val="TableText"/>
            </w:pPr>
            <w:r>
              <w:t>10</w:t>
            </w:r>
          </w:p>
        </w:tc>
        <w:tc>
          <w:tcPr>
            <w:tcW w:w="990" w:type="dxa"/>
          </w:tcPr>
          <w:p w14:paraId="0173FD5A" w14:textId="77777777" w:rsidR="00C93722" w:rsidRPr="00E6354D" w:rsidRDefault="00C93722" w:rsidP="003E665D">
            <w:pPr>
              <w:pStyle w:val="TableText"/>
            </w:pPr>
            <w:r>
              <w:t>0.77</w:t>
            </w:r>
          </w:p>
        </w:tc>
        <w:tc>
          <w:tcPr>
            <w:tcW w:w="1170" w:type="dxa"/>
          </w:tcPr>
          <w:p w14:paraId="59CB1E44" w14:textId="77777777" w:rsidR="00C93722" w:rsidRPr="00E6354D" w:rsidRDefault="00C93722" w:rsidP="003E665D">
            <w:pPr>
              <w:pStyle w:val="TableText"/>
            </w:pPr>
            <w:r>
              <w:t>0.71</w:t>
            </w:r>
          </w:p>
        </w:tc>
        <w:tc>
          <w:tcPr>
            <w:tcW w:w="843" w:type="dxa"/>
          </w:tcPr>
          <w:p w14:paraId="6054F5DD" w14:textId="77777777" w:rsidR="00C93722" w:rsidRPr="00E6354D" w:rsidRDefault="00C93722" w:rsidP="003E665D">
            <w:pPr>
              <w:pStyle w:val="TableText"/>
            </w:pPr>
            <w:r>
              <w:t>H</w:t>
            </w:r>
          </w:p>
        </w:tc>
        <w:tc>
          <w:tcPr>
            <w:tcW w:w="720" w:type="dxa"/>
          </w:tcPr>
          <w:p w14:paraId="3668F873" w14:textId="77777777" w:rsidR="00C93722" w:rsidRDefault="00C93722" w:rsidP="003E665D">
            <w:pPr>
              <w:pStyle w:val="TableText"/>
            </w:pPr>
            <w:r>
              <w:t>0.00</w:t>
            </w:r>
          </w:p>
        </w:tc>
        <w:tc>
          <w:tcPr>
            <w:tcW w:w="900" w:type="dxa"/>
          </w:tcPr>
          <w:p w14:paraId="74103375" w14:textId="77777777" w:rsidR="00C93722" w:rsidRDefault="00C93722" w:rsidP="003E665D">
            <w:pPr>
              <w:pStyle w:val="TableText"/>
            </w:pPr>
            <w:r>
              <w:t>0.06</w:t>
            </w:r>
          </w:p>
        </w:tc>
        <w:tc>
          <w:tcPr>
            <w:tcW w:w="900" w:type="dxa"/>
          </w:tcPr>
          <w:p w14:paraId="2C930DFC" w14:textId="77777777" w:rsidR="00C93722" w:rsidRDefault="00C93722" w:rsidP="003E665D">
            <w:pPr>
              <w:pStyle w:val="TableText"/>
            </w:pPr>
            <w:r>
              <w:t>0.34</w:t>
            </w:r>
          </w:p>
        </w:tc>
        <w:tc>
          <w:tcPr>
            <w:tcW w:w="900" w:type="dxa"/>
            <w:noWrap/>
          </w:tcPr>
          <w:p w14:paraId="208C4767" w14:textId="77777777" w:rsidR="00C93722" w:rsidRPr="00E6354D" w:rsidRDefault="00C93722" w:rsidP="003E665D">
            <w:pPr>
              <w:pStyle w:val="TableText"/>
            </w:pPr>
            <w:r>
              <w:t>0.60</w:t>
            </w:r>
          </w:p>
        </w:tc>
      </w:tr>
      <w:tr w:rsidR="00C93722" w:rsidRPr="00CB4B0E" w14:paraId="13A66499" w14:textId="77777777" w:rsidTr="008C1FB0">
        <w:tc>
          <w:tcPr>
            <w:tcW w:w="1484" w:type="dxa"/>
          </w:tcPr>
          <w:p w14:paraId="3BA5BD79" w14:textId="77777777" w:rsidR="00C93722" w:rsidRDefault="00C93722" w:rsidP="003E665D">
            <w:pPr>
              <w:pStyle w:val="TableTextLeft"/>
            </w:pPr>
            <w:r w:rsidRPr="00013B84">
              <w:t>VH624176</w:t>
            </w:r>
          </w:p>
        </w:tc>
        <w:tc>
          <w:tcPr>
            <w:tcW w:w="1671" w:type="dxa"/>
          </w:tcPr>
          <w:p w14:paraId="60629AFB" w14:textId="77777777" w:rsidR="00C93722" w:rsidRDefault="00C93722" w:rsidP="003E665D">
            <w:pPr>
              <w:pStyle w:val="TableTextLeft"/>
            </w:pPr>
            <w:r>
              <w:t>Grid</w:t>
            </w:r>
          </w:p>
        </w:tc>
        <w:tc>
          <w:tcPr>
            <w:tcW w:w="2498" w:type="dxa"/>
          </w:tcPr>
          <w:p w14:paraId="41E068B9" w14:textId="77777777" w:rsidR="00C93722" w:rsidRDefault="00C93722" w:rsidP="003E665D">
            <w:pPr>
              <w:pStyle w:val="TableTextLeft"/>
            </w:pPr>
            <w:r>
              <w:t>GridMS</w:t>
            </w:r>
          </w:p>
        </w:tc>
        <w:tc>
          <w:tcPr>
            <w:tcW w:w="720" w:type="dxa"/>
          </w:tcPr>
          <w:p w14:paraId="591E5D5E" w14:textId="77777777" w:rsidR="00C93722" w:rsidRDefault="00C93722" w:rsidP="003E665D">
            <w:pPr>
              <w:pStyle w:val="TableText"/>
            </w:pPr>
            <w:r>
              <w:t>12</w:t>
            </w:r>
          </w:p>
        </w:tc>
        <w:tc>
          <w:tcPr>
            <w:tcW w:w="990" w:type="dxa"/>
          </w:tcPr>
          <w:p w14:paraId="7CF0C905" w14:textId="77777777" w:rsidR="00C93722" w:rsidRPr="00E6354D" w:rsidRDefault="00C93722" w:rsidP="003E665D">
            <w:pPr>
              <w:pStyle w:val="TableText"/>
            </w:pPr>
            <w:r>
              <w:t>0.57</w:t>
            </w:r>
          </w:p>
        </w:tc>
        <w:tc>
          <w:tcPr>
            <w:tcW w:w="1170" w:type="dxa"/>
          </w:tcPr>
          <w:p w14:paraId="3C5CB7E8" w14:textId="77777777" w:rsidR="00C93722" w:rsidRPr="00E6354D" w:rsidRDefault="00C93722" w:rsidP="003E665D">
            <w:pPr>
              <w:pStyle w:val="TableText"/>
            </w:pPr>
            <w:r>
              <w:t>0.44</w:t>
            </w:r>
          </w:p>
        </w:tc>
        <w:tc>
          <w:tcPr>
            <w:tcW w:w="843" w:type="dxa"/>
          </w:tcPr>
          <w:p w14:paraId="4C08191F" w14:textId="77777777" w:rsidR="00C93722" w:rsidRDefault="00C93722" w:rsidP="003E665D">
            <w:pPr>
              <w:pStyle w:val="TableText"/>
            </w:pPr>
          </w:p>
        </w:tc>
        <w:tc>
          <w:tcPr>
            <w:tcW w:w="720" w:type="dxa"/>
          </w:tcPr>
          <w:p w14:paraId="6DB88BEE" w14:textId="77777777" w:rsidR="00C93722" w:rsidRDefault="00C93722" w:rsidP="003E665D">
            <w:pPr>
              <w:pStyle w:val="TableText"/>
            </w:pPr>
            <w:r>
              <w:t>0.00</w:t>
            </w:r>
          </w:p>
        </w:tc>
        <w:tc>
          <w:tcPr>
            <w:tcW w:w="900" w:type="dxa"/>
          </w:tcPr>
          <w:p w14:paraId="5BDD2936" w14:textId="77777777" w:rsidR="00C93722" w:rsidRDefault="00C93722" w:rsidP="003E665D">
            <w:pPr>
              <w:pStyle w:val="TableText"/>
            </w:pPr>
            <w:r>
              <w:t>0.11</w:t>
            </w:r>
          </w:p>
        </w:tc>
        <w:tc>
          <w:tcPr>
            <w:tcW w:w="900" w:type="dxa"/>
          </w:tcPr>
          <w:p w14:paraId="4E82F148" w14:textId="77777777" w:rsidR="00C93722" w:rsidRDefault="00C93722" w:rsidP="003E665D">
            <w:pPr>
              <w:pStyle w:val="TableText"/>
            </w:pPr>
            <w:r>
              <w:t>0.65</w:t>
            </w:r>
          </w:p>
        </w:tc>
        <w:tc>
          <w:tcPr>
            <w:tcW w:w="900" w:type="dxa"/>
            <w:noWrap/>
          </w:tcPr>
          <w:p w14:paraId="106F29E1" w14:textId="77777777" w:rsidR="00C93722" w:rsidRDefault="00C93722" w:rsidP="003E665D">
            <w:pPr>
              <w:pStyle w:val="TableText"/>
            </w:pPr>
            <w:r>
              <w:t>0.24</w:t>
            </w:r>
          </w:p>
        </w:tc>
      </w:tr>
      <w:tr w:rsidR="00C93722" w:rsidRPr="00CB4B0E" w14:paraId="120DA89A" w14:textId="77777777" w:rsidTr="008C1FB0">
        <w:tc>
          <w:tcPr>
            <w:tcW w:w="1484" w:type="dxa"/>
          </w:tcPr>
          <w:p w14:paraId="716DFC79" w14:textId="77777777" w:rsidR="00C93722" w:rsidRDefault="00C93722" w:rsidP="003E665D">
            <w:pPr>
              <w:pStyle w:val="TableTextLeft"/>
            </w:pPr>
            <w:r w:rsidRPr="00013B84">
              <w:t>VH681095</w:t>
            </w:r>
          </w:p>
        </w:tc>
        <w:tc>
          <w:tcPr>
            <w:tcW w:w="1671" w:type="dxa"/>
          </w:tcPr>
          <w:p w14:paraId="237BA552" w14:textId="77777777" w:rsidR="00C93722" w:rsidRDefault="00C93722" w:rsidP="003E665D">
            <w:pPr>
              <w:pStyle w:val="TableTextLeft"/>
            </w:pPr>
            <w:r>
              <w:t>Grid</w:t>
            </w:r>
          </w:p>
        </w:tc>
        <w:tc>
          <w:tcPr>
            <w:tcW w:w="2498" w:type="dxa"/>
          </w:tcPr>
          <w:p w14:paraId="5981FBE7" w14:textId="77777777" w:rsidR="00C93722" w:rsidRDefault="00C93722" w:rsidP="003E665D">
            <w:pPr>
              <w:pStyle w:val="TableTextLeft"/>
            </w:pPr>
            <w:r>
              <w:t>GridMS</w:t>
            </w:r>
          </w:p>
        </w:tc>
        <w:tc>
          <w:tcPr>
            <w:tcW w:w="720" w:type="dxa"/>
          </w:tcPr>
          <w:p w14:paraId="6AA9A0D6" w14:textId="77777777" w:rsidR="00C93722" w:rsidRDefault="00C93722" w:rsidP="003E665D">
            <w:pPr>
              <w:pStyle w:val="TableText"/>
            </w:pPr>
            <w:r>
              <w:t>20</w:t>
            </w:r>
          </w:p>
        </w:tc>
        <w:tc>
          <w:tcPr>
            <w:tcW w:w="990" w:type="dxa"/>
          </w:tcPr>
          <w:p w14:paraId="088C1C5E" w14:textId="77777777" w:rsidR="00C93722" w:rsidRPr="00E6354D" w:rsidRDefault="00C93722" w:rsidP="003E665D">
            <w:pPr>
              <w:pStyle w:val="TableText"/>
            </w:pPr>
            <w:r>
              <w:t>0.48</w:t>
            </w:r>
          </w:p>
        </w:tc>
        <w:tc>
          <w:tcPr>
            <w:tcW w:w="1170" w:type="dxa"/>
          </w:tcPr>
          <w:p w14:paraId="022907D6" w14:textId="77777777" w:rsidR="00C93722" w:rsidRPr="00E6354D" w:rsidRDefault="00C93722" w:rsidP="003E665D">
            <w:pPr>
              <w:pStyle w:val="TableText"/>
            </w:pPr>
            <w:r>
              <w:t>0.35</w:t>
            </w:r>
          </w:p>
        </w:tc>
        <w:tc>
          <w:tcPr>
            <w:tcW w:w="843" w:type="dxa"/>
          </w:tcPr>
          <w:p w14:paraId="7B1E4D5E" w14:textId="77777777" w:rsidR="00C93722" w:rsidRDefault="00C93722" w:rsidP="003E665D">
            <w:pPr>
              <w:pStyle w:val="TableText"/>
            </w:pPr>
          </w:p>
        </w:tc>
        <w:tc>
          <w:tcPr>
            <w:tcW w:w="720" w:type="dxa"/>
          </w:tcPr>
          <w:p w14:paraId="548B0AEE" w14:textId="77777777" w:rsidR="00C93722" w:rsidRDefault="00C93722" w:rsidP="003E665D">
            <w:pPr>
              <w:pStyle w:val="TableText"/>
            </w:pPr>
            <w:r>
              <w:t>0.00</w:t>
            </w:r>
          </w:p>
        </w:tc>
        <w:tc>
          <w:tcPr>
            <w:tcW w:w="900" w:type="dxa"/>
          </w:tcPr>
          <w:p w14:paraId="752F4013" w14:textId="77777777" w:rsidR="00C93722" w:rsidRDefault="00C93722" w:rsidP="003E665D">
            <w:pPr>
              <w:pStyle w:val="TableText"/>
            </w:pPr>
            <w:r>
              <w:t>0.22</w:t>
            </w:r>
          </w:p>
        </w:tc>
        <w:tc>
          <w:tcPr>
            <w:tcW w:w="900" w:type="dxa"/>
          </w:tcPr>
          <w:p w14:paraId="30B9FD28" w14:textId="77777777" w:rsidR="00C93722" w:rsidRDefault="00C93722" w:rsidP="003E665D">
            <w:pPr>
              <w:pStyle w:val="TableText"/>
            </w:pPr>
            <w:r>
              <w:t>0.59</w:t>
            </w:r>
          </w:p>
        </w:tc>
        <w:tc>
          <w:tcPr>
            <w:tcW w:w="900" w:type="dxa"/>
            <w:noWrap/>
          </w:tcPr>
          <w:p w14:paraId="6A31C2DE" w14:textId="77777777" w:rsidR="00C93722" w:rsidRDefault="00C93722" w:rsidP="003E665D">
            <w:pPr>
              <w:pStyle w:val="TableText"/>
            </w:pPr>
            <w:r>
              <w:t>0.19</w:t>
            </w:r>
          </w:p>
        </w:tc>
      </w:tr>
      <w:tr w:rsidR="00C93722" w:rsidRPr="00CB4B0E" w14:paraId="308B25F8" w14:textId="77777777" w:rsidTr="008C1FB0">
        <w:tc>
          <w:tcPr>
            <w:tcW w:w="1484" w:type="dxa"/>
          </w:tcPr>
          <w:p w14:paraId="3109C947" w14:textId="77777777" w:rsidR="00C93722" w:rsidRDefault="00C93722" w:rsidP="003E665D">
            <w:pPr>
              <w:pStyle w:val="TableTextLeft"/>
            </w:pPr>
            <w:r w:rsidRPr="00013B84">
              <w:t>VH627245</w:t>
            </w:r>
          </w:p>
        </w:tc>
        <w:tc>
          <w:tcPr>
            <w:tcW w:w="1671" w:type="dxa"/>
          </w:tcPr>
          <w:p w14:paraId="5F7B7E82" w14:textId="77777777" w:rsidR="00C93722" w:rsidRDefault="00C93722" w:rsidP="003E665D">
            <w:pPr>
              <w:pStyle w:val="TableTextLeft"/>
            </w:pPr>
            <w:r>
              <w:t>InlineChoice</w:t>
            </w:r>
          </w:p>
        </w:tc>
        <w:tc>
          <w:tcPr>
            <w:tcW w:w="2498" w:type="dxa"/>
          </w:tcPr>
          <w:p w14:paraId="1FB139A3" w14:textId="77777777" w:rsidR="00C93722" w:rsidRDefault="00C93722" w:rsidP="003E665D">
            <w:pPr>
              <w:pStyle w:val="TableTextLeft"/>
            </w:pPr>
            <w:r>
              <w:t>InlineChoiceMS</w:t>
            </w:r>
          </w:p>
        </w:tc>
        <w:tc>
          <w:tcPr>
            <w:tcW w:w="720" w:type="dxa"/>
          </w:tcPr>
          <w:p w14:paraId="6CFCF815" w14:textId="77777777" w:rsidR="00C93722" w:rsidRDefault="00C93722" w:rsidP="003E665D">
            <w:pPr>
              <w:pStyle w:val="TableText"/>
            </w:pPr>
            <w:r>
              <w:t>24</w:t>
            </w:r>
          </w:p>
        </w:tc>
        <w:tc>
          <w:tcPr>
            <w:tcW w:w="990" w:type="dxa"/>
          </w:tcPr>
          <w:p w14:paraId="3FC61D9D" w14:textId="77777777" w:rsidR="00C93722" w:rsidRPr="00E6354D" w:rsidRDefault="00C93722" w:rsidP="003E665D">
            <w:pPr>
              <w:pStyle w:val="TableText"/>
            </w:pPr>
            <w:r>
              <w:t>0.83</w:t>
            </w:r>
          </w:p>
        </w:tc>
        <w:tc>
          <w:tcPr>
            <w:tcW w:w="1170" w:type="dxa"/>
          </w:tcPr>
          <w:p w14:paraId="2E6ADDBD" w14:textId="77777777" w:rsidR="00C93722" w:rsidRPr="00E6354D" w:rsidRDefault="00C93722" w:rsidP="003E665D">
            <w:pPr>
              <w:pStyle w:val="TableText"/>
            </w:pPr>
            <w:r>
              <w:t>0.69</w:t>
            </w:r>
          </w:p>
        </w:tc>
        <w:tc>
          <w:tcPr>
            <w:tcW w:w="843" w:type="dxa"/>
          </w:tcPr>
          <w:p w14:paraId="54C95CFF" w14:textId="77777777" w:rsidR="00C93722" w:rsidRDefault="00C93722" w:rsidP="003E665D">
            <w:pPr>
              <w:pStyle w:val="TableText"/>
            </w:pPr>
            <w:r>
              <w:t>H</w:t>
            </w:r>
          </w:p>
        </w:tc>
        <w:tc>
          <w:tcPr>
            <w:tcW w:w="720" w:type="dxa"/>
          </w:tcPr>
          <w:p w14:paraId="4C018B76" w14:textId="77777777" w:rsidR="00C93722" w:rsidRDefault="00C93722" w:rsidP="003E665D">
            <w:pPr>
              <w:pStyle w:val="TableText"/>
            </w:pPr>
            <w:r>
              <w:t>0.00</w:t>
            </w:r>
          </w:p>
        </w:tc>
        <w:tc>
          <w:tcPr>
            <w:tcW w:w="900" w:type="dxa"/>
          </w:tcPr>
          <w:p w14:paraId="72500C20" w14:textId="77777777" w:rsidR="00C93722" w:rsidRDefault="00C93722" w:rsidP="003E665D">
            <w:pPr>
              <w:pStyle w:val="TableText"/>
            </w:pPr>
            <w:r>
              <w:t>0.09</w:t>
            </w:r>
          </w:p>
        </w:tc>
        <w:tc>
          <w:tcPr>
            <w:tcW w:w="900" w:type="dxa"/>
          </w:tcPr>
          <w:p w14:paraId="03EE14CD" w14:textId="77777777" w:rsidR="00C93722" w:rsidRDefault="00C93722" w:rsidP="003E665D">
            <w:pPr>
              <w:pStyle w:val="TableText"/>
            </w:pPr>
            <w:r>
              <w:t>0.17</w:t>
            </w:r>
          </w:p>
        </w:tc>
        <w:tc>
          <w:tcPr>
            <w:tcW w:w="900" w:type="dxa"/>
            <w:noWrap/>
          </w:tcPr>
          <w:p w14:paraId="5FA0A29C" w14:textId="77777777" w:rsidR="00C93722" w:rsidRDefault="00C93722" w:rsidP="003E665D">
            <w:pPr>
              <w:pStyle w:val="TableText"/>
            </w:pPr>
            <w:r>
              <w:t>0.74</w:t>
            </w:r>
          </w:p>
        </w:tc>
      </w:tr>
    </w:tbl>
    <w:p w14:paraId="653C7920" w14:textId="78954572" w:rsidR="000D17ED" w:rsidRDefault="000D17ED" w:rsidP="009038D9">
      <w:pPr>
        <w:pStyle w:val="Caption"/>
        <w:spacing w:before="360"/>
      </w:pPr>
      <w:bookmarkStart w:id="335" w:name="_Ref502755183"/>
      <w:bookmarkStart w:id="336" w:name="_Toc179902745"/>
      <w:bookmarkStart w:id="337" w:name="_Toc497415792"/>
      <w:r>
        <w:t xml:space="preserve">Table </w:t>
      </w:r>
      <w:proofErr w:type="gramStart"/>
      <w:r>
        <w:t>4.A.</w:t>
      </w:r>
      <w:proofErr w:type="gramEnd"/>
      <w:r w:rsidR="007D0406">
        <w:fldChar w:fldCharType="begin"/>
      </w:r>
      <w:r w:rsidR="007D0406">
        <w:instrText xml:space="preserve"> SEQ Table_4.A. \* ARABIC </w:instrText>
      </w:r>
      <w:r w:rsidR="007D0406">
        <w:fldChar w:fldCharType="separate"/>
      </w:r>
      <w:r w:rsidR="007D0406">
        <w:rPr>
          <w:noProof/>
        </w:rPr>
        <w:t>5</w:t>
      </w:r>
      <w:r w:rsidR="007D0406">
        <w:rPr>
          <w:noProof/>
        </w:rPr>
        <w:fldChar w:fldCharType="end"/>
      </w:r>
      <w:bookmarkEnd w:id="335"/>
      <w:r>
        <w:t xml:space="preserve">.  Grades Six </w:t>
      </w:r>
      <w:r w:rsidR="00F73702">
        <w:t xml:space="preserve">Through </w:t>
      </w:r>
      <w:r>
        <w:t>Eight Polytomous Items Statistics</w:t>
      </w:r>
      <w:bookmarkEnd w:id="336"/>
    </w:p>
    <w:tbl>
      <w:tblPr>
        <w:tblStyle w:val="TRtable"/>
        <w:tblW w:w="12329" w:type="dxa"/>
        <w:tblLayout w:type="fixed"/>
        <w:tblLook w:val="04A0" w:firstRow="1" w:lastRow="0" w:firstColumn="1" w:lastColumn="0" w:noHBand="0" w:noVBand="1"/>
        <w:tblDescription w:val="Grades Six to Eight Polytomous Items Statistics"/>
      </w:tblPr>
      <w:tblGrid>
        <w:gridCol w:w="1484"/>
        <w:gridCol w:w="1671"/>
        <w:gridCol w:w="2031"/>
        <w:gridCol w:w="720"/>
        <w:gridCol w:w="990"/>
        <w:gridCol w:w="1170"/>
        <w:gridCol w:w="843"/>
        <w:gridCol w:w="720"/>
        <w:gridCol w:w="900"/>
        <w:gridCol w:w="900"/>
        <w:gridCol w:w="900"/>
      </w:tblGrid>
      <w:tr w:rsidR="00C93722" w:rsidRPr="00CB4B0E" w14:paraId="0055853D" w14:textId="77777777" w:rsidTr="008C1FB0">
        <w:trPr>
          <w:cnfStyle w:val="100000000000" w:firstRow="1" w:lastRow="0" w:firstColumn="0" w:lastColumn="0" w:oddVBand="0" w:evenVBand="0" w:oddHBand="0" w:evenHBand="0" w:firstRowFirstColumn="0" w:firstRowLastColumn="0" w:lastRowFirstColumn="0" w:lastRowLastColumn="0"/>
          <w:trHeight w:val="1440"/>
          <w:tblHeader/>
        </w:trPr>
        <w:tc>
          <w:tcPr>
            <w:tcW w:w="1484" w:type="dxa"/>
            <w:vAlign w:val="bottom"/>
            <w:hideMark/>
          </w:tcPr>
          <w:p w14:paraId="5BFFBF41" w14:textId="77777777" w:rsidR="00C93722" w:rsidRPr="00CB4B0E" w:rsidRDefault="00C93722" w:rsidP="008C1FB0">
            <w:pPr>
              <w:pStyle w:val="TableHead"/>
              <w:rPr>
                <w:lang w:eastAsia="ko-KR"/>
              </w:rPr>
            </w:pPr>
            <w:r w:rsidRPr="00CB4B0E">
              <w:rPr>
                <w:lang w:eastAsia="ko-KR"/>
              </w:rPr>
              <w:t>Item</w:t>
            </w:r>
            <w:r>
              <w:rPr>
                <w:lang w:eastAsia="ko-KR"/>
              </w:rPr>
              <w:t xml:space="preserve"> </w:t>
            </w:r>
            <w:r w:rsidRPr="00CB4B0E">
              <w:rPr>
                <w:lang w:eastAsia="ko-KR"/>
              </w:rPr>
              <w:t>ID</w:t>
            </w:r>
          </w:p>
        </w:tc>
        <w:tc>
          <w:tcPr>
            <w:tcW w:w="1671" w:type="dxa"/>
            <w:vAlign w:val="bottom"/>
            <w:hideMark/>
          </w:tcPr>
          <w:p w14:paraId="7D58F966" w14:textId="77777777" w:rsidR="00C93722" w:rsidRPr="00CB4B0E" w:rsidRDefault="00C93722" w:rsidP="008C1FB0">
            <w:pPr>
              <w:pStyle w:val="TableHead"/>
              <w:rPr>
                <w:lang w:eastAsia="ko-KR"/>
              </w:rPr>
            </w:pPr>
            <w:r w:rsidRPr="00CB4B0E">
              <w:rPr>
                <w:lang w:eastAsia="ko-KR"/>
              </w:rPr>
              <w:t>Item Type</w:t>
            </w:r>
          </w:p>
        </w:tc>
        <w:tc>
          <w:tcPr>
            <w:tcW w:w="2031" w:type="dxa"/>
            <w:vAlign w:val="bottom"/>
          </w:tcPr>
          <w:p w14:paraId="5964C79F" w14:textId="77777777" w:rsidR="00C93722" w:rsidRPr="00CB4B0E" w:rsidRDefault="00C93722" w:rsidP="008C1FB0">
            <w:pPr>
              <w:pStyle w:val="TableHead"/>
              <w:rPr>
                <w:lang w:eastAsia="ko-KR"/>
              </w:rPr>
            </w:pPr>
            <w:r>
              <w:rPr>
                <w:lang w:eastAsia="ko-KR"/>
              </w:rPr>
              <w:t xml:space="preserve">Response </w:t>
            </w:r>
            <w:r w:rsidR="009F47BF">
              <w:rPr>
                <w:lang w:eastAsia="ko-KR"/>
              </w:rPr>
              <w:t>T</w:t>
            </w:r>
            <w:r>
              <w:rPr>
                <w:lang w:eastAsia="ko-KR"/>
              </w:rPr>
              <w:t>ype</w:t>
            </w:r>
          </w:p>
        </w:tc>
        <w:tc>
          <w:tcPr>
            <w:tcW w:w="720" w:type="dxa"/>
            <w:vAlign w:val="bottom"/>
          </w:tcPr>
          <w:p w14:paraId="0A4B0B7C" w14:textId="77777777" w:rsidR="00C93722" w:rsidRPr="00013B84" w:rsidRDefault="00C93722" w:rsidP="008C1FB0">
            <w:pPr>
              <w:pStyle w:val="TableHead"/>
              <w:rPr>
                <w:lang w:eastAsia="ko-KR"/>
              </w:rPr>
            </w:pPr>
            <w:r w:rsidRPr="00013B84">
              <w:rPr>
                <w:lang w:eastAsia="ko-KR"/>
              </w:rPr>
              <w:t>Item Seq</w:t>
            </w:r>
          </w:p>
        </w:tc>
        <w:tc>
          <w:tcPr>
            <w:tcW w:w="990" w:type="dxa"/>
            <w:vAlign w:val="bottom"/>
            <w:hideMark/>
          </w:tcPr>
          <w:p w14:paraId="7C045D06" w14:textId="77777777" w:rsidR="00C93722" w:rsidRPr="007837AF" w:rsidRDefault="00C93722" w:rsidP="008C1FB0">
            <w:pPr>
              <w:pStyle w:val="TableHead"/>
              <w:rPr>
                <w:lang w:eastAsia="ko-KR"/>
              </w:rPr>
            </w:pPr>
            <w:r w:rsidRPr="007837AF">
              <w:rPr>
                <w:lang w:eastAsia="ko-KR"/>
              </w:rPr>
              <w:t>AIS</w:t>
            </w:r>
          </w:p>
        </w:tc>
        <w:tc>
          <w:tcPr>
            <w:tcW w:w="1170" w:type="dxa"/>
            <w:vAlign w:val="bottom"/>
            <w:hideMark/>
          </w:tcPr>
          <w:p w14:paraId="4E71AC3C" w14:textId="77777777" w:rsidR="00C93722" w:rsidRPr="00CB4B0E" w:rsidRDefault="00C93722" w:rsidP="008C1FB0">
            <w:pPr>
              <w:pStyle w:val="TableHead"/>
              <w:rPr>
                <w:lang w:eastAsia="ko-KR"/>
              </w:rPr>
            </w:pPr>
            <w:r>
              <w:rPr>
                <w:lang w:eastAsia="ko-KR"/>
              </w:rPr>
              <w:t>r</w:t>
            </w:r>
          </w:p>
        </w:tc>
        <w:tc>
          <w:tcPr>
            <w:tcW w:w="843" w:type="dxa"/>
            <w:vAlign w:val="bottom"/>
            <w:hideMark/>
          </w:tcPr>
          <w:p w14:paraId="79E959C7" w14:textId="77777777" w:rsidR="00C93722" w:rsidRPr="00CB4B0E" w:rsidRDefault="00C93722" w:rsidP="008C1FB0">
            <w:pPr>
              <w:pStyle w:val="TableHead"/>
              <w:rPr>
                <w:lang w:eastAsia="ko-KR"/>
              </w:rPr>
            </w:pPr>
            <w:r w:rsidRPr="00CB4B0E">
              <w:rPr>
                <w:lang w:eastAsia="ko-KR"/>
              </w:rPr>
              <w:t>Flag</w:t>
            </w:r>
          </w:p>
        </w:tc>
        <w:tc>
          <w:tcPr>
            <w:tcW w:w="720" w:type="dxa"/>
            <w:textDirection w:val="btLr"/>
            <w:vAlign w:val="center"/>
            <w:hideMark/>
          </w:tcPr>
          <w:p w14:paraId="08261B49" w14:textId="77777777" w:rsidR="00C93722" w:rsidRPr="00CB4B0E" w:rsidRDefault="00C93722" w:rsidP="008C1FB0">
            <w:pPr>
              <w:pStyle w:val="TableHead"/>
              <w:ind w:left="113" w:right="113"/>
              <w:jc w:val="left"/>
              <w:rPr>
                <w:lang w:eastAsia="ko-KR"/>
              </w:rPr>
            </w:pPr>
            <w:r w:rsidRPr="00CB4B0E">
              <w:rPr>
                <w:lang w:eastAsia="ko-KR"/>
              </w:rPr>
              <w:t>Omit</w:t>
            </w:r>
            <w:r>
              <w:rPr>
                <w:lang w:eastAsia="ko-KR"/>
              </w:rPr>
              <w:t xml:space="preserve"> Rate</w:t>
            </w:r>
          </w:p>
        </w:tc>
        <w:tc>
          <w:tcPr>
            <w:tcW w:w="900" w:type="dxa"/>
            <w:textDirection w:val="btLr"/>
            <w:vAlign w:val="center"/>
            <w:hideMark/>
          </w:tcPr>
          <w:p w14:paraId="38F179E4" w14:textId="77777777" w:rsidR="00C93722" w:rsidRPr="00CB4B0E" w:rsidRDefault="00E71D3B" w:rsidP="008C1FB0">
            <w:pPr>
              <w:pStyle w:val="TableHead"/>
              <w:ind w:left="113" w:right="113"/>
              <w:jc w:val="left"/>
              <w:rPr>
                <w:lang w:eastAsia="ko-KR"/>
              </w:rPr>
            </w:pPr>
            <w:r>
              <w:rPr>
                <w:lang w:eastAsia="ko-KR"/>
              </w:rPr>
              <w:t xml:space="preserve">Prop. of </w:t>
            </w:r>
            <w:r w:rsidR="00C93722">
              <w:rPr>
                <w:lang w:eastAsia="ko-KR"/>
              </w:rPr>
              <w:t>0 Point</w:t>
            </w:r>
            <w:r>
              <w:rPr>
                <w:lang w:eastAsia="ko-KR"/>
              </w:rPr>
              <w:t>s</w:t>
            </w:r>
          </w:p>
        </w:tc>
        <w:tc>
          <w:tcPr>
            <w:tcW w:w="900" w:type="dxa"/>
            <w:textDirection w:val="btLr"/>
            <w:vAlign w:val="center"/>
            <w:hideMark/>
          </w:tcPr>
          <w:p w14:paraId="22DDE66A" w14:textId="77777777" w:rsidR="00C93722" w:rsidRPr="00CB4B0E" w:rsidRDefault="00E71D3B" w:rsidP="008C1FB0">
            <w:pPr>
              <w:pStyle w:val="TableHead"/>
              <w:ind w:left="113" w:right="113"/>
              <w:jc w:val="left"/>
              <w:rPr>
                <w:lang w:eastAsia="ko-KR"/>
              </w:rPr>
            </w:pPr>
            <w:r>
              <w:rPr>
                <w:lang w:eastAsia="ko-KR"/>
              </w:rPr>
              <w:t xml:space="preserve">Prop. of </w:t>
            </w:r>
            <w:r w:rsidR="00C93722" w:rsidRPr="00CB4B0E">
              <w:rPr>
                <w:lang w:eastAsia="ko-KR"/>
              </w:rPr>
              <w:t>1</w:t>
            </w:r>
            <w:r w:rsidR="00C93722">
              <w:rPr>
                <w:lang w:eastAsia="ko-KR"/>
              </w:rPr>
              <w:t xml:space="preserve"> Point</w:t>
            </w:r>
          </w:p>
        </w:tc>
        <w:tc>
          <w:tcPr>
            <w:tcW w:w="900" w:type="dxa"/>
            <w:textDirection w:val="btLr"/>
            <w:vAlign w:val="center"/>
            <w:hideMark/>
          </w:tcPr>
          <w:p w14:paraId="35DD2808" w14:textId="77777777" w:rsidR="00C93722" w:rsidRPr="00CB4B0E" w:rsidRDefault="00E71D3B" w:rsidP="008C1FB0">
            <w:pPr>
              <w:pStyle w:val="TableHead"/>
              <w:ind w:left="113" w:right="113"/>
              <w:jc w:val="left"/>
              <w:rPr>
                <w:lang w:eastAsia="ko-KR"/>
              </w:rPr>
            </w:pPr>
            <w:r>
              <w:rPr>
                <w:lang w:eastAsia="ko-KR"/>
              </w:rPr>
              <w:t xml:space="preserve">Prop. of </w:t>
            </w:r>
            <w:r w:rsidR="00C93722">
              <w:rPr>
                <w:lang w:eastAsia="ko-KR"/>
              </w:rPr>
              <w:t>2 Point</w:t>
            </w:r>
            <w:r>
              <w:rPr>
                <w:lang w:eastAsia="ko-KR"/>
              </w:rPr>
              <w:t>s</w:t>
            </w:r>
          </w:p>
        </w:tc>
      </w:tr>
      <w:tr w:rsidR="00C93722" w:rsidRPr="00CB4B0E" w14:paraId="325F3563" w14:textId="77777777" w:rsidTr="008C1FB0">
        <w:tc>
          <w:tcPr>
            <w:tcW w:w="1484" w:type="dxa"/>
          </w:tcPr>
          <w:p w14:paraId="6BE52FD4" w14:textId="77777777" w:rsidR="00C93722" w:rsidRPr="00CB4B0E" w:rsidRDefault="00C93722" w:rsidP="003E665D">
            <w:pPr>
              <w:pStyle w:val="TableTextLeft"/>
              <w:rPr>
                <w:lang w:eastAsia="ko-KR"/>
              </w:rPr>
            </w:pPr>
            <w:r w:rsidRPr="00711893">
              <w:rPr>
                <w:lang w:eastAsia="ko-KR"/>
              </w:rPr>
              <w:t>VH633257</w:t>
            </w:r>
          </w:p>
        </w:tc>
        <w:tc>
          <w:tcPr>
            <w:tcW w:w="1671" w:type="dxa"/>
            <w:hideMark/>
          </w:tcPr>
          <w:p w14:paraId="5268BA79" w14:textId="77777777" w:rsidR="00C93722" w:rsidRPr="00CB4B0E" w:rsidRDefault="00C93722" w:rsidP="003E665D">
            <w:pPr>
              <w:pStyle w:val="TableTextLeft"/>
            </w:pPr>
            <w:r>
              <w:t>InlineChoice</w:t>
            </w:r>
          </w:p>
        </w:tc>
        <w:tc>
          <w:tcPr>
            <w:tcW w:w="2031" w:type="dxa"/>
          </w:tcPr>
          <w:p w14:paraId="16C68FBF" w14:textId="77777777" w:rsidR="00C93722" w:rsidRPr="00D82B79" w:rsidRDefault="00C93722" w:rsidP="003E665D">
            <w:pPr>
              <w:pStyle w:val="TableTextLeft"/>
            </w:pPr>
            <w:r>
              <w:t>InlineChoiceMS</w:t>
            </w:r>
          </w:p>
        </w:tc>
        <w:tc>
          <w:tcPr>
            <w:tcW w:w="720" w:type="dxa"/>
          </w:tcPr>
          <w:p w14:paraId="5A85596B" w14:textId="77777777" w:rsidR="00C93722" w:rsidRPr="00E6354D" w:rsidRDefault="00C93722" w:rsidP="003E665D">
            <w:pPr>
              <w:pStyle w:val="TableText"/>
            </w:pPr>
            <w:r>
              <w:t>5</w:t>
            </w:r>
          </w:p>
        </w:tc>
        <w:tc>
          <w:tcPr>
            <w:tcW w:w="990" w:type="dxa"/>
          </w:tcPr>
          <w:p w14:paraId="48C43F34" w14:textId="77777777" w:rsidR="00C93722" w:rsidRPr="00E6354D" w:rsidRDefault="00C93722" w:rsidP="003E665D">
            <w:pPr>
              <w:pStyle w:val="TableText"/>
            </w:pPr>
            <w:r>
              <w:t>0.39</w:t>
            </w:r>
          </w:p>
        </w:tc>
        <w:tc>
          <w:tcPr>
            <w:tcW w:w="1170" w:type="dxa"/>
          </w:tcPr>
          <w:p w14:paraId="2BB985DC" w14:textId="77777777" w:rsidR="00C93722" w:rsidRPr="00E6354D" w:rsidRDefault="00C93722" w:rsidP="003E665D">
            <w:pPr>
              <w:pStyle w:val="TableText"/>
            </w:pPr>
            <w:r>
              <w:t>0.18</w:t>
            </w:r>
          </w:p>
        </w:tc>
        <w:tc>
          <w:tcPr>
            <w:tcW w:w="843" w:type="dxa"/>
          </w:tcPr>
          <w:p w14:paraId="075105D8" w14:textId="77777777" w:rsidR="00C93722" w:rsidRPr="00E6354D" w:rsidRDefault="00C93722" w:rsidP="003E665D">
            <w:pPr>
              <w:pStyle w:val="TableText"/>
            </w:pPr>
            <w:r>
              <w:t>R</w:t>
            </w:r>
          </w:p>
        </w:tc>
        <w:tc>
          <w:tcPr>
            <w:tcW w:w="720" w:type="dxa"/>
            <w:hideMark/>
          </w:tcPr>
          <w:p w14:paraId="4A59D66E" w14:textId="77777777" w:rsidR="00C93722" w:rsidRPr="00E6354D" w:rsidRDefault="00C93722" w:rsidP="003E665D">
            <w:pPr>
              <w:pStyle w:val="TableText"/>
            </w:pPr>
            <w:r>
              <w:t>0.00</w:t>
            </w:r>
          </w:p>
        </w:tc>
        <w:tc>
          <w:tcPr>
            <w:tcW w:w="900" w:type="dxa"/>
          </w:tcPr>
          <w:p w14:paraId="7384252E" w14:textId="77777777" w:rsidR="00C93722" w:rsidRPr="00E6354D" w:rsidRDefault="00C93722" w:rsidP="003E665D">
            <w:pPr>
              <w:pStyle w:val="TableText"/>
            </w:pPr>
            <w:r>
              <w:t>0.34</w:t>
            </w:r>
          </w:p>
        </w:tc>
        <w:tc>
          <w:tcPr>
            <w:tcW w:w="900" w:type="dxa"/>
          </w:tcPr>
          <w:p w14:paraId="2F935324" w14:textId="77777777" w:rsidR="00C93722" w:rsidRPr="00E6354D" w:rsidRDefault="00C93722" w:rsidP="003E665D">
            <w:pPr>
              <w:pStyle w:val="TableText"/>
            </w:pPr>
            <w:r>
              <w:t>0.54</w:t>
            </w:r>
          </w:p>
        </w:tc>
        <w:tc>
          <w:tcPr>
            <w:tcW w:w="900" w:type="dxa"/>
          </w:tcPr>
          <w:p w14:paraId="41E9689D" w14:textId="77777777" w:rsidR="00C93722" w:rsidRPr="00E6354D" w:rsidRDefault="00C93722" w:rsidP="003E665D">
            <w:pPr>
              <w:pStyle w:val="TableText"/>
            </w:pPr>
            <w:r>
              <w:t>0.12</w:t>
            </w:r>
          </w:p>
        </w:tc>
      </w:tr>
      <w:tr w:rsidR="00C93722" w:rsidRPr="00CB4B0E" w14:paraId="39C3FA3A" w14:textId="77777777" w:rsidTr="008C1FB0">
        <w:tc>
          <w:tcPr>
            <w:tcW w:w="1484" w:type="dxa"/>
          </w:tcPr>
          <w:p w14:paraId="098FF574" w14:textId="77777777" w:rsidR="00C93722" w:rsidRPr="00CB4B0E" w:rsidRDefault="00C93722" w:rsidP="003E665D">
            <w:pPr>
              <w:pStyle w:val="TableTextLeft"/>
            </w:pPr>
            <w:r w:rsidRPr="00711893">
              <w:t>VH633269</w:t>
            </w:r>
          </w:p>
        </w:tc>
        <w:tc>
          <w:tcPr>
            <w:tcW w:w="1671" w:type="dxa"/>
          </w:tcPr>
          <w:p w14:paraId="72C8187D" w14:textId="77777777" w:rsidR="00C93722" w:rsidRPr="00CB4B0E" w:rsidRDefault="00C93722" w:rsidP="003E665D">
            <w:pPr>
              <w:pStyle w:val="TableTextLeft"/>
            </w:pPr>
            <w:r>
              <w:t>Grid</w:t>
            </w:r>
          </w:p>
        </w:tc>
        <w:tc>
          <w:tcPr>
            <w:tcW w:w="2031" w:type="dxa"/>
          </w:tcPr>
          <w:p w14:paraId="016059D7" w14:textId="77777777" w:rsidR="00C93722" w:rsidRPr="00D82B79" w:rsidRDefault="00C93722" w:rsidP="003E665D">
            <w:pPr>
              <w:pStyle w:val="TableTextLeft"/>
            </w:pPr>
            <w:r>
              <w:t>GridMS</w:t>
            </w:r>
          </w:p>
        </w:tc>
        <w:tc>
          <w:tcPr>
            <w:tcW w:w="720" w:type="dxa"/>
          </w:tcPr>
          <w:p w14:paraId="68634C45" w14:textId="77777777" w:rsidR="00C93722" w:rsidRPr="00E6354D" w:rsidRDefault="00C93722" w:rsidP="003E665D">
            <w:pPr>
              <w:pStyle w:val="TableText"/>
            </w:pPr>
            <w:r>
              <w:t>7</w:t>
            </w:r>
          </w:p>
        </w:tc>
        <w:tc>
          <w:tcPr>
            <w:tcW w:w="990" w:type="dxa"/>
          </w:tcPr>
          <w:p w14:paraId="4471D1A1" w14:textId="77777777" w:rsidR="00C93722" w:rsidRPr="00E6354D" w:rsidRDefault="00C93722" w:rsidP="003E665D">
            <w:pPr>
              <w:pStyle w:val="TableText"/>
            </w:pPr>
            <w:r>
              <w:t>0.52</w:t>
            </w:r>
          </w:p>
        </w:tc>
        <w:tc>
          <w:tcPr>
            <w:tcW w:w="1170" w:type="dxa"/>
          </w:tcPr>
          <w:p w14:paraId="5D83D545" w14:textId="77777777" w:rsidR="00C93722" w:rsidRPr="00E6354D" w:rsidRDefault="00C93722" w:rsidP="003E665D">
            <w:pPr>
              <w:pStyle w:val="TableText"/>
            </w:pPr>
            <w:r>
              <w:t>0.56</w:t>
            </w:r>
          </w:p>
        </w:tc>
        <w:tc>
          <w:tcPr>
            <w:tcW w:w="843" w:type="dxa"/>
          </w:tcPr>
          <w:p w14:paraId="2599925B" w14:textId="77777777" w:rsidR="00C93722" w:rsidRPr="00E6354D" w:rsidRDefault="00C93722" w:rsidP="003E665D">
            <w:pPr>
              <w:pStyle w:val="TableText"/>
            </w:pPr>
          </w:p>
        </w:tc>
        <w:tc>
          <w:tcPr>
            <w:tcW w:w="720" w:type="dxa"/>
            <w:hideMark/>
          </w:tcPr>
          <w:p w14:paraId="0F90822E" w14:textId="77777777" w:rsidR="00C93722" w:rsidRPr="00E6354D" w:rsidRDefault="00C93722" w:rsidP="003E665D">
            <w:pPr>
              <w:pStyle w:val="TableText"/>
            </w:pPr>
            <w:r>
              <w:t>0.00</w:t>
            </w:r>
          </w:p>
        </w:tc>
        <w:tc>
          <w:tcPr>
            <w:tcW w:w="900" w:type="dxa"/>
          </w:tcPr>
          <w:p w14:paraId="35DEDF60" w14:textId="77777777" w:rsidR="00C93722" w:rsidRPr="00E6354D" w:rsidRDefault="00C93722" w:rsidP="003E665D">
            <w:pPr>
              <w:pStyle w:val="TableText"/>
            </w:pPr>
            <w:r>
              <w:t>0.25</w:t>
            </w:r>
          </w:p>
        </w:tc>
        <w:tc>
          <w:tcPr>
            <w:tcW w:w="900" w:type="dxa"/>
          </w:tcPr>
          <w:p w14:paraId="422C3659" w14:textId="77777777" w:rsidR="00C93722" w:rsidRPr="00E6354D" w:rsidRDefault="00C93722" w:rsidP="003E665D">
            <w:pPr>
              <w:pStyle w:val="TableText"/>
            </w:pPr>
            <w:r>
              <w:t>0.45</w:t>
            </w:r>
          </w:p>
        </w:tc>
        <w:tc>
          <w:tcPr>
            <w:tcW w:w="900" w:type="dxa"/>
            <w:noWrap/>
          </w:tcPr>
          <w:p w14:paraId="352DD152" w14:textId="77777777" w:rsidR="00C93722" w:rsidRPr="00E6354D" w:rsidRDefault="00C93722" w:rsidP="003E665D">
            <w:pPr>
              <w:pStyle w:val="TableText"/>
            </w:pPr>
            <w:r>
              <w:t>0.30</w:t>
            </w:r>
          </w:p>
        </w:tc>
      </w:tr>
      <w:tr w:rsidR="00C93722" w:rsidRPr="00CB4B0E" w14:paraId="47BD47F3" w14:textId="77777777" w:rsidTr="008C1FB0">
        <w:tc>
          <w:tcPr>
            <w:tcW w:w="1484" w:type="dxa"/>
          </w:tcPr>
          <w:p w14:paraId="2E6348D4" w14:textId="77777777" w:rsidR="00C93722" w:rsidRPr="00CB4B0E" w:rsidRDefault="00C93722" w:rsidP="003E665D">
            <w:pPr>
              <w:pStyle w:val="TableTextLeft"/>
            </w:pPr>
            <w:r w:rsidRPr="00711893">
              <w:t>VH633652</w:t>
            </w:r>
          </w:p>
        </w:tc>
        <w:tc>
          <w:tcPr>
            <w:tcW w:w="1671" w:type="dxa"/>
          </w:tcPr>
          <w:p w14:paraId="31EDCAFA" w14:textId="77777777" w:rsidR="00C93722" w:rsidRPr="00CB4B0E" w:rsidRDefault="00C93722" w:rsidP="003E665D">
            <w:pPr>
              <w:pStyle w:val="TableTextLeft"/>
            </w:pPr>
            <w:r>
              <w:t>InlineChoice</w:t>
            </w:r>
          </w:p>
        </w:tc>
        <w:tc>
          <w:tcPr>
            <w:tcW w:w="2031" w:type="dxa"/>
          </w:tcPr>
          <w:p w14:paraId="0A90AA1F" w14:textId="77777777" w:rsidR="00C93722" w:rsidRPr="00D82B79" w:rsidRDefault="00C93722" w:rsidP="003E665D">
            <w:pPr>
              <w:pStyle w:val="TableTextLeft"/>
            </w:pPr>
            <w:r>
              <w:t>InlineChoiceMS</w:t>
            </w:r>
          </w:p>
        </w:tc>
        <w:tc>
          <w:tcPr>
            <w:tcW w:w="720" w:type="dxa"/>
          </w:tcPr>
          <w:p w14:paraId="6ADB1DCF" w14:textId="77777777" w:rsidR="00C93722" w:rsidRPr="00E6354D" w:rsidRDefault="00C93722" w:rsidP="003E665D">
            <w:pPr>
              <w:pStyle w:val="TableText"/>
            </w:pPr>
            <w:r>
              <w:t>13</w:t>
            </w:r>
          </w:p>
        </w:tc>
        <w:tc>
          <w:tcPr>
            <w:tcW w:w="990" w:type="dxa"/>
          </w:tcPr>
          <w:p w14:paraId="73137107" w14:textId="77777777" w:rsidR="00C93722" w:rsidRPr="00E6354D" w:rsidRDefault="00C93722" w:rsidP="003E665D">
            <w:pPr>
              <w:pStyle w:val="TableText"/>
            </w:pPr>
            <w:r>
              <w:t>0.68</w:t>
            </w:r>
          </w:p>
        </w:tc>
        <w:tc>
          <w:tcPr>
            <w:tcW w:w="1170" w:type="dxa"/>
          </w:tcPr>
          <w:p w14:paraId="4BE409DC" w14:textId="77777777" w:rsidR="00C93722" w:rsidRPr="00E6354D" w:rsidRDefault="00C93722" w:rsidP="003E665D">
            <w:pPr>
              <w:pStyle w:val="TableText"/>
            </w:pPr>
            <w:r>
              <w:t>0.57</w:t>
            </w:r>
          </w:p>
        </w:tc>
        <w:tc>
          <w:tcPr>
            <w:tcW w:w="843" w:type="dxa"/>
          </w:tcPr>
          <w:p w14:paraId="065B218E" w14:textId="77777777" w:rsidR="00C93722" w:rsidRPr="00E6354D" w:rsidRDefault="00C93722" w:rsidP="003E665D">
            <w:pPr>
              <w:pStyle w:val="TableText"/>
            </w:pPr>
          </w:p>
        </w:tc>
        <w:tc>
          <w:tcPr>
            <w:tcW w:w="720" w:type="dxa"/>
          </w:tcPr>
          <w:p w14:paraId="7122F5E3" w14:textId="77777777" w:rsidR="00C93722" w:rsidRDefault="00C93722" w:rsidP="003E665D">
            <w:pPr>
              <w:pStyle w:val="TableText"/>
            </w:pPr>
            <w:r>
              <w:t>0.00</w:t>
            </w:r>
          </w:p>
        </w:tc>
        <w:tc>
          <w:tcPr>
            <w:tcW w:w="900" w:type="dxa"/>
          </w:tcPr>
          <w:p w14:paraId="653FF33C" w14:textId="77777777" w:rsidR="00C93722" w:rsidRDefault="00C93722" w:rsidP="003E665D">
            <w:pPr>
              <w:pStyle w:val="TableText"/>
            </w:pPr>
            <w:r>
              <w:t>0.13</w:t>
            </w:r>
          </w:p>
        </w:tc>
        <w:tc>
          <w:tcPr>
            <w:tcW w:w="900" w:type="dxa"/>
          </w:tcPr>
          <w:p w14:paraId="616322AE" w14:textId="77777777" w:rsidR="00C93722" w:rsidRDefault="00C93722" w:rsidP="003E665D">
            <w:pPr>
              <w:pStyle w:val="TableText"/>
            </w:pPr>
            <w:r>
              <w:t>0.37</w:t>
            </w:r>
          </w:p>
        </w:tc>
        <w:tc>
          <w:tcPr>
            <w:tcW w:w="900" w:type="dxa"/>
            <w:noWrap/>
          </w:tcPr>
          <w:p w14:paraId="33365DE7" w14:textId="77777777" w:rsidR="00C93722" w:rsidRPr="00E6354D" w:rsidRDefault="00C93722" w:rsidP="003E665D">
            <w:pPr>
              <w:pStyle w:val="TableText"/>
            </w:pPr>
            <w:r>
              <w:t>0.49</w:t>
            </w:r>
          </w:p>
        </w:tc>
      </w:tr>
      <w:tr w:rsidR="00C93722" w:rsidRPr="00CB4B0E" w14:paraId="5F6E247B" w14:textId="77777777" w:rsidTr="008C1FB0">
        <w:tc>
          <w:tcPr>
            <w:tcW w:w="1484" w:type="dxa"/>
          </w:tcPr>
          <w:p w14:paraId="437E17BC" w14:textId="77777777" w:rsidR="00C93722" w:rsidRPr="00CB4B0E" w:rsidRDefault="00C93722" w:rsidP="003E665D">
            <w:pPr>
              <w:pStyle w:val="TableTextLeft"/>
            </w:pPr>
            <w:r w:rsidRPr="00711893">
              <w:t>VH681132</w:t>
            </w:r>
          </w:p>
        </w:tc>
        <w:tc>
          <w:tcPr>
            <w:tcW w:w="1671" w:type="dxa"/>
          </w:tcPr>
          <w:p w14:paraId="576154B2" w14:textId="77777777" w:rsidR="00C93722" w:rsidRPr="00CB4B0E" w:rsidRDefault="00C93722" w:rsidP="003E665D">
            <w:pPr>
              <w:pStyle w:val="TableTextLeft"/>
            </w:pPr>
            <w:r>
              <w:t>InlineChoice</w:t>
            </w:r>
          </w:p>
        </w:tc>
        <w:tc>
          <w:tcPr>
            <w:tcW w:w="2031" w:type="dxa"/>
          </w:tcPr>
          <w:p w14:paraId="4BFB22DB" w14:textId="77777777" w:rsidR="00C93722" w:rsidRPr="00D82B79" w:rsidRDefault="00C93722" w:rsidP="003E665D">
            <w:pPr>
              <w:pStyle w:val="TableTextLeft"/>
            </w:pPr>
            <w:r>
              <w:t>InlineChoiceMS</w:t>
            </w:r>
          </w:p>
        </w:tc>
        <w:tc>
          <w:tcPr>
            <w:tcW w:w="720" w:type="dxa"/>
          </w:tcPr>
          <w:p w14:paraId="7C74FE80" w14:textId="77777777" w:rsidR="00C93722" w:rsidRPr="00E6354D" w:rsidRDefault="00C93722" w:rsidP="003E665D">
            <w:pPr>
              <w:pStyle w:val="TableText"/>
            </w:pPr>
            <w:r>
              <w:t>20</w:t>
            </w:r>
          </w:p>
        </w:tc>
        <w:tc>
          <w:tcPr>
            <w:tcW w:w="990" w:type="dxa"/>
          </w:tcPr>
          <w:p w14:paraId="2F5477A0" w14:textId="77777777" w:rsidR="00C93722" w:rsidRPr="00E6354D" w:rsidRDefault="00C93722" w:rsidP="003E665D">
            <w:pPr>
              <w:pStyle w:val="TableText"/>
            </w:pPr>
            <w:r>
              <w:t>0.48</w:t>
            </w:r>
          </w:p>
        </w:tc>
        <w:tc>
          <w:tcPr>
            <w:tcW w:w="1170" w:type="dxa"/>
          </w:tcPr>
          <w:p w14:paraId="567E0A2B" w14:textId="77777777" w:rsidR="00C93722" w:rsidRPr="00E6354D" w:rsidRDefault="00C93722" w:rsidP="003E665D">
            <w:pPr>
              <w:pStyle w:val="TableText"/>
            </w:pPr>
            <w:r>
              <w:t>0.31</w:t>
            </w:r>
          </w:p>
        </w:tc>
        <w:tc>
          <w:tcPr>
            <w:tcW w:w="843" w:type="dxa"/>
          </w:tcPr>
          <w:p w14:paraId="3C58F3AE" w14:textId="77777777" w:rsidR="00C93722" w:rsidRPr="00E6354D" w:rsidRDefault="00C93722" w:rsidP="003E665D">
            <w:pPr>
              <w:pStyle w:val="TableText"/>
            </w:pPr>
          </w:p>
        </w:tc>
        <w:tc>
          <w:tcPr>
            <w:tcW w:w="720" w:type="dxa"/>
          </w:tcPr>
          <w:p w14:paraId="3B892ECE" w14:textId="77777777" w:rsidR="00C93722" w:rsidRDefault="00C93722" w:rsidP="003E665D">
            <w:pPr>
              <w:pStyle w:val="TableText"/>
            </w:pPr>
            <w:r>
              <w:t>0.00</w:t>
            </w:r>
          </w:p>
        </w:tc>
        <w:tc>
          <w:tcPr>
            <w:tcW w:w="900" w:type="dxa"/>
          </w:tcPr>
          <w:p w14:paraId="18D57173" w14:textId="77777777" w:rsidR="00C93722" w:rsidRDefault="00C93722" w:rsidP="003E665D">
            <w:pPr>
              <w:pStyle w:val="TableText"/>
            </w:pPr>
            <w:r>
              <w:t>0.28</w:t>
            </w:r>
          </w:p>
        </w:tc>
        <w:tc>
          <w:tcPr>
            <w:tcW w:w="900" w:type="dxa"/>
          </w:tcPr>
          <w:p w14:paraId="4F6E0FBC" w14:textId="77777777" w:rsidR="00C93722" w:rsidRDefault="00C93722" w:rsidP="003E665D">
            <w:pPr>
              <w:pStyle w:val="TableText"/>
            </w:pPr>
            <w:r>
              <w:t>0.49</w:t>
            </w:r>
          </w:p>
        </w:tc>
        <w:tc>
          <w:tcPr>
            <w:tcW w:w="900" w:type="dxa"/>
            <w:noWrap/>
          </w:tcPr>
          <w:p w14:paraId="4C5E79A9" w14:textId="77777777" w:rsidR="00C93722" w:rsidRPr="00E6354D" w:rsidRDefault="00C93722" w:rsidP="003E665D">
            <w:pPr>
              <w:pStyle w:val="TableText"/>
            </w:pPr>
            <w:r>
              <w:t>0.23</w:t>
            </w:r>
          </w:p>
        </w:tc>
      </w:tr>
      <w:tr w:rsidR="00C93722" w:rsidRPr="00CB4B0E" w14:paraId="266722D9" w14:textId="77777777" w:rsidTr="008C1FB0">
        <w:tc>
          <w:tcPr>
            <w:tcW w:w="1484" w:type="dxa"/>
          </w:tcPr>
          <w:p w14:paraId="1F7A6597" w14:textId="77777777" w:rsidR="00C93722" w:rsidRPr="00CB4B0E" w:rsidRDefault="00C93722" w:rsidP="003E665D">
            <w:pPr>
              <w:pStyle w:val="TableTextLeft"/>
            </w:pPr>
            <w:r w:rsidRPr="00711893">
              <w:t>VH681128</w:t>
            </w:r>
          </w:p>
        </w:tc>
        <w:tc>
          <w:tcPr>
            <w:tcW w:w="1671" w:type="dxa"/>
          </w:tcPr>
          <w:p w14:paraId="359822B4" w14:textId="77777777" w:rsidR="00C93722" w:rsidRPr="00CB4B0E" w:rsidRDefault="00C93722" w:rsidP="003E665D">
            <w:pPr>
              <w:pStyle w:val="TableTextLeft"/>
            </w:pPr>
            <w:r>
              <w:t>Composite</w:t>
            </w:r>
          </w:p>
        </w:tc>
        <w:tc>
          <w:tcPr>
            <w:tcW w:w="2031" w:type="dxa"/>
          </w:tcPr>
          <w:p w14:paraId="28782CDB" w14:textId="77777777" w:rsidR="00C93722" w:rsidRPr="00D82B79" w:rsidRDefault="00C93722" w:rsidP="003E665D">
            <w:pPr>
              <w:pStyle w:val="TableTextLeft"/>
            </w:pPr>
            <w:r>
              <w:t>Composite</w:t>
            </w:r>
          </w:p>
        </w:tc>
        <w:tc>
          <w:tcPr>
            <w:tcW w:w="720" w:type="dxa"/>
          </w:tcPr>
          <w:p w14:paraId="255DA2C1" w14:textId="77777777" w:rsidR="00C93722" w:rsidRPr="00E6354D" w:rsidRDefault="00C93722" w:rsidP="003E665D">
            <w:pPr>
              <w:pStyle w:val="TableText"/>
            </w:pPr>
            <w:r>
              <w:t>22</w:t>
            </w:r>
          </w:p>
        </w:tc>
        <w:tc>
          <w:tcPr>
            <w:tcW w:w="990" w:type="dxa"/>
          </w:tcPr>
          <w:p w14:paraId="14398DBF" w14:textId="77777777" w:rsidR="00C93722" w:rsidRPr="00E6354D" w:rsidRDefault="00C93722" w:rsidP="003E665D">
            <w:pPr>
              <w:pStyle w:val="TableText"/>
            </w:pPr>
            <w:r>
              <w:t>0.54</w:t>
            </w:r>
          </w:p>
        </w:tc>
        <w:tc>
          <w:tcPr>
            <w:tcW w:w="1170" w:type="dxa"/>
          </w:tcPr>
          <w:p w14:paraId="7EFFA4BC" w14:textId="77777777" w:rsidR="00C93722" w:rsidRPr="00E6354D" w:rsidRDefault="00C93722" w:rsidP="003E665D">
            <w:pPr>
              <w:pStyle w:val="TableText"/>
            </w:pPr>
            <w:r>
              <w:t>0.53</w:t>
            </w:r>
          </w:p>
        </w:tc>
        <w:tc>
          <w:tcPr>
            <w:tcW w:w="843" w:type="dxa"/>
          </w:tcPr>
          <w:p w14:paraId="305FC406" w14:textId="77777777" w:rsidR="00C93722" w:rsidRPr="00E6354D" w:rsidRDefault="00C93722" w:rsidP="003E665D">
            <w:pPr>
              <w:pStyle w:val="TableText"/>
            </w:pPr>
          </w:p>
        </w:tc>
        <w:tc>
          <w:tcPr>
            <w:tcW w:w="720" w:type="dxa"/>
          </w:tcPr>
          <w:p w14:paraId="64EFDA3E" w14:textId="77777777" w:rsidR="00C93722" w:rsidRDefault="00C93722" w:rsidP="003E665D">
            <w:pPr>
              <w:pStyle w:val="TableText"/>
            </w:pPr>
            <w:r>
              <w:t>0.00</w:t>
            </w:r>
          </w:p>
        </w:tc>
        <w:tc>
          <w:tcPr>
            <w:tcW w:w="900" w:type="dxa"/>
          </w:tcPr>
          <w:p w14:paraId="609461FA" w14:textId="77777777" w:rsidR="00C93722" w:rsidRDefault="00C93722" w:rsidP="003E665D">
            <w:pPr>
              <w:pStyle w:val="TableText"/>
            </w:pPr>
            <w:r>
              <w:t>0.20</w:t>
            </w:r>
          </w:p>
        </w:tc>
        <w:tc>
          <w:tcPr>
            <w:tcW w:w="900" w:type="dxa"/>
          </w:tcPr>
          <w:p w14:paraId="377F8B6A" w14:textId="77777777" w:rsidR="00C93722" w:rsidRDefault="00C93722" w:rsidP="003E665D">
            <w:pPr>
              <w:pStyle w:val="TableText"/>
            </w:pPr>
            <w:r>
              <w:t>0.52</w:t>
            </w:r>
          </w:p>
        </w:tc>
        <w:tc>
          <w:tcPr>
            <w:tcW w:w="900" w:type="dxa"/>
            <w:noWrap/>
          </w:tcPr>
          <w:p w14:paraId="331421F2" w14:textId="77777777" w:rsidR="00C93722" w:rsidRPr="00E6354D" w:rsidRDefault="00C93722" w:rsidP="003E665D">
            <w:pPr>
              <w:pStyle w:val="TableText"/>
            </w:pPr>
            <w:r>
              <w:t>0.28</w:t>
            </w:r>
          </w:p>
        </w:tc>
      </w:tr>
      <w:tr w:rsidR="00C93722" w:rsidRPr="00CB4B0E" w14:paraId="67D04650" w14:textId="77777777" w:rsidTr="008C1FB0">
        <w:tc>
          <w:tcPr>
            <w:tcW w:w="1484" w:type="dxa"/>
          </w:tcPr>
          <w:p w14:paraId="5DB0A1D1" w14:textId="77777777" w:rsidR="00C93722" w:rsidRDefault="00C93722" w:rsidP="003E665D">
            <w:pPr>
              <w:pStyle w:val="TableTextLeft"/>
            </w:pPr>
            <w:r w:rsidRPr="00711893">
              <w:t>VH633368</w:t>
            </w:r>
          </w:p>
        </w:tc>
        <w:tc>
          <w:tcPr>
            <w:tcW w:w="1671" w:type="dxa"/>
          </w:tcPr>
          <w:p w14:paraId="5C3CB799" w14:textId="77777777" w:rsidR="00C93722" w:rsidRDefault="00C93722" w:rsidP="003E665D">
            <w:pPr>
              <w:pStyle w:val="TableTextLeft"/>
            </w:pPr>
            <w:r>
              <w:t>Composite</w:t>
            </w:r>
          </w:p>
        </w:tc>
        <w:tc>
          <w:tcPr>
            <w:tcW w:w="2031" w:type="dxa"/>
          </w:tcPr>
          <w:p w14:paraId="205C5F45" w14:textId="77777777" w:rsidR="00C93722" w:rsidRDefault="00C93722" w:rsidP="003E665D">
            <w:pPr>
              <w:pStyle w:val="TableTextLeft"/>
            </w:pPr>
            <w:r>
              <w:t>Composite</w:t>
            </w:r>
          </w:p>
        </w:tc>
        <w:tc>
          <w:tcPr>
            <w:tcW w:w="720" w:type="dxa"/>
          </w:tcPr>
          <w:p w14:paraId="12BFA91E" w14:textId="77777777" w:rsidR="00C93722" w:rsidRDefault="00C93722" w:rsidP="003E665D">
            <w:pPr>
              <w:pStyle w:val="TableText"/>
            </w:pPr>
            <w:r>
              <w:t>23</w:t>
            </w:r>
          </w:p>
        </w:tc>
        <w:tc>
          <w:tcPr>
            <w:tcW w:w="990" w:type="dxa"/>
          </w:tcPr>
          <w:p w14:paraId="5DC7AF93" w14:textId="77777777" w:rsidR="00C93722" w:rsidRPr="00E6354D" w:rsidRDefault="00C93722" w:rsidP="003E665D">
            <w:pPr>
              <w:pStyle w:val="TableText"/>
            </w:pPr>
            <w:r>
              <w:t>0.31</w:t>
            </w:r>
          </w:p>
        </w:tc>
        <w:tc>
          <w:tcPr>
            <w:tcW w:w="1170" w:type="dxa"/>
          </w:tcPr>
          <w:p w14:paraId="50A785C6" w14:textId="77777777" w:rsidR="00C93722" w:rsidRPr="00E6354D" w:rsidRDefault="00C93722" w:rsidP="003E665D">
            <w:pPr>
              <w:pStyle w:val="TableText"/>
            </w:pPr>
            <w:r>
              <w:t>0.38</w:t>
            </w:r>
          </w:p>
        </w:tc>
        <w:tc>
          <w:tcPr>
            <w:tcW w:w="843" w:type="dxa"/>
          </w:tcPr>
          <w:p w14:paraId="45C3E1EF" w14:textId="77777777" w:rsidR="00C93722" w:rsidRDefault="00C93722" w:rsidP="003E665D">
            <w:pPr>
              <w:pStyle w:val="TableText"/>
            </w:pPr>
          </w:p>
        </w:tc>
        <w:tc>
          <w:tcPr>
            <w:tcW w:w="720" w:type="dxa"/>
          </w:tcPr>
          <w:p w14:paraId="06BF61F9" w14:textId="77777777" w:rsidR="00C93722" w:rsidRDefault="00C93722" w:rsidP="003E665D">
            <w:pPr>
              <w:pStyle w:val="TableText"/>
            </w:pPr>
            <w:r>
              <w:t>0.00</w:t>
            </w:r>
          </w:p>
        </w:tc>
        <w:tc>
          <w:tcPr>
            <w:tcW w:w="900" w:type="dxa"/>
          </w:tcPr>
          <w:p w14:paraId="771E4041" w14:textId="77777777" w:rsidR="00C93722" w:rsidRDefault="00C93722" w:rsidP="003E665D">
            <w:pPr>
              <w:pStyle w:val="TableText"/>
            </w:pPr>
            <w:r>
              <w:t>0.60</w:t>
            </w:r>
          </w:p>
        </w:tc>
        <w:tc>
          <w:tcPr>
            <w:tcW w:w="900" w:type="dxa"/>
          </w:tcPr>
          <w:p w14:paraId="5E9403A9" w14:textId="77777777" w:rsidR="00C93722" w:rsidRDefault="00C93722" w:rsidP="003E665D">
            <w:pPr>
              <w:pStyle w:val="TableText"/>
            </w:pPr>
            <w:r>
              <w:t>0.19</w:t>
            </w:r>
          </w:p>
        </w:tc>
        <w:tc>
          <w:tcPr>
            <w:tcW w:w="900" w:type="dxa"/>
            <w:noWrap/>
          </w:tcPr>
          <w:p w14:paraId="6F5D4295" w14:textId="77777777" w:rsidR="00C93722" w:rsidRDefault="00C93722" w:rsidP="003E665D">
            <w:pPr>
              <w:pStyle w:val="TableText"/>
            </w:pPr>
            <w:r>
              <w:t>0.21</w:t>
            </w:r>
          </w:p>
        </w:tc>
      </w:tr>
      <w:tr w:rsidR="00C93722" w:rsidRPr="00CB4B0E" w14:paraId="7BD4952C" w14:textId="77777777" w:rsidTr="008C1FB0">
        <w:tc>
          <w:tcPr>
            <w:tcW w:w="1484" w:type="dxa"/>
          </w:tcPr>
          <w:p w14:paraId="3C265264" w14:textId="77777777" w:rsidR="00C93722" w:rsidRDefault="00C93722" w:rsidP="003E665D">
            <w:pPr>
              <w:pStyle w:val="TableTextLeft"/>
            </w:pPr>
            <w:r w:rsidRPr="00711893">
              <w:t>VH633370</w:t>
            </w:r>
          </w:p>
        </w:tc>
        <w:tc>
          <w:tcPr>
            <w:tcW w:w="1671" w:type="dxa"/>
          </w:tcPr>
          <w:p w14:paraId="25338C50" w14:textId="77777777" w:rsidR="00C93722" w:rsidRDefault="00C93722" w:rsidP="003E665D">
            <w:pPr>
              <w:pStyle w:val="TableTextLeft"/>
            </w:pPr>
            <w:r>
              <w:t>Zone</w:t>
            </w:r>
          </w:p>
        </w:tc>
        <w:tc>
          <w:tcPr>
            <w:tcW w:w="2031" w:type="dxa"/>
          </w:tcPr>
          <w:p w14:paraId="459AA590" w14:textId="77777777" w:rsidR="00C93722" w:rsidRDefault="00C93722" w:rsidP="003E665D">
            <w:pPr>
              <w:pStyle w:val="TableTextLeft"/>
            </w:pPr>
            <w:r>
              <w:t>ZoneMS</w:t>
            </w:r>
          </w:p>
        </w:tc>
        <w:tc>
          <w:tcPr>
            <w:tcW w:w="720" w:type="dxa"/>
          </w:tcPr>
          <w:p w14:paraId="58CE709C" w14:textId="77777777" w:rsidR="00C93722" w:rsidRDefault="00C93722" w:rsidP="003E665D">
            <w:pPr>
              <w:pStyle w:val="TableText"/>
            </w:pPr>
            <w:r>
              <w:t>24</w:t>
            </w:r>
          </w:p>
        </w:tc>
        <w:tc>
          <w:tcPr>
            <w:tcW w:w="990" w:type="dxa"/>
          </w:tcPr>
          <w:p w14:paraId="02C2EEB6" w14:textId="77777777" w:rsidR="00C93722" w:rsidRPr="00E6354D" w:rsidRDefault="00C93722" w:rsidP="003E665D">
            <w:pPr>
              <w:pStyle w:val="TableText"/>
            </w:pPr>
            <w:r>
              <w:t>0.57</w:t>
            </w:r>
          </w:p>
        </w:tc>
        <w:tc>
          <w:tcPr>
            <w:tcW w:w="1170" w:type="dxa"/>
          </w:tcPr>
          <w:p w14:paraId="0B4C6E06" w14:textId="77777777" w:rsidR="00C93722" w:rsidRPr="00E6354D" w:rsidRDefault="00C93722" w:rsidP="003E665D">
            <w:pPr>
              <w:pStyle w:val="TableText"/>
            </w:pPr>
            <w:r>
              <w:t>0.52</w:t>
            </w:r>
          </w:p>
        </w:tc>
        <w:tc>
          <w:tcPr>
            <w:tcW w:w="843" w:type="dxa"/>
          </w:tcPr>
          <w:p w14:paraId="0E258E9D" w14:textId="77777777" w:rsidR="00C93722" w:rsidRDefault="00C93722" w:rsidP="003E665D">
            <w:pPr>
              <w:pStyle w:val="TableText"/>
            </w:pPr>
          </w:p>
        </w:tc>
        <w:tc>
          <w:tcPr>
            <w:tcW w:w="720" w:type="dxa"/>
          </w:tcPr>
          <w:p w14:paraId="51DCCA82" w14:textId="77777777" w:rsidR="00C93722" w:rsidRDefault="00C93722" w:rsidP="003E665D">
            <w:pPr>
              <w:pStyle w:val="TableText"/>
            </w:pPr>
            <w:r>
              <w:t>0.00</w:t>
            </w:r>
          </w:p>
        </w:tc>
        <w:tc>
          <w:tcPr>
            <w:tcW w:w="900" w:type="dxa"/>
          </w:tcPr>
          <w:p w14:paraId="1E51B1A3" w14:textId="77777777" w:rsidR="00C93722" w:rsidRDefault="00C93722" w:rsidP="003E665D">
            <w:pPr>
              <w:pStyle w:val="TableText"/>
            </w:pPr>
            <w:r>
              <w:t>0.13</w:t>
            </w:r>
          </w:p>
        </w:tc>
        <w:tc>
          <w:tcPr>
            <w:tcW w:w="900" w:type="dxa"/>
          </w:tcPr>
          <w:p w14:paraId="3F187243" w14:textId="77777777" w:rsidR="00C93722" w:rsidRDefault="00C93722" w:rsidP="003E665D">
            <w:pPr>
              <w:pStyle w:val="TableText"/>
            </w:pPr>
            <w:r>
              <w:t>0.60</w:t>
            </w:r>
          </w:p>
        </w:tc>
        <w:tc>
          <w:tcPr>
            <w:tcW w:w="900" w:type="dxa"/>
            <w:noWrap/>
          </w:tcPr>
          <w:p w14:paraId="27E44916" w14:textId="77777777" w:rsidR="00C93722" w:rsidRDefault="00C93722" w:rsidP="003E665D">
            <w:pPr>
              <w:pStyle w:val="TableText"/>
            </w:pPr>
            <w:r>
              <w:t>0.27</w:t>
            </w:r>
          </w:p>
        </w:tc>
      </w:tr>
    </w:tbl>
    <w:p w14:paraId="256BC46E" w14:textId="7A72CE96" w:rsidR="000D17ED" w:rsidRDefault="000D17ED" w:rsidP="009038D9">
      <w:pPr>
        <w:pStyle w:val="Caption"/>
        <w:spacing w:before="360"/>
      </w:pPr>
      <w:bookmarkStart w:id="338" w:name="_Ref502755198"/>
      <w:bookmarkStart w:id="339" w:name="_Toc179902746"/>
      <w:r>
        <w:lastRenderedPageBreak/>
        <w:t xml:space="preserve">Table </w:t>
      </w:r>
      <w:proofErr w:type="gramStart"/>
      <w:r>
        <w:t>4.A.</w:t>
      </w:r>
      <w:proofErr w:type="gramEnd"/>
      <w:r w:rsidR="007D0406">
        <w:fldChar w:fldCharType="begin"/>
      </w:r>
      <w:r w:rsidR="007D0406">
        <w:instrText xml:space="preserve"> SEQ Table_4.A. \* ARABIC </w:instrText>
      </w:r>
      <w:r w:rsidR="007D0406">
        <w:fldChar w:fldCharType="separate"/>
      </w:r>
      <w:r w:rsidR="007D0406">
        <w:rPr>
          <w:noProof/>
        </w:rPr>
        <w:t>6</w:t>
      </w:r>
      <w:r w:rsidR="007D0406">
        <w:rPr>
          <w:noProof/>
        </w:rPr>
        <w:fldChar w:fldCharType="end"/>
      </w:r>
      <w:bookmarkEnd w:id="338"/>
      <w:r>
        <w:t>.  High School Polytomous Items Statistics</w:t>
      </w:r>
      <w:bookmarkEnd w:id="339"/>
    </w:p>
    <w:tbl>
      <w:tblPr>
        <w:tblStyle w:val="TRtable"/>
        <w:tblW w:w="12368" w:type="dxa"/>
        <w:tblLayout w:type="fixed"/>
        <w:tblLook w:val="04A0" w:firstRow="1" w:lastRow="0" w:firstColumn="1" w:lastColumn="0" w:noHBand="0" w:noVBand="1"/>
        <w:tblDescription w:val="High School Polytomous Items Statistics"/>
      </w:tblPr>
      <w:tblGrid>
        <w:gridCol w:w="1484"/>
        <w:gridCol w:w="1671"/>
        <w:gridCol w:w="2070"/>
        <w:gridCol w:w="720"/>
        <w:gridCol w:w="990"/>
        <w:gridCol w:w="1170"/>
        <w:gridCol w:w="843"/>
        <w:gridCol w:w="720"/>
        <w:gridCol w:w="900"/>
        <w:gridCol w:w="900"/>
        <w:gridCol w:w="900"/>
      </w:tblGrid>
      <w:tr w:rsidR="00C93722" w:rsidRPr="00CB4B0E" w14:paraId="07BB4CF9" w14:textId="77777777" w:rsidTr="004B385A">
        <w:trPr>
          <w:cnfStyle w:val="100000000000" w:firstRow="1" w:lastRow="0" w:firstColumn="0" w:lastColumn="0" w:oddVBand="0" w:evenVBand="0" w:oddHBand="0" w:evenHBand="0" w:firstRowFirstColumn="0" w:firstRowLastColumn="0" w:lastRowFirstColumn="0" w:lastRowLastColumn="0"/>
          <w:trHeight w:val="1440"/>
          <w:tblHeader/>
        </w:trPr>
        <w:tc>
          <w:tcPr>
            <w:tcW w:w="1484" w:type="dxa"/>
            <w:vAlign w:val="bottom"/>
            <w:hideMark/>
          </w:tcPr>
          <w:p w14:paraId="325B64C9" w14:textId="77777777" w:rsidR="00C93722" w:rsidRPr="00CB4B0E" w:rsidRDefault="00C93722" w:rsidP="008C1FB0">
            <w:pPr>
              <w:pStyle w:val="TableHead"/>
              <w:rPr>
                <w:lang w:eastAsia="ko-KR"/>
              </w:rPr>
            </w:pPr>
            <w:r w:rsidRPr="00CB4B0E">
              <w:rPr>
                <w:lang w:eastAsia="ko-KR"/>
              </w:rPr>
              <w:t>Item</w:t>
            </w:r>
            <w:r>
              <w:rPr>
                <w:lang w:eastAsia="ko-KR"/>
              </w:rPr>
              <w:t xml:space="preserve"> </w:t>
            </w:r>
            <w:r w:rsidRPr="00CB4B0E">
              <w:rPr>
                <w:lang w:eastAsia="ko-KR"/>
              </w:rPr>
              <w:t>ID</w:t>
            </w:r>
          </w:p>
        </w:tc>
        <w:tc>
          <w:tcPr>
            <w:tcW w:w="1671" w:type="dxa"/>
            <w:vAlign w:val="bottom"/>
            <w:hideMark/>
          </w:tcPr>
          <w:p w14:paraId="77364F07" w14:textId="77777777" w:rsidR="00C93722" w:rsidRPr="00CB4B0E" w:rsidRDefault="00C93722" w:rsidP="008C1FB0">
            <w:pPr>
              <w:pStyle w:val="TableHead"/>
              <w:rPr>
                <w:lang w:eastAsia="ko-KR"/>
              </w:rPr>
            </w:pPr>
            <w:r w:rsidRPr="00CB4B0E">
              <w:rPr>
                <w:lang w:eastAsia="ko-KR"/>
              </w:rPr>
              <w:t>Item Type</w:t>
            </w:r>
          </w:p>
        </w:tc>
        <w:tc>
          <w:tcPr>
            <w:tcW w:w="2070" w:type="dxa"/>
            <w:vAlign w:val="bottom"/>
          </w:tcPr>
          <w:p w14:paraId="7982C1D7" w14:textId="77777777" w:rsidR="00C93722" w:rsidRPr="00CB4B0E" w:rsidRDefault="00C93722" w:rsidP="008C1FB0">
            <w:pPr>
              <w:pStyle w:val="TableHead"/>
              <w:rPr>
                <w:lang w:eastAsia="ko-KR"/>
              </w:rPr>
            </w:pPr>
            <w:r>
              <w:rPr>
                <w:lang w:eastAsia="ko-KR"/>
              </w:rPr>
              <w:t xml:space="preserve">Response </w:t>
            </w:r>
            <w:r w:rsidR="009F47BF">
              <w:rPr>
                <w:lang w:eastAsia="ko-KR"/>
              </w:rPr>
              <w:t>T</w:t>
            </w:r>
            <w:r>
              <w:rPr>
                <w:lang w:eastAsia="ko-KR"/>
              </w:rPr>
              <w:t>ype</w:t>
            </w:r>
          </w:p>
        </w:tc>
        <w:tc>
          <w:tcPr>
            <w:tcW w:w="720" w:type="dxa"/>
            <w:vAlign w:val="bottom"/>
          </w:tcPr>
          <w:p w14:paraId="28535084" w14:textId="77777777" w:rsidR="00C93722" w:rsidRPr="00013B84" w:rsidRDefault="00C93722" w:rsidP="008C1FB0">
            <w:pPr>
              <w:pStyle w:val="TableHead"/>
              <w:rPr>
                <w:lang w:eastAsia="ko-KR"/>
              </w:rPr>
            </w:pPr>
            <w:r w:rsidRPr="00013B84">
              <w:rPr>
                <w:lang w:eastAsia="ko-KR"/>
              </w:rPr>
              <w:t>Item Seq</w:t>
            </w:r>
          </w:p>
        </w:tc>
        <w:tc>
          <w:tcPr>
            <w:tcW w:w="990" w:type="dxa"/>
            <w:vAlign w:val="bottom"/>
            <w:hideMark/>
          </w:tcPr>
          <w:p w14:paraId="1F4491BA" w14:textId="77777777" w:rsidR="00C93722" w:rsidRPr="00CB4B0E" w:rsidRDefault="00C93722" w:rsidP="008C1FB0">
            <w:pPr>
              <w:pStyle w:val="TableHead"/>
              <w:rPr>
                <w:lang w:eastAsia="ko-KR"/>
              </w:rPr>
            </w:pPr>
            <w:r w:rsidRPr="007837AF">
              <w:rPr>
                <w:lang w:eastAsia="ko-KR"/>
              </w:rPr>
              <w:t>AIS</w:t>
            </w:r>
          </w:p>
        </w:tc>
        <w:tc>
          <w:tcPr>
            <w:tcW w:w="1170" w:type="dxa"/>
            <w:vAlign w:val="bottom"/>
            <w:hideMark/>
          </w:tcPr>
          <w:p w14:paraId="249741C5" w14:textId="77777777" w:rsidR="00C93722" w:rsidRPr="00CB4B0E" w:rsidRDefault="00C93722" w:rsidP="008C1FB0">
            <w:pPr>
              <w:pStyle w:val="TableHead"/>
              <w:rPr>
                <w:lang w:eastAsia="ko-KR"/>
              </w:rPr>
            </w:pPr>
            <w:r>
              <w:rPr>
                <w:lang w:eastAsia="ko-KR"/>
              </w:rPr>
              <w:t>r</w:t>
            </w:r>
          </w:p>
        </w:tc>
        <w:tc>
          <w:tcPr>
            <w:tcW w:w="843" w:type="dxa"/>
            <w:vAlign w:val="bottom"/>
            <w:hideMark/>
          </w:tcPr>
          <w:p w14:paraId="59C2FB0E" w14:textId="77777777" w:rsidR="00C93722" w:rsidRPr="00CB4B0E" w:rsidRDefault="00C93722" w:rsidP="008C1FB0">
            <w:pPr>
              <w:pStyle w:val="TableHead"/>
              <w:rPr>
                <w:lang w:eastAsia="ko-KR"/>
              </w:rPr>
            </w:pPr>
            <w:r w:rsidRPr="00CB4B0E">
              <w:rPr>
                <w:lang w:eastAsia="ko-KR"/>
              </w:rPr>
              <w:t>Flag</w:t>
            </w:r>
          </w:p>
        </w:tc>
        <w:tc>
          <w:tcPr>
            <w:tcW w:w="720" w:type="dxa"/>
            <w:textDirection w:val="btLr"/>
            <w:vAlign w:val="center"/>
            <w:hideMark/>
          </w:tcPr>
          <w:p w14:paraId="282635C8" w14:textId="77777777" w:rsidR="00C93722" w:rsidRPr="00CB4B0E" w:rsidRDefault="00C93722" w:rsidP="004B385A">
            <w:pPr>
              <w:pStyle w:val="TableHead"/>
              <w:ind w:left="58" w:right="115"/>
              <w:jc w:val="left"/>
              <w:rPr>
                <w:lang w:eastAsia="ko-KR"/>
              </w:rPr>
            </w:pPr>
            <w:r w:rsidRPr="00CB4B0E">
              <w:rPr>
                <w:lang w:eastAsia="ko-KR"/>
              </w:rPr>
              <w:t>Omit</w:t>
            </w:r>
            <w:r>
              <w:rPr>
                <w:lang w:eastAsia="ko-KR"/>
              </w:rPr>
              <w:t xml:space="preserve"> Rate</w:t>
            </w:r>
          </w:p>
        </w:tc>
        <w:tc>
          <w:tcPr>
            <w:tcW w:w="900" w:type="dxa"/>
            <w:textDirection w:val="btLr"/>
            <w:vAlign w:val="center"/>
            <w:hideMark/>
          </w:tcPr>
          <w:p w14:paraId="5CEA107F" w14:textId="77777777" w:rsidR="00C93722" w:rsidRPr="00CB4B0E" w:rsidRDefault="00E71D3B" w:rsidP="004B385A">
            <w:pPr>
              <w:pStyle w:val="TableHead"/>
              <w:ind w:left="58" w:right="115"/>
              <w:jc w:val="left"/>
              <w:rPr>
                <w:lang w:eastAsia="ko-KR"/>
              </w:rPr>
            </w:pPr>
            <w:r>
              <w:rPr>
                <w:lang w:eastAsia="ko-KR"/>
              </w:rPr>
              <w:t xml:space="preserve">Prop. of </w:t>
            </w:r>
            <w:r w:rsidR="00C93722">
              <w:rPr>
                <w:lang w:eastAsia="ko-KR"/>
              </w:rPr>
              <w:t>0 Point</w:t>
            </w:r>
            <w:r>
              <w:rPr>
                <w:lang w:eastAsia="ko-KR"/>
              </w:rPr>
              <w:t>s</w:t>
            </w:r>
          </w:p>
        </w:tc>
        <w:tc>
          <w:tcPr>
            <w:tcW w:w="900" w:type="dxa"/>
            <w:textDirection w:val="btLr"/>
            <w:vAlign w:val="center"/>
            <w:hideMark/>
          </w:tcPr>
          <w:p w14:paraId="1A87C5FC" w14:textId="77777777" w:rsidR="00C93722" w:rsidRPr="00CB4B0E" w:rsidRDefault="00E71D3B" w:rsidP="004B385A">
            <w:pPr>
              <w:pStyle w:val="TableHead"/>
              <w:ind w:left="58" w:right="115"/>
              <w:jc w:val="left"/>
              <w:rPr>
                <w:lang w:eastAsia="ko-KR"/>
              </w:rPr>
            </w:pPr>
            <w:r>
              <w:rPr>
                <w:lang w:eastAsia="ko-KR"/>
              </w:rPr>
              <w:t xml:space="preserve">Prop. of </w:t>
            </w:r>
            <w:r w:rsidR="00C93722" w:rsidRPr="00CB4B0E">
              <w:rPr>
                <w:lang w:eastAsia="ko-KR"/>
              </w:rPr>
              <w:t>1</w:t>
            </w:r>
            <w:r w:rsidR="00C93722">
              <w:rPr>
                <w:lang w:eastAsia="ko-KR"/>
              </w:rPr>
              <w:t xml:space="preserve"> Point</w:t>
            </w:r>
          </w:p>
        </w:tc>
        <w:tc>
          <w:tcPr>
            <w:tcW w:w="900" w:type="dxa"/>
            <w:textDirection w:val="btLr"/>
            <w:vAlign w:val="center"/>
            <w:hideMark/>
          </w:tcPr>
          <w:p w14:paraId="65C312F6" w14:textId="77777777" w:rsidR="00C93722" w:rsidRPr="00CB4B0E" w:rsidRDefault="00E71D3B" w:rsidP="004B385A">
            <w:pPr>
              <w:pStyle w:val="TableHead"/>
              <w:ind w:left="58" w:right="115"/>
              <w:jc w:val="left"/>
              <w:rPr>
                <w:lang w:eastAsia="ko-KR"/>
              </w:rPr>
            </w:pPr>
            <w:r>
              <w:rPr>
                <w:lang w:eastAsia="ko-KR"/>
              </w:rPr>
              <w:t xml:space="preserve">Prop. of </w:t>
            </w:r>
            <w:r w:rsidR="00C93722">
              <w:rPr>
                <w:lang w:eastAsia="ko-KR"/>
              </w:rPr>
              <w:t>2 Point</w:t>
            </w:r>
            <w:r>
              <w:rPr>
                <w:lang w:eastAsia="ko-KR"/>
              </w:rPr>
              <w:t>s</w:t>
            </w:r>
          </w:p>
        </w:tc>
      </w:tr>
      <w:tr w:rsidR="00C93722" w:rsidRPr="00CB4B0E" w14:paraId="3118110F" w14:textId="77777777" w:rsidTr="008C1FB0">
        <w:tc>
          <w:tcPr>
            <w:tcW w:w="1484" w:type="dxa"/>
          </w:tcPr>
          <w:p w14:paraId="3784AB9F" w14:textId="77777777" w:rsidR="00C93722" w:rsidRPr="00CB4B0E" w:rsidRDefault="00C93722" w:rsidP="003E665D">
            <w:pPr>
              <w:pStyle w:val="TableTextLeft"/>
              <w:rPr>
                <w:lang w:eastAsia="ko-KR"/>
              </w:rPr>
            </w:pPr>
            <w:r w:rsidRPr="004F10B9">
              <w:rPr>
                <w:lang w:eastAsia="ko-KR"/>
              </w:rPr>
              <w:t>VH623955</w:t>
            </w:r>
          </w:p>
        </w:tc>
        <w:tc>
          <w:tcPr>
            <w:tcW w:w="1671" w:type="dxa"/>
            <w:hideMark/>
          </w:tcPr>
          <w:p w14:paraId="77B8D151" w14:textId="77777777" w:rsidR="00C93722" w:rsidRPr="00CB4B0E" w:rsidRDefault="00C93722" w:rsidP="003E665D">
            <w:pPr>
              <w:pStyle w:val="TableTextLeft"/>
            </w:pPr>
            <w:r>
              <w:t>InlineChoice</w:t>
            </w:r>
          </w:p>
        </w:tc>
        <w:tc>
          <w:tcPr>
            <w:tcW w:w="2070" w:type="dxa"/>
          </w:tcPr>
          <w:p w14:paraId="08431979" w14:textId="77777777" w:rsidR="00C93722" w:rsidRPr="00D82B79" w:rsidRDefault="00C93722" w:rsidP="003E665D">
            <w:pPr>
              <w:pStyle w:val="TableTextLeft"/>
            </w:pPr>
            <w:r>
              <w:t>InlineChoiceMS</w:t>
            </w:r>
          </w:p>
        </w:tc>
        <w:tc>
          <w:tcPr>
            <w:tcW w:w="720" w:type="dxa"/>
          </w:tcPr>
          <w:p w14:paraId="1134F2FA" w14:textId="77777777" w:rsidR="00C93722" w:rsidRPr="00E6354D" w:rsidRDefault="00C93722" w:rsidP="003E665D">
            <w:pPr>
              <w:pStyle w:val="TableText"/>
            </w:pPr>
            <w:r>
              <w:t>1</w:t>
            </w:r>
          </w:p>
        </w:tc>
        <w:tc>
          <w:tcPr>
            <w:tcW w:w="990" w:type="dxa"/>
          </w:tcPr>
          <w:p w14:paraId="375A2741" w14:textId="77777777" w:rsidR="00C93722" w:rsidRPr="00E6354D" w:rsidRDefault="00C93722" w:rsidP="003E665D">
            <w:pPr>
              <w:pStyle w:val="TableText"/>
            </w:pPr>
            <w:r>
              <w:t>0.68</w:t>
            </w:r>
          </w:p>
        </w:tc>
        <w:tc>
          <w:tcPr>
            <w:tcW w:w="1170" w:type="dxa"/>
          </w:tcPr>
          <w:p w14:paraId="18A0B891" w14:textId="77777777" w:rsidR="00C93722" w:rsidRPr="00E6354D" w:rsidRDefault="00C93722" w:rsidP="003E665D">
            <w:pPr>
              <w:pStyle w:val="TableText"/>
            </w:pPr>
            <w:r>
              <w:t>0.62</w:t>
            </w:r>
          </w:p>
        </w:tc>
        <w:tc>
          <w:tcPr>
            <w:tcW w:w="843" w:type="dxa"/>
          </w:tcPr>
          <w:p w14:paraId="68D53EE2" w14:textId="77777777" w:rsidR="00C93722" w:rsidRPr="00E6354D" w:rsidRDefault="00C93722" w:rsidP="003E665D">
            <w:pPr>
              <w:pStyle w:val="TableText"/>
            </w:pPr>
          </w:p>
        </w:tc>
        <w:tc>
          <w:tcPr>
            <w:tcW w:w="720" w:type="dxa"/>
            <w:hideMark/>
          </w:tcPr>
          <w:p w14:paraId="57DA4462" w14:textId="77777777" w:rsidR="00C93722" w:rsidRPr="00E6354D" w:rsidRDefault="00C93722" w:rsidP="003E665D">
            <w:pPr>
              <w:pStyle w:val="TableText"/>
            </w:pPr>
            <w:r>
              <w:t>0.00</w:t>
            </w:r>
          </w:p>
        </w:tc>
        <w:tc>
          <w:tcPr>
            <w:tcW w:w="900" w:type="dxa"/>
          </w:tcPr>
          <w:p w14:paraId="6B7E4D19" w14:textId="77777777" w:rsidR="00C93722" w:rsidRPr="00E6354D" w:rsidRDefault="00C93722" w:rsidP="003E665D">
            <w:pPr>
              <w:pStyle w:val="TableText"/>
            </w:pPr>
            <w:r>
              <w:t>0.14</w:t>
            </w:r>
          </w:p>
        </w:tc>
        <w:tc>
          <w:tcPr>
            <w:tcW w:w="900" w:type="dxa"/>
          </w:tcPr>
          <w:p w14:paraId="6760AEB1" w14:textId="77777777" w:rsidR="00C93722" w:rsidRPr="00E6354D" w:rsidRDefault="00C93722" w:rsidP="003E665D">
            <w:pPr>
              <w:pStyle w:val="TableText"/>
            </w:pPr>
            <w:r>
              <w:t>0.36</w:t>
            </w:r>
          </w:p>
        </w:tc>
        <w:tc>
          <w:tcPr>
            <w:tcW w:w="900" w:type="dxa"/>
          </w:tcPr>
          <w:p w14:paraId="031AAAD3" w14:textId="77777777" w:rsidR="00C93722" w:rsidRPr="00E6354D" w:rsidRDefault="00C93722" w:rsidP="003E665D">
            <w:pPr>
              <w:pStyle w:val="TableText"/>
            </w:pPr>
            <w:r>
              <w:t>0.49</w:t>
            </w:r>
          </w:p>
        </w:tc>
      </w:tr>
      <w:tr w:rsidR="00C93722" w:rsidRPr="00CB4B0E" w14:paraId="7E08D383" w14:textId="77777777" w:rsidTr="008C1FB0">
        <w:tc>
          <w:tcPr>
            <w:tcW w:w="1484" w:type="dxa"/>
          </w:tcPr>
          <w:p w14:paraId="03532CF8" w14:textId="77777777" w:rsidR="00C93722" w:rsidRPr="00CB4B0E" w:rsidRDefault="00C93722" w:rsidP="003E665D">
            <w:pPr>
              <w:pStyle w:val="TableTextLeft"/>
            </w:pPr>
            <w:r w:rsidRPr="004F10B9">
              <w:t>VH623956</w:t>
            </w:r>
          </w:p>
        </w:tc>
        <w:tc>
          <w:tcPr>
            <w:tcW w:w="1671" w:type="dxa"/>
          </w:tcPr>
          <w:p w14:paraId="28F0D946" w14:textId="77777777" w:rsidR="00C93722" w:rsidRPr="00CB4B0E" w:rsidRDefault="00C93722" w:rsidP="003E665D">
            <w:pPr>
              <w:pStyle w:val="TableTextLeft"/>
            </w:pPr>
            <w:r>
              <w:t>Match</w:t>
            </w:r>
          </w:p>
        </w:tc>
        <w:tc>
          <w:tcPr>
            <w:tcW w:w="2070" w:type="dxa"/>
          </w:tcPr>
          <w:p w14:paraId="3ACC083B" w14:textId="77777777" w:rsidR="00C93722" w:rsidRPr="00D82B79" w:rsidRDefault="00C93722" w:rsidP="003E665D">
            <w:pPr>
              <w:pStyle w:val="TableTextLeft"/>
            </w:pPr>
            <w:r>
              <w:t>MatchMS</w:t>
            </w:r>
          </w:p>
        </w:tc>
        <w:tc>
          <w:tcPr>
            <w:tcW w:w="720" w:type="dxa"/>
          </w:tcPr>
          <w:p w14:paraId="406499F3" w14:textId="77777777" w:rsidR="00C93722" w:rsidRPr="00E6354D" w:rsidRDefault="00C93722" w:rsidP="003E665D">
            <w:pPr>
              <w:pStyle w:val="TableText"/>
            </w:pPr>
            <w:r>
              <w:t>3</w:t>
            </w:r>
          </w:p>
        </w:tc>
        <w:tc>
          <w:tcPr>
            <w:tcW w:w="990" w:type="dxa"/>
          </w:tcPr>
          <w:p w14:paraId="6E72C2EF" w14:textId="77777777" w:rsidR="00C93722" w:rsidRPr="00E6354D" w:rsidRDefault="00C93722" w:rsidP="003E665D">
            <w:pPr>
              <w:pStyle w:val="TableText"/>
            </w:pPr>
            <w:r>
              <w:t>0.76</w:t>
            </w:r>
          </w:p>
        </w:tc>
        <w:tc>
          <w:tcPr>
            <w:tcW w:w="1170" w:type="dxa"/>
          </w:tcPr>
          <w:p w14:paraId="43AD4BDA" w14:textId="77777777" w:rsidR="00C93722" w:rsidRPr="00E6354D" w:rsidRDefault="00C93722" w:rsidP="003E665D">
            <w:pPr>
              <w:pStyle w:val="TableText"/>
            </w:pPr>
            <w:r>
              <w:t>0.71</w:t>
            </w:r>
          </w:p>
        </w:tc>
        <w:tc>
          <w:tcPr>
            <w:tcW w:w="843" w:type="dxa"/>
          </w:tcPr>
          <w:p w14:paraId="6A43BBF1" w14:textId="77777777" w:rsidR="00C93722" w:rsidRPr="00E6354D" w:rsidRDefault="00C93722" w:rsidP="003E665D">
            <w:pPr>
              <w:pStyle w:val="TableText"/>
            </w:pPr>
            <w:r>
              <w:t>H</w:t>
            </w:r>
          </w:p>
        </w:tc>
        <w:tc>
          <w:tcPr>
            <w:tcW w:w="720" w:type="dxa"/>
            <w:hideMark/>
          </w:tcPr>
          <w:p w14:paraId="438DECE9" w14:textId="77777777" w:rsidR="00C93722" w:rsidRPr="00E6354D" w:rsidRDefault="00C93722" w:rsidP="003E665D">
            <w:pPr>
              <w:pStyle w:val="TableText"/>
            </w:pPr>
            <w:r>
              <w:t>0.00</w:t>
            </w:r>
          </w:p>
        </w:tc>
        <w:tc>
          <w:tcPr>
            <w:tcW w:w="900" w:type="dxa"/>
          </w:tcPr>
          <w:p w14:paraId="36C670C0" w14:textId="77777777" w:rsidR="00C93722" w:rsidRPr="00E6354D" w:rsidRDefault="00C93722" w:rsidP="003E665D">
            <w:pPr>
              <w:pStyle w:val="TableText"/>
            </w:pPr>
            <w:r>
              <w:t>0.12</w:t>
            </w:r>
          </w:p>
        </w:tc>
        <w:tc>
          <w:tcPr>
            <w:tcW w:w="900" w:type="dxa"/>
          </w:tcPr>
          <w:p w14:paraId="75E041E0" w14:textId="77777777" w:rsidR="00C93722" w:rsidRPr="00E6354D" w:rsidRDefault="00C93722" w:rsidP="003E665D">
            <w:pPr>
              <w:pStyle w:val="TableText"/>
            </w:pPr>
            <w:r>
              <w:t>0.24</w:t>
            </w:r>
          </w:p>
        </w:tc>
        <w:tc>
          <w:tcPr>
            <w:tcW w:w="900" w:type="dxa"/>
            <w:noWrap/>
          </w:tcPr>
          <w:p w14:paraId="374C1D32" w14:textId="77777777" w:rsidR="00C93722" w:rsidRPr="00E6354D" w:rsidRDefault="00C93722" w:rsidP="003E665D">
            <w:pPr>
              <w:pStyle w:val="TableText"/>
            </w:pPr>
            <w:r>
              <w:t>0.64</w:t>
            </w:r>
          </w:p>
        </w:tc>
      </w:tr>
      <w:tr w:rsidR="00C93722" w:rsidRPr="00CB4B0E" w14:paraId="46BD30B1" w14:textId="77777777" w:rsidTr="008C1FB0">
        <w:tc>
          <w:tcPr>
            <w:tcW w:w="1484" w:type="dxa"/>
          </w:tcPr>
          <w:p w14:paraId="33A74C51" w14:textId="77777777" w:rsidR="00C93722" w:rsidRPr="00CB4B0E" w:rsidRDefault="00C93722" w:rsidP="003E665D">
            <w:pPr>
              <w:pStyle w:val="TableTextLeft"/>
            </w:pPr>
            <w:r w:rsidRPr="004F10B9">
              <w:t>VH623361</w:t>
            </w:r>
          </w:p>
        </w:tc>
        <w:tc>
          <w:tcPr>
            <w:tcW w:w="1671" w:type="dxa"/>
          </w:tcPr>
          <w:p w14:paraId="34277F7E" w14:textId="77777777" w:rsidR="00C93722" w:rsidRPr="00CB4B0E" w:rsidRDefault="00C93722" w:rsidP="003E665D">
            <w:pPr>
              <w:pStyle w:val="TableTextLeft"/>
            </w:pPr>
            <w:r>
              <w:t>Composite</w:t>
            </w:r>
          </w:p>
        </w:tc>
        <w:tc>
          <w:tcPr>
            <w:tcW w:w="2070" w:type="dxa"/>
          </w:tcPr>
          <w:p w14:paraId="6A52C3DC" w14:textId="77777777" w:rsidR="00C93722" w:rsidRPr="00D82B79" w:rsidRDefault="00C93722" w:rsidP="003E665D">
            <w:pPr>
              <w:pStyle w:val="TableTextLeft"/>
            </w:pPr>
            <w:r>
              <w:t>Composite</w:t>
            </w:r>
          </w:p>
        </w:tc>
        <w:tc>
          <w:tcPr>
            <w:tcW w:w="720" w:type="dxa"/>
          </w:tcPr>
          <w:p w14:paraId="0430CCE1" w14:textId="77777777" w:rsidR="00C93722" w:rsidRPr="00E6354D" w:rsidRDefault="00C93722" w:rsidP="003E665D">
            <w:pPr>
              <w:pStyle w:val="TableText"/>
            </w:pPr>
            <w:r>
              <w:t>8</w:t>
            </w:r>
          </w:p>
        </w:tc>
        <w:tc>
          <w:tcPr>
            <w:tcW w:w="990" w:type="dxa"/>
          </w:tcPr>
          <w:p w14:paraId="5F30942D" w14:textId="77777777" w:rsidR="00C93722" w:rsidRPr="00E6354D" w:rsidRDefault="00C93722" w:rsidP="003E665D">
            <w:pPr>
              <w:pStyle w:val="TableText"/>
            </w:pPr>
            <w:r>
              <w:t>0.76</w:t>
            </w:r>
          </w:p>
        </w:tc>
        <w:tc>
          <w:tcPr>
            <w:tcW w:w="1170" w:type="dxa"/>
          </w:tcPr>
          <w:p w14:paraId="65B16447" w14:textId="77777777" w:rsidR="00C93722" w:rsidRPr="00E6354D" w:rsidRDefault="00C93722" w:rsidP="003E665D">
            <w:pPr>
              <w:pStyle w:val="TableText"/>
            </w:pPr>
            <w:r>
              <w:t>0.48</w:t>
            </w:r>
          </w:p>
        </w:tc>
        <w:tc>
          <w:tcPr>
            <w:tcW w:w="843" w:type="dxa"/>
          </w:tcPr>
          <w:p w14:paraId="6160E124" w14:textId="77777777" w:rsidR="00C93722" w:rsidRPr="00E6354D" w:rsidRDefault="00C93722" w:rsidP="003E665D">
            <w:pPr>
              <w:pStyle w:val="TableText"/>
            </w:pPr>
            <w:r>
              <w:t>H</w:t>
            </w:r>
          </w:p>
        </w:tc>
        <w:tc>
          <w:tcPr>
            <w:tcW w:w="720" w:type="dxa"/>
          </w:tcPr>
          <w:p w14:paraId="5CAA0AC0" w14:textId="77777777" w:rsidR="00C93722" w:rsidRDefault="00C93722" w:rsidP="003E665D">
            <w:pPr>
              <w:pStyle w:val="TableText"/>
            </w:pPr>
            <w:r>
              <w:t>0.00</w:t>
            </w:r>
          </w:p>
        </w:tc>
        <w:tc>
          <w:tcPr>
            <w:tcW w:w="900" w:type="dxa"/>
          </w:tcPr>
          <w:p w14:paraId="026B5E71" w14:textId="77777777" w:rsidR="00C93722" w:rsidRDefault="00C93722" w:rsidP="003E665D">
            <w:pPr>
              <w:pStyle w:val="TableText"/>
            </w:pPr>
            <w:r>
              <w:t>0.09</w:t>
            </w:r>
          </w:p>
        </w:tc>
        <w:tc>
          <w:tcPr>
            <w:tcW w:w="900" w:type="dxa"/>
          </w:tcPr>
          <w:p w14:paraId="6C12BDBC" w14:textId="77777777" w:rsidR="00C93722" w:rsidRDefault="00C93722" w:rsidP="003E665D">
            <w:pPr>
              <w:pStyle w:val="TableText"/>
            </w:pPr>
            <w:r>
              <w:t>0.30</w:t>
            </w:r>
          </w:p>
        </w:tc>
        <w:tc>
          <w:tcPr>
            <w:tcW w:w="900" w:type="dxa"/>
            <w:noWrap/>
          </w:tcPr>
          <w:p w14:paraId="2605C758" w14:textId="77777777" w:rsidR="00C93722" w:rsidRPr="00E6354D" w:rsidRDefault="00C93722" w:rsidP="003E665D">
            <w:pPr>
              <w:pStyle w:val="TableText"/>
            </w:pPr>
            <w:r>
              <w:t>0.61</w:t>
            </w:r>
          </w:p>
        </w:tc>
      </w:tr>
      <w:tr w:rsidR="00C93722" w:rsidRPr="00CB4B0E" w14:paraId="49F2E3D0" w14:textId="77777777" w:rsidTr="008C1FB0">
        <w:tc>
          <w:tcPr>
            <w:tcW w:w="1484" w:type="dxa"/>
          </w:tcPr>
          <w:p w14:paraId="6301D934" w14:textId="77777777" w:rsidR="00C93722" w:rsidRPr="00CB4B0E" w:rsidRDefault="00C93722" w:rsidP="003E665D">
            <w:pPr>
              <w:pStyle w:val="TableTextLeft"/>
            </w:pPr>
            <w:r w:rsidRPr="004F10B9">
              <w:t>VH624167</w:t>
            </w:r>
          </w:p>
        </w:tc>
        <w:tc>
          <w:tcPr>
            <w:tcW w:w="1671" w:type="dxa"/>
          </w:tcPr>
          <w:p w14:paraId="58F6971A" w14:textId="77777777" w:rsidR="00C93722" w:rsidRPr="00CB4B0E" w:rsidRDefault="00C93722" w:rsidP="003E665D">
            <w:pPr>
              <w:pStyle w:val="TableTextLeft"/>
            </w:pPr>
            <w:r>
              <w:t>InlineChoice</w:t>
            </w:r>
          </w:p>
        </w:tc>
        <w:tc>
          <w:tcPr>
            <w:tcW w:w="2070" w:type="dxa"/>
          </w:tcPr>
          <w:p w14:paraId="070F99EA" w14:textId="77777777" w:rsidR="00C93722" w:rsidRPr="00D82B79" w:rsidRDefault="00C93722" w:rsidP="003E665D">
            <w:pPr>
              <w:pStyle w:val="TableTextLeft"/>
            </w:pPr>
            <w:r>
              <w:t>InlineChoiceMS</w:t>
            </w:r>
          </w:p>
        </w:tc>
        <w:tc>
          <w:tcPr>
            <w:tcW w:w="720" w:type="dxa"/>
          </w:tcPr>
          <w:p w14:paraId="7C9054D6" w14:textId="77777777" w:rsidR="00C93722" w:rsidRPr="00E6354D" w:rsidRDefault="00C93722" w:rsidP="003E665D">
            <w:pPr>
              <w:pStyle w:val="TableText"/>
            </w:pPr>
            <w:r>
              <w:t>12</w:t>
            </w:r>
          </w:p>
        </w:tc>
        <w:tc>
          <w:tcPr>
            <w:tcW w:w="990" w:type="dxa"/>
          </w:tcPr>
          <w:p w14:paraId="481383BD" w14:textId="77777777" w:rsidR="00C93722" w:rsidRPr="00E6354D" w:rsidRDefault="00C93722" w:rsidP="003E665D">
            <w:pPr>
              <w:pStyle w:val="TableText"/>
            </w:pPr>
            <w:r>
              <w:t>0.60</w:t>
            </w:r>
          </w:p>
        </w:tc>
        <w:tc>
          <w:tcPr>
            <w:tcW w:w="1170" w:type="dxa"/>
          </w:tcPr>
          <w:p w14:paraId="2FB1B603" w14:textId="77777777" w:rsidR="00C93722" w:rsidRPr="00E6354D" w:rsidRDefault="00C93722" w:rsidP="003E665D">
            <w:pPr>
              <w:pStyle w:val="TableText"/>
            </w:pPr>
            <w:r>
              <w:t>0.59</w:t>
            </w:r>
          </w:p>
        </w:tc>
        <w:tc>
          <w:tcPr>
            <w:tcW w:w="843" w:type="dxa"/>
          </w:tcPr>
          <w:p w14:paraId="4FA06E73" w14:textId="77777777" w:rsidR="00C93722" w:rsidRPr="00E6354D" w:rsidRDefault="00C93722" w:rsidP="003E665D">
            <w:pPr>
              <w:pStyle w:val="TableText"/>
            </w:pPr>
          </w:p>
        </w:tc>
        <w:tc>
          <w:tcPr>
            <w:tcW w:w="720" w:type="dxa"/>
          </w:tcPr>
          <w:p w14:paraId="58BA180E" w14:textId="77777777" w:rsidR="00C93722" w:rsidRDefault="00C93722" w:rsidP="003E665D">
            <w:pPr>
              <w:pStyle w:val="TableText"/>
            </w:pPr>
            <w:r>
              <w:t>0.00</w:t>
            </w:r>
          </w:p>
        </w:tc>
        <w:tc>
          <w:tcPr>
            <w:tcW w:w="900" w:type="dxa"/>
          </w:tcPr>
          <w:p w14:paraId="7639A899" w14:textId="77777777" w:rsidR="00C93722" w:rsidRDefault="00C93722" w:rsidP="003E665D">
            <w:pPr>
              <w:pStyle w:val="TableText"/>
            </w:pPr>
            <w:r>
              <w:t>0.23</w:t>
            </w:r>
          </w:p>
        </w:tc>
        <w:tc>
          <w:tcPr>
            <w:tcW w:w="900" w:type="dxa"/>
          </w:tcPr>
          <w:p w14:paraId="1D05FBC8" w14:textId="77777777" w:rsidR="00C93722" w:rsidRDefault="00C93722" w:rsidP="003E665D">
            <w:pPr>
              <w:pStyle w:val="TableText"/>
            </w:pPr>
            <w:r>
              <w:t>0.33</w:t>
            </w:r>
          </w:p>
        </w:tc>
        <w:tc>
          <w:tcPr>
            <w:tcW w:w="900" w:type="dxa"/>
            <w:noWrap/>
          </w:tcPr>
          <w:p w14:paraId="0998E76D" w14:textId="77777777" w:rsidR="00C93722" w:rsidRPr="00E6354D" w:rsidRDefault="00C93722" w:rsidP="003E665D">
            <w:pPr>
              <w:pStyle w:val="TableText"/>
            </w:pPr>
            <w:r>
              <w:t>0.43</w:t>
            </w:r>
          </w:p>
        </w:tc>
      </w:tr>
      <w:tr w:rsidR="00C93722" w:rsidRPr="00CB4B0E" w14:paraId="21EB7D8C" w14:textId="77777777" w:rsidTr="008C1FB0">
        <w:tc>
          <w:tcPr>
            <w:tcW w:w="1484" w:type="dxa"/>
          </w:tcPr>
          <w:p w14:paraId="061A8AA4" w14:textId="77777777" w:rsidR="00C93722" w:rsidRDefault="00C93722" w:rsidP="003E665D">
            <w:pPr>
              <w:pStyle w:val="TableTextLeft"/>
            </w:pPr>
            <w:r w:rsidRPr="004F10B9">
              <w:t>VH681183</w:t>
            </w:r>
          </w:p>
        </w:tc>
        <w:tc>
          <w:tcPr>
            <w:tcW w:w="1671" w:type="dxa"/>
          </w:tcPr>
          <w:p w14:paraId="43457485" w14:textId="77777777" w:rsidR="00C93722" w:rsidRDefault="00C93722" w:rsidP="003E665D">
            <w:pPr>
              <w:pStyle w:val="TableTextLeft"/>
            </w:pPr>
            <w:r>
              <w:t>Composite</w:t>
            </w:r>
          </w:p>
        </w:tc>
        <w:tc>
          <w:tcPr>
            <w:tcW w:w="2070" w:type="dxa"/>
          </w:tcPr>
          <w:p w14:paraId="5A93DBF8" w14:textId="77777777" w:rsidR="00C93722" w:rsidRDefault="00C93722" w:rsidP="003E665D">
            <w:pPr>
              <w:pStyle w:val="TableTextLeft"/>
            </w:pPr>
            <w:r>
              <w:t>Composite</w:t>
            </w:r>
          </w:p>
        </w:tc>
        <w:tc>
          <w:tcPr>
            <w:tcW w:w="720" w:type="dxa"/>
          </w:tcPr>
          <w:p w14:paraId="756AA822" w14:textId="77777777" w:rsidR="00C93722" w:rsidRDefault="00C93722" w:rsidP="003E665D">
            <w:pPr>
              <w:pStyle w:val="TableText"/>
            </w:pPr>
            <w:r>
              <w:t>16</w:t>
            </w:r>
          </w:p>
        </w:tc>
        <w:tc>
          <w:tcPr>
            <w:tcW w:w="990" w:type="dxa"/>
          </w:tcPr>
          <w:p w14:paraId="17C127E6" w14:textId="77777777" w:rsidR="00C93722" w:rsidRPr="00E6354D" w:rsidRDefault="00C93722" w:rsidP="003E665D">
            <w:pPr>
              <w:pStyle w:val="TableText"/>
            </w:pPr>
            <w:r>
              <w:t>0.49</w:t>
            </w:r>
          </w:p>
        </w:tc>
        <w:tc>
          <w:tcPr>
            <w:tcW w:w="1170" w:type="dxa"/>
          </w:tcPr>
          <w:p w14:paraId="68246CA8" w14:textId="77777777" w:rsidR="00C93722" w:rsidRPr="00E6354D" w:rsidRDefault="00C93722" w:rsidP="003E665D">
            <w:pPr>
              <w:pStyle w:val="TableText"/>
            </w:pPr>
            <w:r>
              <w:t>0.32</w:t>
            </w:r>
          </w:p>
        </w:tc>
        <w:tc>
          <w:tcPr>
            <w:tcW w:w="843" w:type="dxa"/>
          </w:tcPr>
          <w:p w14:paraId="58695B85" w14:textId="77777777" w:rsidR="00C93722" w:rsidRDefault="00C93722" w:rsidP="003E665D">
            <w:pPr>
              <w:pStyle w:val="TableText"/>
            </w:pPr>
          </w:p>
        </w:tc>
        <w:tc>
          <w:tcPr>
            <w:tcW w:w="720" w:type="dxa"/>
          </w:tcPr>
          <w:p w14:paraId="5CE8EC22" w14:textId="77777777" w:rsidR="00C93722" w:rsidRDefault="00C93722" w:rsidP="003E665D">
            <w:pPr>
              <w:pStyle w:val="TableText"/>
            </w:pPr>
            <w:r>
              <w:t>0.00</w:t>
            </w:r>
          </w:p>
        </w:tc>
        <w:tc>
          <w:tcPr>
            <w:tcW w:w="900" w:type="dxa"/>
          </w:tcPr>
          <w:p w14:paraId="6EB7C6FD" w14:textId="77777777" w:rsidR="00C93722" w:rsidRDefault="00C93722" w:rsidP="003E665D">
            <w:pPr>
              <w:pStyle w:val="TableText"/>
            </w:pPr>
            <w:r>
              <w:t>0.30</w:t>
            </w:r>
          </w:p>
        </w:tc>
        <w:tc>
          <w:tcPr>
            <w:tcW w:w="900" w:type="dxa"/>
          </w:tcPr>
          <w:p w14:paraId="1B59D4AB" w14:textId="77777777" w:rsidR="00C93722" w:rsidRDefault="00C93722" w:rsidP="003E665D">
            <w:pPr>
              <w:pStyle w:val="TableText"/>
            </w:pPr>
            <w:r>
              <w:t>0.42</w:t>
            </w:r>
          </w:p>
        </w:tc>
        <w:tc>
          <w:tcPr>
            <w:tcW w:w="900" w:type="dxa"/>
            <w:noWrap/>
          </w:tcPr>
          <w:p w14:paraId="6040683B" w14:textId="77777777" w:rsidR="00C93722" w:rsidRDefault="00C93722" w:rsidP="003E665D">
            <w:pPr>
              <w:pStyle w:val="TableText"/>
            </w:pPr>
            <w:r>
              <w:t>0.28</w:t>
            </w:r>
          </w:p>
        </w:tc>
      </w:tr>
      <w:tr w:rsidR="00C93722" w:rsidRPr="00CB4B0E" w14:paraId="0AE5B749" w14:textId="77777777" w:rsidTr="008C1FB0">
        <w:tc>
          <w:tcPr>
            <w:tcW w:w="1484" w:type="dxa"/>
          </w:tcPr>
          <w:p w14:paraId="623C1CBA" w14:textId="77777777" w:rsidR="00C93722" w:rsidRDefault="00C93722" w:rsidP="003E665D">
            <w:pPr>
              <w:pStyle w:val="TableTextLeft"/>
            </w:pPr>
            <w:r w:rsidRPr="004F10B9">
              <w:t>VH681176</w:t>
            </w:r>
          </w:p>
        </w:tc>
        <w:tc>
          <w:tcPr>
            <w:tcW w:w="1671" w:type="dxa"/>
          </w:tcPr>
          <w:p w14:paraId="3727069A" w14:textId="77777777" w:rsidR="00C93722" w:rsidRDefault="00C93722" w:rsidP="003E665D">
            <w:pPr>
              <w:pStyle w:val="TableTextLeft"/>
            </w:pPr>
            <w:r>
              <w:t>MC</w:t>
            </w:r>
          </w:p>
        </w:tc>
        <w:tc>
          <w:tcPr>
            <w:tcW w:w="2070" w:type="dxa"/>
          </w:tcPr>
          <w:p w14:paraId="6F352586" w14:textId="77777777" w:rsidR="00C93722" w:rsidRDefault="00C93722" w:rsidP="003E665D">
            <w:pPr>
              <w:pStyle w:val="TableTextLeft"/>
            </w:pPr>
            <w:r>
              <w:t>MCMS</w:t>
            </w:r>
          </w:p>
        </w:tc>
        <w:tc>
          <w:tcPr>
            <w:tcW w:w="720" w:type="dxa"/>
          </w:tcPr>
          <w:p w14:paraId="64ED6EE1" w14:textId="77777777" w:rsidR="00C93722" w:rsidRDefault="00C93722" w:rsidP="003E665D">
            <w:pPr>
              <w:pStyle w:val="TableText"/>
            </w:pPr>
            <w:r>
              <w:t>20</w:t>
            </w:r>
          </w:p>
        </w:tc>
        <w:tc>
          <w:tcPr>
            <w:tcW w:w="990" w:type="dxa"/>
          </w:tcPr>
          <w:p w14:paraId="03C3887B" w14:textId="77777777" w:rsidR="00C93722" w:rsidRPr="00E6354D" w:rsidRDefault="00C93722" w:rsidP="003E665D">
            <w:pPr>
              <w:pStyle w:val="TableText"/>
            </w:pPr>
            <w:r>
              <w:t>0.54</w:t>
            </w:r>
          </w:p>
        </w:tc>
        <w:tc>
          <w:tcPr>
            <w:tcW w:w="1170" w:type="dxa"/>
          </w:tcPr>
          <w:p w14:paraId="7F5788E2" w14:textId="77777777" w:rsidR="00C93722" w:rsidRPr="00E6354D" w:rsidRDefault="00C93722" w:rsidP="003E665D">
            <w:pPr>
              <w:pStyle w:val="TableText"/>
            </w:pPr>
            <w:r>
              <w:t>0.38</w:t>
            </w:r>
          </w:p>
        </w:tc>
        <w:tc>
          <w:tcPr>
            <w:tcW w:w="843" w:type="dxa"/>
          </w:tcPr>
          <w:p w14:paraId="5C2B3AC3" w14:textId="77777777" w:rsidR="00C93722" w:rsidRDefault="00C93722" w:rsidP="003E665D">
            <w:pPr>
              <w:pStyle w:val="TableText"/>
            </w:pPr>
          </w:p>
        </w:tc>
        <w:tc>
          <w:tcPr>
            <w:tcW w:w="720" w:type="dxa"/>
          </w:tcPr>
          <w:p w14:paraId="017A4401" w14:textId="77777777" w:rsidR="00C93722" w:rsidRDefault="00C93722" w:rsidP="003E665D">
            <w:pPr>
              <w:pStyle w:val="TableText"/>
            </w:pPr>
            <w:r>
              <w:t>0.00</w:t>
            </w:r>
          </w:p>
        </w:tc>
        <w:tc>
          <w:tcPr>
            <w:tcW w:w="900" w:type="dxa"/>
          </w:tcPr>
          <w:p w14:paraId="4A8F82D3" w14:textId="77777777" w:rsidR="00C93722" w:rsidRDefault="00C93722" w:rsidP="003E665D">
            <w:pPr>
              <w:pStyle w:val="TableText"/>
            </w:pPr>
            <w:r>
              <w:t>0.10</w:t>
            </w:r>
          </w:p>
        </w:tc>
        <w:tc>
          <w:tcPr>
            <w:tcW w:w="900" w:type="dxa"/>
          </w:tcPr>
          <w:p w14:paraId="7E9AB5C9" w14:textId="77777777" w:rsidR="00C93722" w:rsidRDefault="00C93722" w:rsidP="003E665D">
            <w:pPr>
              <w:pStyle w:val="TableText"/>
            </w:pPr>
            <w:r>
              <w:t>0.71</w:t>
            </w:r>
          </w:p>
        </w:tc>
        <w:tc>
          <w:tcPr>
            <w:tcW w:w="900" w:type="dxa"/>
            <w:noWrap/>
          </w:tcPr>
          <w:p w14:paraId="103CE339" w14:textId="77777777" w:rsidR="00C93722" w:rsidRDefault="00C93722" w:rsidP="003E665D">
            <w:pPr>
              <w:pStyle w:val="TableText"/>
            </w:pPr>
            <w:r>
              <w:t>0.18</w:t>
            </w:r>
          </w:p>
        </w:tc>
      </w:tr>
    </w:tbl>
    <w:p w14:paraId="29B51A20" w14:textId="77777777" w:rsidR="00C93722" w:rsidRDefault="00C93722" w:rsidP="00952D0E">
      <w:pPr>
        <w:pStyle w:val="Heading3"/>
        <w:pageBreakBefore/>
        <w:numPr>
          <w:ilvl w:val="0"/>
          <w:numId w:val="0"/>
        </w:numPr>
      </w:pPr>
      <w:bookmarkStart w:id="340" w:name="_Toc497415706"/>
      <w:bookmarkStart w:id="341" w:name="_Toc144467656"/>
      <w:bookmarkStart w:id="342" w:name="_Toc179902706"/>
      <w:bookmarkEnd w:id="337"/>
      <w:r w:rsidRPr="00D711F8">
        <w:lastRenderedPageBreak/>
        <w:t xml:space="preserve">Appendix </w:t>
      </w:r>
      <w:r>
        <w:t>4</w:t>
      </w:r>
      <w:r w:rsidRPr="00D711F8">
        <w:t>.</w:t>
      </w:r>
      <w:r>
        <w:t>B</w:t>
      </w:r>
      <w:r w:rsidRPr="00D711F8">
        <w:t xml:space="preserve"> Response Time Analysis</w:t>
      </w:r>
      <w:bookmarkEnd w:id="340"/>
      <w:bookmarkEnd w:id="341"/>
      <w:bookmarkEnd w:id="342"/>
    </w:p>
    <w:p w14:paraId="23B816B7" w14:textId="42435697" w:rsidR="007C4C6B" w:rsidRDefault="00C93722" w:rsidP="00B54F1D">
      <w:r w:rsidRPr="000E11B9">
        <w:t xml:space="preserve">Note the following about </w:t>
      </w:r>
      <w:r w:rsidR="00B54F1D" w:rsidRPr="00D4488A">
        <w:rPr>
          <w:rStyle w:val="Cross-reference"/>
        </w:rPr>
        <w:fldChar w:fldCharType="begin"/>
      </w:r>
      <w:r w:rsidR="00B54F1D" w:rsidRPr="00D4488A">
        <w:rPr>
          <w:rStyle w:val="Cross-reference"/>
        </w:rPr>
        <w:instrText xml:space="preserve"> REF _Ref502841256 \h </w:instrText>
      </w:r>
      <w:r w:rsidR="00D4488A">
        <w:rPr>
          <w:rStyle w:val="Cross-reference"/>
        </w:rPr>
        <w:instrText xml:space="preserve"> \* MERGEFORMAT </w:instrText>
      </w:r>
      <w:r w:rsidR="00B54F1D" w:rsidRPr="00D4488A">
        <w:rPr>
          <w:rStyle w:val="Cross-reference"/>
        </w:rPr>
      </w:r>
      <w:r w:rsidR="00B54F1D" w:rsidRPr="00D4488A">
        <w:rPr>
          <w:rStyle w:val="Cross-reference"/>
        </w:rPr>
        <w:fldChar w:fldCharType="separate"/>
      </w:r>
      <w:r w:rsidR="00D4488A" w:rsidRPr="00D4488A">
        <w:rPr>
          <w:rStyle w:val="Cross-reference"/>
        </w:rPr>
        <w:t xml:space="preserve">table </w:t>
      </w:r>
      <w:proofErr w:type="gramStart"/>
      <w:r w:rsidR="00D4488A" w:rsidRPr="00D4488A">
        <w:rPr>
          <w:rStyle w:val="Cross-reference"/>
        </w:rPr>
        <w:t>4.B.</w:t>
      </w:r>
      <w:proofErr w:type="gramEnd"/>
      <w:r w:rsidR="00D4488A" w:rsidRPr="00D4488A">
        <w:rPr>
          <w:rStyle w:val="Cross-reference"/>
        </w:rPr>
        <w:t>1</w:t>
      </w:r>
      <w:r w:rsidR="00B54F1D" w:rsidRPr="00D4488A">
        <w:rPr>
          <w:rStyle w:val="Cross-reference"/>
        </w:rPr>
        <w:fldChar w:fldCharType="end"/>
      </w:r>
      <w:r w:rsidRPr="000E11B9">
        <w:t>:</w:t>
      </w:r>
      <w:r w:rsidR="00DC68F7" w:rsidRPr="000E11B9" w:rsidDel="00DC68F7">
        <w:t xml:space="preserve"> </w:t>
      </w:r>
    </w:p>
    <w:p w14:paraId="684C4332" w14:textId="77777777" w:rsidR="007C4C6B" w:rsidRDefault="00C93722" w:rsidP="006A2A72">
      <w:pPr>
        <w:pStyle w:val="bullets"/>
      </w:pPr>
      <w:r>
        <w:t>Raw scores for machine</w:t>
      </w:r>
      <w:r w:rsidR="009F47BF">
        <w:t>-</w:t>
      </w:r>
      <w:r>
        <w:t>sc</w:t>
      </w:r>
      <w:r w:rsidRPr="00BA48F0">
        <w:t>orable</w:t>
      </w:r>
      <w:r>
        <w:t xml:space="preserve"> items were used to partition students into</w:t>
      </w:r>
      <w:r w:rsidRPr="0000010D">
        <w:t xml:space="preserve"> </w:t>
      </w:r>
      <w:r>
        <w:t xml:space="preserve">quartiles. </w:t>
      </w:r>
    </w:p>
    <w:p w14:paraId="50BAB166" w14:textId="77777777" w:rsidR="00C93722" w:rsidRDefault="00C93722" w:rsidP="006A2A72">
      <w:pPr>
        <w:pStyle w:val="bullets"/>
      </w:pPr>
      <w:r>
        <w:t>All students who completed the test and have unrounded test time greater than 0 are included.</w:t>
      </w:r>
    </w:p>
    <w:p w14:paraId="253486E6" w14:textId="3FB72BE7" w:rsidR="00B54F1D" w:rsidRDefault="00B54F1D" w:rsidP="00B54F1D">
      <w:pPr>
        <w:pStyle w:val="Caption"/>
      </w:pPr>
      <w:bookmarkStart w:id="343" w:name="_Ref502841256"/>
      <w:bookmarkStart w:id="344" w:name="_Toc179902747"/>
      <w:r>
        <w:t xml:space="preserve">Table </w:t>
      </w:r>
      <w:proofErr w:type="gramStart"/>
      <w:r>
        <w:t>4.B.</w:t>
      </w:r>
      <w:proofErr w:type="gramEnd"/>
      <w:r w:rsidR="007D0406">
        <w:fldChar w:fldCharType="begin"/>
      </w:r>
      <w:r w:rsidR="007D0406">
        <w:instrText xml:space="preserve"> SEQ Table_4.B. \* ARABIC </w:instrText>
      </w:r>
      <w:r w:rsidR="007D0406">
        <w:fldChar w:fldCharType="separate"/>
      </w:r>
      <w:r w:rsidR="007D0406">
        <w:rPr>
          <w:noProof/>
        </w:rPr>
        <w:t>1</w:t>
      </w:r>
      <w:r w:rsidR="007D0406">
        <w:rPr>
          <w:noProof/>
        </w:rPr>
        <w:fldChar w:fldCharType="end"/>
      </w:r>
      <w:bookmarkEnd w:id="343"/>
      <w:r>
        <w:t xml:space="preserve">  </w:t>
      </w:r>
      <w:r w:rsidRPr="00B54F1D">
        <w:t>Total Testing Time (in Minutes) at Each Raw Score Interval</w:t>
      </w:r>
      <w:bookmarkEnd w:id="344"/>
    </w:p>
    <w:tbl>
      <w:tblPr>
        <w:tblStyle w:val="TRtable"/>
        <w:tblW w:w="13680" w:type="dxa"/>
        <w:tblLayout w:type="fixed"/>
        <w:tblLook w:val="04A0" w:firstRow="1" w:lastRow="0" w:firstColumn="1" w:lastColumn="0" w:noHBand="0" w:noVBand="1"/>
        <w:tblDescription w:val="Total Testing Time (in Minutes) at Each Raw Score Interval"/>
      </w:tblPr>
      <w:tblGrid>
        <w:gridCol w:w="1576"/>
        <w:gridCol w:w="1017"/>
        <w:gridCol w:w="651"/>
        <w:gridCol w:w="963"/>
        <w:gridCol w:w="951"/>
        <w:gridCol w:w="951"/>
        <w:gridCol w:w="1084"/>
        <w:gridCol w:w="893"/>
        <w:gridCol w:w="893"/>
        <w:gridCol w:w="893"/>
        <w:gridCol w:w="893"/>
        <w:gridCol w:w="893"/>
        <w:gridCol w:w="893"/>
        <w:gridCol w:w="1129"/>
      </w:tblGrid>
      <w:tr w:rsidR="00FB5B1B" w:rsidRPr="00150247" w14:paraId="1DC70E9A" w14:textId="77777777" w:rsidTr="008C1FB0">
        <w:trPr>
          <w:cnfStyle w:val="100000000000" w:firstRow="1" w:lastRow="0" w:firstColumn="0" w:lastColumn="0" w:oddVBand="0" w:evenVBand="0" w:oddHBand="0" w:evenHBand="0" w:firstRowFirstColumn="0" w:firstRowLastColumn="0" w:lastRowFirstColumn="0" w:lastRowLastColumn="0"/>
          <w:trHeight w:val="1584"/>
          <w:tblHeader/>
        </w:trPr>
        <w:tc>
          <w:tcPr>
            <w:tcW w:w="1576" w:type="dxa"/>
            <w:vAlign w:val="bottom"/>
          </w:tcPr>
          <w:p w14:paraId="6B27EE28" w14:textId="77777777" w:rsidR="00B945AD" w:rsidRPr="00150247" w:rsidRDefault="00B945AD" w:rsidP="00DE4FDA">
            <w:pPr>
              <w:pStyle w:val="TableHead"/>
            </w:pPr>
            <w:r w:rsidRPr="00150247">
              <w:t>Grade Band</w:t>
            </w:r>
          </w:p>
        </w:tc>
        <w:tc>
          <w:tcPr>
            <w:tcW w:w="1017" w:type="dxa"/>
            <w:tcBorders>
              <w:right w:val="single" w:sz="12" w:space="0" w:color="auto"/>
            </w:tcBorders>
            <w:textDirection w:val="btLr"/>
            <w:vAlign w:val="center"/>
          </w:tcPr>
          <w:p w14:paraId="75E8751B" w14:textId="77777777" w:rsidR="00B945AD" w:rsidRPr="00C906ED" w:rsidRDefault="00B945AD" w:rsidP="008C1FB0">
            <w:pPr>
              <w:pStyle w:val="TableHead"/>
              <w:ind w:left="113" w:right="113"/>
              <w:jc w:val="left"/>
            </w:pPr>
            <w:r w:rsidRPr="00150247">
              <w:t>Raw Score Interval</w:t>
            </w:r>
          </w:p>
        </w:tc>
        <w:tc>
          <w:tcPr>
            <w:tcW w:w="651" w:type="dxa"/>
            <w:tcBorders>
              <w:left w:val="single" w:sz="12" w:space="0" w:color="auto"/>
            </w:tcBorders>
            <w:vAlign w:val="bottom"/>
          </w:tcPr>
          <w:p w14:paraId="71E18152" w14:textId="77777777" w:rsidR="00B945AD" w:rsidRPr="00C906ED" w:rsidRDefault="00B945AD" w:rsidP="00DE4FDA">
            <w:pPr>
              <w:pStyle w:val="TableHead"/>
            </w:pPr>
            <w:r w:rsidRPr="00150247">
              <w:t>N</w:t>
            </w:r>
          </w:p>
        </w:tc>
        <w:tc>
          <w:tcPr>
            <w:tcW w:w="963" w:type="dxa"/>
            <w:vAlign w:val="bottom"/>
          </w:tcPr>
          <w:p w14:paraId="732B1202" w14:textId="77777777" w:rsidR="00B945AD" w:rsidRPr="00C906ED" w:rsidRDefault="00B945AD" w:rsidP="00DE4FDA">
            <w:pPr>
              <w:pStyle w:val="TableHead"/>
            </w:pPr>
            <w:r w:rsidRPr="00150247">
              <w:t>Mean</w:t>
            </w:r>
          </w:p>
        </w:tc>
        <w:tc>
          <w:tcPr>
            <w:tcW w:w="951" w:type="dxa"/>
            <w:textDirection w:val="btLr"/>
            <w:vAlign w:val="center"/>
          </w:tcPr>
          <w:p w14:paraId="565ED43B" w14:textId="206DB725" w:rsidR="00B945AD" w:rsidRPr="00C906ED" w:rsidRDefault="00B945AD" w:rsidP="008C1FB0">
            <w:pPr>
              <w:pStyle w:val="TableHead"/>
              <w:ind w:left="113" w:right="113"/>
              <w:jc w:val="left"/>
            </w:pPr>
            <w:r w:rsidRPr="00150247">
              <w:t>Standard Deviation</w:t>
            </w:r>
          </w:p>
        </w:tc>
        <w:tc>
          <w:tcPr>
            <w:tcW w:w="951" w:type="dxa"/>
            <w:vAlign w:val="bottom"/>
          </w:tcPr>
          <w:p w14:paraId="0F00BEDE" w14:textId="77777777" w:rsidR="00B945AD" w:rsidRPr="00C906ED" w:rsidRDefault="00B945AD" w:rsidP="00DE4FDA">
            <w:pPr>
              <w:pStyle w:val="TableHead"/>
            </w:pPr>
            <w:r w:rsidRPr="00150247">
              <w:t>Min</w:t>
            </w:r>
            <w:r>
              <w:t>.</w:t>
            </w:r>
          </w:p>
        </w:tc>
        <w:tc>
          <w:tcPr>
            <w:tcW w:w="1084" w:type="dxa"/>
            <w:tcBorders>
              <w:right w:val="single" w:sz="12" w:space="0" w:color="auto"/>
            </w:tcBorders>
            <w:vAlign w:val="bottom"/>
          </w:tcPr>
          <w:p w14:paraId="2AA6FF8D" w14:textId="77777777" w:rsidR="00B945AD" w:rsidRPr="00C906ED" w:rsidRDefault="00B945AD" w:rsidP="00DE4FDA">
            <w:pPr>
              <w:pStyle w:val="TableHead"/>
            </w:pPr>
            <w:r w:rsidRPr="00150247">
              <w:t>Max</w:t>
            </w:r>
            <w:r>
              <w:t>.</w:t>
            </w:r>
          </w:p>
        </w:tc>
        <w:tc>
          <w:tcPr>
            <w:tcW w:w="893" w:type="dxa"/>
            <w:tcBorders>
              <w:left w:val="single" w:sz="12" w:space="0" w:color="auto"/>
            </w:tcBorders>
            <w:vAlign w:val="bottom"/>
          </w:tcPr>
          <w:p w14:paraId="63A680D6" w14:textId="77777777" w:rsidR="00B945AD" w:rsidRPr="00150247" w:rsidRDefault="00B945AD" w:rsidP="00DE4FDA">
            <w:pPr>
              <w:pStyle w:val="TableHead"/>
            </w:pPr>
            <w:r>
              <w:t>% Pt. </w:t>
            </w:r>
            <w:r w:rsidRPr="00150247">
              <w:t>1</w:t>
            </w:r>
          </w:p>
        </w:tc>
        <w:tc>
          <w:tcPr>
            <w:tcW w:w="893" w:type="dxa"/>
            <w:vAlign w:val="bottom"/>
          </w:tcPr>
          <w:p w14:paraId="05A98FED" w14:textId="77777777" w:rsidR="00B945AD" w:rsidRPr="00150247" w:rsidRDefault="00B945AD" w:rsidP="00DE4FDA">
            <w:pPr>
              <w:pStyle w:val="TableHead"/>
            </w:pPr>
            <w:r>
              <w:t>% Pt. </w:t>
            </w:r>
            <w:r w:rsidRPr="00150247">
              <w:t>10</w:t>
            </w:r>
          </w:p>
        </w:tc>
        <w:tc>
          <w:tcPr>
            <w:tcW w:w="893" w:type="dxa"/>
            <w:vAlign w:val="bottom"/>
          </w:tcPr>
          <w:p w14:paraId="55032614" w14:textId="77777777" w:rsidR="00B945AD" w:rsidRPr="00150247" w:rsidRDefault="00B945AD" w:rsidP="00DE4FDA">
            <w:pPr>
              <w:pStyle w:val="TableHead"/>
            </w:pPr>
            <w:r>
              <w:t>% Pt. </w:t>
            </w:r>
            <w:r w:rsidRPr="00150247">
              <w:t>25</w:t>
            </w:r>
          </w:p>
        </w:tc>
        <w:tc>
          <w:tcPr>
            <w:tcW w:w="893" w:type="dxa"/>
            <w:vAlign w:val="bottom"/>
          </w:tcPr>
          <w:p w14:paraId="74D8A2D5" w14:textId="77777777" w:rsidR="00B945AD" w:rsidRPr="00150247" w:rsidRDefault="00B945AD" w:rsidP="00DE4FDA">
            <w:pPr>
              <w:pStyle w:val="TableHead"/>
            </w:pPr>
            <w:r>
              <w:t>% Pt. </w:t>
            </w:r>
            <w:r w:rsidRPr="00150247">
              <w:t>50</w:t>
            </w:r>
          </w:p>
        </w:tc>
        <w:tc>
          <w:tcPr>
            <w:tcW w:w="893" w:type="dxa"/>
            <w:vAlign w:val="bottom"/>
          </w:tcPr>
          <w:p w14:paraId="35EBAFDA" w14:textId="77777777" w:rsidR="00B945AD" w:rsidRPr="00150247" w:rsidRDefault="00B945AD" w:rsidP="00DE4FDA">
            <w:pPr>
              <w:pStyle w:val="TableHead"/>
            </w:pPr>
            <w:r>
              <w:t>% Pt. </w:t>
            </w:r>
            <w:r w:rsidRPr="00150247">
              <w:t>75</w:t>
            </w:r>
          </w:p>
        </w:tc>
        <w:tc>
          <w:tcPr>
            <w:tcW w:w="893" w:type="dxa"/>
            <w:vAlign w:val="bottom"/>
          </w:tcPr>
          <w:p w14:paraId="2DC61C62" w14:textId="77777777" w:rsidR="00B945AD" w:rsidRPr="00150247" w:rsidRDefault="00B945AD" w:rsidP="00DE4FDA">
            <w:pPr>
              <w:pStyle w:val="TableHead"/>
            </w:pPr>
            <w:r>
              <w:t>% Pt. </w:t>
            </w:r>
            <w:r w:rsidRPr="00150247">
              <w:t>90</w:t>
            </w:r>
          </w:p>
        </w:tc>
        <w:tc>
          <w:tcPr>
            <w:tcW w:w="1129" w:type="dxa"/>
            <w:vAlign w:val="bottom"/>
          </w:tcPr>
          <w:p w14:paraId="243B9B71" w14:textId="77777777" w:rsidR="00B945AD" w:rsidRPr="00150247" w:rsidRDefault="00B945AD" w:rsidP="00DE4FDA">
            <w:pPr>
              <w:pStyle w:val="TableHead"/>
            </w:pPr>
            <w:r>
              <w:t>% Pt. </w:t>
            </w:r>
            <w:r w:rsidRPr="00150247">
              <w:t>99</w:t>
            </w:r>
          </w:p>
        </w:tc>
      </w:tr>
      <w:tr w:rsidR="00FB5B1B" w:rsidRPr="00150247" w14:paraId="3222F9B4" w14:textId="77777777" w:rsidTr="008C1FB0">
        <w:tc>
          <w:tcPr>
            <w:tcW w:w="1576" w:type="dxa"/>
            <w:hideMark/>
          </w:tcPr>
          <w:p w14:paraId="7887E789" w14:textId="77777777" w:rsidR="00B945AD" w:rsidRPr="00150247" w:rsidRDefault="00B945AD" w:rsidP="002C543B">
            <w:pPr>
              <w:pStyle w:val="TableText"/>
            </w:pPr>
            <w:r w:rsidRPr="00150247">
              <w:t>3–5</w:t>
            </w:r>
          </w:p>
        </w:tc>
        <w:tc>
          <w:tcPr>
            <w:tcW w:w="1017" w:type="dxa"/>
            <w:tcBorders>
              <w:right w:val="single" w:sz="12" w:space="0" w:color="auto"/>
            </w:tcBorders>
            <w:hideMark/>
          </w:tcPr>
          <w:p w14:paraId="10CA5873" w14:textId="77777777" w:rsidR="00B945AD" w:rsidRPr="00C906ED" w:rsidRDefault="00B945AD" w:rsidP="00C57CD0">
            <w:pPr>
              <w:pStyle w:val="TableText"/>
            </w:pPr>
            <w:r w:rsidRPr="00C906ED">
              <w:t>0–14</w:t>
            </w:r>
          </w:p>
        </w:tc>
        <w:tc>
          <w:tcPr>
            <w:tcW w:w="651" w:type="dxa"/>
            <w:tcBorders>
              <w:left w:val="single" w:sz="12" w:space="0" w:color="auto"/>
            </w:tcBorders>
          </w:tcPr>
          <w:p w14:paraId="3DAFF9FC" w14:textId="77777777" w:rsidR="00B945AD" w:rsidRPr="00C906ED" w:rsidRDefault="00B945AD" w:rsidP="00C57CD0">
            <w:pPr>
              <w:pStyle w:val="TableText"/>
            </w:pPr>
            <w:r w:rsidRPr="00C906ED">
              <w:t>256</w:t>
            </w:r>
          </w:p>
        </w:tc>
        <w:tc>
          <w:tcPr>
            <w:tcW w:w="963" w:type="dxa"/>
          </w:tcPr>
          <w:p w14:paraId="231619F5" w14:textId="77777777" w:rsidR="00B945AD" w:rsidRPr="00C906ED" w:rsidRDefault="00B945AD" w:rsidP="00C57CD0">
            <w:pPr>
              <w:pStyle w:val="TableText"/>
            </w:pPr>
            <w:r w:rsidRPr="00C906ED">
              <w:t>38.95</w:t>
            </w:r>
          </w:p>
        </w:tc>
        <w:tc>
          <w:tcPr>
            <w:tcW w:w="951" w:type="dxa"/>
          </w:tcPr>
          <w:p w14:paraId="21EE8494" w14:textId="77777777" w:rsidR="00B945AD" w:rsidRPr="00C906ED" w:rsidRDefault="00B945AD" w:rsidP="00C57CD0">
            <w:pPr>
              <w:pStyle w:val="TableText"/>
            </w:pPr>
            <w:r w:rsidRPr="00C906ED">
              <w:t>14.97</w:t>
            </w:r>
          </w:p>
        </w:tc>
        <w:tc>
          <w:tcPr>
            <w:tcW w:w="951" w:type="dxa"/>
          </w:tcPr>
          <w:p w14:paraId="5660DA8F" w14:textId="77777777" w:rsidR="00B945AD" w:rsidRPr="00C906ED" w:rsidRDefault="00B945AD" w:rsidP="00C57CD0">
            <w:pPr>
              <w:pStyle w:val="TableText"/>
            </w:pPr>
            <w:r w:rsidRPr="00C906ED">
              <w:t>3.61</w:t>
            </w:r>
          </w:p>
        </w:tc>
        <w:tc>
          <w:tcPr>
            <w:tcW w:w="1084" w:type="dxa"/>
            <w:tcBorders>
              <w:right w:val="single" w:sz="12" w:space="0" w:color="auto"/>
            </w:tcBorders>
          </w:tcPr>
          <w:p w14:paraId="5CAD9403" w14:textId="77777777" w:rsidR="00B945AD" w:rsidRPr="00C906ED" w:rsidRDefault="00B945AD" w:rsidP="00C57CD0">
            <w:pPr>
              <w:pStyle w:val="TableText"/>
            </w:pPr>
            <w:r w:rsidRPr="00C906ED">
              <w:t>99.01</w:t>
            </w:r>
          </w:p>
        </w:tc>
        <w:tc>
          <w:tcPr>
            <w:tcW w:w="893" w:type="dxa"/>
            <w:tcBorders>
              <w:left w:val="single" w:sz="12" w:space="0" w:color="auto"/>
            </w:tcBorders>
          </w:tcPr>
          <w:p w14:paraId="0A141ECB" w14:textId="77777777" w:rsidR="00B945AD" w:rsidRPr="00C906ED" w:rsidRDefault="00B945AD" w:rsidP="00C57CD0">
            <w:pPr>
              <w:pStyle w:val="TableText"/>
            </w:pPr>
            <w:r w:rsidRPr="00C906ED">
              <w:t>12.06</w:t>
            </w:r>
          </w:p>
        </w:tc>
        <w:tc>
          <w:tcPr>
            <w:tcW w:w="893" w:type="dxa"/>
          </w:tcPr>
          <w:p w14:paraId="40EE1435" w14:textId="77777777" w:rsidR="00B945AD" w:rsidRPr="00C906ED" w:rsidRDefault="00B945AD" w:rsidP="00C57CD0">
            <w:pPr>
              <w:pStyle w:val="TableText"/>
            </w:pPr>
            <w:r w:rsidRPr="00C906ED">
              <w:t>21.68</w:t>
            </w:r>
          </w:p>
        </w:tc>
        <w:tc>
          <w:tcPr>
            <w:tcW w:w="893" w:type="dxa"/>
          </w:tcPr>
          <w:p w14:paraId="088A1384" w14:textId="77777777" w:rsidR="00B945AD" w:rsidRPr="00C906ED" w:rsidRDefault="00B945AD" w:rsidP="00C57CD0">
            <w:pPr>
              <w:pStyle w:val="TableText"/>
            </w:pPr>
            <w:r w:rsidRPr="00C906ED">
              <w:t>28.87</w:t>
            </w:r>
          </w:p>
        </w:tc>
        <w:tc>
          <w:tcPr>
            <w:tcW w:w="893" w:type="dxa"/>
          </w:tcPr>
          <w:p w14:paraId="341B75C3" w14:textId="77777777" w:rsidR="00B945AD" w:rsidRPr="00C906ED" w:rsidRDefault="00B945AD" w:rsidP="00C57CD0">
            <w:pPr>
              <w:pStyle w:val="TableText"/>
            </w:pPr>
            <w:r w:rsidRPr="00C906ED">
              <w:t>35.89</w:t>
            </w:r>
          </w:p>
        </w:tc>
        <w:tc>
          <w:tcPr>
            <w:tcW w:w="893" w:type="dxa"/>
          </w:tcPr>
          <w:p w14:paraId="1C818645" w14:textId="77777777" w:rsidR="00B945AD" w:rsidRPr="00C906ED" w:rsidRDefault="00B945AD" w:rsidP="00C57CD0">
            <w:pPr>
              <w:pStyle w:val="TableText"/>
            </w:pPr>
            <w:r w:rsidRPr="00C906ED">
              <w:t>47.69</w:t>
            </w:r>
          </w:p>
        </w:tc>
        <w:tc>
          <w:tcPr>
            <w:tcW w:w="893" w:type="dxa"/>
          </w:tcPr>
          <w:p w14:paraId="3008C309" w14:textId="77777777" w:rsidR="00B945AD" w:rsidRPr="00C906ED" w:rsidRDefault="00B945AD" w:rsidP="00C57CD0">
            <w:pPr>
              <w:pStyle w:val="TableText"/>
            </w:pPr>
            <w:r w:rsidRPr="00C906ED">
              <w:t>58.39</w:t>
            </w:r>
          </w:p>
        </w:tc>
        <w:tc>
          <w:tcPr>
            <w:tcW w:w="1129" w:type="dxa"/>
          </w:tcPr>
          <w:p w14:paraId="5B2EEC10" w14:textId="77777777" w:rsidR="00B945AD" w:rsidRPr="00C906ED" w:rsidRDefault="00B945AD" w:rsidP="00C57CD0">
            <w:pPr>
              <w:pStyle w:val="TableText"/>
            </w:pPr>
            <w:r w:rsidRPr="00C906ED">
              <w:t>86.49</w:t>
            </w:r>
          </w:p>
        </w:tc>
      </w:tr>
      <w:tr w:rsidR="00FB5B1B" w:rsidRPr="00150247" w14:paraId="387C8EA7" w14:textId="77777777" w:rsidTr="008C1FB0">
        <w:tc>
          <w:tcPr>
            <w:tcW w:w="1576" w:type="dxa"/>
            <w:hideMark/>
          </w:tcPr>
          <w:p w14:paraId="02D24AB5" w14:textId="77777777" w:rsidR="00B945AD" w:rsidRPr="00150247" w:rsidRDefault="00B945AD" w:rsidP="002C543B">
            <w:pPr>
              <w:pStyle w:val="TableText"/>
            </w:pPr>
            <w:r w:rsidRPr="00150247">
              <w:t>3–5</w:t>
            </w:r>
          </w:p>
        </w:tc>
        <w:tc>
          <w:tcPr>
            <w:tcW w:w="1017" w:type="dxa"/>
            <w:tcBorders>
              <w:right w:val="single" w:sz="12" w:space="0" w:color="auto"/>
            </w:tcBorders>
            <w:hideMark/>
          </w:tcPr>
          <w:p w14:paraId="5888ACD6" w14:textId="54F2007B" w:rsidR="00B945AD" w:rsidRPr="00C906ED" w:rsidRDefault="00B945AD" w:rsidP="00C57CD0">
            <w:pPr>
              <w:pStyle w:val="TableText"/>
            </w:pPr>
            <w:r w:rsidRPr="00C906ED">
              <w:t>15</w:t>
            </w:r>
            <w:r w:rsidR="009B550C">
              <w:t>–</w:t>
            </w:r>
            <w:r w:rsidRPr="00C906ED">
              <w:t>19</w:t>
            </w:r>
          </w:p>
        </w:tc>
        <w:tc>
          <w:tcPr>
            <w:tcW w:w="651" w:type="dxa"/>
            <w:tcBorders>
              <w:left w:val="single" w:sz="12" w:space="0" w:color="auto"/>
            </w:tcBorders>
          </w:tcPr>
          <w:p w14:paraId="0E5B7898" w14:textId="77777777" w:rsidR="00B945AD" w:rsidRPr="00C906ED" w:rsidRDefault="00B945AD" w:rsidP="00C57CD0">
            <w:pPr>
              <w:pStyle w:val="TableText"/>
            </w:pPr>
            <w:r w:rsidRPr="00C906ED">
              <w:t>332</w:t>
            </w:r>
          </w:p>
        </w:tc>
        <w:tc>
          <w:tcPr>
            <w:tcW w:w="963" w:type="dxa"/>
          </w:tcPr>
          <w:p w14:paraId="662E2A72" w14:textId="77777777" w:rsidR="00B945AD" w:rsidRPr="00C906ED" w:rsidRDefault="00B945AD" w:rsidP="00C57CD0">
            <w:pPr>
              <w:pStyle w:val="TableText"/>
            </w:pPr>
            <w:r w:rsidRPr="00C906ED">
              <w:t>41.17</w:t>
            </w:r>
          </w:p>
        </w:tc>
        <w:tc>
          <w:tcPr>
            <w:tcW w:w="951" w:type="dxa"/>
          </w:tcPr>
          <w:p w14:paraId="141F3F58" w14:textId="77777777" w:rsidR="00B945AD" w:rsidRPr="00C906ED" w:rsidRDefault="00B945AD" w:rsidP="00C57CD0">
            <w:pPr>
              <w:pStyle w:val="TableText"/>
            </w:pPr>
            <w:r w:rsidRPr="00C906ED">
              <w:t>15.07</w:t>
            </w:r>
          </w:p>
        </w:tc>
        <w:tc>
          <w:tcPr>
            <w:tcW w:w="951" w:type="dxa"/>
          </w:tcPr>
          <w:p w14:paraId="0DCDC3FA" w14:textId="77777777" w:rsidR="00B945AD" w:rsidRPr="00C906ED" w:rsidRDefault="00B945AD" w:rsidP="00C57CD0">
            <w:pPr>
              <w:pStyle w:val="TableText"/>
            </w:pPr>
            <w:r w:rsidRPr="00C906ED">
              <w:t>13.31</w:t>
            </w:r>
          </w:p>
        </w:tc>
        <w:tc>
          <w:tcPr>
            <w:tcW w:w="1084" w:type="dxa"/>
            <w:tcBorders>
              <w:right w:val="single" w:sz="12" w:space="0" w:color="auto"/>
            </w:tcBorders>
          </w:tcPr>
          <w:p w14:paraId="29E3F95B" w14:textId="77777777" w:rsidR="00B945AD" w:rsidRPr="00C906ED" w:rsidRDefault="00B945AD" w:rsidP="00C57CD0">
            <w:pPr>
              <w:pStyle w:val="TableText"/>
            </w:pPr>
            <w:r w:rsidRPr="00C906ED">
              <w:t>111.12</w:t>
            </w:r>
          </w:p>
        </w:tc>
        <w:tc>
          <w:tcPr>
            <w:tcW w:w="893" w:type="dxa"/>
            <w:tcBorders>
              <w:left w:val="single" w:sz="12" w:space="0" w:color="auto"/>
            </w:tcBorders>
          </w:tcPr>
          <w:p w14:paraId="29E1DFFE" w14:textId="77777777" w:rsidR="00B945AD" w:rsidRPr="00C906ED" w:rsidRDefault="00B945AD" w:rsidP="00C57CD0">
            <w:pPr>
              <w:pStyle w:val="TableText"/>
            </w:pPr>
            <w:r w:rsidRPr="00C906ED">
              <w:t>18.41</w:t>
            </w:r>
          </w:p>
        </w:tc>
        <w:tc>
          <w:tcPr>
            <w:tcW w:w="893" w:type="dxa"/>
          </w:tcPr>
          <w:p w14:paraId="595AD522" w14:textId="77777777" w:rsidR="00B945AD" w:rsidRPr="00C906ED" w:rsidRDefault="00B945AD" w:rsidP="00C57CD0">
            <w:pPr>
              <w:pStyle w:val="TableText"/>
            </w:pPr>
            <w:r w:rsidRPr="00C906ED">
              <w:t>25.90</w:t>
            </w:r>
          </w:p>
        </w:tc>
        <w:tc>
          <w:tcPr>
            <w:tcW w:w="893" w:type="dxa"/>
          </w:tcPr>
          <w:p w14:paraId="0CAF6C98" w14:textId="77777777" w:rsidR="00B945AD" w:rsidRPr="00C906ED" w:rsidRDefault="00B945AD" w:rsidP="00C57CD0">
            <w:pPr>
              <w:pStyle w:val="TableText"/>
            </w:pPr>
            <w:r w:rsidRPr="00C906ED">
              <w:t>31.59</w:t>
            </w:r>
          </w:p>
        </w:tc>
        <w:tc>
          <w:tcPr>
            <w:tcW w:w="893" w:type="dxa"/>
          </w:tcPr>
          <w:p w14:paraId="40E5C4A2" w14:textId="77777777" w:rsidR="00B945AD" w:rsidRPr="00C906ED" w:rsidRDefault="00B945AD" w:rsidP="00C57CD0">
            <w:pPr>
              <w:pStyle w:val="TableText"/>
            </w:pPr>
            <w:r w:rsidRPr="00C906ED">
              <w:t>38.15</w:t>
            </w:r>
          </w:p>
        </w:tc>
        <w:tc>
          <w:tcPr>
            <w:tcW w:w="893" w:type="dxa"/>
          </w:tcPr>
          <w:p w14:paraId="49B54448" w14:textId="77777777" w:rsidR="00B945AD" w:rsidRPr="00C906ED" w:rsidRDefault="00B945AD" w:rsidP="00C57CD0">
            <w:pPr>
              <w:pStyle w:val="TableText"/>
            </w:pPr>
            <w:r w:rsidRPr="00C906ED">
              <w:t>46.89</w:t>
            </w:r>
          </w:p>
        </w:tc>
        <w:tc>
          <w:tcPr>
            <w:tcW w:w="893" w:type="dxa"/>
          </w:tcPr>
          <w:p w14:paraId="4A09584B" w14:textId="77777777" w:rsidR="00B945AD" w:rsidRPr="00C906ED" w:rsidRDefault="00B945AD" w:rsidP="00C57CD0">
            <w:pPr>
              <w:pStyle w:val="TableText"/>
            </w:pPr>
            <w:r w:rsidRPr="00C906ED">
              <w:t>59.18</w:t>
            </w:r>
          </w:p>
        </w:tc>
        <w:tc>
          <w:tcPr>
            <w:tcW w:w="1129" w:type="dxa"/>
          </w:tcPr>
          <w:p w14:paraId="638D22CA" w14:textId="77777777" w:rsidR="00B945AD" w:rsidRPr="00C906ED" w:rsidRDefault="00B945AD" w:rsidP="00C57CD0">
            <w:pPr>
              <w:pStyle w:val="TableText"/>
            </w:pPr>
            <w:r w:rsidRPr="00C906ED">
              <w:t>102.94</w:t>
            </w:r>
          </w:p>
        </w:tc>
      </w:tr>
      <w:tr w:rsidR="00FB5B1B" w:rsidRPr="00150247" w14:paraId="1BC1E006" w14:textId="77777777" w:rsidTr="008C1FB0">
        <w:tc>
          <w:tcPr>
            <w:tcW w:w="1576" w:type="dxa"/>
          </w:tcPr>
          <w:p w14:paraId="1D796C65" w14:textId="77777777" w:rsidR="00B945AD" w:rsidRPr="00150247" w:rsidRDefault="00B945AD" w:rsidP="002C543B">
            <w:pPr>
              <w:pStyle w:val="TableText"/>
            </w:pPr>
            <w:r w:rsidRPr="00150247">
              <w:t>3–5</w:t>
            </w:r>
          </w:p>
        </w:tc>
        <w:tc>
          <w:tcPr>
            <w:tcW w:w="1017" w:type="dxa"/>
            <w:tcBorders>
              <w:right w:val="single" w:sz="12" w:space="0" w:color="auto"/>
            </w:tcBorders>
          </w:tcPr>
          <w:p w14:paraId="56401C5B" w14:textId="63095E53" w:rsidR="00B945AD" w:rsidRPr="00C906ED" w:rsidRDefault="00B945AD" w:rsidP="00C57CD0">
            <w:pPr>
              <w:pStyle w:val="TableText"/>
            </w:pPr>
            <w:r w:rsidRPr="00C906ED">
              <w:t>20</w:t>
            </w:r>
            <w:r w:rsidR="009B550C">
              <w:t>–</w:t>
            </w:r>
            <w:r w:rsidRPr="00C906ED">
              <w:t>23</w:t>
            </w:r>
          </w:p>
        </w:tc>
        <w:tc>
          <w:tcPr>
            <w:tcW w:w="651" w:type="dxa"/>
            <w:tcBorders>
              <w:left w:val="single" w:sz="12" w:space="0" w:color="auto"/>
            </w:tcBorders>
          </w:tcPr>
          <w:p w14:paraId="748CBBB4" w14:textId="77777777" w:rsidR="00B945AD" w:rsidRPr="00C906ED" w:rsidRDefault="00B945AD" w:rsidP="00C57CD0">
            <w:pPr>
              <w:pStyle w:val="TableText"/>
            </w:pPr>
            <w:r w:rsidRPr="00C906ED">
              <w:t>262</w:t>
            </w:r>
          </w:p>
        </w:tc>
        <w:tc>
          <w:tcPr>
            <w:tcW w:w="963" w:type="dxa"/>
          </w:tcPr>
          <w:p w14:paraId="5609D0C4" w14:textId="77777777" w:rsidR="00B945AD" w:rsidRPr="00C906ED" w:rsidRDefault="00B945AD" w:rsidP="00C57CD0">
            <w:pPr>
              <w:pStyle w:val="TableText"/>
            </w:pPr>
            <w:r w:rsidRPr="00C906ED">
              <w:t>38.87</w:t>
            </w:r>
          </w:p>
        </w:tc>
        <w:tc>
          <w:tcPr>
            <w:tcW w:w="951" w:type="dxa"/>
          </w:tcPr>
          <w:p w14:paraId="519ACA17" w14:textId="77777777" w:rsidR="00B945AD" w:rsidRPr="00C906ED" w:rsidRDefault="00B945AD" w:rsidP="00C57CD0">
            <w:pPr>
              <w:pStyle w:val="TableText"/>
            </w:pPr>
            <w:r w:rsidRPr="00C906ED">
              <w:t>14.33</w:t>
            </w:r>
          </w:p>
        </w:tc>
        <w:tc>
          <w:tcPr>
            <w:tcW w:w="951" w:type="dxa"/>
          </w:tcPr>
          <w:p w14:paraId="3A47BADC" w14:textId="77777777" w:rsidR="00B945AD" w:rsidRPr="00C906ED" w:rsidRDefault="00B945AD" w:rsidP="00C57CD0">
            <w:pPr>
              <w:pStyle w:val="TableText"/>
            </w:pPr>
            <w:r w:rsidRPr="00C906ED">
              <w:t>14.06</w:t>
            </w:r>
          </w:p>
        </w:tc>
        <w:tc>
          <w:tcPr>
            <w:tcW w:w="1084" w:type="dxa"/>
            <w:tcBorders>
              <w:right w:val="single" w:sz="12" w:space="0" w:color="auto"/>
            </w:tcBorders>
          </w:tcPr>
          <w:p w14:paraId="6CD84FFA" w14:textId="77777777" w:rsidR="00B945AD" w:rsidRPr="00C906ED" w:rsidRDefault="00B945AD" w:rsidP="00C57CD0">
            <w:pPr>
              <w:pStyle w:val="TableText"/>
            </w:pPr>
            <w:r w:rsidRPr="00C906ED">
              <w:t>91.60</w:t>
            </w:r>
          </w:p>
        </w:tc>
        <w:tc>
          <w:tcPr>
            <w:tcW w:w="893" w:type="dxa"/>
            <w:tcBorders>
              <w:left w:val="single" w:sz="12" w:space="0" w:color="auto"/>
            </w:tcBorders>
          </w:tcPr>
          <w:p w14:paraId="418123A7" w14:textId="77777777" w:rsidR="00B945AD" w:rsidRPr="00C906ED" w:rsidRDefault="00B945AD" w:rsidP="00C57CD0">
            <w:pPr>
              <w:pStyle w:val="TableText"/>
            </w:pPr>
            <w:r w:rsidRPr="00C906ED">
              <w:t>18.70</w:t>
            </w:r>
          </w:p>
        </w:tc>
        <w:tc>
          <w:tcPr>
            <w:tcW w:w="893" w:type="dxa"/>
          </w:tcPr>
          <w:p w14:paraId="1241A4FF" w14:textId="77777777" w:rsidR="00B945AD" w:rsidRPr="00C906ED" w:rsidRDefault="00B945AD" w:rsidP="00C57CD0">
            <w:pPr>
              <w:pStyle w:val="TableText"/>
            </w:pPr>
            <w:r w:rsidRPr="00C906ED">
              <w:t>24.45</w:t>
            </w:r>
          </w:p>
        </w:tc>
        <w:tc>
          <w:tcPr>
            <w:tcW w:w="893" w:type="dxa"/>
          </w:tcPr>
          <w:p w14:paraId="7B63909E" w14:textId="77777777" w:rsidR="00B945AD" w:rsidRPr="00C906ED" w:rsidRDefault="00B945AD" w:rsidP="00C57CD0">
            <w:pPr>
              <w:pStyle w:val="TableText"/>
            </w:pPr>
            <w:r w:rsidRPr="00C906ED">
              <w:t>29.10</w:t>
            </w:r>
          </w:p>
        </w:tc>
        <w:tc>
          <w:tcPr>
            <w:tcW w:w="893" w:type="dxa"/>
          </w:tcPr>
          <w:p w14:paraId="35AFF044" w14:textId="77777777" w:rsidR="00B945AD" w:rsidRPr="00C906ED" w:rsidRDefault="00B945AD" w:rsidP="00C57CD0">
            <w:pPr>
              <w:pStyle w:val="TableText"/>
            </w:pPr>
            <w:r w:rsidRPr="00C906ED">
              <w:t>35.73</w:t>
            </w:r>
          </w:p>
        </w:tc>
        <w:tc>
          <w:tcPr>
            <w:tcW w:w="893" w:type="dxa"/>
          </w:tcPr>
          <w:p w14:paraId="39A125B6" w14:textId="77777777" w:rsidR="00B945AD" w:rsidRPr="00C906ED" w:rsidRDefault="00B945AD" w:rsidP="00C57CD0">
            <w:pPr>
              <w:pStyle w:val="TableText"/>
            </w:pPr>
            <w:r w:rsidRPr="00C906ED">
              <w:t>45.65</w:t>
            </w:r>
          </w:p>
        </w:tc>
        <w:tc>
          <w:tcPr>
            <w:tcW w:w="893" w:type="dxa"/>
          </w:tcPr>
          <w:p w14:paraId="76309C1E" w14:textId="77777777" w:rsidR="00B945AD" w:rsidRPr="00C906ED" w:rsidRDefault="00B945AD" w:rsidP="00C57CD0">
            <w:pPr>
              <w:pStyle w:val="TableText"/>
            </w:pPr>
            <w:r w:rsidRPr="00C906ED">
              <w:t>55.54</w:t>
            </w:r>
          </w:p>
        </w:tc>
        <w:tc>
          <w:tcPr>
            <w:tcW w:w="1129" w:type="dxa"/>
          </w:tcPr>
          <w:p w14:paraId="41E22568" w14:textId="77777777" w:rsidR="00B945AD" w:rsidRPr="00C906ED" w:rsidRDefault="00B945AD" w:rsidP="00C57CD0">
            <w:pPr>
              <w:pStyle w:val="TableText"/>
            </w:pPr>
            <w:r w:rsidRPr="00C906ED">
              <w:t>90.59</w:t>
            </w:r>
          </w:p>
        </w:tc>
      </w:tr>
      <w:tr w:rsidR="00FB5B1B" w:rsidRPr="00150247" w14:paraId="4B4FFA1E" w14:textId="77777777" w:rsidTr="008C1FB0">
        <w:tc>
          <w:tcPr>
            <w:tcW w:w="1576" w:type="dxa"/>
            <w:tcBorders>
              <w:bottom w:val="single" w:sz="4" w:space="0" w:color="auto"/>
            </w:tcBorders>
          </w:tcPr>
          <w:p w14:paraId="77BC0677" w14:textId="77777777" w:rsidR="00B945AD" w:rsidRPr="00150247" w:rsidRDefault="00B945AD" w:rsidP="002C543B">
            <w:pPr>
              <w:pStyle w:val="TableText"/>
            </w:pPr>
            <w:r w:rsidRPr="00150247">
              <w:t>3–5</w:t>
            </w:r>
          </w:p>
        </w:tc>
        <w:tc>
          <w:tcPr>
            <w:tcW w:w="1017" w:type="dxa"/>
            <w:tcBorders>
              <w:bottom w:val="single" w:sz="4" w:space="0" w:color="auto"/>
              <w:right w:val="single" w:sz="12" w:space="0" w:color="auto"/>
            </w:tcBorders>
          </w:tcPr>
          <w:p w14:paraId="0350FD98" w14:textId="797488B7" w:rsidR="00B945AD" w:rsidRPr="00C906ED" w:rsidRDefault="00B945AD" w:rsidP="00C57CD0">
            <w:pPr>
              <w:pStyle w:val="TableText"/>
            </w:pPr>
            <w:r w:rsidRPr="00C906ED">
              <w:t>24</w:t>
            </w:r>
            <w:r w:rsidR="009B550C">
              <w:t>–</w:t>
            </w:r>
            <w:r w:rsidRPr="00C906ED">
              <w:t>33</w:t>
            </w:r>
          </w:p>
        </w:tc>
        <w:tc>
          <w:tcPr>
            <w:tcW w:w="651" w:type="dxa"/>
            <w:tcBorders>
              <w:left w:val="single" w:sz="12" w:space="0" w:color="auto"/>
              <w:bottom w:val="single" w:sz="4" w:space="0" w:color="auto"/>
            </w:tcBorders>
          </w:tcPr>
          <w:p w14:paraId="551D5528" w14:textId="77777777" w:rsidR="00B945AD" w:rsidRPr="00C906ED" w:rsidRDefault="00B945AD" w:rsidP="00C57CD0">
            <w:pPr>
              <w:pStyle w:val="TableText"/>
            </w:pPr>
            <w:r w:rsidRPr="00C906ED">
              <w:t>343</w:t>
            </w:r>
          </w:p>
        </w:tc>
        <w:tc>
          <w:tcPr>
            <w:tcW w:w="963" w:type="dxa"/>
            <w:tcBorders>
              <w:bottom w:val="single" w:sz="4" w:space="0" w:color="auto"/>
            </w:tcBorders>
          </w:tcPr>
          <w:p w14:paraId="6158CE6D" w14:textId="77777777" w:rsidR="00B945AD" w:rsidRPr="00C906ED" w:rsidRDefault="00B945AD" w:rsidP="00C57CD0">
            <w:pPr>
              <w:pStyle w:val="TableText"/>
            </w:pPr>
            <w:r w:rsidRPr="00C906ED">
              <w:t>33.79</w:t>
            </w:r>
          </w:p>
        </w:tc>
        <w:tc>
          <w:tcPr>
            <w:tcW w:w="951" w:type="dxa"/>
            <w:tcBorders>
              <w:bottom w:val="single" w:sz="4" w:space="0" w:color="auto"/>
            </w:tcBorders>
          </w:tcPr>
          <w:p w14:paraId="26F415D9" w14:textId="77777777" w:rsidR="00B945AD" w:rsidRPr="00C906ED" w:rsidRDefault="00B945AD" w:rsidP="00C57CD0">
            <w:pPr>
              <w:pStyle w:val="TableText"/>
            </w:pPr>
            <w:r w:rsidRPr="00C906ED">
              <w:t>12.00</w:t>
            </w:r>
          </w:p>
        </w:tc>
        <w:tc>
          <w:tcPr>
            <w:tcW w:w="951" w:type="dxa"/>
            <w:tcBorders>
              <w:bottom w:val="single" w:sz="4" w:space="0" w:color="auto"/>
            </w:tcBorders>
          </w:tcPr>
          <w:p w14:paraId="7CF6EF09" w14:textId="77777777" w:rsidR="00B945AD" w:rsidRPr="00C906ED" w:rsidRDefault="00B945AD" w:rsidP="00C57CD0">
            <w:pPr>
              <w:pStyle w:val="TableText"/>
            </w:pPr>
            <w:r w:rsidRPr="00C906ED">
              <w:t>12.08</w:t>
            </w:r>
          </w:p>
        </w:tc>
        <w:tc>
          <w:tcPr>
            <w:tcW w:w="1084" w:type="dxa"/>
            <w:tcBorders>
              <w:bottom w:val="single" w:sz="4" w:space="0" w:color="auto"/>
              <w:right w:val="single" w:sz="12" w:space="0" w:color="auto"/>
            </w:tcBorders>
          </w:tcPr>
          <w:p w14:paraId="283D17DE" w14:textId="77777777" w:rsidR="00B945AD" w:rsidRPr="00C906ED" w:rsidRDefault="00B945AD" w:rsidP="00C57CD0">
            <w:pPr>
              <w:pStyle w:val="TableText"/>
            </w:pPr>
            <w:r w:rsidRPr="00C906ED">
              <w:t>84.20</w:t>
            </w:r>
          </w:p>
        </w:tc>
        <w:tc>
          <w:tcPr>
            <w:tcW w:w="893" w:type="dxa"/>
            <w:tcBorders>
              <w:left w:val="single" w:sz="12" w:space="0" w:color="auto"/>
              <w:bottom w:val="single" w:sz="4" w:space="0" w:color="auto"/>
            </w:tcBorders>
          </w:tcPr>
          <w:p w14:paraId="4AC97331" w14:textId="77777777" w:rsidR="00B945AD" w:rsidRPr="00C906ED" w:rsidRDefault="00B945AD" w:rsidP="00C57CD0">
            <w:pPr>
              <w:pStyle w:val="TableText"/>
            </w:pPr>
            <w:r w:rsidRPr="00C906ED">
              <w:t>14.68</w:t>
            </w:r>
          </w:p>
        </w:tc>
        <w:tc>
          <w:tcPr>
            <w:tcW w:w="893" w:type="dxa"/>
            <w:tcBorders>
              <w:bottom w:val="single" w:sz="4" w:space="0" w:color="auto"/>
            </w:tcBorders>
          </w:tcPr>
          <w:p w14:paraId="2D550CF2" w14:textId="77777777" w:rsidR="00B945AD" w:rsidRPr="00C906ED" w:rsidRDefault="00B945AD" w:rsidP="00C57CD0">
            <w:pPr>
              <w:pStyle w:val="TableText"/>
            </w:pPr>
            <w:r w:rsidRPr="00C906ED">
              <w:t>20.27</w:t>
            </w:r>
          </w:p>
        </w:tc>
        <w:tc>
          <w:tcPr>
            <w:tcW w:w="893" w:type="dxa"/>
            <w:tcBorders>
              <w:bottom w:val="single" w:sz="4" w:space="0" w:color="auto"/>
            </w:tcBorders>
          </w:tcPr>
          <w:p w14:paraId="32DE7A34" w14:textId="77777777" w:rsidR="00B945AD" w:rsidRPr="00C906ED" w:rsidRDefault="00B945AD" w:rsidP="00C57CD0">
            <w:pPr>
              <w:pStyle w:val="TableText"/>
            </w:pPr>
            <w:r w:rsidRPr="00C906ED">
              <w:t>25.25</w:t>
            </w:r>
          </w:p>
        </w:tc>
        <w:tc>
          <w:tcPr>
            <w:tcW w:w="893" w:type="dxa"/>
            <w:tcBorders>
              <w:bottom w:val="single" w:sz="4" w:space="0" w:color="auto"/>
            </w:tcBorders>
          </w:tcPr>
          <w:p w14:paraId="1C02F203" w14:textId="77777777" w:rsidR="00B945AD" w:rsidRPr="00C906ED" w:rsidRDefault="00B945AD" w:rsidP="00C57CD0">
            <w:pPr>
              <w:pStyle w:val="TableText"/>
            </w:pPr>
            <w:r w:rsidRPr="00C906ED">
              <w:t>31.75</w:t>
            </w:r>
          </w:p>
        </w:tc>
        <w:tc>
          <w:tcPr>
            <w:tcW w:w="893" w:type="dxa"/>
            <w:tcBorders>
              <w:bottom w:val="single" w:sz="4" w:space="0" w:color="auto"/>
            </w:tcBorders>
          </w:tcPr>
          <w:p w14:paraId="380B1DC1" w14:textId="77777777" w:rsidR="00B945AD" w:rsidRPr="00C906ED" w:rsidRDefault="00B945AD" w:rsidP="00C57CD0">
            <w:pPr>
              <w:pStyle w:val="TableText"/>
            </w:pPr>
            <w:r w:rsidRPr="00C906ED">
              <w:t>39.47</w:t>
            </w:r>
          </w:p>
        </w:tc>
        <w:tc>
          <w:tcPr>
            <w:tcW w:w="893" w:type="dxa"/>
            <w:tcBorders>
              <w:bottom w:val="single" w:sz="4" w:space="0" w:color="auto"/>
            </w:tcBorders>
          </w:tcPr>
          <w:p w14:paraId="1D814597" w14:textId="77777777" w:rsidR="00B945AD" w:rsidRPr="00C906ED" w:rsidRDefault="00B945AD" w:rsidP="00C57CD0">
            <w:pPr>
              <w:pStyle w:val="TableText"/>
            </w:pPr>
            <w:r w:rsidRPr="00C906ED">
              <w:t>48.84</w:t>
            </w:r>
          </w:p>
        </w:tc>
        <w:tc>
          <w:tcPr>
            <w:tcW w:w="1129" w:type="dxa"/>
            <w:tcBorders>
              <w:bottom w:val="single" w:sz="4" w:space="0" w:color="auto"/>
            </w:tcBorders>
          </w:tcPr>
          <w:p w14:paraId="0357687B" w14:textId="77777777" w:rsidR="00B945AD" w:rsidRPr="00C906ED" w:rsidRDefault="00B945AD" w:rsidP="00C57CD0">
            <w:pPr>
              <w:pStyle w:val="TableText"/>
            </w:pPr>
            <w:r w:rsidRPr="00C906ED">
              <w:t>73.45</w:t>
            </w:r>
          </w:p>
        </w:tc>
      </w:tr>
      <w:tr w:rsidR="00FB5B1B" w:rsidRPr="00150247" w14:paraId="42BFB890" w14:textId="77777777" w:rsidTr="008C1FB0">
        <w:tc>
          <w:tcPr>
            <w:tcW w:w="1576" w:type="dxa"/>
            <w:tcBorders>
              <w:top w:val="single" w:sz="4" w:space="0" w:color="auto"/>
              <w:bottom w:val="nil"/>
              <w:right w:val="nil"/>
            </w:tcBorders>
            <w:hideMark/>
          </w:tcPr>
          <w:p w14:paraId="563B3D05" w14:textId="77777777" w:rsidR="00B945AD" w:rsidRPr="00150247" w:rsidRDefault="00B945AD" w:rsidP="002C543B">
            <w:pPr>
              <w:pStyle w:val="TableText"/>
            </w:pPr>
            <w:r w:rsidRPr="00150247">
              <w:t>6–8</w:t>
            </w:r>
          </w:p>
        </w:tc>
        <w:tc>
          <w:tcPr>
            <w:tcW w:w="1017" w:type="dxa"/>
            <w:tcBorders>
              <w:top w:val="single" w:sz="4" w:space="0" w:color="auto"/>
              <w:left w:val="nil"/>
              <w:bottom w:val="nil"/>
              <w:right w:val="single" w:sz="12" w:space="0" w:color="auto"/>
            </w:tcBorders>
            <w:hideMark/>
          </w:tcPr>
          <w:p w14:paraId="39A0C6C7" w14:textId="77777777" w:rsidR="00B945AD" w:rsidRPr="00C906ED" w:rsidRDefault="00B945AD" w:rsidP="00C57CD0">
            <w:pPr>
              <w:pStyle w:val="TableText"/>
            </w:pPr>
            <w:r w:rsidRPr="00C906ED">
              <w:t>0–10</w:t>
            </w:r>
          </w:p>
        </w:tc>
        <w:tc>
          <w:tcPr>
            <w:tcW w:w="651" w:type="dxa"/>
            <w:tcBorders>
              <w:top w:val="single" w:sz="4" w:space="0" w:color="auto"/>
              <w:left w:val="single" w:sz="12" w:space="0" w:color="auto"/>
              <w:bottom w:val="nil"/>
              <w:right w:val="nil"/>
            </w:tcBorders>
          </w:tcPr>
          <w:p w14:paraId="67F69197" w14:textId="77777777" w:rsidR="00B945AD" w:rsidRPr="00C906ED" w:rsidRDefault="00B945AD" w:rsidP="00C57CD0">
            <w:pPr>
              <w:pStyle w:val="TableText"/>
            </w:pPr>
            <w:r w:rsidRPr="00C906ED">
              <w:t>130</w:t>
            </w:r>
          </w:p>
        </w:tc>
        <w:tc>
          <w:tcPr>
            <w:tcW w:w="963" w:type="dxa"/>
            <w:tcBorders>
              <w:top w:val="single" w:sz="4" w:space="0" w:color="auto"/>
              <w:left w:val="nil"/>
              <w:bottom w:val="nil"/>
              <w:right w:val="nil"/>
            </w:tcBorders>
          </w:tcPr>
          <w:p w14:paraId="793C2AC3" w14:textId="77777777" w:rsidR="00B945AD" w:rsidRPr="00C906ED" w:rsidRDefault="00B945AD" w:rsidP="00C57CD0">
            <w:pPr>
              <w:pStyle w:val="TableText"/>
            </w:pPr>
            <w:r w:rsidRPr="00C906ED">
              <w:t>46.24</w:t>
            </w:r>
          </w:p>
        </w:tc>
        <w:tc>
          <w:tcPr>
            <w:tcW w:w="951" w:type="dxa"/>
            <w:tcBorders>
              <w:top w:val="single" w:sz="4" w:space="0" w:color="auto"/>
              <w:left w:val="nil"/>
              <w:bottom w:val="nil"/>
              <w:right w:val="nil"/>
            </w:tcBorders>
          </w:tcPr>
          <w:p w14:paraId="14418409" w14:textId="77777777" w:rsidR="00B945AD" w:rsidRPr="00C906ED" w:rsidRDefault="00B945AD" w:rsidP="00C57CD0">
            <w:pPr>
              <w:pStyle w:val="TableText"/>
            </w:pPr>
            <w:r w:rsidRPr="00C906ED">
              <w:t>19.26</w:t>
            </w:r>
          </w:p>
        </w:tc>
        <w:tc>
          <w:tcPr>
            <w:tcW w:w="951" w:type="dxa"/>
            <w:tcBorders>
              <w:top w:val="single" w:sz="4" w:space="0" w:color="auto"/>
              <w:left w:val="nil"/>
              <w:bottom w:val="nil"/>
              <w:right w:val="nil"/>
            </w:tcBorders>
          </w:tcPr>
          <w:p w14:paraId="3073173A" w14:textId="77777777" w:rsidR="00B945AD" w:rsidRPr="00C906ED" w:rsidRDefault="00B945AD" w:rsidP="00C57CD0">
            <w:pPr>
              <w:pStyle w:val="TableText"/>
            </w:pPr>
            <w:r w:rsidRPr="00C906ED">
              <w:t>5.92</w:t>
            </w:r>
          </w:p>
        </w:tc>
        <w:tc>
          <w:tcPr>
            <w:tcW w:w="1084" w:type="dxa"/>
            <w:tcBorders>
              <w:top w:val="single" w:sz="4" w:space="0" w:color="auto"/>
              <w:left w:val="nil"/>
              <w:bottom w:val="nil"/>
              <w:right w:val="single" w:sz="12" w:space="0" w:color="auto"/>
            </w:tcBorders>
          </w:tcPr>
          <w:p w14:paraId="4A4ECA43" w14:textId="77777777" w:rsidR="00B945AD" w:rsidRPr="00C906ED" w:rsidRDefault="00B945AD" w:rsidP="00C57CD0">
            <w:pPr>
              <w:pStyle w:val="TableText"/>
            </w:pPr>
            <w:r w:rsidRPr="00C906ED">
              <w:t>139.55</w:t>
            </w:r>
          </w:p>
        </w:tc>
        <w:tc>
          <w:tcPr>
            <w:tcW w:w="893" w:type="dxa"/>
            <w:tcBorders>
              <w:top w:val="single" w:sz="4" w:space="0" w:color="auto"/>
              <w:left w:val="single" w:sz="12" w:space="0" w:color="auto"/>
              <w:bottom w:val="nil"/>
              <w:right w:val="nil"/>
            </w:tcBorders>
          </w:tcPr>
          <w:p w14:paraId="4BB23D0A" w14:textId="77777777" w:rsidR="00B945AD" w:rsidRPr="00C906ED" w:rsidRDefault="00B945AD" w:rsidP="00C57CD0">
            <w:pPr>
              <w:pStyle w:val="TableText"/>
            </w:pPr>
            <w:r w:rsidRPr="00C906ED">
              <w:t>6.16</w:t>
            </w:r>
          </w:p>
        </w:tc>
        <w:tc>
          <w:tcPr>
            <w:tcW w:w="893" w:type="dxa"/>
            <w:tcBorders>
              <w:top w:val="single" w:sz="4" w:space="0" w:color="auto"/>
              <w:left w:val="nil"/>
              <w:bottom w:val="nil"/>
              <w:right w:val="nil"/>
            </w:tcBorders>
          </w:tcPr>
          <w:p w14:paraId="0FDC742A" w14:textId="77777777" w:rsidR="00B945AD" w:rsidRPr="00C906ED" w:rsidRDefault="00B945AD" w:rsidP="00C57CD0">
            <w:pPr>
              <w:pStyle w:val="TableText"/>
            </w:pPr>
            <w:r w:rsidRPr="00C906ED">
              <w:t>26.81</w:t>
            </w:r>
          </w:p>
        </w:tc>
        <w:tc>
          <w:tcPr>
            <w:tcW w:w="893" w:type="dxa"/>
            <w:tcBorders>
              <w:top w:val="single" w:sz="4" w:space="0" w:color="auto"/>
              <w:left w:val="nil"/>
              <w:bottom w:val="nil"/>
              <w:right w:val="nil"/>
            </w:tcBorders>
          </w:tcPr>
          <w:p w14:paraId="17612655" w14:textId="77777777" w:rsidR="00B945AD" w:rsidRPr="00C906ED" w:rsidRDefault="00B945AD" w:rsidP="00C57CD0">
            <w:pPr>
              <w:pStyle w:val="TableText"/>
            </w:pPr>
            <w:r w:rsidRPr="00C906ED">
              <w:t>34.17</w:t>
            </w:r>
          </w:p>
        </w:tc>
        <w:tc>
          <w:tcPr>
            <w:tcW w:w="893" w:type="dxa"/>
            <w:tcBorders>
              <w:top w:val="single" w:sz="4" w:space="0" w:color="auto"/>
              <w:left w:val="nil"/>
              <w:bottom w:val="nil"/>
              <w:right w:val="nil"/>
            </w:tcBorders>
          </w:tcPr>
          <w:p w14:paraId="050851C4" w14:textId="77777777" w:rsidR="00B945AD" w:rsidRPr="00C906ED" w:rsidRDefault="00B945AD" w:rsidP="00C57CD0">
            <w:pPr>
              <w:pStyle w:val="TableText"/>
            </w:pPr>
            <w:r w:rsidRPr="00C906ED">
              <w:t>44.76</w:t>
            </w:r>
          </w:p>
        </w:tc>
        <w:tc>
          <w:tcPr>
            <w:tcW w:w="893" w:type="dxa"/>
            <w:tcBorders>
              <w:top w:val="single" w:sz="4" w:space="0" w:color="auto"/>
              <w:left w:val="nil"/>
              <w:bottom w:val="nil"/>
              <w:right w:val="nil"/>
            </w:tcBorders>
          </w:tcPr>
          <w:p w14:paraId="2B35793D" w14:textId="77777777" w:rsidR="00B945AD" w:rsidRPr="00C906ED" w:rsidRDefault="00B945AD" w:rsidP="00C57CD0">
            <w:pPr>
              <w:pStyle w:val="TableText"/>
            </w:pPr>
            <w:r w:rsidRPr="00C906ED">
              <w:t>55.25</w:t>
            </w:r>
          </w:p>
        </w:tc>
        <w:tc>
          <w:tcPr>
            <w:tcW w:w="893" w:type="dxa"/>
            <w:tcBorders>
              <w:top w:val="single" w:sz="4" w:space="0" w:color="auto"/>
              <w:left w:val="nil"/>
              <w:bottom w:val="nil"/>
              <w:right w:val="nil"/>
            </w:tcBorders>
          </w:tcPr>
          <w:p w14:paraId="3D78D301" w14:textId="77777777" w:rsidR="00B945AD" w:rsidRPr="00C906ED" w:rsidRDefault="00B945AD" w:rsidP="00C57CD0">
            <w:pPr>
              <w:pStyle w:val="TableText"/>
            </w:pPr>
            <w:r w:rsidRPr="00C906ED">
              <w:t>67.43</w:t>
            </w:r>
          </w:p>
        </w:tc>
        <w:tc>
          <w:tcPr>
            <w:tcW w:w="1129" w:type="dxa"/>
            <w:tcBorders>
              <w:top w:val="single" w:sz="4" w:space="0" w:color="auto"/>
              <w:left w:val="nil"/>
              <w:bottom w:val="nil"/>
            </w:tcBorders>
          </w:tcPr>
          <w:p w14:paraId="5F43AFE4" w14:textId="77777777" w:rsidR="00B945AD" w:rsidRPr="00C906ED" w:rsidRDefault="00B945AD" w:rsidP="00C57CD0">
            <w:pPr>
              <w:pStyle w:val="TableText"/>
            </w:pPr>
            <w:r w:rsidRPr="00C906ED">
              <w:t>122.59</w:t>
            </w:r>
          </w:p>
        </w:tc>
      </w:tr>
      <w:tr w:rsidR="00FB5B1B" w:rsidRPr="00150247" w14:paraId="54697978" w14:textId="77777777" w:rsidTr="008C1FB0">
        <w:tc>
          <w:tcPr>
            <w:tcW w:w="1576" w:type="dxa"/>
            <w:tcBorders>
              <w:top w:val="nil"/>
            </w:tcBorders>
            <w:hideMark/>
          </w:tcPr>
          <w:p w14:paraId="50183405" w14:textId="77777777" w:rsidR="00B945AD" w:rsidRPr="00150247" w:rsidRDefault="00B945AD" w:rsidP="002C543B">
            <w:pPr>
              <w:pStyle w:val="TableText"/>
            </w:pPr>
            <w:r w:rsidRPr="00150247">
              <w:t>6–8</w:t>
            </w:r>
          </w:p>
        </w:tc>
        <w:tc>
          <w:tcPr>
            <w:tcW w:w="1017" w:type="dxa"/>
            <w:tcBorders>
              <w:top w:val="nil"/>
              <w:right w:val="single" w:sz="12" w:space="0" w:color="auto"/>
            </w:tcBorders>
            <w:hideMark/>
          </w:tcPr>
          <w:p w14:paraId="4B907723" w14:textId="06ADCA46" w:rsidR="00B945AD" w:rsidRPr="00C906ED" w:rsidRDefault="00B945AD" w:rsidP="00C57CD0">
            <w:pPr>
              <w:pStyle w:val="TableText"/>
            </w:pPr>
            <w:r w:rsidRPr="00C906ED">
              <w:t>11</w:t>
            </w:r>
            <w:r w:rsidR="009B550C">
              <w:t>–</w:t>
            </w:r>
            <w:r w:rsidRPr="00C906ED">
              <w:t>14</w:t>
            </w:r>
          </w:p>
        </w:tc>
        <w:tc>
          <w:tcPr>
            <w:tcW w:w="651" w:type="dxa"/>
            <w:tcBorders>
              <w:top w:val="nil"/>
              <w:left w:val="single" w:sz="12" w:space="0" w:color="auto"/>
            </w:tcBorders>
          </w:tcPr>
          <w:p w14:paraId="003752F5" w14:textId="77777777" w:rsidR="00B945AD" w:rsidRPr="00C906ED" w:rsidRDefault="00B945AD" w:rsidP="00C57CD0">
            <w:pPr>
              <w:pStyle w:val="TableText"/>
            </w:pPr>
            <w:r w:rsidRPr="00C906ED">
              <w:t>141</w:t>
            </w:r>
          </w:p>
        </w:tc>
        <w:tc>
          <w:tcPr>
            <w:tcW w:w="963" w:type="dxa"/>
            <w:tcBorders>
              <w:top w:val="nil"/>
            </w:tcBorders>
          </w:tcPr>
          <w:p w14:paraId="6576414A" w14:textId="77777777" w:rsidR="00B945AD" w:rsidRPr="00C906ED" w:rsidRDefault="00B945AD" w:rsidP="00C57CD0">
            <w:pPr>
              <w:pStyle w:val="TableText"/>
            </w:pPr>
            <w:r w:rsidRPr="00C906ED">
              <w:t>51.44</w:t>
            </w:r>
          </w:p>
        </w:tc>
        <w:tc>
          <w:tcPr>
            <w:tcW w:w="951" w:type="dxa"/>
            <w:tcBorders>
              <w:top w:val="nil"/>
            </w:tcBorders>
          </w:tcPr>
          <w:p w14:paraId="04B3AE3F" w14:textId="77777777" w:rsidR="00B945AD" w:rsidRPr="00C906ED" w:rsidRDefault="00B945AD" w:rsidP="00C57CD0">
            <w:pPr>
              <w:pStyle w:val="TableText"/>
            </w:pPr>
            <w:r w:rsidRPr="00C906ED">
              <w:t>15.74</w:t>
            </w:r>
          </w:p>
        </w:tc>
        <w:tc>
          <w:tcPr>
            <w:tcW w:w="951" w:type="dxa"/>
            <w:tcBorders>
              <w:top w:val="nil"/>
            </w:tcBorders>
          </w:tcPr>
          <w:p w14:paraId="7C305A22" w14:textId="77777777" w:rsidR="00B945AD" w:rsidRPr="00C906ED" w:rsidRDefault="00B945AD" w:rsidP="00C57CD0">
            <w:pPr>
              <w:pStyle w:val="TableText"/>
            </w:pPr>
            <w:r w:rsidRPr="00C906ED">
              <w:t>9.20</w:t>
            </w:r>
          </w:p>
        </w:tc>
        <w:tc>
          <w:tcPr>
            <w:tcW w:w="1084" w:type="dxa"/>
            <w:tcBorders>
              <w:top w:val="nil"/>
              <w:right w:val="single" w:sz="12" w:space="0" w:color="auto"/>
            </w:tcBorders>
          </w:tcPr>
          <w:p w14:paraId="65FED3D8" w14:textId="77777777" w:rsidR="00B945AD" w:rsidRPr="00C906ED" w:rsidRDefault="00B945AD" w:rsidP="00C57CD0">
            <w:pPr>
              <w:pStyle w:val="TableText"/>
            </w:pPr>
            <w:r w:rsidRPr="00C906ED">
              <w:t>121.39</w:t>
            </w:r>
          </w:p>
        </w:tc>
        <w:tc>
          <w:tcPr>
            <w:tcW w:w="893" w:type="dxa"/>
            <w:tcBorders>
              <w:top w:val="nil"/>
              <w:left w:val="single" w:sz="12" w:space="0" w:color="auto"/>
            </w:tcBorders>
          </w:tcPr>
          <w:p w14:paraId="7C11EB4B" w14:textId="77777777" w:rsidR="00B945AD" w:rsidRPr="00C906ED" w:rsidRDefault="00B945AD" w:rsidP="00C57CD0">
            <w:pPr>
              <w:pStyle w:val="TableText"/>
            </w:pPr>
            <w:r w:rsidRPr="00C906ED">
              <w:t>17.05</w:t>
            </w:r>
          </w:p>
        </w:tc>
        <w:tc>
          <w:tcPr>
            <w:tcW w:w="893" w:type="dxa"/>
            <w:tcBorders>
              <w:top w:val="nil"/>
            </w:tcBorders>
          </w:tcPr>
          <w:p w14:paraId="567C96AE" w14:textId="77777777" w:rsidR="00B945AD" w:rsidRPr="00C906ED" w:rsidRDefault="00B945AD" w:rsidP="00C57CD0">
            <w:pPr>
              <w:pStyle w:val="TableText"/>
            </w:pPr>
            <w:r w:rsidRPr="00C906ED">
              <w:t>32.78</w:t>
            </w:r>
          </w:p>
        </w:tc>
        <w:tc>
          <w:tcPr>
            <w:tcW w:w="893" w:type="dxa"/>
            <w:tcBorders>
              <w:top w:val="nil"/>
            </w:tcBorders>
          </w:tcPr>
          <w:p w14:paraId="04AD6390" w14:textId="77777777" w:rsidR="00B945AD" w:rsidRPr="00C906ED" w:rsidRDefault="00B945AD" w:rsidP="00C57CD0">
            <w:pPr>
              <w:pStyle w:val="TableText"/>
            </w:pPr>
            <w:r w:rsidRPr="00C906ED">
              <w:t>42.94</w:t>
            </w:r>
          </w:p>
        </w:tc>
        <w:tc>
          <w:tcPr>
            <w:tcW w:w="893" w:type="dxa"/>
            <w:tcBorders>
              <w:top w:val="nil"/>
            </w:tcBorders>
          </w:tcPr>
          <w:p w14:paraId="0AD13055" w14:textId="77777777" w:rsidR="00B945AD" w:rsidRPr="00C906ED" w:rsidRDefault="00B945AD" w:rsidP="00C57CD0">
            <w:pPr>
              <w:pStyle w:val="TableText"/>
            </w:pPr>
            <w:r w:rsidRPr="00C906ED">
              <w:t>50.02</w:t>
            </w:r>
          </w:p>
        </w:tc>
        <w:tc>
          <w:tcPr>
            <w:tcW w:w="893" w:type="dxa"/>
            <w:tcBorders>
              <w:top w:val="nil"/>
            </w:tcBorders>
          </w:tcPr>
          <w:p w14:paraId="1637D604" w14:textId="77777777" w:rsidR="00B945AD" w:rsidRPr="00C906ED" w:rsidRDefault="00B945AD" w:rsidP="00C57CD0">
            <w:pPr>
              <w:pStyle w:val="TableText"/>
            </w:pPr>
            <w:r w:rsidRPr="00C906ED">
              <w:t>59.50</w:t>
            </w:r>
          </w:p>
        </w:tc>
        <w:tc>
          <w:tcPr>
            <w:tcW w:w="893" w:type="dxa"/>
            <w:tcBorders>
              <w:top w:val="nil"/>
            </w:tcBorders>
          </w:tcPr>
          <w:p w14:paraId="771A2693" w14:textId="77777777" w:rsidR="00B945AD" w:rsidRPr="00C906ED" w:rsidRDefault="00B945AD" w:rsidP="00C57CD0">
            <w:pPr>
              <w:pStyle w:val="TableText"/>
            </w:pPr>
            <w:r w:rsidRPr="00C906ED">
              <w:t>70.61</w:t>
            </w:r>
          </w:p>
        </w:tc>
        <w:tc>
          <w:tcPr>
            <w:tcW w:w="1129" w:type="dxa"/>
            <w:tcBorders>
              <w:top w:val="nil"/>
            </w:tcBorders>
          </w:tcPr>
          <w:p w14:paraId="4146CE69" w14:textId="77777777" w:rsidR="00B945AD" w:rsidRPr="00C906ED" w:rsidRDefault="00B945AD" w:rsidP="00C57CD0">
            <w:pPr>
              <w:pStyle w:val="TableText"/>
            </w:pPr>
            <w:r w:rsidRPr="00C906ED">
              <w:t>105.94</w:t>
            </w:r>
          </w:p>
        </w:tc>
      </w:tr>
      <w:tr w:rsidR="00FB5B1B" w:rsidRPr="00150247" w14:paraId="13A59C6E" w14:textId="77777777" w:rsidTr="008C1FB0">
        <w:tc>
          <w:tcPr>
            <w:tcW w:w="1576" w:type="dxa"/>
          </w:tcPr>
          <w:p w14:paraId="6D65DCF0" w14:textId="77777777" w:rsidR="00B945AD" w:rsidRPr="00150247" w:rsidRDefault="00B945AD" w:rsidP="002C543B">
            <w:pPr>
              <w:pStyle w:val="TableText"/>
            </w:pPr>
            <w:r w:rsidRPr="00150247">
              <w:t>6–8</w:t>
            </w:r>
          </w:p>
        </w:tc>
        <w:tc>
          <w:tcPr>
            <w:tcW w:w="1017" w:type="dxa"/>
            <w:tcBorders>
              <w:right w:val="single" w:sz="12" w:space="0" w:color="auto"/>
            </w:tcBorders>
          </w:tcPr>
          <w:p w14:paraId="77D9D60D" w14:textId="54358139" w:rsidR="00B945AD" w:rsidRPr="00C906ED" w:rsidRDefault="00B945AD" w:rsidP="00C57CD0">
            <w:pPr>
              <w:pStyle w:val="TableText"/>
            </w:pPr>
            <w:r w:rsidRPr="00C906ED">
              <w:t>15</w:t>
            </w:r>
            <w:r w:rsidR="009B550C">
              <w:t>–</w:t>
            </w:r>
            <w:r w:rsidRPr="00C906ED">
              <w:t>18</w:t>
            </w:r>
          </w:p>
        </w:tc>
        <w:tc>
          <w:tcPr>
            <w:tcW w:w="651" w:type="dxa"/>
            <w:tcBorders>
              <w:left w:val="single" w:sz="12" w:space="0" w:color="auto"/>
            </w:tcBorders>
          </w:tcPr>
          <w:p w14:paraId="7AF59C17" w14:textId="77777777" w:rsidR="00B945AD" w:rsidRPr="00C906ED" w:rsidRDefault="00B945AD" w:rsidP="00C57CD0">
            <w:pPr>
              <w:pStyle w:val="TableText"/>
            </w:pPr>
            <w:r w:rsidRPr="00C906ED">
              <w:t>144</w:t>
            </w:r>
          </w:p>
        </w:tc>
        <w:tc>
          <w:tcPr>
            <w:tcW w:w="963" w:type="dxa"/>
          </w:tcPr>
          <w:p w14:paraId="3B7229CC" w14:textId="77777777" w:rsidR="00B945AD" w:rsidRPr="00C906ED" w:rsidRDefault="00B945AD" w:rsidP="00C57CD0">
            <w:pPr>
              <w:pStyle w:val="TableText"/>
            </w:pPr>
            <w:r w:rsidRPr="00C906ED">
              <w:t>51.62</w:t>
            </w:r>
          </w:p>
        </w:tc>
        <w:tc>
          <w:tcPr>
            <w:tcW w:w="951" w:type="dxa"/>
          </w:tcPr>
          <w:p w14:paraId="25BA524D" w14:textId="77777777" w:rsidR="00B945AD" w:rsidRPr="00C906ED" w:rsidRDefault="00B945AD" w:rsidP="00C57CD0">
            <w:pPr>
              <w:pStyle w:val="TableText"/>
            </w:pPr>
            <w:r w:rsidRPr="00C906ED">
              <w:t>16.49</w:t>
            </w:r>
          </w:p>
        </w:tc>
        <w:tc>
          <w:tcPr>
            <w:tcW w:w="951" w:type="dxa"/>
          </w:tcPr>
          <w:p w14:paraId="77F4099E" w14:textId="77777777" w:rsidR="00B945AD" w:rsidRPr="00C906ED" w:rsidRDefault="00B945AD" w:rsidP="00C57CD0">
            <w:pPr>
              <w:pStyle w:val="TableText"/>
            </w:pPr>
            <w:r w:rsidRPr="00C906ED">
              <w:t>22.12</w:t>
            </w:r>
          </w:p>
        </w:tc>
        <w:tc>
          <w:tcPr>
            <w:tcW w:w="1084" w:type="dxa"/>
            <w:tcBorders>
              <w:right w:val="single" w:sz="12" w:space="0" w:color="auto"/>
            </w:tcBorders>
          </w:tcPr>
          <w:p w14:paraId="6821F4B2" w14:textId="77777777" w:rsidR="00B945AD" w:rsidRPr="00C906ED" w:rsidRDefault="00B945AD" w:rsidP="00C57CD0">
            <w:pPr>
              <w:pStyle w:val="TableText"/>
            </w:pPr>
            <w:r w:rsidRPr="00C906ED">
              <w:t>102.32</w:t>
            </w:r>
          </w:p>
        </w:tc>
        <w:tc>
          <w:tcPr>
            <w:tcW w:w="893" w:type="dxa"/>
            <w:tcBorders>
              <w:left w:val="single" w:sz="12" w:space="0" w:color="auto"/>
            </w:tcBorders>
          </w:tcPr>
          <w:p w14:paraId="79B54C11" w14:textId="77777777" w:rsidR="00B945AD" w:rsidRPr="00C906ED" w:rsidRDefault="00B945AD" w:rsidP="00C57CD0">
            <w:pPr>
              <w:pStyle w:val="TableText"/>
            </w:pPr>
            <w:r w:rsidRPr="00C906ED">
              <w:t>22.77</w:t>
            </w:r>
          </w:p>
        </w:tc>
        <w:tc>
          <w:tcPr>
            <w:tcW w:w="893" w:type="dxa"/>
          </w:tcPr>
          <w:p w14:paraId="3B342E99" w14:textId="77777777" w:rsidR="00B945AD" w:rsidRPr="00C906ED" w:rsidRDefault="00B945AD" w:rsidP="00C57CD0">
            <w:pPr>
              <w:pStyle w:val="TableText"/>
            </w:pPr>
            <w:r w:rsidRPr="00C906ED">
              <w:t>32.65</w:t>
            </w:r>
          </w:p>
        </w:tc>
        <w:tc>
          <w:tcPr>
            <w:tcW w:w="893" w:type="dxa"/>
          </w:tcPr>
          <w:p w14:paraId="5BEC7853" w14:textId="77777777" w:rsidR="00B945AD" w:rsidRPr="00C906ED" w:rsidRDefault="00B945AD" w:rsidP="00C57CD0">
            <w:pPr>
              <w:pStyle w:val="TableText"/>
            </w:pPr>
            <w:r w:rsidRPr="00C906ED">
              <w:t>41.32</w:t>
            </w:r>
          </w:p>
        </w:tc>
        <w:tc>
          <w:tcPr>
            <w:tcW w:w="893" w:type="dxa"/>
          </w:tcPr>
          <w:p w14:paraId="19D0F2B4" w14:textId="77777777" w:rsidR="00B945AD" w:rsidRPr="00C906ED" w:rsidRDefault="00B945AD" w:rsidP="00C57CD0">
            <w:pPr>
              <w:pStyle w:val="TableText"/>
            </w:pPr>
            <w:r w:rsidRPr="00C906ED">
              <w:t>48.79</w:t>
            </w:r>
          </w:p>
        </w:tc>
        <w:tc>
          <w:tcPr>
            <w:tcW w:w="893" w:type="dxa"/>
          </w:tcPr>
          <w:p w14:paraId="7FFBA21A" w14:textId="77777777" w:rsidR="00B945AD" w:rsidRPr="00C906ED" w:rsidRDefault="00B945AD" w:rsidP="00C57CD0">
            <w:pPr>
              <w:pStyle w:val="TableText"/>
            </w:pPr>
            <w:r w:rsidRPr="00C906ED">
              <w:t>59.54</w:t>
            </w:r>
          </w:p>
        </w:tc>
        <w:tc>
          <w:tcPr>
            <w:tcW w:w="893" w:type="dxa"/>
          </w:tcPr>
          <w:p w14:paraId="7386C0EB" w14:textId="77777777" w:rsidR="00B945AD" w:rsidRPr="00C906ED" w:rsidRDefault="00B945AD" w:rsidP="00C57CD0">
            <w:pPr>
              <w:pStyle w:val="TableText"/>
            </w:pPr>
            <w:r w:rsidRPr="00C906ED">
              <w:t>75.39</w:t>
            </w:r>
          </w:p>
        </w:tc>
        <w:tc>
          <w:tcPr>
            <w:tcW w:w="1129" w:type="dxa"/>
          </w:tcPr>
          <w:p w14:paraId="13A3F2C8" w14:textId="77777777" w:rsidR="00B945AD" w:rsidRPr="00C906ED" w:rsidRDefault="00B945AD" w:rsidP="00C57CD0">
            <w:pPr>
              <w:pStyle w:val="TableText"/>
            </w:pPr>
            <w:r w:rsidRPr="00C906ED">
              <w:t>100.04</w:t>
            </w:r>
          </w:p>
        </w:tc>
      </w:tr>
      <w:tr w:rsidR="00FB5B1B" w:rsidRPr="00150247" w14:paraId="3066ECBC" w14:textId="77777777" w:rsidTr="008C1FB0">
        <w:tc>
          <w:tcPr>
            <w:tcW w:w="1576" w:type="dxa"/>
            <w:tcBorders>
              <w:bottom w:val="single" w:sz="4" w:space="0" w:color="auto"/>
            </w:tcBorders>
          </w:tcPr>
          <w:p w14:paraId="536EDD29" w14:textId="77777777" w:rsidR="00B945AD" w:rsidRPr="00150247" w:rsidRDefault="00B945AD" w:rsidP="002C543B">
            <w:pPr>
              <w:pStyle w:val="TableText"/>
            </w:pPr>
            <w:r w:rsidRPr="00150247">
              <w:t>6–8</w:t>
            </w:r>
          </w:p>
        </w:tc>
        <w:tc>
          <w:tcPr>
            <w:tcW w:w="1017" w:type="dxa"/>
            <w:tcBorders>
              <w:bottom w:val="single" w:sz="4" w:space="0" w:color="auto"/>
              <w:right w:val="single" w:sz="12" w:space="0" w:color="auto"/>
            </w:tcBorders>
          </w:tcPr>
          <w:p w14:paraId="5F274662" w14:textId="23AB3E7A" w:rsidR="00B945AD" w:rsidRPr="00C906ED" w:rsidRDefault="00B945AD" w:rsidP="00C57CD0">
            <w:pPr>
              <w:pStyle w:val="TableText"/>
            </w:pPr>
            <w:r w:rsidRPr="00C906ED">
              <w:t>19</w:t>
            </w:r>
            <w:r w:rsidR="009B550C">
              <w:t>–</w:t>
            </w:r>
            <w:r w:rsidRPr="00C906ED">
              <w:t>32</w:t>
            </w:r>
          </w:p>
        </w:tc>
        <w:tc>
          <w:tcPr>
            <w:tcW w:w="651" w:type="dxa"/>
            <w:tcBorders>
              <w:left w:val="single" w:sz="12" w:space="0" w:color="auto"/>
              <w:bottom w:val="single" w:sz="4" w:space="0" w:color="auto"/>
            </w:tcBorders>
          </w:tcPr>
          <w:p w14:paraId="00C40B4D" w14:textId="77777777" w:rsidR="00B945AD" w:rsidRPr="00C906ED" w:rsidRDefault="00B945AD" w:rsidP="00C57CD0">
            <w:pPr>
              <w:pStyle w:val="TableText"/>
            </w:pPr>
            <w:r w:rsidRPr="00C906ED">
              <w:t>170</w:t>
            </w:r>
          </w:p>
        </w:tc>
        <w:tc>
          <w:tcPr>
            <w:tcW w:w="963" w:type="dxa"/>
            <w:tcBorders>
              <w:bottom w:val="single" w:sz="4" w:space="0" w:color="auto"/>
            </w:tcBorders>
          </w:tcPr>
          <w:p w14:paraId="7BF23973" w14:textId="77777777" w:rsidR="00B945AD" w:rsidRPr="00C906ED" w:rsidRDefault="00B945AD" w:rsidP="00C57CD0">
            <w:pPr>
              <w:pStyle w:val="TableText"/>
            </w:pPr>
            <w:r w:rsidRPr="00C906ED">
              <w:t>46.77</w:t>
            </w:r>
          </w:p>
        </w:tc>
        <w:tc>
          <w:tcPr>
            <w:tcW w:w="951" w:type="dxa"/>
            <w:tcBorders>
              <w:bottom w:val="single" w:sz="4" w:space="0" w:color="auto"/>
            </w:tcBorders>
          </w:tcPr>
          <w:p w14:paraId="1692DEA0" w14:textId="77777777" w:rsidR="00B945AD" w:rsidRPr="00C906ED" w:rsidRDefault="00B945AD" w:rsidP="00C57CD0">
            <w:pPr>
              <w:pStyle w:val="TableText"/>
            </w:pPr>
            <w:r w:rsidRPr="00C906ED">
              <w:t>12.39</w:t>
            </w:r>
          </w:p>
        </w:tc>
        <w:tc>
          <w:tcPr>
            <w:tcW w:w="951" w:type="dxa"/>
            <w:tcBorders>
              <w:bottom w:val="single" w:sz="4" w:space="0" w:color="auto"/>
            </w:tcBorders>
          </w:tcPr>
          <w:p w14:paraId="1B736A15" w14:textId="77777777" w:rsidR="00B945AD" w:rsidRPr="00C906ED" w:rsidRDefault="00B945AD" w:rsidP="00C57CD0">
            <w:pPr>
              <w:pStyle w:val="TableText"/>
            </w:pPr>
            <w:r w:rsidRPr="00C906ED">
              <w:t>15.63</w:t>
            </w:r>
          </w:p>
        </w:tc>
        <w:tc>
          <w:tcPr>
            <w:tcW w:w="1084" w:type="dxa"/>
            <w:tcBorders>
              <w:bottom w:val="single" w:sz="4" w:space="0" w:color="auto"/>
              <w:right w:val="single" w:sz="12" w:space="0" w:color="auto"/>
            </w:tcBorders>
          </w:tcPr>
          <w:p w14:paraId="35B965D2" w14:textId="77777777" w:rsidR="00B945AD" w:rsidRPr="00C906ED" w:rsidRDefault="00B945AD" w:rsidP="00C57CD0">
            <w:pPr>
              <w:pStyle w:val="TableText"/>
            </w:pPr>
            <w:r w:rsidRPr="00C906ED">
              <w:t>79.33</w:t>
            </w:r>
          </w:p>
        </w:tc>
        <w:tc>
          <w:tcPr>
            <w:tcW w:w="893" w:type="dxa"/>
            <w:tcBorders>
              <w:left w:val="single" w:sz="12" w:space="0" w:color="auto"/>
              <w:bottom w:val="single" w:sz="4" w:space="0" w:color="auto"/>
            </w:tcBorders>
          </w:tcPr>
          <w:p w14:paraId="2483F9FD" w14:textId="77777777" w:rsidR="00B945AD" w:rsidRPr="00C906ED" w:rsidRDefault="00B945AD" w:rsidP="00C57CD0">
            <w:pPr>
              <w:pStyle w:val="TableText"/>
            </w:pPr>
            <w:r w:rsidRPr="00C906ED">
              <w:t>23.82</w:t>
            </w:r>
          </w:p>
        </w:tc>
        <w:tc>
          <w:tcPr>
            <w:tcW w:w="893" w:type="dxa"/>
            <w:tcBorders>
              <w:bottom w:val="single" w:sz="4" w:space="0" w:color="auto"/>
            </w:tcBorders>
          </w:tcPr>
          <w:p w14:paraId="761A2A6F" w14:textId="77777777" w:rsidR="00B945AD" w:rsidRPr="00C906ED" w:rsidRDefault="00B945AD" w:rsidP="00C57CD0">
            <w:pPr>
              <w:pStyle w:val="TableText"/>
            </w:pPr>
            <w:r w:rsidRPr="00C906ED">
              <w:t>32.18</w:t>
            </w:r>
          </w:p>
        </w:tc>
        <w:tc>
          <w:tcPr>
            <w:tcW w:w="893" w:type="dxa"/>
            <w:tcBorders>
              <w:bottom w:val="single" w:sz="4" w:space="0" w:color="auto"/>
            </w:tcBorders>
          </w:tcPr>
          <w:p w14:paraId="64DAE81F" w14:textId="77777777" w:rsidR="00B945AD" w:rsidRPr="00C906ED" w:rsidRDefault="00B945AD" w:rsidP="00C57CD0">
            <w:pPr>
              <w:pStyle w:val="TableText"/>
            </w:pPr>
            <w:r w:rsidRPr="00C906ED">
              <w:t>36.94</w:t>
            </w:r>
          </w:p>
        </w:tc>
        <w:tc>
          <w:tcPr>
            <w:tcW w:w="893" w:type="dxa"/>
            <w:tcBorders>
              <w:bottom w:val="single" w:sz="4" w:space="0" w:color="auto"/>
            </w:tcBorders>
          </w:tcPr>
          <w:p w14:paraId="3D07DA95" w14:textId="77777777" w:rsidR="00B945AD" w:rsidRPr="00C906ED" w:rsidRDefault="00B945AD" w:rsidP="00C57CD0">
            <w:pPr>
              <w:pStyle w:val="TableText"/>
            </w:pPr>
            <w:r w:rsidRPr="00C906ED">
              <w:t>44.99</w:t>
            </w:r>
          </w:p>
        </w:tc>
        <w:tc>
          <w:tcPr>
            <w:tcW w:w="893" w:type="dxa"/>
            <w:tcBorders>
              <w:bottom w:val="single" w:sz="4" w:space="0" w:color="auto"/>
            </w:tcBorders>
          </w:tcPr>
          <w:p w14:paraId="7159607D" w14:textId="77777777" w:rsidR="00B945AD" w:rsidRPr="00C906ED" w:rsidRDefault="00B945AD" w:rsidP="00C57CD0">
            <w:pPr>
              <w:pStyle w:val="TableText"/>
            </w:pPr>
            <w:r w:rsidRPr="00C906ED">
              <w:t>55.40</w:t>
            </w:r>
          </w:p>
        </w:tc>
        <w:tc>
          <w:tcPr>
            <w:tcW w:w="893" w:type="dxa"/>
            <w:tcBorders>
              <w:bottom w:val="single" w:sz="4" w:space="0" w:color="auto"/>
            </w:tcBorders>
          </w:tcPr>
          <w:p w14:paraId="0CD79DDD" w14:textId="77777777" w:rsidR="00B945AD" w:rsidRPr="00C906ED" w:rsidRDefault="00B945AD" w:rsidP="00C57CD0">
            <w:pPr>
              <w:pStyle w:val="TableText"/>
            </w:pPr>
            <w:r w:rsidRPr="00C906ED">
              <w:t>64.27</w:t>
            </w:r>
          </w:p>
        </w:tc>
        <w:tc>
          <w:tcPr>
            <w:tcW w:w="1129" w:type="dxa"/>
            <w:tcBorders>
              <w:bottom w:val="single" w:sz="4" w:space="0" w:color="auto"/>
            </w:tcBorders>
          </w:tcPr>
          <w:p w14:paraId="46CFE3E7" w14:textId="77777777" w:rsidR="00B945AD" w:rsidRPr="00C906ED" w:rsidRDefault="00B945AD" w:rsidP="00C57CD0">
            <w:pPr>
              <w:pStyle w:val="TableText"/>
            </w:pPr>
            <w:r w:rsidRPr="00C906ED">
              <w:t>77.96</w:t>
            </w:r>
          </w:p>
        </w:tc>
      </w:tr>
      <w:tr w:rsidR="00FB5B1B" w:rsidRPr="00150247" w14:paraId="15E0CB75" w14:textId="77777777" w:rsidTr="008C1FB0">
        <w:tc>
          <w:tcPr>
            <w:tcW w:w="1576" w:type="dxa"/>
            <w:tcBorders>
              <w:top w:val="single" w:sz="4" w:space="0" w:color="auto"/>
              <w:bottom w:val="nil"/>
              <w:right w:val="nil"/>
            </w:tcBorders>
            <w:hideMark/>
          </w:tcPr>
          <w:p w14:paraId="7794BDA3" w14:textId="77777777" w:rsidR="00B945AD" w:rsidRPr="00150247" w:rsidRDefault="00B945AD" w:rsidP="002C543B">
            <w:pPr>
              <w:pStyle w:val="TableText"/>
            </w:pPr>
            <w:r w:rsidRPr="00150247">
              <w:t>High School</w:t>
            </w:r>
          </w:p>
        </w:tc>
        <w:tc>
          <w:tcPr>
            <w:tcW w:w="1017" w:type="dxa"/>
            <w:tcBorders>
              <w:top w:val="single" w:sz="4" w:space="0" w:color="auto"/>
              <w:left w:val="nil"/>
              <w:bottom w:val="nil"/>
              <w:right w:val="single" w:sz="12" w:space="0" w:color="auto"/>
            </w:tcBorders>
            <w:hideMark/>
          </w:tcPr>
          <w:p w14:paraId="203C1226" w14:textId="77777777" w:rsidR="00B945AD" w:rsidRPr="00C906ED" w:rsidRDefault="00B945AD" w:rsidP="00C57CD0">
            <w:pPr>
              <w:pStyle w:val="TableText"/>
            </w:pPr>
            <w:r w:rsidRPr="00C906ED">
              <w:t>0–11</w:t>
            </w:r>
          </w:p>
        </w:tc>
        <w:tc>
          <w:tcPr>
            <w:tcW w:w="651" w:type="dxa"/>
            <w:tcBorders>
              <w:top w:val="single" w:sz="4" w:space="0" w:color="auto"/>
              <w:left w:val="single" w:sz="12" w:space="0" w:color="auto"/>
              <w:bottom w:val="nil"/>
              <w:right w:val="nil"/>
            </w:tcBorders>
          </w:tcPr>
          <w:p w14:paraId="3B910011" w14:textId="77777777" w:rsidR="00B945AD" w:rsidRPr="00C906ED" w:rsidRDefault="00B945AD" w:rsidP="00C57CD0">
            <w:pPr>
              <w:pStyle w:val="TableText"/>
            </w:pPr>
            <w:r w:rsidRPr="00C906ED">
              <w:t>93</w:t>
            </w:r>
          </w:p>
        </w:tc>
        <w:tc>
          <w:tcPr>
            <w:tcW w:w="963" w:type="dxa"/>
            <w:tcBorders>
              <w:top w:val="single" w:sz="4" w:space="0" w:color="auto"/>
              <w:left w:val="nil"/>
              <w:bottom w:val="nil"/>
              <w:right w:val="nil"/>
            </w:tcBorders>
          </w:tcPr>
          <w:p w14:paraId="44BC51DC" w14:textId="77777777" w:rsidR="00B945AD" w:rsidRPr="00C906ED" w:rsidRDefault="00B945AD" w:rsidP="00C57CD0">
            <w:pPr>
              <w:pStyle w:val="TableText"/>
            </w:pPr>
            <w:r w:rsidRPr="00C906ED">
              <w:t>35.93</w:t>
            </w:r>
          </w:p>
        </w:tc>
        <w:tc>
          <w:tcPr>
            <w:tcW w:w="951" w:type="dxa"/>
            <w:tcBorders>
              <w:top w:val="single" w:sz="4" w:space="0" w:color="auto"/>
              <w:left w:val="nil"/>
              <w:bottom w:val="nil"/>
              <w:right w:val="nil"/>
            </w:tcBorders>
          </w:tcPr>
          <w:p w14:paraId="079D3BEB" w14:textId="77777777" w:rsidR="00B945AD" w:rsidRPr="00C906ED" w:rsidRDefault="00B945AD" w:rsidP="00C57CD0">
            <w:pPr>
              <w:pStyle w:val="TableText"/>
            </w:pPr>
            <w:r w:rsidRPr="00C906ED">
              <w:t>11.50</w:t>
            </w:r>
          </w:p>
        </w:tc>
        <w:tc>
          <w:tcPr>
            <w:tcW w:w="951" w:type="dxa"/>
            <w:tcBorders>
              <w:top w:val="single" w:sz="4" w:space="0" w:color="auto"/>
              <w:left w:val="nil"/>
              <w:bottom w:val="nil"/>
              <w:right w:val="nil"/>
            </w:tcBorders>
          </w:tcPr>
          <w:p w14:paraId="3610556D" w14:textId="77777777" w:rsidR="00B945AD" w:rsidRPr="00C906ED" w:rsidRDefault="00B945AD" w:rsidP="00C57CD0">
            <w:pPr>
              <w:pStyle w:val="TableText"/>
            </w:pPr>
            <w:r w:rsidRPr="00C906ED">
              <w:t>8.29</w:t>
            </w:r>
          </w:p>
        </w:tc>
        <w:tc>
          <w:tcPr>
            <w:tcW w:w="1084" w:type="dxa"/>
            <w:tcBorders>
              <w:top w:val="single" w:sz="4" w:space="0" w:color="auto"/>
              <w:left w:val="nil"/>
              <w:bottom w:val="nil"/>
              <w:right w:val="single" w:sz="12" w:space="0" w:color="auto"/>
            </w:tcBorders>
          </w:tcPr>
          <w:p w14:paraId="2BAA1323" w14:textId="77777777" w:rsidR="00B945AD" w:rsidRPr="00C906ED" w:rsidRDefault="00B945AD" w:rsidP="00C57CD0">
            <w:pPr>
              <w:pStyle w:val="TableText"/>
            </w:pPr>
            <w:r w:rsidRPr="00C906ED">
              <w:t>63.22</w:t>
            </w:r>
          </w:p>
        </w:tc>
        <w:tc>
          <w:tcPr>
            <w:tcW w:w="893" w:type="dxa"/>
            <w:tcBorders>
              <w:top w:val="single" w:sz="4" w:space="0" w:color="auto"/>
              <w:left w:val="single" w:sz="12" w:space="0" w:color="auto"/>
              <w:bottom w:val="nil"/>
              <w:right w:val="nil"/>
            </w:tcBorders>
          </w:tcPr>
          <w:p w14:paraId="36ACE5B4" w14:textId="77777777" w:rsidR="00B945AD" w:rsidRPr="00C906ED" w:rsidRDefault="00B945AD" w:rsidP="00C57CD0">
            <w:pPr>
              <w:pStyle w:val="TableText"/>
            </w:pPr>
            <w:r w:rsidRPr="00C906ED">
              <w:t>8.29</w:t>
            </w:r>
          </w:p>
        </w:tc>
        <w:tc>
          <w:tcPr>
            <w:tcW w:w="893" w:type="dxa"/>
            <w:tcBorders>
              <w:top w:val="single" w:sz="4" w:space="0" w:color="auto"/>
              <w:left w:val="nil"/>
              <w:bottom w:val="nil"/>
              <w:right w:val="nil"/>
            </w:tcBorders>
          </w:tcPr>
          <w:p w14:paraId="21F508E1" w14:textId="77777777" w:rsidR="00B945AD" w:rsidRPr="00C906ED" w:rsidRDefault="00B945AD" w:rsidP="00C57CD0">
            <w:pPr>
              <w:pStyle w:val="TableText"/>
            </w:pPr>
            <w:r w:rsidRPr="00C906ED">
              <w:t>22.62</w:t>
            </w:r>
          </w:p>
        </w:tc>
        <w:tc>
          <w:tcPr>
            <w:tcW w:w="893" w:type="dxa"/>
            <w:tcBorders>
              <w:top w:val="single" w:sz="4" w:space="0" w:color="auto"/>
              <w:left w:val="nil"/>
              <w:bottom w:val="nil"/>
              <w:right w:val="nil"/>
            </w:tcBorders>
          </w:tcPr>
          <w:p w14:paraId="50625516" w14:textId="77777777" w:rsidR="00B945AD" w:rsidRPr="00C906ED" w:rsidRDefault="00B945AD" w:rsidP="00C57CD0">
            <w:pPr>
              <w:pStyle w:val="TableText"/>
            </w:pPr>
            <w:r w:rsidRPr="00C906ED">
              <w:t>29.86</w:t>
            </w:r>
          </w:p>
        </w:tc>
        <w:tc>
          <w:tcPr>
            <w:tcW w:w="893" w:type="dxa"/>
            <w:tcBorders>
              <w:top w:val="single" w:sz="4" w:space="0" w:color="auto"/>
              <w:left w:val="nil"/>
              <w:bottom w:val="nil"/>
              <w:right w:val="nil"/>
            </w:tcBorders>
          </w:tcPr>
          <w:p w14:paraId="6767136B" w14:textId="77777777" w:rsidR="00B945AD" w:rsidRPr="00C906ED" w:rsidRDefault="00B945AD" w:rsidP="00C57CD0">
            <w:pPr>
              <w:pStyle w:val="TableText"/>
            </w:pPr>
            <w:r w:rsidRPr="00C906ED">
              <w:t>34.33</w:t>
            </w:r>
          </w:p>
        </w:tc>
        <w:tc>
          <w:tcPr>
            <w:tcW w:w="893" w:type="dxa"/>
            <w:tcBorders>
              <w:top w:val="single" w:sz="4" w:space="0" w:color="auto"/>
              <w:left w:val="nil"/>
              <w:bottom w:val="nil"/>
              <w:right w:val="nil"/>
            </w:tcBorders>
          </w:tcPr>
          <w:p w14:paraId="7860D552" w14:textId="77777777" w:rsidR="00B945AD" w:rsidRPr="00C906ED" w:rsidRDefault="00B945AD" w:rsidP="00C57CD0">
            <w:pPr>
              <w:pStyle w:val="TableText"/>
            </w:pPr>
            <w:r w:rsidRPr="00C906ED">
              <w:t>43.84</w:t>
            </w:r>
          </w:p>
        </w:tc>
        <w:tc>
          <w:tcPr>
            <w:tcW w:w="893" w:type="dxa"/>
            <w:tcBorders>
              <w:top w:val="single" w:sz="4" w:space="0" w:color="auto"/>
              <w:left w:val="nil"/>
              <w:bottom w:val="nil"/>
              <w:right w:val="nil"/>
            </w:tcBorders>
          </w:tcPr>
          <w:p w14:paraId="35E4A8BF" w14:textId="77777777" w:rsidR="00B945AD" w:rsidRPr="00C906ED" w:rsidRDefault="00B945AD" w:rsidP="00C57CD0">
            <w:pPr>
              <w:pStyle w:val="TableText"/>
            </w:pPr>
            <w:r w:rsidRPr="00C906ED">
              <w:t>51.20</w:t>
            </w:r>
          </w:p>
        </w:tc>
        <w:tc>
          <w:tcPr>
            <w:tcW w:w="1129" w:type="dxa"/>
            <w:tcBorders>
              <w:top w:val="single" w:sz="4" w:space="0" w:color="auto"/>
              <w:left w:val="nil"/>
              <w:bottom w:val="nil"/>
            </w:tcBorders>
          </w:tcPr>
          <w:p w14:paraId="202A67E7" w14:textId="77777777" w:rsidR="00B945AD" w:rsidRPr="00C906ED" w:rsidRDefault="00B945AD" w:rsidP="00C57CD0">
            <w:pPr>
              <w:pStyle w:val="TableText"/>
            </w:pPr>
            <w:r w:rsidRPr="00C906ED">
              <w:t>63.22</w:t>
            </w:r>
          </w:p>
        </w:tc>
      </w:tr>
      <w:tr w:rsidR="00FB5B1B" w:rsidRPr="00150247" w14:paraId="4AD926BB" w14:textId="77777777" w:rsidTr="008C1FB0">
        <w:tc>
          <w:tcPr>
            <w:tcW w:w="1576" w:type="dxa"/>
            <w:tcBorders>
              <w:top w:val="nil"/>
            </w:tcBorders>
            <w:hideMark/>
          </w:tcPr>
          <w:p w14:paraId="6BEA065E" w14:textId="77777777" w:rsidR="00B945AD" w:rsidRPr="00150247" w:rsidRDefault="00B945AD" w:rsidP="002C543B">
            <w:pPr>
              <w:pStyle w:val="TableText"/>
            </w:pPr>
            <w:r w:rsidRPr="00150247">
              <w:t>High School</w:t>
            </w:r>
          </w:p>
        </w:tc>
        <w:tc>
          <w:tcPr>
            <w:tcW w:w="1017" w:type="dxa"/>
            <w:tcBorders>
              <w:top w:val="nil"/>
              <w:right w:val="single" w:sz="12" w:space="0" w:color="auto"/>
            </w:tcBorders>
            <w:hideMark/>
          </w:tcPr>
          <w:p w14:paraId="0C032D34" w14:textId="7B888ED5" w:rsidR="00B945AD" w:rsidRPr="00C906ED" w:rsidRDefault="00B945AD" w:rsidP="00C57CD0">
            <w:pPr>
              <w:pStyle w:val="TableText"/>
            </w:pPr>
            <w:r w:rsidRPr="00C906ED">
              <w:t>12</w:t>
            </w:r>
            <w:r w:rsidR="009B550C">
              <w:t>–</w:t>
            </w:r>
            <w:r w:rsidRPr="00C906ED">
              <w:t>15</w:t>
            </w:r>
          </w:p>
        </w:tc>
        <w:tc>
          <w:tcPr>
            <w:tcW w:w="651" w:type="dxa"/>
            <w:tcBorders>
              <w:top w:val="nil"/>
              <w:left w:val="single" w:sz="12" w:space="0" w:color="auto"/>
            </w:tcBorders>
          </w:tcPr>
          <w:p w14:paraId="70E9CA7A" w14:textId="77777777" w:rsidR="00B945AD" w:rsidRPr="00C906ED" w:rsidRDefault="00B945AD" w:rsidP="00C57CD0">
            <w:pPr>
              <w:pStyle w:val="TableText"/>
            </w:pPr>
            <w:r w:rsidRPr="00C906ED">
              <w:t>139</w:t>
            </w:r>
          </w:p>
        </w:tc>
        <w:tc>
          <w:tcPr>
            <w:tcW w:w="963" w:type="dxa"/>
            <w:tcBorders>
              <w:top w:val="nil"/>
            </w:tcBorders>
          </w:tcPr>
          <w:p w14:paraId="54099910" w14:textId="77777777" w:rsidR="00B945AD" w:rsidRPr="00C906ED" w:rsidRDefault="00B945AD" w:rsidP="00C57CD0">
            <w:pPr>
              <w:pStyle w:val="TableText"/>
            </w:pPr>
            <w:r w:rsidRPr="00C906ED">
              <w:t>41.65</w:t>
            </w:r>
          </w:p>
        </w:tc>
        <w:tc>
          <w:tcPr>
            <w:tcW w:w="951" w:type="dxa"/>
            <w:tcBorders>
              <w:top w:val="nil"/>
            </w:tcBorders>
          </w:tcPr>
          <w:p w14:paraId="0F41E6A3" w14:textId="77777777" w:rsidR="00B945AD" w:rsidRPr="00C906ED" w:rsidRDefault="00B945AD" w:rsidP="00C57CD0">
            <w:pPr>
              <w:pStyle w:val="TableText"/>
            </w:pPr>
            <w:r w:rsidRPr="00C906ED">
              <w:t>13.71</w:t>
            </w:r>
          </w:p>
        </w:tc>
        <w:tc>
          <w:tcPr>
            <w:tcW w:w="951" w:type="dxa"/>
            <w:tcBorders>
              <w:top w:val="nil"/>
            </w:tcBorders>
          </w:tcPr>
          <w:p w14:paraId="6E39BD4D" w14:textId="77777777" w:rsidR="00B945AD" w:rsidRPr="00C906ED" w:rsidRDefault="00B945AD" w:rsidP="00C57CD0">
            <w:pPr>
              <w:pStyle w:val="TableText"/>
            </w:pPr>
            <w:r w:rsidRPr="00C906ED">
              <w:t>15.49</w:t>
            </w:r>
          </w:p>
        </w:tc>
        <w:tc>
          <w:tcPr>
            <w:tcW w:w="1084" w:type="dxa"/>
            <w:tcBorders>
              <w:top w:val="nil"/>
              <w:right w:val="single" w:sz="12" w:space="0" w:color="auto"/>
            </w:tcBorders>
          </w:tcPr>
          <w:p w14:paraId="382014C1" w14:textId="77777777" w:rsidR="00B945AD" w:rsidRPr="00C906ED" w:rsidRDefault="00B945AD" w:rsidP="00C57CD0">
            <w:pPr>
              <w:pStyle w:val="TableText"/>
            </w:pPr>
            <w:r w:rsidRPr="00C906ED">
              <w:t>85.47</w:t>
            </w:r>
          </w:p>
        </w:tc>
        <w:tc>
          <w:tcPr>
            <w:tcW w:w="893" w:type="dxa"/>
            <w:tcBorders>
              <w:top w:val="nil"/>
              <w:left w:val="single" w:sz="12" w:space="0" w:color="auto"/>
            </w:tcBorders>
          </w:tcPr>
          <w:p w14:paraId="41C90B9A" w14:textId="77777777" w:rsidR="00B945AD" w:rsidRPr="00C906ED" w:rsidRDefault="00B945AD" w:rsidP="00C57CD0">
            <w:pPr>
              <w:pStyle w:val="TableText"/>
            </w:pPr>
            <w:r w:rsidRPr="00C906ED">
              <w:t>18.05</w:t>
            </w:r>
          </w:p>
        </w:tc>
        <w:tc>
          <w:tcPr>
            <w:tcW w:w="893" w:type="dxa"/>
            <w:tcBorders>
              <w:top w:val="nil"/>
            </w:tcBorders>
          </w:tcPr>
          <w:p w14:paraId="58CEE477" w14:textId="77777777" w:rsidR="00B945AD" w:rsidRPr="00C906ED" w:rsidRDefault="00B945AD" w:rsidP="00C57CD0">
            <w:pPr>
              <w:pStyle w:val="TableText"/>
            </w:pPr>
            <w:r w:rsidRPr="00C906ED">
              <w:t>26.11</w:t>
            </w:r>
          </w:p>
        </w:tc>
        <w:tc>
          <w:tcPr>
            <w:tcW w:w="893" w:type="dxa"/>
            <w:tcBorders>
              <w:top w:val="nil"/>
            </w:tcBorders>
          </w:tcPr>
          <w:p w14:paraId="141F9B0D" w14:textId="77777777" w:rsidR="00B945AD" w:rsidRPr="00C906ED" w:rsidRDefault="00B945AD" w:rsidP="00C57CD0">
            <w:pPr>
              <w:pStyle w:val="TableText"/>
            </w:pPr>
            <w:r w:rsidRPr="00C906ED">
              <w:t>33.40</w:t>
            </w:r>
          </w:p>
        </w:tc>
        <w:tc>
          <w:tcPr>
            <w:tcW w:w="893" w:type="dxa"/>
            <w:tcBorders>
              <w:top w:val="nil"/>
            </w:tcBorders>
          </w:tcPr>
          <w:p w14:paraId="1B8BF1D4" w14:textId="77777777" w:rsidR="00B945AD" w:rsidRPr="00C906ED" w:rsidRDefault="00B945AD" w:rsidP="00C57CD0">
            <w:pPr>
              <w:pStyle w:val="TableText"/>
            </w:pPr>
            <w:r w:rsidRPr="00C906ED">
              <w:t>39.08</w:t>
            </w:r>
          </w:p>
        </w:tc>
        <w:tc>
          <w:tcPr>
            <w:tcW w:w="893" w:type="dxa"/>
            <w:tcBorders>
              <w:top w:val="nil"/>
            </w:tcBorders>
          </w:tcPr>
          <w:p w14:paraId="62C91D04" w14:textId="77777777" w:rsidR="00B945AD" w:rsidRPr="00C906ED" w:rsidRDefault="00B945AD" w:rsidP="00C57CD0">
            <w:pPr>
              <w:pStyle w:val="TableText"/>
            </w:pPr>
            <w:r w:rsidRPr="00C906ED">
              <w:t>47.18</w:t>
            </w:r>
          </w:p>
        </w:tc>
        <w:tc>
          <w:tcPr>
            <w:tcW w:w="893" w:type="dxa"/>
            <w:tcBorders>
              <w:top w:val="nil"/>
            </w:tcBorders>
          </w:tcPr>
          <w:p w14:paraId="586B1BD6" w14:textId="77777777" w:rsidR="00B945AD" w:rsidRPr="00C906ED" w:rsidRDefault="00B945AD" w:rsidP="00C57CD0">
            <w:pPr>
              <w:pStyle w:val="TableText"/>
            </w:pPr>
            <w:r w:rsidRPr="00C906ED">
              <w:t>59.73</w:t>
            </w:r>
          </w:p>
        </w:tc>
        <w:tc>
          <w:tcPr>
            <w:tcW w:w="1129" w:type="dxa"/>
            <w:tcBorders>
              <w:top w:val="nil"/>
            </w:tcBorders>
          </w:tcPr>
          <w:p w14:paraId="2017C479" w14:textId="77777777" w:rsidR="00B945AD" w:rsidRPr="00C906ED" w:rsidRDefault="00B945AD" w:rsidP="00C57CD0">
            <w:pPr>
              <w:pStyle w:val="TableText"/>
            </w:pPr>
            <w:r w:rsidRPr="00C906ED">
              <w:t>82.52</w:t>
            </w:r>
          </w:p>
        </w:tc>
      </w:tr>
      <w:tr w:rsidR="00FB5B1B" w:rsidRPr="00150247" w14:paraId="7C94E1A3" w14:textId="77777777" w:rsidTr="008C1FB0">
        <w:tc>
          <w:tcPr>
            <w:tcW w:w="1576" w:type="dxa"/>
          </w:tcPr>
          <w:p w14:paraId="07AFA66F" w14:textId="77777777" w:rsidR="00B945AD" w:rsidRPr="00150247" w:rsidRDefault="00B945AD" w:rsidP="002C543B">
            <w:pPr>
              <w:pStyle w:val="TableText"/>
            </w:pPr>
            <w:r w:rsidRPr="00150247">
              <w:t>High School</w:t>
            </w:r>
          </w:p>
        </w:tc>
        <w:tc>
          <w:tcPr>
            <w:tcW w:w="1017" w:type="dxa"/>
            <w:tcBorders>
              <w:right w:val="single" w:sz="12" w:space="0" w:color="auto"/>
            </w:tcBorders>
          </w:tcPr>
          <w:p w14:paraId="7890A346" w14:textId="40DC6A47" w:rsidR="00B945AD" w:rsidRPr="00C906ED" w:rsidRDefault="00B945AD" w:rsidP="00C57CD0">
            <w:pPr>
              <w:pStyle w:val="TableText"/>
            </w:pPr>
            <w:r w:rsidRPr="00C906ED">
              <w:t>16</w:t>
            </w:r>
            <w:r w:rsidR="009B550C">
              <w:t>–</w:t>
            </w:r>
            <w:r w:rsidRPr="00C906ED">
              <w:t>18</w:t>
            </w:r>
          </w:p>
        </w:tc>
        <w:tc>
          <w:tcPr>
            <w:tcW w:w="651" w:type="dxa"/>
            <w:tcBorders>
              <w:left w:val="single" w:sz="12" w:space="0" w:color="auto"/>
            </w:tcBorders>
          </w:tcPr>
          <w:p w14:paraId="5FD4A20C" w14:textId="77777777" w:rsidR="00B945AD" w:rsidRPr="00C906ED" w:rsidRDefault="00B945AD" w:rsidP="00C57CD0">
            <w:pPr>
              <w:pStyle w:val="TableText"/>
            </w:pPr>
            <w:r w:rsidRPr="00C906ED">
              <w:t>102</w:t>
            </w:r>
          </w:p>
        </w:tc>
        <w:tc>
          <w:tcPr>
            <w:tcW w:w="963" w:type="dxa"/>
          </w:tcPr>
          <w:p w14:paraId="7B599CAB" w14:textId="77777777" w:rsidR="00B945AD" w:rsidRPr="00C906ED" w:rsidRDefault="00B945AD" w:rsidP="00C57CD0">
            <w:pPr>
              <w:pStyle w:val="TableText"/>
            </w:pPr>
            <w:r w:rsidRPr="00C906ED">
              <w:t>38.35</w:t>
            </w:r>
          </w:p>
        </w:tc>
        <w:tc>
          <w:tcPr>
            <w:tcW w:w="951" w:type="dxa"/>
          </w:tcPr>
          <w:p w14:paraId="37DC450E" w14:textId="77777777" w:rsidR="00B945AD" w:rsidRPr="00C906ED" w:rsidRDefault="00B945AD" w:rsidP="00C57CD0">
            <w:pPr>
              <w:pStyle w:val="TableText"/>
            </w:pPr>
            <w:r w:rsidRPr="00C906ED">
              <w:t>10.40</w:t>
            </w:r>
          </w:p>
        </w:tc>
        <w:tc>
          <w:tcPr>
            <w:tcW w:w="951" w:type="dxa"/>
          </w:tcPr>
          <w:p w14:paraId="18520A85" w14:textId="77777777" w:rsidR="00B945AD" w:rsidRPr="00C906ED" w:rsidRDefault="00B945AD" w:rsidP="00C57CD0">
            <w:pPr>
              <w:pStyle w:val="TableText"/>
            </w:pPr>
            <w:r w:rsidRPr="00C906ED">
              <w:t>20.42</w:t>
            </w:r>
          </w:p>
        </w:tc>
        <w:tc>
          <w:tcPr>
            <w:tcW w:w="1084" w:type="dxa"/>
            <w:tcBorders>
              <w:right w:val="single" w:sz="12" w:space="0" w:color="auto"/>
            </w:tcBorders>
          </w:tcPr>
          <w:p w14:paraId="1E6A6164" w14:textId="77777777" w:rsidR="00B945AD" w:rsidRPr="00C906ED" w:rsidRDefault="00B945AD" w:rsidP="00C57CD0">
            <w:pPr>
              <w:pStyle w:val="TableText"/>
            </w:pPr>
            <w:r w:rsidRPr="00C906ED">
              <w:t>74.30</w:t>
            </w:r>
          </w:p>
        </w:tc>
        <w:tc>
          <w:tcPr>
            <w:tcW w:w="893" w:type="dxa"/>
            <w:tcBorders>
              <w:left w:val="single" w:sz="12" w:space="0" w:color="auto"/>
            </w:tcBorders>
          </w:tcPr>
          <w:p w14:paraId="72270155" w14:textId="77777777" w:rsidR="00B945AD" w:rsidRPr="00C906ED" w:rsidRDefault="00B945AD" w:rsidP="00C57CD0">
            <w:pPr>
              <w:pStyle w:val="TableText"/>
            </w:pPr>
            <w:r w:rsidRPr="00C906ED">
              <w:t>20.79</w:t>
            </w:r>
          </w:p>
        </w:tc>
        <w:tc>
          <w:tcPr>
            <w:tcW w:w="893" w:type="dxa"/>
          </w:tcPr>
          <w:p w14:paraId="5D6B0912" w14:textId="77777777" w:rsidR="00B945AD" w:rsidRPr="00C906ED" w:rsidRDefault="00B945AD" w:rsidP="00C57CD0">
            <w:pPr>
              <w:pStyle w:val="TableText"/>
            </w:pPr>
            <w:r w:rsidRPr="00C906ED">
              <w:t>25.82</w:t>
            </w:r>
          </w:p>
        </w:tc>
        <w:tc>
          <w:tcPr>
            <w:tcW w:w="893" w:type="dxa"/>
          </w:tcPr>
          <w:p w14:paraId="6E47E6A8" w14:textId="77777777" w:rsidR="00B945AD" w:rsidRPr="00C906ED" w:rsidRDefault="00B945AD" w:rsidP="00C57CD0">
            <w:pPr>
              <w:pStyle w:val="TableText"/>
            </w:pPr>
            <w:r w:rsidRPr="00C906ED">
              <w:t>31.82</w:t>
            </w:r>
          </w:p>
        </w:tc>
        <w:tc>
          <w:tcPr>
            <w:tcW w:w="893" w:type="dxa"/>
          </w:tcPr>
          <w:p w14:paraId="5768A32E" w14:textId="77777777" w:rsidR="00B945AD" w:rsidRPr="00C906ED" w:rsidRDefault="00B945AD" w:rsidP="00C57CD0">
            <w:pPr>
              <w:pStyle w:val="TableText"/>
            </w:pPr>
            <w:r w:rsidRPr="00C906ED">
              <w:t>36.74</w:t>
            </w:r>
          </w:p>
        </w:tc>
        <w:tc>
          <w:tcPr>
            <w:tcW w:w="893" w:type="dxa"/>
          </w:tcPr>
          <w:p w14:paraId="64490821" w14:textId="77777777" w:rsidR="00B945AD" w:rsidRPr="00C906ED" w:rsidRDefault="00B945AD" w:rsidP="00C57CD0">
            <w:pPr>
              <w:pStyle w:val="TableText"/>
            </w:pPr>
            <w:r w:rsidRPr="00C906ED">
              <w:t>44.69</w:t>
            </w:r>
          </w:p>
        </w:tc>
        <w:tc>
          <w:tcPr>
            <w:tcW w:w="893" w:type="dxa"/>
          </w:tcPr>
          <w:p w14:paraId="60C9D3D2" w14:textId="77777777" w:rsidR="00B945AD" w:rsidRPr="00C906ED" w:rsidRDefault="00B945AD" w:rsidP="00C57CD0">
            <w:pPr>
              <w:pStyle w:val="TableText"/>
            </w:pPr>
            <w:r w:rsidRPr="00C906ED">
              <w:t>52.33</w:t>
            </w:r>
          </w:p>
        </w:tc>
        <w:tc>
          <w:tcPr>
            <w:tcW w:w="1129" w:type="dxa"/>
          </w:tcPr>
          <w:p w14:paraId="39D00677" w14:textId="77777777" w:rsidR="00B945AD" w:rsidRPr="00C906ED" w:rsidRDefault="00B945AD" w:rsidP="00C57CD0">
            <w:pPr>
              <w:pStyle w:val="TableText"/>
            </w:pPr>
            <w:r w:rsidRPr="00C906ED">
              <w:t>66.15</w:t>
            </w:r>
          </w:p>
        </w:tc>
      </w:tr>
      <w:tr w:rsidR="00FB5B1B" w:rsidRPr="00150247" w14:paraId="0E1468B1" w14:textId="77777777" w:rsidTr="008C1FB0">
        <w:tc>
          <w:tcPr>
            <w:tcW w:w="1576" w:type="dxa"/>
          </w:tcPr>
          <w:p w14:paraId="76A12552" w14:textId="77777777" w:rsidR="00B945AD" w:rsidRPr="00150247" w:rsidRDefault="00B945AD" w:rsidP="002C543B">
            <w:pPr>
              <w:pStyle w:val="TableText"/>
            </w:pPr>
            <w:r w:rsidRPr="00150247">
              <w:t>High School</w:t>
            </w:r>
          </w:p>
        </w:tc>
        <w:tc>
          <w:tcPr>
            <w:tcW w:w="1017" w:type="dxa"/>
            <w:tcBorders>
              <w:bottom w:val="single" w:sz="12" w:space="0" w:color="auto"/>
              <w:right w:val="single" w:sz="12" w:space="0" w:color="auto"/>
            </w:tcBorders>
          </w:tcPr>
          <w:p w14:paraId="1F21A56A" w14:textId="62E60B05" w:rsidR="00B945AD" w:rsidRPr="00C906ED" w:rsidRDefault="00B945AD" w:rsidP="00C57CD0">
            <w:pPr>
              <w:pStyle w:val="TableText"/>
            </w:pPr>
            <w:r w:rsidRPr="00C906ED">
              <w:t>19</w:t>
            </w:r>
            <w:r w:rsidR="009B550C">
              <w:t>–</w:t>
            </w:r>
            <w:r w:rsidRPr="00C906ED">
              <w:t>31</w:t>
            </w:r>
          </w:p>
        </w:tc>
        <w:tc>
          <w:tcPr>
            <w:tcW w:w="651" w:type="dxa"/>
            <w:tcBorders>
              <w:left w:val="single" w:sz="12" w:space="0" w:color="auto"/>
              <w:bottom w:val="single" w:sz="12" w:space="0" w:color="auto"/>
            </w:tcBorders>
          </w:tcPr>
          <w:p w14:paraId="68D39944" w14:textId="77777777" w:rsidR="00B945AD" w:rsidRPr="00C906ED" w:rsidRDefault="00B945AD" w:rsidP="00C57CD0">
            <w:pPr>
              <w:pStyle w:val="TableText"/>
            </w:pPr>
            <w:r w:rsidRPr="00C906ED">
              <w:t>142</w:t>
            </w:r>
          </w:p>
        </w:tc>
        <w:tc>
          <w:tcPr>
            <w:tcW w:w="963" w:type="dxa"/>
          </w:tcPr>
          <w:p w14:paraId="18ABA3AA" w14:textId="77777777" w:rsidR="00B945AD" w:rsidRPr="00C906ED" w:rsidRDefault="00B945AD" w:rsidP="00C57CD0">
            <w:pPr>
              <w:pStyle w:val="TableText"/>
            </w:pPr>
            <w:r w:rsidRPr="00C906ED">
              <w:t>40.00</w:t>
            </w:r>
          </w:p>
        </w:tc>
        <w:tc>
          <w:tcPr>
            <w:tcW w:w="951" w:type="dxa"/>
          </w:tcPr>
          <w:p w14:paraId="0BB2820F" w14:textId="77777777" w:rsidR="00B945AD" w:rsidRPr="00C906ED" w:rsidRDefault="00B945AD" w:rsidP="00C57CD0">
            <w:pPr>
              <w:pStyle w:val="TableText"/>
            </w:pPr>
            <w:r w:rsidRPr="00C906ED">
              <w:t>10.10</w:t>
            </w:r>
          </w:p>
        </w:tc>
        <w:tc>
          <w:tcPr>
            <w:tcW w:w="951" w:type="dxa"/>
          </w:tcPr>
          <w:p w14:paraId="5A342FFF" w14:textId="77777777" w:rsidR="00B945AD" w:rsidRPr="00C906ED" w:rsidRDefault="00B945AD" w:rsidP="00C57CD0">
            <w:pPr>
              <w:pStyle w:val="TableText"/>
            </w:pPr>
            <w:r w:rsidRPr="00C906ED">
              <w:t>21.11</w:t>
            </w:r>
          </w:p>
        </w:tc>
        <w:tc>
          <w:tcPr>
            <w:tcW w:w="1084" w:type="dxa"/>
            <w:tcBorders>
              <w:bottom w:val="single" w:sz="12" w:space="0" w:color="auto"/>
              <w:right w:val="single" w:sz="12" w:space="0" w:color="auto"/>
            </w:tcBorders>
          </w:tcPr>
          <w:p w14:paraId="1F222C78" w14:textId="77777777" w:rsidR="00B945AD" w:rsidRPr="00C906ED" w:rsidRDefault="00B945AD" w:rsidP="00C57CD0">
            <w:pPr>
              <w:pStyle w:val="TableText"/>
            </w:pPr>
            <w:r w:rsidRPr="00C906ED">
              <w:t>79.07</w:t>
            </w:r>
          </w:p>
        </w:tc>
        <w:tc>
          <w:tcPr>
            <w:tcW w:w="893" w:type="dxa"/>
            <w:tcBorders>
              <w:left w:val="single" w:sz="12" w:space="0" w:color="auto"/>
            </w:tcBorders>
          </w:tcPr>
          <w:p w14:paraId="7D10C178" w14:textId="77777777" w:rsidR="00B945AD" w:rsidRPr="00C906ED" w:rsidRDefault="00B945AD" w:rsidP="00C57CD0">
            <w:pPr>
              <w:pStyle w:val="TableText"/>
            </w:pPr>
            <w:r w:rsidRPr="00C906ED">
              <w:t>21.50</w:t>
            </w:r>
          </w:p>
        </w:tc>
        <w:tc>
          <w:tcPr>
            <w:tcW w:w="893" w:type="dxa"/>
          </w:tcPr>
          <w:p w14:paraId="06DB1C8C" w14:textId="77777777" w:rsidR="00B945AD" w:rsidRPr="00C906ED" w:rsidRDefault="00B945AD" w:rsidP="00C57CD0">
            <w:pPr>
              <w:pStyle w:val="TableText"/>
            </w:pPr>
            <w:r w:rsidRPr="00C906ED">
              <w:t>29.32</w:t>
            </w:r>
          </w:p>
        </w:tc>
        <w:tc>
          <w:tcPr>
            <w:tcW w:w="893" w:type="dxa"/>
          </w:tcPr>
          <w:p w14:paraId="1EE2D564" w14:textId="77777777" w:rsidR="00B945AD" w:rsidRPr="00C906ED" w:rsidRDefault="00B945AD" w:rsidP="00C57CD0">
            <w:pPr>
              <w:pStyle w:val="TableText"/>
            </w:pPr>
            <w:r w:rsidRPr="00C906ED">
              <w:t>32.81</w:t>
            </w:r>
          </w:p>
        </w:tc>
        <w:tc>
          <w:tcPr>
            <w:tcW w:w="893" w:type="dxa"/>
          </w:tcPr>
          <w:p w14:paraId="7F212F72" w14:textId="77777777" w:rsidR="00B945AD" w:rsidRPr="00C906ED" w:rsidRDefault="00B945AD" w:rsidP="00C57CD0">
            <w:pPr>
              <w:pStyle w:val="TableText"/>
            </w:pPr>
            <w:r w:rsidRPr="00C906ED">
              <w:t>38.46</w:t>
            </w:r>
          </w:p>
        </w:tc>
        <w:tc>
          <w:tcPr>
            <w:tcW w:w="893" w:type="dxa"/>
          </w:tcPr>
          <w:p w14:paraId="37262B9D" w14:textId="77777777" w:rsidR="00B945AD" w:rsidRPr="00C906ED" w:rsidRDefault="00B945AD" w:rsidP="00C57CD0">
            <w:pPr>
              <w:pStyle w:val="TableText"/>
            </w:pPr>
            <w:r w:rsidRPr="00C906ED">
              <w:t>46.23</w:t>
            </w:r>
          </w:p>
        </w:tc>
        <w:tc>
          <w:tcPr>
            <w:tcW w:w="893" w:type="dxa"/>
          </w:tcPr>
          <w:p w14:paraId="4E6401F9" w14:textId="77777777" w:rsidR="00B945AD" w:rsidRPr="00C906ED" w:rsidRDefault="00B945AD" w:rsidP="00C57CD0">
            <w:pPr>
              <w:pStyle w:val="TableText"/>
            </w:pPr>
            <w:r w:rsidRPr="00C906ED">
              <w:t>52.37</w:t>
            </w:r>
          </w:p>
        </w:tc>
        <w:tc>
          <w:tcPr>
            <w:tcW w:w="1129" w:type="dxa"/>
          </w:tcPr>
          <w:p w14:paraId="6DAC826C" w14:textId="77777777" w:rsidR="00B945AD" w:rsidRPr="00C906ED" w:rsidRDefault="00B945AD" w:rsidP="00C57CD0">
            <w:pPr>
              <w:pStyle w:val="TableText"/>
            </w:pPr>
            <w:r w:rsidRPr="00C906ED">
              <w:t>71.03</w:t>
            </w:r>
          </w:p>
        </w:tc>
      </w:tr>
    </w:tbl>
    <w:p w14:paraId="400100BA" w14:textId="77777777" w:rsidR="00C57CD0" w:rsidRDefault="00C57CD0" w:rsidP="002C543B">
      <w:bookmarkStart w:id="345" w:name="_Toc497415707"/>
    </w:p>
    <w:p w14:paraId="0185C2C8" w14:textId="77777777" w:rsidR="00C57CD0" w:rsidRPr="00C57CD0" w:rsidRDefault="00C57CD0" w:rsidP="002C543B">
      <w:pPr>
        <w:sectPr w:rsidR="00C57CD0" w:rsidRPr="00C57CD0" w:rsidSect="00C57CD0">
          <w:headerReference w:type="first" r:id="rId50"/>
          <w:pgSz w:w="15840" w:h="12240" w:orient="landscape" w:code="1"/>
          <w:pgMar w:top="1152" w:right="1152" w:bottom="1152" w:left="1152" w:header="576" w:footer="360" w:gutter="0"/>
          <w:cols w:space="720"/>
          <w:titlePg/>
          <w:docGrid w:linePitch="360"/>
        </w:sectPr>
      </w:pPr>
    </w:p>
    <w:p w14:paraId="038E12A8" w14:textId="77777777" w:rsidR="00C93722" w:rsidRDefault="00C93722" w:rsidP="00952D0E">
      <w:pPr>
        <w:pStyle w:val="Heading3"/>
        <w:pageBreakBefore/>
        <w:numPr>
          <w:ilvl w:val="0"/>
          <w:numId w:val="0"/>
        </w:numPr>
      </w:pPr>
      <w:bookmarkStart w:id="346" w:name="_Toc144467657"/>
      <w:bookmarkStart w:id="347" w:name="_Toc179902707"/>
      <w:bookmarkStart w:id="348" w:name="_Appendix_4.C_Differential"/>
      <w:bookmarkEnd w:id="348"/>
      <w:r w:rsidRPr="005A18AF">
        <w:lastRenderedPageBreak/>
        <w:t xml:space="preserve">Appendix </w:t>
      </w:r>
      <w:r>
        <w:t>4</w:t>
      </w:r>
      <w:r w:rsidRPr="005A18AF">
        <w:t>.</w:t>
      </w:r>
      <w:r>
        <w:t>C</w:t>
      </w:r>
      <w:r w:rsidRPr="005A18AF">
        <w:t xml:space="preserve"> Differential Item Functioning</w:t>
      </w:r>
      <w:r>
        <w:t xml:space="preserve"> (DIF)</w:t>
      </w:r>
      <w:bookmarkEnd w:id="345"/>
      <w:bookmarkEnd w:id="346"/>
      <w:bookmarkEnd w:id="347"/>
    </w:p>
    <w:p w14:paraId="69EA80C6" w14:textId="5A3F627F" w:rsidR="00D26280" w:rsidRDefault="00D26280" w:rsidP="00D26280">
      <w:pPr>
        <w:pStyle w:val="Caption"/>
      </w:pPr>
      <w:bookmarkStart w:id="349" w:name="_Ref506707367"/>
      <w:bookmarkStart w:id="350" w:name="_Toc179902748"/>
      <w:r>
        <w:t>Table</w:t>
      </w:r>
      <w:r w:rsidR="00144992">
        <w:t> </w:t>
      </w:r>
      <w:proofErr w:type="gramStart"/>
      <w:r>
        <w:t>4.C.</w:t>
      </w:r>
      <w:proofErr w:type="gramEnd"/>
      <w:r w:rsidR="007D0406">
        <w:fldChar w:fldCharType="begin"/>
      </w:r>
      <w:r w:rsidR="007D0406">
        <w:instrText xml:space="preserve"> SEQ Table_4.C. \* ARABIC </w:instrText>
      </w:r>
      <w:r w:rsidR="007D0406">
        <w:fldChar w:fldCharType="separate"/>
      </w:r>
      <w:r w:rsidR="007D0406">
        <w:rPr>
          <w:noProof/>
        </w:rPr>
        <w:t>1</w:t>
      </w:r>
      <w:r w:rsidR="007D0406">
        <w:rPr>
          <w:noProof/>
        </w:rPr>
        <w:fldChar w:fldCharType="end"/>
      </w:r>
      <w:bookmarkEnd w:id="349"/>
      <w:r w:rsidRPr="00D26280">
        <w:t xml:space="preserve"> </w:t>
      </w:r>
      <w:r>
        <w:t xml:space="preserve"> Gender </w:t>
      </w:r>
      <w:r w:rsidRPr="00D56FD4">
        <w:t xml:space="preserve">DIF Classifications </w:t>
      </w:r>
      <w:r>
        <w:t>Summary by Grade Band</w:t>
      </w:r>
      <w:bookmarkEnd w:id="350"/>
    </w:p>
    <w:tbl>
      <w:tblPr>
        <w:tblStyle w:val="TRs"/>
        <w:tblW w:w="0" w:type="auto"/>
        <w:tblLook w:val="04A0" w:firstRow="1" w:lastRow="0" w:firstColumn="1" w:lastColumn="0" w:noHBand="0" w:noVBand="1"/>
        <w:tblDescription w:val="Gender DIF Classifications Summary by Grade Band"/>
      </w:tblPr>
      <w:tblGrid>
        <w:gridCol w:w="1257"/>
        <w:gridCol w:w="864"/>
        <w:gridCol w:w="961"/>
        <w:gridCol w:w="864"/>
        <w:gridCol w:w="961"/>
        <w:gridCol w:w="1096"/>
        <w:gridCol w:w="1096"/>
      </w:tblGrid>
      <w:tr w:rsidR="00D26280" w:rsidRPr="00D26280" w14:paraId="3F77E8F8" w14:textId="77777777" w:rsidTr="008C1FB0">
        <w:trPr>
          <w:cnfStyle w:val="100000000000" w:firstRow="1" w:lastRow="0" w:firstColumn="0" w:lastColumn="0" w:oddVBand="0" w:evenVBand="0" w:oddHBand="0" w:evenHBand="0" w:firstRowFirstColumn="0" w:firstRowLastColumn="0" w:lastRowFirstColumn="0" w:lastRowLastColumn="0"/>
        </w:trPr>
        <w:tc>
          <w:tcPr>
            <w:tcW w:w="1257" w:type="dxa"/>
          </w:tcPr>
          <w:p w14:paraId="4DF5D99C" w14:textId="748E7067" w:rsidR="00D26280" w:rsidRPr="00D26280" w:rsidRDefault="00D26280" w:rsidP="00D26280">
            <w:pPr>
              <w:pStyle w:val="TableHead"/>
              <w:rPr>
                <w:b/>
              </w:rPr>
            </w:pPr>
            <w:r w:rsidRPr="00D26280">
              <w:rPr>
                <w:b/>
              </w:rPr>
              <w:t>DIF Category</w:t>
            </w:r>
          </w:p>
        </w:tc>
        <w:tc>
          <w:tcPr>
            <w:tcW w:w="864" w:type="dxa"/>
          </w:tcPr>
          <w:p w14:paraId="6BAA1D72" w14:textId="177B1056" w:rsidR="00D26280" w:rsidRPr="00D26280" w:rsidRDefault="00D26280" w:rsidP="00D26280">
            <w:pPr>
              <w:pStyle w:val="TableHead"/>
              <w:rPr>
                <w:b/>
              </w:rPr>
            </w:pPr>
            <w:r w:rsidRPr="00D26280">
              <w:rPr>
                <w:b/>
                <w:lang w:eastAsia="ko-KR"/>
              </w:rPr>
              <w:t xml:space="preserve">3–5: </w:t>
            </w:r>
            <w:r w:rsidRPr="00D26280">
              <w:rPr>
                <w:b/>
              </w:rPr>
              <w:t>N</w:t>
            </w:r>
          </w:p>
        </w:tc>
        <w:tc>
          <w:tcPr>
            <w:tcW w:w="864" w:type="dxa"/>
          </w:tcPr>
          <w:p w14:paraId="78388E34" w14:textId="672E82E4" w:rsidR="00D26280" w:rsidRPr="00D26280" w:rsidRDefault="00D26280" w:rsidP="00D26280">
            <w:pPr>
              <w:pStyle w:val="TableHead"/>
              <w:rPr>
                <w:b/>
              </w:rPr>
            </w:pPr>
            <w:r w:rsidRPr="00D26280">
              <w:rPr>
                <w:b/>
                <w:lang w:eastAsia="ko-KR"/>
              </w:rPr>
              <w:t xml:space="preserve">3–5: </w:t>
            </w:r>
            <w:r w:rsidRPr="00D26280">
              <w:rPr>
                <w:b/>
              </w:rPr>
              <w:t>Pct</w:t>
            </w:r>
          </w:p>
        </w:tc>
        <w:tc>
          <w:tcPr>
            <w:tcW w:w="864" w:type="dxa"/>
          </w:tcPr>
          <w:p w14:paraId="2CB46165" w14:textId="7E6041E3" w:rsidR="00D26280" w:rsidRPr="00D26280" w:rsidRDefault="00D26280" w:rsidP="00D26280">
            <w:pPr>
              <w:pStyle w:val="TableHead"/>
              <w:rPr>
                <w:b/>
              </w:rPr>
            </w:pPr>
            <w:r w:rsidRPr="00D26280">
              <w:rPr>
                <w:b/>
                <w:lang w:eastAsia="ko-KR"/>
              </w:rPr>
              <w:t xml:space="preserve">6–8: </w:t>
            </w:r>
            <w:r w:rsidRPr="00D26280">
              <w:rPr>
                <w:b/>
              </w:rPr>
              <w:t>N</w:t>
            </w:r>
          </w:p>
        </w:tc>
        <w:tc>
          <w:tcPr>
            <w:tcW w:w="864" w:type="dxa"/>
          </w:tcPr>
          <w:p w14:paraId="1F0926F3" w14:textId="4DCC923B" w:rsidR="00D26280" w:rsidRPr="00D26280" w:rsidRDefault="00D26280" w:rsidP="00D26280">
            <w:pPr>
              <w:pStyle w:val="TableHead"/>
              <w:rPr>
                <w:b/>
              </w:rPr>
            </w:pPr>
            <w:r w:rsidRPr="00D26280">
              <w:rPr>
                <w:b/>
                <w:lang w:eastAsia="ko-KR"/>
              </w:rPr>
              <w:t xml:space="preserve">6–8: </w:t>
            </w:r>
            <w:r w:rsidRPr="00D26280">
              <w:rPr>
                <w:b/>
              </w:rPr>
              <w:t>Pct</w:t>
            </w:r>
          </w:p>
        </w:tc>
        <w:tc>
          <w:tcPr>
            <w:tcW w:w="1096" w:type="dxa"/>
          </w:tcPr>
          <w:p w14:paraId="3D280827" w14:textId="3C12C982" w:rsidR="00D26280" w:rsidRPr="00D26280" w:rsidRDefault="00D26280" w:rsidP="00D26280">
            <w:pPr>
              <w:pStyle w:val="TableHead"/>
              <w:rPr>
                <w:b/>
              </w:rPr>
            </w:pPr>
            <w:r w:rsidRPr="00D26280">
              <w:rPr>
                <w:b/>
                <w:lang w:eastAsia="ko-KR"/>
              </w:rPr>
              <w:t>High School</w:t>
            </w:r>
            <w:r w:rsidRPr="00D26280">
              <w:rPr>
                <w:b/>
              </w:rPr>
              <w:t>: N</w:t>
            </w:r>
          </w:p>
        </w:tc>
        <w:tc>
          <w:tcPr>
            <w:tcW w:w="1096" w:type="dxa"/>
          </w:tcPr>
          <w:p w14:paraId="43CD8BC5" w14:textId="37C96588" w:rsidR="00D26280" w:rsidRPr="00D26280" w:rsidRDefault="00D26280" w:rsidP="00D26280">
            <w:pPr>
              <w:pStyle w:val="TableHead"/>
              <w:rPr>
                <w:b/>
              </w:rPr>
            </w:pPr>
            <w:r w:rsidRPr="00D26280">
              <w:rPr>
                <w:b/>
                <w:lang w:eastAsia="ko-KR"/>
              </w:rPr>
              <w:t>High School</w:t>
            </w:r>
            <w:r w:rsidRPr="00D26280">
              <w:rPr>
                <w:b/>
              </w:rPr>
              <w:t>: Pct</w:t>
            </w:r>
          </w:p>
        </w:tc>
      </w:tr>
      <w:tr w:rsidR="00D26280" w14:paraId="62347B23" w14:textId="77777777" w:rsidTr="008C1FB0">
        <w:tc>
          <w:tcPr>
            <w:tcW w:w="1257" w:type="dxa"/>
          </w:tcPr>
          <w:p w14:paraId="76315B37" w14:textId="035B5554" w:rsidR="00D26280" w:rsidRDefault="00D26280" w:rsidP="00D26280">
            <w:pPr>
              <w:pStyle w:val="TableText"/>
            </w:pPr>
            <w:r w:rsidRPr="005100EC">
              <w:t>C-</w:t>
            </w:r>
          </w:p>
        </w:tc>
        <w:tc>
          <w:tcPr>
            <w:tcW w:w="864" w:type="dxa"/>
          </w:tcPr>
          <w:p w14:paraId="5E85471D" w14:textId="287749EA" w:rsidR="00D26280" w:rsidRDefault="00D26280" w:rsidP="00D26280">
            <w:pPr>
              <w:pStyle w:val="TableText"/>
              <w:ind w:right="144"/>
            </w:pPr>
            <w:r>
              <w:t>0</w:t>
            </w:r>
          </w:p>
        </w:tc>
        <w:tc>
          <w:tcPr>
            <w:tcW w:w="864" w:type="dxa"/>
          </w:tcPr>
          <w:p w14:paraId="3A06005F" w14:textId="3C2D1479" w:rsidR="00D26280" w:rsidRDefault="00D26280" w:rsidP="00D26280">
            <w:pPr>
              <w:pStyle w:val="TableText"/>
              <w:ind w:right="144"/>
            </w:pPr>
            <w:r>
              <w:t>0.00</w:t>
            </w:r>
          </w:p>
        </w:tc>
        <w:tc>
          <w:tcPr>
            <w:tcW w:w="864" w:type="dxa"/>
          </w:tcPr>
          <w:p w14:paraId="13491860" w14:textId="18D19AD1" w:rsidR="00D26280" w:rsidRDefault="00D26280" w:rsidP="00D26280">
            <w:pPr>
              <w:pStyle w:val="TableText"/>
              <w:ind w:right="144"/>
            </w:pPr>
            <w:r>
              <w:t>0</w:t>
            </w:r>
          </w:p>
        </w:tc>
        <w:tc>
          <w:tcPr>
            <w:tcW w:w="864" w:type="dxa"/>
          </w:tcPr>
          <w:p w14:paraId="7638E8DF" w14:textId="52296341" w:rsidR="00D26280" w:rsidRDefault="00D26280" w:rsidP="00D26280">
            <w:pPr>
              <w:pStyle w:val="TableText"/>
              <w:ind w:right="144"/>
            </w:pPr>
            <w:r>
              <w:t>0.00</w:t>
            </w:r>
          </w:p>
        </w:tc>
        <w:tc>
          <w:tcPr>
            <w:tcW w:w="1096" w:type="dxa"/>
          </w:tcPr>
          <w:p w14:paraId="004AB697" w14:textId="27FDE43B" w:rsidR="00D26280" w:rsidRDefault="00D26280" w:rsidP="00D26280">
            <w:pPr>
              <w:pStyle w:val="TableText"/>
              <w:ind w:right="144"/>
            </w:pPr>
            <w:r>
              <w:t>1</w:t>
            </w:r>
          </w:p>
        </w:tc>
        <w:tc>
          <w:tcPr>
            <w:tcW w:w="1096" w:type="dxa"/>
          </w:tcPr>
          <w:p w14:paraId="4D4B70D5" w14:textId="230593A5" w:rsidR="00D26280" w:rsidRDefault="00D26280" w:rsidP="00D26280">
            <w:pPr>
              <w:pStyle w:val="TableText"/>
              <w:ind w:right="144"/>
            </w:pPr>
            <w:r>
              <w:t>4.00</w:t>
            </w:r>
          </w:p>
        </w:tc>
      </w:tr>
      <w:tr w:rsidR="00D26280" w14:paraId="3B1AD8CD" w14:textId="77777777" w:rsidTr="008C1FB0">
        <w:tc>
          <w:tcPr>
            <w:tcW w:w="1257" w:type="dxa"/>
          </w:tcPr>
          <w:p w14:paraId="1264DB30" w14:textId="63385EC8" w:rsidR="00D26280" w:rsidRDefault="00D26280" w:rsidP="00D26280">
            <w:pPr>
              <w:pStyle w:val="TableText"/>
            </w:pPr>
            <w:r w:rsidRPr="005100EC">
              <w:t>B-</w:t>
            </w:r>
          </w:p>
        </w:tc>
        <w:tc>
          <w:tcPr>
            <w:tcW w:w="864" w:type="dxa"/>
          </w:tcPr>
          <w:p w14:paraId="42398260" w14:textId="3C996159" w:rsidR="00D26280" w:rsidRDefault="00D26280" w:rsidP="00D26280">
            <w:pPr>
              <w:pStyle w:val="TableText"/>
              <w:ind w:right="144"/>
            </w:pPr>
            <w:r>
              <w:t>1</w:t>
            </w:r>
          </w:p>
        </w:tc>
        <w:tc>
          <w:tcPr>
            <w:tcW w:w="864" w:type="dxa"/>
          </w:tcPr>
          <w:p w14:paraId="334B70B9" w14:textId="4521CBEF" w:rsidR="00D26280" w:rsidRDefault="00D26280" w:rsidP="00D26280">
            <w:pPr>
              <w:pStyle w:val="TableText"/>
              <w:ind w:right="144"/>
            </w:pPr>
            <w:r>
              <w:t>4.00</w:t>
            </w:r>
          </w:p>
        </w:tc>
        <w:tc>
          <w:tcPr>
            <w:tcW w:w="864" w:type="dxa"/>
          </w:tcPr>
          <w:p w14:paraId="7030267F" w14:textId="23CE871B" w:rsidR="00D26280" w:rsidRDefault="00D26280" w:rsidP="00D26280">
            <w:pPr>
              <w:pStyle w:val="TableText"/>
              <w:ind w:right="144"/>
            </w:pPr>
            <w:r>
              <w:t>1</w:t>
            </w:r>
          </w:p>
        </w:tc>
        <w:tc>
          <w:tcPr>
            <w:tcW w:w="864" w:type="dxa"/>
          </w:tcPr>
          <w:p w14:paraId="0241C64F" w14:textId="1346F26A" w:rsidR="00D26280" w:rsidRDefault="00D26280" w:rsidP="00D26280">
            <w:pPr>
              <w:pStyle w:val="TableText"/>
              <w:ind w:right="144"/>
            </w:pPr>
            <w:r>
              <w:t>4.00</w:t>
            </w:r>
          </w:p>
        </w:tc>
        <w:tc>
          <w:tcPr>
            <w:tcW w:w="1096" w:type="dxa"/>
          </w:tcPr>
          <w:p w14:paraId="30617507" w14:textId="2A8D8C2A" w:rsidR="00D26280" w:rsidRDefault="00D26280" w:rsidP="00D26280">
            <w:pPr>
              <w:pStyle w:val="TableText"/>
              <w:ind w:right="144"/>
            </w:pPr>
            <w:r>
              <w:t>0</w:t>
            </w:r>
          </w:p>
        </w:tc>
        <w:tc>
          <w:tcPr>
            <w:tcW w:w="1096" w:type="dxa"/>
          </w:tcPr>
          <w:p w14:paraId="25D36D75" w14:textId="20CE6F38" w:rsidR="00D26280" w:rsidRDefault="00D26280" w:rsidP="00D26280">
            <w:pPr>
              <w:pStyle w:val="TableText"/>
              <w:ind w:right="144"/>
            </w:pPr>
            <w:r>
              <w:t>0.00</w:t>
            </w:r>
          </w:p>
        </w:tc>
      </w:tr>
      <w:tr w:rsidR="00D26280" w14:paraId="0EFBE674" w14:textId="77777777" w:rsidTr="008C1FB0">
        <w:tc>
          <w:tcPr>
            <w:tcW w:w="1257" w:type="dxa"/>
          </w:tcPr>
          <w:p w14:paraId="0FFC0C43" w14:textId="22295216" w:rsidR="00D26280" w:rsidRDefault="00D26280" w:rsidP="00D26280">
            <w:pPr>
              <w:pStyle w:val="TableText"/>
            </w:pPr>
            <w:r w:rsidRPr="005100EC">
              <w:t>A-</w:t>
            </w:r>
          </w:p>
        </w:tc>
        <w:tc>
          <w:tcPr>
            <w:tcW w:w="864" w:type="dxa"/>
          </w:tcPr>
          <w:p w14:paraId="536F2D5F" w14:textId="7BD862B1" w:rsidR="00D26280" w:rsidRDefault="00D26280" w:rsidP="00D26280">
            <w:pPr>
              <w:pStyle w:val="TableText"/>
              <w:ind w:right="144"/>
            </w:pPr>
            <w:r>
              <w:t>10</w:t>
            </w:r>
          </w:p>
        </w:tc>
        <w:tc>
          <w:tcPr>
            <w:tcW w:w="864" w:type="dxa"/>
          </w:tcPr>
          <w:p w14:paraId="6B2C76D7" w14:textId="73DCBA9C" w:rsidR="00D26280" w:rsidRDefault="00D26280" w:rsidP="00D26280">
            <w:pPr>
              <w:pStyle w:val="TableText"/>
              <w:ind w:right="144"/>
            </w:pPr>
            <w:r>
              <w:t>40.00</w:t>
            </w:r>
          </w:p>
        </w:tc>
        <w:tc>
          <w:tcPr>
            <w:tcW w:w="864" w:type="dxa"/>
          </w:tcPr>
          <w:p w14:paraId="23D81470" w14:textId="3D2DF3FB" w:rsidR="00D26280" w:rsidRDefault="00D26280" w:rsidP="00D26280">
            <w:pPr>
              <w:pStyle w:val="TableText"/>
              <w:ind w:right="144"/>
            </w:pPr>
            <w:r>
              <w:t>9</w:t>
            </w:r>
          </w:p>
        </w:tc>
        <w:tc>
          <w:tcPr>
            <w:tcW w:w="864" w:type="dxa"/>
          </w:tcPr>
          <w:p w14:paraId="3394C9C1" w14:textId="291FC162" w:rsidR="00D26280" w:rsidRDefault="00D26280" w:rsidP="00D26280">
            <w:pPr>
              <w:pStyle w:val="TableText"/>
              <w:ind w:right="144"/>
            </w:pPr>
            <w:r>
              <w:t>36.00</w:t>
            </w:r>
          </w:p>
        </w:tc>
        <w:tc>
          <w:tcPr>
            <w:tcW w:w="1096" w:type="dxa"/>
          </w:tcPr>
          <w:p w14:paraId="6E0CCC60" w14:textId="10795C20" w:rsidR="00D26280" w:rsidRDefault="00D26280" w:rsidP="00D26280">
            <w:pPr>
              <w:pStyle w:val="TableText"/>
              <w:ind w:right="144"/>
            </w:pPr>
            <w:r>
              <w:t>13</w:t>
            </w:r>
          </w:p>
        </w:tc>
        <w:tc>
          <w:tcPr>
            <w:tcW w:w="1096" w:type="dxa"/>
          </w:tcPr>
          <w:p w14:paraId="7C0961DA" w14:textId="4AA8B159" w:rsidR="00D26280" w:rsidRDefault="00D26280" w:rsidP="00D26280">
            <w:pPr>
              <w:pStyle w:val="TableText"/>
              <w:ind w:right="144"/>
            </w:pPr>
            <w:r>
              <w:t>52.00</w:t>
            </w:r>
          </w:p>
        </w:tc>
      </w:tr>
      <w:tr w:rsidR="00D26280" w14:paraId="52E0BAF4" w14:textId="77777777" w:rsidTr="008C1FB0">
        <w:tc>
          <w:tcPr>
            <w:tcW w:w="1257" w:type="dxa"/>
          </w:tcPr>
          <w:p w14:paraId="04077FEC" w14:textId="263EE0B3" w:rsidR="00D26280" w:rsidRDefault="00D26280" w:rsidP="00D26280">
            <w:pPr>
              <w:pStyle w:val="TableText"/>
            </w:pPr>
            <w:r w:rsidRPr="005100EC">
              <w:t>A+</w:t>
            </w:r>
          </w:p>
        </w:tc>
        <w:tc>
          <w:tcPr>
            <w:tcW w:w="864" w:type="dxa"/>
          </w:tcPr>
          <w:p w14:paraId="2EC330FD" w14:textId="374F0DEC" w:rsidR="00D26280" w:rsidRDefault="00D26280" w:rsidP="00D26280">
            <w:pPr>
              <w:pStyle w:val="TableText"/>
              <w:ind w:right="144"/>
            </w:pPr>
            <w:r>
              <w:t>14</w:t>
            </w:r>
          </w:p>
        </w:tc>
        <w:tc>
          <w:tcPr>
            <w:tcW w:w="864" w:type="dxa"/>
          </w:tcPr>
          <w:p w14:paraId="113B32DA" w14:textId="75EFEB87" w:rsidR="00D26280" w:rsidRDefault="00D26280" w:rsidP="00D26280">
            <w:pPr>
              <w:pStyle w:val="TableText"/>
              <w:ind w:right="144"/>
            </w:pPr>
            <w:r>
              <w:t>56.00</w:t>
            </w:r>
          </w:p>
        </w:tc>
        <w:tc>
          <w:tcPr>
            <w:tcW w:w="864" w:type="dxa"/>
          </w:tcPr>
          <w:p w14:paraId="271A9FFA" w14:textId="26F5AC44" w:rsidR="00D26280" w:rsidRDefault="00D26280" w:rsidP="00D26280">
            <w:pPr>
              <w:pStyle w:val="TableText"/>
              <w:ind w:right="144"/>
            </w:pPr>
            <w:r>
              <w:t>15</w:t>
            </w:r>
          </w:p>
        </w:tc>
        <w:tc>
          <w:tcPr>
            <w:tcW w:w="864" w:type="dxa"/>
          </w:tcPr>
          <w:p w14:paraId="4377F7F0" w14:textId="424A9D99" w:rsidR="00D26280" w:rsidRDefault="00D26280" w:rsidP="00D26280">
            <w:pPr>
              <w:pStyle w:val="TableText"/>
              <w:ind w:right="144"/>
            </w:pPr>
            <w:r>
              <w:t>60.00</w:t>
            </w:r>
          </w:p>
        </w:tc>
        <w:tc>
          <w:tcPr>
            <w:tcW w:w="1096" w:type="dxa"/>
          </w:tcPr>
          <w:p w14:paraId="6C6F7BEA" w14:textId="1ACFE5B5" w:rsidR="00D26280" w:rsidRDefault="00D26280" w:rsidP="00D26280">
            <w:pPr>
              <w:pStyle w:val="TableText"/>
              <w:ind w:right="144"/>
            </w:pPr>
            <w:r>
              <w:t>9</w:t>
            </w:r>
          </w:p>
        </w:tc>
        <w:tc>
          <w:tcPr>
            <w:tcW w:w="1096" w:type="dxa"/>
          </w:tcPr>
          <w:p w14:paraId="0BF1B606" w14:textId="44A88CC2" w:rsidR="00D26280" w:rsidRDefault="00D26280" w:rsidP="00D26280">
            <w:pPr>
              <w:pStyle w:val="TableText"/>
              <w:ind w:right="144"/>
            </w:pPr>
            <w:r>
              <w:t>36.00</w:t>
            </w:r>
          </w:p>
        </w:tc>
      </w:tr>
      <w:tr w:rsidR="00D26280" w14:paraId="09B38430" w14:textId="77777777" w:rsidTr="008C1FB0">
        <w:tc>
          <w:tcPr>
            <w:tcW w:w="1257" w:type="dxa"/>
          </w:tcPr>
          <w:p w14:paraId="1270F404" w14:textId="553EEA2C" w:rsidR="00D26280" w:rsidRDefault="00D26280" w:rsidP="00D26280">
            <w:pPr>
              <w:pStyle w:val="TableText"/>
            </w:pPr>
            <w:r w:rsidRPr="005100EC">
              <w:t>B+</w:t>
            </w:r>
          </w:p>
        </w:tc>
        <w:tc>
          <w:tcPr>
            <w:tcW w:w="864" w:type="dxa"/>
          </w:tcPr>
          <w:p w14:paraId="124DFAF9" w14:textId="6ED5E6AE" w:rsidR="00D26280" w:rsidRDefault="00D26280" w:rsidP="00D26280">
            <w:pPr>
              <w:pStyle w:val="TableText"/>
              <w:ind w:right="144"/>
            </w:pPr>
            <w:r>
              <w:t>0</w:t>
            </w:r>
          </w:p>
        </w:tc>
        <w:tc>
          <w:tcPr>
            <w:tcW w:w="864" w:type="dxa"/>
          </w:tcPr>
          <w:p w14:paraId="54A1DACD" w14:textId="102B99CD" w:rsidR="00D26280" w:rsidRDefault="00D26280" w:rsidP="00D26280">
            <w:pPr>
              <w:pStyle w:val="TableText"/>
              <w:ind w:right="144"/>
            </w:pPr>
            <w:r>
              <w:t>0.00</w:t>
            </w:r>
          </w:p>
        </w:tc>
        <w:tc>
          <w:tcPr>
            <w:tcW w:w="864" w:type="dxa"/>
          </w:tcPr>
          <w:p w14:paraId="6053DB17" w14:textId="39DE7C81" w:rsidR="00D26280" w:rsidRDefault="00D26280" w:rsidP="00D26280">
            <w:pPr>
              <w:pStyle w:val="TableText"/>
              <w:ind w:right="144"/>
            </w:pPr>
            <w:r>
              <w:t>0</w:t>
            </w:r>
          </w:p>
        </w:tc>
        <w:tc>
          <w:tcPr>
            <w:tcW w:w="864" w:type="dxa"/>
          </w:tcPr>
          <w:p w14:paraId="0C08DB6C" w14:textId="438CDDFC" w:rsidR="00D26280" w:rsidRDefault="00D26280" w:rsidP="00D26280">
            <w:pPr>
              <w:pStyle w:val="TableText"/>
              <w:ind w:right="144"/>
            </w:pPr>
            <w:r>
              <w:t>0.00</w:t>
            </w:r>
          </w:p>
        </w:tc>
        <w:tc>
          <w:tcPr>
            <w:tcW w:w="1096" w:type="dxa"/>
          </w:tcPr>
          <w:p w14:paraId="4AD67E73" w14:textId="34AC1F6E" w:rsidR="00D26280" w:rsidRDefault="00D26280" w:rsidP="00D26280">
            <w:pPr>
              <w:pStyle w:val="TableText"/>
              <w:ind w:right="144"/>
            </w:pPr>
            <w:r>
              <w:t>2</w:t>
            </w:r>
          </w:p>
        </w:tc>
        <w:tc>
          <w:tcPr>
            <w:tcW w:w="1096" w:type="dxa"/>
          </w:tcPr>
          <w:p w14:paraId="21BDCECE" w14:textId="112CB7C2" w:rsidR="00D26280" w:rsidRDefault="00D26280" w:rsidP="00D26280">
            <w:pPr>
              <w:pStyle w:val="TableText"/>
              <w:ind w:right="144"/>
            </w:pPr>
            <w:r>
              <w:t>8.00</w:t>
            </w:r>
          </w:p>
        </w:tc>
      </w:tr>
      <w:tr w:rsidR="00D26280" w14:paraId="42B0CB87" w14:textId="77777777" w:rsidTr="008C1FB0">
        <w:tc>
          <w:tcPr>
            <w:tcW w:w="1257" w:type="dxa"/>
          </w:tcPr>
          <w:p w14:paraId="46E2E6A0" w14:textId="69AA8E32" w:rsidR="00D26280" w:rsidRDefault="00D26280" w:rsidP="00D26280">
            <w:pPr>
              <w:pStyle w:val="TableText"/>
            </w:pPr>
            <w:r w:rsidRPr="005100EC">
              <w:t>C+</w:t>
            </w:r>
          </w:p>
        </w:tc>
        <w:tc>
          <w:tcPr>
            <w:tcW w:w="864" w:type="dxa"/>
          </w:tcPr>
          <w:p w14:paraId="09B66304" w14:textId="1EFF9A26" w:rsidR="00D26280" w:rsidRDefault="00D26280" w:rsidP="00D26280">
            <w:pPr>
              <w:pStyle w:val="TableText"/>
              <w:ind w:right="144"/>
            </w:pPr>
            <w:r>
              <w:t>0</w:t>
            </w:r>
          </w:p>
        </w:tc>
        <w:tc>
          <w:tcPr>
            <w:tcW w:w="864" w:type="dxa"/>
          </w:tcPr>
          <w:p w14:paraId="35015098" w14:textId="73B7F568" w:rsidR="00D26280" w:rsidRDefault="00D26280" w:rsidP="00D26280">
            <w:pPr>
              <w:pStyle w:val="TableText"/>
              <w:ind w:right="144"/>
            </w:pPr>
            <w:r>
              <w:t>0.00</w:t>
            </w:r>
          </w:p>
        </w:tc>
        <w:tc>
          <w:tcPr>
            <w:tcW w:w="864" w:type="dxa"/>
          </w:tcPr>
          <w:p w14:paraId="0E7D9D48" w14:textId="275B2580" w:rsidR="00D26280" w:rsidRDefault="00D26280" w:rsidP="00D26280">
            <w:pPr>
              <w:pStyle w:val="TableText"/>
              <w:ind w:right="144"/>
            </w:pPr>
            <w:r>
              <w:t>0</w:t>
            </w:r>
          </w:p>
        </w:tc>
        <w:tc>
          <w:tcPr>
            <w:tcW w:w="864" w:type="dxa"/>
          </w:tcPr>
          <w:p w14:paraId="04078044" w14:textId="0E2CD980" w:rsidR="00D26280" w:rsidRDefault="00D26280" w:rsidP="00D26280">
            <w:pPr>
              <w:pStyle w:val="TableText"/>
              <w:ind w:right="144"/>
            </w:pPr>
            <w:r>
              <w:t>0.00</w:t>
            </w:r>
          </w:p>
        </w:tc>
        <w:tc>
          <w:tcPr>
            <w:tcW w:w="1096" w:type="dxa"/>
          </w:tcPr>
          <w:p w14:paraId="2ED07184" w14:textId="4A3E8E29" w:rsidR="00D26280" w:rsidRDefault="00D26280" w:rsidP="00D26280">
            <w:pPr>
              <w:pStyle w:val="TableText"/>
              <w:ind w:right="144"/>
            </w:pPr>
            <w:r>
              <w:t>0</w:t>
            </w:r>
          </w:p>
        </w:tc>
        <w:tc>
          <w:tcPr>
            <w:tcW w:w="1096" w:type="dxa"/>
          </w:tcPr>
          <w:p w14:paraId="0D9FB35E" w14:textId="7B9259AD" w:rsidR="00D26280" w:rsidRDefault="00D26280" w:rsidP="00D26280">
            <w:pPr>
              <w:pStyle w:val="TableText"/>
              <w:ind w:right="144"/>
            </w:pPr>
            <w:r>
              <w:t>0.00</w:t>
            </w:r>
          </w:p>
        </w:tc>
      </w:tr>
      <w:tr w:rsidR="00D26280" w14:paraId="5F6B4FF2" w14:textId="77777777" w:rsidTr="008C1FB0">
        <w:tc>
          <w:tcPr>
            <w:tcW w:w="1257" w:type="dxa"/>
            <w:tcBorders>
              <w:bottom w:val="single" w:sz="4" w:space="0" w:color="auto"/>
            </w:tcBorders>
          </w:tcPr>
          <w:p w14:paraId="7E37EECB" w14:textId="4F1E09CD" w:rsidR="00D26280" w:rsidRDefault="00D26280" w:rsidP="00D26280">
            <w:pPr>
              <w:pStyle w:val="TableText"/>
            </w:pPr>
            <w:r w:rsidRPr="005100EC">
              <w:t>Small N</w:t>
            </w:r>
          </w:p>
        </w:tc>
        <w:tc>
          <w:tcPr>
            <w:tcW w:w="864" w:type="dxa"/>
            <w:tcBorders>
              <w:bottom w:val="single" w:sz="4" w:space="0" w:color="auto"/>
            </w:tcBorders>
          </w:tcPr>
          <w:p w14:paraId="42D0E279" w14:textId="4EC95DE0" w:rsidR="00D26280" w:rsidRDefault="00D26280" w:rsidP="00D26280">
            <w:pPr>
              <w:pStyle w:val="TableText"/>
              <w:ind w:right="144"/>
            </w:pPr>
            <w:r>
              <w:t>0</w:t>
            </w:r>
          </w:p>
        </w:tc>
        <w:tc>
          <w:tcPr>
            <w:tcW w:w="864" w:type="dxa"/>
            <w:tcBorders>
              <w:bottom w:val="single" w:sz="4" w:space="0" w:color="auto"/>
            </w:tcBorders>
          </w:tcPr>
          <w:p w14:paraId="628D1831" w14:textId="734E8FDD" w:rsidR="00D26280" w:rsidRDefault="00D26280" w:rsidP="00D26280">
            <w:pPr>
              <w:pStyle w:val="TableText"/>
              <w:ind w:right="144"/>
            </w:pPr>
            <w:r>
              <w:t>0.00</w:t>
            </w:r>
          </w:p>
        </w:tc>
        <w:tc>
          <w:tcPr>
            <w:tcW w:w="864" w:type="dxa"/>
            <w:tcBorders>
              <w:bottom w:val="single" w:sz="4" w:space="0" w:color="auto"/>
            </w:tcBorders>
          </w:tcPr>
          <w:p w14:paraId="59E600A4" w14:textId="6EBA61A9" w:rsidR="00D26280" w:rsidRDefault="00D26280" w:rsidP="00D26280">
            <w:pPr>
              <w:pStyle w:val="TableText"/>
              <w:ind w:right="144"/>
            </w:pPr>
            <w:r>
              <w:t>0</w:t>
            </w:r>
          </w:p>
        </w:tc>
        <w:tc>
          <w:tcPr>
            <w:tcW w:w="864" w:type="dxa"/>
            <w:tcBorders>
              <w:bottom w:val="single" w:sz="4" w:space="0" w:color="auto"/>
            </w:tcBorders>
          </w:tcPr>
          <w:p w14:paraId="67B3828B" w14:textId="69A0CBE1" w:rsidR="00D26280" w:rsidRDefault="00D26280" w:rsidP="00D26280">
            <w:pPr>
              <w:pStyle w:val="TableText"/>
              <w:ind w:right="144"/>
            </w:pPr>
            <w:r>
              <w:t>0.00</w:t>
            </w:r>
          </w:p>
        </w:tc>
        <w:tc>
          <w:tcPr>
            <w:tcW w:w="1096" w:type="dxa"/>
            <w:tcBorders>
              <w:bottom w:val="single" w:sz="4" w:space="0" w:color="auto"/>
            </w:tcBorders>
          </w:tcPr>
          <w:p w14:paraId="6CA40F12" w14:textId="5CE09482" w:rsidR="00D26280" w:rsidRDefault="00D26280" w:rsidP="00D26280">
            <w:pPr>
              <w:pStyle w:val="TableText"/>
              <w:ind w:right="144"/>
            </w:pPr>
            <w:r>
              <w:t>0</w:t>
            </w:r>
          </w:p>
        </w:tc>
        <w:tc>
          <w:tcPr>
            <w:tcW w:w="1096" w:type="dxa"/>
            <w:tcBorders>
              <w:bottom w:val="single" w:sz="4" w:space="0" w:color="auto"/>
            </w:tcBorders>
          </w:tcPr>
          <w:p w14:paraId="6CE31A0D" w14:textId="388737A3" w:rsidR="00D26280" w:rsidRDefault="00D26280" w:rsidP="00D26280">
            <w:pPr>
              <w:pStyle w:val="TableText"/>
              <w:ind w:right="144"/>
            </w:pPr>
            <w:r>
              <w:t>0.00</w:t>
            </w:r>
          </w:p>
        </w:tc>
      </w:tr>
      <w:tr w:rsidR="00D26280" w:rsidRPr="004F68EA" w14:paraId="44962455" w14:textId="77777777" w:rsidTr="008C1FB0">
        <w:tc>
          <w:tcPr>
            <w:tcW w:w="1257" w:type="dxa"/>
            <w:tcBorders>
              <w:top w:val="single" w:sz="4" w:space="0" w:color="auto"/>
              <w:bottom w:val="single" w:sz="12" w:space="0" w:color="auto"/>
            </w:tcBorders>
          </w:tcPr>
          <w:p w14:paraId="7C968B01" w14:textId="4E6ADE0E" w:rsidR="00D26280" w:rsidRPr="004F68EA" w:rsidRDefault="00D26280" w:rsidP="00D26280">
            <w:pPr>
              <w:pStyle w:val="TableText"/>
              <w:rPr>
                <w:b/>
              </w:rPr>
            </w:pPr>
            <w:r w:rsidRPr="004F68EA">
              <w:rPr>
                <w:b/>
              </w:rPr>
              <w:t>Total</w:t>
            </w:r>
          </w:p>
        </w:tc>
        <w:tc>
          <w:tcPr>
            <w:tcW w:w="864" w:type="dxa"/>
            <w:tcBorders>
              <w:top w:val="single" w:sz="4" w:space="0" w:color="auto"/>
              <w:bottom w:val="single" w:sz="12" w:space="0" w:color="auto"/>
            </w:tcBorders>
          </w:tcPr>
          <w:p w14:paraId="365F9515" w14:textId="1E232B73" w:rsidR="00D26280" w:rsidRPr="004F68EA" w:rsidRDefault="00D26280" w:rsidP="00D26280">
            <w:pPr>
              <w:pStyle w:val="TableText"/>
              <w:ind w:right="144"/>
              <w:rPr>
                <w:b/>
              </w:rPr>
            </w:pPr>
            <w:r w:rsidRPr="004F68EA">
              <w:rPr>
                <w:b/>
              </w:rPr>
              <w:t>25</w:t>
            </w:r>
          </w:p>
        </w:tc>
        <w:tc>
          <w:tcPr>
            <w:tcW w:w="864" w:type="dxa"/>
            <w:tcBorders>
              <w:top w:val="single" w:sz="4" w:space="0" w:color="auto"/>
              <w:bottom w:val="single" w:sz="12" w:space="0" w:color="auto"/>
            </w:tcBorders>
          </w:tcPr>
          <w:p w14:paraId="0BE719E1" w14:textId="27F1FF82" w:rsidR="00D26280" w:rsidRPr="004F68EA" w:rsidRDefault="00D26280" w:rsidP="00D26280">
            <w:pPr>
              <w:pStyle w:val="TableText"/>
              <w:ind w:right="144"/>
              <w:rPr>
                <w:b/>
              </w:rPr>
            </w:pPr>
            <w:r w:rsidRPr="004F68EA">
              <w:rPr>
                <w:b/>
              </w:rPr>
              <w:t>100.0</w:t>
            </w:r>
          </w:p>
        </w:tc>
        <w:tc>
          <w:tcPr>
            <w:tcW w:w="864" w:type="dxa"/>
            <w:tcBorders>
              <w:top w:val="single" w:sz="4" w:space="0" w:color="auto"/>
              <w:bottom w:val="single" w:sz="12" w:space="0" w:color="auto"/>
            </w:tcBorders>
          </w:tcPr>
          <w:p w14:paraId="3BD878A6" w14:textId="7F417924" w:rsidR="00D26280" w:rsidRPr="004F68EA" w:rsidRDefault="00D26280" w:rsidP="00D26280">
            <w:pPr>
              <w:pStyle w:val="TableText"/>
              <w:ind w:right="144"/>
              <w:rPr>
                <w:b/>
              </w:rPr>
            </w:pPr>
            <w:r w:rsidRPr="004F68EA">
              <w:rPr>
                <w:b/>
              </w:rPr>
              <w:t>25</w:t>
            </w:r>
          </w:p>
        </w:tc>
        <w:tc>
          <w:tcPr>
            <w:tcW w:w="864" w:type="dxa"/>
            <w:tcBorders>
              <w:top w:val="single" w:sz="4" w:space="0" w:color="auto"/>
              <w:bottom w:val="single" w:sz="12" w:space="0" w:color="auto"/>
            </w:tcBorders>
          </w:tcPr>
          <w:p w14:paraId="7A993CB6" w14:textId="58BA6269" w:rsidR="00D26280" w:rsidRPr="004F68EA" w:rsidRDefault="00D26280" w:rsidP="00D26280">
            <w:pPr>
              <w:pStyle w:val="TableText"/>
              <w:ind w:right="144"/>
              <w:rPr>
                <w:b/>
              </w:rPr>
            </w:pPr>
            <w:r w:rsidRPr="004F68EA">
              <w:rPr>
                <w:b/>
              </w:rPr>
              <w:t>100.0</w:t>
            </w:r>
          </w:p>
        </w:tc>
        <w:tc>
          <w:tcPr>
            <w:tcW w:w="1096" w:type="dxa"/>
            <w:tcBorders>
              <w:top w:val="single" w:sz="4" w:space="0" w:color="auto"/>
              <w:bottom w:val="single" w:sz="12" w:space="0" w:color="auto"/>
            </w:tcBorders>
          </w:tcPr>
          <w:p w14:paraId="63BB0C19" w14:textId="2EAE225C" w:rsidR="00D26280" w:rsidRPr="004F68EA" w:rsidRDefault="00D26280" w:rsidP="00D26280">
            <w:pPr>
              <w:pStyle w:val="TableText"/>
              <w:ind w:right="144"/>
              <w:rPr>
                <w:b/>
              </w:rPr>
            </w:pPr>
            <w:r w:rsidRPr="004F68EA">
              <w:rPr>
                <w:b/>
              </w:rPr>
              <w:t>25</w:t>
            </w:r>
          </w:p>
        </w:tc>
        <w:tc>
          <w:tcPr>
            <w:tcW w:w="1096" w:type="dxa"/>
            <w:tcBorders>
              <w:top w:val="single" w:sz="4" w:space="0" w:color="auto"/>
              <w:bottom w:val="single" w:sz="12" w:space="0" w:color="auto"/>
            </w:tcBorders>
          </w:tcPr>
          <w:p w14:paraId="19CC1033" w14:textId="366E305F" w:rsidR="00D26280" w:rsidRPr="004F68EA" w:rsidRDefault="00D26280" w:rsidP="00D26280">
            <w:pPr>
              <w:pStyle w:val="TableText"/>
              <w:ind w:right="144"/>
              <w:rPr>
                <w:b/>
              </w:rPr>
            </w:pPr>
            <w:r w:rsidRPr="004F68EA">
              <w:rPr>
                <w:b/>
              </w:rPr>
              <w:t>100.0</w:t>
            </w:r>
          </w:p>
        </w:tc>
      </w:tr>
    </w:tbl>
    <w:p w14:paraId="7ACCD40C" w14:textId="01185F68" w:rsidR="002C543B" w:rsidRDefault="002C543B" w:rsidP="002C543B">
      <w:pPr>
        <w:pStyle w:val="Caption"/>
        <w:spacing w:before="360"/>
      </w:pPr>
      <w:bookmarkStart w:id="351" w:name="_Ref506707391"/>
      <w:bookmarkStart w:id="352" w:name="_Toc179902749"/>
      <w:r>
        <w:t xml:space="preserve">Table </w:t>
      </w:r>
      <w:proofErr w:type="gramStart"/>
      <w:r>
        <w:t>4.C.</w:t>
      </w:r>
      <w:proofErr w:type="gramEnd"/>
      <w:r w:rsidR="007D0406">
        <w:fldChar w:fldCharType="begin"/>
      </w:r>
      <w:r w:rsidR="007D0406">
        <w:instrText xml:space="preserve"> SEQ Table_4.C. \* ARABIC </w:instrText>
      </w:r>
      <w:r w:rsidR="007D0406">
        <w:fldChar w:fldCharType="separate"/>
      </w:r>
      <w:r w:rsidR="007D0406">
        <w:rPr>
          <w:noProof/>
        </w:rPr>
        <w:t>2</w:t>
      </w:r>
      <w:r w:rsidR="007D0406">
        <w:rPr>
          <w:noProof/>
        </w:rPr>
        <w:fldChar w:fldCharType="end"/>
      </w:r>
      <w:bookmarkEnd w:id="351"/>
      <w:r>
        <w:t xml:space="preserve">  </w:t>
      </w:r>
      <w:r w:rsidRPr="001C580D">
        <w:t xml:space="preserve">Items Exhibiting Significant DIF by </w:t>
      </w:r>
      <w:r w:rsidR="00EF1F3C">
        <w:t>Student G</w:t>
      </w:r>
      <w:r w:rsidRPr="001C580D">
        <w:t>roup</w:t>
      </w:r>
      <w:bookmarkEnd w:id="352"/>
    </w:p>
    <w:tbl>
      <w:tblPr>
        <w:tblStyle w:val="TRs"/>
        <w:tblW w:w="9864" w:type="dxa"/>
        <w:tblLayout w:type="fixed"/>
        <w:tblLook w:val="04A0" w:firstRow="1" w:lastRow="0" w:firstColumn="1" w:lastColumn="0" w:noHBand="0" w:noVBand="1"/>
        <w:tblDescription w:val="Items Exhibiting Significant DIF by Subgroup"/>
      </w:tblPr>
      <w:tblGrid>
        <w:gridCol w:w="1578"/>
        <w:gridCol w:w="1484"/>
        <w:gridCol w:w="1217"/>
        <w:gridCol w:w="1751"/>
        <w:gridCol w:w="810"/>
        <w:gridCol w:w="1872"/>
        <w:gridCol w:w="1152"/>
      </w:tblGrid>
      <w:tr w:rsidR="00C93722" w:rsidRPr="00F33EB8" w14:paraId="3969E1B2" w14:textId="77777777" w:rsidTr="008C1FB0">
        <w:trPr>
          <w:cnfStyle w:val="100000000000" w:firstRow="1" w:lastRow="0" w:firstColumn="0" w:lastColumn="0" w:oddVBand="0" w:evenVBand="0" w:oddHBand="0" w:evenHBand="0" w:firstRowFirstColumn="0" w:firstRowLastColumn="0" w:lastRowFirstColumn="0" w:lastRowLastColumn="0"/>
        </w:trPr>
        <w:tc>
          <w:tcPr>
            <w:tcW w:w="1578" w:type="dxa"/>
            <w:hideMark/>
          </w:tcPr>
          <w:p w14:paraId="0FBCC4F1" w14:textId="77777777" w:rsidR="00C93722" w:rsidRPr="00F33EB8" w:rsidRDefault="00C93722" w:rsidP="004F68EA">
            <w:pPr>
              <w:pStyle w:val="TableHead"/>
              <w:rPr>
                <w:b/>
                <w:bCs w:val="0"/>
                <w:lang w:eastAsia="ko-KR"/>
              </w:rPr>
            </w:pPr>
            <w:r w:rsidRPr="00F33EB8">
              <w:rPr>
                <w:b/>
                <w:bCs w:val="0"/>
                <w:lang w:eastAsia="ko-KR"/>
              </w:rPr>
              <w:t>Grade Band</w:t>
            </w:r>
          </w:p>
        </w:tc>
        <w:tc>
          <w:tcPr>
            <w:tcW w:w="1484" w:type="dxa"/>
            <w:hideMark/>
          </w:tcPr>
          <w:p w14:paraId="57DBFB36" w14:textId="77777777" w:rsidR="00C93722" w:rsidRPr="00F33EB8" w:rsidRDefault="00C93722" w:rsidP="004F68EA">
            <w:pPr>
              <w:pStyle w:val="TableHead"/>
              <w:rPr>
                <w:b/>
                <w:bCs w:val="0"/>
                <w:lang w:eastAsia="ko-KR"/>
              </w:rPr>
            </w:pPr>
            <w:r w:rsidRPr="00F33EB8">
              <w:rPr>
                <w:b/>
                <w:bCs w:val="0"/>
                <w:lang w:eastAsia="ko-KR"/>
              </w:rPr>
              <w:t>Item ID</w:t>
            </w:r>
          </w:p>
        </w:tc>
        <w:tc>
          <w:tcPr>
            <w:tcW w:w="1217" w:type="dxa"/>
            <w:hideMark/>
          </w:tcPr>
          <w:p w14:paraId="2D412028" w14:textId="77777777" w:rsidR="00C93722" w:rsidRPr="00F33EB8" w:rsidRDefault="00C93722" w:rsidP="004F68EA">
            <w:pPr>
              <w:pStyle w:val="TableHead"/>
              <w:rPr>
                <w:b/>
                <w:bCs w:val="0"/>
                <w:lang w:eastAsia="ko-KR"/>
              </w:rPr>
            </w:pPr>
            <w:r w:rsidRPr="00F33EB8">
              <w:rPr>
                <w:b/>
                <w:bCs w:val="0"/>
                <w:lang w:eastAsia="ko-KR"/>
              </w:rPr>
              <w:t>N Focal</w:t>
            </w:r>
          </w:p>
        </w:tc>
        <w:tc>
          <w:tcPr>
            <w:tcW w:w="1751" w:type="dxa"/>
            <w:hideMark/>
          </w:tcPr>
          <w:p w14:paraId="367B7AB2" w14:textId="77777777" w:rsidR="00C93722" w:rsidRPr="00F33EB8" w:rsidRDefault="00C93722" w:rsidP="004F68EA">
            <w:pPr>
              <w:pStyle w:val="TableHead"/>
              <w:rPr>
                <w:b/>
                <w:bCs w:val="0"/>
                <w:lang w:eastAsia="ko-KR"/>
              </w:rPr>
            </w:pPr>
            <w:r w:rsidRPr="00F33EB8">
              <w:rPr>
                <w:b/>
                <w:bCs w:val="0"/>
                <w:lang w:eastAsia="ko-KR"/>
              </w:rPr>
              <w:t>N Reference</w:t>
            </w:r>
          </w:p>
        </w:tc>
        <w:tc>
          <w:tcPr>
            <w:tcW w:w="810" w:type="dxa"/>
            <w:hideMark/>
          </w:tcPr>
          <w:p w14:paraId="3A1EC22D" w14:textId="77777777" w:rsidR="00C93722" w:rsidRPr="00F33EB8" w:rsidRDefault="00C93722" w:rsidP="004F68EA">
            <w:pPr>
              <w:pStyle w:val="TableHead"/>
              <w:rPr>
                <w:b/>
                <w:bCs w:val="0"/>
                <w:lang w:eastAsia="ko-KR"/>
              </w:rPr>
            </w:pPr>
            <w:r w:rsidRPr="00F33EB8">
              <w:rPr>
                <w:b/>
                <w:bCs w:val="0"/>
                <w:lang w:eastAsia="ko-KR"/>
              </w:rPr>
              <w:t>SMD</w:t>
            </w:r>
          </w:p>
        </w:tc>
        <w:tc>
          <w:tcPr>
            <w:tcW w:w="1872" w:type="dxa"/>
            <w:hideMark/>
          </w:tcPr>
          <w:p w14:paraId="490C0513" w14:textId="77777777" w:rsidR="00C93722" w:rsidRPr="00F33EB8" w:rsidRDefault="00C93722" w:rsidP="004F68EA">
            <w:pPr>
              <w:pStyle w:val="TableHead"/>
              <w:rPr>
                <w:b/>
                <w:bCs w:val="0"/>
                <w:lang w:eastAsia="ko-KR"/>
              </w:rPr>
            </w:pPr>
            <w:r w:rsidRPr="00F33EB8">
              <w:rPr>
                <w:b/>
                <w:bCs w:val="0"/>
                <w:lang w:eastAsia="ko-KR"/>
              </w:rPr>
              <w:t>Comparison</w:t>
            </w:r>
          </w:p>
        </w:tc>
        <w:tc>
          <w:tcPr>
            <w:tcW w:w="1152" w:type="dxa"/>
            <w:hideMark/>
          </w:tcPr>
          <w:p w14:paraId="6D2B83BD" w14:textId="77777777" w:rsidR="00C93722" w:rsidRPr="00F33EB8" w:rsidRDefault="00C93722" w:rsidP="004F68EA">
            <w:pPr>
              <w:pStyle w:val="TableHead"/>
              <w:rPr>
                <w:b/>
                <w:bCs w:val="0"/>
                <w:lang w:eastAsia="ko-KR"/>
              </w:rPr>
            </w:pPr>
            <w:r w:rsidRPr="00F33EB8">
              <w:rPr>
                <w:b/>
                <w:bCs w:val="0"/>
                <w:lang w:eastAsia="ko-KR"/>
              </w:rPr>
              <w:t>In Favor Of</w:t>
            </w:r>
          </w:p>
        </w:tc>
      </w:tr>
      <w:tr w:rsidR="00C93722" w:rsidRPr="00C32086" w14:paraId="3500A9AA" w14:textId="77777777" w:rsidTr="008C1FB0">
        <w:tc>
          <w:tcPr>
            <w:tcW w:w="1578" w:type="dxa"/>
          </w:tcPr>
          <w:p w14:paraId="2E044334" w14:textId="77777777" w:rsidR="00C93722" w:rsidRPr="00C32086" w:rsidRDefault="00C93722" w:rsidP="00897D64">
            <w:pPr>
              <w:pStyle w:val="TableText"/>
              <w:jc w:val="center"/>
            </w:pPr>
            <w:r>
              <w:t>High School</w:t>
            </w:r>
          </w:p>
        </w:tc>
        <w:tc>
          <w:tcPr>
            <w:tcW w:w="1484" w:type="dxa"/>
          </w:tcPr>
          <w:p w14:paraId="7492FE0D" w14:textId="77777777" w:rsidR="00C93722" w:rsidRPr="00C32086" w:rsidRDefault="00C93722" w:rsidP="00897D64">
            <w:pPr>
              <w:pStyle w:val="TableText"/>
              <w:jc w:val="center"/>
            </w:pPr>
            <w:r>
              <w:t>VH624167</w:t>
            </w:r>
          </w:p>
        </w:tc>
        <w:tc>
          <w:tcPr>
            <w:tcW w:w="1217" w:type="dxa"/>
            <w:hideMark/>
          </w:tcPr>
          <w:p w14:paraId="46292299" w14:textId="77777777" w:rsidR="00C93722" w:rsidRPr="00C32086" w:rsidRDefault="00C93722" w:rsidP="00897D64">
            <w:pPr>
              <w:pStyle w:val="TableText"/>
              <w:jc w:val="center"/>
            </w:pPr>
            <w:r>
              <w:t>275</w:t>
            </w:r>
          </w:p>
        </w:tc>
        <w:tc>
          <w:tcPr>
            <w:tcW w:w="1751" w:type="dxa"/>
            <w:hideMark/>
          </w:tcPr>
          <w:p w14:paraId="33211462" w14:textId="77777777" w:rsidR="00C93722" w:rsidRPr="00C32086" w:rsidRDefault="00C93722" w:rsidP="00897D64">
            <w:pPr>
              <w:pStyle w:val="TableText"/>
              <w:jc w:val="center"/>
            </w:pPr>
            <w:r>
              <w:t>201</w:t>
            </w:r>
          </w:p>
        </w:tc>
        <w:tc>
          <w:tcPr>
            <w:tcW w:w="810" w:type="dxa"/>
            <w:hideMark/>
          </w:tcPr>
          <w:p w14:paraId="1717D469" w14:textId="77777777" w:rsidR="00C93722" w:rsidRPr="00C32086" w:rsidRDefault="00C93722" w:rsidP="00897D64">
            <w:pPr>
              <w:pStyle w:val="TableText"/>
              <w:jc w:val="center"/>
            </w:pPr>
            <w:r>
              <w:t>-</w:t>
            </w:r>
            <w:r w:rsidRPr="00C32086">
              <w:t>0.</w:t>
            </w:r>
            <w:r>
              <w:t>21</w:t>
            </w:r>
          </w:p>
        </w:tc>
        <w:tc>
          <w:tcPr>
            <w:tcW w:w="1872" w:type="dxa"/>
          </w:tcPr>
          <w:p w14:paraId="083C8DB3" w14:textId="77777777" w:rsidR="00C93722" w:rsidRPr="00C32086" w:rsidRDefault="00C93722" w:rsidP="00897D64">
            <w:pPr>
              <w:pStyle w:val="TableText"/>
              <w:jc w:val="center"/>
            </w:pPr>
            <w:r>
              <w:t>Male – Female</w:t>
            </w:r>
          </w:p>
        </w:tc>
        <w:tc>
          <w:tcPr>
            <w:tcW w:w="1152" w:type="dxa"/>
            <w:hideMark/>
          </w:tcPr>
          <w:p w14:paraId="1614BF6E" w14:textId="77777777" w:rsidR="00C93722" w:rsidRPr="00C32086" w:rsidRDefault="005E133C" w:rsidP="00897D64">
            <w:pPr>
              <w:pStyle w:val="TableText"/>
              <w:jc w:val="center"/>
            </w:pPr>
            <w:r>
              <w:t>Male</w:t>
            </w:r>
          </w:p>
        </w:tc>
      </w:tr>
    </w:tbl>
    <w:p w14:paraId="7579BC44" w14:textId="77777777" w:rsidR="00BC5514" w:rsidRPr="009A5DA3" w:rsidRDefault="004364B2" w:rsidP="00940F71">
      <w:pPr>
        <w:pStyle w:val="Heading2"/>
        <w:rPr>
          <w:lang w:bidi="en-US"/>
        </w:rPr>
      </w:pPr>
      <w:bookmarkStart w:id="353" w:name="_Toc144467658"/>
      <w:bookmarkStart w:id="354" w:name="_Toc179902708"/>
      <w:r>
        <w:rPr>
          <w:lang w:bidi="en-US"/>
        </w:rPr>
        <w:lastRenderedPageBreak/>
        <w:t>Constructed-Response (CR) Item Evaluation</w:t>
      </w:r>
      <w:bookmarkEnd w:id="353"/>
      <w:bookmarkEnd w:id="354"/>
    </w:p>
    <w:p w14:paraId="5A3870EA" w14:textId="63675781" w:rsidR="00BC5514" w:rsidRDefault="00BC5514" w:rsidP="009F424C">
      <w:r w:rsidRPr="00770282">
        <w:t>This chapter summarizes</w:t>
      </w:r>
      <w:r w:rsidR="00B24721">
        <w:t xml:space="preserve"> the evaluation of the responses that were gathered from the CR items in the </w:t>
      </w:r>
      <w:r w:rsidR="006B6F04">
        <w:t>California Spanish Assessment (</w:t>
      </w:r>
      <w:r w:rsidR="00B24721">
        <w:t>CSA</w:t>
      </w:r>
      <w:r w:rsidR="006B6F04">
        <w:t>)</w:t>
      </w:r>
      <w:r w:rsidR="00B24721">
        <w:t xml:space="preserve"> pilot test forms.</w:t>
      </w:r>
      <w:r w:rsidR="00476FD1" w:rsidRPr="00476FD1">
        <w:t xml:space="preserve"> </w:t>
      </w:r>
      <w:r w:rsidR="00476FD1">
        <w:t xml:space="preserve">As with the rest of the pilot test, the focus was to evaluate students’ use of the online testing environment to demonstrate their knowledge, skills, and abilities </w:t>
      </w:r>
      <w:proofErr w:type="gramStart"/>
      <w:r w:rsidR="00476FD1">
        <w:t>at the moment</w:t>
      </w:r>
      <w:proofErr w:type="gramEnd"/>
      <w:r w:rsidR="00476FD1">
        <w:t xml:space="preserve"> they keyboarded their response</w:t>
      </w:r>
      <w:r w:rsidR="00476FD1" w:rsidRPr="00D84BBD">
        <w:t xml:space="preserve"> </w:t>
      </w:r>
      <w:r w:rsidR="00476FD1">
        <w:t xml:space="preserve">in Spanish. The summary of the CR items evaluation provides data about the extent to which students used the </w:t>
      </w:r>
      <w:r w:rsidR="00695153">
        <w:t xml:space="preserve">tools </w:t>
      </w:r>
      <w:r w:rsidR="00CC7890">
        <w:t>available to them</w:t>
      </w:r>
      <w:r w:rsidR="00476FD1">
        <w:t xml:space="preserve"> to provide the characters </w:t>
      </w:r>
      <w:r w:rsidR="00471ECE">
        <w:t xml:space="preserve">shown </w:t>
      </w:r>
      <w:r w:rsidR="003458C2">
        <w:t xml:space="preserve">in </w:t>
      </w:r>
      <w:r w:rsidR="00D4488A" w:rsidRPr="00D4488A">
        <w:rPr>
          <w:rStyle w:val="Cross-reference"/>
        </w:rPr>
        <w:fldChar w:fldCharType="begin"/>
      </w:r>
      <w:r w:rsidR="00D4488A" w:rsidRPr="00D4488A">
        <w:rPr>
          <w:rStyle w:val="Cross-reference"/>
        </w:rPr>
        <w:instrText xml:space="preserve"> REF  _Ref502843313 \* Lower \h </w:instrText>
      </w:r>
      <w:r w:rsidR="00D4488A">
        <w:rPr>
          <w:rStyle w:val="Cross-reference"/>
        </w:rPr>
        <w:instrText xml:space="preserve"> \* MERGEFORMAT </w:instrText>
      </w:r>
      <w:r w:rsidR="00D4488A" w:rsidRPr="00D4488A">
        <w:rPr>
          <w:rStyle w:val="Cross-reference"/>
        </w:rPr>
      </w:r>
      <w:r w:rsidR="00D4488A" w:rsidRPr="00D4488A">
        <w:rPr>
          <w:rStyle w:val="Cross-reference"/>
        </w:rPr>
        <w:fldChar w:fldCharType="separate"/>
      </w:r>
      <w:r w:rsidR="008D2D47" w:rsidRPr="008D2D47">
        <w:rPr>
          <w:rStyle w:val="Cross-reference"/>
        </w:rPr>
        <w:t>table 5.1</w:t>
      </w:r>
      <w:r w:rsidR="00D4488A" w:rsidRPr="00D4488A">
        <w:rPr>
          <w:rStyle w:val="Cross-reference"/>
        </w:rPr>
        <w:fldChar w:fldCharType="end"/>
      </w:r>
      <w:r w:rsidR="00476FD1">
        <w:t>.</w:t>
      </w:r>
    </w:p>
    <w:p w14:paraId="2F4B5E9C" w14:textId="3268F3C0" w:rsidR="000B3BC2" w:rsidRDefault="000B3BC2" w:rsidP="00952D0E">
      <w:pPr>
        <w:pStyle w:val="Heading3"/>
      </w:pPr>
      <w:bookmarkStart w:id="355" w:name="_Toc144467659"/>
      <w:bookmarkStart w:id="356" w:name="_Toc179902709"/>
      <w:r>
        <w:t>Evaluation of the Use of Tools in the Writing Prompt</w:t>
      </w:r>
      <w:bookmarkEnd w:id="355"/>
      <w:bookmarkEnd w:id="356"/>
    </w:p>
    <w:p w14:paraId="4250B6B8" w14:textId="77777777" w:rsidR="002C14DC" w:rsidRDefault="00607FBB" w:rsidP="009F424C">
      <w:r w:rsidRPr="00607FBB">
        <w:t xml:space="preserve">Each pilot form contained a writing prompt, to which each student was to write a response. Of the 2,311 responses received, </w:t>
      </w:r>
      <w:r w:rsidR="00CC7890">
        <w:t>450</w:t>
      </w:r>
      <w:r w:rsidR="00CC7890" w:rsidRPr="00607FBB">
        <w:t xml:space="preserve"> </w:t>
      </w:r>
      <w:r w:rsidRPr="00607FBB">
        <w:t>were reviewed</w:t>
      </w:r>
      <w:r w:rsidR="00CC7890">
        <w:t>, 150 from each grade span</w:t>
      </w:r>
      <w:r w:rsidRPr="00607FBB">
        <w:t xml:space="preserve">. </w:t>
      </w:r>
      <w:r w:rsidR="00CC7890">
        <w:t xml:space="preserve">The subset of </w:t>
      </w:r>
      <w:r w:rsidRPr="00607FBB">
        <w:t xml:space="preserve">responses that were </w:t>
      </w:r>
      <w:r w:rsidR="00CC7890">
        <w:t>neither</w:t>
      </w:r>
      <w:r w:rsidRPr="00607FBB">
        <w:t xml:space="preserve"> blank</w:t>
      </w:r>
      <w:r w:rsidR="00CC7890">
        <w:t>, copies of the prompt, nor written in English</w:t>
      </w:r>
      <w:r w:rsidRPr="00607FBB">
        <w:t xml:space="preserve"> were analyzed to gauge whether a student used Spanish characters—</w:t>
      </w:r>
      <w:r w:rsidR="00CC7890">
        <w:t xml:space="preserve">i.e., </w:t>
      </w:r>
      <w:r w:rsidRPr="00607FBB">
        <w:t>composed letters using</w:t>
      </w:r>
      <w:r w:rsidR="00141C3B">
        <w:t xml:space="preserve"> a</w:t>
      </w:r>
      <w:r w:rsidRPr="00607FBB">
        <w:t xml:space="preserve"> tilde (i.e., ñ), acute accent mark (e.g., á, é, etc.), or dieresis (i.e.</w:t>
      </w:r>
      <w:r w:rsidR="00141C3B">
        <w:t>,</w:t>
      </w:r>
      <w:r w:rsidRPr="00607FBB">
        <w:t xml:space="preserve"> ü), and inverted punctuation (i.e., ¿ or ¡), as appropriate—to produce grammatical written Spanish. In addition to evaluating the presence/absence of these elements, </w:t>
      </w:r>
      <w:r w:rsidR="006B6F04">
        <w:t>Educational Testing Service (</w:t>
      </w:r>
      <w:r w:rsidRPr="00607FBB">
        <w:t>ETS</w:t>
      </w:r>
      <w:r w:rsidR="006B6F04">
        <w:t>)</w:t>
      </w:r>
      <w:r w:rsidRPr="00607FBB">
        <w:t xml:space="preserve"> documented inconclusive and alternative use, defined </w:t>
      </w:r>
      <w:r w:rsidR="005C567A">
        <w:t>as follows</w:t>
      </w:r>
      <w:r w:rsidRPr="00607FBB">
        <w:t xml:space="preserve">: </w:t>
      </w:r>
    </w:p>
    <w:p w14:paraId="2D7E9865" w14:textId="1D05458B" w:rsidR="002C14DC" w:rsidRDefault="005C567A" w:rsidP="00A54583">
      <w:pPr>
        <w:pStyle w:val="Numbered"/>
        <w:numPr>
          <w:ilvl w:val="0"/>
          <w:numId w:val="42"/>
        </w:numPr>
        <w:ind w:left="576" w:hanging="288"/>
      </w:pPr>
      <w:r>
        <w:t>I</w:t>
      </w:r>
      <w:r w:rsidR="00607FBB" w:rsidRPr="00607FBB">
        <w:t>nconclusive</w:t>
      </w:r>
      <w:r>
        <w:t xml:space="preserve"> (Inc.)</w:t>
      </w:r>
      <w:r w:rsidR="00607FBB" w:rsidRPr="00607FBB">
        <w:t xml:space="preserve"> use means that the student’s Spanish writing sample did</w:t>
      </w:r>
      <w:r w:rsidR="002C14DC">
        <w:t xml:space="preserve"> </w:t>
      </w:r>
      <w:r w:rsidR="00607FBB" w:rsidRPr="00607FBB">
        <w:t>n</w:t>
      </w:r>
      <w:r w:rsidR="002C14DC">
        <w:t>o</w:t>
      </w:r>
      <w:r w:rsidR="00607FBB" w:rsidRPr="00607FBB">
        <w:t xml:space="preserve">t employ wording that needed any of the </w:t>
      </w:r>
      <w:r w:rsidR="00F8156B">
        <w:t>characters</w:t>
      </w:r>
      <w:r>
        <w:t>.</w:t>
      </w:r>
    </w:p>
    <w:p w14:paraId="6CA93594" w14:textId="77777777" w:rsidR="002C14DC" w:rsidRDefault="005C567A" w:rsidP="00786E38">
      <w:pPr>
        <w:pStyle w:val="Numbered"/>
        <w:ind w:left="576" w:hanging="288"/>
      </w:pPr>
      <w:r>
        <w:t>A</w:t>
      </w:r>
      <w:r w:rsidR="00607FBB" w:rsidRPr="00607FBB">
        <w:t>lternative</w:t>
      </w:r>
      <w:r>
        <w:t xml:space="preserve"> (Alt.)</w:t>
      </w:r>
      <w:r w:rsidR="00607FBB" w:rsidRPr="00607FBB">
        <w:t xml:space="preserve"> use indicates students typed in such a way that it was clear they knew one or more Spanish characters were needed, but they employed a different means to convey that information such as typing “</w:t>
      </w:r>
      <w:proofErr w:type="spellStart"/>
      <w:r w:rsidR="00607FBB" w:rsidRPr="00607FBB">
        <w:t>an~os</w:t>
      </w:r>
      <w:proofErr w:type="spellEnd"/>
      <w:r w:rsidR="00607FBB" w:rsidRPr="00607FBB">
        <w:t xml:space="preserve">” instead of </w:t>
      </w:r>
      <w:proofErr w:type="spellStart"/>
      <w:r w:rsidR="00607FBB" w:rsidRPr="00635D2B">
        <w:rPr>
          <w:i/>
        </w:rPr>
        <w:t>años</w:t>
      </w:r>
      <w:proofErr w:type="spellEnd"/>
      <w:r w:rsidR="00607FBB" w:rsidRPr="00607FBB">
        <w:t>, “</w:t>
      </w:r>
      <w:proofErr w:type="spellStart"/>
      <w:proofErr w:type="gramStart"/>
      <w:r w:rsidR="00607FBB" w:rsidRPr="00607FBB">
        <w:t>vergu:enza</w:t>
      </w:r>
      <w:proofErr w:type="spellEnd"/>
      <w:proofErr w:type="gramEnd"/>
      <w:r w:rsidR="00607FBB" w:rsidRPr="00607FBB">
        <w:t xml:space="preserve">” instead of </w:t>
      </w:r>
      <w:proofErr w:type="spellStart"/>
      <w:r w:rsidR="00607FBB" w:rsidRPr="00635D2B">
        <w:rPr>
          <w:i/>
        </w:rPr>
        <w:t>vergüenza</w:t>
      </w:r>
      <w:proofErr w:type="spellEnd"/>
      <w:r w:rsidR="00607FBB" w:rsidRPr="00607FBB">
        <w:t>, or “!</w:t>
      </w:r>
      <w:proofErr w:type="spellStart"/>
      <w:r w:rsidR="00607FBB" w:rsidRPr="00607FBB">
        <w:t>si</w:t>
      </w:r>
      <w:proofErr w:type="spellEnd"/>
      <w:r w:rsidR="00607FBB" w:rsidRPr="00607FBB">
        <w:t xml:space="preserve">'!” instead of </w:t>
      </w:r>
      <w:r w:rsidR="00607FBB" w:rsidRPr="00635D2B">
        <w:rPr>
          <w:i/>
        </w:rPr>
        <w:t>¡</w:t>
      </w:r>
      <w:proofErr w:type="spellStart"/>
      <w:r w:rsidR="00607FBB" w:rsidRPr="00635D2B">
        <w:rPr>
          <w:i/>
        </w:rPr>
        <w:t>sí</w:t>
      </w:r>
      <w:proofErr w:type="spellEnd"/>
      <w:r w:rsidR="002C14DC" w:rsidRPr="00635D2B">
        <w:rPr>
          <w:i/>
        </w:rPr>
        <w:t>!</w:t>
      </w:r>
    </w:p>
    <w:p w14:paraId="32795545" w14:textId="7D097F2A" w:rsidR="00607FBB" w:rsidRPr="00607FBB" w:rsidRDefault="00607FBB" w:rsidP="009F424C">
      <w:r w:rsidRPr="00607FBB">
        <w:t xml:space="preserve">Those data are </w:t>
      </w:r>
      <w:r w:rsidR="00BC1D03">
        <w:t xml:space="preserve">presented </w:t>
      </w:r>
      <w:r w:rsidRPr="00607FBB">
        <w:t xml:space="preserve">in </w:t>
      </w:r>
      <w:r w:rsidR="007566E1" w:rsidRPr="007566E1">
        <w:rPr>
          <w:rStyle w:val="Cross-reference"/>
        </w:rPr>
        <w:fldChar w:fldCharType="begin"/>
      </w:r>
      <w:r w:rsidR="007566E1" w:rsidRPr="007566E1">
        <w:rPr>
          <w:rStyle w:val="Cross-reference"/>
        </w:rPr>
        <w:instrText xml:space="preserve"> REF  _Ref502843313 \* Lower \h  \* MERGEFORMAT </w:instrText>
      </w:r>
      <w:r w:rsidR="007566E1" w:rsidRPr="007566E1">
        <w:rPr>
          <w:rStyle w:val="Cross-reference"/>
        </w:rPr>
      </w:r>
      <w:r w:rsidR="007566E1" w:rsidRPr="007566E1">
        <w:rPr>
          <w:rStyle w:val="Cross-reference"/>
        </w:rPr>
        <w:fldChar w:fldCharType="separate"/>
      </w:r>
      <w:r w:rsidR="007566E1" w:rsidRPr="007566E1">
        <w:rPr>
          <w:rStyle w:val="Cross-reference"/>
        </w:rPr>
        <w:t>table 5.1</w:t>
      </w:r>
      <w:r w:rsidR="007566E1" w:rsidRPr="007566E1">
        <w:rPr>
          <w:rStyle w:val="Cross-reference"/>
        </w:rPr>
        <w:fldChar w:fldCharType="end"/>
      </w:r>
      <w:r w:rsidR="00BC1D03">
        <w:t>.</w:t>
      </w:r>
    </w:p>
    <w:p w14:paraId="73C8FE1F" w14:textId="5C4ED20E" w:rsidR="0062335F" w:rsidRDefault="0062335F" w:rsidP="0062335F">
      <w:pPr>
        <w:pStyle w:val="Caption"/>
      </w:pPr>
      <w:bookmarkStart w:id="357" w:name="_Ref502843313"/>
      <w:bookmarkStart w:id="358" w:name="_Toc179902750"/>
      <w:r>
        <w:t>Table 5.</w:t>
      </w:r>
      <w:fldSimple w:instr=" SEQ Table_5. \* ARABIC ">
        <w:r w:rsidR="007D0406">
          <w:rPr>
            <w:noProof/>
          </w:rPr>
          <w:t>1</w:t>
        </w:r>
      </w:fldSimple>
      <w:bookmarkEnd w:id="357"/>
      <w:r>
        <w:t xml:space="preserve">  </w:t>
      </w:r>
      <w:r w:rsidR="00CC7890">
        <w:t>Summary of the Use of Spanish Characters in Pilot Constructed Responses</w:t>
      </w:r>
      <w:bookmarkEnd w:id="358"/>
    </w:p>
    <w:tbl>
      <w:tblPr>
        <w:tblStyle w:val="TRs"/>
        <w:tblW w:w="9954" w:type="dxa"/>
        <w:tblLayout w:type="fixed"/>
        <w:tblLook w:val="04A0" w:firstRow="1" w:lastRow="0" w:firstColumn="1" w:lastColumn="0" w:noHBand="0" w:noVBand="1"/>
        <w:tblDescription w:val="Summary of the Use of Spanish Characters in Pilot Constructed Responses"/>
      </w:tblPr>
      <w:tblGrid>
        <w:gridCol w:w="1530"/>
        <w:gridCol w:w="936"/>
        <w:gridCol w:w="936"/>
        <w:gridCol w:w="936"/>
        <w:gridCol w:w="936"/>
        <w:gridCol w:w="936"/>
        <w:gridCol w:w="936"/>
        <w:gridCol w:w="936"/>
        <w:gridCol w:w="936"/>
        <w:gridCol w:w="936"/>
      </w:tblGrid>
      <w:tr w:rsidR="005C567A" w:rsidRPr="00F33EB8" w14:paraId="59A8384F" w14:textId="77777777" w:rsidTr="008C1FB0">
        <w:trPr>
          <w:cnfStyle w:val="100000000000" w:firstRow="1" w:lastRow="0" w:firstColumn="0" w:lastColumn="0" w:oddVBand="0" w:evenVBand="0" w:oddHBand="0" w:evenHBand="0" w:firstRowFirstColumn="0" w:firstRowLastColumn="0" w:lastRowFirstColumn="0" w:lastRowLastColumn="0"/>
        </w:trPr>
        <w:tc>
          <w:tcPr>
            <w:tcW w:w="1530" w:type="dxa"/>
          </w:tcPr>
          <w:p w14:paraId="00C9E519" w14:textId="77777777" w:rsidR="005C567A" w:rsidRPr="00F33EB8" w:rsidRDefault="005C567A" w:rsidP="004F68EA">
            <w:pPr>
              <w:pStyle w:val="TableHead"/>
              <w:rPr>
                <w:b/>
                <w:bCs w:val="0"/>
              </w:rPr>
            </w:pPr>
            <w:r w:rsidRPr="00F33EB8">
              <w:rPr>
                <w:b/>
                <w:bCs w:val="0"/>
              </w:rPr>
              <w:t>Grade Band</w:t>
            </w:r>
          </w:p>
        </w:tc>
        <w:tc>
          <w:tcPr>
            <w:tcW w:w="936" w:type="dxa"/>
          </w:tcPr>
          <w:p w14:paraId="5C66B10B" w14:textId="77777777" w:rsidR="005C567A" w:rsidRPr="00F33EB8" w:rsidRDefault="005C567A" w:rsidP="004F68EA">
            <w:pPr>
              <w:pStyle w:val="TableHead"/>
              <w:rPr>
                <w:b/>
                <w:bCs w:val="0"/>
              </w:rPr>
            </w:pPr>
            <w:r w:rsidRPr="00F33EB8">
              <w:rPr>
                <w:b/>
                <w:bCs w:val="0"/>
              </w:rPr>
              <w:t xml:space="preserve">Total </w:t>
            </w:r>
            <w:r w:rsidRPr="00F33EB8">
              <w:rPr>
                <w:b/>
                <w:bCs w:val="0"/>
                <w:i/>
              </w:rPr>
              <w:t>N</w:t>
            </w:r>
          </w:p>
        </w:tc>
        <w:tc>
          <w:tcPr>
            <w:tcW w:w="936" w:type="dxa"/>
          </w:tcPr>
          <w:p w14:paraId="6AA2DF57" w14:textId="77777777" w:rsidR="005C567A" w:rsidRPr="00F33EB8" w:rsidRDefault="005C567A" w:rsidP="004F68EA">
            <w:pPr>
              <w:pStyle w:val="TableHead"/>
              <w:rPr>
                <w:b/>
                <w:bCs w:val="0"/>
                <w:i/>
              </w:rPr>
            </w:pPr>
            <w:r w:rsidRPr="00F33EB8">
              <w:rPr>
                <w:b/>
                <w:bCs w:val="0"/>
              </w:rPr>
              <w:t>Not Used</w:t>
            </w:r>
            <w:r w:rsidRPr="00F33EB8">
              <w:rPr>
                <w:b/>
                <w:bCs w:val="0"/>
                <w:i/>
              </w:rPr>
              <w:t xml:space="preserve"> N</w:t>
            </w:r>
          </w:p>
        </w:tc>
        <w:tc>
          <w:tcPr>
            <w:tcW w:w="936" w:type="dxa"/>
          </w:tcPr>
          <w:p w14:paraId="055F0AF0" w14:textId="77777777" w:rsidR="005C567A" w:rsidRPr="00F33EB8" w:rsidRDefault="005C567A" w:rsidP="004F68EA">
            <w:pPr>
              <w:pStyle w:val="TableHead"/>
              <w:rPr>
                <w:b/>
                <w:bCs w:val="0"/>
                <w:i/>
              </w:rPr>
            </w:pPr>
            <w:r w:rsidRPr="00F33EB8">
              <w:rPr>
                <w:b/>
                <w:bCs w:val="0"/>
              </w:rPr>
              <w:t>Not Used %</w:t>
            </w:r>
          </w:p>
        </w:tc>
        <w:tc>
          <w:tcPr>
            <w:tcW w:w="936" w:type="dxa"/>
          </w:tcPr>
          <w:p w14:paraId="2A33561B" w14:textId="77777777" w:rsidR="005C567A" w:rsidRPr="00F33EB8" w:rsidRDefault="005C567A" w:rsidP="004F68EA">
            <w:pPr>
              <w:pStyle w:val="TableHead"/>
              <w:rPr>
                <w:b/>
                <w:bCs w:val="0"/>
                <w:i/>
              </w:rPr>
            </w:pPr>
            <w:r w:rsidRPr="00F33EB8">
              <w:rPr>
                <w:b/>
                <w:bCs w:val="0"/>
              </w:rPr>
              <w:t>Used</w:t>
            </w:r>
            <w:r w:rsidRPr="00F33EB8">
              <w:rPr>
                <w:b/>
                <w:bCs w:val="0"/>
                <w:i/>
              </w:rPr>
              <w:t xml:space="preserve"> N</w:t>
            </w:r>
          </w:p>
        </w:tc>
        <w:tc>
          <w:tcPr>
            <w:tcW w:w="936" w:type="dxa"/>
          </w:tcPr>
          <w:p w14:paraId="0E7B1723" w14:textId="77777777" w:rsidR="005C567A" w:rsidRPr="00F33EB8" w:rsidRDefault="005C567A" w:rsidP="004F68EA">
            <w:pPr>
              <w:pStyle w:val="TableHead"/>
              <w:rPr>
                <w:b/>
                <w:bCs w:val="0"/>
                <w:i/>
              </w:rPr>
            </w:pPr>
            <w:r w:rsidRPr="00F33EB8">
              <w:rPr>
                <w:b/>
                <w:bCs w:val="0"/>
              </w:rPr>
              <w:t>Used %</w:t>
            </w:r>
          </w:p>
        </w:tc>
        <w:tc>
          <w:tcPr>
            <w:tcW w:w="936" w:type="dxa"/>
          </w:tcPr>
          <w:p w14:paraId="23335E93" w14:textId="77777777" w:rsidR="005C567A" w:rsidRPr="00F33EB8" w:rsidRDefault="005C567A" w:rsidP="004F68EA">
            <w:pPr>
              <w:pStyle w:val="TableHead"/>
              <w:rPr>
                <w:b/>
                <w:bCs w:val="0"/>
                <w:i/>
              </w:rPr>
            </w:pPr>
            <w:r w:rsidRPr="00F33EB8">
              <w:rPr>
                <w:b/>
                <w:bCs w:val="0"/>
              </w:rPr>
              <w:t>Inc. Use</w:t>
            </w:r>
            <w:r w:rsidRPr="00F33EB8">
              <w:rPr>
                <w:b/>
                <w:bCs w:val="0"/>
                <w:i/>
              </w:rPr>
              <w:t xml:space="preserve"> N</w:t>
            </w:r>
          </w:p>
        </w:tc>
        <w:tc>
          <w:tcPr>
            <w:tcW w:w="936" w:type="dxa"/>
          </w:tcPr>
          <w:p w14:paraId="04C00479" w14:textId="77777777" w:rsidR="005C567A" w:rsidRPr="00F33EB8" w:rsidRDefault="005C567A" w:rsidP="004F68EA">
            <w:pPr>
              <w:pStyle w:val="TableHead"/>
              <w:rPr>
                <w:b/>
                <w:bCs w:val="0"/>
                <w:i/>
              </w:rPr>
            </w:pPr>
            <w:r w:rsidRPr="00F33EB8">
              <w:rPr>
                <w:b/>
                <w:bCs w:val="0"/>
              </w:rPr>
              <w:t>Inc. Use</w:t>
            </w:r>
            <w:r w:rsidRPr="00F33EB8">
              <w:rPr>
                <w:b/>
                <w:bCs w:val="0"/>
                <w:i/>
              </w:rPr>
              <w:t xml:space="preserve"> </w:t>
            </w:r>
            <w:r w:rsidRPr="00F33EB8">
              <w:rPr>
                <w:b/>
                <w:bCs w:val="0"/>
              </w:rPr>
              <w:t>%</w:t>
            </w:r>
          </w:p>
        </w:tc>
        <w:tc>
          <w:tcPr>
            <w:tcW w:w="936" w:type="dxa"/>
          </w:tcPr>
          <w:p w14:paraId="55784BFB" w14:textId="77777777" w:rsidR="005C567A" w:rsidRPr="00F33EB8" w:rsidRDefault="005C567A" w:rsidP="004F68EA">
            <w:pPr>
              <w:pStyle w:val="TableHead"/>
              <w:rPr>
                <w:b/>
                <w:bCs w:val="0"/>
                <w:i/>
              </w:rPr>
            </w:pPr>
            <w:r w:rsidRPr="00F33EB8">
              <w:rPr>
                <w:b/>
                <w:bCs w:val="0"/>
              </w:rPr>
              <w:t>Alt. Use</w:t>
            </w:r>
            <w:r w:rsidRPr="00F33EB8">
              <w:rPr>
                <w:b/>
                <w:bCs w:val="0"/>
                <w:i/>
              </w:rPr>
              <w:t xml:space="preserve"> N</w:t>
            </w:r>
          </w:p>
        </w:tc>
        <w:tc>
          <w:tcPr>
            <w:tcW w:w="936" w:type="dxa"/>
          </w:tcPr>
          <w:p w14:paraId="0307B49A" w14:textId="77777777" w:rsidR="005C567A" w:rsidRPr="00F33EB8" w:rsidRDefault="005C567A" w:rsidP="004F68EA">
            <w:pPr>
              <w:pStyle w:val="TableHead"/>
              <w:rPr>
                <w:b/>
                <w:bCs w:val="0"/>
              </w:rPr>
            </w:pPr>
            <w:r w:rsidRPr="00F33EB8">
              <w:rPr>
                <w:b/>
                <w:bCs w:val="0"/>
              </w:rPr>
              <w:t>Alt. Use %</w:t>
            </w:r>
          </w:p>
        </w:tc>
      </w:tr>
      <w:tr w:rsidR="0052300A" w:rsidRPr="0009696C" w14:paraId="67B36937" w14:textId="77777777" w:rsidTr="008C1FB0">
        <w:tc>
          <w:tcPr>
            <w:tcW w:w="1530" w:type="dxa"/>
          </w:tcPr>
          <w:p w14:paraId="258509AB" w14:textId="77777777" w:rsidR="0052300A" w:rsidRPr="00740234" w:rsidRDefault="0052300A" w:rsidP="00E361AE">
            <w:pPr>
              <w:pStyle w:val="TableText"/>
              <w:rPr>
                <w:iCs/>
              </w:rPr>
            </w:pPr>
            <w:r w:rsidRPr="00740234">
              <w:rPr>
                <w:iCs/>
              </w:rPr>
              <w:t>3–5</w:t>
            </w:r>
          </w:p>
        </w:tc>
        <w:tc>
          <w:tcPr>
            <w:tcW w:w="936" w:type="dxa"/>
          </w:tcPr>
          <w:p w14:paraId="7BD09CDD" w14:textId="77777777" w:rsidR="0052300A" w:rsidRPr="0009696C" w:rsidRDefault="0052300A" w:rsidP="00E361AE">
            <w:pPr>
              <w:pStyle w:val="TableText"/>
            </w:pPr>
            <w:r>
              <w:t>136</w:t>
            </w:r>
          </w:p>
        </w:tc>
        <w:tc>
          <w:tcPr>
            <w:tcW w:w="936" w:type="dxa"/>
          </w:tcPr>
          <w:p w14:paraId="0D1ECFE3" w14:textId="77777777" w:rsidR="0052300A" w:rsidRPr="0009696C" w:rsidRDefault="0052300A" w:rsidP="00E361AE">
            <w:pPr>
              <w:pStyle w:val="TableText"/>
            </w:pPr>
            <w:r>
              <w:t>84</w:t>
            </w:r>
          </w:p>
        </w:tc>
        <w:tc>
          <w:tcPr>
            <w:tcW w:w="936" w:type="dxa"/>
          </w:tcPr>
          <w:p w14:paraId="7219E5D8" w14:textId="77777777" w:rsidR="0052300A" w:rsidRPr="0009696C" w:rsidRDefault="0052300A" w:rsidP="00E361AE">
            <w:pPr>
              <w:pStyle w:val="TableText"/>
            </w:pPr>
            <w:r>
              <w:t>62%</w:t>
            </w:r>
          </w:p>
        </w:tc>
        <w:tc>
          <w:tcPr>
            <w:tcW w:w="936" w:type="dxa"/>
          </w:tcPr>
          <w:p w14:paraId="66937A04" w14:textId="77777777" w:rsidR="0052300A" w:rsidRDefault="0052300A" w:rsidP="00E361AE">
            <w:pPr>
              <w:pStyle w:val="TableText"/>
            </w:pPr>
            <w:r>
              <w:t>34</w:t>
            </w:r>
          </w:p>
        </w:tc>
        <w:tc>
          <w:tcPr>
            <w:tcW w:w="936" w:type="dxa"/>
          </w:tcPr>
          <w:p w14:paraId="42BCD0AE" w14:textId="77777777" w:rsidR="0052300A" w:rsidRDefault="0052300A" w:rsidP="00E361AE">
            <w:pPr>
              <w:pStyle w:val="TableText"/>
            </w:pPr>
            <w:r>
              <w:t>25%</w:t>
            </w:r>
          </w:p>
        </w:tc>
        <w:tc>
          <w:tcPr>
            <w:tcW w:w="936" w:type="dxa"/>
          </w:tcPr>
          <w:p w14:paraId="609E8C42" w14:textId="77777777" w:rsidR="0052300A" w:rsidRDefault="0052300A" w:rsidP="00E361AE">
            <w:pPr>
              <w:pStyle w:val="TableText"/>
            </w:pPr>
            <w:r>
              <w:t>13</w:t>
            </w:r>
          </w:p>
        </w:tc>
        <w:tc>
          <w:tcPr>
            <w:tcW w:w="936" w:type="dxa"/>
          </w:tcPr>
          <w:p w14:paraId="3D77B324" w14:textId="77777777" w:rsidR="0052300A" w:rsidRPr="0009696C" w:rsidRDefault="0052300A" w:rsidP="00E361AE">
            <w:pPr>
              <w:pStyle w:val="TableText"/>
            </w:pPr>
            <w:r>
              <w:t>10%</w:t>
            </w:r>
          </w:p>
        </w:tc>
        <w:tc>
          <w:tcPr>
            <w:tcW w:w="936" w:type="dxa"/>
          </w:tcPr>
          <w:p w14:paraId="34204CE3" w14:textId="77777777" w:rsidR="0052300A" w:rsidRPr="004B5661" w:rsidRDefault="0052300A" w:rsidP="00E361AE">
            <w:pPr>
              <w:pStyle w:val="TableText"/>
            </w:pPr>
            <w:r>
              <w:t>5</w:t>
            </w:r>
          </w:p>
        </w:tc>
        <w:tc>
          <w:tcPr>
            <w:tcW w:w="936" w:type="dxa"/>
          </w:tcPr>
          <w:p w14:paraId="56326E04" w14:textId="77777777" w:rsidR="0052300A" w:rsidRPr="0009696C" w:rsidRDefault="0052300A" w:rsidP="00E361AE">
            <w:pPr>
              <w:pStyle w:val="TableText"/>
            </w:pPr>
            <w:r>
              <w:t>4%</w:t>
            </w:r>
          </w:p>
        </w:tc>
      </w:tr>
      <w:tr w:rsidR="0052300A" w:rsidRPr="0009696C" w14:paraId="51ED5ADF" w14:textId="77777777" w:rsidTr="008C1FB0">
        <w:tc>
          <w:tcPr>
            <w:tcW w:w="1530" w:type="dxa"/>
          </w:tcPr>
          <w:p w14:paraId="68D8540C" w14:textId="77777777" w:rsidR="0052300A" w:rsidRPr="00740234" w:rsidRDefault="0052300A" w:rsidP="00E361AE">
            <w:pPr>
              <w:pStyle w:val="TableText"/>
              <w:rPr>
                <w:iCs/>
              </w:rPr>
            </w:pPr>
            <w:r w:rsidRPr="00740234">
              <w:rPr>
                <w:iCs/>
              </w:rPr>
              <w:t>6–8</w:t>
            </w:r>
          </w:p>
        </w:tc>
        <w:tc>
          <w:tcPr>
            <w:tcW w:w="936" w:type="dxa"/>
          </w:tcPr>
          <w:p w14:paraId="4E1D2DDF" w14:textId="77777777" w:rsidR="0052300A" w:rsidRPr="0009696C" w:rsidRDefault="0052300A" w:rsidP="00E361AE">
            <w:pPr>
              <w:pStyle w:val="TableText"/>
            </w:pPr>
            <w:r>
              <w:t>143</w:t>
            </w:r>
          </w:p>
        </w:tc>
        <w:tc>
          <w:tcPr>
            <w:tcW w:w="936" w:type="dxa"/>
          </w:tcPr>
          <w:p w14:paraId="507591DD" w14:textId="77777777" w:rsidR="0052300A" w:rsidRPr="0009696C" w:rsidRDefault="0052300A" w:rsidP="00E361AE">
            <w:pPr>
              <w:pStyle w:val="TableText"/>
            </w:pPr>
            <w:r>
              <w:t>105</w:t>
            </w:r>
          </w:p>
        </w:tc>
        <w:tc>
          <w:tcPr>
            <w:tcW w:w="936" w:type="dxa"/>
          </w:tcPr>
          <w:p w14:paraId="49699A8F" w14:textId="77777777" w:rsidR="0052300A" w:rsidRPr="0009696C" w:rsidRDefault="0052300A" w:rsidP="00E361AE">
            <w:pPr>
              <w:pStyle w:val="TableText"/>
            </w:pPr>
            <w:r>
              <w:t>73%</w:t>
            </w:r>
          </w:p>
        </w:tc>
        <w:tc>
          <w:tcPr>
            <w:tcW w:w="936" w:type="dxa"/>
          </w:tcPr>
          <w:p w14:paraId="735B4087" w14:textId="77777777" w:rsidR="0052300A" w:rsidRDefault="0052300A" w:rsidP="00E361AE">
            <w:pPr>
              <w:pStyle w:val="TableText"/>
            </w:pPr>
            <w:r>
              <w:t>28</w:t>
            </w:r>
          </w:p>
        </w:tc>
        <w:tc>
          <w:tcPr>
            <w:tcW w:w="936" w:type="dxa"/>
          </w:tcPr>
          <w:p w14:paraId="0EC7806B" w14:textId="77777777" w:rsidR="0052300A" w:rsidRDefault="0052300A" w:rsidP="00E361AE">
            <w:pPr>
              <w:pStyle w:val="TableText"/>
            </w:pPr>
            <w:r>
              <w:t>20%</w:t>
            </w:r>
          </w:p>
        </w:tc>
        <w:tc>
          <w:tcPr>
            <w:tcW w:w="936" w:type="dxa"/>
          </w:tcPr>
          <w:p w14:paraId="169648A3" w14:textId="77777777" w:rsidR="0052300A" w:rsidRDefault="0052300A" w:rsidP="00E361AE">
            <w:pPr>
              <w:pStyle w:val="TableText"/>
            </w:pPr>
            <w:r>
              <w:t>8</w:t>
            </w:r>
          </w:p>
        </w:tc>
        <w:tc>
          <w:tcPr>
            <w:tcW w:w="936" w:type="dxa"/>
          </w:tcPr>
          <w:p w14:paraId="1E6D5ECC" w14:textId="77777777" w:rsidR="0052300A" w:rsidRPr="0009696C" w:rsidRDefault="0052300A" w:rsidP="00E361AE">
            <w:pPr>
              <w:pStyle w:val="TableText"/>
            </w:pPr>
            <w:r>
              <w:t>6%</w:t>
            </w:r>
          </w:p>
        </w:tc>
        <w:tc>
          <w:tcPr>
            <w:tcW w:w="936" w:type="dxa"/>
          </w:tcPr>
          <w:p w14:paraId="64DA79D2" w14:textId="77777777" w:rsidR="0052300A" w:rsidRPr="004B5661" w:rsidRDefault="0052300A" w:rsidP="00E361AE">
            <w:pPr>
              <w:pStyle w:val="TableText"/>
            </w:pPr>
            <w:r>
              <w:t>2</w:t>
            </w:r>
          </w:p>
        </w:tc>
        <w:tc>
          <w:tcPr>
            <w:tcW w:w="936" w:type="dxa"/>
          </w:tcPr>
          <w:p w14:paraId="2C805298" w14:textId="77777777" w:rsidR="0052300A" w:rsidRPr="0009696C" w:rsidRDefault="0052300A" w:rsidP="00E361AE">
            <w:pPr>
              <w:pStyle w:val="TableText"/>
            </w:pPr>
            <w:r>
              <w:t>1%</w:t>
            </w:r>
          </w:p>
        </w:tc>
      </w:tr>
      <w:tr w:rsidR="0052300A" w:rsidRPr="0009696C" w14:paraId="1CCE46E2" w14:textId="77777777" w:rsidTr="008C1FB0">
        <w:tc>
          <w:tcPr>
            <w:tcW w:w="1530" w:type="dxa"/>
            <w:tcBorders>
              <w:bottom w:val="single" w:sz="4" w:space="0" w:color="auto"/>
            </w:tcBorders>
          </w:tcPr>
          <w:p w14:paraId="19C40C0F" w14:textId="77777777" w:rsidR="0052300A" w:rsidRPr="00740234" w:rsidRDefault="0052300A" w:rsidP="00E361AE">
            <w:pPr>
              <w:pStyle w:val="TableText"/>
            </w:pPr>
            <w:r w:rsidRPr="00740234">
              <w:t>High School</w:t>
            </w:r>
          </w:p>
        </w:tc>
        <w:tc>
          <w:tcPr>
            <w:tcW w:w="936" w:type="dxa"/>
            <w:tcBorders>
              <w:bottom w:val="single" w:sz="4" w:space="0" w:color="auto"/>
            </w:tcBorders>
          </w:tcPr>
          <w:p w14:paraId="110F5645" w14:textId="77777777" w:rsidR="0052300A" w:rsidRPr="0009696C" w:rsidRDefault="0052300A" w:rsidP="00E361AE">
            <w:pPr>
              <w:pStyle w:val="TableText"/>
            </w:pPr>
            <w:r>
              <w:t>144</w:t>
            </w:r>
          </w:p>
        </w:tc>
        <w:tc>
          <w:tcPr>
            <w:tcW w:w="936" w:type="dxa"/>
            <w:tcBorders>
              <w:bottom w:val="single" w:sz="4" w:space="0" w:color="auto"/>
            </w:tcBorders>
          </w:tcPr>
          <w:p w14:paraId="146D5F19" w14:textId="77777777" w:rsidR="0052300A" w:rsidRPr="0009696C" w:rsidRDefault="0052300A" w:rsidP="00E361AE">
            <w:pPr>
              <w:pStyle w:val="TableText"/>
            </w:pPr>
            <w:r>
              <w:t>96</w:t>
            </w:r>
          </w:p>
        </w:tc>
        <w:tc>
          <w:tcPr>
            <w:tcW w:w="936" w:type="dxa"/>
            <w:tcBorders>
              <w:bottom w:val="single" w:sz="4" w:space="0" w:color="auto"/>
            </w:tcBorders>
          </w:tcPr>
          <w:p w14:paraId="42E6073E" w14:textId="77777777" w:rsidR="0052300A" w:rsidRPr="0009696C" w:rsidRDefault="0052300A" w:rsidP="00E361AE">
            <w:pPr>
              <w:pStyle w:val="TableText"/>
            </w:pPr>
            <w:r>
              <w:t>67%</w:t>
            </w:r>
          </w:p>
        </w:tc>
        <w:tc>
          <w:tcPr>
            <w:tcW w:w="936" w:type="dxa"/>
            <w:tcBorders>
              <w:bottom w:val="single" w:sz="4" w:space="0" w:color="auto"/>
            </w:tcBorders>
          </w:tcPr>
          <w:p w14:paraId="0DB0A21B" w14:textId="77777777" w:rsidR="0052300A" w:rsidRDefault="0052300A" w:rsidP="00E361AE">
            <w:pPr>
              <w:pStyle w:val="TableText"/>
            </w:pPr>
            <w:r>
              <w:t>41</w:t>
            </w:r>
          </w:p>
        </w:tc>
        <w:tc>
          <w:tcPr>
            <w:tcW w:w="936" w:type="dxa"/>
            <w:tcBorders>
              <w:bottom w:val="single" w:sz="4" w:space="0" w:color="auto"/>
            </w:tcBorders>
          </w:tcPr>
          <w:p w14:paraId="4C478B59" w14:textId="77777777" w:rsidR="0052300A" w:rsidRDefault="0052300A" w:rsidP="00E361AE">
            <w:pPr>
              <w:pStyle w:val="TableText"/>
            </w:pPr>
            <w:r>
              <w:t>28%</w:t>
            </w:r>
          </w:p>
        </w:tc>
        <w:tc>
          <w:tcPr>
            <w:tcW w:w="936" w:type="dxa"/>
            <w:tcBorders>
              <w:bottom w:val="single" w:sz="4" w:space="0" w:color="auto"/>
            </w:tcBorders>
          </w:tcPr>
          <w:p w14:paraId="6FB9AF3E" w14:textId="77777777" w:rsidR="0052300A" w:rsidRDefault="0052300A" w:rsidP="00E361AE">
            <w:pPr>
              <w:pStyle w:val="TableText"/>
            </w:pPr>
            <w:r>
              <w:t>6</w:t>
            </w:r>
          </w:p>
        </w:tc>
        <w:tc>
          <w:tcPr>
            <w:tcW w:w="936" w:type="dxa"/>
            <w:tcBorders>
              <w:bottom w:val="single" w:sz="4" w:space="0" w:color="auto"/>
            </w:tcBorders>
          </w:tcPr>
          <w:p w14:paraId="4184DC87" w14:textId="77777777" w:rsidR="0052300A" w:rsidRPr="0009696C" w:rsidRDefault="0052300A" w:rsidP="00E361AE">
            <w:pPr>
              <w:pStyle w:val="TableText"/>
            </w:pPr>
            <w:r>
              <w:t>4%</w:t>
            </w:r>
          </w:p>
        </w:tc>
        <w:tc>
          <w:tcPr>
            <w:tcW w:w="936" w:type="dxa"/>
            <w:tcBorders>
              <w:bottom w:val="single" w:sz="4" w:space="0" w:color="auto"/>
            </w:tcBorders>
          </w:tcPr>
          <w:p w14:paraId="210CFC63" w14:textId="77777777" w:rsidR="0052300A" w:rsidRPr="004B5661" w:rsidRDefault="0052300A" w:rsidP="00E361AE">
            <w:pPr>
              <w:pStyle w:val="TableText"/>
            </w:pPr>
            <w:r>
              <w:t>1</w:t>
            </w:r>
          </w:p>
        </w:tc>
        <w:tc>
          <w:tcPr>
            <w:tcW w:w="936" w:type="dxa"/>
            <w:tcBorders>
              <w:bottom w:val="single" w:sz="4" w:space="0" w:color="auto"/>
            </w:tcBorders>
          </w:tcPr>
          <w:p w14:paraId="0A3B3789" w14:textId="77777777" w:rsidR="0052300A" w:rsidRPr="0009696C" w:rsidRDefault="0052300A" w:rsidP="00E361AE">
            <w:pPr>
              <w:pStyle w:val="TableText"/>
            </w:pPr>
            <w:r>
              <w:t>1%</w:t>
            </w:r>
          </w:p>
        </w:tc>
      </w:tr>
      <w:tr w:rsidR="0052300A" w:rsidRPr="004F68EA" w14:paraId="6DDD6BE3" w14:textId="77777777" w:rsidTr="008C1FB0">
        <w:tc>
          <w:tcPr>
            <w:tcW w:w="1530" w:type="dxa"/>
            <w:tcBorders>
              <w:top w:val="single" w:sz="4" w:space="0" w:color="auto"/>
              <w:bottom w:val="single" w:sz="12" w:space="0" w:color="auto"/>
            </w:tcBorders>
          </w:tcPr>
          <w:p w14:paraId="308203D9" w14:textId="77777777" w:rsidR="0052300A" w:rsidRPr="004F68EA" w:rsidRDefault="0052300A" w:rsidP="00E361AE">
            <w:pPr>
              <w:pStyle w:val="TableText"/>
              <w:rPr>
                <w:b/>
              </w:rPr>
            </w:pPr>
            <w:r w:rsidRPr="004F68EA">
              <w:rPr>
                <w:b/>
              </w:rPr>
              <w:t>Total/Mean</w:t>
            </w:r>
          </w:p>
        </w:tc>
        <w:tc>
          <w:tcPr>
            <w:tcW w:w="936" w:type="dxa"/>
            <w:tcBorders>
              <w:top w:val="single" w:sz="4" w:space="0" w:color="auto"/>
              <w:bottom w:val="single" w:sz="12" w:space="0" w:color="auto"/>
            </w:tcBorders>
          </w:tcPr>
          <w:p w14:paraId="06DA7B12" w14:textId="77777777" w:rsidR="0052300A" w:rsidRPr="004F68EA" w:rsidRDefault="0052300A" w:rsidP="00E361AE">
            <w:pPr>
              <w:pStyle w:val="TableText"/>
              <w:rPr>
                <w:b/>
              </w:rPr>
            </w:pPr>
            <w:r w:rsidRPr="004F68EA">
              <w:rPr>
                <w:b/>
              </w:rPr>
              <w:t>423</w:t>
            </w:r>
          </w:p>
        </w:tc>
        <w:tc>
          <w:tcPr>
            <w:tcW w:w="936" w:type="dxa"/>
            <w:tcBorders>
              <w:top w:val="single" w:sz="4" w:space="0" w:color="auto"/>
              <w:bottom w:val="single" w:sz="12" w:space="0" w:color="auto"/>
            </w:tcBorders>
          </w:tcPr>
          <w:p w14:paraId="06B00FD9" w14:textId="77777777" w:rsidR="0052300A" w:rsidRPr="004F68EA" w:rsidRDefault="0052300A" w:rsidP="00E361AE">
            <w:pPr>
              <w:pStyle w:val="TableText"/>
              <w:rPr>
                <w:b/>
              </w:rPr>
            </w:pPr>
            <w:r w:rsidRPr="004F68EA">
              <w:rPr>
                <w:b/>
              </w:rPr>
              <w:t>285</w:t>
            </w:r>
          </w:p>
        </w:tc>
        <w:tc>
          <w:tcPr>
            <w:tcW w:w="936" w:type="dxa"/>
            <w:tcBorders>
              <w:top w:val="single" w:sz="4" w:space="0" w:color="auto"/>
              <w:bottom w:val="single" w:sz="12" w:space="0" w:color="auto"/>
            </w:tcBorders>
          </w:tcPr>
          <w:p w14:paraId="2B5CB50D" w14:textId="77777777" w:rsidR="0052300A" w:rsidRPr="004F68EA" w:rsidRDefault="0052300A" w:rsidP="00E361AE">
            <w:pPr>
              <w:pStyle w:val="TableText"/>
              <w:rPr>
                <w:b/>
              </w:rPr>
            </w:pPr>
            <w:r w:rsidRPr="004F68EA">
              <w:rPr>
                <w:b/>
              </w:rPr>
              <w:t>67%</w:t>
            </w:r>
          </w:p>
        </w:tc>
        <w:tc>
          <w:tcPr>
            <w:tcW w:w="936" w:type="dxa"/>
            <w:tcBorders>
              <w:top w:val="single" w:sz="4" w:space="0" w:color="auto"/>
              <w:bottom w:val="single" w:sz="12" w:space="0" w:color="auto"/>
            </w:tcBorders>
          </w:tcPr>
          <w:p w14:paraId="1E9A7690" w14:textId="77777777" w:rsidR="0052300A" w:rsidRPr="004F68EA" w:rsidRDefault="0052300A" w:rsidP="00E361AE">
            <w:pPr>
              <w:pStyle w:val="TableText"/>
              <w:rPr>
                <w:b/>
              </w:rPr>
            </w:pPr>
            <w:r w:rsidRPr="004F68EA">
              <w:rPr>
                <w:b/>
              </w:rPr>
              <w:t>103</w:t>
            </w:r>
          </w:p>
        </w:tc>
        <w:tc>
          <w:tcPr>
            <w:tcW w:w="936" w:type="dxa"/>
            <w:tcBorders>
              <w:top w:val="single" w:sz="4" w:space="0" w:color="auto"/>
              <w:bottom w:val="single" w:sz="12" w:space="0" w:color="auto"/>
            </w:tcBorders>
          </w:tcPr>
          <w:p w14:paraId="26C326B0" w14:textId="77777777" w:rsidR="0052300A" w:rsidRPr="004F68EA" w:rsidRDefault="0052300A" w:rsidP="00E361AE">
            <w:pPr>
              <w:pStyle w:val="TableText"/>
              <w:rPr>
                <w:b/>
              </w:rPr>
            </w:pPr>
            <w:r w:rsidRPr="004F68EA">
              <w:rPr>
                <w:b/>
              </w:rPr>
              <w:t>24%</w:t>
            </w:r>
          </w:p>
        </w:tc>
        <w:tc>
          <w:tcPr>
            <w:tcW w:w="936" w:type="dxa"/>
            <w:tcBorders>
              <w:top w:val="single" w:sz="4" w:space="0" w:color="auto"/>
              <w:bottom w:val="single" w:sz="12" w:space="0" w:color="auto"/>
            </w:tcBorders>
          </w:tcPr>
          <w:p w14:paraId="27B00681" w14:textId="77777777" w:rsidR="0052300A" w:rsidRPr="004F68EA" w:rsidRDefault="0052300A" w:rsidP="00E361AE">
            <w:pPr>
              <w:pStyle w:val="TableText"/>
              <w:rPr>
                <w:b/>
              </w:rPr>
            </w:pPr>
            <w:r w:rsidRPr="004F68EA">
              <w:rPr>
                <w:b/>
              </w:rPr>
              <w:t>27</w:t>
            </w:r>
          </w:p>
        </w:tc>
        <w:tc>
          <w:tcPr>
            <w:tcW w:w="936" w:type="dxa"/>
            <w:tcBorders>
              <w:top w:val="single" w:sz="4" w:space="0" w:color="auto"/>
              <w:bottom w:val="single" w:sz="12" w:space="0" w:color="auto"/>
            </w:tcBorders>
          </w:tcPr>
          <w:p w14:paraId="26F6512A" w14:textId="77777777" w:rsidR="0052300A" w:rsidRPr="004F68EA" w:rsidRDefault="0052300A" w:rsidP="00E361AE">
            <w:pPr>
              <w:pStyle w:val="TableText"/>
              <w:rPr>
                <w:b/>
              </w:rPr>
            </w:pPr>
            <w:r w:rsidRPr="004F68EA">
              <w:rPr>
                <w:b/>
              </w:rPr>
              <w:t>6%</w:t>
            </w:r>
          </w:p>
        </w:tc>
        <w:tc>
          <w:tcPr>
            <w:tcW w:w="936" w:type="dxa"/>
            <w:tcBorders>
              <w:top w:val="single" w:sz="4" w:space="0" w:color="auto"/>
              <w:bottom w:val="single" w:sz="12" w:space="0" w:color="auto"/>
            </w:tcBorders>
          </w:tcPr>
          <w:p w14:paraId="52948AFA" w14:textId="77777777" w:rsidR="0052300A" w:rsidRPr="004F68EA" w:rsidRDefault="0052300A" w:rsidP="00E361AE">
            <w:pPr>
              <w:pStyle w:val="TableText"/>
              <w:rPr>
                <w:b/>
              </w:rPr>
            </w:pPr>
            <w:r w:rsidRPr="004F68EA">
              <w:rPr>
                <w:b/>
              </w:rPr>
              <w:t>8</w:t>
            </w:r>
          </w:p>
        </w:tc>
        <w:tc>
          <w:tcPr>
            <w:tcW w:w="936" w:type="dxa"/>
            <w:tcBorders>
              <w:top w:val="single" w:sz="4" w:space="0" w:color="auto"/>
              <w:bottom w:val="single" w:sz="12" w:space="0" w:color="auto"/>
            </w:tcBorders>
          </w:tcPr>
          <w:p w14:paraId="27A4870B" w14:textId="77777777" w:rsidR="0052300A" w:rsidRPr="004F68EA" w:rsidRDefault="0052300A" w:rsidP="00E361AE">
            <w:pPr>
              <w:pStyle w:val="TableText"/>
              <w:rPr>
                <w:b/>
              </w:rPr>
            </w:pPr>
            <w:r w:rsidRPr="004F68EA">
              <w:rPr>
                <w:b/>
              </w:rPr>
              <w:t>2%</w:t>
            </w:r>
          </w:p>
        </w:tc>
      </w:tr>
    </w:tbl>
    <w:p w14:paraId="45DF6A74" w14:textId="4AE26E2D" w:rsidR="000B3BC2" w:rsidRDefault="000B3BC2" w:rsidP="00CA69DC">
      <w:pPr>
        <w:pStyle w:val="Heading4"/>
      </w:pPr>
      <w:bookmarkStart w:id="359" w:name="_Toc144467660"/>
      <w:bookmarkStart w:id="360" w:name="_Toc179902710"/>
      <w:r>
        <w:lastRenderedPageBreak/>
        <w:t>Use of the Cognitive Lab Form</w:t>
      </w:r>
      <w:bookmarkEnd w:id="359"/>
      <w:bookmarkEnd w:id="360"/>
    </w:p>
    <w:p w14:paraId="6280DAD3" w14:textId="358C7B17" w:rsidR="00607FBB" w:rsidRPr="00952630" w:rsidRDefault="00607FBB" w:rsidP="00F16B0A">
      <w:pPr>
        <w:keepNext/>
        <w:keepLines/>
        <w:spacing w:before="120"/>
      </w:pPr>
      <w:r w:rsidRPr="00952630">
        <w:t xml:space="preserve">A subset of the students </w:t>
      </w:r>
      <w:r w:rsidR="009F47BF">
        <w:t xml:space="preserve">in </w:t>
      </w:r>
      <w:r w:rsidR="00D4488A" w:rsidRPr="00D4488A">
        <w:rPr>
          <w:rStyle w:val="Cross-reference"/>
        </w:rPr>
        <w:fldChar w:fldCharType="begin"/>
      </w:r>
      <w:r w:rsidR="00D4488A" w:rsidRPr="00D4488A">
        <w:rPr>
          <w:rStyle w:val="Cross-reference"/>
        </w:rPr>
        <w:instrText xml:space="preserve"> REF  _Ref502843313 \* Lower \h </w:instrText>
      </w:r>
      <w:r w:rsidR="00D4488A">
        <w:rPr>
          <w:rStyle w:val="Cross-reference"/>
        </w:rPr>
        <w:instrText xml:space="preserve"> \* MERGEFORMAT </w:instrText>
      </w:r>
      <w:r w:rsidR="00D4488A" w:rsidRPr="00D4488A">
        <w:rPr>
          <w:rStyle w:val="Cross-reference"/>
        </w:rPr>
      </w:r>
      <w:r w:rsidR="00D4488A" w:rsidRPr="00D4488A">
        <w:rPr>
          <w:rStyle w:val="Cross-reference"/>
        </w:rPr>
        <w:fldChar w:fldCharType="separate"/>
      </w:r>
      <w:r w:rsidR="00E35BD3" w:rsidRPr="00E35BD3">
        <w:rPr>
          <w:rStyle w:val="Cross-reference"/>
        </w:rPr>
        <w:t>table 5.1</w:t>
      </w:r>
      <w:r w:rsidR="00D4488A" w:rsidRPr="00D4488A">
        <w:rPr>
          <w:rStyle w:val="Cross-reference"/>
        </w:rPr>
        <w:fldChar w:fldCharType="end"/>
      </w:r>
      <w:r w:rsidR="00BA34CE">
        <w:t xml:space="preserve"> </w:t>
      </w:r>
      <w:r w:rsidRPr="00952630">
        <w:t>were administered a cog</w:t>
      </w:r>
      <w:r w:rsidR="005C567A">
        <w:t>nitive</w:t>
      </w:r>
      <w:r w:rsidRPr="00952630">
        <w:t xml:space="preserve"> lab</w:t>
      </w:r>
      <w:r w:rsidR="005213D8">
        <w:t xml:space="preserve"> form instead of a pilot form.</w:t>
      </w:r>
      <w:r w:rsidR="002C14DC">
        <w:t xml:space="preserve"> </w:t>
      </w:r>
      <w:r w:rsidRPr="00952630">
        <w:t>While the writing prompt was the sa</w:t>
      </w:r>
      <w:r w:rsidR="00952630">
        <w:t xml:space="preserve">me as the pilot form’s prompt, </w:t>
      </w:r>
      <w:r w:rsidRPr="00952630">
        <w:t>a subset of the cog</w:t>
      </w:r>
      <w:r w:rsidR="005C567A">
        <w:t>nitive</w:t>
      </w:r>
      <w:r w:rsidRPr="00952630">
        <w:t xml:space="preserve"> lab students </w:t>
      </w:r>
      <w:proofErr w:type="gramStart"/>
      <w:r w:rsidRPr="00952630">
        <w:t>were</w:t>
      </w:r>
      <w:proofErr w:type="gramEnd"/>
      <w:r w:rsidRPr="00952630">
        <w:t xml:space="preserve"> asked by their proctor to type a sample sentence that includes Spanish characters: </w:t>
      </w:r>
      <w:r w:rsidRPr="00952630">
        <w:rPr>
          <w:i/>
        </w:rPr>
        <w:t>¡</w:t>
      </w:r>
      <w:proofErr w:type="spellStart"/>
      <w:r w:rsidRPr="00952630">
        <w:rPr>
          <w:i/>
        </w:rPr>
        <w:t>Está</w:t>
      </w:r>
      <w:proofErr w:type="spellEnd"/>
      <w:r w:rsidRPr="00952630">
        <w:rPr>
          <w:i/>
        </w:rPr>
        <w:t xml:space="preserve"> </w:t>
      </w:r>
      <w:proofErr w:type="spellStart"/>
      <w:r w:rsidRPr="00952630">
        <w:rPr>
          <w:i/>
        </w:rPr>
        <w:t>fría</w:t>
      </w:r>
      <w:proofErr w:type="spellEnd"/>
      <w:r w:rsidRPr="00952630">
        <w:rPr>
          <w:i/>
        </w:rPr>
        <w:t xml:space="preserve"> la </w:t>
      </w:r>
      <w:proofErr w:type="spellStart"/>
      <w:r w:rsidRPr="00952630">
        <w:rPr>
          <w:i/>
        </w:rPr>
        <w:t>mañana</w:t>
      </w:r>
      <w:proofErr w:type="spellEnd"/>
      <w:r w:rsidRPr="00952630">
        <w:rPr>
          <w:i/>
        </w:rPr>
        <w:t>!</w:t>
      </w:r>
      <w:r w:rsidR="002C14DC">
        <w:t xml:space="preserve"> </w:t>
      </w:r>
      <w:r w:rsidRPr="00952630">
        <w:t xml:space="preserve">When present, this sentence was analyzed separately but similarly to the overall response </w:t>
      </w:r>
      <w:r w:rsidR="00A55D0E">
        <w:t xml:space="preserve">previously </w:t>
      </w:r>
      <w:r w:rsidRPr="00952630">
        <w:t>described</w:t>
      </w:r>
      <w:r w:rsidR="0052300A">
        <w:t>; due to the presence of Spanish characters in the cog</w:t>
      </w:r>
      <w:r w:rsidR="005C567A">
        <w:t>nitive</w:t>
      </w:r>
      <w:r w:rsidR="0052300A">
        <w:t xml:space="preserve"> lab sentence to be typed, “inconclusive use” was not a category used in the</w:t>
      </w:r>
      <w:r w:rsidR="002C14DC">
        <w:t xml:space="preserve"> </w:t>
      </w:r>
      <w:r w:rsidRPr="00952630">
        <w:t xml:space="preserve">data </w:t>
      </w:r>
      <w:r w:rsidR="00BC1D03">
        <w:t xml:space="preserve">presented in </w:t>
      </w:r>
      <w:r w:rsidR="00D4488A" w:rsidRPr="00D4488A">
        <w:rPr>
          <w:rStyle w:val="Cross-reference"/>
        </w:rPr>
        <w:fldChar w:fldCharType="begin"/>
      </w:r>
      <w:r w:rsidR="00D4488A" w:rsidRPr="00D4488A">
        <w:rPr>
          <w:rStyle w:val="Cross-reference"/>
        </w:rPr>
        <w:instrText xml:space="preserve"> REF  _Ref502843326 \* Lower \h </w:instrText>
      </w:r>
      <w:r w:rsidR="00D4488A">
        <w:rPr>
          <w:rStyle w:val="Cross-reference"/>
        </w:rPr>
        <w:instrText xml:space="preserve"> \* MERGEFORMAT </w:instrText>
      </w:r>
      <w:r w:rsidR="00D4488A" w:rsidRPr="00D4488A">
        <w:rPr>
          <w:rStyle w:val="Cross-reference"/>
        </w:rPr>
      </w:r>
      <w:r w:rsidR="00D4488A" w:rsidRPr="00D4488A">
        <w:rPr>
          <w:rStyle w:val="Cross-reference"/>
        </w:rPr>
        <w:fldChar w:fldCharType="separate"/>
      </w:r>
      <w:r w:rsidR="00983D8D" w:rsidRPr="00983D8D">
        <w:rPr>
          <w:rStyle w:val="Cross-reference"/>
        </w:rPr>
        <w:t>table 5.2</w:t>
      </w:r>
      <w:r w:rsidR="00D4488A" w:rsidRPr="00D4488A">
        <w:rPr>
          <w:rStyle w:val="Cross-reference"/>
        </w:rPr>
        <w:fldChar w:fldCharType="end"/>
      </w:r>
      <w:r w:rsidR="00BC1D03">
        <w:t>.</w:t>
      </w:r>
    </w:p>
    <w:p w14:paraId="0457B822" w14:textId="5D9F7A68" w:rsidR="0062335F" w:rsidRDefault="0062335F" w:rsidP="009038D9">
      <w:pPr>
        <w:pStyle w:val="Caption"/>
      </w:pPr>
      <w:bookmarkStart w:id="361" w:name="_Ref502843326"/>
      <w:bookmarkStart w:id="362" w:name="_Toc179902751"/>
      <w:r>
        <w:t>Table 5.</w:t>
      </w:r>
      <w:fldSimple w:instr=" SEQ Table_5. \* ARABIC ">
        <w:r w:rsidR="007D0406">
          <w:rPr>
            <w:noProof/>
          </w:rPr>
          <w:t>2</w:t>
        </w:r>
      </w:fldSimple>
      <w:bookmarkEnd w:id="361"/>
      <w:r>
        <w:t xml:space="preserve">  </w:t>
      </w:r>
      <w:r w:rsidR="0052300A">
        <w:t xml:space="preserve">Summary of the </w:t>
      </w:r>
      <w:r w:rsidRPr="00657D41">
        <w:t xml:space="preserve">Use of Spanish Special Characters in </w:t>
      </w:r>
      <w:r w:rsidRPr="00657D41">
        <w:rPr>
          <w:i/>
          <w:iCs/>
        </w:rPr>
        <w:t>¡</w:t>
      </w:r>
      <w:proofErr w:type="spellStart"/>
      <w:r w:rsidRPr="00657D41">
        <w:rPr>
          <w:i/>
          <w:iCs/>
        </w:rPr>
        <w:t>Está</w:t>
      </w:r>
      <w:proofErr w:type="spellEnd"/>
      <w:r w:rsidRPr="00657D41">
        <w:rPr>
          <w:i/>
          <w:iCs/>
        </w:rPr>
        <w:t xml:space="preserve"> </w:t>
      </w:r>
      <w:proofErr w:type="spellStart"/>
      <w:r w:rsidRPr="00657D41">
        <w:rPr>
          <w:i/>
          <w:iCs/>
        </w:rPr>
        <w:t>fría</w:t>
      </w:r>
      <w:proofErr w:type="spellEnd"/>
      <w:r w:rsidRPr="00657D41">
        <w:rPr>
          <w:i/>
          <w:iCs/>
        </w:rPr>
        <w:t xml:space="preserve"> la </w:t>
      </w:r>
      <w:proofErr w:type="spellStart"/>
      <w:r w:rsidRPr="00657D41">
        <w:rPr>
          <w:i/>
          <w:iCs/>
        </w:rPr>
        <w:t>mañana</w:t>
      </w:r>
      <w:proofErr w:type="spellEnd"/>
      <w:r w:rsidRPr="00657D41">
        <w:rPr>
          <w:i/>
          <w:iCs/>
        </w:rPr>
        <w:t>!</w:t>
      </w:r>
      <w:r w:rsidRPr="00657D41">
        <w:t xml:space="preserve"> </w:t>
      </w:r>
      <w:r w:rsidR="0052300A">
        <w:t xml:space="preserve">in </w:t>
      </w:r>
      <w:r w:rsidRPr="00657D41">
        <w:t>Cog</w:t>
      </w:r>
      <w:r w:rsidR="005C567A">
        <w:t>nitive</w:t>
      </w:r>
      <w:r w:rsidRPr="00657D41">
        <w:t xml:space="preserve"> Lab Constructed</w:t>
      </w:r>
      <w:r w:rsidR="00BA5DCF">
        <w:t xml:space="preserve"> </w:t>
      </w:r>
      <w:r w:rsidRPr="00657D41">
        <w:t>Response</w:t>
      </w:r>
      <w:r w:rsidR="0052300A">
        <w:t>s</w:t>
      </w:r>
      <w:bookmarkEnd w:id="362"/>
    </w:p>
    <w:tbl>
      <w:tblPr>
        <w:tblStyle w:val="TRs"/>
        <w:tblW w:w="8118" w:type="dxa"/>
        <w:tblLayout w:type="fixed"/>
        <w:tblLook w:val="04A0" w:firstRow="1" w:lastRow="0" w:firstColumn="1" w:lastColumn="0" w:noHBand="0" w:noVBand="1"/>
        <w:tblDescription w:val="Summary of the Use of Spanish Special Characters in ¡Está fría la mañana! in Cognitive Lab Constructed Responses"/>
      </w:tblPr>
      <w:tblGrid>
        <w:gridCol w:w="1566"/>
        <w:gridCol w:w="936"/>
        <w:gridCol w:w="936"/>
        <w:gridCol w:w="936"/>
        <w:gridCol w:w="936"/>
        <w:gridCol w:w="936"/>
        <w:gridCol w:w="936"/>
        <w:gridCol w:w="936"/>
      </w:tblGrid>
      <w:tr w:rsidR="00C24936" w:rsidRPr="00F33EB8" w14:paraId="1854C2BA" w14:textId="77777777" w:rsidTr="008C1FB0">
        <w:trPr>
          <w:cnfStyle w:val="100000000000" w:firstRow="1" w:lastRow="0" w:firstColumn="0" w:lastColumn="0" w:oddVBand="0" w:evenVBand="0" w:oddHBand="0" w:evenHBand="0" w:firstRowFirstColumn="0" w:firstRowLastColumn="0" w:lastRowFirstColumn="0" w:lastRowLastColumn="0"/>
          <w:trHeight w:val="2304"/>
        </w:trPr>
        <w:tc>
          <w:tcPr>
            <w:tcW w:w="1566" w:type="dxa"/>
          </w:tcPr>
          <w:p w14:paraId="343F9DE9" w14:textId="77777777" w:rsidR="00C24936" w:rsidRPr="00F33EB8" w:rsidRDefault="00C24936" w:rsidP="004F68EA">
            <w:pPr>
              <w:pStyle w:val="TableHead"/>
              <w:rPr>
                <w:b/>
                <w:bCs w:val="0"/>
              </w:rPr>
            </w:pPr>
            <w:r w:rsidRPr="00F33EB8">
              <w:rPr>
                <w:b/>
                <w:bCs w:val="0"/>
              </w:rPr>
              <w:t>Grade Band</w:t>
            </w:r>
          </w:p>
        </w:tc>
        <w:tc>
          <w:tcPr>
            <w:tcW w:w="936" w:type="dxa"/>
            <w:textDirection w:val="btLr"/>
            <w:vAlign w:val="center"/>
          </w:tcPr>
          <w:p w14:paraId="0799B7E8" w14:textId="77777777" w:rsidR="00C24936" w:rsidRPr="00F33EB8" w:rsidRDefault="00C24936" w:rsidP="008C1FB0">
            <w:pPr>
              <w:pStyle w:val="TableHead"/>
              <w:ind w:left="113" w:right="113"/>
              <w:jc w:val="left"/>
              <w:rPr>
                <w:b/>
                <w:bCs w:val="0"/>
              </w:rPr>
            </w:pPr>
            <w:r w:rsidRPr="00F33EB8">
              <w:rPr>
                <w:b/>
                <w:bCs w:val="0"/>
              </w:rPr>
              <w:t>Sample Sentence Present Total </w:t>
            </w:r>
            <w:r w:rsidRPr="00F33EB8">
              <w:rPr>
                <w:b/>
                <w:bCs w:val="0"/>
                <w:i/>
              </w:rPr>
              <w:t>N</w:t>
            </w:r>
          </w:p>
        </w:tc>
        <w:tc>
          <w:tcPr>
            <w:tcW w:w="936" w:type="dxa"/>
          </w:tcPr>
          <w:p w14:paraId="2F3104F7" w14:textId="77777777" w:rsidR="00C24936" w:rsidRPr="00F33EB8" w:rsidRDefault="00C24936" w:rsidP="004F68EA">
            <w:pPr>
              <w:pStyle w:val="TableHead"/>
              <w:rPr>
                <w:b/>
                <w:bCs w:val="0"/>
                <w:i/>
              </w:rPr>
            </w:pPr>
            <w:r w:rsidRPr="00F33EB8">
              <w:rPr>
                <w:b/>
                <w:bCs w:val="0"/>
              </w:rPr>
              <w:t>Not Used</w:t>
            </w:r>
            <w:r w:rsidRPr="00F33EB8">
              <w:rPr>
                <w:b/>
                <w:bCs w:val="0"/>
                <w:i/>
              </w:rPr>
              <w:t xml:space="preserve"> N</w:t>
            </w:r>
          </w:p>
        </w:tc>
        <w:tc>
          <w:tcPr>
            <w:tcW w:w="936" w:type="dxa"/>
          </w:tcPr>
          <w:p w14:paraId="06984EBA" w14:textId="77777777" w:rsidR="00C24936" w:rsidRPr="00F33EB8" w:rsidRDefault="00C24936" w:rsidP="004F68EA">
            <w:pPr>
              <w:pStyle w:val="TableHead"/>
              <w:rPr>
                <w:b/>
                <w:bCs w:val="0"/>
              </w:rPr>
            </w:pPr>
            <w:r w:rsidRPr="00F33EB8">
              <w:rPr>
                <w:b/>
                <w:bCs w:val="0"/>
              </w:rPr>
              <w:t>Not Used %</w:t>
            </w:r>
          </w:p>
        </w:tc>
        <w:tc>
          <w:tcPr>
            <w:tcW w:w="936" w:type="dxa"/>
          </w:tcPr>
          <w:p w14:paraId="1C10E4A1" w14:textId="77777777" w:rsidR="00C24936" w:rsidRPr="00F33EB8" w:rsidRDefault="00C24936" w:rsidP="004F68EA">
            <w:pPr>
              <w:pStyle w:val="TableHead"/>
              <w:rPr>
                <w:b/>
                <w:bCs w:val="0"/>
                <w:i/>
              </w:rPr>
            </w:pPr>
            <w:r w:rsidRPr="00F33EB8">
              <w:rPr>
                <w:b/>
                <w:bCs w:val="0"/>
              </w:rPr>
              <w:t>Used</w:t>
            </w:r>
            <w:r w:rsidRPr="00F33EB8">
              <w:rPr>
                <w:b/>
                <w:bCs w:val="0"/>
                <w:i/>
              </w:rPr>
              <w:t xml:space="preserve"> N</w:t>
            </w:r>
          </w:p>
        </w:tc>
        <w:tc>
          <w:tcPr>
            <w:tcW w:w="936" w:type="dxa"/>
          </w:tcPr>
          <w:p w14:paraId="4F1FAAA9" w14:textId="77777777" w:rsidR="00C24936" w:rsidRPr="00F33EB8" w:rsidRDefault="00C24936" w:rsidP="004F68EA">
            <w:pPr>
              <w:pStyle w:val="TableHead"/>
              <w:rPr>
                <w:b/>
                <w:bCs w:val="0"/>
              </w:rPr>
            </w:pPr>
            <w:r w:rsidRPr="00F33EB8">
              <w:rPr>
                <w:b/>
                <w:bCs w:val="0"/>
              </w:rPr>
              <w:t>Used</w:t>
            </w:r>
            <w:r w:rsidRPr="00F33EB8">
              <w:rPr>
                <w:b/>
                <w:bCs w:val="0"/>
                <w:i/>
              </w:rPr>
              <w:t xml:space="preserve"> </w:t>
            </w:r>
            <w:r w:rsidRPr="00F33EB8">
              <w:rPr>
                <w:b/>
                <w:bCs w:val="0"/>
              </w:rPr>
              <w:t>%</w:t>
            </w:r>
          </w:p>
        </w:tc>
        <w:tc>
          <w:tcPr>
            <w:tcW w:w="936" w:type="dxa"/>
          </w:tcPr>
          <w:p w14:paraId="0CE2FBC0" w14:textId="77777777" w:rsidR="00C24936" w:rsidRPr="00F33EB8" w:rsidRDefault="00C24936" w:rsidP="004F68EA">
            <w:pPr>
              <w:pStyle w:val="TableHead"/>
              <w:rPr>
                <w:b/>
                <w:bCs w:val="0"/>
                <w:i/>
              </w:rPr>
            </w:pPr>
            <w:r w:rsidRPr="00F33EB8">
              <w:rPr>
                <w:b/>
                <w:bCs w:val="0"/>
              </w:rPr>
              <w:t>Alt. Use</w:t>
            </w:r>
            <w:r w:rsidRPr="00F33EB8">
              <w:rPr>
                <w:b/>
                <w:bCs w:val="0"/>
                <w:i/>
              </w:rPr>
              <w:t xml:space="preserve"> N</w:t>
            </w:r>
          </w:p>
        </w:tc>
        <w:tc>
          <w:tcPr>
            <w:tcW w:w="936" w:type="dxa"/>
          </w:tcPr>
          <w:p w14:paraId="7AE0ACDE" w14:textId="77777777" w:rsidR="00C24936" w:rsidRPr="00F33EB8" w:rsidRDefault="00C24936" w:rsidP="004F68EA">
            <w:pPr>
              <w:pStyle w:val="TableHead"/>
              <w:rPr>
                <w:b/>
                <w:bCs w:val="0"/>
              </w:rPr>
            </w:pPr>
            <w:r w:rsidRPr="00F33EB8">
              <w:rPr>
                <w:b/>
                <w:bCs w:val="0"/>
              </w:rPr>
              <w:t>Alt. Use %</w:t>
            </w:r>
          </w:p>
        </w:tc>
      </w:tr>
      <w:tr w:rsidR="00C24936" w:rsidRPr="0009696C" w14:paraId="21BD29EA" w14:textId="77777777" w:rsidTr="008C1FB0">
        <w:tc>
          <w:tcPr>
            <w:tcW w:w="1566" w:type="dxa"/>
          </w:tcPr>
          <w:p w14:paraId="06BF19A3" w14:textId="77777777" w:rsidR="00C24936" w:rsidRPr="00740234" w:rsidRDefault="00C24936" w:rsidP="008C1FB0">
            <w:pPr>
              <w:pStyle w:val="TableText"/>
              <w:rPr>
                <w:iCs/>
              </w:rPr>
            </w:pPr>
            <w:r w:rsidRPr="00740234">
              <w:rPr>
                <w:iCs/>
              </w:rPr>
              <w:t>3–5</w:t>
            </w:r>
          </w:p>
        </w:tc>
        <w:tc>
          <w:tcPr>
            <w:tcW w:w="936" w:type="dxa"/>
          </w:tcPr>
          <w:p w14:paraId="6C47414D" w14:textId="77777777" w:rsidR="00C24936" w:rsidRPr="0009696C" w:rsidRDefault="00C24936" w:rsidP="00E361AE">
            <w:pPr>
              <w:pStyle w:val="TableText"/>
            </w:pPr>
            <w:r>
              <w:t>21</w:t>
            </w:r>
          </w:p>
        </w:tc>
        <w:tc>
          <w:tcPr>
            <w:tcW w:w="936" w:type="dxa"/>
          </w:tcPr>
          <w:p w14:paraId="04A124EE" w14:textId="77777777" w:rsidR="00C24936" w:rsidRPr="0009696C" w:rsidRDefault="00C24936" w:rsidP="00E361AE">
            <w:pPr>
              <w:pStyle w:val="TableText"/>
            </w:pPr>
            <w:r>
              <w:t>3</w:t>
            </w:r>
          </w:p>
        </w:tc>
        <w:tc>
          <w:tcPr>
            <w:tcW w:w="936" w:type="dxa"/>
          </w:tcPr>
          <w:p w14:paraId="35127EFA" w14:textId="77777777" w:rsidR="00C24936" w:rsidRPr="0009696C" w:rsidRDefault="00C24936" w:rsidP="00E361AE">
            <w:pPr>
              <w:pStyle w:val="TableText"/>
            </w:pPr>
            <w:r>
              <w:t>14%</w:t>
            </w:r>
          </w:p>
        </w:tc>
        <w:tc>
          <w:tcPr>
            <w:tcW w:w="936" w:type="dxa"/>
          </w:tcPr>
          <w:p w14:paraId="219DFF5C" w14:textId="77777777" w:rsidR="00C24936" w:rsidRDefault="00C24936" w:rsidP="00E361AE">
            <w:pPr>
              <w:pStyle w:val="TableText"/>
            </w:pPr>
            <w:r>
              <w:t>18</w:t>
            </w:r>
          </w:p>
        </w:tc>
        <w:tc>
          <w:tcPr>
            <w:tcW w:w="936" w:type="dxa"/>
          </w:tcPr>
          <w:p w14:paraId="455A2B49" w14:textId="77777777" w:rsidR="00C24936" w:rsidRDefault="00C24936" w:rsidP="00E361AE">
            <w:pPr>
              <w:pStyle w:val="TableText"/>
            </w:pPr>
            <w:r>
              <w:t>86%</w:t>
            </w:r>
          </w:p>
        </w:tc>
        <w:tc>
          <w:tcPr>
            <w:tcW w:w="936" w:type="dxa"/>
          </w:tcPr>
          <w:p w14:paraId="2F3B7892" w14:textId="77777777" w:rsidR="00C24936" w:rsidRDefault="00C24936" w:rsidP="00E361AE">
            <w:pPr>
              <w:pStyle w:val="TableText"/>
            </w:pPr>
            <w:r>
              <w:t>0</w:t>
            </w:r>
          </w:p>
        </w:tc>
        <w:tc>
          <w:tcPr>
            <w:tcW w:w="936" w:type="dxa"/>
          </w:tcPr>
          <w:p w14:paraId="178D45D8" w14:textId="77777777" w:rsidR="00C24936" w:rsidRPr="0009696C" w:rsidRDefault="00C24936" w:rsidP="00E361AE">
            <w:pPr>
              <w:pStyle w:val="TableText"/>
            </w:pPr>
            <w:r>
              <w:t>0%</w:t>
            </w:r>
          </w:p>
        </w:tc>
      </w:tr>
      <w:tr w:rsidR="00C24936" w:rsidRPr="0009696C" w14:paraId="0920DD5E" w14:textId="77777777" w:rsidTr="008C1FB0">
        <w:tc>
          <w:tcPr>
            <w:tcW w:w="1566" w:type="dxa"/>
          </w:tcPr>
          <w:p w14:paraId="70FDC38E" w14:textId="77777777" w:rsidR="00C24936" w:rsidRPr="00740234" w:rsidRDefault="00C24936" w:rsidP="008C1FB0">
            <w:pPr>
              <w:pStyle w:val="TableText"/>
              <w:rPr>
                <w:iCs/>
              </w:rPr>
            </w:pPr>
            <w:r w:rsidRPr="00740234">
              <w:rPr>
                <w:iCs/>
              </w:rPr>
              <w:t>6–8</w:t>
            </w:r>
          </w:p>
        </w:tc>
        <w:tc>
          <w:tcPr>
            <w:tcW w:w="936" w:type="dxa"/>
          </w:tcPr>
          <w:p w14:paraId="52441EB6" w14:textId="77777777" w:rsidR="00C24936" w:rsidRPr="0009696C" w:rsidRDefault="00C24936" w:rsidP="00E361AE">
            <w:pPr>
              <w:pStyle w:val="TableText"/>
            </w:pPr>
            <w:r>
              <w:t>6</w:t>
            </w:r>
          </w:p>
        </w:tc>
        <w:tc>
          <w:tcPr>
            <w:tcW w:w="936" w:type="dxa"/>
          </w:tcPr>
          <w:p w14:paraId="1A5B1D56" w14:textId="77777777" w:rsidR="00C24936" w:rsidRPr="0009696C" w:rsidRDefault="00C24936" w:rsidP="00E361AE">
            <w:pPr>
              <w:pStyle w:val="TableText"/>
            </w:pPr>
            <w:r>
              <w:t>0</w:t>
            </w:r>
          </w:p>
        </w:tc>
        <w:tc>
          <w:tcPr>
            <w:tcW w:w="936" w:type="dxa"/>
          </w:tcPr>
          <w:p w14:paraId="34813154" w14:textId="77777777" w:rsidR="00C24936" w:rsidRPr="0009696C" w:rsidRDefault="00C24936" w:rsidP="00E361AE">
            <w:pPr>
              <w:pStyle w:val="TableText"/>
            </w:pPr>
            <w:r>
              <w:t>0%</w:t>
            </w:r>
          </w:p>
        </w:tc>
        <w:tc>
          <w:tcPr>
            <w:tcW w:w="936" w:type="dxa"/>
          </w:tcPr>
          <w:p w14:paraId="5B4E291F" w14:textId="77777777" w:rsidR="00C24936" w:rsidRDefault="00C24936" w:rsidP="00E361AE">
            <w:pPr>
              <w:pStyle w:val="TableText"/>
            </w:pPr>
            <w:r>
              <w:t>6</w:t>
            </w:r>
          </w:p>
        </w:tc>
        <w:tc>
          <w:tcPr>
            <w:tcW w:w="936" w:type="dxa"/>
          </w:tcPr>
          <w:p w14:paraId="608C80A6" w14:textId="77777777" w:rsidR="00C24936" w:rsidRDefault="00C24936" w:rsidP="00E361AE">
            <w:pPr>
              <w:pStyle w:val="TableText"/>
            </w:pPr>
            <w:r>
              <w:t>100%</w:t>
            </w:r>
          </w:p>
        </w:tc>
        <w:tc>
          <w:tcPr>
            <w:tcW w:w="936" w:type="dxa"/>
          </w:tcPr>
          <w:p w14:paraId="093039D9" w14:textId="77777777" w:rsidR="00C24936" w:rsidRDefault="00C24936" w:rsidP="00E361AE">
            <w:pPr>
              <w:pStyle w:val="TableText"/>
            </w:pPr>
            <w:r>
              <w:t>0</w:t>
            </w:r>
          </w:p>
        </w:tc>
        <w:tc>
          <w:tcPr>
            <w:tcW w:w="936" w:type="dxa"/>
          </w:tcPr>
          <w:p w14:paraId="1A27EFA2" w14:textId="77777777" w:rsidR="00C24936" w:rsidRPr="0009696C" w:rsidRDefault="00C24936" w:rsidP="00E361AE">
            <w:pPr>
              <w:pStyle w:val="TableText"/>
            </w:pPr>
            <w:r>
              <w:t>0%</w:t>
            </w:r>
          </w:p>
        </w:tc>
      </w:tr>
      <w:tr w:rsidR="00C24936" w:rsidRPr="0009696C" w14:paraId="1C65646F" w14:textId="77777777" w:rsidTr="008C1FB0">
        <w:tc>
          <w:tcPr>
            <w:tcW w:w="1566" w:type="dxa"/>
            <w:tcBorders>
              <w:bottom w:val="single" w:sz="12" w:space="0" w:color="auto"/>
            </w:tcBorders>
          </w:tcPr>
          <w:p w14:paraId="4CD90583" w14:textId="77777777" w:rsidR="00C24936" w:rsidRPr="00740234" w:rsidRDefault="00C24936" w:rsidP="008C1FB0">
            <w:pPr>
              <w:pStyle w:val="TableText"/>
            </w:pPr>
            <w:r w:rsidRPr="00740234">
              <w:t>High School</w:t>
            </w:r>
          </w:p>
        </w:tc>
        <w:tc>
          <w:tcPr>
            <w:tcW w:w="936" w:type="dxa"/>
            <w:tcBorders>
              <w:bottom w:val="single" w:sz="12" w:space="0" w:color="auto"/>
            </w:tcBorders>
          </w:tcPr>
          <w:p w14:paraId="3CB54C6E" w14:textId="77777777" w:rsidR="00C24936" w:rsidRPr="0009696C" w:rsidRDefault="00C24936" w:rsidP="00E361AE">
            <w:pPr>
              <w:pStyle w:val="TableText"/>
            </w:pPr>
            <w:r>
              <w:t>8</w:t>
            </w:r>
          </w:p>
        </w:tc>
        <w:tc>
          <w:tcPr>
            <w:tcW w:w="936" w:type="dxa"/>
            <w:tcBorders>
              <w:bottom w:val="single" w:sz="12" w:space="0" w:color="auto"/>
            </w:tcBorders>
          </w:tcPr>
          <w:p w14:paraId="1241E9A3" w14:textId="77777777" w:rsidR="00C24936" w:rsidRPr="0009696C" w:rsidRDefault="00C24936" w:rsidP="00E361AE">
            <w:pPr>
              <w:pStyle w:val="TableText"/>
            </w:pPr>
            <w:r>
              <w:t>0</w:t>
            </w:r>
          </w:p>
        </w:tc>
        <w:tc>
          <w:tcPr>
            <w:tcW w:w="936" w:type="dxa"/>
            <w:tcBorders>
              <w:bottom w:val="single" w:sz="12" w:space="0" w:color="auto"/>
            </w:tcBorders>
          </w:tcPr>
          <w:p w14:paraId="05ACC53F" w14:textId="77777777" w:rsidR="00C24936" w:rsidRPr="0009696C" w:rsidRDefault="00C24936" w:rsidP="00E361AE">
            <w:pPr>
              <w:pStyle w:val="TableText"/>
            </w:pPr>
            <w:r>
              <w:t>0%</w:t>
            </w:r>
          </w:p>
        </w:tc>
        <w:tc>
          <w:tcPr>
            <w:tcW w:w="936" w:type="dxa"/>
            <w:tcBorders>
              <w:bottom w:val="single" w:sz="12" w:space="0" w:color="auto"/>
            </w:tcBorders>
          </w:tcPr>
          <w:p w14:paraId="5017A9BF" w14:textId="77777777" w:rsidR="00C24936" w:rsidRDefault="00C24936" w:rsidP="00E361AE">
            <w:pPr>
              <w:pStyle w:val="TableText"/>
            </w:pPr>
            <w:r>
              <w:t>7</w:t>
            </w:r>
          </w:p>
        </w:tc>
        <w:tc>
          <w:tcPr>
            <w:tcW w:w="936" w:type="dxa"/>
            <w:tcBorders>
              <w:bottom w:val="single" w:sz="12" w:space="0" w:color="auto"/>
            </w:tcBorders>
          </w:tcPr>
          <w:p w14:paraId="36D7F681" w14:textId="77777777" w:rsidR="00C24936" w:rsidRDefault="00C24936" w:rsidP="00E361AE">
            <w:pPr>
              <w:pStyle w:val="TableText"/>
            </w:pPr>
            <w:r>
              <w:t>88%</w:t>
            </w:r>
          </w:p>
        </w:tc>
        <w:tc>
          <w:tcPr>
            <w:tcW w:w="936" w:type="dxa"/>
            <w:tcBorders>
              <w:bottom w:val="single" w:sz="12" w:space="0" w:color="auto"/>
            </w:tcBorders>
          </w:tcPr>
          <w:p w14:paraId="16187ED8" w14:textId="77777777" w:rsidR="00C24936" w:rsidRDefault="00C24936" w:rsidP="00E361AE">
            <w:pPr>
              <w:pStyle w:val="TableText"/>
            </w:pPr>
            <w:r>
              <w:t>1</w:t>
            </w:r>
          </w:p>
        </w:tc>
        <w:tc>
          <w:tcPr>
            <w:tcW w:w="936" w:type="dxa"/>
            <w:tcBorders>
              <w:bottom w:val="single" w:sz="12" w:space="0" w:color="auto"/>
            </w:tcBorders>
          </w:tcPr>
          <w:p w14:paraId="44C6DEFD" w14:textId="77777777" w:rsidR="00C24936" w:rsidRPr="0009696C" w:rsidRDefault="00C24936" w:rsidP="00E361AE">
            <w:pPr>
              <w:pStyle w:val="TableText"/>
            </w:pPr>
            <w:r>
              <w:t>13%</w:t>
            </w:r>
          </w:p>
        </w:tc>
      </w:tr>
      <w:tr w:rsidR="00C24936" w:rsidRPr="000B3BC2" w14:paraId="61E0C1FB" w14:textId="77777777" w:rsidTr="008C1FB0">
        <w:tc>
          <w:tcPr>
            <w:tcW w:w="1566" w:type="dxa"/>
            <w:tcBorders>
              <w:top w:val="single" w:sz="12" w:space="0" w:color="auto"/>
              <w:bottom w:val="single" w:sz="12" w:space="0" w:color="auto"/>
            </w:tcBorders>
          </w:tcPr>
          <w:p w14:paraId="78CAA59A" w14:textId="77777777" w:rsidR="00C24936" w:rsidRPr="008C1FB0" w:rsidRDefault="00C24936" w:rsidP="008C1FB0">
            <w:pPr>
              <w:pStyle w:val="TableText"/>
              <w:rPr>
                <w:b/>
              </w:rPr>
            </w:pPr>
            <w:r w:rsidRPr="008C1FB0">
              <w:rPr>
                <w:b/>
              </w:rPr>
              <w:t>Total/Mean</w:t>
            </w:r>
          </w:p>
        </w:tc>
        <w:tc>
          <w:tcPr>
            <w:tcW w:w="936" w:type="dxa"/>
            <w:tcBorders>
              <w:top w:val="single" w:sz="12" w:space="0" w:color="auto"/>
              <w:bottom w:val="single" w:sz="12" w:space="0" w:color="auto"/>
            </w:tcBorders>
          </w:tcPr>
          <w:p w14:paraId="113FF664" w14:textId="77777777" w:rsidR="00C24936" w:rsidRPr="008C1FB0" w:rsidRDefault="00C24936" w:rsidP="00E361AE">
            <w:pPr>
              <w:pStyle w:val="TableText"/>
              <w:rPr>
                <w:b/>
              </w:rPr>
            </w:pPr>
            <w:r w:rsidRPr="008C1FB0">
              <w:rPr>
                <w:b/>
              </w:rPr>
              <w:t>35</w:t>
            </w:r>
          </w:p>
        </w:tc>
        <w:tc>
          <w:tcPr>
            <w:tcW w:w="936" w:type="dxa"/>
            <w:tcBorders>
              <w:top w:val="single" w:sz="12" w:space="0" w:color="auto"/>
              <w:bottom w:val="single" w:sz="12" w:space="0" w:color="auto"/>
            </w:tcBorders>
          </w:tcPr>
          <w:p w14:paraId="5DDC0E1A" w14:textId="77777777" w:rsidR="00C24936" w:rsidRPr="008C1FB0" w:rsidRDefault="00C24936" w:rsidP="00E361AE">
            <w:pPr>
              <w:pStyle w:val="TableText"/>
              <w:rPr>
                <w:b/>
              </w:rPr>
            </w:pPr>
            <w:r w:rsidRPr="008C1FB0">
              <w:rPr>
                <w:b/>
              </w:rPr>
              <w:t>3</w:t>
            </w:r>
          </w:p>
        </w:tc>
        <w:tc>
          <w:tcPr>
            <w:tcW w:w="936" w:type="dxa"/>
            <w:tcBorders>
              <w:top w:val="single" w:sz="12" w:space="0" w:color="auto"/>
              <w:bottom w:val="single" w:sz="12" w:space="0" w:color="auto"/>
            </w:tcBorders>
          </w:tcPr>
          <w:p w14:paraId="5E15E8FD" w14:textId="77777777" w:rsidR="00C24936" w:rsidRPr="008C1FB0" w:rsidRDefault="00C24936" w:rsidP="00E361AE">
            <w:pPr>
              <w:pStyle w:val="TableText"/>
              <w:rPr>
                <w:b/>
              </w:rPr>
            </w:pPr>
            <w:r w:rsidRPr="008C1FB0">
              <w:rPr>
                <w:b/>
              </w:rPr>
              <w:t>5%</w:t>
            </w:r>
          </w:p>
        </w:tc>
        <w:tc>
          <w:tcPr>
            <w:tcW w:w="936" w:type="dxa"/>
            <w:tcBorders>
              <w:top w:val="single" w:sz="12" w:space="0" w:color="auto"/>
              <w:bottom w:val="single" w:sz="12" w:space="0" w:color="auto"/>
            </w:tcBorders>
          </w:tcPr>
          <w:p w14:paraId="0998212F" w14:textId="77777777" w:rsidR="00C24936" w:rsidRPr="008C1FB0" w:rsidRDefault="00C24936" w:rsidP="00E361AE">
            <w:pPr>
              <w:pStyle w:val="TableText"/>
              <w:rPr>
                <w:b/>
              </w:rPr>
            </w:pPr>
            <w:r w:rsidRPr="008C1FB0">
              <w:rPr>
                <w:b/>
              </w:rPr>
              <w:t>31</w:t>
            </w:r>
          </w:p>
        </w:tc>
        <w:tc>
          <w:tcPr>
            <w:tcW w:w="936" w:type="dxa"/>
            <w:tcBorders>
              <w:top w:val="single" w:sz="12" w:space="0" w:color="auto"/>
              <w:bottom w:val="single" w:sz="12" w:space="0" w:color="auto"/>
            </w:tcBorders>
          </w:tcPr>
          <w:p w14:paraId="2C3DB170" w14:textId="77777777" w:rsidR="00C24936" w:rsidRPr="008C1FB0" w:rsidRDefault="00C24936" w:rsidP="00E361AE">
            <w:pPr>
              <w:pStyle w:val="TableText"/>
              <w:rPr>
                <w:b/>
              </w:rPr>
            </w:pPr>
            <w:r w:rsidRPr="008C1FB0">
              <w:rPr>
                <w:b/>
              </w:rPr>
              <w:t>89%</w:t>
            </w:r>
          </w:p>
        </w:tc>
        <w:tc>
          <w:tcPr>
            <w:tcW w:w="936" w:type="dxa"/>
            <w:tcBorders>
              <w:top w:val="single" w:sz="12" w:space="0" w:color="auto"/>
              <w:bottom w:val="single" w:sz="12" w:space="0" w:color="auto"/>
            </w:tcBorders>
          </w:tcPr>
          <w:p w14:paraId="55CCD35A" w14:textId="77777777" w:rsidR="00C24936" w:rsidRPr="008C1FB0" w:rsidRDefault="00C24936" w:rsidP="00E361AE">
            <w:pPr>
              <w:pStyle w:val="TableText"/>
              <w:rPr>
                <w:b/>
              </w:rPr>
            </w:pPr>
            <w:r w:rsidRPr="008C1FB0">
              <w:rPr>
                <w:b/>
              </w:rPr>
              <w:t>1</w:t>
            </w:r>
          </w:p>
        </w:tc>
        <w:tc>
          <w:tcPr>
            <w:tcW w:w="936" w:type="dxa"/>
            <w:tcBorders>
              <w:top w:val="single" w:sz="12" w:space="0" w:color="auto"/>
              <w:bottom w:val="single" w:sz="12" w:space="0" w:color="auto"/>
            </w:tcBorders>
          </w:tcPr>
          <w:p w14:paraId="2DD51058" w14:textId="77777777" w:rsidR="00C24936" w:rsidRPr="008C1FB0" w:rsidRDefault="00C24936" w:rsidP="00E361AE">
            <w:pPr>
              <w:pStyle w:val="TableText"/>
              <w:rPr>
                <w:b/>
              </w:rPr>
            </w:pPr>
            <w:r w:rsidRPr="008C1FB0">
              <w:rPr>
                <w:b/>
              </w:rPr>
              <w:t>4%</w:t>
            </w:r>
          </w:p>
        </w:tc>
      </w:tr>
    </w:tbl>
    <w:p w14:paraId="43A40069" w14:textId="74EF0D4B" w:rsidR="000B3BC2" w:rsidRDefault="000B3BC2" w:rsidP="00952D0E">
      <w:pPr>
        <w:pStyle w:val="Heading3"/>
      </w:pPr>
      <w:bookmarkStart w:id="363" w:name="_Toc144467661"/>
      <w:bookmarkStart w:id="364" w:name="_Toc179902711"/>
      <w:r>
        <w:t>Analysis of the Use of Tools in the Writing Prompt</w:t>
      </w:r>
      <w:bookmarkEnd w:id="363"/>
      <w:bookmarkEnd w:id="364"/>
    </w:p>
    <w:p w14:paraId="067E9500" w14:textId="77777777" w:rsidR="0052300A" w:rsidRDefault="00607FBB" w:rsidP="00D57632">
      <w:pPr>
        <w:spacing w:before="240"/>
      </w:pPr>
      <w:r w:rsidRPr="00952630">
        <w:t xml:space="preserve">The choice to use correct characters when composing written Spanish is ultimately governed by widely varying input, from the Spanish surrounding students in their daily life to the implementation of rigorous standards and the reinforcement received in the classroom. </w:t>
      </w:r>
    </w:p>
    <w:p w14:paraId="4126DA2C" w14:textId="77777777" w:rsidR="0052300A" w:rsidRDefault="0052300A" w:rsidP="00D57632">
      <w:r>
        <w:t>The analysis of the pilot responses clearly indicates that a large majority of test takers chose not to include the Spanish characters in their own typewritten responses. Data from the cog</w:t>
      </w:r>
      <w:r w:rsidR="00C24936">
        <w:t>nitive</w:t>
      </w:r>
      <w:r>
        <w:t xml:space="preserve"> lab, though, suggests many test takers probably would have been able to include the characters if specifically prompted to do so.</w:t>
      </w:r>
    </w:p>
    <w:p w14:paraId="0A8C942B" w14:textId="07494DC1" w:rsidR="00607FBB" w:rsidRPr="00952630" w:rsidRDefault="00607FBB" w:rsidP="00D57632">
      <w:proofErr w:type="gramStart"/>
      <w:r w:rsidRPr="00952630">
        <w:t>In order to</w:t>
      </w:r>
      <w:proofErr w:type="gramEnd"/>
      <w:r w:rsidRPr="00952630">
        <w:t xml:space="preserve"> elicit the best performance from students completing CSA writing prompts on the field test,</w:t>
      </w:r>
      <w:r w:rsidR="00BA5DCF">
        <w:t xml:space="preserve"> which</w:t>
      </w:r>
      <w:r w:rsidRPr="00952630">
        <w:t xml:space="preserve"> </w:t>
      </w:r>
      <w:r w:rsidR="0052300A">
        <w:rPr>
          <w:color w:val="auto"/>
        </w:rPr>
        <w:t>includ</w:t>
      </w:r>
      <w:r w:rsidR="00BA5DCF">
        <w:rPr>
          <w:color w:val="auto"/>
        </w:rPr>
        <w:t>es</w:t>
      </w:r>
      <w:r w:rsidR="0052300A">
        <w:rPr>
          <w:color w:val="auto"/>
        </w:rPr>
        <w:t xml:space="preserve"> the appropriate use of Spanish characters, </w:t>
      </w:r>
      <w:r w:rsidRPr="00952630">
        <w:t xml:space="preserve">ETS </w:t>
      </w:r>
      <w:r w:rsidR="0052300A">
        <w:t>advocates</w:t>
      </w:r>
      <w:r w:rsidR="0052300A" w:rsidRPr="00952630">
        <w:t xml:space="preserve"> </w:t>
      </w:r>
      <w:r w:rsidRPr="00952630">
        <w:t xml:space="preserve">keeping the </w:t>
      </w:r>
      <w:r w:rsidR="00BA5DCF">
        <w:t>availability and use of</w:t>
      </w:r>
      <w:r w:rsidRPr="00952630">
        <w:t xml:space="preserve"> Spanish characters </w:t>
      </w:r>
      <w:r w:rsidR="00CB75EF">
        <w:t>fresh in the mind of students.</w:t>
      </w:r>
      <w:r w:rsidR="002C14DC">
        <w:t xml:space="preserve"> </w:t>
      </w:r>
      <w:r w:rsidR="0052300A">
        <w:rPr>
          <w:color w:val="auto"/>
        </w:rPr>
        <w:t xml:space="preserve">Therefore, ETS </w:t>
      </w:r>
      <w:r w:rsidR="005123A9">
        <w:rPr>
          <w:color w:val="auto"/>
        </w:rPr>
        <w:t xml:space="preserve">will </w:t>
      </w:r>
      <w:r w:rsidR="0052300A">
        <w:rPr>
          <w:color w:val="auto"/>
        </w:rPr>
        <w:t>insert a</w:t>
      </w:r>
      <w:r w:rsidRPr="00952630">
        <w:t xml:space="preserve"> brief reminder page </w:t>
      </w:r>
      <w:r w:rsidR="005123A9">
        <w:t>that goes over the use of special characters prior to the CR item on the field test forms</w:t>
      </w:r>
      <w:r w:rsidR="00BA5DCF">
        <w:t xml:space="preserve">. This </w:t>
      </w:r>
      <w:r w:rsidR="000B3BC2">
        <w:t>reminder</w:t>
      </w:r>
      <w:r w:rsidR="00BA5DCF">
        <w:t>,</w:t>
      </w:r>
      <w:r w:rsidRPr="00952630">
        <w:t xml:space="preserve"> </w:t>
      </w:r>
      <w:r w:rsidR="0052300A">
        <w:t xml:space="preserve">located </w:t>
      </w:r>
      <w:r w:rsidRPr="00952630">
        <w:t>on the screen immediately preceding the writing prompt</w:t>
      </w:r>
      <w:r w:rsidR="00BA5DCF">
        <w:rPr>
          <w:color w:val="auto"/>
        </w:rPr>
        <w:t xml:space="preserve">, can </w:t>
      </w:r>
      <w:r w:rsidRPr="00952630">
        <w:t>orient</w:t>
      </w:r>
      <w:r w:rsidR="00BA5DCF">
        <w:t xml:space="preserve"> or reorient</w:t>
      </w:r>
      <w:r w:rsidRPr="00952630">
        <w:t xml:space="preserve"> students to the special character menu available on all writing prompts via the Ω </w:t>
      </w:r>
      <w:r w:rsidR="002C14DC">
        <w:t>([</w:t>
      </w:r>
      <w:r w:rsidR="002C14DC">
        <w:rPr>
          <w:b/>
        </w:rPr>
        <w:t>Omega</w:t>
      </w:r>
      <w:r w:rsidR="002C14DC">
        <w:t xml:space="preserve">]) </w:t>
      </w:r>
      <w:r w:rsidRPr="00952630">
        <w:t xml:space="preserve">button. </w:t>
      </w:r>
    </w:p>
    <w:p w14:paraId="4E1CE25A" w14:textId="77777777" w:rsidR="00BC5514" w:rsidRPr="00572903" w:rsidRDefault="00B24721" w:rsidP="00940F71">
      <w:pPr>
        <w:pStyle w:val="Heading2"/>
      </w:pPr>
      <w:bookmarkStart w:id="365" w:name="_Samples_Used_for"/>
      <w:bookmarkStart w:id="366" w:name="_Quality_Control"/>
      <w:bookmarkStart w:id="367" w:name="_Toc144467662"/>
      <w:bookmarkStart w:id="368" w:name="_Toc179902712"/>
      <w:bookmarkEnd w:id="365"/>
      <w:bookmarkEnd w:id="366"/>
      <w:r>
        <w:lastRenderedPageBreak/>
        <w:t>Discussions and Implications</w:t>
      </w:r>
      <w:bookmarkEnd w:id="367"/>
      <w:bookmarkEnd w:id="368"/>
    </w:p>
    <w:p w14:paraId="45248165" w14:textId="77777777" w:rsidR="00257C24" w:rsidRPr="00612F66" w:rsidRDefault="00257C24" w:rsidP="00952D0E">
      <w:pPr>
        <w:pStyle w:val="Heading3"/>
      </w:pPr>
      <w:bookmarkStart w:id="369" w:name="_Toc144467663"/>
      <w:bookmarkStart w:id="370" w:name="_Toc179902713"/>
      <w:r>
        <w:t>Summary of Findings</w:t>
      </w:r>
      <w:bookmarkEnd w:id="369"/>
      <w:bookmarkEnd w:id="370"/>
    </w:p>
    <w:p w14:paraId="41AD2B5A" w14:textId="223888A2" w:rsidR="000B3BC2" w:rsidRDefault="00257C24" w:rsidP="00257C24">
      <w:r w:rsidRPr="0016572E">
        <w:t xml:space="preserve">This chapter summarizes the </w:t>
      </w:r>
      <w:r>
        <w:t xml:space="preserve">findings from the </w:t>
      </w:r>
      <w:r w:rsidRPr="0016572E">
        <w:t>results of the item- and test-level analyses from the 201</w:t>
      </w:r>
      <w:r>
        <w:t>7</w:t>
      </w:r>
      <w:r w:rsidRPr="0016572E">
        <w:t>–1</w:t>
      </w:r>
      <w:r>
        <w:t>8</w:t>
      </w:r>
      <w:r w:rsidRPr="0016572E">
        <w:t xml:space="preserve"> California S</w:t>
      </w:r>
      <w:r>
        <w:t>panish</w:t>
      </w:r>
      <w:r w:rsidRPr="0016572E">
        <w:t xml:space="preserve"> </w:t>
      </w:r>
      <w:r>
        <w:t>Assessment</w:t>
      </w:r>
      <w:r w:rsidRPr="0016572E">
        <w:t xml:space="preserve"> (CS</w:t>
      </w:r>
      <w:r>
        <w:t>A</w:t>
      </w:r>
      <w:r w:rsidRPr="0016572E">
        <w:t>) pilot test administration.</w:t>
      </w:r>
      <w:r>
        <w:t xml:space="preserve"> </w:t>
      </w:r>
      <w:r w:rsidR="00265A23">
        <w:t>Based on the results of classical item analys</w:t>
      </w:r>
      <w:r w:rsidR="000B3BC2">
        <w:t>e</w:t>
      </w:r>
      <w:r w:rsidR="00265A23">
        <w:t xml:space="preserve">s presented in Chapter 4, the average item difficulties and discriminations for all pilot tests within each grade band were reasonable. </w:t>
      </w:r>
    </w:p>
    <w:p w14:paraId="3382005C" w14:textId="60135AE8" w:rsidR="00265A23" w:rsidRDefault="00265A23" w:rsidP="00257C24">
      <w:proofErr w:type="spellStart"/>
      <w:r>
        <w:t>GridMS</w:t>
      </w:r>
      <w:proofErr w:type="spellEnd"/>
      <w:r>
        <w:t xml:space="preserve"> items </w:t>
      </w:r>
      <w:r w:rsidR="000B3BC2">
        <w:t>presented</w:t>
      </w:r>
      <w:r>
        <w:t xml:space="preserve"> a challenge for test takers </w:t>
      </w:r>
      <w:r w:rsidR="000B3BC2">
        <w:t>in</w:t>
      </w:r>
      <w:r>
        <w:t xml:space="preserve"> grades three </w:t>
      </w:r>
      <w:r w:rsidR="00F73702">
        <w:t xml:space="preserve">through </w:t>
      </w:r>
      <w:proofErr w:type="gramStart"/>
      <w:r>
        <w:t>five</w:t>
      </w:r>
      <w:r w:rsidR="000B3BC2">
        <w:t>, but</w:t>
      </w:r>
      <w:proofErr w:type="gramEnd"/>
      <w:r>
        <w:t xml:space="preserve"> were less of a challenge for </w:t>
      </w:r>
      <w:r w:rsidR="000B3BC2">
        <w:t xml:space="preserve">students in </w:t>
      </w:r>
      <w:r>
        <w:t xml:space="preserve">other grades. This may be related to </w:t>
      </w:r>
      <w:r w:rsidR="00E853FC">
        <w:t xml:space="preserve">the fact </w:t>
      </w:r>
      <w:r>
        <w:t xml:space="preserve">that the test for grades three </w:t>
      </w:r>
      <w:r w:rsidR="00F73702">
        <w:t xml:space="preserve">through </w:t>
      </w:r>
      <w:r>
        <w:t xml:space="preserve">five was administered to those </w:t>
      </w:r>
      <w:r w:rsidR="00E853FC">
        <w:t xml:space="preserve">students </w:t>
      </w:r>
      <w:r>
        <w:t>who were just becoming literate users of Spanish</w:t>
      </w:r>
      <w:r w:rsidR="00E853FC">
        <w:t>;</w:t>
      </w:r>
      <w:r>
        <w:t xml:space="preserve"> those </w:t>
      </w:r>
      <w:r w:rsidR="00E853FC">
        <w:t>students</w:t>
      </w:r>
      <w:r>
        <w:t xml:space="preserve"> had difficulty with </w:t>
      </w:r>
      <w:proofErr w:type="spellStart"/>
      <w:r>
        <w:t>GridMS</w:t>
      </w:r>
      <w:proofErr w:type="spellEnd"/>
      <w:r>
        <w:t xml:space="preserve"> items, likely because half of them were Writing items and three-quarters of them were 2-point items. Conversely, test takers </w:t>
      </w:r>
      <w:r w:rsidR="00E853FC">
        <w:t>in</w:t>
      </w:r>
      <w:r>
        <w:t xml:space="preserve"> grades three </w:t>
      </w:r>
      <w:r w:rsidR="00F73702">
        <w:t xml:space="preserve">through </w:t>
      </w:r>
      <w:r>
        <w:t>five seemed to have a consistently easy time with Zone and Numeric item types.</w:t>
      </w:r>
    </w:p>
    <w:p w14:paraId="2484CC58" w14:textId="1D54958D" w:rsidR="00257C24" w:rsidRPr="00562149" w:rsidRDefault="00257C24" w:rsidP="00257C24">
      <w:r w:rsidRPr="00562149">
        <w:t>While curriculum was</w:t>
      </w:r>
      <w:r w:rsidR="009B281F" w:rsidRPr="00562149">
        <w:t xml:space="preserve"> </w:t>
      </w:r>
      <w:r w:rsidRPr="00562149">
        <w:t>n</w:t>
      </w:r>
      <w:r w:rsidR="009B281F" w:rsidRPr="00562149">
        <w:t>o</w:t>
      </w:r>
      <w:r w:rsidRPr="00562149">
        <w:t>t the main goal of the pilot test, some conclusions can be made:</w:t>
      </w:r>
    </w:p>
    <w:p w14:paraId="6FFC9C94" w14:textId="7C23EFD4" w:rsidR="00846178" w:rsidRPr="00562149" w:rsidRDefault="00257C24" w:rsidP="00A950C7">
      <w:pPr>
        <w:pStyle w:val="bullets"/>
        <w:tabs>
          <w:tab w:val="num" w:pos="547"/>
        </w:tabs>
      </w:pPr>
      <w:r w:rsidRPr="00562149">
        <w:rPr>
          <w:b/>
        </w:rPr>
        <w:t xml:space="preserve">Writing </w:t>
      </w:r>
      <w:r w:rsidR="007551AB" w:rsidRPr="00562149">
        <w:rPr>
          <w:b/>
        </w:rPr>
        <w:t>M</w:t>
      </w:r>
      <w:r w:rsidRPr="00562149">
        <w:rPr>
          <w:b/>
        </w:rPr>
        <w:t xml:space="preserve">echanics and </w:t>
      </w:r>
      <w:r w:rsidR="007551AB" w:rsidRPr="00562149">
        <w:rPr>
          <w:b/>
        </w:rPr>
        <w:t>C</w:t>
      </w:r>
      <w:r w:rsidRPr="00562149">
        <w:rPr>
          <w:b/>
        </w:rPr>
        <w:t>onventions was collectively the most difficult portion of the curriculum across all pilot test forms</w:t>
      </w:r>
      <w:r w:rsidR="00846178" w:rsidRPr="00562149">
        <w:rPr>
          <w:b/>
        </w:rPr>
        <w:t>.</w:t>
      </w:r>
      <w:r w:rsidR="006B693B" w:rsidRPr="00562149">
        <w:t xml:space="preserve"> </w:t>
      </w:r>
    </w:p>
    <w:p w14:paraId="4DDDAEE2" w14:textId="628C80F9" w:rsidR="00846178" w:rsidRDefault="00846178" w:rsidP="008C1FB0">
      <w:pPr>
        <w:pStyle w:val="bullets2"/>
      </w:pPr>
      <w:r w:rsidRPr="00562149">
        <w:t>T</w:t>
      </w:r>
      <w:r w:rsidR="006B693B" w:rsidRPr="00562149">
        <w:t>he average</w:t>
      </w:r>
      <w:r w:rsidR="006B693B">
        <w:t xml:space="preserve"> </w:t>
      </w:r>
      <w:r w:rsidR="006B693B" w:rsidRPr="008C1FB0">
        <w:rPr>
          <w:i/>
        </w:rPr>
        <w:t>p</w:t>
      </w:r>
      <w:r w:rsidR="006B693B">
        <w:t xml:space="preserve">-values for dichotomous items </w:t>
      </w:r>
      <w:r w:rsidR="000D146D">
        <w:t xml:space="preserve">in </w:t>
      </w:r>
      <w:r w:rsidR="006B693B">
        <w:t xml:space="preserve">Writing Mechanics and Conventions </w:t>
      </w:r>
      <w:r w:rsidR="000D146D">
        <w:t xml:space="preserve">were lower </w:t>
      </w:r>
      <w:r w:rsidR="006B693B">
        <w:t xml:space="preserve">than </w:t>
      </w:r>
      <w:r w:rsidR="000D146D">
        <w:t xml:space="preserve">in </w:t>
      </w:r>
      <w:r w:rsidR="006B693B">
        <w:t>other domains</w:t>
      </w:r>
      <w:r>
        <w:t>.</w:t>
      </w:r>
      <w:r w:rsidR="006B693B">
        <w:t xml:space="preserve"> </w:t>
      </w:r>
    </w:p>
    <w:p w14:paraId="15A01ED8" w14:textId="433CC50C" w:rsidR="00257C24" w:rsidRDefault="00846178" w:rsidP="008C1FB0">
      <w:pPr>
        <w:pStyle w:val="bullets2"/>
      </w:pPr>
      <w:r>
        <w:t>T</w:t>
      </w:r>
      <w:r w:rsidR="006B693B">
        <w:t xml:space="preserve">he average item scores for polytomous items </w:t>
      </w:r>
      <w:r w:rsidR="000D146D">
        <w:t xml:space="preserve">in </w:t>
      </w:r>
      <w:r w:rsidR="006B693B">
        <w:t xml:space="preserve">Writing Mechanics </w:t>
      </w:r>
      <w:r w:rsidR="000D146D">
        <w:t xml:space="preserve">were lower </w:t>
      </w:r>
      <w:r w:rsidR="006B693B">
        <w:t>than other domains in both upper grade</w:t>
      </w:r>
      <w:r>
        <w:t>-</w:t>
      </w:r>
      <w:r w:rsidR="006B693B">
        <w:t>band forms</w:t>
      </w:r>
      <w:r w:rsidR="000D146D">
        <w:t>.</w:t>
      </w:r>
    </w:p>
    <w:p w14:paraId="58FE6139" w14:textId="0D60291E" w:rsidR="00846178" w:rsidRPr="008C1FB0" w:rsidRDefault="00257C24" w:rsidP="00A950C7">
      <w:pPr>
        <w:pStyle w:val="bullets"/>
        <w:tabs>
          <w:tab w:val="num" w:pos="547"/>
        </w:tabs>
        <w:rPr>
          <w:b/>
        </w:rPr>
      </w:pPr>
      <w:r w:rsidRPr="008C1FB0">
        <w:rPr>
          <w:b/>
        </w:rPr>
        <w:t>Listening appears to be less difficult at the lower grade levels</w:t>
      </w:r>
      <w:r w:rsidR="00846178" w:rsidRPr="008C1FB0">
        <w:rPr>
          <w:b/>
        </w:rPr>
        <w:t>.</w:t>
      </w:r>
    </w:p>
    <w:p w14:paraId="4D6EBF1C" w14:textId="619355AA" w:rsidR="00846178" w:rsidRDefault="00846178" w:rsidP="008C1FB0">
      <w:pPr>
        <w:pStyle w:val="bullets2"/>
      </w:pPr>
      <w:r>
        <w:t>T</w:t>
      </w:r>
      <w:r w:rsidR="000D146D">
        <w:t xml:space="preserve">he average </w:t>
      </w:r>
      <w:r w:rsidR="000D146D" w:rsidRPr="008C1FB0">
        <w:rPr>
          <w:i/>
        </w:rPr>
        <w:t>p</w:t>
      </w:r>
      <w:r>
        <w:noBreakHyphen/>
      </w:r>
      <w:r w:rsidR="000D146D">
        <w:t xml:space="preserve">values for dichotomous items in </w:t>
      </w:r>
      <w:r>
        <w:t xml:space="preserve">the </w:t>
      </w:r>
      <w:r w:rsidR="000D146D">
        <w:t>Listening</w:t>
      </w:r>
      <w:r>
        <w:t xml:space="preserve"> domain</w:t>
      </w:r>
      <w:r w:rsidR="000D146D">
        <w:t xml:space="preserve"> were higher for grades three </w:t>
      </w:r>
      <w:r w:rsidR="00F73702">
        <w:t xml:space="preserve">through </w:t>
      </w:r>
      <w:r w:rsidR="000D146D">
        <w:t>five than for other two grade bands</w:t>
      </w:r>
      <w:r>
        <w:t>.</w:t>
      </w:r>
    </w:p>
    <w:p w14:paraId="3ACBF3E6" w14:textId="7720F41F" w:rsidR="00257C24" w:rsidRPr="00C22ECD" w:rsidRDefault="00846178" w:rsidP="008C1FB0">
      <w:pPr>
        <w:pStyle w:val="bullets2"/>
      </w:pPr>
      <w:r>
        <w:t>A</w:t>
      </w:r>
      <w:r w:rsidR="000D146D">
        <w:t xml:space="preserve">verage item scores for polytomous items in Listening were higher for grades three </w:t>
      </w:r>
      <w:r w:rsidR="00F73702">
        <w:t xml:space="preserve">through </w:t>
      </w:r>
      <w:r w:rsidR="000D146D">
        <w:t xml:space="preserve">five and grades six </w:t>
      </w:r>
      <w:r w:rsidR="00F73702">
        <w:t xml:space="preserve">through </w:t>
      </w:r>
      <w:r w:rsidR="000D146D">
        <w:t xml:space="preserve">eight than for high school. </w:t>
      </w:r>
    </w:p>
    <w:p w14:paraId="3D589792" w14:textId="77777777" w:rsidR="00BC5514" w:rsidRPr="00572903" w:rsidRDefault="00C1087A" w:rsidP="00952D0E">
      <w:pPr>
        <w:pStyle w:val="Heading3"/>
      </w:pPr>
      <w:bookmarkStart w:id="371" w:name="_Toc144467664"/>
      <w:bookmarkStart w:id="372" w:name="_Toc179902714"/>
      <w:r>
        <w:t>Implications for the Field Test</w:t>
      </w:r>
      <w:bookmarkEnd w:id="371"/>
      <w:bookmarkEnd w:id="372"/>
      <w:r w:rsidR="00BC5514" w:rsidRPr="00572903">
        <w:t xml:space="preserve"> </w:t>
      </w:r>
    </w:p>
    <w:p w14:paraId="0ABB8DCA" w14:textId="0AAA83A3" w:rsidR="009F572C" w:rsidRDefault="0017578E" w:rsidP="009F424C">
      <w:r>
        <w:t>Results obtained from the 2017</w:t>
      </w:r>
      <w:r w:rsidR="00E9184D">
        <w:t>–</w:t>
      </w:r>
      <w:r>
        <w:t xml:space="preserve">18 administration provide </w:t>
      </w:r>
      <w:r w:rsidR="006B6F04">
        <w:t xml:space="preserve">Educational Testing Service </w:t>
      </w:r>
      <w:r>
        <w:t>with actionable items for supporting the fall 2018</w:t>
      </w:r>
      <w:r w:rsidR="00E9184D">
        <w:t>–</w:t>
      </w:r>
      <w:r>
        <w:t>19 field test administration</w:t>
      </w:r>
      <w:r w:rsidR="009F572C">
        <w:t xml:space="preserve">, described </w:t>
      </w:r>
      <w:r w:rsidR="00B82733">
        <w:t>next</w:t>
      </w:r>
      <w:r>
        <w:t xml:space="preserve">. </w:t>
      </w:r>
    </w:p>
    <w:p w14:paraId="583B3860" w14:textId="4C5E9D64" w:rsidR="009F572C" w:rsidRPr="00C20004" w:rsidRDefault="009F572C" w:rsidP="009F572C">
      <w:r w:rsidRPr="00C20004">
        <w:t>The California Spanish Assessment (CSA) pilot test was administered to a select number of local educational agencies (LEA</w:t>
      </w:r>
      <w:r w:rsidR="007551AB">
        <w:t>s</w:t>
      </w:r>
      <w:r w:rsidRPr="00C20004">
        <w:t xml:space="preserve">) in the 2017–18 administration. As ETS and the CDE </w:t>
      </w:r>
      <w:proofErr w:type="gramStart"/>
      <w:r w:rsidRPr="00C20004">
        <w:t>continues</w:t>
      </w:r>
      <w:proofErr w:type="gramEnd"/>
      <w:r w:rsidRPr="00C20004">
        <w:t xml:space="preserve"> the implementation of the CSA into the CAASPP System of assessments, training and communication will be a focal point moving forward. Because the CSA is a </w:t>
      </w:r>
      <w:proofErr w:type="gramStart"/>
      <w:r w:rsidRPr="00C20004">
        <w:t>brand new</w:t>
      </w:r>
      <w:proofErr w:type="gramEnd"/>
      <w:r w:rsidRPr="00C20004">
        <w:t xml:space="preserve"> assessment and completely voluntary, ETS will continue to provide statewide training specific to the CSA to LEA staff and test administrators so they are prepared to administer the test. Training will include CSA-specific testing interface video tutorials in Spanish and English, </w:t>
      </w:r>
      <w:r w:rsidR="007551AB">
        <w:t xml:space="preserve">a </w:t>
      </w:r>
      <w:r w:rsidRPr="00C20004">
        <w:t xml:space="preserve">field test administration manual, and </w:t>
      </w:r>
      <w:r w:rsidR="007551AB">
        <w:t xml:space="preserve">a </w:t>
      </w:r>
      <w:r w:rsidRPr="00C20004">
        <w:t xml:space="preserve">field test administration Webcast.  </w:t>
      </w:r>
    </w:p>
    <w:p w14:paraId="72EEAB57" w14:textId="7C942B70" w:rsidR="009F572C" w:rsidRPr="00C20004" w:rsidRDefault="009F572C" w:rsidP="009F572C">
      <w:pPr>
        <w:autoSpaceDE w:val="0"/>
        <w:autoSpaceDN w:val="0"/>
        <w:adjustRightInd w:val="0"/>
        <w:spacing w:before="120"/>
      </w:pPr>
      <w:r w:rsidRPr="00C20004">
        <w:t xml:space="preserve">Furthermore, like the other CAASPP assessments, </w:t>
      </w:r>
      <w:proofErr w:type="gramStart"/>
      <w:r w:rsidRPr="00C20004">
        <w:t>in order to</w:t>
      </w:r>
      <w:proofErr w:type="gramEnd"/>
      <w:r w:rsidRPr="00C20004">
        <w:t xml:space="preserve"> continue familiarizing students with the CSA items, ETS will develop and provide training tests with a variety of item types. Training tests include </w:t>
      </w:r>
      <w:r w:rsidR="007551AB">
        <w:t xml:space="preserve">a </w:t>
      </w:r>
      <w:r w:rsidRPr="00C20004">
        <w:t xml:space="preserve">small set of sample test questions that allow students and test administrators to learn how to interact with the different item types, available accessibility features, and test administration instructions. Training tests are typically not </w:t>
      </w:r>
      <w:r w:rsidRPr="00C20004">
        <w:lastRenderedPageBreak/>
        <w:t>grade-specific nor are they available as full-length tests. Each grade-band CSA training test will include approximately 10 items. LEAs will be encouraged to use the training tests to prepare students to become more familiar with utilizing the technology and technology-enhanced items prior to taking the field test.</w:t>
      </w:r>
    </w:p>
    <w:p w14:paraId="49301B18" w14:textId="66F1FA66" w:rsidR="009F572C" w:rsidRPr="00C20004" w:rsidRDefault="009F572C" w:rsidP="009F572C">
      <w:pPr>
        <w:spacing w:before="120"/>
      </w:pPr>
      <w:r w:rsidRPr="00C20004">
        <w:t>In the interest of increasing the number of items that are “born accessible”</w:t>
      </w:r>
      <w:r w:rsidR="00846178">
        <w:t>—</w:t>
      </w:r>
      <w:r w:rsidR="00860990">
        <w:t>i.e</w:t>
      </w:r>
      <w:r w:rsidR="00846178">
        <w:t>., items</w:t>
      </w:r>
      <w:r w:rsidR="00860990">
        <w:t xml:space="preserve"> that are as universally accessible by all populations as possible</w:t>
      </w:r>
      <w:r w:rsidR="00846178">
        <w:t>—</w:t>
      </w:r>
      <w:r w:rsidRPr="00C20004">
        <w:t>ETS is investigating the construct-irrelevant use of item types that have no discernable difference fr</w:t>
      </w:r>
      <w:r>
        <w:t xml:space="preserve">om traditional test questions. </w:t>
      </w:r>
      <w:r w:rsidRPr="00C20004">
        <w:t xml:space="preserve">Therefore, ETS is reducing the development of both Grid single-select items as well as text-based Zone items, since they function much as multiple choice items.  </w:t>
      </w:r>
    </w:p>
    <w:p w14:paraId="7D7D9B8C" w14:textId="51D19E6F" w:rsidR="004B0E1D" w:rsidRDefault="009F572C" w:rsidP="004B0E1D">
      <w:r w:rsidRPr="00C20004">
        <w:t>Collectively, the Writing Mechanics and Conventions items proved to be the most challenging domain of the CSA pilot.  When more items are field tested</w:t>
      </w:r>
      <w:r w:rsidR="00846178">
        <w:t xml:space="preserve"> for eventual operational use</w:t>
      </w:r>
      <w:r w:rsidRPr="00C20004">
        <w:t xml:space="preserve">, there exists the possibility that Writing Mechanics items may acquire statistics that bar their use. As a stopgap measure for that eventuality, ETS will </w:t>
      </w:r>
      <w:proofErr w:type="gramStart"/>
      <w:r w:rsidRPr="00C20004">
        <w:t>develop and</w:t>
      </w:r>
      <w:proofErr w:type="gramEnd"/>
      <w:r w:rsidRPr="00C20004">
        <w:t xml:space="preserve"> field-test stand-alone items </w:t>
      </w:r>
      <w:r w:rsidR="004B0E1D">
        <w:t>that</w:t>
      </w:r>
      <w:r w:rsidRPr="00C20004">
        <w:t xml:space="preserve"> may later be inserted into a test form in need of additional Writing Mechanics items with stat</w:t>
      </w:r>
      <w:r>
        <w:t>istic</w:t>
      </w:r>
      <w:r w:rsidRPr="00C20004">
        <w:t xml:space="preserve">s </w:t>
      </w:r>
      <w:proofErr w:type="gramStart"/>
      <w:r w:rsidRPr="00C20004">
        <w:t>in order to</w:t>
      </w:r>
      <w:proofErr w:type="gramEnd"/>
      <w:r w:rsidRPr="00C20004">
        <w:t xml:space="preserve"> meet </w:t>
      </w:r>
      <w:r w:rsidR="007551AB">
        <w:t xml:space="preserve">the </w:t>
      </w:r>
      <w:r w:rsidRPr="00C20004">
        <w:t>blueprint</w:t>
      </w:r>
      <w:r w:rsidR="004B0E1D">
        <w:t>.</w:t>
      </w:r>
      <w:r w:rsidRPr="00C20004">
        <w:t xml:space="preserve"> </w:t>
      </w:r>
    </w:p>
    <w:p w14:paraId="4F301614" w14:textId="475BEF34" w:rsidR="000D06BD" w:rsidRDefault="000D06BD" w:rsidP="000D06BD">
      <w:r w:rsidRPr="00C20004">
        <w:t xml:space="preserve">The cognitive labs </w:t>
      </w:r>
      <w:r>
        <w:t xml:space="preserve">revealed that some students who were generally </w:t>
      </w:r>
      <w:r w:rsidRPr="00C20004">
        <w:t>feeling quite confident in their speaking and listening skills</w:t>
      </w:r>
      <w:r w:rsidRPr="008942E3">
        <w:t xml:space="preserve"> </w:t>
      </w:r>
      <w:r w:rsidRPr="00C20004">
        <w:t>struggled with</w:t>
      </w:r>
      <w:r>
        <w:t xml:space="preserve"> the literacy tasks in front of them; some had </w:t>
      </w:r>
      <w:r w:rsidRPr="00C20004">
        <w:t>only the most rudimentary grasp of Spanish reading and writing</w:t>
      </w:r>
      <w:r>
        <w:t xml:space="preserve">. </w:t>
      </w:r>
      <w:proofErr w:type="gramStart"/>
      <w:r w:rsidRPr="00C20004">
        <w:t>In order to</w:t>
      </w:r>
      <w:proofErr w:type="gramEnd"/>
      <w:r w:rsidRPr="00C20004">
        <w:t xml:space="preserve"> ease </w:t>
      </w:r>
      <w:r>
        <w:t xml:space="preserve">these students </w:t>
      </w:r>
      <w:r w:rsidRPr="00C20004">
        <w:t xml:space="preserve">into the CSA field test </w:t>
      </w:r>
      <w:r>
        <w:t>forms</w:t>
      </w:r>
      <w:r w:rsidRPr="00C20004">
        <w:t>, the first passage-based items a student will encounter will be based on listening passages.</w:t>
      </w:r>
    </w:p>
    <w:p w14:paraId="0C0B58DC" w14:textId="46423349" w:rsidR="00B247EA" w:rsidRPr="0070658E" w:rsidRDefault="009F572C" w:rsidP="009F572C">
      <w:r w:rsidRPr="00C20004">
        <w:t>The analysis of typewritten responses to the pilot CR prompts re</w:t>
      </w:r>
      <w:r>
        <w:t>vealed that, on average, 67</w:t>
      </w:r>
      <w:r w:rsidR="0087045E">
        <w:t xml:space="preserve"> percent</w:t>
      </w:r>
      <w:r>
        <w:t xml:space="preserve"> of </w:t>
      </w:r>
      <w:r w:rsidRPr="00C20004">
        <w:t>students did not type Spanish special characters (e.g., ñ, ¿, ü) in words which call for their use. The cognitive labs, on the other hand, revealed that 89</w:t>
      </w:r>
      <w:r w:rsidR="002F7766">
        <w:t xml:space="preserve"> percent</w:t>
      </w:r>
      <w:r w:rsidRPr="00C20004">
        <w:t xml:space="preserve"> of students asked specifically to do so were able to reproduce the c</w:t>
      </w:r>
      <w:r w:rsidR="002F7766">
        <w:t>haracters in a sample sentence.</w:t>
      </w:r>
      <w:r w:rsidRPr="00C20004">
        <w:t xml:space="preserve"> </w:t>
      </w:r>
      <w:r w:rsidR="002F7766">
        <w:t>Because</w:t>
      </w:r>
      <w:r w:rsidR="002F7766" w:rsidRPr="00C20004">
        <w:t xml:space="preserve"> </w:t>
      </w:r>
      <w:r w:rsidRPr="00C20004">
        <w:t xml:space="preserve">the CSA field test includes CR prompts, the responses of which will be centrally scored, ETS will insert a reminder screen immediately before the CR set/item </w:t>
      </w:r>
      <w:proofErr w:type="gramStart"/>
      <w:r w:rsidRPr="00C20004">
        <w:t>in order to</w:t>
      </w:r>
      <w:proofErr w:type="gramEnd"/>
      <w:r w:rsidRPr="00C20004">
        <w:t xml:space="preserve"> encourage the inclusion of the Spanish-specific characters via the </w:t>
      </w:r>
      <w:r w:rsidR="0022070B">
        <w:t>American Institutes for Research</w:t>
      </w:r>
      <w:r w:rsidRPr="00C20004">
        <w:t xml:space="preserve"> pop-up menu.</w:t>
      </w:r>
    </w:p>
    <w:sectPr w:rsidR="00B247EA" w:rsidRPr="0070658E" w:rsidSect="00C57CD0">
      <w:footerReference w:type="first" r:id="rId51"/>
      <w:pgSz w:w="12240" w:h="15840" w:code="1"/>
      <w:pgMar w:top="1152" w:right="1152" w:bottom="1152" w:left="1152"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60596" w14:textId="77777777" w:rsidR="002F2BEA" w:rsidRDefault="002F2BEA" w:rsidP="009F424C">
      <w:r>
        <w:separator/>
      </w:r>
    </w:p>
    <w:p w14:paraId="03810305" w14:textId="77777777" w:rsidR="002F2BEA" w:rsidRDefault="002F2BEA" w:rsidP="009F424C"/>
    <w:p w14:paraId="075D7AC9" w14:textId="77777777" w:rsidR="002F2BEA" w:rsidRDefault="002F2BEA"/>
  </w:endnote>
  <w:endnote w:type="continuationSeparator" w:id="0">
    <w:p w14:paraId="2764E165" w14:textId="77777777" w:rsidR="002F2BEA" w:rsidRDefault="002F2BEA" w:rsidP="009F424C">
      <w:r>
        <w:continuationSeparator/>
      </w:r>
    </w:p>
    <w:p w14:paraId="6427AD17" w14:textId="77777777" w:rsidR="002F2BEA" w:rsidRDefault="002F2BEA" w:rsidP="009F424C"/>
    <w:p w14:paraId="61283D8B" w14:textId="77777777" w:rsidR="002F2BEA" w:rsidRDefault="002F2BEA"/>
  </w:endnote>
  <w:endnote w:type="continuationNotice" w:id="1">
    <w:p w14:paraId="7B821998" w14:textId="77777777" w:rsidR="002F2BEA" w:rsidRDefault="002F2B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8CFD7" w14:textId="77777777" w:rsidR="00043EFC" w:rsidRPr="00554F9E" w:rsidRDefault="00043EFC" w:rsidP="009F424C">
    <w:pPr>
      <w:pStyle w:val="Footer"/>
    </w:pPr>
    <w:r>
      <w:t xml:space="preserve">Page </w:t>
    </w: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noProof/>
        <w:szCs w:val="18"/>
      </w:rPr>
      <w:t>xiv</w:t>
    </w:r>
    <w:r>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02D06" w14:textId="77777777" w:rsidR="00043EFC" w:rsidRDefault="00043EFC" w:rsidP="009F424C">
    <w:pPr>
      <w:pStyle w:val="Footer"/>
    </w:pPr>
    <w:r>
      <w:t xml:space="preserve">Page </w:t>
    </w: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noProof/>
        <w:szCs w:val="18"/>
      </w:rPr>
      <w:t>xiii</w:t>
    </w:r>
    <w:r>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6E55" w14:textId="77777777" w:rsidR="00043EFC" w:rsidRPr="00BA5E2B" w:rsidRDefault="00043EFC" w:rsidP="0016356B">
    <w:pPr>
      <w:pStyle w:val="Footer"/>
      <w:jc w:val="center"/>
    </w:pPr>
    <w:r>
      <w:t xml:space="preserve">– </w:t>
    </w:r>
    <w:r>
      <w:fldChar w:fldCharType="begin"/>
    </w:r>
    <w:r>
      <w:instrText xml:space="preserve"> PAGE   \* MERGEFORMAT </w:instrText>
    </w:r>
    <w:r>
      <w:fldChar w:fldCharType="separate"/>
    </w:r>
    <w:r w:rsidR="00924F9E">
      <w:rPr>
        <w:noProof/>
      </w:rPr>
      <w:t>iv</w:t>
    </w:r>
    <w:r>
      <w:rPr>
        <w:noProof/>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6D495" w14:textId="77777777" w:rsidR="00043EFC" w:rsidRPr="00BA5E2B" w:rsidRDefault="00043EFC" w:rsidP="0016356B">
    <w:pPr>
      <w:pStyle w:val="Footer"/>
      <w:jc w:val="center"/>
    </w:pPr>
    <w:r>
      <w:t xml:space="preserve">– </w:t>
    </w:r>
    <w:r>
      <w:fldChar w:fldCharType="begin"/>
    </w:r>
    <w:r>
      <w:instrText xml:space="preserve"> PAGE   \* MERGEFORMAT </w:instrText>
    </w:r>
    <w:r>
      <w:fldChar w:fldCharType="separate"/>
    </w:r>
    <w:r w:rsidR="00924F9E">
      <w:rPr>
        <w:noProof/>
      </w:rPr>
      <w:t>iii</w:t>
    </w:r>
    <w:r>
      <w:rPr>
        <w:noProof/>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7A3D" w14:textId="77777777" w:rsidR="00043EFC" w:rsidRPr="001E5ADB" w:rsidRDefault="00043EFC" w:rsidP="0016356B">
    <w:pPr>
      <w:pStyle w:val="Footer"/>
      <w:jc w:val="center"/>
    </w:pPr>
    <w:r>
      <w:t xml:space="preserve">– </w:t>
    </w:r>
    <w:r>
      <w:fldChar w:fldCharType="begin"/>
    </w:r>
    <w:r>
      <w:instrText xml:space="preserve"> PAGE   \* MERGEFORMAT </w:instrText>
    </w:r>
    <w:r>
      <w:fldChar w:fldCharType="separate"/>
    </w:r>
    <w:r w:rsidR="00924F9E">
      <w:rPr>
        <w:noProof/>
      </w:rPr>
      <w:t>ii</w:t>
    </w:r>
    <w:r>
      <w:rPr>
        <w:noProof/>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37595" w14:textId="03FFC32A" w:rsidR="00043EFC" w:rsidRPr="00E2508B" w:rsidRDefault="00043EFC" w:rsidP="00113780">
    <w:pPr>
      <w:pStyle w:val="Footer"/>
      <w:tabs>
        <w:tab w:val="clear" w:pos="5040"/>
        <w:tab w:val="clear" w:pos="9936"/>
        <w:tab w:val="right" w:pos="9900"/>
      </w:tabs>
      <w:rPr>
        <w:szCs w:val="18"/>
      </w:rPr>
    </w:pPr>
    <w:r w:rsidRPr="00E2508B">
      <w:rPr>
        <w:szCs w:val="18"/>
      </w:rPr>
      <w:t xml:space="preserve">CAASPP </w:t>
    </w:r>
    <w:r>
      <w:rPr>
        <w:szCs w:val="18"/>
      </w:rPr>
      <w:t>California Spanish Assessment</w:t>
    </w:r>
    <w:r w:rsidRPr="00E2508B">
      <w:rPr>
        <w:szCs w:val="18"/>
      </w:rPr>
      <w:t xml:space="preserve"> </w:t>
    </w:r>
    <w:r>
      <w:rPr>
        <w:szCs w:val="18"/>
      </w:rPr>
      <w:t>Pilot Test Analysis</w:t>
    </w:r>
    <w:r w:rsidRPr="00E2508B">
      <w:rPr>
        <w:szCs w:val="18"/>
      </w:rPr>
      <w:t xml:space="preserve"> Report | 201</w:t>
    </w:r>
    <w:r>
      <w:rPr>
        <w:szCs w:val="18"/>
      </w:rPr>
      <w:t>7</w:t>
    </w:r>
    <w:r w:rsidRPr="00E2508B">
      <w:rPr>
        <w:szCs w:val="18"/>
      </w:rPr>
      <w:t>–1</w:t>
    </w:r>
    <w:r>
      <w:rPr>
        <w:szCs w:val="18"/>
      </w:rPr>
      <w:t>8</w:t>
    </w:r>
    <w:r w:rsidRPr="00E2508B">
      <w:rPr>
        <w:szCs w:val="18"/>
      </w:rPr>
      <w:t xml:space="preserve"> Administration</w:t>
    </w:r>
    <w:r w:rsidRPr="00E2508B">
      <w:rPr>
        <w:rStyle w:val="PageNumber"/>
        <w:szCs w:val="18"/>
      </w:rPr>
      <w:ptab w:relativeTo="margin" w:alignment="right" w:leader="none"/>
    </w:r>
    <w:r w:rsidRPr="0018179C">
      <w:rPr>
        <w:rStyle w:val="PageNumber"/>
        <w:szCs w:val="18"/>
      </w:rPr>
      <w:t xml:space="preserve"> </w:t>
    </w:r>
    <w:r w:rsidR="00A75BE8">
      <w:rPr>
        <w:rStyle w:val="PageNumber"/>
        <w:szCs w:val="18"/>
      </w:rPr>
      <w:t>May 14</w:t>
    </w:r>
    <w:r>
      <w:rPr>
        <w:rStyle w:val="PageNumber"/>
        <w:szCs w:val="18"/>
      </w:rPr>
      <w:t>, 2018</w:t>
    </w:r>
  </w:p>
  <w:p w14:paraId="1FB28E3A" w14:textId="05EECADF" w:rsidR="00043EFC" w:rsidRPr="00113780" w:rsidRDefault="00043EFC" w:rsidP="00113780">
    <w:pPr>
      <w:pStyle w:val="Footer"/>
      <w:pBdr>
        <w:top w:val="none" w:sz="0" w:space="0" w:color="auto"/>
      </w:pBdr>
      <w:tabs>
        <w:tab w:val="clear" w:pos="5040"/>
      </w:tabs>
      <w:jc w:val="center"/>
    </w:pPr>
    <w:r w:rsidRPr="00E2508B">
      <w:rPr>
        <w:szCs w:val="18"/>
      </w:rPr>
      <w:t xml:space="preserve">Page </w:t>
    </w:r>
    <w:r w:rsidRPr="00E2508B">
      <w:rPr>
        <w:rStyle w:val="PageNumber"/>
        <w:szCs w:val="18"/>
      </w:rPr>
      <w:fldChar w:fldCharType="begin"/>
    </w:r>
    <w:r w:rsidRPr="00E2508B">
      <w:rPr>
        <w:rStyle w:val="PageNumber"/>
        <w:szCs w:val="18"/>
      </w:rPr>
      <w:instrText xml:space="preserve"> PAGE  \* Arabic </w:instrText>
    </w:r>
    <w:r w:rsidRPr="00E2508B">
      <w:rPr>
        <w:rStyle w:val="PageNumber"/>
        <w:szCs w:val="18"/>
      </w:rPr>
      <w:fldChar w:fldCharType="separate"/>
    </w:r>
    <w:r w:rsidR="004B385A">
      <w:rPr>
        <w:rStyle w:val="PageNumber"/>
        <w:noProof/>
        <w:szCs w:val="18"/>
      </w:rPr>
      <w:t>40</w:t>
    </w:r>
    <w:r w:rsidRPr="00E2508B">
      <w:rPr>
        <w:rStyle w:val="PageNumber"/>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2435F" w14:textId="404CDE7D" w:rsidR="00043EFC" w:rsidRPr="00E2508B" w:rsidRDefault="00A75BE8" w:rsidP="00113780">
    <w:pPr>
      <w:pStyle w:val="Footer"/>
      <w:tabs>
        <w:tab w:val="clear" w:pos="5040"/>
        <w:tab w:val="clear" w:pos="9936"/>
        <w:tab w:val="right" w:pos="9900"/>
      </w:tabs>
      <w:rPr>
        <w:szCs w:val="18"/>
      </w:rPr>
    </w:pPr>
    <w:r>
      <w:rPr>
        <w:rStyle w:val="PageNumber"/>
        <w:szCs w:val="18"/>
      </w:rPr>
      <w:t>May 14</w:t>
    </w:r>
    <w:r w:rsidR="00043EFC">
      <w:rPr>
        <w:rStyle w:val="PageNumber"/>
        <w:szCs w:val="18"/>
      </w:rPr>
      <w:t>, 2018</w:t>
    </w:r>
    <w:r w:rsidR="00043EFC" w:rsidRPr="00E2508B">
      <w:rPr>
        <w:rStyle w:val="PageNumber"/>
        <w:szCs w:val="18"/>
      </w:rPr>
      <w:ptab w:relativeTo="margin" w:alignment="right" w:leader="none"/>
    </w:r>
    <w:r w:rsidR="00043EFC" w:rsidRPr="0008564B">
      <w:rPr>
        <w:szCs w:val="18"/>
      </w:rPr>
      <w:t xml:space="preserve"> </w:t>
    </w:r>
    <w:r w:rsidR="00043EFC" w:rsidRPr="00E2508B">
      <w:rPr>
        <w:szCs w:val="18"/>
      </w:rPr>
      <w:t xml:space="preserve">CAASPP </w:t>
    </w:r>
    <w:r w:rsidR="00043EFC">
      <w:rPr>
        <w:szCs w:val="18"/>
      </w:rPr>
      <w:t>California Spanish Assessment</w:t>
    </w:r>
    <w:r w:rsidR="00043EFC" w:rsidRPr="00E2508B">
      <w:rPr>
        <w:szCs w:val="18"/>
      </w:rPr>
      <w:t xml:space="preserve"> </w:t>
    </w:r>
    <w:r w:rsidR="00043EFC">
      <w:rPr>
        <w:szCs w:val="18"/>
      </w:rPr>
      <w:t>Pilot Test Analysis</w:t>
    </w:r>
    <w:r w:rsidR="00043EFC" w:rsidRPr="00E2508B">
      <w:rPr>
        <w:szCs w:val="18"/>
      </w:rPr>
      <w:t xml:space="preserve"> Report | 201</w:t>
    </w:r>
    <w:r w:rsidR="00043EFC">
      <w:rPr>
        <w:szCs w:val="18"/>
      </w:rPr>
      <w:t>7</w:t>
    </w:r>
    <w:r w:rsidR="00043EFC" w:rsidRPr="00E2508B">
      <w:rPr>
        <w:szCs w:val="18"/>
      </w:rPr>
      <w:t>–1</w:t>
    </w:r>
    <w:r w:rsidR="00043EFC">
      <w:rPr>
        <w:szCs w:val="18"/>
      </w:rPr>
      <w:t>8</w:t>
    </w:r>
    <w:r w:rsidR="00043EFC" w:rsidRPr="00E2508B">
      <w:rPr>
        <w:szCs w:val="18"/>
      </w:rPr>
      <w:t xml:space="preserve"> Administration</w:t>
    </w:r>
  </w:p>
  <w:p w14:paraId="427F7DD6" w14:textId="34E991B9" w:rsidR="00043EFC" w:rsidRPr="00113780" w:rsidRDefault="00043EFC" w:rsidP="00113780">
    <w:pPr>
      <w:pStyle w:val="Footer"/>
      <w:pBdr>
        <w:top w:val="none" w:sz="0" w:space="0" w:color="auto"/>
      </w:pBdr>
      <w:tabs>
        <w:tab w:val="clear" w:pos="5040"/>
      </w:tabs>
      <w:jc w:val="center"/>
    </w:pPr>
    <w:r w:rsidRPr="00E2508B">
      <w:rPr>
        <w:szCs w:val="18"/>
      </w:rPr>
      <w:t xml:space="preserve">Page </w:t>
    </w:r>
    <w:r w:rsidRPr="00E2508B">
      <w:rPr>
        <w:rStyle w:val="PageNumber"/>
        <w:szCs w:val="18"/>
      </w:rPr>
      <w:fldChar w:fldCharType="begin"/>
    </w:r>
    <w:r w:rsidRPr="00E2508B">
      <w:rPr>
        <w:rStyle w:val="PageNumber"/>
        <w:szCs w:val="18"/>
      </w:rPr>
      <w:instrText xml:space="preserve"> PAGE  \* Arabic </w:instrText>
    </w:r>
    <w:r w:rsidRPr="00E2508B">
      <w:rPr>
        <w:rStyle w:val="PageNumber"/>
        <w:szCs w:val="18"/>
      </w:rPr>
      <w:fldChar w:fldCharType="separate"/>
    </w:r>
    <w:r w:rsidR="004B385A">
      <w:rPr>
        <w:rStyle w:val="PageNumber"/>
        <w:noProof/>
        <w:szCs w:val="18"/>
      </w:rPr>
      <w:t>43</w:t>
    </w:r>
    <w:r w:rsidRPr="00E2508B">
      <w:rPr>
        <w:rStyle w:val="PageNumber"/>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E05B" w14:textId="0702D4F8" w:rsidR="00043EFC" w:rsidRPr="00E2508B" w:rsidRDefault="00C1304E" w:rsidP="00113780">
    <w:pPr>
      <w:pStyle w:val="Footer"/>
      <w:tabs>
        <w:tab w:val="clear" w:pos="5040"/>
        <w:tab w:val="clear" w:pos="9936"/>
        <w:tab w:val="right" w:pos="9900"/>
      </w:tabs>
      <w:rPr>
        <w:szCs w:val="18"/>
      </w:rPr>
    </w:pPr>
    <w:r>
      <w:rPr>
        <w:rStyle w:val="PageNumber"/>
        <w:szCs w:val="18"/>
      </w:rPr>
      <w:t xml:space="preserve">May 14, </w:t>
    </w:r>
    <w:proofErr w:type="gramStart"/>
    <w:r>
      <w:rPr>
        <w:rStyle w:val="PageNumber"/>
        <w:szCs w:val="18"/>
      </w:rPr>
      <w:t>2018</w:t>
    </w:r>
    <w:proofErr w:type="gramEnd"/>
    <w:r>
      <w:rPr>
        <w:rStyle w:val="PageNumber"/>
        <w:szCs w:val="18"/>
      </w:rPr>
      <w:t xml:space="preserve"> </w:t>
    </w:r>
    <w:r w:rsidR="00043EFC" w:rsidRPr="00E2508B">
      <w:rPr>
        <w:rStyle w:val="PageNumber"/>
        <w:szCs w:val="18"/>
      </w:rPr>
      <w:ptab w:relativeTo="margin" w:alignment="right" w:leader="none"/>
    </w:r>
    <w:r w:rsidR="00043EFC" w:rsidRPr="0008564B">
      <w:rPr>
        <w:szCs w:val="18"/>
      </w:rPr>
      <w:t xml:space="preserve"> </w:t>
    </w:r>
    <w:r w:rsidRPr="00E2508B">
      <w:rPr>
        <w:szCs w:val="18"/>
      </w:rPr>
      <w:t xml:space="preserve">CAASPP </w:t>
    </w:r>
    <w:r>
      <w:rPr>
        <w:szCs w:val="18"/>
      </w:rPr>
      <w:t>California Spanish Assessment</w:t>
    </w:r>
    <w:r w:rsidRPr="00E2508B">
      <w:rPr>
        <w:szCs w:val="18"/>
      </w:rPr>
      <w:t xml:space="preserve"> </w:t>
    </w:r>
    <w:r>
      <w:rPr>
        <w:szCs w:val="18"/>
      </w:rPr>
      <w:t>Pilot Test Analysis</w:t>
    </w:r>
    <w:r w:rsidRPr="00E2508B">
      <w:rPr>
        <w:szCs w:val="18"/>
      </w:rPr>
      <w:t xml:space="preserve"> Report | 201</w:t>
    </w:r>
    <w:r>
      <w:rPr>
        <w:szCs w:val="18"/>
      </w:rPr>
      <w:t>7</w:t>
    </w:r>
    <w:r w:rsidRPr="00E2508B">
      <w:rPr>
        <w:szCs w:val="18"/>
      </w:rPr>
      <w:t>–1</w:t>
    </w:r>
    <w:r>
      <w:rPr>
        <w:szCs w:val="18"/>
      </w:rPr>
      <w:t>8</w:t>
    </w:r>
    <w:r w:rsidRPr="00E2508B">
      <w:rPr>
        <w:szCs w:val="18"/>
      </w:rPr>
      <w:t xml:space="preserve"> Administration</w:t>
    </w:r>
  </w:p>
  <w:p w14:paraId="66AFC8BD" w14:textId="77223FCF" w:rsidR="00043EFC" w:rsidRPr="00113780" w:rsidRDefault="00043EFC" w:rsidP="00113780">
    <w:pPr>
      <w:pStyle w:val="Footer"/>
      <w:pBdr>
        <w:top w:val="none" w:sz="0" w:space="0" w:color="auto"/>
      </w:pBdr>
      <w:tabs>
        <w:tab w:val="clear" w:pos="5040"/>
      </w:tabs>
      <w:jc w:val="center"/>
    </w:pPr>
    <w:r w:rsidRPr="00E2508B">
      <w:rPr>
        <w:szCs w:val="18"/>
      </w:rPr>
      <w:t xml:space="preserve">Page </w:t>
    </w:r>
    <w:r w:rsidRPr="00E2508B">
      <w:rPr>
        <w:rStyle w:val="PageNumber"/>
        <w:szCs w:val="18"/>
      </w:rPr>
      <w:fldChar w:fldCharType="begin"/>
    </w:r>
    <w:r w:rsidRPr="00E2508B">
      <w:rPr>
        <w:rStyle w:val="PageNumber"/>
        <w:szCs w:val="18"/>
      </w:rPr>
      <w:instrText xml:space="preserve"> PAGE  \* Arabic </w:instrText>
    </w:r>
    <w:r w:rsidRPr="00E2508B">
      <w:rPr>
        <w:rStyle w:val="PageNumber"/>
        <w:szCs w:val="18"/>
      </w:rPr>
      <w:fldChar w:fldCharType="separate"/>
    </w:r>
    <w:r w:rsidR="004B385A">
      <w:rPr>
        <w:rStyle w:val="PageNumber"/>
        <w:noProof/>
        <w:szCs w:val="18"/>
      </w:rPr>
      <w:t>44</w:t>
    </w:r>
    <w:r w:rsidRPr="00E2508B">
      <w:rPr>
        <w:rStyle w:val="PageNumber"/>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30235" w14:textId="6D38C7C7" w:rsidR="00C1304E" w:rsidRPr="00E2508B" w:rsidRDefault="00C1304E" w:rsidP="00113780">
    <w:pPr>
      <w:pStyle w:val="Footer"/>
      <w:tabs>
        <w:tab w:val="clear" w:pos="5040"/>
        <w:tab w:val="clear" w:pos="9936"/>
        <w:tab w:val="right" w:pos="9900"/>
      </w:tabs>
      <w:rPr>
        <w:szCs w:val="18"/>
      </w:rPr>
    </w:pPr>
    <w:r w:rsidRPr="00E2508B">
      <w:rPr>
        <w:szCs w:val="18"/>
      </w:rPr>
      <w:t xml:space="preserve">CAASPP </w:t>
    </w:r>
    <w:r>
      <w:rPr>
        <w:szCs w:val="18"/>
      </w:rPr>
      <w:t>California Spanish Assessment</w:t>
    </w:r>
    <w:r w:rsidRPr="00E2508B">
      <w:rPr>
        <w:szCs w:val="18"/>
      </w:rPr>
      <w:t xml:space="preserve"> </w:t>
    </w:r>
    <w:r>
      <w:rPr>
        <w:szCs w:val="18"/>
      </w:rPr>
      <w:t>Pilot Test Analysis</w:t>
    </w:r>
    <w:r w:rsidRPr="00E2508B">
      <w:rPr>
        <w:szCs w:val="18"/>
      </w:rPr>
      <w:t xml:space="preserve"> Report | 201</w:t>
    </w:r>
    <w:r>
      <w:rPr>
        <w:szCs w:val="18"/>
      </w:rPr>
      <w:t>7</w:t>
    </w:r>
    <w:r w:rsidRPr="00E2508B">
      <w:rPr>
        <w:szCs w:val="18"/>
      </w:rPr>
      <w:t>–1</w:t>
    </w:r>
    <w:r>
      <w:rPr>
        <w:szCs w:val="18"/>
      </w:rPr>
      <w:t>8</w:t>
    </w:r>
    <w:r w:rsidRPr="00E2508B">
      <w:rPr>
        <w:szCs w:val="18"/>
      </w:rPr>
      <w:t xml:space="preserve"> Administration</w:t>
    </w:r>
    <w:r w:rsidRPr="00E2508B">
      <w:rPr>
        <w:rStyle w:val="PageNumber"/>
        <w:szCs w:val="18"/>
      </w:rPr>
      <w:t xml:space="preserve"> </w:t>
    </w:r>
    <w:r w:rsidRPr="00E2508B">
      <w:rPr>
        <w:rStyle w:val="PageNumber"/>
        <w:szCs w:val="18"/>
      </w:rPr>
      <w:ptab w:relativeTo="margin" w:alignment="right" w:leader="none"/>
    </w:r>
    <w:r w:rsidRPr="0008564B">
      <w:rPr>
        <w:szCs w:val="18"/>
      </w:rPr>
      <w:t xml:space="preserve"> </w:t>
    </w:r>
    <w:r>
      <w:rPr>
        <w:rStyle w:val="PageNumber"/>
        <w:szCs w:val="18"/>
      </w:rPr>
      <w:t>May 14, 2018</w:t>
    </w:r>
  </w:p>
  <w:p w14:paraId="56180CDF" w14:textId="67883C20" w:rsidR="003E665D" w:rsidRDefault="00C1304E" w:rsidP="005C6C89">
    <w:pPr>
      <w:pStyle w:val="Footer"/>
      <w:pBdr>
        <w:top w:val="none" w:sz="0" w:space="0" w:color="auto"/>
      </w:pBdr>
      <w:tabs>
        <w:tab w:val="clear" w:pos="5040"/>
      </w:tabs>
      <w:jc w:val="center"/>
    </w:pPr>
    <w:r w:rsidRPr="00E2508B">
      <w:rPr>
        <w:szCs w:val="18"/>
      </w:rPr>
      <w:t xml:space="preserve">Page </w:t>
    </w:r>
    <w:r w:rsidRPr="00E2508B">
      <w:rPr>
        <w:rStyle w:val="PageNumber"/>
        <w:szCs w:val="18"/>
      </w:rPr>
      <w:fldChar w:fldCharType="begin"/>
    </w:r>
    <w:r w:rsidRPr="00E2508B">
      <w:rPr>
        <w:rStyle w:val="PageNumber"/>
        <w:szCs w:val="18"/>
      </w:rPr>
      <w:instrText xml:space="preserve"> PAGE  \* Arabic </w:instrText>
    </w:r>
    <w:r w:rsidRPr="00E2508B">
      <w:rPr>
        <w:rStyle w:val="PageNumber"/>
        <w:szCs w:val="18"/>
      </w:rPr>
      <w:fldChar w:fldCharType="separate"/>
    </w:r>
    <w:r>
      <w:rPr>
        <w:rStyle w:val="PageNumber"/>
        <w:noProof/>
        <w:szCs w:val="18"/>
      </w:rPr>
      <w:t>44</w:t>
    </w:r>
    <w:r w:rsidRPr="00E2508B">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0CAC6" w14:textId="77777777" w:rsidR="002F2BEA" w:rsidRDefault="002F2BEA" w:rsidP="009F424C">
      <w:r>
        <w:separator/>
      </w:r>
    </w:p>
  </w:footnote>
  <w:footnote w:type="continuationSeparator" w:id="0">
    <w:p w14:paraId="4617F4B8" w14:textId="77777777" w:rsidR="002F2BEA" w:rsidRDefault="002F2BEA" w:rsidP="009F424C">
      <w:r>
        <w:continuationSeparator/>
      </w:r>
    </w:p>
    <w:p w14:paraId="201405D2" w14:textId="77777777" w:rsidR="002F2BEA" w:rsidRDefault="002F2BEA" w:rsidP="009F424C"/>
    <w:p w14:paraId="3B300E00" w14:textId="77777777" w:rsidR="002F2BEA" w:rsidRDefault="002F2BEA"/>
  </w:footnote>
  <w:footnote w:type="continuationNotice" w:id="1">
    <w:p w14:paraId="399DD99E" w14:textId="77777777" w:rsidR="002F2BEA" w:rsidRDefault="002F2BEA">
      <w:pPr>
        <w:spacing w:after="0"/>
      </w:pPr>
    </w:p>
  </w:footnote>
  <w:footnote w:id="2">
    <w:p w14:paraId="0CFBDC51" w14:textId="77777777" w:rsidR="00043EFC" w:rsidRDefault="00043EFC" w:rsidP="00C14FB0">
      <w:r>
        <w:footnoteRef/>
      </w:r>
      <w:r>
        <w:t xml:space="preserve"> CR items are excluded from the analysis.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95AE" w14:textId="77777777" w:rsidR="00043EFC" w:rsidRPr="00A635ED" w:rsidRDefault="00043EFC" w:rsidP="009F424C">
    <w:pPr>
      <w:pStyle w:val="Header"/>
    </w:pPr>
    <w:r>
      <w:t>CAASPP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0B53" w14:textId="77777777" w:rsidR="00043EFC" w:rsidRPr="00554F9E" w:rsidRDefault="00043EFC" w:rsidP="009F424C">
    <w:pPr>
      <w:pStyle w:val="Header"/>
    </w:pPr>
    <w: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5CCC5" w14:textId="77777777" w:rsidR="00043EFC" w:rsidRPr="00A635ED" w:rsidRDefault="00043EFC" w:rsidP="009F424C">
    <w:pPr>
      <w:pStyle w:val="Header"/>
    </w:pPr>
    <w:r>
      <w:t>CAASPP System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7E4AD" w14:textId="77777777" w:rsidR="00043EFC" w:rsidRPr="00D627BF" w:rsidRDefault="00043EFC" w:rsidP="00087BEB">
    <w:pPr>
      <w:pStyle w:val="Header"/>
      <w:jc w:val="right"/>
    </w:pPr>
    <w:r>
      <w:t>CAASPP System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1765" w14:textId="77777777" w:rsidR="00043EFC" w:rsidRDefault="00043EFC" w:rsidP="009F424C">
    <w:pPr>
      <w:pStyle w:val="Header"/>
    </w:pPr>
    <w:r>
      <w:t>CAASPP System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1DA5F" w14:textId="33C52238" w:rsidR="00043EFC" w:rsidRPr="00113780" w:rsidRDefault="009972A6" w:rsidP="00113780">
    <w:pPr>
      <w:pStyle w:val="Header"/>
    </w:pPr>
    <w:fldSimple w:instr=" STYLEREF  &quot;Heading 2&quot;  \* MERGEFORMAT ">
      <w:r w:rsidR="00863A2B">
        <w:t>Test Administration</w:t>
      </w:r>
    </w:fldSimple>
    <w:r w:rsidR="00043EFC">
      <w:t xml:space="preserve"> | </w:t>
    </w:r>
    <w:fldSimple w:instr=" STYLEREF  &quot;Heading 3&quot;  \* MERGEFORMAT ">
      <w:r w:rsidR="00863A2B">
        <w:t>Accessibility Resources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D4BF" w14:textId="4EC50DB7" w:rsidR="00043EFC" w:rsidRPr="00113780" w:rsidRDefault="009972A6" w:rsidP="00113780">
    <w:pPr>
      <w:pStyle w:val="Header"/>
      <w:jc w:val="right"/>
    </w:pPr>
    <w:fldSimple w:instr=" STYLEREF  &quot;Heading 2&quot;  \* MERGEFORMAT ">
      <w:r w:rsidR="00863A2B">
        <w:t>Test Administration</w:t>
      </w:r>
    </w:fldSimple>
    <w:r w:rsidR="00043EFC">
      <w:t xml:space="preserve"> | </w:t>
    </w:r>
    <w:fldSimple w:instr=" STYLEREF  &quot;Heading 3&quot;  \* MERGEFORMAT ">
      <w:r w:rsidR="00863A2B">
        <w:t>Demographic Summaries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DA7C" w14:textId="407A4C4F" w:rsidR="00043EFC" w:rsidRDefault="009972A6" w:rsidP="00321D03">
    <w:pPr>
      <w:pStyle w:val="Header"/>
      <w:jc w:val="right"/>
    </w:pPr>
    <w:fldSimple w:instr=" STYLEREF  &quot;Heading 2&quot;  \* MERGEFORMAT ">
      <w:r w:rsidR="00863A2B">
        <w:t>Introduction</w:t>
      </w:r>
    </w:fldSimple>
    <w:r w:rsidR="00043EFC">
      <w:t xml:space="preserve"> | </w:t>
    </w:r>
    <w:fldSimple w:instr=" STYLEREF  &quot;Heading 3&quot;  \* MERGEFORMAT ">
      <w:r w:rsidR="00863A2B">
        <w:t>Overview</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B86DF" w14:textId="2753C37C" w:rsidR="00043EFC" w:rsidRDefault="009972A6" w:rsidP="007A2A4A">
    <w:pPr>
      <w:pStyle w:val="Header"/>
      <w:jc w:val="right"/>
    </w:pPr>
    <w:fldSimple w:instr=" STYLEREF  &quot;Heading 2&quot;  \* MERGEFORMAT ">
      <w:r w:rsidR="00863A2B">
        <w:t>Summary Statistics for the 2017–18 Pilot Test Administration</w:t>
      </w:r>
    </w:fldSimple>
    <w:r w:rsidR="00043EFC">
      <w:t xml:space="preserve"> | </w:t>
    </w:r>
    <w:fldSimple w:instr=" STYLEREF  &quot;Heading 3&quot;  \* MERGEFORMAT ">
      <w:r w:rsidR="00863A2B">
        <w:t>Appendix 4.C Differential Item Functioning (DIF)</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F0BA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14B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962E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887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F293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8EA1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0F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AEF9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74D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7EB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C3425"/>
    <w:multiLevelType w:val="hybridMultilevel"/>
    <w:tmpl w:val="9E8C05FC"/>
    <w:lvl w:ilvl="0" w:tplc="DB0E5ACA">
      <w:start w:val="1"/>
      <w:numFmt w:val="low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07E9B"/>
    <w:multiLevelType w:val="hybridMultilevel"/>
    <w:tmpl w:val="7DE687A8"/>
    <w:lvl w:ilvl="0" w:tplc="A8C4E9D4">
      <w:start w:val="1"/>
      <w:numFmt w:val="bullet"/>
      <w:lvlText w:val="–"/>
      <w:lvlJc w:val="left"/>
      <w:pPr>
        <w:tabs>
          <w:tab w:val="num" w:pos="2977"/>
        </w:tabs>
        <w:ind w:left="2977" w:hanging="187"/>
      </w:pPr>
      <w:rPr>
        <w:rFonts w:ascii="Arial" w:hAnsi="Aria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023301"/>
    <w:multiLevelType w:val="hybridMultilevel"/>
    <w:tmpl w:val="FBEEA2B6"/>
    <w:lvl w:ilvl="0" w:tplc="8C9A90EC">
      <w:start w:val="1"/>
      <w:numFmt w:val="bullet"/>
      <w:pStyle w:val="bullets"/>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AF5C85"/>
    <w:multiLevelType w:val="multilevel"/>
    <w:tmpl w:val="119CF20C"/>
    <w:lvl w:ilvl="0">
      <w:start w:val="1"/>
      <w:numFmt w:val="decimal"/>
      <w:suff w:val="space"/>
      <w:lvlText w:val="Chapter %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CE1335"/>
    <w:multiLevelType w:val="hybridMultilevel"/>
    <w:tmpl w:val="FEFA5748"/>
    <w:lvl w:ilvl="0" w:tplc="0BD8BA4A">
      <w:start w:val="1"/>
      <w:numFmt w:val="bullet"/>
      <w:lvlText w:val=""/>
      <w:lvlJc w:val="left"/>
      <w:pPr>
        <w:tabs>
          <w:tab w:val="num" w:pos="360"/>
        </w:tabs>
        <w:ind w:left="360" w:hanging="144"/>
      </w:pPr>
      <w:rPr>
        <w:rFonts w:ascii="Symbol" w:hAnsi="Symbol" w:hint="default"/>
        <w:b w:val="0"/>
        <w:i w:val="0"/>
        <w:sz w:val="20"/>
        <w:szCs w:val="24"/>
      </w:rPr>
    </w:lvl>
    <w:lvl w:ilvl="1" w:tplc="04090019">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CE43932"/>
    <w:multiLevelType w:val="hybridMultilevel"/>
    <w:tmpl w:val="CADCD99E"/>
    <w:lvl w:ilvl="0" w:tplc="CF30FF6E">
      <w:start w:val="1"/>
      <w:numFmt w:val="decimal"/>
      <w:pStyle w:val="Numbered"/>
      <w:lvlText w:val="%1."/>
      <w:lvlJc w:val="right"/>
      <w:pPr>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AB33C6"/>
    <w:multiLevelType w:val="singleLevel"/>
    <w:tmpl w:val="9CFE6B5E"/>
    <w:lvl w:ilvl="0">
      <w:start w:val="1"/>
      <w:numFmt w:val="bullet"/>
      <w:lvlText w:val=""/>
      <w:lvlJc w:val="left"/>
      <w:pPr>
        <w:tabs>
          <w:tab w:val="num" w:pos="288"/>
        </w:tabs>
        <w:ind w:left="288" w:hanging="288"/>
      </w:pPr>
      <w:rPr>
        <w:rFonts w:ascii="Wingdings" w:hAnsi="Wingdings" w:hint="default"/>
        <w:sz w:val="22"/>
        <w:szCs w:val="22"/>
      </w:rPr>
    </w:lvl>
  </w:abstractNum>
  <w:abstractNum w:abstractNumId="17" w15:restartNumberingAfterBreak="0">
    <w:nsid w:val="17C0537B"/>
    <w:multiLevelType w:val="multilevel"/>
    <w:tmpl w:val="3506722E"/>
    <w:lvl w:ilvl="0">
      <w:start w:val="5"/>
      <w:numFmt w:val="decimal"/>
      <w:suff w:val="space"/>
      <w:lvlText w:val="Chapter %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6E0118"/>
    <w:multiLevelType w:val="hybridMultilevel"/>
    <w:tmpl w:val="90D6DEA4"/>
    <w:lvl w:ilvl="0" w:tplc="3F4831BE">
      <w:start w:val="1"/>
      <w:numFmt w:val="decimal"/>
      <w:lvlText w:val="%1."/>
      <w:lvlJc w:val="right"/>
      <w:pPr>
        <w:ind w:left="1800" w:hanging="360"/>
      </w:pPr>
      <w:rPr>
        <w:rFonts w:hint="default"/>
        <w:b w:val="0"/>
        <w:i w:val="0"/>
        <w:strike w:val="0"/>
        <w:color w:val="000000" w:themeColor="text1"/>
        <w:sz w:val="22"/>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F165643"/>
    <w:multiLevelType w:val="hybridMultilevel"/>
    <w:tmpl w:val="B21C5130"/>
    <w:lvl w:ilvl="0" w:tplc="BF5E141C">
      <w:start w:val="1"/>
      <w:numFmt w:val="bullet"/>
      <w:lvlText w:val="–"/>
      <w:lvlJc w:val="left"/>
      <w:pPr>
        <w:tabs>
          <w:tab w:val="num" w:pos="562"/>
        </w:tabs>
        <w:ind w:left="562" w:hanging="188"/>
      </w:pPr>
      <w:rPr>
        <w:rFonts w:ascii="Arial" w:hAnsi="Arial" w:hint="default"/>
        <w:sz w:val="24"/>
        <w:szCs w:val="22"/>
      </w:rPr>
    </w:lvl>
    <w:lvl w:ilvl="1" w:tplc="2D4E900A">
      <w:start w:val="1"/>
      <w:numFmt w:val="bullet"/>
      <w:lvlText w:val="▪"/>
      <w:lvlJc w:val="left"/>
      <w:pPr>
        <w:tabs>
          <w:tab w:val="num" w:pos="2160"/>
        </w:tabs>
        <w:ind w:left="2160" w:hanging="360"/>
      </w:pPr>
      <w:rPr>
        <w:rFonts w:ascii="Century" w:hAnsi="Century" w:hint="default"/>
        <w:color w:val="666666" w:themeColor="text1" w:themeTint="99"/>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33615DB"/>
    <w:multiLevelType w:val="multilevel"/>
    <w:tmpl w:val="2784393C"/>
    <w:lvl w:ilvl="0">
      <w:start w:val="6"/>
      <w:numFmt w:val="decimal"/>
      <w:suff w:val="space"/>
      <w:lvlText w:val="Chapter %1:"/>
      <w:lvlJc w:val="left"/>
      <w:pPr>
        <w:ind w:left="360" w:hanging="360"/>
      </w:pPr>
      <w:rPr>
        <w:rFonts w:hint="default"/>
      </w:rPr>
    </w:lvl>
    <w:lvl w:ilvl="1">
      <w:start w:val="2"/>
      <w:numFmt w:val="decimal"/>
      <w:suff w:val="space"/>
      <w:lvlText w:val="%1.%2."/>
      <w:lvlJc w:val="left"/>
      <w:pPr>
        <w:ind w:left="0" w:firstLine="0"/>
      </w:pPr>
      <w:rPr>
        <w:rFonts w:hint="default"/>
      </w:rPr>
    </w:lvl>
    <w:lvl w:ilvl="2">
      <w:start w:val="5"/>
      <w:numFmt w:val="decimal"/>
      <w:suff w:val="space"/>
      <w:lvlText w:val="%1.%2.%3."/>
      <w:lvlJc w:val="left"/>
      <w:pPr>
        <w:ind w:left="0" w:firstLine="0"/>
      </w:pPr>
      <w:rPr>
        <w:rFonts w:hint="default"/>
      </w:rPr>
    </w:lvl>
    <w:lvl w:ilvl="3">
      <w:start w:val="1"/>
      <w:numFmt w:val="decimal"/>
      <w:suff w:val="space"/>
      <w:lvlText w:val="%1.%2.%3.%4."/>
      <w:lvlJc w:val="left"/>
      <w:pPr>
        <w:ind w:left="144" w:hanging="14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603F96"/>
    <w:multiLevelType w:val="hybridMultilevel"/>
    <w:tmpl w:val="6E72ADC8"/>
    <w:lvl w:ilvl="0" w:tplc="1CBC9BF0">
      <w:start w:val="1"/>
      <w:numFmt w:val="decimal"/>
      <w:lvlText w:val="%1."/>
      <w:lvlJc w:val="left"/>
      <w:pPr>
        <w:ind w:left="720" w:hanging="360"/>
      </w:pPr>
    </w:lvl>
    <w:lvl w:ilvl="1" w:tplc="4EE62D6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46F504A"/>
    <w:multiLevelType w:val="hybridMultilevel"/>
    <w:tmpl w:val="3D74F482"/>
    <w:lvl w:ilvl="0" w:tplc="BF5E141C">
      <w:start w:val="1"/>
      <w:numFmt w:val="bullet"/>
      <w:lvlText w:val="–"/>
      <w:lvlJc w:val="left"/>
      <w:pPr>
        <w:tabs>
          <w:tab w:val="num" w:pos="562"/>
        </w:tabs>
        <w:ind w:left="562" w:hanging="188"/>
      </w:pPr>
      <w:rPr>
        <w:rFonts w:ascii="Arial" w:hAnsi="Arial" w:hint="default"/>
        <w:sz w:val="24"/>
        <w:szCs w:val="22"/>
      </w:rPr>
    </w:lvl>
    <w:lvl w:ilvl="1" w:tplc="DFD6B588">
      <w:start w:val="1"/>
      <w:numFmt w:val="bullet"/>
      <w:lvlText w:val="–"/>
      <w:lvlJc w:val="left"/>
      <w:pPr>
        <w:tabs>
          <w:tab w:val="num" w:pos="2160"/>
        </w:tabs>
        <w:ind w:left="2160" w:hanging="360"/>
      </w:pPr>
      <w:rPr>
        <w:rFonts w:ascii="Arial" w:hAnsi="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62B609A"/>
    <w:multiLevelType w:val="hybridMultilevel"/>
    <w:tmpl w:val="701EA24C"/>
    <w:lvl w:ilvl="0" w:tplc="319EC844">
      <w:start w:val="1"/>
      <w:numFmt w:val="decimal"/>
      <w:lvlText w:val="%1."/>
      <w:lvlJc w:val="right"/>
      <w:pPr>
        <w:ind w:left="720" w:hanging="360"/>
      </w:pPr>
      <w:rPr>
        <w:rFonts w:hint="default"/>
        <w:b w:val="0"/>
        <w:i w:val="0"/>
        <w:strike w:val="0"/>
        <w:color w:val="000000" w:themeColor="text1"/>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325D3"/>
    <w:multiLevelType w:val="multilevel"/>
    <w:tmpl w:val="AC4460C8"/>
    <w:lvl w:ilvl="0">
      <w:start w:val="1"/>
      <w:numFmt w:val="decimal"/>
      <w:pStyle w:val="Heading2"/>
      <w:suff w:val="space"/>
      <w:lvlText w:val="Chapter %1:"/>
      <w:lvlJc w:val="left"/>
      <w:pPr>
        <w:ind w:left="360" w:hanging="360"/>
      </w:pPr>
      <w:rPr>
        <w:rFonts w:hint="default"/>
      </w:rPr>
    </w:lvl>
    <w:lvl w:ilvl="1">
      <w:start w:val="1"/>
      <w:numFmt w:val="decimal"/>
      <w:pStyle w:val="Heading3"/>
      <w:suff w:val="space"/>
      <w:lvlText w:val="%1.%2"/>
      <w:lvlJc w:val="left"/>
      <w:pPr>
        <w:ind w:left="360" w:hanging="360"/>
      </w:pPr>
      <w:rPr>
        <w:rFonts w:hint="default"/>
      </w:rPr>
    </w:lvl>
    <w:lvl w:ilvl="2">
      <w:start w:val="1"/>
      <w:numFmt w:val="decimal"/>
      <w:pStyle w:val="Heading4"/>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21579A"/>
    <w:multiLevelType w:val="hybridMultilevel"/>
    <w:tmpl w:val="FDE84236"/>
    <w:lvl w:ilvl="0" w:tplc="24B80E7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52568C"/>
    <w:multiLevelType w:val="multilevel"/>
    <w:tmpl w:val="236E78E0"/>
    <w:lvl w:ilvl="0">
      <w:start w:val="1"/>
      <w:numFmt w:val="decimal"/>
      <w:lvlText w:val="%1."/>
      <w:lvlJc w:val="right"/>
      <w:pPr>
        <w:ind w:left="1800" w:hanging="360"/>
      </w:pPr>
      <w:rPr>
        <w:rFonts w:hint="default"/>
        <w:b w:val="0"/>
        <w:i w:val="0"/>
        <w:strike w:val="0"/>
        <w:color w:val="000000" w:themeColor="text1"/>
        <w:sz w:val="22"/>
        <w:szCs w:val="24"/>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8" w15:restartNumberingAfterBreak="0">
    <w:nsid w:val="3FDE6ABB"/>
    <w:multiLevelType w:val="multilevel"/>
    <w:tmpl w:val="8C341490"/>
    <w:lvl w:ilvl="0">
      <w:start w:val="4"/>
      <w:numFmt w:val="decimal"/>
      <w:suff w:val="space"/>
      <w:lvlText w:val="Chapter %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3D1BDA"/>
    <w:multiLevelType w:val="multilevel"/>
    <w:tmpl w:val="EAF08B0C"/>
    <w:lvl w:ilvl="0">
      <w:start w:val="1"/>
      <w:numFmt w:val="decimal"/>
      <w:lvlText w:val="%1."/>
      <w:lvlJc w:val="left"/>
      <w:pPr>
        <w:tabs>
          <w:tab w:val="num" w:pos="720"/>
        </w:tabs>
        <w:ind w:left="1080" w:hanging="360"/>
      </w:pPr>
      <w:rPr>
        <w:rFonts w:ascii="Arial" w:hAnsi="Arial" w:hint="default"/>
        <w:sz w:val="22"/>
      </w:rPr>
    </w:lvl>
    <w:lvl w:ilvl="1">
      <w:start w:val="1"/>
      <w:numFmt w:val="lowerLetter"/>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30" w15:restartNumberingAfterBreak="0">
    <w:nsid w:val="44885231"/>
    <w:multiLevelType w:val="multilevel"/>
    <w:tmpl w:val="E904CB3C"/>
    <w:lvl w:ilvl="0">
      <w:start w:val="1"/>
      <w:numFmt w:val="decimal"/>
      <w:suff w:val="space"/>
      <w:lvlText w:val="Chapter %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5F63680"/>
    <w:multiLevelType w:val="hybridMultilevel"/>
    <w:tmpl w:val="8348C040"/>
    <w:lvl w:ilvl="0" w:tplc="0409000F">
      <w:start w:val="1"/>
      <w:numFmt w:val="bullet"/>
      <w:lvlText w:val="▪"/>
      <w:lvlJc w:val="left"/>
      <w:pPr>
        <w:tabs>
          <w:tab w:val="num" w:pos="216"/>
        </w:tabs>
        <w:ind w:left="144" w:hanging="144"/>
      </w:pPr>
      <w:rPr>
        <w:rFonts w:ascii="Times New Roman" w:hAnsi="Times New Roman" w:cs="Times New Roman" w:hint="default"/>
        <w:sz w:val="22"/>
        <w:szCs w:val="22"/>
      </w:rPr>
    </w:lvl>
    <w:lvl w:ilvl="1" w:tplc="5E3C9F4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E12BFF"/>
    <w:multiLevelType w:val="multilevel"/>
    <w:tmpl w:val="AD669D04"/>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CFF08D2"/>
    <w:multiLevelType w:val="hybridMultilevel"/>
    <w:tmpl w:val="9AD8D7B8"/>
    <w:lvl w:ilvl="0" w:tplc="519E7F18">
      <w:start w:val="1"/>
      <w:numFmt w:val="bullet"/>
      <w:pStyle w:val="tablebullet"/>
      <w:lvlText w:val=""/>
      <w:lvlJc w:val="left"/>
      <w:pPr>
        <w:ind w:left="3240" w:hanging="360"/>
      </w:pPr>
      <w:rPr>
        <w:rFonts w:ascii="Symbol" w:hAnsi="Symbol"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511E2F1E"/>
    <w:multiLevelType w:val="multilevel"/>
    <w:tmpl w:val="1C1017E2"/>
    <w:lvl w:ilvl="0">
      <w:start w:val="5"/>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1E37BD"/>
    <w:multiLevelType w:val="hybridMultilevel"/>
    <w:tmpl w:val="877290BA"/>
    <w:lvl w:ilvl="0" w:tplc="2D36ED4A">
      <w:start w:val="1"/>
      <w:numFmt w:val="bullet"/>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7221F8"/>
    <w:multiLevelType w:val="hybridMultilevel"/>
    <w:tmpl w:val="F1C0DEEA"/>
    <w:lvl w:ilvl="0" w:tplc="4A32B924">
      <w:start w:val="1"/>
      <w:numFmt w:val="decimal"/>
      <w:pStyle w:val="TableNumbered"/>
      <w:lvlText w:val="%1."/>
      <w:lvlJc w:val="right"/>
      <w:pPr>
        <w:ind w:left="720" w:hanging="360"/>
      </w:pPr>
      <w:rPr>
        <w:rFonts w:ascii="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175012"/>
    <w:multiLevelType w:val="hybridMultilevel"/>
    <w:tmpl w:val="2DAA5A16"/>
    <w:lvl w:ilvl="0" w:tplc="2468FCF0">
      <w:start w:val="1"/>
      <w:numFmt w:val="bullet"/>
      <w:lvlText w:val=""/>
      <w:lvlJc w:val="left"/>
      <w:pPr>
        <w:tabs>
          <w:tab w:val="num" w:pos="720"/>
        </w:tabs>
        <w:ind w:left="720" w:hanging="360"/>
      </w:pPr>
      <w:rPr>
        <w:rFonts w:ascii="Wingdings" w:hAnsi="Wingdings"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332747"/>
    <w:multiLevelType w:val="hybridMultilevel"/>
    <w:tmpl w:val="F77CDFB2"/>
    <w:lvl w:ilvl="0" w:tplc="4B04705A">
      <w:start w:val="1"/>
      <w:numFmt w:val="bullet"/>
      <w:pStyle w:val="bullets2"/>
      <w:lvlText w:val="–"/>
      <w:lvlJc w:val="left"/>
      <w:pPr>
        <w:ind w:left="1800" w:hanging="360"/>
      </w:pPr>
      <w:rPr>
        <w:rFonts w:ascii="Arial" w:hAnsi="Aria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EFB1AB9"/>
    <w:multiLevelType w:val="multilevel"/>
    <w:tmpl w:val="7068A90A"/>
    <w:lvl w:ilvl="0">
      <w:start w:val="1"/>
      <w:numFmt w:val="decimal"/>
      <w:suff w:val="space"/>
      <w:lvlText w:val="Chapter %1:"/>
      <w:lvlJc w:val="left"/>
      <w:pPr>
        <w:ind w:left="360" w:hanging="360"/>
      </w:pPr>
      <w:rPr>
        <w:rFonts w:hint="default"/>
      </w:rPr>
    </w:lvl>
    <w:lvl w:ilvl="1">
      <w:start w:val="8"/>
      <w:numFmt w:val="decimal"/>
      <w:suff w:val="space"/>
      <w:lvlText w:val="%1.%2."/>
      <w:lvlJc w:val="left"/>
      <w:pPr>
        <w:ind w:left="360" w:hanging="36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65470E7"/>
    <w:multiLevelType w:val="multilevel"/>
    <w:tmpl w:val="254C5C98"/>
    <w:lvl w:ilvl="0">
      <w:start w:val="1"/>
      <w:numFmt w:val="decimal"/>
      <w:lvlText w:val="%1."/>
      <w:lvlJc w:val="right"/>
      <w:pPr>
        <w:ind w:left="1080" w:hanging="360"/>
      </w:pPr>
      <w:rPr>
        <w:rFonts w:ascii="Arial" w:hAnsi="Arial" w:hint="default"/>
        <w:b w:val="0"/>
        <w:i w:val="0"/>
        <w:strike w:val="0"/>
        <w:color w:val="000000" w:themeColor="text1"/>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41" w15:restartNumberingAfterBreak="0">
    <w:nsid w:val="6A446EBD"/>
    <w:multiLevelType w:val="hybridMultilevel"/>
    <w:tmpl w:val="79504DC6"/>
    <w:lvl w:ilvl="0" w:tplc="0409000F">
      <w:start w:val="1"/>
      <w:numFmt w:val="bullet"/>
      <w:lvlText w:val="▪"/>
      <w:lvlJc w:val="left"/>
      <w:pPr>
        <w:tabs>
          <w:tab w:val="num" w:pos="648"/>
        </w:tabs>
        <w:ind w:left="576" w:hanging="144"/>
      </w:pPr>
      <w:rPr>
        <w:rFonts w:ascii="Times New Roman" w:hAnsi="Times New Roman" w:cs="Times New Roman" w:hint="default"/>
        <w:sz w:val="22"/>
        <w:szCs w:val="22"/>
      </w:rPr>
    </w:lvl>
    <w:lvl w:ilvl="1" w:tplc="04090019">
      <w:start w:val="1"/>
      <w:numFmt w:val="bullet"/>
      <w:lvlText w:val="o"/>
      <w:lvlJc w:val="left"/>
      <w:pPr>
        <w:tabs>
          <w:tab w:val="num" w:pos="720"/>
        </w:tabs>
        <w:ind w:left="720" w:hanging="360"/>
      </w:pPr>
      <w:rPr>
        <w:rFonts w:ascii="Symbol" w:hAnsi="Symbol" w:hint="default"/>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9E42F7"/>
    <w:multiLevelType w:val="hybridMultilevel"/>
    <w:tmpl w:val="15C0AED2"/>
    <w:lvl w:ilvl="0" w:tplc="289AE574">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327202"/>
    <w:multiLevelType w:val="multilevel"/>
    <w:tmpl w:val="1C1017E2"/>
    <w:lvl w:ilvl="0">
      <w:start w:val="1"/>
      <w:numFmt w:val="decimal"/>
      <w:lvlText w:val="%1"/>
      <w:lvlJc w:val="left"/>
      <w:pPr>
        <w:ind w:left="555" w:hanging="555"/>
      </w:pPr>
      <w:rPr>
        <w:rFonts w:hint="default"/>
      </w:rPr>
    </w:lvl>
    <w:lvl w:ilvl="1">
      <w:start w:val="8"/>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1535D2C"/>
    <w:multiLevelType w:val="hybridMultilevel"/>
    <w:tmpl w:val="B3868AD6"/>
    <w:lvl w:ilvl="0" w:tplc="D780D23C">
      <w:start w:val="1"/>
      <w:numFmt w:val="bullet"/>
      <w:pStyle w:val="bullets-One"/>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15:restartNumberingAfterBreak="0">
    <w:nsid w:val="723949C3"/>
    <w:multiLevelType w:val="hybridMultilevel"/>
    <w:tmpl w:val="0D7A539C"/>
    <w:lvl w:ilvl="0" w:tplc="BF5E141C">
      <w:start w:val="1"/>
      <w:numFmt w:val="bullet"/>
      <w:lvlText w:val="▪"/>
      <w:lvlJc w:val="left"/>
      <w:pPr>
        <w:tabs>
          <w:tab w:val="num" w:pos="216"/>
        </w:tabs>
        <w:ind w:left="144" w:hanging="144"/>
      </w:pPr>
      <w:rPr>
        <w:rFonts w:ascii="Times New Roman" w:hAnsi="Times New Roman" w:cs="Times New Roman"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9F16DD"/>
    <w:multiLevelType w:val="multilevel"/>
    <w:tmpl w:val="B80AF0DE"/>
    <w:lvl w:ilvl="0">
      <w:start w:val="8"/>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47" w15:restartNumberingAfterBreak="0">
    <w:nsid w:val="75354C57"/>
    <w:multiLevelType w:val="hybridMultilevel"/>
    <w:tmpl w:val="51B4EB2E"/>
    <w:lvl w:ilvl="0" w:tplc="DBDE9462">
      <w:start w:val="1"/>
      <w:numFmt w:val="bullet"/>
      <w:lvlText w:val=""/>
      <w:lvlJc w:val="left"/>
      <w:pPr>
        <w:ind w:left="1296" w:hanging="360"/>
      </w:pPr>
      <w:rPr>
        <w:rFonts w:ascii="Symbol" w:hAnsi="Symbol" w:hint="default"/>
        <w:sz w:val="24"/>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8" w15:restartNumberingAfterBreak="0">
    <w:nsid w:val="758E1700"/>
    <w:multiLevelType w:val="multilevel"/>
    <w:tmpl w:val="636808A2"/>
    <w:lvl w:ilvl="0">
      <w:start w:val="1"/>
      <w:numFmt w:val="decimal"/>
      <w:lvlText w:val="%1."/>
      <w:lvlJc w:val="left"/>
      <w:pPr>
        <w:ind w:left="833" w:hanging="360"/>
      </w:pPr>
    </w:lvl>
    <w:lvl w:ilvl="1">
      <w:start w:val="7"/>
      <w:numFmt w:val="decimal"/>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2273" w:hanging="180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49" w15:restartNumberingAfterBreak="0">
    <w:nsid w:val="76C83387"/>
    <w:multiLevelType w:val="hybridMultilevel"/>
    <w:tmpl w:val="E1505956"/>
    <w:lvl w:ilvl="0" w:tplc="BF5E141C">
      <w:start w:val="1"/>
      <w:numFmt w:val="bullet"/>
      <w:lvlText w:val="–"/>
      <w:lvlJc w:val="left"/>
      <w:pPr>
        <w:tabs>
          <w:tab w:val="num" w:pos="562"/>
        </w:tabs>
        <w:ind w:left="562" w:hanging="188"/>
      </w:pPr>
      <w:rPr>
        <w:rFonts w:ascii="Arial" w:hAnsi="Arial" w:hint="default"/>
        <w:sz w:val="24"/>
        <w:szCs w:val="22"/>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7D15FE5"/>
    <w:multiLevelType w:val="multilevel"/>
    <w:tmpl w:val="416A1192"/>
    <w:lvl w:ilvl="0">
      <w:start w:val="1"/>
      <w:numFmt w:val="decimal"/>
      <w:suff w:val="space"/>
      <w:lvlText w:val="Chapter %1:"/>
      <w:lvlJc w:val="left"/>
      <w:pPr>
        <w:ind w:left="360" w:hanging="360"/>
      </w:pPr>
      <w:rPr>
        <w:rFonts w:hint="default"/>
      </w:rPr>
    </w:lvl>
    <w:lvl w:ilvl="1">
      <w:start w:val="8"/>
      <w:numFmt w:val="decimal"/>
      <w:suff w:val="space"/>
      <w:lvlText w:val="%1.%2."/>
      <w:lvlJc w:val="left"/>
      <w:pPr>
        <w:ind w:left="360" w:hanging="360"/>
      </w:pPr>
      <w:rPr>
        <w:rFonts w:hint="default"/>
      </w:rPr>
    </w:lvl>
    <w:lvl w:ilvl="2">
      <w:start w:val="3"/>
      <w:numFmt w:val="decimal"/>
      <w:suff w:val="space"/>
      <w:lvlText w:val="%1.%2.%3."/>
      <w:lvlJc w:val="left"/>
      <w:pPr>
        <w:ind w:left="0" w:firstLine="0"/>
      </w:pPr>
      <w:rPr>
        <w:rFonts w:hint="default"/>
      </w:rPr>
    </w:lvl>
    <w:lvl w:ilvl="3">
      <w:start w:val="1"/>
      <w:numFmt w:val="decimal"/>
      <w:suff w:val="space"/>
      <w:lvlText w:val="%1.%2.%3.%4."/>
      <w:lvlJc w:val="left"/>
      <w:pPr>
        <w:ind w:left="504"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1726026">
    <w:abstractNumId w:val="21"/>
  </w:num>
  <w:num w:numId="2" w16cid:durableId="650838215">
    <w:abstractNumId w:val="35"/>
  </w:num>
  <w:num w:numId="3" w16cid:durableId="909656439">
    <w:abstractNumId w:val="16"/>
  </w:num>
  <w:num w:numId="4" w16cid:durableId="704142110">
    <w:abstractNumId w:val="37"/>
  </w:num>
  <w:num w:numId="5" w16cid:durableId="1116292815">
    <w:abstractNumId w:val="40"/>
  </w:num>
  <w:num w:numId="6" w16cid:durableId="968628691">
    <w:abstractNumId w:val="15"/>
  </w:num>
  <w:num w:numId="7" w16cid:durableId="1604217352">
    <w:abstractNumId w:val="11"/>
  </w:num>
  <w:num w:numId="8" w16cid:durableId="1236041436">
    <w:abstractNumId w:val="49"/>
  </w:num>
  <w:num w:numId="9" w16cid:durableId="179784405">
    <w:abstractNumId w:val="23"/>
  </w:num>
  <w:num w:numId="10" w16cid:durableId="311563176">
    <w:abstractNumId w:val="19"/>
  </w:num>
  <w:num w:numId="11" w16cid:durableId="1011377440">
    <w:abstractNumId w:val="10"/>
  </w:num>
  <w:num w:numId="12" w16cid:durableId="731855972">
    <w:abstractNumId w:val="31"/>
  </w:num>
  <w:num w:numId="13" w16cid:durableId="1067730818">
    <w:abstractNumId w:val="14"/>
  </w:num>
  <w:num w:numId="14" w16cid:durableId="1557157210">
    <w:abstractNumId w:val="45"/>
  </w:num>
  <w:num w:numId="15" w16cid:durableId="1313483956">
    <w:abstractNumId w:val="41"/>
  </w:num>
  <w:num w:numId="16" w16cid:durableId="1610551323">
    <w:abstractNumId w:val="48"/>
  </w:num>
  <w:num w:numId="17" w16cid:durableId="1261446397">
    <w:abstractNumId w:val="26"/>
  </w:num>
  <w:num w:numId="18" w16cid:durableId="315036927">
    <w:abstractNumId w:val="42"/>
  </w:num>
  <w:num w:numId="19" w16cid:durableId="1949309229">
    <w:abstractNumId w:val="30"/>
  </w:num>
  <w:num w:numId="20" w16cid:durableId="65303567">
    <w:abstractNumId w:val="13"/>
  </w:num>
  <w:num w:numId="21" w16cid:durableId="2101219538">
    <w:abstractNumId w:val="28"/>
  </w:num>
  <w:num w:numId="22" w16cid:durableId="647518970">
    <w:abstractNumId w:val="32"/>
  </w:num>
  <w:num w:numId="23" w16cid:durableId="1475490317">
    <w:abstractNumId w:val="17"/>
  </w:num>
  <w:num w:numId="24" w16cid:durableId="1358388650">
    <w:abstractNumId w:val="34"/>
  </w:num>
  <w:num w:numId="25" w16cid:durableId="606811824">
    <w:abstractNumId w:val="39"/>
  </w:num>
  <w:num w:numId="26" w16cid:durableId="834494837">
    <w:abstractNumId w:val="43"/>
  </w:num>
  <w:num w:numId="27" w16cid:durableId="2101483436">
    <w:abstractNumId w:val="50"/>
  </w:num>
  <w:num w:numId="28" w16cid:durableId="1243638258">
    <w:abstractNumId w:val="20"/>
  </w:num>
  <w:num w:numId="29" w16cid:durableId="2073001900">
    <w:abstractNumId w:val="46"/>
  </w:num>
  <w:num w:numId="30" w16cid:durableId="453139111">
    <w:abstractNumId w:val="27"/>
  </w:num>
  <w:num w:numId="31" w16cid:durableId="1138063162">
    <w:abstractNumId w:val="29"/>
  </w:num>
  <w:num w:numId="32" w16cid:durableId="1975600643">
    <w:abstractNumId w:val="47"/>
  </w:num>
  <w:num w:numId="33" w16cid:durableId="1790860056">
    <w:abstractNumId w:val="18"/>
  </w:num>
  <w:num w:numId="34" w16cid:durableId="1327910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3394070">
    <w:abstractNumId w:val="24"/>
  </w:num>
  <w:num w:numId="36" w16cid:durableId="328211570">
    <w:abstractNumId w:val="12"/>
  </w:num>
  <w:num w:numId="37" w16cid:durableId="296648456">
    <w:abstractNumId w:val="25"/>
  </w:num>
  <w:num w:numId="38" w16cid:durableId="2048680005">
    <w:abstractNumId w:val="36"/>
  </w:num>
  <w:num w:numId="39" w16cid:durableId="280037791">
    <w:abstractNumId w:val="33"/>
  </w:num>
  <w:num w:numId="40" w16cid:durableId="193887298">
    <w:abstractNumId w:val="44"/>
  </w:num>
  <w:num w:numId="41" w16cid:durableId="667559030">
    <w:abstractNumId w:val="36"/>
    <w:lvlOverride w:ilvl="0">
      <w:startOverride w:val="1"/>
    </w:lvlOverride>
  </w:num>
  <w:num w:numId="42" w16cid:durableId="1115061558">
    <w:abstractNumId w:val="15"/>
    <w:lvlOverride w:ilvl="0">
      <w:startOverride w:val="1"/>
    </w:lvlOverride>
  </w:num>
  <w:num w:numId="43" w16cid:durableId="1636566546">
    <w:abstractNumId w:val="38"/>
  </w:num>
  <w:num w:numId="44" w16cid:durableId="731125585">
    <w:abstractNumId w:val="9"/>
  </w:num>
  <w:num w:numId="45" w16cid:durableId="1075666228">
    <w:abstractNumId w:val="7"/>
  </w:num>
  <w:num w:numId="46" w16cid:durableId="893925238">
    <w:abstractNumId w:val="6"/>
  </w:num>
  <w:num w:numId="47" w16cid:durableId="1061176509">
    <w:abstractNumId w:val="5"/>
  </w:num>
  <w:num w:numId="48" w16cid:durableId="1558273393">
    <w:abstractNumId w:val="4"/>
  </w:num>
  <w:num w:numId="49" w16cid:durableId="71853798">
    <w:abstractNumId w:val="8"/>
  </w:num>
  <w:num w:numId="50" w16cid:durableId="1531142537">
    <w:abstractNumId w:val="3"/>
  </w:num>
  <w:num w:numId="51" w16cid:durableId="1961302230">
    <w:abstractNumId w:val="2"/>
  </w:num>
  <w:num w:numId="52" w16cid:durableId="567350677">
    <w:abstractNumId w:val="1"/>
  </w:num>
  <w:num w:numId="53" w16cid:durableId="851800640">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9F1"/>
    <w:rsid w:val="000020DF"/>
    <w:rsid w:val="000021F1"/>
    <w:rsid w:val="00003CB7"/>
    <w:rsid w:val="00005032"/>
    <w:rsid w:val="00010C34"/>
    <w:rsid w:val="00011460"/>
    <w:rsid w:val="00013E60"/>
    <w:rsid w:val="000142C3"/>
    <w:rsid w:val="00015045"/>
    <w:rsid w:val="00015450"/>
    <w:rsid w:val="00016DCE"/>
    <w:rsid w:val="0002080B"/>
    <w:rsid w:val="00020E18"/>
    <w:rsid w:val="00025498"/>
    <w:rsid w:val="00025AEE"/>
    <w:rsid w:val="000313A2"/>
    <w:rsid w:val="00031438"/>
    <w:rsid w:val="00034A14"/>
    <w:rsid w:val="00036A07"/>
    <w:rsid w:val="00036C12"/>
    <w:rsid w:val="0004155D"/>
    <w:rsid w:val="0004160E"/>
    <w:rsid w:val="00042124"/>
    <w:rsid w:val="00043AC8"/>
    <w:rsid w:val="00043EFC"/>
    <w:rsid w:val="00044464"/>
    <w:rsid w:val="00045622"/>
    <w:rsid w:val="00046F46"/>
    <w:rsid w:val="00047D82"/>
    <w:rsid w:val="0005002C"/>
    <w:rsid w:val="00051F35"/>
    <w:rsid w:val="00054920"/>
    <w:rsid w:val="000575DE"/>
    <w:rsid w:val="00060EA5"/>
    <w:rsid w:val="0006390F"/>
    <w:rsid w:val="0006457C"/>
    <w:rsid w:val="00064C83"/>
    <w:rsid w:val="00070FE3"/>
    <w:rsid w:val="00072993"/>
    <w:rsid w:val="000741B9"/>
    <w:rsid w:val="0008029C"/>
    <w:rsid w:val="0008079C"/>
    <w:rsid w:val="00080872"/>
    <w:rsid w:val="00081058"/>
    <w:rsid w:val="00082A68"/>
    <w:rsid w:val="0008361C"/>
    <w:rsid w:val="00084020"/>
    <w:rsid w:val="00084DA0"/>
    <w:rsid w:val="0008564B"/>
    <w:rsid w:val="00085D9C"/>
    <w:rsid w:val="00087BEB"/>
    <w:rsid w:val="0009090C"/>
    <w:rsid w:val="00091591"/>
    <w:rsid w:val="000917A6"/>
    <w:rsid w:val="00091F11"/>
    <w:rsid w:val="0009206C"/>
    <w:rsid w:val="00092DD5"/>
    <w:rsid w:val="00093D60"/>
    <w:rsid w:val="00097FEE"/>
    <w:rsid w:val="000A173E"/>
    <w:rsid w:val="000A1C53"/>
    <w:rsid w:val="000A6A37"/>
    <w:rsid w:val="000A6A9D"/>
    <w:rsid w:val="000A72E7"/>
    <w:rsid w:val="000B089B"/>
    <w:rsid w:val="000B1B9C"/>
    <w:rsid w:val="000B23F1"/>
    <w:rsid w:val="000B39E0"/>
    <w:rsid w:val="000B3BC2"/>
    <w:rsid w:val="000B4267"/>
    <w:rsid w:val="000B549D"/>
    <w:rsid w:val="000B5633"/>
    <w:rsid w:val="000B6720"/>
    <w:rsid w:val="000B7026"/>
    <w:rsid w:val="000B7672"/>
    <w:rsid w:val="000C06BE"/>
    <w:rsid w:val="000C1655"/>
    <w:rsid w:val="000C1E52"/>
    <w:rsid w:val="000C2090"/>
    <w:rsid w:val="000C4E6C"/>
    <w:rsid w:val="000C57A8"/>
    <w:rsid w:val="000C63EC"/>
    <w:rsid w:val="000C79CA"/>
    <w:rsid w:val="000D06BD"/>
    <w:rsid w:val="000D146D"/>
    <w:rsid w:val="000D17ED"/>
    <w:rsid w:val="000D2EC5"/>
    <w:rsid w:val="000D3E04"/>
    <w:rsid w:val="000D5BE3"/>
    <w:rsid w:val="000D6BB0"/>
    <w:rsid w:val="000D7DCB"/>
    <w:rsid w:val="000E034E"/>
    <w:rsid w:val="000E2B05"/>
    <w:rsid w:val="000F0B45"/>
    <w:rsid w:val="000F1C06"/>
    <w:rsid w:val="000F1D6D"/>
    <w:rsid w:val="000F2A6E"/>
    <w:rsid w:val="000F5356"/>
    <w:rsid w:val="000F72CB"/>
    <w:rsid w:val="000F7AC2"/>
    <w:rsid w:val="001030B6"/>
    <w:rsid w:val="00105C67"/>
    <w:rsid w:val="001070F9"/>
    <w:rsid w:val="001104A6"/>
    <w:rsid w:val="001107EF"/>
    <w:rsid w:val="00112472"/>
    <w:rsid w:val="00113780"/>
    <w:rsid w:val="001148D3"/>
    <w:rsid w:val="00114978"/>
    <w:rsid w:val="00114B98"/>
    <w:rsid w:val="0011629F"/>
    <w:rsid w:val="001164CA"/>
    <w:rsid w:val="00120A8F"/>
    <w:rsid w:val="00120F9A"/>
    <w:rsid w:val="00121A0F"/>
    <w:rsid w:val="00123DC6"/>
    <w:rsid w:val="001241DB"/>
    <w:rsid w:val="001245BA"/>
    <w:rsid w:val="00126CAC"/>
    <w:rsid w:val="00127032"/>
    <w:rsid w:val="00127344"/>
    <w:rsid w:val="00133FCE"/>
    <w:rsid w:val="00135170"/>
    <w:rsid w:val="001366CC"/>
    <w:rsid w:val="00137E1A"/>
    <w:rsid w:val="001405E3"/>
    <w:rsid w:val="00140A8A"/>
    <w:rsid w:val="00141995"/>
    <w:rsid w:val="00141C3B"/>
    <w:rsid w:val="00141C43"/>
    <w:rsid w:val="0014403C"/>
    <w:rsid w:val="00144979"/>
    <w:rsid w:val="00144992"/>
    <w:rsid w:val="00152256"/>
    <w:rsid w:val="001537DE"/>
    <w:rsid w:val="001539A2"/>
    <w:rsid w:val="00153F49"/>
    <w:rsid w:val="00154DA3"/>
    <w:rsid w:val="0015537D"/>
    <w:rsid w:val="001617FE"/>
    <w:rsid w:val="0016356B"/>
    <w:rsid w:val="001640F9"/>
    <w:rsid w:val="00166367"/>
    <w:rsid w:val="0016696F"/>
    <w:rsid w:val="00166CD9"/>
    <w:rsid w:val="00170233"/>
    <w:rsid w:val="001725AD"/>
    <w:rsid w:val="00172846"/>
    <w:rsid w:val="0017439C"/>
    <w:rsid w:val="00174BC3"/>
    <w:rsid w:val="0017570F"/>
    <w:rsid w:val="00175729"/>
    <w:rsid w:val="0017578E"/>
    <w:rsid w:val="00175B91"/>
    <w:rsid w:val="00180108"/>
    <w:rsid w:val="00180F41"/>
    <w:rsid w:val="00181966"/>
    <w:rsid w:val="00181F9B"/>
    <w:rsid w:val="0018204B"/>
    <w:rsid w:val="00184A95"/>
    <w:rsid w:val="00186A51"/>
    <w:rsid w:val="00192A7D"/>
    <w:rsid w:val="00193A25"/>
    <w:rsid w:val="001945E8"/>
    <w:rsid w:val="00195291"/>
    <w:rsid w:val="0019563D"/>
    <w:rsid w:val="00196D77"/>
    <w:rsid w:val="00196F35"/>
    <w:rsid w:val="001A25DD"/>
    <w:rsid w:val="001A3457"/>
    <w:rsid w:val="001A3501"/>
    <w:rsid w:val="001A3554"/>
    <w:rsid w:val="001A3A48"/>
    <w:rsid w:val="001A4973"/>
    <w:rsid w:val="001A4A45"/>
    <w:rsid w:val="001A5DFA"/>
    <w:rsid w:val="001A67E1"/>
    <w:rsid w:val="001B0138"/>
    <w:rsid w:val="001B09DA"/>
    <w:rsid w:val="001B4805"/>
    <w:rsid w:val="001B51BC"/>
    <w:rsid w:val="001B79E9"/>
    <w:rsid w:val="001C4FBB"/>
    <w:rsid w:val="001C6CDB"/>
    <w:rsid w:val="001C7D46"/>
    <w:rsid w:val="001D0D40"/>
    <w:rsid w:val="001D34EB"/>
    <w:rsid w:val="001D42F3"/>
    <w:rsid w:val="001D5103"/>
    <w:rsid w:val="001E2B1B"/>
    <w:rsid w:val="001E2B50"/>
    <w:rsid w:val="001E3517"/>
    <w:rsid w:val="001E3D6D"/>
    <w:rsid w:val="001E4170"/>
    <w:rsid w:val="001E518E"/>
    <w:rsid w:val="001E5A35"/>
    <w:rsid w:val="001E5ADB"/>
    <w:rsid w:val="001F34D4"/>
    <w:rsid w:val="001F462B"/>
    <w:rsid w:val="001F4D56"/>
    <w:rsid w:val="00200E3E"/>
    <w:rsid w:val="002013C8"/>
    <w:rsid w:val="00201841"/>
    <w:rsid w:val="00201C74"/>
    <w:rsid w:val="00202DC8"/>
    <w:rsid w:val="00203E30"/>
    <w:rsid w:val="0020757A"/>
    <w:rsid w:val="00207FFE"/>
    <w:rsid w:val="0021078A"/>
    <w:rsid w:val="00212061"/>
    <w:rsid w:val="002124DB"/>
    <w:rsid w:val="0021295D"/>
    <w:rsid w:val="0021308D"/>
    <w:rsid w:val="00213638"/>
    <w:rsid w:val="0021477D"/>
    <w:rsid w:val="0021584C"/>
    <w:rsid w:val="002168CF"/>
    <w:rsid w:val="0022018E"/>
    <w:rsid w:val="002201EF"/>
    <w:rsid w:val="0022070B"/>
    <w:rsid w:val="002208C6"/>
    <w:rsid w:val="00220A44"/>
    <w:rsid w:val="00222390"/>
    <w:rsid w:val="00225095"/>
    <w:rsid w:val="00225F3C"/>
    <w:rsid w:val="00226114"/>
    <w:rsid w:val="002264AC"/>
    <w:rsid w:val="002271F5"/>
    <w:rsid w:val="00227D39"/>
    <w:rsid w:val="00227ED6"/>
    <w:rsid w:val="00231A90"/>
    <w:rsid w:val="00233511"/>
    <w:rsid w:val="002337CA"/>
    <w:rsid w:val="002340EF"/>
    <w:rsid w:val="00237E8C"/>
    <w:rsid w:val="00240AB0"/>
    <w:rsid w:val="002417DF"/>
    <w:rsid w:val="00242C3C"/>
    <w:rsid w:val="00245004"/>
    <w:rsid w:val="00246B76"/>
    <w:rsid w:val="00250B95"/>
    <w:rsid w:val="00251556"/>
    <w:rsid w:val="002538D8"/>
    <w:rsid w:val="00254439"/>
    <w:rsid w:val="00255483"/>
    <w:rsid w:val="00256D98"/>
    <w:rsid w:val="0025755F"/>
    <w:rsid w:val="00257C24"/>
    <w:rsid w:val="00261EDE"/>
    <w:rsid w:val="00263130"/>
    <w:rsid w:val="00264162"/>
    <w:rsid w:val="00264CB0"/>
    <w:rsid w:val="0026597A"/>
    <w:rsid w:val="00265A23"/>
    <w:rsid w:val="002661AF"/>
    <w:rsid w:val="0026636A"/>
    <w:rsid w:val="0026663D"/>
    <w:rsid w:val="002673B2"/>
    <w:rsid w:val="002709AD"/>
    <w:rsid w:val="00273D27"/>
    <w:rsid w:val="0028184B"/>
    <w:rsid w:val="00281F98"/>
    <w:rsid w:val="002848D1"/>
    <w:rsid w:val="002861F1"/>
    <w:rsid w:val="00286E83"/>
    <w:rsid w:val="0029005C"/>
    <w:rsid w:val="0029111F"/>
    <w:rsid w:val="002929DC"/>
    <w:rsid w:val="00293631"/>
    <w:rsid w:val="00293EAB"/>
    <w:rsid w:val="00295054"/>
    <w:rsid w:val="0029545B"/>
    <w:rsid w:val="00295490"/>
    <w:rsid w:val="002968AC"/>
    <w:rsid w:val="00296DBA"/>
    <w:rsid w:val="00297B81"/>
    <w:rsid w:val="002A0021"/>
    <w:rsid w:val="002A0D1B"/>
    <w:rsid w:val="002A1047"/>
    <w:rsid w:val="002A39B4"/>
    <w:rsid w:val="002A4934"/>
    <w:rsid w:val="002A50DD"/>
    <w:rsid w:val="002A7099"/>
    <w:rsid w:val="002A7CED"/>
    <w:rsid w:val="002B0608"/>
    <w:rsid w:val="002B09F1"/>
    <w:rsid w:val="002B0F70"/>
    <w:rsid w:val="002B3301"/>
    <w:rsid w:val="002B4C6D"/>
    <w:rsid w:val="002B6117"/>
    <w:rsid w:val="002B741D"/>
    <w:rsid w:val="002C0F5C"/>
    <w:rsid w:val="002C14DC"/>
    <w:rsid w:val="002C1B97"/>
    <w:rsid w:val="002C43C7"/>
    <w:rsid w:val="002C543B"/>
    <w:rsid w:val="002C5E1A"/>
    <w:rsid w:val="002C6D85"/>
    <w:rsid w:val="002C6E1E"/>
    <w:rsid w:val="002D28B7"/>
    <w:rsid w:val="002D2AA2"/>
    <w:rsid w:val="002D2BE0"/>
    <w:rsid w:val="002D2EF2"/>
    <w:rsid w:val="002D2F72"/>
    <w:rsid w:val="002D3A41"/>
    <w:rsid w:val="002D3D0F"/>
    <w:rsid w:val="002D4800"/>
    <w:rsid w:val="002D601F"/>
    <w:rsid w:val="002D76AB"/>
    <w:rsid w:val="002D7E39"/>
    <w:rsid w:val="002E3175"/>
    <w:rsid w:val="002E6E11"/>
    <w:rsid w:val="002F0ED9"/>
    <w:rsid w:val="002F2BEA"/>
    <w:rsid w:val="002F2DA6"/>
    <w:rsid w:val="002F32CD"/>
    <w:rsid w:val="002F5136"/>
    <w:rsid w:val="002F564E"/>
    <w:rsid w:val="002F7766"/>
    <w:rsid w:val="002F7A4D"/>
    <w:rsid w:val="00302DD6"/>
    <w:rsid w:val="00304D17"/>
    <w:rsid w:val="00304FC9"/>
    <w:rsid w:val="00311B86"/>
    <w:rsid w:val="003127C6"/>
    <w:rsid w:val="003132F8"/>
    <w:rsid w:val="0031660D"/>
    <w:rsid w:val="00320062"/>
    <w:rsid w:val="0032013D"/>
    <w:rsid w:val="00320AD7"/>
    <w:rsid w:val="00321D03"/>
    <w:rsid w:val="00322020"/>
    <w:rsid w:val="003237E3"/>
    <w:rsid w:val="00325B96"/>
    <w:rsid w:val="00327510"/>
    <w:rsid w:val="003278B6"/>
    <w:rsid w:val="00332269"/>
    <w:rsid w:val="00336235"/>
    <w:rsid w:val="003371C3"/>
    <w:rsid w:val="00337ED5"/>
    <w:rsid w:val="003400D0"/>
    <w:rsid w:val="0034042F"/>
    <w:rsid w:val="0034053F"/>
    <w:rsid w:val="003458C2"/>
    <w:rsid w:val="00346D6A"/>
    <w:rsid w:val="00347AC5"/>
    <w:rsid w:val="00347C8A"/>
    <w:rsid w:val="003535EB"/>
    <w:rsid w:val="00354208"/>
    <w:rsid w:val="003572B1"/>
    <w:rsid w:val="00357F98"/>
    <w:rsid w:val="00360038"/>
    <w:rsid w:val="00362005"/>
    <w:rsid w:val="00362420"/>
    <w:rsid w:val="00362FFF"/>
    <w:rsid w:val="00363373"/>
    <w:rsid w:val="003648D4"/>
    <w:rsid w:val="00365777"/>
    <w:rsid w:val="00366F65"/>
    <w:rsid w:val="003674A8"/>
    <w:rsid w:val="0037175F"/>
    <w:rsid w:val="003718FE"/>
    <w:rsid w:val="0037235B"/>
    <w:rsid w:val="003723C8"/>
    <w:rsid w:val="003760F3"/>
    <w:rsid w:val="003811A6"/>
    <w:rsid w:val="003835B2"/>
    <w:rsid w:val="00384684"/>
    <w:rsid w:val="003855B5"/>
    <w:rsid w:val="00385A40"/>
    <w:rsid w:val="00386715"/>
    <w:rsid w:val="00390DBD"/>
    <w:rsid w:val="00391C37"/>
    <w:rsid w:val="00394C44"/>
    <w:rsid w:val="003960BE"/>
    <w:rsid w:val="00396416"/>
    <w:rsid w:val="0039671C"/>
    <w:rsid w:val="00396E74"/>
    <w:rsid w:val="0039718C"/>
    <w:rsid w:val="003978F5"/>
    <w:rsid w:val="003A19CA"/>
    <w:rsid w:val="003A1BE6"/>
    <w:rsid w:val="003A4199"/>
    <w:rsid w:val="003A573E"/>
    <w:rsid w:val="003A6249"/>
    <w:rsid w:val="003B5561"/>
    <w:rsid w:val="003B5674"/>
    <w:rsid w:val="003B6036"/>
    <w:rsid w:val="003B7A95"/>
    <w:rsid w:val="003C1F66"/>
    <w:rsid w:val="003C51FA"/>
    <w:rsid w:val="003C65F3"/>
    <w:rsid w:val="003C6EC0"/>
    <w:rsid w:val="003D3F0C"/>
    <w:rsid w:val="003D509A"/>
    <w:rsid w:val="003D67BA"/>
    <w:rsid w:val="003E09D9"/>
    <w:rsid w:val="003E2226"/>
    <w:rsid w:val="003E665D"/>
    <w:rsid w:val="003E7CD6"/>
    <w:rsid w:val="003F101D"/>
    <w:rsid w:val="003F2443"/>
    <w:rsid w:val="003F558D"/>
    <w:rsid w:val="003F5DCA"/>
    <w:rsid w:val="003F6242"/>
    <w:rsid w:val="0040159D"/>
    <w:rsid w:val="0040214F"/>
    <w:rsid w:val="00403117"/>
    <w:rsid w:val="00403E09"/>
    <w:rsid w:val="00405EB5"/>
    <w:rsid w:val="004061F0"/>
    <w:rsid w:val="00406831"/>
    <w:rsid w:val="00411D1D"/>
    <w:rsid w:val="00413924"/>
    <w:rsid w:val="004148C5"/>
    <w:rsid w:val="00414B95"/>
    <w:rsid w:val="00416973"/>
    <w:rsid w:val="00417C11"/>
    <w:rsid w:val="00417F6F"/>
    <w:rsid w:val="00421784"/>
    <w:rsid w:val="00421BE5"/>
    <w:rsid w:val="004228E9"/>
    <w:rsid w:val="00424E00"/>
    <w:rsid w:val="00425D6B"/>
    <w:rsid w:val="0043110A"/>
    <w:rsid w:val="0043189E"/>
    <w:rsid w:val="00432355"/>
    <w:rsid w:val="00435400"/>
    <w:rsid w:val="004364B2"/>
    <w:rsid w:val="00440617"/>
    <w:rsid w:val="00440C59"/>
    <w:rsid w:val="00442458"/>
    <w:rsid w:val="00443A00"/>
    <w:rsid w:val="00445234"/>
    <w:rsid w:val="00445491"/>
    <w:rsid w:val="00445BE6"/>
    <w:rsid w:val="004479E7"/>
    <w:rsid w:val="00450CD0"/>
    <w:rsid w:val="00451BA6"/>
    <w:rsid w:val="00451FA5"/>
    <w:rsid w:val="0045213B"/>
    <w:rsid w:val="00453E93"/>
    <w:rsid w:val="00455173"/>
    <w:rsid w:val="00457AA8"/>
    <w:rsid w:val="0046339B"/>
    <w:rsid w:val="0046355D"/>
    <w:rsid w:val="0046371B"/>
    <w:rsid w:val="00463FB5"/>
    <w:rsid w:val="00467595"/>
    <w:rsid w:val="0047039B"/>
    <w:rsid w:val="00470B30"/>
    <w:rsid w:val="0047137F"/>
    <w:rsid w:val="00471ECE"/>
    <w:rsid w:val="00472D01"/>
    <w:rsid w:val="004731A1"/>
    <w:rsid w:val="004733AA"/>
    <w:rsid w:val="00473611"/>
    <w:rsid w:val="0047580B"/>
    <w:rsid w:val="0047644F"/>
    <w:rsid w:val="00476E30"/>
    <w:rsid w:val="00476FD1"/>
    <w:rsid w:val="0048140E"/>
    <w:rsid w:val="00482CD8"/>
    <w:rsid w:val="00482EB7"/>
    <w:rsid w:val="004831C9"/>
    <w:rsid w:val="00483480"/>
    <w:rsid w:val="00483E4C"/>
    <w:rsid w:val="00483FF4"/>
    <w:rsid w:val="0048537B"/>
    <w:rsid w:val="00485D67"/>
    <w:rsid w:val="00485D71"/>
    <w:rsid w:val="00486664"/>
    <w:rsid w:val="0048754D"/>
    <w:rsid w:val="004908FF"/>
    <w:rsid w:val="004915A4"/>
    <w:rsid w:val="004924D8"/>
    <w:rsid w:val="00493E8B"/>
    <w:rsid w:val="0049404B"/>
    <w:rsid w:val="004940E2"/>
    <w:rsid w:val="00494712"/>
    <w:rsid w:val="004A1585"/>
    <w:rsid w:val="004A232D"/>
    <w:rsid w:val="004A2E3F"/>
    <w:rsid w:val="004A30B9"/>
    <w:rsid w:val="004A427E"/>
    <w:rsid w:val="004A5E92"/>
    <w:rsid w:val="004A5F43"/>
    <w:rsid w:val="004A78DC"/>
    <w:rsid w:val="004B0B20"/>
    <w:rsid w:val="004B0E1D"/>
    <w:rsid w:val="004B227A"/>
    <w:rsid w:val="004B385A"/>
    <w:rsid w:val="004B5798"/>
    <w:rsid w:val="004B696F"/>
    <w:rsid w:val="004C3047"/>
    <w:rsid w:val="004C4DF6"/>
    <w:rsid w:val="004C63BC"/>
    <w:rsid w:val="004D0F1A"/>
    <w:rsid w:val="004D14DA"/>
    <w:rsid w:val="004D4248"/>
    <w:rsid w:val="004D42FD"/>
    <w:rsid w:val="004D45C2"/>
    <w:rsid w:val="004D4683"/>
    <w:rsid w:val="004D4F5B"/>
    <w:rsid w:val="004D7DA9"/>
    <w:rsid w:val="004D7F60"/>
    <w:rsid w:val="004E0B08"/>
    <w:rsid w:val="004E3A4B"/>
    <w:rsid w:val="004E48A7"/>
    <w:rsid w:val="004E5062"/>
    <w:rsid w:val="004E536F"/>
    <w:rsid w:val="004E5BE7"/>
    <w:rsid w:val="004E5F66"/>
    <w:rsid w:val="004E6DEA"/>
    <w:rsid w:val="004E6EDF"/>
    <w:rsid w:val="004F025C"/>
    <w:rsid w:val="004F06CA"/>
    <w:rsid w:val="004F17C2"/>
    <w:rsid w:val="004F194F"/>
    <w:rsid w:val="004F30F3"/>
    <w:rsid w:val="004F68EA"/>
    <w:rsid w:val="00500C4E"/>
    <w:rsid w:val="005027C0"/>
    <w:rsid w:val="005027C5"/>
    <w:rsid w:val="0050427A"/>
    <w:rsid w:val="00505370"/>
    <w:rsid w:val="005065E5"/>
    <w:rsid w:val="00506EED"/>
    <w:rsid w:val="00507541"/>
    <w:rsid w:val="00511CFE"/>
    <w:rsid w:val="005123A9"/>
    <w:rsid w:val="00512515"/>
    <w:rsid w:val="0051308F"/>
    <w:rsid w:val="005131BA"/>
    <w:rsid w:val="005131E3"/>
    <w:rsid w:val="005136E8"/>
    <w:rsid w:val="005144DA"/>
    <w:rsid w:val="0051680C"/>
    <w:rsid w:val="005213D8"/>
    <w:rsid w:val="0052300A"/>
    <w:rsid w:val="00523813"/>
    <w:rsid w:val="00523DCD"/>
    <w:rsid w:val="00524A84"/>
    <w:rsid w:val="00525B9C"/>
    <w:rsid w:val="00525BC5"/>
    <w:rsid w:val="00525DA1"/>
    <w:rsid w:val="0052725A"/>
    <w:rsid w:val="00531B95"/>
    <w:rsid w:val="00531CAE"/>
    <w:rsid w:val="005322BE"/>
    <w:rsid w:val="0053359D"/>
    <w:rsid w:val="0053402E"/>
    <w:rsid w:val="00535DFE"/>
    <w:rsid w:val="005361D5"/>
    <w:rsid w:val="00540B81"/>
    <w:rsid w:val="00541981"/>
    <w:rsid w:val="00542148"/>
    <w:rsid w:val="0054375C"/>
    <w:rsid w:val="00545BBB"/>
    <w:rsid w:val="00546186"/>
    <w:rsid w:val="00547535"/>
    <w:rsid w:val="0055050D"/>
    <w:rsid w:val="0055321E"/>
    <w:rsid w:val="00554354"/>
    <w:rsid w:val="00554743"/>
    <w:rsid w:val="00554D3E"/>
    <w:rsid w:val="005555A9"/>
    <w:rsid w:val="005567DF"/>
    <w:rsid w:val="00557334"/>
    <w:rsid w:val="005573A9"/>
    <w:rsid w:val="0056070D"/>
    <w:rsid w:val="00560A35"/>
    <w:rsid w:val="00560DA5"/>
    <w:rsid w:val="00561E39"/>
    <w:rsid w:val="00562149"/>
    <w:rsid w:val="00563B4C"/>
    <w:rsid w:val="00564C84"/>
    <w:rsid w:val="00566225"/>
    <w:rsid w:val="00566A26"/>
    <w:rsid w:val="005670DD"/>
    <w:rsid w:val="00567EE3"/>
    <w:rsid w:val="00570982"/>
    <w:rsid w:val="005711B4"/>
    <w:rsid w:val="005713C7"/>
    <w:rsid w:val="00572C84"/>
    <w:rsid w:val="00573AB8"/>
    <w:rsid w:val="00573CD6"/>
    <w:rsid w:val="00574A8E"/>
    <w:rsid w:val="00574D87"/>
    <w:rsid w:val="00575F44"/>
    <w:rsid w:val="0057609A"/>
    <w:rsid w:val="00577450"/>
    <w:rsid w:val="00577EA7"/>
    <w:rsid w:val="00582478"/>
    <w:rsid w:val="00584EA7"/>
    <w:rsid w:val="00590BC1"/>
    <w:rsid w:val="00590BC8"/>
    <w:rsid w:val="00590E20"/>
    <w:rsid w:val="005946B8"/>
    <w:rsid w:val="00595E15"/>
    <w:rsid w:val="00595E81"/>
    <w:rsid w:val="00597DFA"/>
    <w:rsid w:val="005A03EE"/>
    <w:rsid w:val="005A0CBA"/>
    <w:rsid w:val="005A0E4A"/>
    <w:rsid w:val="005A1883"/>
    <w:rsid w:val="005A1E54"/>
    <w:rsid w:val="005A21A0"/>
    <w:rsid w:val="005A3279"/>
    <w:rsid w:val="005A3DAF"/>
    <w:rsid w:val="005A4B53"/>
    <w:rsid w:val="005A788F"/>
    <w:rsid w:val="005B0794"/>
    <w:rsid w:val="005B37D4"/>
    <w:rsid w:val="005B45D4"/>
    <w:rsid w:val="005B5958"/>
    <w:rsid w:val="005B6AF8"/>
    <w:rsid w:val="005B6D1F"/>
    <w:rsid w:val="005B7E69"/>
    <w:rsid w:val="005C02A6"/>
    <w:rsid w:val="005C2FE1"/>
    <w:rsid w:val="005C47A9"/>
    <w:rsid w:val="005C517B"/>
    <w:rsid w:val="005C567A"/>
    <w:rsid w:val="005C585D"/>
    <w:rsid w:val="005C673A"/>
    <w:rsid w:val="005C6C89"/>
    <w:rsid w:val="005C702C"/>
    <w:rsid w:val="005D037F"/>
    <w:rsid w:val="005D12D7"/>
    <w:rsid w:val="005D1901"/>
    <w:rsid w:val="005D4A5D"/>
    <w:rsid w:val="005D4D4E"/>
    <w:rsid w:val="005D6694"/>
    <w:rsid w:val="005D709C"/>
    <w:rsid w:val="005E070F"/>
    <w:rsid w:val="005E133C"/>
    <w:rsid w:val="005E2068"/>
    <w:rsid w:val="005E43C6"/>
    <w:rsid w:val="005E4FB3"/>
    <w:rsid w:val="005E5745"/>
    <w:rsid w:val="005E587D"/>
    <w:rsid w:val="005E784D"/>
    <w:rsid w:val="005F11C8"/>
    <w:rsid w:val="005F25CD"/>
    <w:rsid w:val="005F2BAF"/>
    <w:rsid w:val="005F4572"/>
    <w:rsid w:val="005F4989"/>
    <w:rsid w:val="005F69AB"/>
    <w:rsid w:val="005F7501"/>
    <w:rsid w:val="00600D36"/>
    <w:rsid w:val="00600F2F"/>
    <w:rsid w:val="0060256A"/>
    <w:rsid w:val="006028A5"/>
    <w:rsid w:val="0060590F"/>
    <w:rsid w:val="00607020"/>
    <w:rsid w:val="00607FBB"/>
    <w:rsid w:val="00610374"/>
    <w:rsid w:val="006113B1"/>
    <w:rsid w:val="0061288A"/>
    <w:rsid w:val="00612F66"/>
    <w:rsid w:val="00613655"/>
    <w:rsid w:val="00613864"/>
    <w:rsid w:val="00616A6E"/>
    <w:rsid w:val="0062335F"/>
    <w:rsid w:val="006238F5"/>
    <w:rsid w:val="00623F83"/>
    <w:rsid w:val="00624299"/>
    <w:rsid w:val="006248D7"/>
    <w:rsid w:val="00625783"/>
    <w:rsid w:val="00626442"/>
    <w:rsid w:val="006270AB"/>
    <w:rsid w:val="006274DF"/>
    <w:rsid w:val="006318AD"/>
    <w:rsid w:val="006321A6"/>
    <w:rsid w:val="00632204"/>
    <w:rsid w:val="006332F6"/>
    <w:rsid w:val="0063489A"/>
    <w:rsid w:val="006350CB"/>
    <w:rsid w:val="00635D2B"/>
    <w:rsid w:val="00640971"/>
    <w:rsid w:val="0064191A"/>
    <w:rsid w:val="006438E7"/>
    <w:rsid w:val="00643C0E"/>
    <w:rsid w:val="0064617B"/>
    <w:rsid w:val="006467C2"/>
    <w:rsid w:val="00650BE2"/>
    <w:rsid w:val="00652323"/>
    <w:rsid w:val="006539F2"/>
    <w:rsid w:val="00654784"/>
    <w:rsid w:val="00654A93"/>
    <w:rsid w:val="0065522C"/>
    <w:rsid w:val="0065592B"/>
    <w:rsid w:val="00655980"/>
    <w:rsid w:val="0065749A"/>
    <w:rsid w:val="00657D41"/>
    <w:rsid w:val="0066155F"/>
    <w:rsid w:val="00663E42"/>
    <w:rsid w:val="00664255"/>
    <w:rsid w:val="00665591"/>
    <w:rsid w:val="00665E1F"/>
    <w:rsid w:val="00671347"/>
    <w:rsid w:val="006714A2"/>
    <w:rsid w:val="006734F1"/>
    <w:rsid w:val="00677679"/>
    <w:rsid w:val="0068586B"/>
    <w:rsid w:val="00685F08"/>
    <w:rsid w:val="00686181"/>
    <w:rsid w:val="00687CD3"/>
    <w:rsid w:val="006913F4"/>
    <w:rsid w:val="00691640"/>
    <w:rsid w:val="006920EC"/>
    <w:rsid w:val="00692CAC"/>
    <w:rsid w:val="006947F1"/>
    <w:rsid w:val="00694EAB"/>
    <w:rsid w:val="00695153"/>
    <w:rsid w:val="00695787"/>
    <w:rsid w:val="0069633A"/>
    <w:rsid w:val="00696D31"/>
    <w:rsid w:val="006A066D"/>
    <w:rsid w:val="006A21BF"/>
    <w:rsid w:val="006A23CD"/>
    <w:rsid w:val="006A2A72"/>
    <w:rsid w:val="006A43AB"/>
    <w:rsid w:val="006A5F42"/>
    <w:rsid w:val="006A6E84"/>
    <w:rsid w:val="006A7D57"/>
    <w:rsid w:val="006A7DAD"/>
    <w:rsid w:val="006B0031"/>
    <w:rsid w:val="006B1AA4"/>
    <w:rsid w:val="006B24C3"/>
    <w:rsid w:val="006B27F9"/>
    <w:rsid w:val="006B693B"/>
    <w:rsid w:val="006B6F04"/>
    <w:rsid w:val="006C00B8"/>
    <w:rsid w:val="006C0E76"/>
    <w:rsid w:val="006C1A2C"/>
    <w:rsid w:val="006C5EA3"/>
    <w:rsid w:val="006D161D"/>
    <w:rsid w:val="006D2E7C"/>
    <w:rsid w:val="006D5532"/>
    <w:rsid w:val="006D5913"/>
    <w:rsid w:val="006D5A0A"/>
    <w:rsid w:val="006E0844"/>
    <w:rsid w:val="006E08E3"/>
    <w:rsid w:val="006E3D97"/>
    <w:rsid w:val="006E4A43"/>
    <w:rsid w:val="006E4EBA"/>
    <w:rsid w:val="006F07C3"/>
    <w:rsid w:val="006F380D"/>
    <w:rsid w:val="006F3B76"/>
    <w:rsid w:val="006F4785"/>
    <w:rsid w:val="00703B3B"/>
    <w:rsid w:val="00704232"/>
    <w:rsid w:val="00705115"/>
    <w:rsid w:val="0070658E"/>
    <w:rsid w:val="007066D2"/>
    <w:rsid w:val="00711B7C"/>
    <w:rsid w:val="007129BC"/>
    <w:rsid w:val="00712AB5"/>
    <w:rsid w:val="00712AFB"/>
    <w:rsid w:val="00713E29"/>
    <w:rsid w:val="007155E4"/>
    <w:rsid w:val="00716F13"/>
    <w:rsid w:val="00717168"/>
    <w:rsid w:val="00717A6F"/>
    <w:rsid w:val="00721DB3"/>
    <w:rsid w:val="00721EAA"/>
    <w:rsid w:val="00723C1A"/>
    <w:rsid w:val="00724DEB"/>
    <w:rsid w:val="007300F5"/>
    <w:rsid w:val="00730B79"/>
    <w:rsid w:val="00732161"/>
    <w:rsid w:val="0073274B"/>
    <w:rsid w:val="00732A6E"/>
    <w:rsid w:val="007354BD"/>
    <w:rsid w:val="00735CAE"/>
    <w:rsid w:val="00737982"/>
    <w:rsid w:val="00737A71"/>
    <w:rsid w:val="00737BB2"/>
    <w:rsid w:val="00740234"/>
    <w:rsid w:val="0074048E"/>
    <w:rsid w:val="00741158"/>
    <w:rsid w:val="00742AFE"/>
    <w:rsid w:val="007436A9"/>
    <w:rsid w:val="0074689D"/>
    <w:rsid w:val="007473EB"/>
    <w:rsid w:val="0074747A"/>
    <w:rsid w:val="00751129"/>
    <w:rsid w:val="007511C1"/>
    <w:rsid w:val="007545DC"/>
    <w:rsid w:val="007551AB"/>
    <w:rsid w:val="00755EAE"/>
    <w:rsid w:val="0075651D"/>
    <w:rsid w:val="007566E1"/>
    <w:rsid w:val="00757299"/>
    <w:rsid w:val="00757E17"/>
    <w:rsid w:val="00761F9E"/>
    <w:rsid w:val="00763018"/>
    <w:rsid w:val="007642B6"/>
    <w:rsid w:val="00766332"/>
    <w:rsid w:val="00766EDE"/>
    <w:rsid w:val="00770DC1"/>
    <w:rsid w:val="00771291"/>
    <w:rsid w:val="0077310A"/>
    <w:rsid w:val="007739AE"/>
    <w:rsid w:val="007739F1"/>
    <w:rsid w:val="00774BDF"/>
    <w:rsid w:val="0077556A"/>
    <w:rsid w:val="00775853"/>
    <w:rsid w:val="00781408"/>
    <w:rsid w:val="00782A3A"/>
    <w:rsid w:val="007837A2"/>
    <w:rsid w:val="007850D7"/>
    <w:rsid w:val="00786B9D"/>
    <w:rsid w:val="00786E38"/>
    <w:rsid w:val="007918D4"/>
    <w:rsid w:val="007928BA"/>
    <w:rsid w:val="007949DF"/>
    <w:rsid w:val="00795A25"/>
    <w:rsid w:val="00796D47"/>
    <w:rsid w:val="00797109"/>
    <w:rsid w:val="00797B05"/>
    <w:rsid w:val="007A0A49"/>
    <w:rsid w:val="007A2A4A"/>
    <w:rsid w:val="007A313B"/>
    <w:rsid w:val="007A66E9"/>
    <w:rsid w:val="007A67CE"/>
    <w:rsid w:val="007A71BA"/>
    <w:rsid w:val="007A7A89"/>
    <w:rsid w:val="007A7FC2"/>
    <w:rsid w:val="007B23CA"/>
    <w:rsid w:val="007B33D5"/>
    <w:rsid w:val="007B3E23"/>
    <w:rsid w:val="007B4E72"/>
    <w:rsid w:val="007B5545"/>
    <w:rsid w:val="007B6E99"/>
    <w:rsid w:val="007B7245"/>
    <w:rsid w:val="007C1B85"/>
    <w:rsid w:val="007C1F1C"/>
    <w:rsid w:val="007C4C6B"/>
    <w:rsid w:val="007C68BB"/>
    <w:rsid w:val="007C6D96"/>
    <w:rsid w:val="007D0406"/>
    <w:rsid w:val="007D5F9B"/>
    <w:rsid w:val="007D70BF"/>
    <w:rsid w:val="007E1133"/>
    <w:rsid w:val="007E262D"/>
    <w:rsid w:val="007E3D8C"/>
    <w:rsid w:val="007E3D9B"/>
    <w:rsid w:val="007F1E0F"/>
    <w:rsid w:val="007F3574"/>
    <w:rsid w:val="007F4357"/>
    <w:rsid w:val="007F5F09"/>
    <w:rsid w:val="007F7222"/>
    <w:rsid w:val="007F7989"/>
    <w:rsid w:val="008008AD"/>
    <w:rsid w:val="0080282D"/>
    <w:rsid w:val="0080292F"/>
    <w:rsid w:val="00804481"/>
    <w:rsid w:val="0080591A"/>
    <w:rsid w:val="00805B98"/>
    <w:rsid w:val="00806FAD"/>
    <w:rsid w:val="00811209"/>
    <w:rsid w:val="008113BA"/>
    <w:rsid w:val="00813A3D"/>
    <w:rsid w:val="008142FB"/>
    <w:rsid w:val="00820CFC"/>
    <w:rsid w:val="00821A66"/>
    <w:rsid w:val="0082437A"/>
    <w:rsid w:val="008243C4"/>
    <w:rsid w:val="0082562A"/>
    <w:rsid w:val="00825DDC"/>
    <w:rsid w:val="0082636A"/>
    <w:rsid w:val="00826A38"/>
    <w:rsid w:val="00830A53"/>
    <w:rsid w:val="00833306"/>
    <w:rsid w:val="00833473"/>
    <w:rsid w:val="008343E7"/>
    <w:rsid w:val="0083623D"/>
    <w:rsid w:val="008373E2"/>
    <w:rsid w:val="00837C54"/>
    <w:rsid w:val="008416D7"/>
    <w:rsid w:val="008425BF"/>
    <w:rsid w:val="008435D2"/>
    <w:rsid w:val="00843B3C"/>
    <w:rsid w:val="00846178"/>
    <w:rsid w:val="0084707F"/>
    <w:rsid w:val="008500A3"/>
    <w:rsid w:val="0085016A"/>
    <w:rsid w:val="00853E53"/>
    <w:rsid w:val="00856791"/>
    <w:rsid w:val="00860990"/>
    <w:rsid w:val="00861845"/>
    <w:rsid w:val="00863611"/>
    <w:rsid w:val="00863A2B"/>
    <w:rsid w:val="00864101"/>
    <w:rsid w:val="00865D9A"/>
    <w:rsid w:val="00866B5E"/>
    <w:rsid w:val="00870277"/>
    <w:rsid w:val="0087045E"/>
    <w:rsid w:val="008709A9"/>
    <w:rsid w:val="0087203B"/>
    <w:rsid w:val="00874CFF"/>
    <w:rsid w:val="00875425"/>
    <w:rsid w:val="00875CD6"/>
    <w:rsid w:val="00876833"/>
    <w:rsid w:val="00876B5D"/>
    <w:rsid w:val="00882D48"/>
    <w:rsid w:val="008834A5"/>
    <w:rsid w:val="008847E7"/>
    <w:rsid w:val="00884B5A"/>
    <w:rsid w:val="008866A6"/>
    <w:rsid w:val="008903C3"/>
    <w:rsid w:val="0089052B"/>
    <w:rsid w:val="00891595"/>
    <w:rsid w:val="008918CC"/>
    <w:rsid w:val="00892BC2"/>
    <w:rsid w:val="00893312"/>
    <w:rsid w:val="00895EB4"/>
    <w:rsid w:val="008965D9"/>
    <w:rsid w:val="00897682"/>
    <w:rsid w:val="00897D64"/>
    <w:rsid w:val="008A0D63"/>
    <w:rsid w:val="008A1B93"/>
    <w:rsid w:val="008A267D"/>
    <w:rsid w:val="008B0694"/>
    <w:rsid w:val="008B0E24"/>
    <w:rsid w:val="008B0E54"/>
    <w:rsid w:val="008B2BD6"/>
    <w:rsid w:val="008B658F"/>
    <w:rsid w:val="008B6FEB"/>
    <w:rsid w:val="008C141E"/>
    <w:rsid w:val="008C1FB0"/>
    <w:rsid w:val="008C213E"/>
    <w:rsid w:val="008C23B7"/>
    <w:rsid w:val="008C4AD9"/>
    <w:rsid w:val="008D1388"/>
    <w:rsid w:val="008D14D9"/>
    <w:rsid w:val="008D2D47"/>
    <w:rsid w:val="008D363A"/>
    <w:rsid w:val="008D704C"/>
    <w:rsid w:val="008D79D5"/>
    <w:rsid w:val="008D7E03"/>
    <w:rsid w:val="008E0E2D"/>
    <w:rsid w:val="008E3869"/>
    <w:rsid w:val="008E3F5C"/>
    <w:rsid w:val="008E4159"/>
    <w:rsid w:val="008E4403"/>
    <w:rsid w:val="008E5F6D"/>
    <w:rsid w:val="008E6725"/>
    <w:rsid w:val="008F1E17"/>
    <w:rsid w:val="008F2212"/>
    <w:rsid w:val="008F422F"/>
    <w:rsid w:val="008F6F3C"/>
    <w:rsid w:val="008F71FA"/>
    <w:rsid w:val="008F7B30"/>
    <w:rsid w:val="009010F5"/>
    <w:rsid w:val="0090128C"/>
    <w:rsid w:val="00902248"/>
    <w:rsid w:val="00902519"/>
    <w:rsid w:val="009038D9"/>
    <w:rsid w:val="00907C71"/>
    <w:rsid w:val="009107ED"/>
    <w:rsid w:val="00911B51"/>
    <w:rsid w:val="00913C6F"/>
    <w:rsid w:val="00914D1D"/>
    <w:rsid w:val="00924F9E"/>
    <w:rsid w:val="00926052"/>
    <w:rsid w:val="009261F5"/>
    <w:rsid w:val="009266E4"/>
    <w:rsid w:val="00927A6E"/>
    <w:rsid w:val="00927F2B"/>
    <w:rsid w:val="009371EA"/>
    <w:rsid w:val="00937F4D"/>
    <w:rsid w:val="0094023B"/>
    <w:rsid w:val="00940E52"/>
    <w:rsid w:val="00940F71"/>
    <w:rsid w:val="00944153"/>
    <w:rsid w:val="009445B6"/>
    <w:rsid w:val="00947B06"/>
    <w:rsid w:val="00947DCE"/>
    <w:rsid w:val="00947E74"/>
    <w:rsid w:val="00950180"/>
    <w:rsid w:val="00951698"/>
    <w:rsid w:val="00952630"/>
    <w:rsid w:val="00952D0E"/>
    <w:rsid w:val="00953D23"/>
    <w:rsid w:val="00955C27"/>
    <w:rsid w:val="009610FC"/>
    <w:rsid w:val="009617FC"/>
    <w:rsid w:val="00962317"/>
    <w:rsid w:val="00962B1A"/>
    <w:rsid w:val="00965232"/>
    <w:rsid w:val="009666F3"/>
    <w:rsid w:val="009676C1"/>
    <w:rsid w:val="00967717"/>
    <w:rsid w:val="00967F2D"/>
    <w:rsid w:val="00967FC0"/>
    <w:rsid w:val="009707C5"/>
    <w:rsid w:val="00971FD9"/>
    <w:rsid w:val="009747CE"/>
    <w:rsid w:val="00976534"/>
    <w:rsid w:val="00976F8E"/>
    <w:rsid w:val="00981BC8"/>
    <w:rsid w:val="009820E7"/>
    <w:rsid w:val="00983D8D"/>
    <w:rsid w:val="00990037"/>
    <w:rsid w:val="00992136"/>
    <w:rsid w:val="009928C3"/>
    <w:rsid w:val="009933FD"/>
    <w:rsid w:val="0099466E"/>
    <w:rsid w:val="009972A6"/>
    <w:rsid w:val="00997418"/>
    <w:rsid w:val="0099760E"/>
    <w:rsid w:val="0099795E"/>
    <w:rsid w:val="009A25E0"/>
    <w:rsid w:val="009A3738"/>
    <w:rsid w:val="009A4385"/>
    <w:rsid w:val="009A4540"/>
    <w:rsid w:val="009A5171"/>
    <w:rsid w:val="009A5418"/>
    <w:rsid w:val="009A6923"/>
    <w:rsid w:val="009A78FF"/>
    <w:rsid w:val="009A7951"/>
    <w:rsid w:val="009A7EF7"/>
    <w:rsid w:val="009B01D2"/>
    <w:rsid w:val="009B1ADE"/>
    <w:rsid w:val="009B281F"/>
    <w:rsid w:val="009B2AD8"/>
    <w:rsid w:val="009B2D8D"/>
    <w:rsid w:val="009B550C"/>
    <w:rsid w:val="009B58F9"/>
    <w:rsid w:val="009C0558"/>
    <w:rsid w:val="009C4143"/>
    <w:rsid w:val="009C722F"/>
    <w:rsid w:val="009D1A73"/>
    <w:rsid w:val="009D26DC"/>
    <w:rsid w:val="009D58FD"/>
    <w:rsid w:val="009D6A3D"/>
    <w:rsid w:val="009E1523"/>
    <w:rsid w:val="009E2B2B"/>
    <w:rsid w:val="009E3332"/>
    <w:rsid w:val="009E3B59"/>
    <w:rsid w:val="009F0C32"/>
    <w:rsid w:val="009F1443"/>
    <w:rsid w:val="009F2211"/>
    <w:rsid w:val="009F258B"/>
    <w:rsid w:val="009F39A0"/>
    <w:rsid w:val="009F424C"/>
    <w:rsid w:val="009F47BF"/>
    <w:rsid w:val="009F572C"/>
    <w:rsid w:val="009F7352"/>
    <w:rsid w:val="00A032C9"/>
    <w:rsid w:val="00A061AA"/>
    <w:rsid w:val="00A11007"/>
    <w:rsid w:val="00A1123E"/>
    <w:rsid w:val="00A13F1D"/>
    <w:rsid w:val="00A1660A"/>
    <w:rsid w:val="00A1683E"/>
    <w:rsid w:val="00A17476"/>
    <w:rsid w:val="00A227D4"/>
    <w:rsid w:val="00A23895"/>
    <w:rsid w:val="00A25568"/>
    <w:rsid w:val="00A25F06"/>
    <w:rsid w:val="00A2666E"/>
    <w:rsid w:val="00A30027"/>
    <w:rsid w:val="00A3120B"/>
    <w:rsid w:val="00A3160D"/>
    <w:rsid w:val="00A31C05"/>
    <w:rsid w:val="00A3358C"/>
    <w:rsid w:val="00A33EAE"/>
    <w:rsid w:val="00A40072"/>
    <w:rsid w:val="00A40079"/>
    <w:rsid w:val="00A42F47"/>
    <w:rsid w:val="00A44742"/>
    <w:rsid w:val="00A45BAD"/>
    <w:rsid w:val="00A45C4D"/>
    <w:rsid w:val="00A5078C"/>
    <w:rsid w:val="00A50EBE"/>
    <w:rsid w:val="00A51C8D"/>
    <w:rsid w:val="00A541AA"/>
    <w:rsid w:val="00A54583"/>
    <w:rsid w:val="00A55B5D"/>
    <w:rsid w:val="00A55D0E"/>
    <w:rsid w:val="00A57B0E"/>
    <w:rsid w:val="00A60150"/>
    <w:rsid w:val="00A641EC"/>
    <w:rsid w:val="00A64333"/>
    <w:rsid w:val="00A66DDC"/>
    <w:rsid w:val="00A70774"/>
    <w:rsid w:val="00A7212D"/>
    <w:rsid w:val="00A75BE8"/>
    <w:rsid w:val="00A761C2"/>
    <w:rsid w:val="00A80C83"/>
    <w:rsid w:val="00A8209F"/>
    <w:rsid w:val="00A82812"/>
    <w:rsid w:val="00A84834"/>
    <w:rsid w:val="00A8550A"/>
    <w:rsid w:val="00A85C29"/>
    <w:rsid w:val="00A904FA"/>
    <w:rsid w:val="00A91D1C"/>
    <w:rsid w:val="00A94703"/>
    <w:rsid w:val="00A94823"/>
    <w:rsid w:val="00A94A98"/>
    <w:rsid w:val="00A950C7"/>
    <w:rsid w:val="00A9591D"/>
    <w:rsid w:val="00A95E39"/>
    <w:rsid w:val="00A96DC7"/>
    <w:rsid w:val="00A977C5"/>
    <w:rsid w:val="00AA0112"/>
    <w:rsid w:val="00AA1841"/>
    <w:rsid w:val="00AA213B"/>
    <w:rsid w:val="00AA292D"/>
    <w:rsid w:val="00AA51C2"/>
    <w:rsid w:val="00AA6D0A"/>
    <w:rsid w:val="00AA7AC5"/>
    <w:rsid w:val="00AB0340"/>
    <w:rsid w:val="00AB23E1"/>
    <w:rsid w:val="00AB2CC4"/>
    <w:rsid w:val="00AB2E39"/>
    <w:rsid w:val="00AB30D8"/>
    <w:rsid w:val="00AB6741"/>
    <w:rsid w:val="00AC0A95"/>
    <w:rsid w:val="00AC241E"/>
    <w:rsid w:val="00AC2856"/>
    <w:rsid w:val="00AC3346"/>
    <w:rsid w:val="00AC5062"/>
    <w:rsid w:val="00AC5327"/>
    <w:rsid w:val="00AC5603"/>
    <w:rsid w:val="00AC7B1C"/>
    <w:rsid w:val="00AD3301"/>
    <w:rsid w:val="00AD52D2"/>
    <w:rsid w:val="00AD5907"/>
    <w:rsid w:val="00AD6704"/>
    <w:rsid w:val="00AE17B6"/>
    <w:rsid w:val="00AE1FFF"/>
    <w:rsid w:val="00AE26B9"/>
    <w:rsid w:val="00AE4F41"/>
    <w:rsid w:val="00AE5041"/>
    <w:rsid w:val="00AE66B0"/>
    <w:rsid w:val="00AF0117"/>
    <w:rsid w:val="00AF0C7B"/>
    <w:rsid w:val="00AF1074"/>
    <w:rsid w:val="00AF129C"/>
    <w:rsid w:val="00AF2014"/>
    <w:rsid w:val="00AF2409"/>
    <w:rsid w:val="00AF2CA2"/>
    <w:rsid w:val="00AF4FFF"/>
    <w:rsid w:val="00AF5114"/>
    <w:rsid w:val="00AF62B9"/>
    <w:rsid w:val="00AF6992"/>
    <w:rsid w:val="00AF6D10"/>
    <w:rsid w:val="00AF7083"/>
    <w:rsid w:val="00AF7303"/>
    <w:rsid w:val="00B01448"/>
    <w:rsid w:val="00B015F7"/>
    <w:rsid w:val="00B026E8"/>
    <w:rsid w:val="00B034AD"/>
    <w:rsid w:val="00B04BB2"/>
    <w:rsid w:val="00B061BF"/>
    <w:rsid w:val="00B07633"/>
    <w:rsid w:val="00B12AD9"/>
    <w:rsid w:val="00B1358C"/>
    <w:rsid w:val="00B16BCF"/>
    <w:rsid w:val="00B16C0F"/>
    <w:rsid w:val="00B1726E"/>
    <w:rsid w:val="00B20BCA"/>
    <w:rsid w:val="00B225CA"/>
    <w:rsid w:val="00B23A1B"/>
    <w:rsid w:val="00B23CFE"/>
    <w:rsid w:val="00B24721"/>
    <w:rsid w:val="00B247EA"/>
    <w:rsid w:val="00B256D0"/>
    <w:rsid w:val="00B25FE0"/>
    <w:rsid w:val="00B264E4"/>
    <w:rsid w:val="00B305D8"/>
    <w:rsid w:val="00B323B4"/>
    <w:rsid w:val="00B34667"/>
    <w:rsid w:val="00B35998"/>
    <w:rsid w:val="00B36556"/>
    <w:rsid w:val="00B37010"/>
    <w:rsid w:val="00B3727F"/>
    <w:rsid w:val="00B432F9"/>
    <w:rsid w:val="00B5002E"/>
    <w:rsid w:val="00B50483"/>
    <w:rsid w:val="00B5080B"/>
    <w:rsid w:val="00B5137D"/>
    <w:rsid w:val="00B525BA"/>
    <w:rsid w:val="00B53278"/>
    <w:rsid w:val="00B54A3F"/>
    <w:rsid w:val="00B54F1D"/>
    <w:rsid w:val="00B568C3"/>
    <w:rsid w:val="00B57567"/>
    <w:rsid w:val="00B61B8C"/>
    <w:rsid w:val="00B653ED"/>
    <w:rsid w:val="00B66263"/>
    <w:rsid w:val="00B67A8F"/>
    <w:rsid w:val="00B702B3"/>
    <w:rsid w:val="00B70BD5"/>
    <w:rsid w:val="00B71F3C"/>
    <w:rsid w:val="00B740F2"/>
    <w:rsid w:val="00B816FC"/>
    <w:rsid w:val="00B82733"/>
    <w:rsid w:val="00B82F6E"/>
    <w:rsid w:val="00B83208"/>
    <w:rsid w:val="00B8328A"/>
    <w:rsid w:val="00B84220"/>
    <w:rsid w:val="00B8646C"/>
    <w:rsid w:val="00B86EE0"/>
    <w:rsid w:val="00B86F0B"/>
    <w:rsid w:val="00B90BF8"/>
    <w:rsid w:val="00B93363"/>
    <w:rsid w:val="00B9364C"/>
    <w:rsid w:val="00B945AD"/>
    <w:rsid w:val="00B94DF5"/>
    <w:rsid w:val="00B968C2"/>
    <w:rsid w:val="00BA2063"/>
    <w:rsid w:val="00BA322C"/>
    <w:rsid w:val="00BA34CE"/>
    <w:rsid w:val="00BA48F0"/>
    <w:rsid w:val="00BA5DCF"/>
    <w:rsid w:val="00BA5E2B"/>
    <w:rsid w:val="00BB1191"/>
    <w:rsid w:val="00BB3C96"/>
    <w:rsid w:val="00BB67B6"/>
    <w:rsid w:val="00BB7821"/>
    <w:rsid w:val="00BC1D03"/>
    <w:rsid w:val="00BC244F"/>
    <w:rsid w:val="00BC5514"/>
    <w:rsid w:val="00BC6C7C"/>
    <w:rsid w:val="00BC7B9D"/>
    <w:rsid w:val="00BC7D51"/>
    <w:rsid w:val="00BD1DB6"/>
    <w:rsid w:val="00BD378F"/>
    <w:rsid w:val="00BD4228"/>
    <w:rsid w:val="00BD4310"/>
    <w:rsid w:val="00BD66B9"/>
    <w:rsid w:val="00BE02D8"/>
    <w:rsid w:val="00BE298B"/>
    <w:rsid w:val="00BE588F"/>
    <w:rsid w:val="00BE71F6"/>
    <w:rsid w:val="00BF7BD7"/>
    <w:rsid w:val="00C009CF"/>
    <w:rsid w:val="00C01534"/>
    <w:rsid w:val="00C01B1A"/>
    <w:rsid w:val="00C0229F"/>
    <w:rsid w:val="00C02440"/>
    <w:rsid w:val="00C02E47"/>
    <w:rsid w:val="00C033F4"/>
    <w:rsid w:val="00C035DB"/>
    <w:rsid w:val="00C04279"/>
    <w:rsid w:val="00C05855"/>
    <w:rsid w:val="00C06075"/>
    <w:rsid w:val="00C06FE7"/>
    <w:rsid w:val="00C1075A"/>
    <w:rsid w:val="00C1087A"/>
    <w:rsid w:val="00C11797"/>
    <w:rsid w:val="00C1261B"/>
    <w:rsid w:val="00C12DF9"/>
    <w:rsid w:val="00C1304E"/>
    <w:rsid w:val="00C14114"/>
    <w:rsid w:val="00C14D7C"/>
    <w:rsid w:val="00C14F7B"/>
    <w:rsid w:val="00C14FB0"/>
    <w:rsid w:val="00C16288"/>
    <w:rsid w:val="00C1707E"/>
    <w:rsid w:val="00C202CF"/>
    <w:rsid w:val="00C22ECD"/>
    <w:rsid w:val="00C23219"/>
    <w:rsid w:val="00C24040"/>
    <w:rsid w:val="00C24529"/>
    <w:rsid w:val="00C24740"/>
    <w:rsid w:val="00C24936"/>
    <w:rsid w:val="00C26D2C"/>
    <w:rsid w:val="00C33D67"/>
    <w:rsid w:val="00C35818"/>
    <w:rsid w:val="00C35CE6"/>
    <w:rsid w:val="00C36C19"/>
    <w:rsid w:val="00C40278"/>
    <w:rsid w:val="00C431D6"/>
    <w:rsid w:val="00C468E1"/>
    <w:rsid w:val="00C51BCA"/>
    <w:rsid w:val="00C5255C"/>
    <w:rsid w:val="00C5271D"/>
    <w:rsid w:val="00C52C0D"/>
    <w:rsid w:val="00C5382C"/>
    <w:rsid w:val="00C53F48"/>
    <w:rsid w:val="00C5501E"/>
    <w:rsid w:val="00C56BC8"/>
    <w:rsid w:val="00C57CD0"/>
    <w:rsid w:val="00C601D8"/>
    <w:rsid w:val="00C61150"/>
    <w:rsid w:val="00C622F7"/>
    <w:rsid w:val="00C62DCD"/>
    <w:rsid w:val="00C6366F"/>
    <w:rsid w:val="00C65236"/>
    <w:rsid w:val="00C652B5"/>
    <w:rsid w:val="00C65663"/>
    <w:rsid w:val="00C66AEC"/>
    <w:rsid w:val="00C7016A"/>
    <w:rsid w:val="00C71276"/>
    <w:rsid w:val="00C72A17"/>
    <w:rsid w:val="00C72D81"/>
    <w:rsid w:val="00C73D0A"/>
    <w:rsid w:val="00C7405E"/>
    <w:rsid w:val="00C74918"/>
    <w:rsid w:val="00C770E7"/>
    <w:rsid w:val="00C803F9"/>
    <w:rsid w:val="00C80F11"/>
    <w:rsid w:val="00C81820"/>
    <w:rsid w:val="00C83228"/>
    <w:rsid w:val="00C84778"/>
    <w:rsid w:val="00C86953"/>
    <w:rsid w:val="00C87BD2"/>
    <w:rsid w:val="00C91870"/>
    <w:rsid w:val="00C928DB"/>
    <w:rsid w:val="00C93722"/>
    <w:rsid w:val="00C94168"/>
    <w:rsid w:val="00C95561"/>
    <w:rsid w:val="00C95EFF"/>
    <w:rsid w:val="00C965E6"/>
    <w:rsid w:val="00C969D6"/>
    <w:rsid w:val="00C96ECD"/>
    <w:rsid w:val="00CA0790"/>
    <w:rsid w:val="00CA2590"/>
    <w:rsid w:val="00CA2F5D"/>
    <w:rsid w:val="00CA42C5"/>
    <w:rsid w:val="00CA5F0A"/>
    <w:rsid w:val="00CA69DC"/>
    <w:rsid w:val="00CA75FC"/>
    <w:rsid w:val="00CB0DFA"/>
    <w:rsid w:val="00CB16A3"/>
    <w:rsid w:val="00CB2DE5"/>
    <w:rsid w:val="00CB31C7"/>
    <w:rsid w:val="00CB38BB"/>
    <w:rsid w:val="00CB3C9B"/>
    <w:rsid w:val="00CB3D85"/>
    <w:rsid w:val="00CB47F8"/>
    <w:rsid w:val="00CB4834"/>
    <w:rsid w:val="00CB4851"/>
    <w:rsid w:val="00CB75EF"/>
    <w:rsid w:val="00CC05D3"/>
    <w:rsid w:val="00CC45A4"/>
    <w:rsid w:val="00CC50C0"/>
    <w:rsid w:val="00CC74BD"/>
    <w:rsid w:val="00CC7616"/>
    <w:rsid w:val="00CC7890"/>
    <w:rsid w:val="00CD0985"/>
    <w:rsid w:val="00CD15A1"/>
    <w:rsid w:val="00CD18E8"/>
    <w:rsid w:val="00CD2083"/>
    <w:rsid w:val="00CD220D"/>
    <w:rsid w:val="00CD2226"/>
    <w:rsid w:val="00CD4BAA"/>
    <w:rsid w:val="00CD4F3A"/>
    <w:rsid w:val="00CD5315"/>
    <w:rsid w:val="00CD6984"/>
    <w:rsid w:val="00CD703F"/>
    <w:rsid w:val="00CE2135"/>
    <w:rsid w:val="00CE37F6"/>
    <w:rsid w:val="00CE4710"/>
    <w:rsid w:val="00CE6860"/>
    <w:rsid w:val="00CF181C"/>
    <w:rsid w:val="00CF267E"/>
    <w:rsid w:val="00CF32B7"/>
    <w:rsid w:val="00CF34FF"/>
    <w:rsid w:val="00CF3AB3"/>
    <w:rsid w:val="00CF3CC6"/>
    <w:rsid w:val="00CF4835"/>
    <w:rsid w:val="00CF487A"/>
    <w:rsid w:val="00CF48D0"/>
    <w:rsid w:val="00CF5ABD"/>
    <w:rsid w:val="00D0235D"/>
    <w:rsid w:val="00D033F2"/>
    <w:rsid w:val="00D0384A"/>
    <w:rsid w:val="00D05223"/>
    <w:rsid w:val="00D05763"/>
    <w:rsid w:val="00D059CB"/>
    <w:rsid w:val="00D066A1"/>
    <w:rsid w:val="00D10A03"/>
    <w:rsid w:val="00D10E78"/>
    <w:rsid w:val="00D113BD"/>
    <w:rsid w:val="00D1193F"/>
    <w:rsid w:val="00D13175"/>
    <w:rsid w:val="00D1491F"/>
    <w:rsid w:val="00D14F71"/>
    <w:rsid w:val="00D2056D"/>
    <w:rsid w:val="00D219CD"/>
    <w:rsid w:val="00D219E4"/>
    <w:rsid w:val="00D22127"/>
    <w:rsid w:val="00D249A8"/>
    <w:rsid w:val="00D2575D"/>
    <w:rsid w:val="00D26280"/>
    <w:rsid w:val="00D26926"/>
    <w:rsid w:val="00D2766E"/>
    <w:rsid w:val="00D278A5"/>
    <w:rsid w:val="00D27E50"/>
    <w:rsid w:val="00D308AB"/>
    <w:rsid w:val="00D31721"/>
    <w:rsid w:val="00D31C72"/>
    <w:rsid w:val="00D32462"/>
    <w:rsid w:val="00D33E0B"/>
    <w:rsid w:val="00D35326"/>
    <w:rsid w:val="00D36F25"/>
    <w:rsid w:val="00D3737B"/>
    <w:rsid w:val="00D41731"/>
    <w:rsid w:val="00D43B76"/>
    <w:rsid w:val="00D4445A"/>
    <w:rsid w:val="00D4488A"/>
    <w:rsid w:val="00D47512"/>
    <w:rsid w:val="00D47549"/>
    <w:rsid w:val="00D47947"/>
    <w:rsid w:val="00D5020E"/>
    <w:rsid w:val="00D507F6"/>
    <w:rsid w:val="00D50E3F"/>
    <w:rsid w:val="00D522C1"/>
    <w:rsid w:val="00D53331"/>
    <w:rsid w:val="00D53A7A"/>
    <w:rsid w:val="00D54B2C"/>
    <w:rsid w:val="00D56DD3"/>
    <w:rsid w:val="00D56E7E"/>
    <w:rsid w:val="00D57632"/>
    <w:rsid w:val="00D57BCF"/>
    <w:rsid w:val="00D627BF"/>
    <w:rsid w:val="00D6328D"/>
    <w:rsid w:val="00D66965"/>
    <w:rsid w:val="00D67920"/>
    <w:rsid w:val="00D7051F"/>
    <w:rsid w:val="00D711F8"/>
    <w:rsid w:val="00D72F78"/>
    <w:rsid w:val="00D731A7"/>
    <w:rsid w:val="00D75B07"/>
    <w:rsid w:val="00D76437"/>
    <w:rsid w:val="00D76E34"/>
    <w:rsid w:val="00D76F3B"/>
    <w:rsid w:val="00D8026B"/>
    <w:rsid w:val="00D83AC0"/>
    <w:rsid w:val="00D84A92"/>
    <w:rsid w:val="00D9302D"/>
    <w:rsid w:val="00D95CA8"/>
    <w:rsid w:val="00DA01BD"/>
    <w:rsid w:val="00DA1D60"/>
    <w:rsid w:val="00DA385E"/>
    <w:rsid w:val="00DA6403"/>
    <w:rsid w:val="00DA6673"/>
    <w:rsid w:val="00DB1C17"/>
    <w:rsid w:val="00DB2EFF"/>
    <w:rsid w:val="00DB7C5C"/>
    <w:rsid w:val="00DC2DF7"/>
    <w:rsid w:val="00DC435D"/>
    <w:rsid w:val="00DC4AD9"/>
    <w:rsid w:val="00DC675D"/>
    <w:rsid w:val="00DC68F7"/>
    <w:rsid w:val="00DC7216"/>
    <w:rsid w:val="00DD04F0"/>
    <w:rsid w:val="00DD12D6"/>
    <w:rsid w:val="00DD1607"/>
    <w:rsid w:val="00DD195E"/>
    <w:rsid w:val="00DD2C3E"/>
    <w:rsid w:val="00DD3625"/>
    <w:rsid w:val="00DD5FC9"/>
    <w:rsid w:val="00DD73C8"/>
    <w:rsid w:val="00DE4229"/>
    <w:rsid w:val="00DE4CBE"/>
    <w:rsid w:val="00DE4FDA"/>
    <w:rsid w:val="00DE50AC"/>
    <w:rsid w:val="00DE5FF1"/>
    <w:rsid w:val="00DF178E"/>
    <w:rsid w:val="00DF44CC"/>
    <w:rsid w:val="00DF513F"/>
    <w:rsid w:val="00DF5FEB"/>
    <w:rsid w:val="00DF6C14"/>
    <w:rsid w:val="00DF6E79"/>
    <w:rsid w:val="00DF72DA"/>
    <w:rsid w:val="00E009BA"/>
    <w:rsid w:val="00E030AE"/>
    <w:rsid w:val="00E04A99"/>
    <w:rsid w:val="00E055AB"/>
    <w:rsid w:val="00E0793B"/>
    <w:rsid w:val="00E1109C"/>
    <w:rsid w:val="00E129AF"/>
    <w:rsid w:val="00E13FC1"/>
    <w:rsid w:val="00E14661"/>
    <w:rsid w:val="00E14809"/>
    <w:rsid w:val="00E14FB8"/>
    <w:rsid w:val="00E1517B"/>
    <w:rsid w:val="00E151B5"/>
    <w:rsid w:val="00E15D3E"/>
    <w:rsid w:val="00E15EE1"/>
    <w:rsid w:val="00E16271"/>
    <w:rsid w:val="00E16748"/>
    <w:rsid w:val="00E16AE1"/>
    <w:rsid w:val="00E17950"/>
    <w:rsid w:val="00E17EAA"/>
    <w:rsid w:val="00E20995"/>
    <w:rsid w:val="00E21256"/>
    <w:rsid w:val="00E21B20"/>
    <w:rsid w:val="00E244F6"/>
    <w:rsid w:val="00E25665"/>
    <w:rsid w:val="00E2649F"/>
    <w:rsid w:val="00E26D43"/>
    <w:rsid w:val="00E3088A"/>
    <w:rsid w:val="00E30FEA"/>
    <w:rsid w:val="00E31B7F"/>
    <w:rsid w:val="00E31D13"/>
    <w:rsid w:val="00E31F42"/>
    <w:rsid w:val="00E34D6B"/>
    <w:rsid w:val="00E35BD3"/>
    <w:rsid w:val="00E361AE"/>
    <w:rsid w:val="00E36275"/>
    <w:rsid w:val="00E37309"/>
    <w:rsid w:val="00E37A6B"/>
    <w:rsid w:val="00E41721"/>
    <w:rsid w:val="00E42FF2"/>
    <w:rsid w:val="00E44DA4"/>
    <w:rsid w:val="00E44DFA"/>
    <w:rsid w:val="00E504F0"/>
    <w:rsid w:val="00E50B1D"/>
    <w:rsid w:val="00E5198C"/>
    <w:rsid w:val="00E55D06"/>
    <w:rsid w:val="00E572A9"/>
    <w:rsid w:val="00E60456"/>
    <w:rsid w:val="00E60B63"/>
    <w:rsid w:val="00E62717"/>
    <w:rsid w:val="00E63226"/>
    <w:rsid w:val="00E6372C"/>
    <w:rsid w:val="00E648BE"/>
    <w:rsid w:val="00E66EAB"/>
    <w:rsid w:val="00E67130"/>
    <w:rsid w:val="00E67D24"/>
    <w:rsid w:val="00E7110D"/>
    <w:rsid w:val="00E71582"/>
    <w:rsid w:val="00E71C29"/>
    <w:rsid w:val="00E71D3B"/>
    <w:rsid w:val="00E74D52"/>
    <w:rsid w:val="00E761E0"/>
    <w:rsid w:val="00E764FC"/>
    <w:rsid w:val="00E77C18"/>
    <w:rsid w:val="00E808AD"/>
    <w:rsid w:val="00E81A88"/>
    <w:rsid w:val="00E84009"/>
    <w:rsid w:val="00E842E1"/>
    <w:rsid w:val="00E8473C"/>
    <w:rsid w:val="00E853FC"/>
    <w:rsid w:val="00E86235"/>
    <w:rsid w:val="00E86A9F"/>
    <w:rsid w:val="00E871BD"/>
    <w:rsid w:val="00E87290"/>
    <w:rsid w:val="00E9184D"/>
    <w:rsid w:val="00E934D8"/>
    <w:rsid w:val="00E94D24"/>
    <w:rsid w:val="00E94E4A"/>
    <w:rsid w:val="00E951C1"/>
    <w:rsid w:val="00E9608E"/>
    <w:rsid w:val="00E96BAE"/>
    <w:rsid w:val="00E970FE"/>
    <w:rsid w:val="00E975D3"/>
    <w:rsid w:val="00EA0E9C"/>
    <w:rsid w:val="00EA4DA9"/>
    <w:rsid w:val="00EA5176"/>
    <w:rsid w:val="00EA5B05"/>
    <w:rsid w:val="00EA6E0F"/>
    <w:rsid w:val="00EA782C"/>
    <w:rsid w:val="00EB0045"/>
    <w:rsid w:val="00EB1B71"/>
    <w:rsid w:val="00EB6316"/>
    <w:rsid w:val="00EC0AA9"/>
    <w:rsid w:val="00EC1689"/>
    <w:rsid w:val="00EC1B8C"/>
    <w:rsid w:val="00EC2542"/>
    <w:rsid w:val="00EC60DB"/>
    <w:rsid w:val="00EC7F83"/>
    <w:rsid w:val="00ED14E7"/>
    <w:rsid w:val="00ED452B"/>
    <w:rsid w:val="00ED4F4E"/>
    <w:rsid w:val="00ED6BA2"/>
    <w:rsid w:val="00ED6C58"/>
    <w:rsid w:val="00ED7291"/>
    <w:rsid w:val="00ED769F"/>
    <w:rsid w:val="00EE19EF"/>
    <w:rsid w:val="00EE1F7A"/>
    <w:rsid w:val="00EE3360"/>
    <w:rsid w:val="00EE4606"/>
    <w:rsid w:val="00EE53BB"/>
    <w:rsid w:val="00EE54A4"/>
    <w:rsid w:val="00EE5993"/>
    <w:rsid w:val="00EE5E56"/>
    <w:rsid w:val="00EE64B4"/>
    <w:rsid w:val="00EF1A18"/>
    <w:rsid w:val="00EF1D80"/>
    <w:rsid w:val="00EF1F3C"/>
    <w:rsid w:val="00EF3553"/>
    <w:rsid w:val="00EF6899"/>
    <w:rsid w:val="00EF7438"/>
    <w:rsid w:val="00EF7D91"/>
    <w:rsid w:val="00F0089E"/>
    <w:rsid w:val="00F015FB"/>
    <w:rsid w:val="00F01DAD"/>
    <w:rsid w:val="00F03310"/>
    <w:rsid w:val="00F03B4F"/>
    <w:rsid w:val="00F03FB0"/>
    <w:rsid w:val="00F04ED1"/>
    <w:rsid w:val="00F054F5"/>
    <w:rsid w:val="00F07134"/>
    <w:rsid w:val="00F07737"/>
    <w:rsid w:val="00F0790D"/>
    <w:rsid w:val="00F123FF"/>
    <w:rsid w:val="00F1385D"/>
    <w:rsid w:val="00F14374"/>
    <w:rsid w:val="00F148B4"/>
    <w:rsid w:val="00F152E1"/>
    <w:rsid w:val="00F168C9"/>
    <w:rsid w:val="00F16B0A"/>
    <w:rsid w:val="00F16DD3"/>
    <w:rsid w:val="00F17D02"/>
    <w:rsid w:val="00F20DB7"/>
    <w:rsid w:val="00F215AA"/>
    <w:rsid w:val="00F21B98"/>
    <w:rsid w:val="00F22B5F"/>
    <w:rsid w:val="00F233AA"/>
    <w:rsid w:val="00F23F7E"/>
    <w:rsid w:val="00F24299"/>
    <w:rsid w:val="00F26A62"/>
    <w:rsid w:val="00F26C5F"/>
    <w:rsid w:val="00F26F79"/>
    <w:rsid w:val="00F27DD2"/>
    <w:rsid w:val="00F30CAF"/>
    <w:rsid w:val="00F3117F"/>
    <w:rsid w:val="00F321AC"/>
    <w:rsid w:val="00F332B4"/>
    <w:rsid w:val="00F33EB8"/>
    <w:rsid w:val="00F36F83"/>
    <w:rsid w:val="00F40ED8"/>
    <w:rsid w:val="00F4162E"/>
    <w:rsid w:val="00F42C33"/>
    <w:rsid w:val="00F444D4"/>
    <w:rsid w:val="00F45A3A"/>
    <w:rsid w:val="00F45D5F"/>
    <w:rsid w:val="00F4638F"/>
    <w:rsid w:val="00F50702"/>
    <w:rsid w:val="00F50D6A"/>
    <w:rsid w:val="00F52980"/>
    <w:rsid w:val="00F532F2"/>
    <w:rsid w:val="00F556D9"/>
    <w:rsid w:val="00F57087"/>
    <w:rsid w:val="00F60849"/>
    <w:rsid w:val="00F613B4"/>
    <w:rsid w:val="00F62DCA"/>
    <w:rsid w:val="00F630CB"/>
    <w:rsid w:val="00F6311A"/>
    <w:rsid w:val="00F634E2"/>
    <w:rsid w:val="00F63A05"/>
    <w:rsid w:val="00F67430"/>
    <w:rsid w:val="00F70001"/>
    <w:rsid w:val="00F71D79"/>
    <w:rsid w:val="00F736DA"/>
    <w:rsid w:val="00F73702"/>
    <w:rsid w:val="00F73956"/>
    <w:rsid w:val="00F773C3"/>
    <w:rsid w:val="00F77433"/>
    <w:rsid w:val="00F77959"/>
    <w:rsid w:val="00F77E37"/>
    <w:rsid w:val="00F80635"/>
    <w:rsid w:val="00F8156B"/>
    <w:rsid w:val="00F81E29"/>
    <w:rsid w:val="00F82C71"/>
    <w:rsid w:val="00F85C5F"/>
    <w:rsid w:val="00F86A4B"/>
    <w:rsid w:val="00F86EB4"/>
    <w:rsid w:val="00F8716C"/>
    <w:rsid w:val="00F912EA"/>
    <w:rsid w:val="00F94D3C"/>
    <w:rsid w:val="00F96829"/>
    <w:rsid w:val="00FA2204"/>
    <w:rsid w:val="00FA2450"/>
    <w:rsid w:val="00FA5965"/>
    <w:rsid w:val="00FA730C"/>
    <w:rsid w:val="00FA7F5F"/>
    <w:rsid w:val="00FB0A2C"/>
    <w:rsid w:val="00FB0D32"/>
    <w:rsid w:val="00FB386A"/>
    <w:rsid w:val="00FB3ACF"/>
    <w:rsid w:val="00FB3B14"/>
    <w:rsid w:val="00FB3CA0"/>
    <w:rsid w:val="00FB4861"/>
    <w:rsid w:val="00FB5B1B"/>
    <w:rsid w:val="00FB692E"/>
    <w:rsid w:val="00FB6D22"/>
    <w:rsid w:val="00FB7085"/>
    <w:rsid w:val="00FC1E0D"/>
    <w:rsid w:val="00FC3075"/>
    <w:rsid w:val="00FC3C0E"/>
    <w:rsid w:val="00FC4496"/>
    <w:rsid w:val="00FC4E7B"/>
    <w:rsid w:val="00FC7785"/>
    <w:rsid w:val="00FC7867"/>
    <w:rsid w:val="00FD34CE"/>
    <w:rsid w:val="00FD5B8D"/>
    <w:rsid w:val="00FD5C37"/>
    <w:rsid w:val="00FD7FE7"/>
    <w:rsid w:val="00FE15FA"/>
    <w:rsid w:val="00FE16BC"/>
    <w:rsid w:val="00FE1AD7"/>
    <w:rsid w:val="00FE3680"/>
    <w:rsid w:val="00FE46FE"/>
    <w:rsid w:val="00FE49E5"/>
    <w:rsid w:val="00FE7FF1"/>
    <w:rsid w:val="00FF239C"/>
    <w:rsid w:val="00FF43B5"/>
    <w:rsid w:val="00FF4F0C"/>
    <w:rsid w:val="00FF5420"/>
    <w:rsid w:val="00FF668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000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E0"/>
    <w:pPr>
      <w:spacing w:after="120" w:line="240" w:lineRule="auto"/>
      <w:ind w:left="144"/>
    </w:pPr>
    <w:rPr>
      <w:rFonts w:ascii="Arial" w:eastAsia="SimSun" w:hAnsi="Arial" w:cs="Arial"/>
      <w:color w:val="000000"/>
      <w:sz w:val="24"/>
      <w:szCs w:val="24"/>
      <w:lang w:eastAsia="en-US"/>
    </w:rPr>
  </w:style>
  <w:style w:type="paragraph" w:styleId="Heading1">
    <w:name w:val="heading 1"/>
    <w:basedOn w:val="Title"/>
    <w:next w:val="Normal"/>
    <w:link w:val="Heading1Char"/>
    <w:uiPriority w:val="9"/>
    <w:qFormat/>
    <w:rsid w:val="00A3120B"/>
    <w:pPr>
      <w:spacing w:after="500"/>
      <w:outlineLvl w:val="0"/>
    </w:pPr>
  </w:style>
  <w:style w:type="paragraph" w:styleId="Heading2">
    <w:name w:val="heading 2"/>
    <w:next w:val="Normal"/>
    <w:link w:val="Heading2Char"/>
    <w:uiPriority w:val="9"/>
    <w:qFormat/>
    <w:rsid w:val="00940F71"/>
    <w:pPr>
      <w:keepNext/>
      <w:pageBreakBefore/>
      <w:numPr>
        <w:numId w:val="37"/>
      </w:numPr>
      <w:pBdr>
        <w:bottom w:val="double" w:sz="4" w:space="1" w:color="auto"/>
      </w:pBdr>
      <w:spacing w:after="120" w:line="240" w:lineRule="auto"/>
      <w:outlineLvl w:val="1"/>
    </w:pPr>
    <w:rPr>
      <w:rFonts w:ascii="Arial" w:eastAsia="SimSun" w:hAnsi="Arial" w:cs="Times New Roman"/>
      <w:b/>
      <w:bCs/>
      <w:color w:val="000000"/>
      <w:kern w:val="28"/>
      <w:sz w:val="40"/>
      <w:szCs w:val="36"/>
      <w:lang w:eastAsia="en-US"/>
    </w:rPr>
  </w:style>
  <w:style w:type="paragraph" w:styleId="Heading3">
    <w:name w:val="heading 3"/>
    <w:next w:val="Normal"/>
    <w:link w:val="Heading3Char"/>
    <w:uiPriority w:val="9"/>
    <w:qFormat/>
    <w:rsid w:val="00CA69DC"/>
    <w:pPr>
      <w:keepNext/>
      <w:numPr>
        <w:ilvl w:val="1"/>
        <w:numId w:val="37"/>
      </w:numPr>
      <w:spacing w:before="180" w:after="60" w:line="240" w:lineRule="auto"/>
      <w:outlineLvl w:val="2"/>
    </w:pPr>
    <w:rPr>
      <w:rFonts w:ascii="Arial" w:eastAsia="SimSun" w:hAnsi="Arial" w:cs="Arial"/>
      <w:b/>
      <w:bCs/>
      <w:color w:val="000000"/>
      <w:sz w:val="32"/>
      <w:szCs w:val="32"/>
      <w:lang w:eastAsia="en-US"/>
    </w:rPr>
  </w:style>
  <w:style w:type="paragraph" w:styleId="Heading4">
    <w:name w:val="heading 4"/>
    <w:basedOn w:val="Heading3"/>
    <w:next w:val="Normal"/>
    <w:link w:val="Heading4Char"/>
    <w:uiPriority w:val="9"/>
    <w:qFormat/>
    <w:rsid w:val="00952D0E"/>
    <w:pPr>
      <w:numPr>
        <w:ilvl w:val="2"/>
      </w:numPr>
      <w:spacing w:before="120" w:after="0"/>
      <w:outlineLvl w:val="3"/>
    </w:pPr>
    <w:rPr>
      <w:sz w:val="26"/>
    </w:rPr>
  </w:style>
  <w:style w:type="paragraph" w:styleId="Heading5">
    <w:name w:val="heading 5"/>
    <w:next w:val="Normal"/>
    <w:link w:val="Heading5Char"/>
    <w:qFormat/>
    <w:rsid w:val="003674A8"/>
    <w:pPr>
      <w:keepNext/>
      <w:spacing w:before="120" w:after="40" w:line="240" w:lineRule="auto"/>
      <w:outlineLvl w:val="4"/>
    </w:pPr>
    <w:rPr>
      <w:rFonts w:ascii="Arial" w:eastAsia="SimSun" w:hAnsi="Arial" w:cs="Arial"/>
      <w:b/>
      <w:bCs/>
      <w:i/>
      <w:iCs/>
      <w:noProof/>
      <w:sz w:val="24"/>
      <w:szCs w:val="24"/>
      <w:lang w:eastAsia="en-US"/>
    </w:rPr>
  </w:style>
  <w:style w:type="paragraph" w:styleId="Heading6">
    <w:name w:val="heading 6"/>
    <w:basedOn w:val="Normal"/>
    <w:next w:val="Normal"/>
    <w:link w:val="Heading6Char"/>
    <w:qFormat/>
    <w:rsid w:val="003674A8"/>
    <w:pPr>
      <w:keepNext/>
      <w:ind w:left="0"/>
      <w:outlineLvl w:val="5"/>
    </w:pPr>
    <w:rPr>
      <w:rFonts w:cs="Times New Roman"/>
      <w:b/>
      <w:bCs/>
    </w:rPr>
  </w:style>
  <w:style w:type="paragraph" w:styleId="Heading7">
    <w:name w:val="heading 7"/>
    <w:basedOn w:val="Normal"/>
    <w:next w:val="Normal"/>
    <w:link w:val="Heading7Char"/>
    <w:uiPriority w:val="9"/>
    <w:qFormat/>
    <w:rsid w:val="003674A8"/>
    <w:pPr>
      <w:spacing w:before="240" w:after="60"/>
      <w:ind w:left="0"/>
      <w:outlineLvl w:val="6"/>
    </w:pPr>
    <w:rPr>
      <w:sz w:val="20"/>
      <w:szCs w:val="20"/>
    </w:rPr>
  </w:style>
  <w:style w:type="paragraph" w:styleId="Heading8">
    <w:name w:val="heading 8"/>
    <w:basedOn w:val="Normal"/>
    <w:next w:val="Normal"/>
    <w:link w:val="Heading8Char"/>
    <w:uiPriority w:val="9"/>
    <w:qFormat/>
    <w:rsid w:val="003674A8"/>
    <w:pPr>
      <w:spacing w:before="240" w:after="60"/>
      <w:ind w:left="0"/>
      <w:outlineLvl w:val="7"/>
    </w:pPr>
    <w:rPr>
      <w:i/>
      <w:sz w:val="20"/>
      <w:szCs w:val="20"/>
    </w:rPr>
  </w:style>
  <w:style w:type="paragraph" w:styleId="Heading9">
    <w:name w:val="heading 9"/>
    <w:basedOn w:val="Normal"/>
    <w:next w:val="Normal"/>
    <w:link w:val="Heading9Char"/>
    <w:uiPriority w:val="9"/>
    <w:qFormat/>
    <w:rsid w:val="003674A8"/>
    <w:pPr>
      <w:spacing w:before="240" w:after="60"/>
      <w:ind w:left="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trix2">
    <w:name w:val="Matrix2"/>
    <w:basedOn w:val="TableNormal"/>
    <w:uiPriority w:val="99"/>
    <w:rsid w:val="00D4488A"/>
    <w:pPr>
      <w:spacing w:before="120" w:after="120" w:line="240" w:lineRule="auto"/>
      <w:jc w:val="right"/>
    </w:pPr>
    <w:rPr>
      <w:rFonts w:ascii="Arial" w:hAnsi="Arial"/>
    </w:rPr>
    <w:tblPr>
      <w:jc w:val="center"/>
      <w:tblBorders>
        <w:top w:val="single" w:sz="12" w:space="0" w:color="auto"/>
        <w:bottom w:val="single" w:sz="12" w:space="0" w:color="auto"/>
        <w:insideH w:val="single" w:sz="4" w:space="0" w:color="auto"/>
        <w:insideV w:val="single" w:sz="4" w:space="0" w:color="auto"/>
      </w:tblBorders>
    </w:tblPr>
    <w:trPr>
      <w:cantSplit/>
      <w:jc w:val="center"/>
    </w:trPr>
    <w:tcPr>
      <w:vAlign w:val="center"/>
    </w:tcPr>
    <w:tblStylePr w:type="firstRow">
      <w:pPr>
        <w:wordWrap/>
        <w:jc w:val="center"/>
      </w:pPr>
      <w:rPr>
        <w:rFonts w:ascii="Arial" w:hAnsi="Arial"/>
        <w:b/>
        <w:sz w:val="22"/>
      </w:rPr>
    </w:tblStylePr>
    <w:tblStylePr w:type="firstCol">
      <w:pPr>
        <w:wordWrap/>
        <w:jc w:val="right"/>
      </w:pPr>
      <w:rPr>
        <w:rFonts w:ascii="Arial" w:hAnsi="Arial"/>
        <w:b/>
        <w:sz w:val="22"/>
      </w:rPr>
    </w:tblStylePr>
  </w:style>
  <w:style w:type="paragraph" w:customStyle="1" w:styleId="TableHead">
    <w:name w:val="TableHead"/>
    <w:link w:val="TableHeadChar"/>
    <w:rsid w:val="0021308D"/>
    <w:pPr>
      <w:spacing w:before="10" w:after="10" w:line="240" w:lineRule="auto"/>
      <w:jc w:val="center"/>
    </w:pPr>
    <w:rPr>
      <w:rFonts w:ascii="Arial" w:eastAsia="SimSun" w:hAnsi="Arial" w:cs="Arial"/>
      <w:b/>
      <w:bCs/>
      <w:noProof/>
      <w:sz w:val="24"/>
      <w:lang w:eastAsia="en-US"/>
    </w:rPr>
  </w:style>
  <w:style w:type="character" w:customStyle="1" w:styleId="TableHeadChar">
    <w:name w:val="TableHead Char"/>
    <w:link w:val="TableHead"/>
    <w:rsid w:val="0021308D"/>
    <w:rPr>
      <w:rFonts w:ascii="Arial" w:eastAsia="SimSun" w:hAnsi="Arial" w:cs="Arial"/>
      <w:b/>
      <w:bCs/>
      <w:noProof/>
      <w:sz w:val="24"/>
      <w:lang w:eastAsia="en-US"/>
    </w:rPr>
  </w:style>
  <w:style w:type="paragraph" w:styleId="Caption">
    <w:name w:val="caption"/>
    <w:basedOn w:val="Normal"/>
    <w:next w:val="Normal"/>
    <w:link w:val="CaptionChar"/>
    <w:qFormat/>
    <w:rsid w:val="00E648BE"/>
    <w:pPr>
      <w:keepNext/>
      <w:spacing w:before="120" w:after="60"/>
      <w:ind w:left="0"/>
      <w:jc w:val="center"/>
    </w:pPr>
    <w:rPr>
      <w:rFonts w:eastAsia="Times New Roman" w:cs="Times New Roman"/>
      <w:b/>
      <w:bCs/>
      <w:szCs w:val="20"/>
    </w:rPr>
  </w:style>
  <w:style w:type="character" w:customStyle="1" w:styleId="CaptionChar">
    <w:name w:val="Caption Char"/>
    <w:link w:val="Caption"/>
    <w:locked/>
    <w:rsid w:val="00E648BE"/>
    <w:rPr>
      <w:rFonts w:ascii="Arial" w:eastAsia="Times New Roman" w:hAnsi="Arial" w:cs="Times New Roman"/>
      <w:b/>
      <w:bCs/>
      <w:color w:val="000000"/>
      <w:sz w:val="24"/>
      <w:szCs w:val="20"/>
      <w:lang w:eastAsia="en-US"/>
    </w:rPr>
  </w:style>
  <w:style w:type="paragraph" w:customStyle="1" w:styleId="TableText">
    <w:name w:val="TableText"/>
    <w:link w:val="TableTextChar"/>
    <w:rsid w:val="00E648BE"/>
    <w:pPr>
      <w:spacing w:before="20" w:after="20" w:line="240" w:lineRule="auto"/>
      <w:jc w:val="right"/>
    </w:pPr>
    <w:rPr>
      <w:rFonts w:ascii="Arial" w:eastAsia="SimSun" w:hAnsi="Arial" w:cs="Arial"/>
      <w:noProof/>
      <w:sz w:val="24"/>
      <w:lang w:eastAsia="en-US"/>
    </w:rPr>
  </w:style>
  <w:style w:type="paragraph" w:customStyle="1" w:styleId="TableFooter">
    <w:name w:val="Table Footer"/>
    <w:basedOn w:val="TableText"/>
    <w:link w:val="TableFooterChar"/>
    <w:qFormat/>
    <w:rsid w:val="00C87BD2"/>
    <w:pPr>
      <w:spacing w:before="60" w:after="120"/>
      <w:jc w:val="left"/>
    </w:pPr>
  </w:style>
  <w:style w:type="character" w:customStyle="1" w:styleId="TableTextChar">
    <w:name w:val="TableText Char"/>
    <w:basedOn w:val="DefaultParagraphFont"/>
    <w:link w:val="TableText"/>
    <w:rsid w:val="00E648BE"/>
    <w:rPr>
      <w:rFonts w:ascii="Arial" w:eastAsia="SimSun" w:hAnsi="Arial" w:cs="Arial"/>
      <w:noProof/>
      <w:sz w:val="24"/>
      <w:lang w:eastAsia="en-US"/>
    </w:rPr>
  </w:style>
  <w:style w:type="character" w:customStyle="1" w:styleId="TableFooterChar">
    <w:name w:val="Table Footer Char"/>
    <w:basedOn w:val="TableTextChar"/>
    <w:link w:val="TableFooter"/>
    <w:rsid w:val="00C87BD2"/>
    <w:rPr>
      <w:rFonts w:ascii="Arial" w:eastAsia="SimSun" w:hAnsi="Arial" w:cs="Arial"/>
      <w:noProof/>
      <w:sz w:val="20"/>
      <w:lang w:eastAsia="en-US"/>
    </w:rPr>
  </w:style>
  <w:style w:type="table" w:styleId="TableGrid">
    <w:name w:val="Table Grid"/>
    <w:basedOn w:val="TableNormal"/>
    <w:uiPriority w:val="39"/>
    <w:rsid w:val="00367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bullet"/>
    <w:basedOn w:val="Normal"/>
    <w:rsid w:val="0021308D"/>
    <w:pPr>
      <w:numPr>
        <w:numId w:val="39"/>
      </w:numPr>
      <w:spacing w:before="20" w:after="20"/>
      <w:ind w:left="576" w:hanging="288"/>
    </w:pPr>
    <w:rPr>
      <w:szCs w:val="20"/>
    </w:rPr>
  </w:style>
  <w:style w:type="paragraph" w:customStyle="1" w:styleId="tablebullet2">
    <w:name w:val="tablebullet2"/>
    <w:basedOn w:val="tablebullet"/>
    <w:rsid w:val="003674A8"/>
    <w:pPr>
      <w:ind w:left="331" w:hanging="187"/>
    </w:pPr>
  </w:style>
  <w:style w:type="paragraph" w:styleId="Header">
    <w:name w:val="header"/>
    <w:basedOn w:val="Normal"/>
    <w:link w:val="HeaderChar"/>
    <w:rsid w:val="00233511"/>
    <w:pPr>
      <w:tabs>
        <w:tab w:val="center" w:pos="4680"/>
        <w:tab w:val="right" w:pos="9360"/>
      </w:tabs>
      <w:ind w:left="0"/>
    </w:pPr>
    <w:rPr>
      <w:rFonts w:ascii="Arial Narrow" w:hAnsi="Arial Narrow" w:cs="Times New Roman"/>
      <w:noProof/>
      <w:szCs w:val="20"/>
    </w:rPr>
  </w:style>
  <w:style w:type="character" w:customStyle="1" w:styleId="HeaderChar">
    <w:name w:val="Header Char"/>
    <w:link w:val="Header"/>
    <w:rsid w:val="00233511"/>
    <w:rPr>
      <w:rFonts w:ascii="Arial Narrow" w:eastAsia="SimSun" w:hAnsi="Arial Narrow" w:cs="Times New Roman"/>
      <w:noProof/>
      <w:color w:val="000000"/>
      <w:sz w:val="24"/>
      <w:szCs w:val="20"/>
      <w:lang w:eastAsia="en-US"/>
    </w:rPr>
  </w:style>
  <w:style w:type="paragraph" w:styleId="Footer">
    <w:name w:val="footer"/>
    <w:basedOn w:val="Normal"/>
    <w:link w:val="FooterChar"/>
    <w:rsid w:val="00233511"/>
    <w:pPr>
      <w:pBdr>
        <w:top w:val="single" w:sz="4" w:space="1" w:color="auto"/>
      </w:pBdr>
      <w:tabs>
        <w:tab w:val="center" w:pos="5040"/>
        <w:tab w:val="right" w:pos="9936"/>
      </w:tabs>
      <w:spacing w:after="0"/>
      <w:ind w:left="0"/>
    </w:pPr>
    <w:rPr>
      <w:rFonts w:ascii="Arial Narrow" w:hAnsi="Arial Narrow" w:cs="Times New Roman"/>
      <w:szCs w:val="16"/>
    </w:rPr>
  </w:style>
  <w:style w:type="character" w:customStyle="1" w:styleId="FooterChar">
    <w:name w:val="Footer Char"/>
    <w:link w:val="Footer"/>
    <w:rsid w:val="00233511"/>
    <w:rPr>
      <w:rFonts w:ascii="Arial Narrow" w:eastAsia="SimSun" w:hAnsi="Arial Narrow" w:cs="Times New Roman"/>
      <w:color w:val="000000"/>
      <w:sz w:val="24"/>
      <w:szCs w:val="16"/>
      <w:lang w:eastAsia="en-US"/>
    </w:rPr>
  </w:style>
  <w:style w:type="character" w:customStyle="1" w:styleId="Heading1Char">
    <w:name w:val="Heading 1 Char"/>
    <w:link w:val="Heading1"/>
    <w:uiPriority w:val="9"/>
    <w:rsid w:val="00A3120B"/>
    <w:rPr>
      <w:rFonts w:ascii="Arial" w:eastAsia="SimSun" w:hAnsi="Arial" w:cs="Arial"/>
      <w:b/>
      <w:color w:val="000000"/>
      <w:sz w:val="48"/>
      <w:szCs w:val="48"/>
      <w:lang w:eastAsia="en-US"/>
    </w:rPr>
  </w:style>
  <w:style w:type="character" w:customStyle="1" w:styleId="Heading2Char">
    <w:name w:val="Heading 2 Char"/>
    <w:link w:val="Heading2"/>
    <w:uiPriority w:val="9"/>
    <w:rsid w:val="00940F71"/>
    <w:rPr>
      <w:rFonts w:ascii="Arial" w:eastAsia="SimSun" w:hAnsi="Arial" w:cs="Times New Roman"/>
      <w:b/>
      <w:bCs/>
      <w:color w:val="000000"/>
      <w:kern w:val="28"/>
      <w:sz w:val="40"/>
      <w:szCs w:val="36"/>
      <w:lang w:eastAsia="en-US"/>
    </w:rPr>
  </w:style>
  <w:style w:type="character" w:styleId="Hyperlink">
    <w:name w:val="Hyperlink"/>
    <w:uiPriority w:val="99"/>
    <w:rsid w:val="003674A8"/>
    <w:rPr>
      <w:color w:val="0000FF"/>
      <w:u w:val="single"/>
    </w:rPr>
  </w:style>
  <w:style w:type="table" w:styleId="TableGridLight">
    <w:name w:val="Grid Table Light"/>
    <w:basedOn w:val="TableNormal"/>
    <w:uiPriority w:val="40"/>
    <w:rsid w:val="003674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70233"/>
    <w:pPr>
      <w:spacing w:after="0" w:line="240" w:lineRule="auto"/>
    </w:pPr>
  </w:style>
  <w:style w:type="paragraph" w:customStyle="1" w:styleId="Captionwide">
    <w:name w:val="Captionwide"/>
    <w:basedOn w:val="Caption"/>
    <w:link w:val="CaptionwideChar"/>
    <w:rsid w:val="003674A8"/>
    <w:pPr>
      <w:keepNext w:val="0"/>
      <w:tabs>
        <w:tab w:val="num" w:pos="360"/>
      </w:tabs>
      <w:spacing w:before="60" w:after="240"/>
    </w:pPr>
  </w:style>
  <w:style w:type="character" w:customStyle="1" w:styleId="Heading3Char">
    <w:name w:val="Heading 3 Char"/>
    <w:link w:val="Heading3"/>
    <w:uiPriority w:val="9"/>
    <w:rsid w:val="00CA69DC"/>
    <w:rPr>
      <w:rFonts w:ascii="Arial" w:eastAsia="SimSun" w:hAnsi="Arial" w:cs="Arial"/>
      <w:b/>
      <w:bCs/>
      <w:color w:val="000000"/>
      <w:sz w:val="32"/>
      <w:szCs w:val="32"/>
      <w:lang w:eastAsia="en-US"/>
    </w:rPr>
  </w:style>
  <w:style w:type="character" w:customStyle="1" w:styleId="Heading4Char">
    <w:name w:val="Heading 4 Char"/>
    <w:link w:val="Heading4"/>
    <w:uiPriority w:val="9"/>
    <w:rsid w:val="00952D0E"/>
    <w:rPr>
      <w:rFonts w:ascii="Arial" w:eastAsia="SimSun" w:hAnsi="Arial" w:cs="Arial"/>
      <w:b/>
      <w:bCs/>
      <w:color w:val="000000"/>
      <w:sz w:val="26"/>
      <w:szCs w:val="32"/>
      <w:lang w:eastAsia="en-US"/>
    </w:rPr>
  </w:style>
  <w:style w:type="paragraph" w:customStyle="1" w:styleId="NormalIndent2">
    <w:name w:val="NormalIndent2"/>
    <w:basedOn w:val="Normal"/>
    <w:rsid w:val="003674A8"/>
    <w:pPr>
      <w:ind w:left="360"/>
    </w:pPr>
  </w:style>
  <w:style w:type="table" w:customStyle="1" w:styleId="TRtable">
    <w:name w:val="TR table"/>
    <w:basedOn w:val="TableNormal"/>
    <w:uiPriority w:val="99"/>
    <w:rsid w:val="0031660D"/>
    <w:pPr>
      <w:spacing w:after="0" w:line="240" w:lineRule="auto"/>
    </w:pPr>
    <w:rPr>
      <w:rFonts w:ascii="Arial" w:eastAsia="SimSun" w:hAnsi="Arial" w:cs="Times New Roman"/>
      <w:sz w:val="20"/>
      <w:szCs w:val="20"/>
      <w:lang w:eastAsia="en-US"/>
    </w:rPr>
    <w:tblPr>
      <w:jc w:val="center"/>
      <w:tblBorders>
        <w:top w:val="single" w:sz="12" w:space="0" w:color="auto"/>
        <w:bottom w:val="single" w:sz="12" w:space="0" w:color="auto"/>
      </w:tblBorders>
    </w:tblPr>
    <w:trPr>
      <w:cantSplit/>
      <w:jc w:val="center"/>
    </w:tr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tcPr>
    </w:tblStylePr>
  </w:style>
  <w:style w:type="character" w:customStyle="1" w:styleId="CaptionwideChar">
    <w:name w:val="Captionwide Char"/>
    <w:link w:val="Captionwide"/>
    <w:locked/>
    <w:rsid w:val="003674A8"/>
    <w:rPr>
      <w:rFonts w:ascii="Arial" w:eastAsia="Times New Roman" w:hAnsi="Arial" w:cs="Times New Roman"/>
      <w:b/>
      <w:bCs/>
      <w:color w:val="000000"/>
      <w:sz w:val="20"/>
      <w:szCs w:val="20"/>
      <w:lang w:eastAsia="en-US"/>
    </w:rPr>
  </w:style>
  <w:style w:type="paragraph" w:customStyle="1" w:styleId="equation">
    <w:name w:val="equation"/>
    <w:basedOn w:val="Normal"/>
    <w:rsid w:val="002D3A41"/>
    <w:pPr>
      <w:spacing w:before="10" w:after="60"/>
      <w:ind w:left="1080"/>
    </w:pPr>
  </w:style>
  <w:style w:type="table" w:styleId="GridTable1Light">
    <w:name w:val="Grid Table 1 Light"/>
    <w:basedOn w:val="TableNormal"/>
    <w:uiPriority w:val="46"/>
    <w:rsid w:val="003674A8"/>
    <w:pPr>
      <w:spacing w:after="0" w:line="240" w:lineRule="auto"/>
    </w:pPr>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5Char">
    <w:name w:val="Heading 5 Char"/>
    <w:link w:val="Heading5"/>
    <w:rsid w:val="003674A8"/>
    <w:rPr>
      <w:rFonts w:ascii="Arial" w:eastAsia="SimSun" w:hAnsi="Arial" w:cs="Arial"/>
      <w:b/>
      <w:bCs/>
      <w:i/>
      <w:iCs/>
      <w:noProof/>
      <w:sz w:val="24"/>
      <w:szCs w:val="24"/>
      <w:lang w:eastAsia="en-US"/>
    </w:rPr>
  </w:style>
  <w:style w:type="character" w:customStyle="1" w:styleId="Heading6Char">
    <w:name w:val="Heading 6 Char"/>
    <w:link w:val="Heading6"/>
    <w:rsid w:val="003674A8"/>
    <w:rPr>
      <w:rFonts w:ascii="Arial" w:eastAsia="SimSun" w:hAnsi="Arial" w:cs="Times New Roman"/>
      <w:b/>
      <w:bCs/>
      <w:color w:val="000000"/>
      <w:sz w:val="24"/>
      <w:szCs w:val="24"/>
      <w:lang w:eastAsia="en-US"/>
    </w:rPr>
  </w:style>
  <w:style w:type="character" w:customStyle="1" w:styleId="Heading7Char">
    <w:name w:val="Heading 7 Char"/>
    <w:basedOn w:val="DefaultParagraphFont"/>
    <w:link w:val="Heading7"/>
    <w:uiPriority w:val="9"/>
    <w:rsid w:val="003674A8"/>
    <w:rPr>
      <w:rFonts w:ascii="Arial" w:eastAsia="SimSun" w:hAnsi="Arial" w:cs="Arial"/>
      <w:color w:val="000000"/>
      <w:sz w:val="20"/>
      <w:szCs w:val="20"/>
      <w:lang w:eastAsia="en-US"/>
    </w:rPr>
  </w:style>
  <w:style w:type="character" w:customStyle="1" w:styleId="Heading8Char">
    <w:name w:val="Heading 8 Char"/>
    <w:basedOn w:val="DefaultParagraphFont"/>
    <w:link w:val="Heading8"/>
    <w:uiPriority w:val="9"/>
    <w:rsid w:val="003674A8"/>
    <w:rPr>
      <w:rFonts w:ascii="Arial" w:eastAsia="SimSun" w:hAnsi="Arial" w:cs="Arial"/>
      <w:i/>
      <w:color w:val="000000"/>
      <w:sz w:val="20"/>
      <w:szCs w:val="20"/>
      <w:lang w:eastAsia="en-US"/>
    </w:rPr>
  </w:style>
  <w:style w:type="character" w:customStyle="1" w:styleId="Heading9Char">
    <w:name w:val="Heading 9 Char"/>
    <w:basedOn w:val="DefaultParagraphFont"/>
    <w:link w:val="Heading9"/>
    <w:uiPriority w:val="9"/>
    <w:rsid w:val="003674A8"/>
    <w:rPr>
      <w:rFonts w:ascii="Arial" w:eastAsia="SimSun" w:hAnsi="Arial" w:cs="Arial"/>
      <w:b/>
      <w:i/>
      <w:color w:val="000000"/>
      <w:sz w:val="18"/>
      <w:szCs w:val="20"/>
      <w:lang w:eastAsia="en-US"/>
    </w:rPr>
  </w:style>
  <w:style w:type="paragraph" w:styleId="TableofFigures">
    <w:name w:val="table of figures"/>
    <w:aliases w:val="Exhibits"/>
    <w:basedOn w:val="Normal"/>
    <w:next w:val="Normal"/>
    <w:uiPriority w:val="99"/>
    <w:rsid w:val="003674A8"/>
    <w:pPr>
      <w:ind w:left="440" w:hanging="440"/>
    </w:pPr>
  </w:style>
  <w:style w:type="paragraph" w:styleId="NormalIndent">
    <w:name w:val="Normal Indent"/>
    <w:basedOn w:val="Normal"/>
    <w:rsid w:val="003674A8"/>
    <w:pPr>
      <w:ind w:left="1440"/>
    </w:pPr>
    <w:rPr>
      <w:rFonts w:cs="Bookman Old Style"/>
      <w:szCs w:val="22"/>
    </w:rPr>
  </w:style>
  <w:style w:type="paragraph" w:styleId="Bibliography">
    <w:name w:val="Bibliography"/>
    <w:basedOn w:val="Normal"/>
    <w:next w:val="Normal"/>
    <w:semiHidden/>
    <w:unhideWhenUsed/>
    <w:rsid w:val="002271F5"/>
  </w:style>
  <w:style w:type="paragraph" w:customStyle="1" w:styleId="Note1">
    <w:name w:val="Note1"/>
    <w:basedOn w:val="NormalIndent"/>
    <w:rsid w:val="008A1B93"/>
    <w:pPr>
      <w:tabs>
        <w:tab w:val="right" w:pos="7920"/>
      </w:tabs>
      <w:spacing w:before="60"/>
      <w:ind w:left="1890"/>
    </w:pPr>
  </w:style>
  <w:style w:type="paragraph" w:customStyle="1" w:styleId="Numbered">
    <w:name w:val="Numbered"/>
    <w:basedOn w:val="Normal"/>
    <w:rsid w:val="003674A8"/>
    <w:pPr>
      <w:numPr>
        <w:numId w:val="6"/>
      </w:numPr>
    </w:pPr>
  </w:style>
  <w:style w:type="character" w:styleId="PageNumber">
    <w:name w:val="page number"/>
    <w:rsid w:val="00233511"/>
    <w:rPr>
      <w:rFonts w:ascii="Arial Narrow" w:hAnsi="Arial Narrow"/>
      <w:sz w:val="24"/>
      <w:szCs w:val="16"/>
    </w:rPr>
  </w:style>
  <w:style w:type="paragraph" w:customStyle="1" w:styleId="ParagraphsIndent">
    <w:name w:val="Paragraphs Indent"/>
    <w:basedOn w:val="Normal"/>
    <w:link w:val="ParagraphsIndentChar"/>
    <w:qFormat/>
    <w:rsid w:val="003674A8"/>
    <w:pPr>
      <w:spacing w:before="120" w:line="276" w:lineRule="auto"/>
      <w:ind w:left="720"/>
    </w:pPr>
    <w:rPr>
      <w:rFonts w:ascii="Calibri" w:eastAsia="Calibri" w:hAnsi="Calibri" w:cs="Times New Roman"/>
    </w:rPr>
  </w:style>
  <w:style w:type="character" w:customStyle="1" w:styleId="ParagraphsIndentChar">
    <w:name w:val="Paragraphs Indent Char"/>
    <w:basedOn w:val="DefaultParagraphFont"/>
    <w:link w:val="ParagraphsIndent"/>
    <w:rsid w:val="003674A8"/>
    <w:rPr>
      <w:rFonts w:ascii="Calibri" w:eastAsia="Calibri" w:hAnsi="Calibri" w:cs="Times New Roman"/>
      <w:color w:val="000000"/>
      <w:sz w:val="24"/>
      <w:szCs w:val="24"/>
      <w:lang w:eastAsia="en-US"/>
    </w:rPr>
  </w:style>
  <w:style w:type="character" w:styleId="PlaceholderText">
    <w:name w:val="Placeholder Text"/>
    <w:uiPriority w:val="99"/>
    <w:semiHidden/>
    <w:rsid w:val="003674A8"/>
    <w:rPr>
      <w:color w:val="808080"/>
    </w:rPr>
  </w:style>
  <w:style w:type="table" w:styleId="PlainTable2">
    <w:name w:val="Plain Table 2"/>
    <w:basedOn w:val="TableNormal"/>
    <w:uiPriority w:val="42"/>
    <w:rsid w:val="003674A8"/>
    <w:pPr>
      <w:spacing w:after="0" w:line="240" w:lineRule="auto"/>
    </w:pPr>
    <w:rPr>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rsid w:val="003674A8"/>
    <w:rPr>
      <w:rFonts w:ascii="Courier New" w:hAnsi="Courier New" w:cs="Courier New"/>
    </w:rPr>
  </w:style>
  <w:style w:type="character" w:customStyle="1" w:styleId="PlainTextChar">
    <w:name w:val="Plain Text Char"/>
    <w:basedOn w:val="DefaultParagraphFont"/>
    <w:link w:val="PlainText"/>
    <w:uiPriority w:val="99"/>
    <w:rsid w:val="003674A8"/>
    <w:rPr>
      <w:rFonts w:ascii="Courier New" w:eastAsia="SimSun" w:hAnsi="Courier New" w:cs="Courier New"/>
      <w:color w:val="000000"/>
      <w:sz w:val="24"/>
      <w:szCs w:val="24"/>
      <w:lang w:eastAsia="en-US"/>
    </w:rPr>
  </w:style>
  <w:style w:type="character" w:customStyle="1" w:styleId="PlainTextChar1">
    <w:name w:val="Plain Text Char1"/>
    <w:basedOn w:val="DefaultParagraphFont"/>
    <w:uiPriority w:val="99"/>
    <w:semiHidden/>
    <w:rsid w:val="003674A8"/>
    <w:rPr>
      <w:rFonts w:ascii="Consolas" w:hAnsi="Consolas" w:cs="Consolas"/>
      <w:sz w:val="21"/>
      <w:szCs w:val="21"/>
    </w:rPr>
  </w:style>
  <w:style w:type="paragraph" w:customStyle="1" w:styleId="Reference">
    <w:name w:val="Reference"/>
    <w:basedOn w:val="Normal"/>
    <w:rsid w:val="00AC241E"/>
    <w:pPr>
      <w:autoSpaceDE w:val="0"/>
      <w:autoSpaceDN w:val="0"/>
      <w:adjustRightInd w:val="0"/>
      <w:spacing w:before="180" w:after="180"/>
      <w:ind w:left="270" w:hanging="270"/>
    </w:pPr>
    <w:rPr>
      <w:rFonts w:eastAsia="Batang" w:cs="Times New Roman"/>
      <w:color w:val="auto"/>
      <w:lang w:eastAsia="ko-KR"/>
    </w:rPr>
  </w:style>
  <w:style w:type="paragraph" w:customStyle="1" w:styleId="TitleContents">
    <w:name w:val="TitleContents"/>
    <w:next w:val="PlainText"/>
    <w:rsid w:val="003674A8"/>
    <w:pPr>
      <w:pBdr>
        <w:bottom w:val="single" w:sz="4" w:space="1" w:color="auto"/>
      </w:pBdr>
      <w:spacing w:before="360" w:after="240" w:line="240" w:lineRule="auto"/>
    </w:pPr>
    <w:rPr>
      <w:rFonts w:ascii="Arial" w:eastAsiaTheme="minorHAnsi" w:hAnsi="Arial" w:cs="Times New Roman"/>
      <w:b/>
      <w:noProof/>
      <w:sz w:val="36"/>
      <w:lang w:eastAsia="en-US"/>
    </w:rPr>
  </w:style>
  <w:style w:type="paragraph" w:customStyle="1" w:styleId="table">
    <w:name w:val="table"/>
    <w:basedOn w:val="Normal"/>
    <w:rsid w:val="003674A8"/>
    <w:pPr>
      <w:shd w:val="clear" w:color="auto" w:fill="F0F0F0"/>
      <w:spacing w:before="100" w:beforeAutospacing="1" w:after="100" w:afterAutospacing="1"/>
    </w:pPr>
    <w:rPr>
      <w:rFonts w:eastAsia="Times New Roman"/>
      <w:color w:val="002288"/>
    </w:rPr>
  </w:style>
  <w:style w:type="paragraph" w:customStyle="1" w:styleId="Table0">
    <w:name w:val="Table"/>
    <w:basedOn w:val="Caption"/>
    <w:uiPriority w:val="99"/>
    <w:qFormat/>
    <w:rsid w:val="003674A8"/>
    <w:pPr>
      <w:keepNext w:val="0"/>
      <w:spacing w:before="0" w:after="0"/>
      <w:jc w:val="left"/>
    </w:pPr>
    <w:rPr>
      <w:rFonts w:ascii="Calibri" w:eastAsia="Calibri" w:hAnsi="Calibri"/>
      <w:b w:val="0"/>
      <w:color w:val="auto"/>
      <w:sz w:val="22"/>
      <w:szCs w:val="18"/>
    </w:rPr>
  </w:style>
  <w:style w:type="paragraph" w:styleId="TableofAuthorities">
    <w:name w:val="table of authorities"/>
    <w:basedOn w:val="Normal"/>
    <w:next w:val="Normal"/>
    <w:rsid w:val="003674A8"/>
    <w:pPr>
      <w:ind w:left="220" w:hanging="220"/>
    </w:pPr>
  </w:style>
  <w:style w:type="paragraph" w:customStyle="1" w:styleId="TableNumbered">
    <w:name w:val="TableNumbered"/>
    <w:basedOn w:val="TableText"/>
    <w:link w:val="TableNumberedChar"/>
    <w:qFormat/>
    <w:rsid w:val="009D6A3D"/>
    <w:pPr>
      <w:numPr>
        <w:numId w:val="38"/>
      </w:numPr>
      <w:ind w:left="576" w:hanging="288"/>
      <w:jc w:val="left"/>
    </w:pPr>
  </w:style>
  <w:style w:type="character" w:customStyle="1" w:styleId="TableNumberedChar">
    <w:name w:val="TableNumbered Char"/>
    <w:basedOn w:val="TableTextChar"/>
    <w:link w:val="TableNumbered"/>
    <w:rsid w:val="009D6A3D"/>
    <w:rPr>
      <w:rFonts w:ascii="Arial" w:eastAsia="SimSun" w:hAnsi="Arial" w:cs="Arial"/>
      <w:noProof/>
      <w:sz w:val="24"/>
      <w:lang w:eastAsia="en-US"/>
    </w:rPr>
  </w:style>
  <w:style w:type="paragraph" w:customStyle="1" w:styleId="tables">
    <w:name w:val="tables"/>
    <w:basedOn w:val="Heading1"/>
    <w:rsid w:val="003674A8"/>
    <w:pPr>
      <w:framePr w:hSpace="187" w:vSpace="187" w:wrap="around" w:vAnchor="text" w:hAnchor="text" w:xAlign="center" w:y="1"/>
      <w:ind w:left="720"/>
    </w:pPr>
    <w:rPr>
      <w:bCs/>
      <w:lang w:val="x-none" w:eastAsia="x-none"/>
    </w:rPr>
  </w:style>
  <w:style w:type="paragraph" w:styleId="Title">
    <w:name w:val="Title"/>
    <w:basedOn w:val="Normal"/>
    <w:link w:val="TitleChar"/>
    <w:qFormat/>
    <w:rsid w:val="00CD6984"/>
    <w:pPr>
      <w:jc w:val="center"/>
    </w:pPr>
    <w:rPr>
      <w:b/>
      <w:sz w:val="48"/>
      <w:szCs w:val="48"/>
    </w:rPr>
  </w:style>
  <w:style w:type="character" w:customStyle="1" w:styleId="TitleChar">
    <w:name w:val="Title Char"/>
    <w:basedOn w:val="DefaultParagraphFont"/>
    <w:link w:val="Title"/>
    <w:rsid w:val="00CD6984"/>
    <w:rPr>
      <w:rFonts w:ascii="Arial" w:eastAsia="SimSun" w:hAnsi="Arial" w:cs="Arial"/>
      <w:b/>
      <w:color w:val="000000"/>
      <w:sz w:val="48"/>
      <w:szCs w:val="48"/>
      <w:lang w:eastAsia="en-US"/>
    </w:rPr>
  </w:style>
  <w:style w:type="paragraph" w:styleId="TOC1">
    <w:name w:val="toc 1"/>
    <w:basedOn w:val="Normal"/>
    <w:next w:val="Normal"/>
    <w:uiPriority w:val="39"/>
    <w:rsid w:val="002168CF"/>
    <w:pPr>
      <w:tabs>
        <w:tab w:val="right" w:leader="dot" w:pos="9907"/>
      </w:tabs>
      <w:spacing w:before="40" w:after="0"/>
      <w:ind w:left="72" w:hanging="72"/>
    </w:pPr>
    <w:rPr>
      <w:b/>
      <w:color w:val="0000FF"/>
    </w:rPr>
  </w:style>
  <w:style w:type="paragraph" w:styleId="TOC2">
    <w:name w:val="toc 2"/>
    <w:basedOn w:val="Normal"/>
    <w:next w:val="Normal"/>
    <w:uiPriority w:val="39"/>
    <w:rsid w:val="002168CF"/>
    <w:pPr>
      <w:tabs>
        <w:tab w:val="right" w:leader="dot" w:pos="9907"/>
      </w:tabs>
      <w:spacing w:after="0"/>
      <w:ind w:left="72"/>
    </w:pPr>
    <w:rPr>
      <w:color w:val="0000FF"/>
    </w:rPr>
  </w:style>
  <w:style w:type="paragraph" w:styleId="TOC3">
    <w:name w:val="toc 3"/>
    <w:basedOn w:val="Normal"/>
    <w:next w:val="Normal"/>
    <w:uiPriority w:val="39"/>
    <w:rsid w:val="002168CF"/>
    <w:pPr>
      <w:tabs>
        <w:tab w:val="right" w:leader="dot" w:pos="9907"/>
      </w:tabs>
      <w:spacing w:after="0"/>
      <w:ind w:left="288" w:hanging="144"/>
    </w:pPr>
    <w:rPr>
      <w:color w:val="0000FF"/>
    </w:rPr>
  </w:style>
  <w:style w:type="paragraph" w:styleId="TOC4">
    <w:name w:val="toc 4"/>
    <w:basedOn w:val="Normal"/>
    <w:next w:val="Normal"/>
    <w:uiPriority w:val="39"/>
    <w:rsid w:val="002168CF"/>
    <w:pPr>
      <w:tabs>
        <w:tab w:val="right" w:leader="dot" w:pos="9907"/>
      </w:tabs>
      <w:spacing w:after="0"/>
      <w:ind w:left="540" w:hanging="252"/>
    </w:pPr>
    <w:rPr>
      <w:rFonts w:eastAsiaTheme="minorEastAsia" w:cstheme="minorBidi"/>
      <w:noProof/>
      <w:color w:val="0000FF"/>
      <w:szCs w:val="22"/>
    </w:rPr>
  </w:style>
  <w:style w:type="paragraph" w:styleId="TOC5">
    <w:name w:val="toc 5"/>
    <w:basedOn w:val="TOC4"/>
    <w:next w:val="Normal"/>
    <w:uiPriority w:val="39"/>
    <w:rsid w:val="002168CF"/>
    <w:pPr>
      <w:ind w:left="144" w:hanging="144"/>
    </w:pPr>
  </w:style>
  <w:style w:type="paragraph" w:styleId="TOC6">
    <w:name w:val="toc 6"/>
    <w:basedOn w:val="Normal"/>
    <w:next w:val="Normal"/>
    <w:autoRedefine/>
    <w:uiPriority w:val="39"/>
    <w:rsid w:val="003674A8"/>
    <w:pPr>
      <w:spacing w:after="0"/>
      <w:ind w:left="1200"/>
    </w:pPr>
  </w:style>
  <w:style w:type="paragraph" w:styleId="TOC7">
    <w:name w:val="toc 7"/>
    <w:basedOn w:val="Normal"/>
    <w:next w:val="Normal"/>
    <w:autoRedefine/>
    <w:uiPriority w:val="39"/>
    <w:rsid w:val="003674A8"/>
    <w:pPr>
      <w:spacing w:after="0"/>
      <w:ind w:left="1440"/>
    </w:pPr>
  </w:style>
  <w:style w:type="paragraph" w:styleId="TOC8">
    <w:name w:val="toc 8"/>
    <w:basedOn w:val="Normal"/>
    <w:next w:val="Normal"/>
    <w:autoRedefine/>
    <w:uiPriority w:val="39"/>
    <w:rsid w:val="003674A8"/>
    <w:pPr>
      <w:spacing w:after="0"/>
      <w:ind w:left="1680"/>
    </w:pPr>
  </w:style>
  <w:style w:type="paragraph" w:styleId="TOC9">
    <w:name w:val="toc 9"/>
    <w:basedOn w:val="Normal"/>
    <w:next w:val="Normal"/>
    <w:autoRedefine/>
    <w:uiPriority w:val="39"/>
    <w:rsid w:val="003674A8"/>
    <w:pPr>
      <w:spacing w:after="0"/>
      <w:ind w:left="1920"/>
    </w:pPr>
  </w:style>
  <w:style w:type="paragraph" w:styleId="TOCHeading">
    <w:name w:val="TOC Heading"/>
    <w:next w:val="Normal"/>
    <w:uiPriority w:val="39"/>
    <w:unhideWhenUsed/>
    <w:qFormat/>
    <w:rsid w:val="00AB2CC4"/>
    <w:pPr>
      <w:keepNext/>
      <w:keepLines/>
      <w:spacing w:before="120" w:after="60" w:line="276" w:lineRule="auto"/>
    </w:pPr>
    <w:rPr>
      <w:rFonts w:ascii="Arial" w:eastAsia="Times New Roman" w:hAnsi="Arial" w:cs="Times New Roman"/>
      <w:b/>
      <w:bCs/>
      <w:color w:val="000000" w:themeColor="text1"/>
      <w:sz w:val="32"/>
      <w:szCs w:val="28"/>
      <w:lang w:eastAsia="en-US"/>
    </w:rPr>
  </w:style>
  <w:style w:type="table" w:customStyle="1" w:styleId="TRs">
    <w:name w:val="TRs"/>
    <w:basedOn w:val="TableNormal"/>
    <w:uiPriority w:val="99"/>
    <w:rsid w:val="003C51FA"/>
    <w:pPr>
      <w:spacing w:after="0" w:line="240" w:lineRule="auto"/>
    </w:pPr>
    <w:rPr>
      <w:rFonts w:ascii="Arial" w:hAnsi="Arial"/>
      <w:sz w:val="20"/>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Pubdate">
    <w:name w:val="Pubdate"/>
    <w:basedOn w:val="Normal"/>
    <w:autoRedefine/>
    <w:rsid w:val="00525DA1"/>
    <w:pPr>
      <w:keepNext/>
      <w:widowControl w:val="0"/>
      <w:pBdr>
        <w:bottom w:val="double" w:sz="4" w:space="1" w:color="auto"/>
      </w:pBdr>
      <w:spacing w:before="120" w:after="60"/>
      <w:ind w:left="720" w:hanging="720"/>
      <w:jc w:val="right"/>
    </w:pPr>
    <w:rPr>
      <w:rFonts w:ascii="Univers" w:hAnsi="Univers"/>
      <w:kern w:val="32"/>
      <w:sz w:val="22"/>
      <w:szCs w:val="32"/>
    </w:rPr>
  </w:style>
  <w:style w:type="paragraph" w:customStyle="1" w:styleId="bullets">
    <w:name w:val="bullets"/>
    <w:basedOn w:val="Normal"/>
    <w:link w:val="bulletsChar1"/>
    <w:rsid w:val="008A1B93"/>
    <w:pPr>
      <w:numPr>
        <w:numId w:val="36"/>
      </w:numPr>
      <w:ind w:left="576" w:hanging="288"/>
    </w:pPr>
  </w:style>
  <w:style w:type="character" w:customStyle="1" w:styleId="bulletsChar1">
    <w:name w:val="bullets Char1"/>
    <w:link w:val="bullets"/>
    <w:rsid w:val="008A1B93"/>
    <w:rPr>
      <w:rFonts w:ascii="Arial" w:eastAsia="SimSun" w:hAnsi="Arial" w:cs="Arial"/>
      <w:color w:val="000000"/>
      <w:sz w:val="24"/>
      <w:szCs w:val="24"/>
      <w:lang w:eastAsia="en-US"/>
    </w:rPr>
  </w:style>
  <w:style w:type="paragraph" w:customStyle="1" w:styleId="References">
    <w:name w:val="References"/>
    <w:basedOn w:val="Normal"/>
    <w:rsid w:val="00293631"/>
    <w:pPr>
      <w:spacing w:after="180"/>
      <w:ind w:left="432" w:hanging="216"/>
    </w:pPr>
  </w:style>
  <w:style w:type="paragraph" w:customStyle="1" w:styleId="TableBullets2">
    <w:name w:val="Table Bullets2"/>
    <w:basedOn w:val="Normal"/>
    <w:rsid w:val="00293631"/>
    <w:pPr>
      <w:spacing w:before="20" w:after="20"/>
      <w:ind w:left="1440" w:hanging="360"/>
    </w:pPr>
    <w:rPr>
      <w:rFonts w:eastAsia="Times New Roman"/>
      <w:szCs w:val="20"/>
      <w:lang w:bidi="en-US"/>
    </w:rPr>
  </w:style>
  <w:style w:type="paragraph" w:customStyle="1" w:styleId="bullets2">
    <w:name w:val="bullets2"/>
    <w:basedOn w:val="Normal"/>
    <w:rsid w:val="00846178"/>
    <w:pPr>
      <w:numPr>
        <w:numId w:val="43"/>
      </w:numPr>
      <w:tabs>
        <w:tab w:val="num" w:pos="1440"/>
      </w:tabs>
      <w:ind w:left="864" w:hanging="288"/>
    </w:pPr>
  </w:style>
  <w:style w:type="character" w:customStyle="1" w:styleId="NormalIndentChar">
    <w:name w:val="Normal Indent Char"/>
    <w:rsid w:val="00B61B8C"/>
    <w:rPr>
      <w:rFonts w:ascii="Bookman Old Style" w:eastAsia="SimSun" w:hAnsi="Bookman Old Style" w:cs="Bookman Old Style"/>
      <w:sz w:val="22"/>
      <w:szCs w:val="22"/>
      <w:lang w:val="en-US" w:eastAsia="en-US" w:bidi="ar-SA"/>
    </w:rPr>
  </w:style>
  <w:style w:type="paragraph" w:customStyle="1" w:styleId="pages">
    <w:name w:val="pages"/>
    <w:basedOn w:val="Normal"/>
    <w:rsid w:val="00B61B8C"/>
    <w:pPr>
      <w:shd w:val="clear" w:color="auto" w:fill="B0B0B0"/>
      <w:spacing w:before="100" w:beforeAutospacing="1" w:after="100" w:afterAutospacing="1"/>
      <w:ind w:left="160" w:right="160"/>
    </w:pPr>
    <w:rPr>
      <w:rFonts w:eastAsia="Times New Roman"/>
      <w:color w:val="0033AA"/>
    </w:rPr>
  </w:style>
  <w:style w:type="paragraph" w:customStyle="1" w:styleId="proctitlefixed">
    <w:name w:val="proctitlefixed"/>
    <w:basedOn w:val="Normal"/>
    <w:rsid w:val="00B61B8C"/>
    <w:pPr>
      <w:shd w:val="clear" w:color="auto" w:fill="E0E0E0"/>
      <w:spacing w:before="100" w:beforeAutospacing="1" w:after="100" w:afterAutospacing="1"/>
    </w:pPr>
    <w:rPr>
      <w:rFonts w:ascii="Courier New" w:eastAsia="Times New Roman" w:hAnsi="Courier New" w:cs="Courier New"/>
      <w:b/>
      <w:bCs/>
      <w:color w:val="002288"/>
      <w:sz w:val="20"/>
      <w:szCs w:val="20"/>
    </w:rPr>
  </w:style>
  <w:style w:type="character" w:customStyle="1" w:styleId="bulletsChar">
    <w:name w:val="bullets Char"/>
    <w:rsid w:val="005131BA"/>
    <w:rPr>
      <w:rFonts w:ascii="Arial" w:eastAsia="SimSun" w:hAnsi="Arial" w:cs="Times New Roman"/>
      <w:color w:val="000000"/>
      <w:sz w:val="24"/>
      <w:szCs w:val="24"/>
      <w:lang w:eastAsia="en-US"/>
    </w:rPr>
  </w:style>
  <w:style w:type="paragraph" w:customStyle="1" w:styleId="bullets-One">
    <w:name w:val="bullets-One"/>
    <w:basedOn w:val="Normal"/>
    <w:rsid w:val="00F4638F"/>
    <w:pPr>
      <w:numPr>
        <w:numId w:val="40"/>
      </w:numPr>
      <w:contextualSpacing/>
    </w:pPr>
    <w:rPr>
      <w:rFonts w:eastAsia="Times New Roman"/>
      <w:color w:val="auto"/>
    </w:rPr>
  </w:style>
  <w:style w:type="table" w:styleId="GridTable1Light-Accent1">
    <w:name w:val="Grid Table 1 Light Accent 1"/>
    <w:basedOn w:val="TableNormal"/>
    <w:uiPriority w:val="46"/>
    <w:rsid w:val="005131B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TextLeft">
    <w:name w:val="TableTextLeft"/>
    <w:basedOn w:val="TableText"/>
    <w:rsid w:val="00E648BE"/>
    <w:pPr>
      <w:jc w:val="left"/>
    </w:pPr>
  </w:style>
  <w:style w:type="character" w:customStyle="1" w:styleId="bulletsCharChar">
    <w:name w:val="bullets Char Char"/>
    <w:rsid w:val="00D711F8"/>
    <w:rPr>
      <w:rFonts w:ascii="Arial" w:eastAsia="SimSun" w:hAnsi="Arial" w:cs="Times New Roman"/>
      <w:color w:val="000000"/>
      <w:sz w:val="24"/>
      <w:szCs w:val="24"/>
      <w:lang w:val="x-none" w:eastAsia="x-none"/>
    </w:rPr>
  </w:style>
  <w:style w:type="paragraph" w:customStyle="1" w:styleId="TableText0">
    <w:name w:val="Table Text"/>
    <w:rsid w:val="0021308D"/>
    <w:pPr>
      <w:spacing w:before="20" w:after="20" w:line="240" w:lineRule="auto"/>
    </w:pPr>
    <w:rPr>
      <w:rFonts w:ascii="Arial" w:eastAsia="Times New Roman" w:hAnsi="Arial" w:cs="Arial"/>
      <w:sz w:val="24"/>
      <w:szCs w:val="20"/>
      <w:lang w:eastAsia="en-US" w:bidi="en-US"/>
    </w:rPr>
  </w:style>
  <w:style w:type="paragraph" w:customStyle="1" w:styleId="TableHeading">
    <w:name w:val="Table Heading"/>
    <w:basedOn w:val="Normal"/>
    <w:rsid w:val="0064191A"/>
    <w:pPr>
      <w:spacing w:before="20" w:after="20"/>
      <w:ind w:left="0"/>
      <w:jc w:val="center"/>
    </w:pPr>
    <w:rPr>
      <w:b/>
      <w:sz w:val="20"/>
      <w:szCs w:val="20"/>
    </w:rPr>
  </w:style>
  <w:style w:type="character" w:customStyle="1" w:styleId="Cross-reference">
    <w:name w:val="Cross-reference"/>
    <w:basedOn w:val="DefaultParagraphFont"/>
    <w:uiPriority w:val="1"/>
    <w:qFormat/>
    <w:rsid w:val="0066155F"/>
    <w:rPr>
      <w:color w:val="0000FF"/>
      <w:u w:val="single"/>
    </w:rPr>
  </w:style>
  <w:style w:type="character" w:styleId="FollowedHyperlink">
    <w:name w:val="FollowedHyperlink"/>
    <w:basedOn w:val="DefaultParagraphFont"/>
    <w:uiPriority w:val="99"/>
    <w:semiHidden/>
    <w:unhideWhenUsed/>
    <w:rsid w:val="00483E4C"/>
    <w:rPr>
      <w:color w:val="954F72" w:themeColor="followedHyperlink"/>
      <w:u w:val="single"/>
    </w:rPr>
  </w:style>
  <w:style w:type="character" w:styleId="UnresolvedMention">
    <w:name w:val="Unresolved Mention"/>
    <w:basedOn w:val="DefaultParagraphFont"/>
    <w:uiPriority w:val="99"/>
    <w:semiHidden/>
    <w:unhideWhenUsed/>
    <w:rsid w:val="00483E4C"/>
    <w:rPr>
      <w:color w:val="605E5C"/>
      <w:shd w:val="clear" w:color="auto" w:fill="E1DFDD"/>
    </w:rPr>
  </w:style>
  <w:style w:type="character" w:styleId="CommentReference">
    <w:name w:val="annotation reference"/>
    <w:basedOn w:val="DefaultParagraphFont"/>
    <w:uiPriority w:val="99"/>
    <w:semiHidden/>
    <w:unhideWhenUsed/>
    <w:rsid w:val="00624299"/>
    <w:rPr>
      <w:sz w:val="16"/>
      <w:szCs w:val="16"/>
    </w:rPr>
  </w:style>
  <w:style w:type="paragraph" w:styleId="CommentText">
    <w:name w:val="annotation text"/>
    <w:basedOn w:val="Normal"/>
    <w:link w:val="CommentTextChar"/>
    <w:uiPriority w:val="99"/>
    <w:unhideWhenUsed/>
    <w:rsid w:val="00624299"/>
    <w:rPr>
      <w:sz w:val="20"/>
      <w:szCs w:val="20"/>
    </w:rPr>
  </w:style>
  <w:style w:type="character" w:customStyle="1" w:styleId="CommentTextChar">
    <w:name w:val="Comment Text Char"/>
    <w:basedOn w:val="DefaultParagraphFont"/>
    <w:link w:val="CommentText"/>
    <w:uiPriority w:val="99"/>
    <w:rsid w:val="00624299"/>
    <w:rPr>
      <w:rFonts w:ascii="Arial" w:eastAsia="SimSun" w:hAnsi="Arial" w:cs="Arial"/>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624299"/>
    <w:rPr>
      <w:b/>
      <w:bCs/>
    </w:rPr>
  </w:style>
  <w:style w:type="character" w:customStyle="1" w:styleId="CommentSubjectChar">
    <w:name w:val="Comment Subject Char"/>
    <w:basedOn w:val="CommentTextChar"/>
    <w:link w:val="CommentSubject"/>
    <w:uiPriority w:val="99"/>
    <w:semiHidden/>
    <w:rsid w:val="00624299"/>
    <w:rPr>
      <w:rFonts w:ascii="Arial" w:eastAsia="SimSun" w:hAnsi="Arial" w:cs="Arial"/>
      <w:b/>
      <w:bCs/>
      <w:color w:val="000000"/>
      <w:sz w:val="20"/>
      <w:szCs w:val="20"/>
      <w:lang w:eastAsia="en-US"/>
    </w:rPr>
  </w:style>
  <w:style w:type="paragraph" w:styleId="Closing">
    <w:name w:val="Closing"/>
    <w:basedOn w:val="Normal"/>
    <w:link w:val="ClosingChar"/>
    <w:semiHidden/>
    <w:unhideWhenUsed/>
    <w:rsid w:val="002271F5"/>
    <w:pPr>
      <w:spacing w:after="0"/>
      <w:ind w:left="4320"/>
    </w:pPr>
  </w:style>
  <w:style w:type="character" w:customStyle="1" w:styleId="ClosingChar">
    <w:name w:val="Closing Char"/>
    <w:basedOn w:val="DefaultParagraphFont"/>
    <w:link w:val="Closing"/>
    <w:semiHidden/>
    <w:rsid w:val="002271F5"/>
    <w:rPr>
      <w:rFonts w:ascii="Arial" w:eastAsia="SimSu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1822">
      <w:bodyDiv w:val="1"/>
      <w:marLeft w:val="0"/>
      <w:marRight w:val="0"/>
      <w:marTop w:val="0"/>
      <w:marBottom w:val="0"/>
      <w:divBdr>
        <w:top w:val="none" w:sz="0" w:space="0" w:color="auto"/>
        <w:left w:val="none" w:sz="0" w:space="0" w:color="auto"/>
        <w:bottom w:val="none" w:sz="0" w:space="0" w:color="auto"/>
        <w:right w:val="none" w:sz="0" w:space="0" w:color="auto"/>
      </w:divBdr>
    </w:div>
    <w:div w:id="46297877">
      <w:bodyDiv w:val="1"/>
      <w:marLeft w:val="0"/>
      <w:marRight w:val="0"/>
      <w:marTop w:val="0"/>
      <w:marBottom w:val="0"/>
      <w:divBdr>
        <w:top w:val="none" w:sz="0" w:space="0" w:color="auto"/>
        <w:left w:val="none" w:sz="0" w:space="0" w:color="auto"/>
        <w:bottom w:val="none" w:sz="0" w:space="0" w:color="auto"/>
        <w:right w:val="none" w:sz="0" w:space="0" w:color="auto"/>
      </w:divBdr>
    </w:div>
    <w:div w:id="196162320">
      <w:bodyDiv w:val="1"/>
      <w:marLeft w:val="0"/>
      <w:marRight w:val="0"/>
      <w:marTop w:val="0"/>
      <w:marBottom w:val="0"/>
      <w:divBdr>
        <w:top w:val="none" w:sz="0" w:space="0" w:color="auto"/>
        <w:left w:val="none" w:sz="0" w:space="0" w:color="auto"/>
        <w:bottom w:val="none" w:sz="0" w:space="0" w:color="auto"/>
        <w:right w:val="none" w:sz="0" w:space="0" w:color="auto"/>
      </w:divBdr>
    </w:div>
    <w:div w:id="244582422">
      <w:bodyDiv w:val="1"/>
      <w:marLeft w:val="0"/>
      <w:marRight w:val="0"/>
      <w:marTop w:val="0"/>
      <w:marBottom w:val="0"/>
      <w:divBdr>
        <w:top w:val="none" w:sz="0" w:space="0" w:color="auto"/>
        <w:left w:val="none" w:sz="0" w:space="0" w:color="auto"/>
        <w:bottom w:val="none" w:sz="0" w:space="0" w:color="auto"/>
        <w:right w:val="none" w:sz="0" w:space="0" w:color="auto"/>
      </w:divBdr>
    </w:div>
    <w:div w:id="339355862">
      <w:bodyDiv w:val="1"/>
      <w:marLeft w:val="0"/>
      <w:marRight w:val="0"/>
      <w:marTop w:val="0"/>
      <w:marBottom w:val="0"/>
      <w:divBdr>
        <w:top w:val="none" w:sz="0" w:space="0" w:color="auto"/>
        <w:left w:val="none" w:sz="0" w:space="0" w:color="auto"/>
        <w:bottom w:val="none" w:sz="0" w:space="0" w:color="auto"/>
        <w:right w:val="none" w:sz="0" w:space="0" w:color="auto"/>
      </w:divBdr>
    </w:div>
    <w:div w:id="598834065">
      <w:bodyDiv w:val="1"/>
      <w:marLeft w:val="0"/>
      <w:marRight w:val="0"/>
      <w:marTop w:val="0"/>
      <w:marBottom w:val="0"/>
      <w:divBdr>
        <w:top w:val="none" w:sz="0" w:space="0" w:color="auto"/>
        <w:left w:val="none" w:sz="0" w:space="0" w:color="auto"/>
        <w:bottom w:val="none" w:sz="0" w:space="0" w:color="auto"/>
        <w:right w:val="none" w:sz="0" w:space="0" w:color="auto"/>
      </w:divBdr>
    </w:div>
    <w:div w:id="751051770">
      <w:bodyDiv w:val="1"/>
      <w:marLeft w:val="0"/>
      <w:marRight w:val="0"/>
      <w:marTop w:val="0"/>
      <w:marBottom w:val="0"/>
      <w:divBdr>
        <w:top w:val="none" w:sz="0" w:space="0" w:color="auto"/>
        <w:left w:val="none" w:sz="0" w:space="0" w:color="auto"/>
        <w:bottom w:val="none" w:sz="0" w:space="0" w:color="auto"/>
        <w:right w:val="none" w:sz="0" w:space="0" w:color="auto"/>
      </w:divBdr>
    </w:div>
    <w:div w:id="785195858">
      <w:bodyDiv w:val="1"/>
      <w:marLeft w:val="0"/>
      <w:marRight w:val="0"/>
      <w:marTop w:val="0"/>
      <w:marBottom w:val="0"/>
      <w:divBdr>
        <w:top w:val="none" w:sz="0" w:space="0" w:color="auto"/>
        <w:left w:val="none" w:sz="0" w:space="0" w:color="auto"/>
        <w:bottom w:val="none" w:sz="0" w:space="0" w:color="auto"/>
        <w:right w:val="none" w:sz="0" w:space="0" w:color="auto"/>
      </w:divBdr>
    </w:div>
    <w:div w:id="805241850">
      <w:bodyDiv w:val="1"/>
      <w:marLeft w:val="0"/>
      <w:marRight w:val="0"/>
      <w:marTop w:val="0"/>
      <w:marBottom w:val="0"/>
      <w:divBdr>
        <w:top w:val="none" w:sz="0" w:space="0" w:color="auto"/>
        <w:left w:val="none" w:sz="0" w:space="0" w:color="auto"/>
        <w:bottom w:val="none" w:sz="0" w:space="0" w:color="auto"/>
        <w:right w:val="none" w:sz="0" w:space="0" w:color="auto"/>
      </w:divBdr>
    </w:div>
    <w:div w:id="810901573">
      <w:bodyDiv w:val="1"/>
      <w:marLeft w:val="0"/>
      <w:marRight w:val="0"/>
      <w:marTop w:val="0"/>
      <w:marBottom w:val="0"/>
      <w:divBdr>
        <w:top w:val="none" w:sz="0" w:space="0" w:color="auto"/>
        <w:left w:val="none" w:sz="0" w:space="0" w:color="auto"/>
        <w:bottom w:val="none" w:sz="0" w:space="0" w:color="auto"/>
        <w:right w:val="none" w:sz="0" w:space="0" w:color="auto"/>
      </w:divBdr>
    </w:div>
    <w:div w:id="903295484">
      <w:bodyDiv w:val="1"/>
      <w:marLeft w:val="0"/>
      <w:marRight w:val="0"/>
      <w:marTop w:val="0"/>
      <w:marBottom w:val="0"/>
      <w:divBdr>
        <w:top w:val="none" w:sz="0" w:space="0" w:color="auto"/>
        <w:left w:val="none" w:sz="0" w:space="0" w:color="auto"/>
        <w:bottom w:val="none" w:sz="0" w:space="0" w:color="auto"/>
        <w:right w:val="none" w:sz="0" w:space="0" w:color="auto"/>
      </w:divBdr>
    </w:div>
    <w:div w:id="934364202">
      <w:bodyDiv w:val="1"/>
      <w:marLeft w:val="0"/>
      <w:marRight w:val="0"/>
      <w:marTop w:val="0"/>
      <w:marBottom w:val="0"/>
      <w:divBdr>
        <w:top w:val="none" w:sz="0" w:space="0" w:color="auto"/>
        <w:left w:val="none" w:sz="0" w:space="0" w:color="auto"/>
        <w:bottom w:val="none" w:sz="0" w:space="0" w:color="auto"/>
        <w:right w:val="none" w:sz="0" w:space="0" w:color="auto"/>
      </w:divBdr>
    </w:div>
    <w:div w:id="1077292064">
      <w:bodyDiv w:val="1"/>
      <w:marLeft w:val="0"/>
      <w:marRight w:val="0"/>
      <w:marTop w:val="0"/>
      <w:marBottom w:val="0"/>
      <w:divBdr>
        <w:top w:val="none" w:sz="0" w:space="0" w:color="auto"/>
        <w:left w:val="none" w:sz="0" w:space="0" w:color="auto"/>
        <w:bottom w:val="none" w:sz="0" w:space="0" w:color="auto"/>
        <w:right w:val="none" w:sz="0" w:space="0" w:color="auto"/>
      </w:divBdr>
    </w:div>
    <w:div w:id="1252592939">
      <w:bodyDiv w:val="1"/>
      <w:marLeft w:val="0"/>
      <w:marRight w:val="0"/>
      <w:marTop w:val="0"/>
      <w:marBottom w:val="0"/>
      <w:divBdr>
        <w:top w:val="none" w:sz="0" w:space="0" w:color="auto"/>
        <w:left w:val="none" w:sz="0" w:space="0" w:color="auto"/>
        <w:bottom w:val="none" w:sz="0" w:space="0" w:color="auto"/>
        <w:right w:val="none" w:sz="0" w:space="0" w:color="auto"/>
      </w:divBdr>
    </w:div>
    <w:div w:id="1272782380">
      <w:bodyDiv w:val="1"/>
      <w:marLeft w:val="0"/>
      <w:marRight w:val="0"/>
      <w:marTop w:val="0"/>
      <w:marBottom w:val="0"/>
      <w:divBdr>
        <w:top w:val="none" w:sz="0" w:space="0" w:color="auto"/>
        <w:left w:val="none" w:sz="0" w:space="0" w:color="auto"/>
        <w:bottom w:val="none" w:sz="0" w:space="0" w:color="auto"/>
        <w:right w:val="none" w:sz="0" w:space="0" w:color="auto"/>
      </w:divBdr>
    </w:div>
    <w:div w:id="1384058785">
      <w:bodyDiv w:val="1"/>
      <w:marLeft w:val="0"/>
      <w:marRight w:val="0"/>
      <w:marTop w:val="0"/>
      <w:marBottom w:val="0"/>
      <w:divBdr>
        <w:top w:val="none" w:sz="0" w:space="0" w:color="auto"/>
        <w:left w:val="none" w:sz="0" w:space="0" w:color="auto"/>
        <w:bottom w:val="none" w:sz="0" w:space="0" w:color="auto"/>
        <w:right w:val="none" w:sz="0" w:space="0" w:color="auto"/>
      </w:divBdr>
    </w:div>
    <w:div w:id="1666661249">
      <w:bodyDiv w:val="1"/>
      <w:marLeft w:val="0"/>
      <w:marRight w:val="0"/>
      <w:marTop w:val="0"/>
      <w:marBottom w:val="0"/>
      <w:divBdr>
        <w:top w:val="none" w:sz="0" w:space="0" w:color="auto"/>
        <w:left w:val="none" w:sz="0" w:space="0" w:color="auto"/>
        <w:bottom w:val="none" w:sz="0" w:space="0" w:color="auto"/>
        <w:right w:val="none" w:sz="0" w:space="0" w:color="auto"/>
      </w:divBdr>
    </w:div>
    <w:div w:id="1777097558">
      <w:bodyDiv w:val="1"/>
      <w:marLeft w:val="0"/>
      <w:marRight w:val="0"/>
      <w:marTop w:val="0"/>
      <w:marBottom w:val="0"/>
      <w:divBdr>
        <w:top w:val="none" w:sz="0" w:space="0" w:color="auto"/>
        <w:left w:val="none" w:sz="0" w:space="0" w:color="auto"/>
        <w:bottom w:val="none" w:sz="0" w:space="0" w:color="auto"/>
        <w:right w:val="none" w:sz="0" w:space="0" w:color="auto"/>
      </w:divBdr>
    </w:div>
    <w:div w:id="208591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package" Target="embeddings/Microsoft_Word_Document2.docx"/><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package" Target="embeddings/Microsoft_Word_Document6.docx"/><Relationship Id="rId42" Type="http://schemas.openxmlformats.org/officeDocument/2006/relationships/image" Target="media/image15.emf"/><Relationship Id="rId47" Type="http://schemas.openxmlformats.org/officeDocument/2006/relationships/footer" Target="footer7.xml"/><Relationship Id="rId50"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Word_Document8.docx"/><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image" Target="media/image8.emf"/><Relationship Id="rId41" Type="http://schemas.openxmlformats.org/officeDocument/2006/relationships/package" Target="embeddings/Microsoft_Word_Document9.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Word_Document1.docx"/><Relationship Id="rId32" Type="http://schemas.openxmlformats.org/officeDocument/2006/relationships/image" Target="media/image9.png"/><Relationship Id="rId37" Type="http://schemas.openxmlformats.org/officeDocument/2006/relationships/image" Target="media/image12.emf"/><Relationship Id="rId40" Type="http://schemas.openxmlformats.org/officeDocument/2006/relationships/image" Target="media/image14.emf"/><Relationship Id="rId45" Type="http://schemas.openxmlformats.org/officeDocument/2006/relationships/header" Target="header7.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package" Target="embeddings/Microsoft_Word_Document3.docx"/><Relationship Id="rId36" Type="http://schemas.openxmlformats.org/officeDocument/2006/relationships/package" Target="embeddings/Microsoft_Word_Document7.docx"/><Relationship Id="rId49" Type="http://schemas.openxmlformats.org/officeDocument/2006/relationships/footer" Target="footer8.xml"/><Relationship Id="rId10" Type="http://schemas.openxmlformats.org/officeDocument/2006/relationships/image" Target="media/image3.jpg"/><Relationship Id="rId19" Type="http://schemas.openxmlformats.org/officeDocument/2006/relationships/header" Target="header5.xml"/><Relationship Id="rId31" Type="http://schemas.openxmlformats.org/officeDocument/2006/relationships/package" Target="embeddings/Microsoft_Word_Document5.docx"/><Relationship Id="rId44" Type="http://schemas.openxmlformats.org/officeDocument/2006/relationships/header" Target="header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package" Target="embeddings/Microsoft_Word_Document.docx"/><Relationship Id="rId27" Type="http://schemas.openxmlformats.org/officeDocument/2006/relationships/image" Target="media/image7.emf"/><Relationship Id="rId30" Type="http://schemas.openxmlformats.org/officeDocument/2006/relationships/package" Target="embeddings/Microsoft_Word_Document4.docx"/><Relationship Id="rId35" Type="http://schemas.openxmlformats.org/officeDocument/2006/relationships/image" Target="media/image11.emf"/><Relationship Id="rId43" Type="http://schemas.openxmlformats.org/officeDocument/2006/relationships/package" Target="embeddings/Microsoft_Word_Document10.docx"/><Relationship Id="rId48" Type="http://schemas.openxmlformats.org/officeDocument/2006/relationships/header" Target="header8.xml"/><Relationship Id="rId8" Type="http://schemas.openxmlformats.org/officeDocument/2006/relationships/image" Target="media/image1.jpeg"/><Relationship Id="rId51"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B945-68CC-419E-9480-974046C2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15236</Words>
  <Characters>86851</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CSA Pilot Test Analysis Report - CAASPP (CA Dept of Education</dc:title>
  <dc:subject>This report provides analyses of the results of the 2017-18 CAASPP California Spanish Assessment.</dc:subject>
  <dc:creator/>
  <cp:keywords/>
  <dc:description/>
  <cp:lastModifiedBy/>
  <cp:revision>1</cp:revision>
  <dcterms:created xsi:type="dcterms:W3CDTF">2024-10-30T18:23:00Z</dcterms:created>
  <dcterms:modified xsi:type="dcterms:W3CDTF">2024-10-30T18:25:00Z</dcterms:modified>
</cp:coreProperties>
</file>