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C2C7" w14:textId="77777777" w:rsidR="00B0325C" w:rsidRDefault="00B0325C" w:rsidP="00B0325C">
      <w:pPr>
        <w:pStyle w:val="Header"/>
        <w:jc w:val="right"/>
        <w:rPr>
          <w:rFonts w:ascii="Arial" w:eastAsia="Times" w:hAnsi="Arial" w:cs="Arial"/>
        </w:rPr>
      </w:pPr>
      <w:r w:rsidRPr="009870DF">
        <w:rPr>
          <w:rFonts w:ascii="Arial" w:eastAsia="Times" w:hAnsi="Arial" w:cs="Arial"/>
        </w:rPr>
        <w:t>ofab-nsd-</w:t>
      </w:r>
      <w:r>
        <w:rPr>
          <w:rFonts w:ascii="Arial" w:eastAsia="Times" w:hAnsi="Arial" w:cs="Arial"/>
        </w:rPr>
        <w:t>nov</w:t>
      </w:r>
      <w:r w:rsidRPr="009870DF">
        <w:rPr>
          <w:rFonts w:ascii="Arial" w:eastAsia="Times" w:hAnsi="Arial" w:cs="Arial"/>
        </w:rPr>
        <w:t>24item01</w:t>
      </w:r>
    </w:p>
    <w:p w14:paraId="52E00BFB" w14:textId="77777777" w:rsidR="00B0325C" w:rsidRDefault="00B0325C" w:rsidP="00B0325C">
      <w:pPr>
        <w:pStyle w:val="Header"/>
        <w:jc w:val="righ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Attachment 3</w:t>
      </w:r>
    </w:p>
    <w:p w14:paraId="19553380" w14:textId="7AD399C2" w:rsidR="00B0325C" w:rsidRPr="00B0325C" w:rsidRDefault="00B0325C" w:rsidP="00B0325C">
      <w:pPr>
        <w:pStyle w:val="Header"/>
        <w:jc w:val="right"/>
        <w:rPr>
          <w:rFonts w:ascii="Arial" w:hAnsi="Arial" w:cs="Arial"/>
        </w:rPr>
      </w:pPr>
      <w:r>
        <w:rPr>
          <w:rFonts w:ascii="Arial" w:eastAsia="Times" w:hAnsi="Arial" w:cs="Arial"/>
        </w:rPr>
        <w:t>Page 1 of 1</w:t>
      </w:r>
    </w:p>
    <w:p w14:paraId="0A37501D" w14:textId="22BE921A" w:rsidR="001D2595" w:rsidRPr="00B0325C" w:rsidRDefault="00825472" w:rsidP="00B0325C">
      <w:pPr>
        <w:pStyle w:val="Heading1"/>
        <w:spacing w:before="480" w:after="480"/>
        <w:jc w:val="center"/>
        <w:rPr>
          <w:rFonts w:ascii="Arial" w:hAnsi="Arial" w:cs="Arial"/>
          <w:b/>
          <w:bCs/>
          <w:color w:val="auto"/>
        </w:rPr>
      </w:pPr>
      <w:r w:rsidRPr="00B0325C">
        <w:rPr>
          <w:rFonts w:ascii="Arial" w:hAnsi="Arial" w:cs="Arial"/>
          <w:b/>
          <w:bCs/>
          <w:color w:val="auto"/>
        </w:rPr>
        <w:t>UPDATED INFORMATIVE DIGEST</w:t>
      </w:r>
    </w:p>
    <w:p w14:paraId="58353A10" w14:textId="2A178448" w:rsidR="008D70A4" w:rsidRPr="00C45461" w:rsidRDefault="481F1283" w:rsidP="62301470">
      <w:pPr>
        <w:spacing w:after="240"/>
        <w:rPr>
          <w:rFonts w:ascii="Arial" w:eastAsia="Arial" w:hAnsi="Arial" w:cs="Arial"/>
        </w:rPr>
      </w:pPr>
      <w:r w:rsidRPr="60F946CB">
        <w:rPr>
          <w:rFonts w:ascii="Arial" w:hAnsi="Arial" w:cs="Arial"/>
        </w:rPr>
        <w:t>On April 25, 2024, the U.S. Department of Agriculture (USDA), Food and Nutrition Service (FNS), posted the Final Rule</w:t>
      </w:r>
      <w:r w:rsidR="34CD5F81" w:rsidRPr="60F946CB">
        <w:rPr>
          <w:rFonts w:ascii="Arial" w:hAnsi="Arial" w:cs="Arial"/>
        </w:rPr>
        <w:t xml:space="preserve"> (FR)</w:t>
      </w:r>
      <w:r w:rsidRPr="60F946CB">
        <w:rPr>
          <w:rFonts w:ascii="Arial" w:hAnsi="Arial" w:cs="Arial"/>
        </w:rPr>
        <w:t xml:space="preserve"> for Child Nutrition Programs</w:t>
      </w:r>
      <w:r w:rsidR="00146D98">
        <w:rPr>
          <w:rFonts w:ascii="Arial" w:hAnsi="Arial" w:cs="Arial"/>
        </w:rPr>
        <w:t xml:space="preserve"> (CNPs)</w:t>
      </w:r>
      <w:r w:rsidRPr="60F946CB">
        <w:rPr>
          <w:rFonts w:ascii="Arial" w:hAnsi="Arial" w:cs="Arial"/>
        </w:rPr>
        <w:t>: Meal Patterns Consistent with the 2020–2025 Dietary Guidelines for Americans</w:t>
      </w:r>
      <w:r w:rsidR="2F906678" w:rsidRPr="60F946CB">
        <w:rPr>
          <w:rFonts w:ascii="Arial" w:hAnsi="Arial" w:cs="Arial"/>
        </w:rPr>
        <w:t xml:space="preserve"> </w:t>
      </w:r>
      <w:r w:rsidRPr="60F946CB">
        <w:rPr>
          <w:rFonts w:ascii="Arial" w:hAnsi="Arial" w:cs="Arial"/>
        </w:rPr>
        <w:t xml:space="preserve">to the USDA website at  </w:t>
      </w:r>
      <w:hyperlink r:id="rId10">
        <w:r w:rsidRPr="60F946CB">
          <w:rPr>
            <w:rStyle w:val="Hyperlink"/>
            <w:rFonts w:ascii="Arial" w:hAnsi="Arial" w:cs="Arial"/>
            <w:color w:val="0563C1"/>
          </w:rPr>
          <w:t>https://www.fns.usda.gov/cn/fr-042524</w:t>
        </w:r>
      </w:hyperlink>
      <w:r w:rsidRPr="60F946CB">
        <w:rPr>
          <w:rFonts w:ascii="Arial" w:hAnsi="Arial" w:cs="Arial"/>
        </w:rPr>
        <w:t xml:space="preserve">. This </w:t>
      </w:r>
      <w:r w:rsidR="019E2061" w:rsidRPr="60F946CB">
        <w:rPr>
          <w:rFonts w:ascii="Arial" w:hAnsi="Arial" w:cs="Arial"/>
        </w:rPr>
        <w:t>FR</w:t>
      </w:r>
      <w:r w:rsidRPr="60F946CB">
        <w:rPr>
          <w:rFonts w:ascii="Arial" w:hAnsi="Arial" w:cs="Arial"/>
        </w:rPr>
        <w:t xml:space="preserve"> </w:t>
      </w:r>
      <w:r w:rsidR="6D9F0278" w:rsidRPr="60F946CB">
        <w:rPr>
          <w:rFonts w:ascii="Arial" w:hAnsi="Arial" w:cs="Arial"/>
        </w:rPr>
        <w:t xml:space="preserve">included changes that affect these proposed amended regulations, such as </w:t>
      </w:r>
      <w:r w:rsidR="00146D98">
        <w:rPr>
          <w:rFonts w:ascii="Arial" w:hAnsi="Arial" w:cs="Arial"/>
        </w:rPr>
        <w:t>changing the units for vitamin A and vitamin D requirements for fluid milk substitutes in all CNPs from International Units to micrograms</w:t>
      </w:r>
      <w:r w:rsidR="00AD050A">
        <w:rPr>
          <w:rFonts w:ascii="Arial" w:eastAsia="Arial" w:hAnsi="Arial" w:cs="Arial"/>
        </w:rPr>
        <w:t xml:space="preserve"> including the definition of whole grain rich</w:t>
      </w:r>
      <w:r w:rsidR="00146D98">
        <w:rPr>
          <w:rFonts w:ascii="Arial" w:hAnsi="Arial" w:cs="Arial"/>
        </w:rPr>
        <w:t xml:space="preserve">, </w:t>
      </w:r>
      <w:r w:rsidR="00AD050A">
        <w:rPr>
          <w:rFonts w:ascii="Arial" w:hAnsi="Arial" w:cs="Arial"/>
        </w:rPr>
        <w:t xml:space="preserve">and </w:t>
      </w:r>
      <w:r w:rsidR="6D9F0278" w:rsidRPr="60F946CB">
        <w:rPr>
          <w:rFonts w:ascii="Arial" w:hAnsi="Arial" w:cs="Arial"/>
        </w:rPr>
        <w:t>the addition of registe</w:t>
      </w:r>
      <w:r w:rsidR="56ED61C9" w:rsidRPr="60F946CB">
        <w:rPr>
          <w:rFonts w:ascii="Arial" w:hAnsi="Arial" w:cs="Arial"/>
        </w:rPr>
        <w:t>red dieti</w:t>
      </w:r>
      <w:r w:rsidR="7ADA6085" w:rsidRPr="60F946CB">
        <w:rPr>
          <w:rFonts w:ascii="Arial" w:hAnsi="Arial" w:cs="Arial"/>
        </w:rPr>
        <w:t>t</w:t>
      </w:r>
      <w:r w:rsidR="56ED61C9" w:rsidRPr="60F946CB">
        <w:rPr>
          <w:rFonts w:ascii="Arial" w:hAnsi="Arial" w:cs="Arial"/>
        </w:rPr>
        <w:t xml:space="preserve">ian to the list of medical professionals who </w:t>
      </w:r>
      <w:r w:rsidR="1F725528" w:rsidRPr="60F946CB">
        <w:rPr>
          <w:rFonts w:ascii="Arial" w:hAnsi="Arial" w:cs="Arial"/>
        </w:rPr>
        <w:t>w</w:t>
      </w:r>
      <w:r w:rsidR="1F725528" w:rsidRPr="60F946CB">
        <w:rPr>
          <w:rFonts w:ascii="Arial" w:eastAsia="Arial" w:hAnsi="Arial" w:cs="Arial"/>
        </w:rPr>
        <w:t>rite medical statements to request meal modifications</w:t>
      </w:r>
      <w:r w:rsidR="00AD050A">
        <w:rPr>
          <w:rFonts w:ascii="Arial" w:eastAsia="Arial" w:hAnsi="Arial" w:cs="Arial"/>
        </w:rPr>
        <w:t xml:space="preserve"> in</w:t>
      </w:r>
      <w:r w:rsidR="1F725528" w:rsidRPr="60F946CB">
        <w:rPr>
          <w:rFonts w:ascii="Arial" w:eastAsia="Arial" w:hAnsi="Arial" w:cs="Arial"/>
        </w:rPr>
        <w:t xml:space="preserve"> </w:t>
      </w:r>
      <w:r w:rsidR="00AD050A">
        <w:rPr>
          <w:rFonts w:ascii="Arial" w:eastAsia="Arial" w:hAnsi="Arial" w:cs="Arial"/>
        </w:rPr>
        <w:t>CNP</w:t>
      </w:r>
      <w:r w:rsidR="00E2094E">
        <w:rPr>
          <w:rFonts w:ascii="Arial" w:eastAsia="Arial" w:hAnsi="Arial" w:cs="Arial"/>
        </w:rPr>
        <w:t>s</w:t>
      </w:r>
      <w:r w:rsidR="00AD050A">
        <w:rPr>
          <w:rFonts w:ascii="Arial" w:eastAsia="Arial" w:hAnsi="Arial" w:cs="Arial"/>
        </w:rPr>
        <w:t xml:space="preserve"> </w:t>
      </w:r>
      <w:r w:rsidR="1F725528" w:rsidRPr="60F946CB">
        <w:rPr>
          <w:rFonts w:ascii="Arial" w:eastAsia="Arial" w:hAnsi="Arial" w:cs="Arial"/>
        </w:rPr>
        <w:t xml:space="preserve">on behalf of participants with </w:t>
      </w:r>
      <w:r w:rsidR="00E708D8" w:rsidRPr="60F946CB">
        <w:rPr>
          <w:rFonts w:ascii="Arial" w:eastAsia="Arial" w:hAnsi="Arial" w:cs="Arial"/>
        </w:rPr>
        <w:t>disabilities</w:t>
      </w:r>
      <w:r w:rsidR="1F725528" w:rsidRPr="60F946CB">
        <w:rPr>
          <w:rFonts w:ascii="Arial" w:eastAsia="Arial" w:hAnsi="Arial" w:cs="Arial"/>
        </w:rPr>
        <w:t xml:space="preserve">. </w:t>
      </w:r>
      <w:r w:rsidR="00FF1917">
        <w:rPr>
          <w:rFonts w:ascii="Arial" w:eastAsia="Arial" w:hAnsi="Arial" w:cs="Arial"/>
        </w:rPr>
        <w:t xml:space="preserve">Additionally, these regulations are amended to align with California’s rule for non-dairy milk alternatives. </w:t>
      </w:r>
      <w:r w:rsidR="1F725528" w:rsidRPr="60F946CB">
        <w:rPr>
          <w:rFonts w:ascii="Arial" w:eastAsia="Arial" w:hAnsi="Arial" w:cs="Arial"/>
        </w:rPr>
        <w:t>Thus, these regulations were further amended to reflect updates from the FR</w:t>
      </w:r>
      <w:r w:rsidR="00FF1917">
        <w:rPr>
          <w:rFonts w:ascii="Arial" w:eastAsia="Arial" w:hAnsi="Arial" w:cs="Arial"/>
        </w:rPr>
        <w:t xml:space="preserve"> and California law</w:t>
      </w:r>
      <w:r w:rsidR="1F725528" w:rsidRPr="60F946CB">
        <w:rPr>
          <w:rFonts w:ascii="Arial" w:eastAsia="Arial" w:hAnsi="Arial" w:cs="Arial"/>
        </w:rPr>
        <w:t xml:space="preserve"> and </w:t>
      </w:r>
      <w:r w:rsidR="00FF1917">
        <w:rPr>
          <w:rFonts w:ascii="Arial" w:eastAsia="Arial" w:hAnsi="Arial" w:cs="Arial"/>
        </w:rPr>
        <w:t>are</w:t>
      </w:r>
      <w:r w:rsidR="1F725528" w:rsidRPr="60F946CB">
        <w:rPr>
          <w:rFonts w:ascii="Arial" w:eastAsia="Arial" w:hAnsi="Arial" w:cs="Arial"/>
        </w:rPr>
        <w:t xml:space="preserve"> made available to the public for a 15-day comment period from Novem</w:t>
      </w:r>
      <w:r w:rsidR="70B2555F" w:rsidRPr="60F946CB">
        <w:rPr>
          <w:rFonts w:ascii="Arial" w:eastAsia="Arial" w:hAnsi="Arial" w:cs="Arial"/>
        </w:rPr>
        <w:t xml:space="preserve">ber 19, </w:t>
      </w:r>
      <w:r w:rsidR="00E708D8" w:rsidRPr="60F946CB">
        <w:rPr>
          <w:rFonts w:ascii="Arial" w:eastAsia="Arial" w:hAnsi="Arial" w:cs="Arial"/>
        </w:rPr>
        <w:t>2024,</w:t>
      </w:r>
      <w:r w:rsidR="70B2555F" w:rsidRPr="60F946CB">
        <w:rPr>
          <w:rFonts w:ascii="Arial" w:eastAsia="Arial" w:hAnsi="Arial" w:cs="Arial"/>
        </w:rPr>
        <w:t xml:space="preserve"> through December 4, 2024, inclusive. Other provisions from the FR not within the scope of this rulemakin</w:t>
      </w:r>
      <w:r w:rsidR="6B2EE948" w:rsidRPr="60F946CB">
        <w:rPr>
          <w:rFonts w:ascii="Arial" w:eastAsia="Arial" w:hAnsi="Arial" w:cs="Arial"/>
        </w:rPr>
        <w:t>g activity will be incorporated</w:t>
      </w:r>
      <w:r w:rsidR="277D670D" w:rsidRPr="60F946CB">
        <w:rPr>
          <w:rFonts w:ascii="Arial" w:eastAsia="Arial" w:hAnsi="Arial" w:cs="Arial"/>
        </w:rPr>
        <w:t xml:space="preserve"> separately</w:t>
      </w:r>
      <w:r w:rsidR="6B2EE948" w:rsidRPr="60F946CB">
        <w:rPr>
          <w:rFonts w:ascii="Arial" w:eastAsia="Arial" w:hAnsi="Arial" w:cs="Arial"/>
        </w:rPr>
        <w:t xml:space="preserve"> into title 5 of the California Co</w:t>
      </w:r>
      <w:r w:rsidR="1B8FB5B0" w:rsidRPr="60F946CB">
        <w:rPr>
          <w:rFonts w:ascii="Arial" w:eastAsia="Arial" w:hAnsi="Arial" w:cs="Arial"/>
        </w:rPr>
        <w:t xml:space="preserve">de </w:t>
      </w:r>
      <w:r w:rsidR="63B72BC0" w:rsidRPr="60F946CB">
        <w:rPr>
          <w:rFonts w:ascii="Arial" w:eastAsia="Arial" w:hAnsi="Arial" w:cs="Arial"/>
        </w:rPr>
        <w:t>of Regulations.</w:t>
      </w:r>
      <w:r w:rsidR="6B2EE948" w:rsidRPr="60F946CB">
        <w:rPr>
          <w:rFonts w:ascii="Arial" w:eastAsia="Arial" w:hAnsi="Arial" w:cs="Arial"/>
        </w:rPr>
        <w:t xml:space="preserve"> </w:t>
      </w:r>
    </w:p>
    <w:sectPr w:rsidR="008D70A4" w:rsidRPr="00C45461" w:rsidSect="00B0325C">
      <w:footerReference w:type="default" r:id="rId11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1FA4" w14:textId="77777777" w:rsidR="001F679C" w:rsidRDefault="001F679C" w:rsidP="00ED4A3C">
      <w:r>
        <w:separator/>
      </w:r>
    </w:p>
  </w:endnote>
  <w:endnote w:type="continuationSeparator" w:id="0">
    <w:p w14:paraId="0DF71C65" w14:textId="77777777" w:rsidR="001F679C" w:rsidRDefault="001F679C" w:rsidP="00ED4A3C">
      <w:r>
        <w:continuationSeparator/>
      </w:r>
    </w:p>
  </w:endnote>
  <w:endnote w:type="continuationNotice" w:id="1">
    <w:p w14:paraId="5F9109B5" w14:textId="77777777" w:rsidR="001F679C" w:rsidRDefault="001F6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FE4CE27" w:rsidR="00E30C93" w:rsidRPr="00B0325C" w:rsidRDefault="00E30C93" w:rsidP="00B0325C">
    <w:pPr>
      <w:pStyle w:val="Footer"/>
      <w:jc w:val="center"/>
      <w:rPr>
        <w:rFonts w:ascii="Arial" w:hAnsi="Arial" w:cs="Arial"/>
        <w:sz w:val="18"/>
        <w:szCs w:val="18"/>
      </w:rPr>
    </w:pPr>
    <w:r w:rsidRPr="00B0325C">
      <w:rPr>
        <w:rFonts w:ascii="Arial" w:hAnsi="Arial" w:cs="Arial"/>
        <w:sz w:val="18"/>
        <w:szCs w:val="18"/>
        <w:shd w:val="clear" w:color="auto" w:fill="E6E6E6"/>
      </w:rPr>
      <w:fldChar w:fldCharType="begin"/>
    </w:r>
    <w:r w:rsidRPr="00B0325C">
      <w:rPr>
        <w:rFonts w:ascii="Arial" w:hAnsi="Arial" w:cs="Arial"/>
        <w:sz w:val="18"/>
        <w:szCs w:val="18"/>
      </w:rPr>
      <w:instrText xml:space="preserve"> PAGE   \* MERGEFORMAT </w:instrText>
    </w:r>
    <w:r w:rsidRPr="00B0325C">
      <w:rPr>
        <w:rFonts w:ascii="Arial" w:hAnsi="Arial" w:cs="Arial"/>
        <w:sz w:val="18"/>
        <w:szCs w:val="18"/>
        <w:shd w:val="clear" w:color="auto" w:fill="E6E6E6"/>
      </w:rPr>
      <w:fldChar w:fldCharType="separate"/>
    </w:r>
    <w:r w:rsidR="00DB72E9" w:rsidRPr="00B0325C">
      <w:rPr>
        <w:rFonts w:ascii="Arial" w:hAnsi="Arial" w:cs="Arial"/>
        <w:noProof/>
        <w:sz w:val="18"/>
        <w:szCs w:val="18"/>
      </w:rPr>
      <w:t>1</w:t>
    </w:r>
    <w:r w:rsidRPr="00B0325C">
      <w:rPr>
        <w:rFonts w:ascii="Arial" w:hAnsi="Arial" w:cs="Arial"/>
        <w:noProof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D12D" w14:textId="77777777" w:rsidR="001F679C" w:rsidRDefault="001F679C" w:rsidP="00ED4A3C">
      <w:r>
        <w:separator/>
      </w:r>
    </w:p>
  </w:footnote>
  <w:footnote w:type="continuationSeparator" w:id="0">
    <w:p w14:paraId="33737F9F" w14:textId="77777777" w:rsidR="001F679C" w:rsidRDefault="001F679C" w:rsidP="00ED4A3C">
      <w:r>
        <w:continuationSeparator/>
      </w:r>
    </w:p>
  </w:footnote>
  <w:footnote w:type="continuationNotice" w:id="1">
    <w:p w14:paraId="51FE737E" w14:textId="77777777" w:rsidR="001F679C" w:rsidRDefault="001F6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6B4"/>
    <w:multiLevelType w:val="hybridMultilevel"/>
    <w:tmpl w:val="1FEA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F9B3"/>
    <w:multiLevelType w:val="hybridMultilevel"/>
    <w:tmpl w:val="1E504A90"/>
    <w:lvl w:ilvl="0" w:tplc="E376BE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B0A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EB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2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6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8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594"/>
    <w:multiLevelType w:val="hybridMultilevel"/>
    <w:tmpl w:val="766C831E"/>
    <w:lvl w:ilvl="0" w:tplc="9BB4B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C50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8DEE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6E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F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4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8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E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37B0"/>
    <w:multiLevelType w:val="hybridMultilevel"/>
    <w:tmpl w:val="AC2240D0"/>
    <w:lvl w:ilvl="0" w:tplc="FD60F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1E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A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26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A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C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4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4D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2FF4"/>
    <w:multiLevelType w:val="hybridMultilevel"/>
    <w:tmpl w:val="840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E3D"/>
    <w:multiLevelType w:val="hybridMultilevel"/>
    <w:tmpl w:val="7EF8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704F"/>
    <w:multiLevelType w:val="hybridMultilevel"/>
    <w:tmpl w:val="B084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52EDA"/>
    <w:multiLevelType w:val="hybridMultilevel"/>
    <w:tmpl w:val="E166BB6A"/>
    <w:lvl w:ilvl="0" w:tplc="745A27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5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23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8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C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9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42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B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CA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B293C"/>
    <w:multiLevelType w:val="hybridMultilevel"/>
    <w:tmpl w:val="49CEDE98"/>
    <w:lvl w:ilvl="0" w:tplc="FA0E9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A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0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C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2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6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C6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207B"/>
    <w:multiLevelType w:val="hybridMultilevel"/>
    <w:tmpl w:val="650853D0"/>
    <w:lvl w:ilvl="0" w:tplc="A7029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8F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C9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01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A3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20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E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6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3FEF7"/>
    <w:multiLevelType w:val="hybridMultilevel"/>
    <w:tmpl w:val="D0B67CB2"/>
    <w:lvl w:ilvl="0" w:tplc="5236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336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19C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A8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8F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0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CC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42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C5C5E"/>
    <w:multiLevelType w:val="hybridMultilevel"/>
    <w:tmpl w:val="C05071D6"/>
    <w:lvl w:ilvl="0" w:tplc="B2003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E2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69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6A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7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22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EA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C2013"/>
    <w:multiLevelType w:val="hybridMultilevel"/>
    <w:tmpl w:val="1BA84392"/>
    <w:lvl w:ilvl="0" w:tplc="9FF40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D6D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6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A3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21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6F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65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994A"/>
    <w:multiLevelType w:val="hybridMultilevel"/>
    <w:tmpl w:val="3990C0C2"/>
    <w:lvl w:ilvl="0" w:tplc="85DE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AD5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9088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A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CC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08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E7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0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5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6D6B2"/>
    <w:multiLevelType w:val="hybridMultilevel"/>
    <w:tmpl w:val="7786CFB2"/>
    <w:lvl w:ilvl="0" w:tplc="7B26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A9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3E4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6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3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C4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0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0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D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5697">
    <w:abstractNumId w:val="10"/>
  </w:num>
  <w:num w:numId="2" w16cid:durableId="1836606706">
    <w:abstractNumId w:val="13"/>
  </w:num>
  <w:num w:numId="3" w16cid:durableId="1594364272">
    <w:abstractNumId w:val="2"/>
  </w:num>
  <w:num w:numId="4" w16cid:durableId="2140948898">
    <w:abstractNumId w:val="12"/>
  </w:num>
  <w:num w:numId="5" w16cid:durableId="1133525970">
    <w:abstractNumId w:val="8"/>
  </w:num>
  <w:num w:numId="6" w16cid:durableId="295836495">
    <w:abstractNumId w:val="3"/>
  </w:num>
  <w:num w:numId="7" w16cid:durableId="205407741">
    <w:abstractNumId w:val="11"/>
  </w:num>
  <w:num w:numId="8" w16cid:durableId="1608348049">
    <w:abstractNumId w:val="7"/>
  </w:num>
  <w:num w:numId="9" w16cid:durableId="16930340">
    <w:abstractNumId w:val="1"/>
  </w:num>
  <w:num w:numId="10" w16cid:durableId="1638802350">
    <w:abstractNumId w:val="14"/>
  </w:num>
  <w:num w:numId="11" w16cid:durableId="428745626">
    <w:abstractNumId w:val="9"/>
  </w:num>
  <w:num w:numId="12" w16cid:durableId="357005760">
    <w:abstractNumId w:val="5"/>
  </w:num>
  <w:num w:numId="13" w16cid:durableId="1152872738">
    <w:abstractNumId w:val="4"/>
  </w:num>
  <w:num w:numId="14" w16cid:durableId="625742899">
    <w:abstractNumId w:val="0"/>
  </w:num>
  <w:num w:numId="15" w16cid:durableId="9592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32"/>
    <w:rsid w:val="000347BF"/>
    <w:rsid w:val="00040FB0"/>
    <w:rsid w:val="00070706"/>
    <w:rsid w:val="00082408"/>
    <w:rsid w:val="000930BA"/>
    <w:rsid w:val="000951B2"/>
    <w:rsid w:val="000B491A"/>
    <w:rsid w:val="000D222F"/>
    <w:rsid w:val="00107AF7"/>
    <w:rsid w:val="0012650D"/>
    <w:rsid w:val="00144CC5"/>
    <w:rsid w:val="00146D98"/>
    <w:rsid w:val="00162871"/>
    <w:rsid w:val="001767F5"/>
    <w:rsid w:val="00185A49"/>
    <w:rsid w:val="001A3AD6"/>
    <w:rsid w:val="001D2595"/>
    <w:rsid w:val="001D402C"/>
    <w:rsid w:val="001E4895"/>
    <w:rsid w:val="001F679C"/>
    <w:rsid w:val="00246748"/>
    <w:rsid w:val="002553F8"/>
    <w:rsid w:val="0027227E"/>
    <w:rsid w:val="00282AC6"/>
    <w:rsid w:val="002A2D5A"/>
    <w:rsid w:val="002A2FAB"/>
    <w:rsid w:val="002B118E"/>
    <w:rsid w:val="002F06A4"/>
    <w:rsid w:val="002F6153"/>
    <w:rsid w:val="003226F7"/>
    <w:rsid w:val="00326A1B"/>
    <w:rsid w:val="00327411"/>
    <w:rsid w:val="00346432"/>
    <w:rsid w:val="003477B5"/>
    <w:rsid w:val="003478AC"/>
    <w:rsid w:val="003B064E"/>
    <w:rsid w:val="003C0813"/>
    <w:rsid w:val="003D3865"/>
    <w:rsid w:val="003E17DD"/>
    <w:rsid w:val="003F7585"/>
    <w:rsid w:val="003F7F40"/>
    <w:rsid w:val="00413B41"/>
    <w:rsid w:val="0041741E"/>
    <w:rsid w:val="00446B26"/>
    <w:rsid w:val="004555D8"/>
    <w:rsid w:val="00464B97"/>
    <w:rsid w:val="004932D0"/>
    <w:rsid w:val="004D7DF9"/>
    <w:rsid w:val="004F26EB"/>
    <w:rsid w:val="005171FA"/>
    <w:rsid w:val="00566103"/>
    <w:rsid w:val="005F0801"/>
    <w:rsid w:val="00613507"/>
    <w:rsid w:val="0063360E"/>
    <w:rsid w:val="00686CD8"/>
    <w:rsid w:val="006A0F96"/>
    <w:rsid w:val="006B4909"/>
    <w:rsid w:val="006C6B5C"/>
    <w:rsid w:val="006F0AEF"/>
    <w:rsid w:val="006F1F5E"/>
    <w:rsid w:val="00713B4C"/>
    <w:rsid w:val="007176C4"/>
    <w:rsid w:val="00717FDF"/>
    <w:rsid w:val="00735D25"/>
    <w:rsid w:val="007539B4"/>
    <w:rsid w:val="007869B2"/>
    <w:rsid w:val="007D3BE2"/>
    <w:rsid w:val="00825472"/>
    <w:rsid w:val="00886024"/>
    <w:rsid w:val="008A5FAB"/>
    <w:rsid w:val="008C7C10"/>
    <w:rsid w:val="008D70A4"/>
    <w:rsid w:val="00916052"/>
    <w:rsid w:val="00934FAE"/>
    <w:rsid w:val="00962DAF"/>
    <w:rsid w:val="00963D91"/>
    <w:rsid w:val="009E332A"/>
    <w:rsid w:val="00A00AE0"/>
    <w:rsid w:val="00A21493"/>
    <w:rsid w:val="00A229E5"/>
    <w:rsid w:val="00A27C61"/>
    <w:rsid w:val="00A332B0"/>
    <w:rsid w:val="00AA68E4"/>
    <w:rsid w:val="00AB50BF"/>
    <w:rsid w:val="00AD050A"/>
    <w:rsid w:val="00AF3325"/>
    <w:rsid w:val="00AF681A"/>
    <w:rsid w:val="00AF7CB1"/>
    <w:rsid w:val="00B00BAF"/>
    <w:rsid w:val="00B01DB2"/>
    <w:rsid w:val="00B0325C"/>
    <w:rsid w:val="00B22C5D"/>
    <w:rsid w:val="00B33414"/>
    <w:rsid w:val="00B66BB8"/>
    <w:rsid w:val="00B831E9"/>
    <w:rsid w:val="00B87C5D"/>
    <w:rsid w:val="00B97F6E"/>
    <w:rsid w:val="00BF56E6"/>
    <w:rsid w:val="00C45461"/>
    <w:rsid w:val="00C56828"/>
    <w:rsid w:val="00C6622E"/>
    <w:rsid w:val="00C730BE"/>
    <w:rsid w:val="00CA611C"/>
    <w:rsid w:val="00CB29C1"/>
    <w:rsid w:val="00CC5A80"/>
    <w:rsid w:val="00CF0B08"/>
    <w:rsid w:val="00D04B39"/>
    <w:rsid w:val="00D20C25"/>
    <w:rsid w:val="00D367EE"/>
    <w:rsid w:val="00D65440"/>
    <w:rsid w:val="00D82C38"/>
    <w:rsid w:val="00DB72E9"/>
    <w:rsid w:val="00DF1903"/>
    <w:rsid w:val="00E00CCD"/>
    <w:rsid w:val="00E0718A"/>
    <w:rsid w:val="00E2094E"/>
    <w:rsid w:val="00E30C93"/>
    <w:rsid w:val="00E53C30"/>
    <w:rsid w:val="00E620F6"/>
    <w:rsid w:val="00E708D8"/>
    <w:rsid w:val="00ED1E30"/>
    <w:rsid w:val="00ED4A3C"/>
    <w:rsid w:val="00EE2CB4"/>
    <w:rsid w:val="00F37911"/>
    <w:rsid w:val="00F80D7F"/>
    <w:rsid w:val="00FA7281"/>
    <w:rsid w:val="00FD0DD2"/>
    <w:rsid w:val="00FF1917"/>
    <w:rsid w:val="019E2061"/>
    <w:rsid w:val="01D55FE0"/>
    <w:rsid w:val="098A53DE"/>
    <w:rsid w:val="0C4C9B5F"/>
    <w:rsid w:val="0CC7A6D7"/>
    <w:rsid w:val="0E29CAB5"/>
    <w:rsid w:val="11919049"/>
    <w:rsid w:val="17A51DB8"/>
    <w:rsid w:val="1AF872A9"/>
    <w:rsid w:val="1B8FB5B0"/>
    <w:rsid w:val="1C8C0D96"/>
    <w:rsid w:val="1F725528"/>
    <w:rsid w:val="277D670D"/>
    <w:rsid w:val="2B185745"/>
    <w:rsid w:val="2C5AC763"/>
    <w:rsid w:val="2F906678"/>
    <w:rsid w:val="34CD5F81"/>
    <w:rsid w:val="374CFD86"/>
    <w:rsid w:val="395E5264"/>
    <w:rsid w:val="3A5DF848"/>
    <w:rsid w:val="3EF378B4"/>
    <w:rsid w:val="421FA759"/>
    <w:rsid w:val="42256C8E"/>
    <w:rsid w:val="42FDFB92"/>
    <w:rsid w:val="43B5CA07"/>
    <w:rsid w:val="473C3B4B"/>
    <w:rsid w:val="481F1283"/>
    <w:rsid w:val="49DB2A56"/>
    <w:rsid w:val="5412B0C8"/>
    <w:rsid w:val="56ED61C9"/>
    <w:rsid w:val="578618B0"/>
    <w:rsid w:val="59FBE7A7"/>
    <w:rsid w:val="5EF873AE"/>
    <w:rsid w:val="60F946CB"/>
    <w:rsid w:val="62301470"/>
    <w:rsid w:val="637EA6C4"/>
    <w:rsid w:val="63B72BC0"/>
    <w:rsid w:val="646ABAD2"/>
    <w:rsid w:val="65066899"/>
    <w:rsid w:val="6925017E"/>
    <w:rsid w:val="6B2EE948"/>
    <w:rsid w:val="6D9F0278"/>
    <w:rsid w:val="70B2555F"/>
    <w:rsid w:val="781559D6"/>
    <w:rsid w:val="7A6C2F40"/>
    <w:rsid w:val="7ADA6085"/>
    <w:rsid w:val="7CE8CAF9"/>
    <w:rsid w:val="7E0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0FF522AA"/>
  <w15:chartTrackingRefBased/>
  <w15:docId w15:val="{66B97B43-60CE-4963-B150-B534A50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63360E"/>
    <w:pPr>
      <w:spacing w:after="120"/>
    </w:pPr>
    <w:rPr>
      <w:rFonts w:ascii="Arial" w:hAnsi="Arial"/>
    </w:rPr>
  </w:style>
  <w:style w:type="character" w:customStyle="1" w:styleId="BodyTextChar">
    <w:name w:val="Body Text Char"/>
    <w:link w:val="BodyText"/>
    <w:rsid w:val="0063360E"/>
    <w:rPr>
      <w:rFonts w:ascii="Arial" w:hAnsi="Arial"/>
      <w:sz w:val="24"/>
      <w:szCs w:val="24"/>
    </w:rPr>
  </w:style>
  <w:style w:type="character" w:styleId="Hyperlink">
    <w:name w:val="Hyperlink"/>
    <w:rsid w:val="00326A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B4C"/>
    <w:pPr>
      <w:ind w:left="720"/>
    </w:pPr>
  </w:style>
  <w:style w:type="paragraph" w:styleId="Header">
    <w:name w:val="header"/>
    <w:basedOn w:val="Normal"/>
    <w:link w:val="HeaderChar"/>
    <w:uiPriority w:val="99"/>
    <w:rsid w:val="00E30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0C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0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0C93"/>
    <w:rPr>
      <w:sz w:val="24"/>
      <w:szCs w:val="24"/>
    </w:rPr>
  </w:style>
  <w:style w:type="paragraph" w:styleId="BalloonText">
    <w:name w:val="Balloon Text"/>
    <w:basedOn w:val="Normal"/>
    <w:link w:val="BalloonTextChar"/>
    <w:rsid w:val="006C6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B5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D7DF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7DF9"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6A0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0F96"/>
  </w:style>
  <w:style w:type="paragraph" w:styleId="CommentSubject">
    <w:name w:val="annotation subject"/>
    <w:basedOn w:val="CommentText"/>
    <w:next w:val="CommentText"/>
    <w:link w:val="CommentSubjectChar"/>
    <w:rsid w:val="006A0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0F96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2094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ns.usda.gov/cn/fr-0425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27858E-778F-45E6-AF47-FAB6E9F0500C}">
    <t:Anchor>
      <t:Comment id="36613270"/>
    </t:Anchor>
    <t:History>
      <t:Event id="{BCD54544-1865-46B6-83A0-4F6F06F78D53}" time="2024-06-05T21:22:35.187Z">
        <t:Attribution userId="S::palverson@cde.ca.gov::cf51bfee-df70-4e81-82af-8be171ab5471" userProvider="AD" userName="Patricia Alverson"/>
        <t:Anchor>
          <t:Comment id="36613270"/>
        </t:Anchor>
        <t:Create/>
      </t:Event>
      <t:Event id="{CB60E0AE-C6DC-44F1-B5E6-8B4DD71BEE49}" time="2024-06-05T21:22:35.187Z">
        <t:Attribution userId="S::palverson@cde.ca.gov::cf51bfee-df70-4e81-82af-8be171ab5471" userProvider="AD" userName="Patricia Alverson"/>
        <t:Anchor>
          <t:Comment id="36613270"/>
        </t:Anchor>
        <t:Assign userId="S::JRichardson@cde.ca.gov::742f5f05-9b21-4506-bb18-0db7d346917c" userProvider="AD" userName="Jackie Richardson"/>
      </t:Event>
      <t:Event id="{BC0700B0-4969-4FCE-A5DC-92B667CB80E1}" time="2024-06-05T21:22:35.187Z">
        <t:Attribution userId="S::palverson@cde.ca.gov::cf51bfee-df70-4e81-82af-8be171ab5471" userProvider="AD" userName="Patricia Alverson"/>
        <t:Anchor>
          <t:Comment id="36613270"/>
        </t:Anchor>
        <t:SetTitle title="@Jackie Richardson - I added this so please edit if not correc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ae30ff-d7bc-47e3-882e-cd3423d00d62">
      <UserInfo>
        <DisplayName/>
        <AccountId xsi:nil="true"/>
        <AccountType/>
      </UserInfo>
    </SharedWithUsers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8" ma:contentTypeDescription="Create a new document." ma:contentTypeScope="" ma:versionID="0a5386d79d2cac087fa00a3bd1bee972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7d165abbfe68fbf39c4da6ec95cdc69d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7ef7c9-5120-4e2a-ac85-3255b4a40b32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9FE41-6C5B-4250-A5DF-F4737EED544C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2.xml><?xml version="1.0" encoding="utf-8"?>
<ds:datastoreItem xmlns:ds="http://schemas.openxmlformats.org/officeDocument/2006/customXml" ds:itemID="{07AD7D24-D3DF-415D-A534-A6B9F863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EC21-722A-46BA-BD86-38FF18692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Agenda Item 09 Attachment 4 - Meeting AGenda (CA State Board of Education)</vt:lpstr>
    </vt:vector>
  </TitlesOfParts>
  <Company>California State Board of Education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Agenda Item 12 Attachment 3 - Meeting Agendas (CA State Board of Education)</dc:title>
  <dc:subject>Updated Informative Digest, posted Final Rule for Child Nutrition Programs.</dc:subject>
  <cp:keywords/>
  <dc:description/>
  <cp:lastPrinted>2014-03-06T15:47:00Z</cp:lastPrinted>
  <dcterms:created xsi:type="dcterms:W3CDTF">2024-08-20T21:36:00Z</dcterms:created>
  <dcterms:modified xsi:type="dcterms:W3CDTF">2024-11-01T21:12:00Z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Order">
    <vt:r8>6322600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