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9AAE4" w14:textId="77777777" w:rsidR="00D10F46" w:rsidRPr="00D10F46" w:rsidRDefault="00D10F46" w:rsidP="00D10F46">
      <w:pPr>
        <w:spacing w:before="0" w:after="0"/>
      </w:pPr>
      <w:r>
        <w:rPr>
          <w:noProof/>
        </w:rPr>
        <w:drawing>
          <wp:inline distT="0" distB="0" distL="0" distR="0" wp14:anchorId="08EA99C0" wp14:editId="2B1914AC">
            <wp:extent cx="941731" cy="942975"/>
            <wp:effectExtent l="0" t="0" r="0" b="0"/>
            <wp:docPr id="2" name="Picture 2" descr="Seal for the California State Board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31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D97D6" w14:textId="77777777" w:rsidR="00D10F46" w:rsidRPr="002D6EC8" w:rsidRDefault="00D10F46" w:rsidP="00D10F46">
      <w:pPr>
        <w:tabs>
          <w:tab w:val="right" w:pos="9360"/>
        </w:tabs>
        <w:spacing w:before="0" w:after="0"/>
        <w:rPr>
          <w:rFonts w:cs="Arial"/>
        </w:rPr>
      </w:pPr>
      <w:r>
        <w:rPr>
          <w:rFonts w:eastAsiaTheme="majorEastAsia" w:cstheme="majorBidi"/>
          <w:b/>
          <w:sz w:val="40"/>
          <w:szCs w:val="40"/>
        </w:rPr>
        <w:tab/>
      </w:r>
      <w:r w:rsidRPr="002D6EC8">
        <w:rPr>
          <w:rFonts w:cs="Arial"/>
        </w:rPr>
        <w:t>California Department of Education</w:t>
      </w:r>
    </w:p>
    <w:p w14:paraId="7786D09E" w14:textId="77777777" w:rsidR="00D10F46" w:rsidRPr="002D6EC8" w:rsidRDefault="00D10F46" w:rsidP="00D10F46">
      <w:pPr>
        <w:spacing w:before="0" w:after="0"/>
        <w:jc w:val="right"/>
        <w:rPr>
          <w:rFonts w:cs="Arial"/>
        </w:rPr>
      </w:pPr>
      <w:r w:rsidRPr="002D6EC8">
        <w:rPr>
          <w:rFonts w:cs="Arial"/>
        </w:rPr>
        <w:t>Charter Schools Division</w:t>
      </w:r>
    </w:p>
    <w:p w14:paraId="09FE428D" w14:textId="77777777" w:rsidR="00D10F46" w:rsidRPr="002D6EC8" w:rsidRDefault="00D10F46" w:rsidP="00D10F46">
      <w:pPr>
        <w:spacing w:before="0" w:after="0"/>
        <w:jc w:val="right"/>
        <w:rPr>
          <w:rFonts w:cs="Arial"/>
        </w:rPr>
      </w:pPr>
      <w:r>
        <w:rPr>
          <w:rFonts w:cs="Arial"/>
        </w:rPr>
        <w:t>Revised 5/2018</w:t>
      </w:r>
    </w:p>
    <w:p w14:paraId="7A4BC627" w14:textId="6B284A58" w:rsidR="00D10F46" w:rsidRPr="00AB698D" w:rsidRDefault="00AB698D" w:rsidP="00AB698D">
      <w:pPr>
        <w:spacing w:before="0" w:after="100" w:afterAutospacing="1"/>
        <w:jc w:val="right"/>
        <w:rPr>
          <w:rFonts w:cs="Arial"/>
        </w:rPr>
        <w:sectPr w:rsidR="00D10F46" w:rsidRPr="00AB698D" w:rsidSect="00C82CBA">
          <w:headerReference w:type="default" r:id="rId9"/>
          <w:type w:val="continuous"/>
          <w:pgSz w:w="12240" w:h="15840"/>
          <w:pgMar w:top="720" w:right="1440" w:bottom="1440" w:left="1440" w:header="720" w:footer="720" w:gutter="0"/>
          <w:cols w:num="2" w:space="720"/>
          <w:titlePg/>
          <w:docGrid w:linePitch="360"/>
        </w:sectPr>
      </w:pPr>
      <w:r>
        <w:rPr>
          <w:rFonts w:cs="Arial"/>
        </w:rPr>
        <w:t>lacb</w:t>
      </w:r>
      <w:r w:rsidR="001574FE">
        <w:rPr>
          <w:rFonts w:cs="Arial"/>
        </w:rPr>
        <w:t>-csd</w:t>
      </w:r>
      <w:r w:rsidR="00D10F46" w:rsidRPr="60A02052">
        <w:rPr>
          <w:rFonts w:cs="Arial"/>
        </w:rPr>
        <w:t>-</w:t>
      </w:r>
      <w:r w:rsidR="00654A11">
        <w:rPr>
          <w:rFonts w:cs="Arial"/>
        </w:rPr>
        <w:t>may25</w:t>
      </w:r>
      <w:r w:rsidR="00D10F46" w:rsidRPr="60A02052">
        <w:rPr>
          <w:rFonts w:cs="Arial"/>
        </w:rPr>
        <w:t>item</w:t>
      </w:r>
      <w:r w:rsidR="00CF5204">
        <w:rPr>
          <w:rFonts w:cs="Arial"/>
        </w:rPr>
        <w:t>04</w:t>
      </w:r>
    </w:p>
    <w:p w14:paraId="47FDC971" w14:textId="77777777" w:rsidR="00D10F46" w:rsidRPr="00D10F46" w:rsidRDefault="00D10F46" w:rsidP="00D10F46">
      <w:pPr>
        <w:keepNext/>
        <w:keepLines/>
        <w:outlineLvl w:val="0"/>
        <w:rPr>
          <w:rFonts w:eastAsiaTheme="majorEastAsia" w:cstheme="majorBidi"/>
          <w:b/>
          <w:sz w:val="40"/>
          <w:szCs w:val="40"/>
        </w:rPr>
        <w:sectPr w:rsidR="00D10F46" w:rsidRPr="00D10F46" w:rsidSect="0091117B"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6E25D6E1" w14:textId="16AF40AB" w:rsidR="00050515" w:rsidRPr="005A77AB" w:rsidRDefault="00D10F46">
      <w:pPr>
        <w:pStyle w:val="Heading1"/>
      </w:pPr>
      <w:r w:rsidRPr="00647695">
        <w:t>California State Board of Education</w:t>
      </w:r>
      <w:r w:rsidR="005A77AB">
        <w:br/>
      </w:r>
      <w:r w:rsidR="00AB698D">
        <w:t>M</w:t>
      </w:r>
      <w:r w:rsidR="00203024">
        <w:t>ay</w:t>
      </w:r>
      <w:r w:rsidR="00AB698D">
        <w:t xml:space="preserve"> 20</w:t>
      </w:r>
      <w:r w:rsidR="00203024">
        <w:t>25</w:t>
      </w:r>
      <w:r w:rsidR="00050515" w:rsidRPr="005A77AB">
        <w:t xml:space="preserve"> Agenda</w:t>
      </w:r>
      <w:r w:rsidR="00C6459A" w:rsidRPr="005A77AB">
        <w:br/>
      </w:r>
      <w:r w:rsidR="00050515" w:rsidRPr="005A77AB">
        <w:t>Item #</w:t>
      </w:r>
      <w:r w:rsidR="00AC22FB">
        <w:t>12</w:t>
      </w:r>
    </w:p>
    <w:p w14:paraId="3CB165FB" w14:textId="77777777" w:rsidR="00FC1FCE" w:rsidRPr="001B3958" w:rsidRDefault="00FC1FCE" w:rsidP="00297E7D">
      <w:pPr>
        <w:pStyle w:val="Heading2"/>
      </w:pPr>
      <w:r w:rsidRPr="001B3958">
        <w:t>Subject</w:t>
      </w:r>
    </w:p>
    <w:p w14:paraId="7CA22BEA" w14:textId="75657DE4" w:rsidR="00DE7E0F" w:rsidRPr="000F19B3" w:rsidRDefault="00203024" w:rsidP="00297E7D">
      <w:bookmarkStart w:id="0" w:name="_Hlk65670971"/>
      <w:r>
        <w:t xml:space="preserve">Academia Avance Charter: Hold a Public Hearing and Consider Revocation of the Charter, </w:t>
      </w:r>
      <w:r w:rsidRPr="00203024">
        <w:t xml:space="preserve">pursuant to California </w:t>
      </w:r>
      <w:r w:rsidRPr="00203024">
        <w:rPr>
          <w:i/>
        </w:rPr>
        <w:t>Education Code</w:t>
      </w:r>
      <w:r w:rsidRPr="00203024">
        <w:t xml:space="preserve"> Section 47607(h).</w:t>
      </w:r>
    </w:p>
    <w:bookmarkEnd w:id="0"/>
    <w:p w14:paraId="747BB920" w14:textId="77777777" w:rsidR="00FC1FCE" w:rsidRPr="001B3958" w:rsidRDefault="00FC1FCE" w:rsidP="00297E7D">
      <w:pPr>
        <w:pStyle w:val="Heading2"/>
      </w:pPr>
      <w:r w:rsidRPr="001B3958">
        <w:t>Type of Action</w:t>
      </w:r>
    </w:p>
    <w:p w14:paraId="4979EA0D" w14:textId="77777777" w:rsidR="0091117B" w:rsidRPr="00DE7E0F" w:rsidRDefault="008909EE" w:rsidP="00297E7D">
      <w:r w:rsidRPr="00DE7E0F">
        <w:t>Action, Information</w:t>
      </w:r>
      <w:r w:rsidR="00AB698D">
        <w:t>, Public Hearing</w:t>
      </w:r>
    </w:p>
    <w:p w14:paraId="6514BE13" w14:textId="77777777" w:rsidR="00FC1FCE" w:rsidRPr="00AB698D" w:rsidRDefault="00443B1F" w:rsidP="00AB698D">
      <w:pPr>
        <w:pStyle w:val="Heading2"/>
      </w:pPr>
      <w:r w:rsidRPr="00AB698D">
        <w:t>Summary of the Issue</w:t>
      </w:r>
    </w:p>
    <w:p w14:paraId="7ED0C7BD" w14:textId="2728498E" w:rsidR="00203024" w:rsidRPr="00203024" w:rsidRDefault="00203024" w:rsidP="00CF5204">
      <w:pPr>
        <w:rPr>
          <w:b/>
        </w:rPr>
      </w:pPr>
      <w:r w:rsidRPr="00203024">
        <w:t xml:space="preserve">The California Department of Education (CDE) provides substantial evidence that </w:t>
      </w:r>
      <w:r>
        <w:t xml:space="preserve">Academia Avance Charter </w:t>
      </w:r>
      <w:r w:rsidRPr="00203024">
        <w:t>(</w:t>
      </w:r>
      <w:r w:rsidR="00CA5D6C">
        <w:t>Academia Avance</w:t>
      </w:r>
      <w:r w:rsidRPr="00203024">
        <w:t xml:space="preserve">), a California State Board of Education (SBE)-authorized charter school, engaged in fiscal mismanagement, pursuant to California </w:t>
      </w:r>
      <w:r w:rsidRPr="00203024">
        <w:rPr>
          <w:i/>
          <w:iCs/>
        </w:rPr>
        <w:t xml:space="preserve">Education Code </w:t>
      </w:r>
      <w:r w:rsidRPr="00203024">
        <w:t>(</w:t>
      </w:r>
      <w:r w:rsidRPr="00203024">
        <w:rPr>
          <w:i/>
          <w:iCs/>
        </w:rPr>
        <w:t>EC</w:t>
      </w:r>
      <w:r w:rsidRPr="00203024">
        <w:t>) Section 47607(f)(3</w:t>
      </w:r>
      <w:r>
        <w:t>).</w:t>
      </w:r>
    </w:p>
    <w:p w14:paraId="59B9521F" w14:textId="519E8ACD" w:rsidR="00CA5D6C" w:rsidRDefault="00203024" w:rsidP="00CF5204">
      <w:pPr>
        <w:rPr>
          <w:b/>
        </w:rPr>
      </w:pPr>
      <w:r w:rsidRPr="00203024">
        <w:t xml:space="preserve">Pursuant to </w:t>
      </w:r>
      <w:r w:rsidRPr="005324A0">
        <w:rPr>
          <w:i/>
          <w:iCs/>
        </w:rPr>
        <w:t>EC</w:t>
      </w:r>
      <w:r w:rsidRPr="00203024">
        <w:t xml:space="preserve"> Section 47607(g), the authority that granted the charter petition shall notify the charter school of any violation and provide the </w:t>
      </w:r>
      <w:r w:rsidR="002C2B1B">
        <w:t xml:space="preserve">charter </w:t>
      </w:r>
      <w:r w:rsidRPr="00203024">
        <w:t xml:space="preserve">school </w:t>
      </w:r>
      <w:r w:rsidR="002C2B1B">
        <w:t xml:space="preserve">with </w:t>
      </w:r>
      <w:r w:rsidRPr="00203024">
        <w:t xml:space="preserve">a reasonable opportunity to remedy the violation. On </w:t>
      </w:r>
      <w:r>
        <w:t>March 5, 2025</w:t>
      </w:r>
      <w:r w:rsidRPr="00203024">
        <w:t xml:space="preserve">, the SBE issued a Notice of Violation to </w:t>
      </w:r>
      <w:r w:rsidR="00CA5D6C">
        <w:t>Academia Avance</w:t>
      </w:r>
      <w:r w:rsidRPr="00203024">
        <w:t xml:space="preserve"> and provided a reasonable opportunity to remedy the violation</w:t>
      </w:r>
      <w:r w:rsidR="009D63E7">
        <w:t>s</w:t>
      </w:r>
      <w:r w:rsidRPr="00203024">
        <w:t xml:space="preserve">, pursuant to </w:t>
      </w:r>
      <w:r w:rsidRPr="009D63E7">
        <w:rPr>
          <w:i/>
          <w:iCs/>
        </w:rPr>
        <w:t>EC</w:t>
      </w:r>
      <w:r w:rsidRPr="00203024">
        <w:t xml:space="preserve"> Section 47607(g). </w:t>
      </w:r>
      <w:r w:rsidR="00973B16">
        <w:t xml:space="preserve">The SBE requested that </w:t>
      </w:r>
      <w:r w:rsidR="00CA5D6C">
        <w:t>Academia Avance</w:t>
      </w:r>
      <w:r w:rsidRPr="00203024">
        <w:t xml:space="preserve"> provide a written response and supporting evidence that addressed all violations outlined in the </w:t>
      </w:r>
      <w:r w:rsidR="009D63E7">
        <w:t>Notice of Violation</w:t>
      </w:r>
      <w:r w:rsidRPr="00203024">
        <w:t xml:space="preserve"> by </w:t>
      </w:r>
      <w:r>
        <w:t>March 13, 2025</w:t>
      </w:r>
      <w:r w:rsidRPr="00203024">
        <w:t xml:space="preserve">. </w:t>
      </w:r>
    </w:p>
    <w:p w14:paraId="12B82E18" w14:textId="151E35FD" w:rsidR="00203024" w:rsidRPr="00527C98" w:rsidRDefault="00203024" w:rsidP="00CF5204">
      <w:pPr>
        <w:rPr>
          <w:b/>
        </w:rPr>
      </w:pPr>
      <w:r w:rsidRPr="00CA5D6C">
        <w:t xml:space="preserve">On </w:t>
      </w:r>
      <w:r w:rsidR="00CA5D6C" w:rsidRPr="00CA5D6C">
        <w:t>March 13</w:t>
      </w:r>
      <w:r w:rsidRPr="00CA5D6C">
        <w:t xml:space="preserve">, 2025, </w:t>
      </w:r>
      <w:r w:rsidR="00CA5D6C">
        <w:t>Academia Avance submitted its</w:t>
      </w:r>
      <w:r w:rsidRPr="00CA5D6C">
        <w:t xml:space="preserve"> </w:t>
      </w:r>
      <w:r w:rsidR="00933290">
        <w:t>R</w:t>
      </w:r>
      <w:r w:rsidRPr="00CA5D6C">
        <w:t>esponse to the Notice of Violation</w:t>
      </w:r>
      <w:r w:rsidRPr="00203024">
        <w:t xml:space="preserve"> </w:t>
      </w:r>
      <w:r w:rsidR="00933290">
        <w:t xml:space="preserve">to the CDE </w:t>
      </w:r>
      <w:r w:rsidRPr="00203024">
        <w:t xml:space="preserve">pursuant to </w:t>
      </w:r>
      <w:r w:rsidRPr="00933290">
        <w:rPr>
          <w:i/>
          <w:iCs/>
        </w:rPr>
        <w:t>EC</w:t>
      </w:r>
      <w:r w:rsidRPr="00203024">
        <w:t xml:space="preserve"> Section 47607(g). The CDE </w:t>
      </w:r>
      <w:r w:rsidR="00933290">
        <w:t xml:space="preserve">reviewed the Response to the Notice of Violation </w:t>
      </w:r>
      <w:r w:rsidRPr="00203024">
        <w:t>and found</w:t>
      </w:r>
      <w:r w:rsidR="00CF5204">
        <w:t xml:space="preserve"> that</w:t>
      </w:r>
      <w:r w:rsidRPr="00203024">
        <w:t xml:space="preserve"> </w:t>
      </w:r>
      <w:r w:rsidR="00CA5D6C">
        <w:t xml:space="preserve">Academia Avance </w:t>
      </w:r>
      <w:r w:rsidRPr="00CA5D6C">
        <w:t xml:space="preserve">failed to adequately refute, remedy, or propose to remedy the violations described in </w:t>
      </w:r>
      <w:r w:rsidRPr="00527C98">
        <w:t>the Notice of Violation.</w:t>
      </w:r>
    </w:p>
    <w:p w14:paraId="2C9AAC4E" w14:textId="1918086B" w:rsidR="00CA5D6C" w:rsidRPr="00CA5D6C" w:rsidRDefault="00CA5D6C" w:rsidP="00CF5204">
      <w:r w:rsidRPr="00527C98">
        <w:rPr>
          <w:rFonts w:cs="Arial"/>
        </w:rPr>
        <w:t xml:space="preserve">The CDE provides substantial evidence that Academia Avance has </w:t>
      </w:r>
      <w:r w:rsidR="00A02350" w:rsidRPr="00527C98">
        <w:rPr>
          <w:rFonts w:cs="Arial"/>
        </w:rPr>
        <w:t>engaged</w:t>
      </w:r>
      <w:r w:rsidR="00A02350">
        <w:rPr>
          <w:rFonts w:cs="Arial"/>
        </w:rPr>
        <w:t xml:space="preserve"> in</w:t>
      </w:r>
      <w:r w:rsidRPr="0056753F">
        <w:rPr>
          <w:rFonts w:cs="Arial"/>
        </w:rPr>
        <w:t xml:space="preserve"> fiscal mismanagement pursuant to </w:t>
      </w:r>
      <w:r w:rsidRPr="0056753F">
        <w:rPr>
          <w:rFonts w:cs="Arial"/>
          <w:i/>
        </w:rPr>
        <w:t>EC</w:t>
      </w:r>
      <w:r w:rsidRPr="0056753F">
        <w:rPr>
          <w:rFonts w:cs="Arial"/>
        </w:rPr>
        <w:t xml:space="preserve"> Section 47607(f)(3).</w:t>
      </w:r>
    </w:p>
    <w:p w14:paraId="38980BFE" w14:textId="1EA7496A" w:rsidR="005737DE" w:rsidRPr="005737DE" w:rsidRDefault="005737DE" w:rsidP="00203024">
      <w:pPr>
        <w:pStyle w:val="Heading2"/>
      </w:pPr>
      <w:r w:rsidRPr="005737DE">
        <w:lastRenderedPageBreak/>
        <w:t>California Department of Education Recommendation</w:t>
      </w:r>
    </w:p>
    <w:p w14:paraId="688263E6" w14:textId="1F0F756F" w:rsidR="00203024" w:rsidRPr="00203024" w:rsidRDefault="00203024" w:rsidP="00CF5204">
      <w:pPr>
        <w:rPr>
          <w:b/>
        </w:rPr>
      </w:pPr>
      <w:r w:rsidRPr="00203024">
        <w:t xml:space="preserve">On </w:t>
      </w:r>
      <w:r w:rsidRPr="0096500A">
        <w:t>May 7, 2025</w:t>
      </w:r>
      <w:r w:rsidRPr="00203024">
        <w:t xml:space="preserve">, the SBE will consider issuing a Notice of Intent to Revoke and Notice of Facts in support of revocation of </w:t>
      </w:r>
      <w:r w:rsidR="00CA5D6C">
        <w:t>Academia Avance</w:t>
      </w:r>
      <w:r w:rsidRPr="00203024">
        <w:t>. If the SBE issues the Notice of Intent to Revoke with Notice of Fact</w:t>
      </w:r>
      <w:r w:rsidRPr="00527C98">
        <w:t>,</w:t>
      </w:r>
      <w:r w:rsidR="0096500A" w:rsidRPr="00527C98">
        <w:t xml:space="preserve"> then pursuant to </w:t>
      </w:r>
      <w:r w:rsidR="0096500A" w:rsidRPr="00527C98">
        <w:rPr>
          <w:i/>
          <w:iCs/>
        </w:rPr>
        <w:t>EC</w:t>
      </w:r>
      <w:r w:rsidR="0096500A" w:rsidRPr="00527C98">
        <w:t xml:space="preserve"> Section 47607(h)</w:t>
      </w:r>
      <w:r w:rsidRPr="00527C98">
        <w:t xml:space="preserve"> the CDE</w:t>
      </w:r>
      <w:r w:rsidRPr="00203024">
        <w:t xml:space="preserve"> recommends the SBE consider the final decision to revoke </w:t>
      </w:r>
      <w:r w:rsidR="00CA5D6C">
        <w:t xml:space="preserve">Academia Avance’s </w:t>
      </w:r>
      <w:r>
        <w:t>charter.</w:t>
      </w:r>
    </w:p>
    <w:p w14:paraId="1EF7B157" w14:textId="77777777" w:rsidR="004335D8" w:rsidRDefault="00203024" w:rsidP="00CF5204">
      <w:r w:rsidRPr="00203024">
        <w:t xml:space="preserve">If the SBE finds sufficient grounds for revocation, the CDE recommends </w:t>
      </w:r>
      <w:r w:rsidR="00CF5204">
        <w:t xml:space="preserve">that </w:t>
      </w:r>
      <w:r w:rsidRPr="00203024">
        <w:t xml:space="preserve">the SBE </w:t>
      </w:r>
      <w:r w:rsidR="004335D8">
        <w:t>take the following actions:</w:t>
      </w:r>
    </w:p>
    <w:p w14:paraId="61BBD207" w14:textId="77777777" w:rsidR="004335D8" w:rsidRPr="004335D8" w:rsidRDefault="004335D8" w:rsidP="004335D8">
      <w:pPr>
        <w:numPr>
          <w:ilvl w:val="0"/>
          <w:numId w:val="58"/>
        </w:numPr>
        <w:rPr>
          <w:b/>
        </w:rPr>
      </w:pPr>
      <w:r>
        <w:t>A</w:t>
      </w:r>
      <w:r w:rsidR="00203024" w:rsidRPr="00203024">
        <w:t>dopt the Final Decision to Revoke (</w:t>
      </w:r>
      <w:r w:rsidR="00203024" w:rsidRPr="004335D8">
        <w:t>Attachment 1</w:t>
      </w:r>
      <w:r w:rsidR="00CF5204">
        <w:t>)</w:t>
      </w:r>
      <w:r w:rsidR="00203024" w:rsidRPr="00203024">
        <w:t xml:space="preserve"> </w:t>
      </w:r>
    </w:p>
    <w:p w14:paraId="42027A4B" w14:textId="5F012CD6" w:rsidR="004335D8" w:rsidRPr="0096500A" w:rsidRDefault="004335D8" w:rsidP="00CF5204">
      <w:pPr>
        <w:numPr>
          <w:ilvl w:val="0"/>
          <w:numId w:val="58"/>
        </w:numPr>
        <w:rPr>
          <w:b/>
        </w:rPr>
      </w:pPr>
      <w:r w:rsidRPr="0096500A">
        <w:t>P</w:t>
      </w:r>
      <w:r w:rsidR="00203024" w:rsidRPr="0096500A">
        <w:t xml:space="preserve">rovide notice to </w:t>
      </w:r>
      <w:r w:rsidR="00CA5D6C" w:rsidRPr="0096500A">
        <w:t>Academia Avance</w:t>
      </w:r>
      <w:r w:rsidR="00203024" w:rsidRPr="0096500A">
        <w:t xml:space="preserve"> that revocation becomes effective on </w:t>
      </w:r>
      <w:r w:rsidR="00CA5D6C" w:rsidRPr="0096500A">
        <w:t>June</w:t>
      </w:r>
      <w:r w:rsidR="00203024" w:rsidRPr="0096500A">
        <w:t xml:space="preserve"> 30, 202</w:t>
      </w:r>
      <w:r w:rsidR="00CA5D6C" w:rsidRPr="0096500A">
        <w:t>5</w:t>
      </w:r>
    </w:p>
    <w:p w14:paraId="30829B1B" w14:textId="4B21F8BE" w:rsidR="00203024" w:rsidRPr="004335D8" w:rsidRDefault="004335D8" w:rsidP="00CF5204">
      <w:pPr>
        <w:numPr>
          <w:ilvl w:val="0"/>
          <w:numId w:val="58"/>
        </w:numPr>
        <w:rPr>
          <w:b/>
        </w:rPr>
      </w:pPr>
      <w:r>
        <w:t>D</w:t>
      </w:r>
      <w:r w:rsidR="00203024" w:rsidRPr="002C2195">
        <w:t xml:space="preserve">irect </w:t>
      </w:r>
      <w:r w:rsidR="00CA5D6C" w:rsidRPr="002C2195">
        <w:t>Academia Avance</w:t>
      </w:r>
      <w:r w:rsidR="00203024" w:rsidRPr="002C2195">
        <w:t xml:space="preserve"> to begin the closure procedures set forth in </w:t>
      </w:r>
      <w:r w:rsidR="00A0593F" w:rsidRPr="004335D8">
        <w:rPr>
          <w:i/>
          <w:iCs/>
        </w:rPr>
        <w:t xml:space="preserve">EC </w:t>
      </w:r>
      <w:r w:rsidR="00A0593F" w:rsidRPr="002C2195">
        <w:t xml:space="preserve">Section 47605(b)(5)(O) and </w:t>
      </w:r>
      <w:r w:rsidR="00F06C3D" w:rsidRPr="004335D8">
        <w:rPr>
          <w:i/>
        </w:rPr>
        <w:t>California Code of Regulations</w:t>
      </w:r>
      <w:r w:rsidR="00F06C3D" w:rsidRPr="002C2195">
        <w:t xml:space="preserve">, Title 5 </w:t>
      </w:r>
      <w:r w:rsidR="00FA774B" w:rsidRPr="002C2195">
        <w:t xml:space="preserve">Section </w:t>
      </w:r>
      <w:r w:rsidR="00A0593F" w:rsidRPr="002C2195">
        <w:t>11962</w:t>
      </w:r>
    </w:p>
    <w:p w14:paraId="6D33CD14" w14:textId="1F376EAF" w:rsidR="00AB698D" w:rsidRDefault="007B113B" w:rsidP="00203024">
      <w:pPr>
        <w:pStyle w:val="Heading2"/>
      </w:pPr>
      <w:bookmarkStart w:id="1" w:name="_Hlk64988331"/>
      <w:r>
        <w:t>History of Key Issues</w:t>
      </w:r>
    </w:p>
    <w:p w14:paraId="374A0A35" w14:textId="77777777" w:rsidR="007B113B" w:rsidRPr="008D4BCC" w:rsidRDefault="007B113B" w:rsidP="007B113B">
      <w:pPr>
        <w:rPr>
          <w:rFonts w:cs="Arial"/>
        </w:rPr>
      </w:pPr>
      <w:bookmarkStart w:id="2" w:name="_Hlk95897774"/>
      <w:bookmarkStart w:id="3" w:name="_Hlk32407673"/>
      <w:bookmarkStart w:id="4" w:name="_Hlk32327062"/>
      <w:bookmarkStart w:id="5" w:name="_Hlk32927911"/>
      <w:bookmarkEnd w:id="1"/>
      <w:r w:rsidRPr="008D4BCC">
        <w:rPr>
          <w:rFonts w:cs="Arial"/>
          <w:i/>
        </w:rPr>
        <w:t>EC</w:t>
      </w:r>
      <w:r w:rsidRPr="008D4BCC">
        <w:rPr>
          <w:rFonts w:cs="Arial"/>
        </w:rPr>
        <w:t xml:space="preserve"> Section 47607(f) states that a charter may be revoked by the authority that granted the charter if the authority finds, through a showing of substantial evidence, that the charter school did any of the following:</w:t>
      </w:r>
    </w:p>
    <w:p w14:paraId="2E765425" w14:textId="77777777" w:rsidR="007B113B" w:rsidRPr="008D4BCC" w:rsidRDefault="007B113B" w:rsidP="007B113B">
      <w:pPr>
        <w:pStyle w:val="ListParagraph"/>
        <w:numPr>
          <w:ilvl w:val="0"/>
          <w:numId w:val="57"/>
        </w:numPr>
        <w:spacing w:before="0"/>
        <w:rPr>
          <w:rFonts w:cs="Arial"/>
        </w:rPr>
      </w:pPr>
      <w:r w:rsidRPr="008D4BCC">
        <w:rPr>
          <w:rFonts w:cs="Arial"/>
        </w:rPr>
        <w:t>Committed a material violation of any of the conditions, standards, or procedures set forth in the charter.</w:t>
      </w:r>
    </w:p>
    <w:p w14:paraId="0C86CE76" w14:textId="77777777" w:rsidR="007B113B" w:rsidRPr="008D4BCC" w:rsidRDefault="007B113B" w:rsidP="007B113B">
      <w:pPr>
        <w:pStyle w:val="ListParagraph"/>
        <w:numPr>
          <w:ilvl w:val="0"/>
          <w:numId w:val="57"/>
        </w:numPr>
        <w:spacing w:before="0"/>
        <w:rPr>
          <w:rFonts w:cs="Arial"/>
        </w:rPr>
      </w:pPr>
      <w:r w:rsidRPr="008D4BCC">
        <w:rPr>
          <w:rFonts w:cs="Arial"/>
        </w:rPr>
        <w:t>Failed to meet or pursue any of the pupil outcomes identified in the charter.</w:t>
      </w:r>
    </w:p>
    <w:p w14:paraId="2AAB2F21" w14:textId="77777777" w:rsidR="007B113B" w:rsidRPr="008D4BCC" w:rsidRDefault="007B113B" w:rsidP="007B113B">
      <w:pPr>
        <w:numPr>
          <w:ilvl w:val="0"/>
          <w:numId w:val="57"/>
        </w:numPr>
        <w:spacing w:before="0"/>
        <w:rPr>
          <w:rFonts w:cs="Arial"/>
        </w:rPr>
      </w:pPr>
      <w:r w:rsidRPr="008D4BCC">
        <w:rPr>
          <w:rFonts w:cs="Arial"/>
        </w:rPr>
        <w:t>Failed to meet generally accepted accounting principles, or engaged in fiscal mismanagement.</w:t>
      </w:r>
    </w:p>
    <w:p w14:paraId="043BC98D" w14:textId="77777777" w:rsidR="007B113B" w:rsidRPr="008D4BCC" w:rsidRDefault="007B113B" w:rsidP="007B113B">
      <w:pPr>
        <w:numPr>
          <w:ilvl w:val="0"/>
          <w:numId w:val="57"/>
        </w:numPr>
        <w:spacing w:before="0"/>
        <w:rPr>
          <w:rFonts w:cs="Arial"/>
        </w:rPr>
      </w:pPr>
      <w:r w:rsidRPr="008D4BCC">
        <w:rPr>
          <w:rFonts w:cs="Arial"/>
        </w:rPr>
        <w:t>Violated any provision of the law.</w:t>
      </w:r>
    </w:p>
    <w:bookmarkEnd w:id="2"/>
    <w:p w14:paraId="04AFE16C" w14:textId="2AD915AF" w:rsidR="007B113B" w:rsidRPr="00527C98" w:rsidRDefault="00925AC0" w:rsidP="007B113B">
      <w:pPr>
        <w:rPr>
          <w:rFonts w:cs="Arial"/>
        </w:rPr>
      </w:pPr>
      <w:r>
        <w:rPr>
          <w:rFonts w:cs="Arial"/>
        </w:rPr>
        <w:t xml:space="preserve">Based on </w:t>
      </w:r>
      <w:r w:rsidR="007B113B" w:rsidRPr="008D4BCC">
        <w:rPr>
          <w:rFonts w:cs="Arial"/>
        </w:rPr>
        <w:t xml:space="preserve">substantial evidence </w:t>
      </w:r>
      <w:r w:rsidR="004335D8">
        <w:rPr>
          <w:rFonts w:cs="Arial"/>
        </w:rPr>
        <w:t xml:space="preserve">that </w:t>
      </w:r>
      <w:r w:rsidR="002C2195" w:rsidRPr="002C2195">
        <w:t>Academia Avance</w:t>
      </w:r>
      <w:r w:rsidR="007B113B" w:rsidRPr="008D4BCC">
        <w:rPr>
          <w:rFonts w:cs="Arial"/>
        </w:rPr>
        <w:t xml:space="preserve"> engaged in fiscal mismanagement, pursuant to </w:t>
      </w:r>
      <w:r w:rsidR="007B113B">
        <w:rPr>
          <w:rFonts w:cs="Arial"/>
          <w:i/>
        </w:rPr>
        <w:t>EC</w:t>
      </w:r>
      <w:r w:rsidR="007B113B" w:rsidRPr="008D4BCC">
        <w:rPr>
          <w:rFonts w:cs="Arial"/>
          <w:i/>
        </w:rPr>
        <w:t xml:space="preserve"> </w:t>
      </w:r>
      <w:r w:rsidR="007B113B" w:rsidRPr="008D4BCC">
        <w:rPr>
          <w:rFonts w:cs="Arial"/>
        </w:rPr>
        <w:t>Section 47607(f)</w:t>
      </w:r>
      <w:r w:rsidR="007B113B">
        <w:rPr>
          <w:rFonts w:cs="Arial"/>
        </w:rPr>
        <w:t>(3)</w:t>
      </w:r>
      <w:r w:rsidR="004335D8">
        <w:rPr>
          <w:rFonts w:cs="Arial"/>
        </w:rPr>
        <w:t>, o</w:t>
      </w:r>
      <w:r w:rsidR="007B113B" w:rsidRPr="008D4BCC">
        <w:rPr>
          <w:rFonts w:cs="Arial"/>
        </w:rPr>
        <w:t xml:space="preserve">n </w:t>
      </w:r>
      <w:r w:rsidR="007B113B">
        <w:rPr>
          <w:rFonts w:cs="Arial"/>
        </w:rPr>
        <w:t>March 5, 2025</w:t>
      </w:r>
      <w:r w:rsidR="007B113B" w:rsidRPr="008D4BCC">
        <w:rPr>
          <w:rFonts w:cs="Arial"/>
        </w:rPr>
        <w:t xml:space="preserve">, the SBE issued a Notice of Violation and provided </w:t>
      </w:r>
      <w:r w:rsidR="0087087D" w:rsidRPr="002C2195">
        <w:t>Academia Avance</w:t>
      </w:r>
      <w:r w:rsidR="0087087D" w:rsidRPr="008D4BCC">
        <w:rPr>
          <w:rFonts w:cs="Arial"/>
        </w:rPr>
        <w:t xml:space="preserve"> </w:t>
      </w:r>
      <w:r w:rsidR="0087087D">
        <w:rPr>
          <w:rFonts w:cs="Arial"/>
        </w:rPr>
        <w:t xml:space="preserve">with </w:t>
      </w:r>
      <w:r w:rsidR="007B113B" w:rsidRPr="008D4BCC">
        <w:rPr>
          <w:rFonts w:cs="Arial"/>
        </w:rPr>
        <w:t xml:space="preserve">a reasonable opportunity to remedy </w:t>
      </w:r>
      <w:r w:rsidR="007B113B">
        <w:rPr>
          <w:rFonts w:cs="Arial"/>
        </w:rPr>
        <w:t>all violations</w:t>
      </w:r>
      <w:r w:rsidR="007B113B" w:rsidRPr="008D4BCC">
        <w:rPr>
          <w:rFonts w:cs="Arial"/>
        </w:rPr>
        <w:t xml:space="preserve">, pursuant </w:t>
      </w:r>
      <w:r w:rsidR="007B113B" w:rsidRPr="00527C98">
        <w:rPr>
          <w:rFonts w:cs="Arial"/>
        </w:rPr>
        <w:t xml:space="preserve">to </w:t>
      </w:r>
      <w:r w:rsidR="007B113B" w:rsidRPr="00527C98">
        <w:rPr>
          <w:rFonts w:cs="Arial"/>
          <w:i/>
        </w:rPr>
        <w:t xml:space="preserve">EC </w:t>
      </w:r>
      <w:r w:rsidR="007B113B" w:rsidRPr="00527C98">
        <w:rPr>
          <w:rFonts w:cs="Arial"/>
        </w:rPr>
        <w:t>Section 47607(g).</w:t>
      </w:r>
      <w:r w:rsidR="00696E80" w:rsidRPr="00527C98">
        <w:rPr>
          <w:rFonts w:cs="Arial"/>
        </w:rPr>
        <w:t xml:space="preserve"> In the Notice of Violation, Academia Avance was informed of its opportunity to present evidence that it had remedied all violations to the Advisory Commission on Charter Schools (ACCS)</w:t>
      </w:r>
      <w:r w:rsidR="00DC5CE4" w:rsidRPr="00527C98">
        <w:rPr>
          <w:rFonts w:cs="Arial"/>
        </w:rPr>
        <w:t xml:space="preserve"> at its April 8, 2025, meeting and to the SBE at its May 7, 2025, meeting.</w:t>
      </w:r>
    </w:p>
    <w:p w14:paraId="78F79928" w14:textId="2ECEB30E" w:rsidR="00CF69E3" w:rsidRPr="00527C98" w:rsidRDefault="007B113B" w:rsidP="007B113B">
      <w:pPr>
        <w:rPr>
          <w:rFonts w:cs="Arial"/>
        </w:rPr>
      </w:pPr>
      <w:r w:rsidRPr="00527C98">
        <w:rPr>
          <w:rFonts w:cs="Arial"/>
        </w:rPr>
        <w:t xml:space="preserve">On </w:t>
      </w:r>
      <w:r w:rsidR="00B105E6" w:rsidRPr="00527C98">
        <w:rPr>
          <w:rFonts w:cs="Arial"/>
        </w:rPr>
        <w:t>March 13</w:t>
      </w:r>
      <w:r w:rsidRPr="00527C98">
        <w:rPr>
          <w:rFonts w:cs="Arial"/>
        </w:rPr>
        <w:t xml:space="preserve">, 2025, </w:t>
      </w:r>
      <w:r w:rsidR="00B105E6" w:rsidRPr="00527C98">
        <w:rPr>
          <w:rFonts w:cs="Arial"/>
        </w:rPr>
        <w:t>Academia Avance</w:t>
      </w:r>
      <w:r w:rsidRPr="00527C98">
        <w:rPr>
          <w:rFonts w:cs="Arial"/>
        </w:rPr>
        <w:t xml:space="preserve"> provided </w:t>
      </w:r>
      <w:r w:rsidR="0087087D" w:rsidRPr="00527C98">
        <w:rPr>
          <w:rFonts w:cs="Arial"/>
        </w:rPr>
        <w:t>its R</w:t>
      </w:r>
      <w:r w:rsidRPr="00527C98">
        <w:rPr>
          <w:rFonts w:cs="Arial"/>
        </w:rPr>
        <w:t xml:space="preserve">esponse to the Notice of Violation. The CDE </w:t>
      </w:r>
      <w:r w:rsidR="00DF12D8" w:rsidRPr="00527C98">
        <w:rPr>
          <w:rFonts w:cs="Arial"/>
        </w:rPr>
        <w:t xml:space="preserve">reviewed </w:t>
      </w:r>
      <w:r w:rsidR="00B105E6" w:rsidRPr="00527C98">
        <w:rPr>
          <w:rFonts w:cs="Arial"/>
        </w:rPr>
        <w:t>Academia Avance’s</w:t>
      </w:r>
      <w:r w:rsidR="00DF12D8" w:rsidRPr="00527C98">
        <w:rPr>
          <w:rFonts w:cs="Arial"/>
        </w:rPr>
        <w:t xml:space="preserve"> Response, including supporting documents</w:t>
      </w:r>
      <w:r w:rsidR="004335D8" w:rsidRPr="00527C98">
        <w:rPr>
          <w:rFonts w:cs="Arial"/>
        </w:rPr>
        <w:t>.</w:t>
      </w:r>
    </w:p>
    <w:p w14:paraId="21813C28" w14:textId="526DEF75" w:rsidR="007B113B" w:rsidRDefault="007B113B" w:rsidP="007B113B">
      <w:pPr>
        <w:rPr>
          <w:rFonts w:cs="Arial"/>
        </w:rPr>
      </w:pPr>
      <w:r w:rsidRPr="00527C98">
        <w:rPr>
          <w:rFonts w:cs="Arial"/>
        </w:rPr>
        <w:t xml:space="preserve">On April 8, 2025, </w:t>
      </w:r>
      <w:r w:rsidR="00CF69E3" w:rsidRPr="00527C98">
        <w:rPr>
          <w:rFonts w:cs="Arial"/>
        </w:rPr>
        <w:t xml:space="preserve">Academia Avance </w:t>
      </w:r>
      <w:r w:rsidR="00571B5B" w:rsidRPr="00571B5B">
        <w:rPr>
          <w:rFonts w:cs="Arial"/>
        </w:rPr>
        <w:t>presented evidence in response to the Notice of Violation</w:t>
      </w:r>
      <w:r w:rsidRPr="00527C98">
        <w:rPr>
          <w:rFonts w:cs="Arial"/>
        </w:rPr>
        <w:t xml:space="preserve">. </w:t>
      </w:r>
      <w:r w:rsidR="007A2376" w:rsidRPr="00527C98">
        <w:rPr>
          <w:rFonts w:cs="Arial"/>
        </w:rPr>
        <w:t>T</w:t>
      </w:r>
      <w:r w:rsidRPr="00527C98">
        <w:rPr>
          <w:rFonts w:cs="Arial"/>
        </w:rPr>
        <w:t>he ACCS</w:t>
      </w:r>
      <w:r w:rsidR="007A2376" w:rsidRPr="00527C98">
        <w:rPr>
          <w:rFonts w:cs="Arial"/>
        </w:rPr>
        <w:t xml:space="preserve"> reviewed</w:t>
      </w:r>
      <w:r w:rsidR="007A2376" w:rsidRPr="00C1641C">
        <w:rPr>
          <w:rFonts w:cs="Arial"/>
        </w:rPr>
        <w:t xml:space="preserve"> the information presented by Academia Avance and</w:t>
      </w:r>
      <w:r w:rsidRPr="00C1641C">
        <w:rPr>
          <w:rFonts w:cs="Arial"/>
        </w:rPr>
        <w:t xml:space="preserve"> </w:t>
      </w:r>
      <w:r w:rsidR="00C1641C" w:rsidRPr="00C1641C">
        <w:rPr>
          <w:rFonts w:cs="Arial"/>
        </w:rPr>
        <w:lastRenderedPageBreak/>
        <w:t>unanimously approved</w:t>
      </w:r>
      <w:r w:rsidRPr="00C1641C">
        <w:rPr>
          <w:rFonts w:cs="Arial"/>
        </w:rPr>
        <w:t xml:space="preserve"> the CD</w:t>
      </w:r>
      <w:r w:rsidR="007A2376" w:rsidRPr="00C1641C">
        <w:rPr>
          <w:rFonts w:cs="Arial"/>
        </w:rPr>
        <w:t xml:space="preserve">E’s proposed recommendation </w:t>
      </w:r>
      <w:r w:rsidRPr="00C1641C">
        <w:rPr>
          <w:rFonts w:cs="Arial"/>
        </w:rPr>
        <w:t xml:space="preserve">that the SBE issue a Notice of Intent to Revoke with Notice of Facts to </w:t>
      </w:r>
      <w:r w:rsidR="007A2376" w:rsidRPr="00C1641C">
        <w:rPr>
          <w:rFonts w:cs="Arial"/>
        </w:rPr>
        <w:t>Academia Avance pur</w:t>
      </w:r>
      <w:r w:rsidRPr="00C1641C">
        <w:rPr>
          <w:rFonts w:cs="Arial"/>
        </w:rPr>
        <w:t xml:space="preserve">suant to </w:t>
      </w:r>
      <w:r w:rsidRPr="00C1641C">
        <w:rPr>
          <w:rFonts w:cs="Arial"/>
          <w:i/>
        </w:rPr>
        <w:t xml:space="preserve">EC </w:t>
      </w:r>
      <w:r w:rsidRPr="00C1641C">
        <w:rPr>
          <w:rFonts w:cs="Arial"/>
        </w:rPr>
        <w:t>Section 47607(h).</w:t>
      </w:r>
    </w:p>
    <w:p w14:paraId="4D6307EC" w14:textId="3DC2CCF1" w:rsidR="00925AC0" w:rsidRDefault="00CF69E3" w:rsidP="00CF69E3">
      <w:pPr>
        <w:rPr>
          <w:rFonts w:cs="Arial"/>
        </w:rPr>
      </w:pPr>
      <w:r>
        <w:rPr>
          <w:rFonts w:cs="Arial"/>
        </w:rPr>
        <w:t xml:space="preserve">On April 9, 2025, the CDE received </w:t>
      </w:r>
      <w:r w:rsidR="003A4818">
        <w:rPr>
          <w:rFonts w:cs="Arial"/>
        </w:rPr>
        <w:t xml:space="preserve">and reviewed </w:t>
      </w:r>
      <w:r>
        <w:rPr>
          <w:rFonts w:cs="Arial"/>
        </w:rPr>
        <w:t>the fiscal year 2023</w:t>
      </w:r>
      <w:r w:rsidR="004335D8">
        <w:rPr>
          <w:rFonts w:cs="Arial"/>
        </w:rPr>
        <w:t>–</w:t>
      </w:r>
      <w:r>
        <w:rPr>
          <w:rFonts w:cs="Arial"/>
        </w:rPr>
        <w:t xml:space="preserve">24 </w:t>
      </w:r>
      <w:r w:rsidR="00F06474">
        <w:rPr>
          <w:rFonts w:cs="Arial"/>
        </w:rPr>
        <w:t xml:space="preserve">independent </w:t>
      </w:r>
      <w:r>
        <w:rPr>
          <w:rFonts w:cs="Arial"/>
        </w:rPr>
        <w:t>audit report for Academi</w:t>
      </w:r>
      <w:r w:rsidR="00925AC0">
        <w:rPr>
          <w:rFonts w:cs="Arial"/>
        </w:rPr>
        <w:t>a</w:t>
      </w:r>
      <w:r>
        <w:rPr>
          <w:rFonts w:cs="Arial"/>
        </w:rPr>
        <w:t xml:space="preserve"> Avance.</w:t>
      </w:r>
    </w:p>
    <w:p w14:paraId="2D023354" w14:textId="55F436F7" w:rsidR="00CF69E3" w:rsidRDefault="003A4818" w:rsidP="007B113B">
      <w:pPr>
        <w:rPr>
          <w:rFonts w:cs="Arial"/>
        </w:rPr>
      </w:pPr>
      <w:r>
        <w:rPr>
          <w:rFonts w:cs="Arial"/>
        </w:rPr>
        <w:t>Based on</w:t>
      </w:r>
      <w:r w:rsidR="002713D6">
        <w:rPr>
          <w:rFonts w:cs="Arial"/>
        </w:rPr>
        <w:t xml:space="preserve"> the CDE’s review, there is substantial evidence for the SBE to find that </w:t>
      </w:r>
      <w:r w:rsidR="00CF69E3" w:rsidRPr="00B105E6">
        <w:rPr>
          <w:rFonts w:cs="Arial"/>
        </w:rPr>
        <w:t>Academia Avance has failed to adequately refute, remedy, or propose to remedy the violations described in the Notice of Violatio</w:t>
      </w:r>
      <w:r w:rsidR="00376D08">
        <w:rPr>
          <w:rFonts w:cs="Arial"/>
        </w:rPr>
        <w:t>n such that the SBE</w:t>
      </w:r>
      <w:r w:rsidR="001D0343" w:rsidRPr="001D0343">
        <w:t xml:space="preserve"> </w:t>
      </w:r>
      <w:r w:rsidR="001D0343">
        <w:t xml:space="preserve">issue a </w:t>
      </w:r>
      <w:r w:rsidR="001D0343" w:rsidRPr="00203024">
        <w:t xml:space="preserve">Notice of Intent to Revoke and Notice of Facts in support of revocation of </w:t>
      </w:r>
      <w:r w:rsidR="001D0343">
        <w:t>Academia Avance</w:t>
      </w:r>
      <w:r w:rsidR="001D0343">
        <w:rPr>
          <w:rFonts w:cs="Arial"/>
        </w:rPr>
        <w:t>.</w:t>
      </w:r>
    </w:p>
    <w:p w14:paraId="3DAB127A" w14:textId="7FF9FC56" w:rsidR="00AB698D" w:rsidRDefault="008105A0" w:rsidP="00AB698D">
      <w:pPr>
        <w:pStyle w:val="Heading2"/>
      </w:pPr>
      <w:r>
        <w:t>Fiscal Analysis</w:t>
      </w:r>
    </w:p>
    <w:p w14:paraId="117DD620" w14:textId="428671E6" w:rsidR="008105A0" w:rsidRDefault="008105A0" w:rsidP="008105A0">
      <w:r w:rsidRPr="0096500A">
        <w:t xml:space="preserve">There is no state cost related to the revocation of </w:t>
      </w:r>
      <w:r w:rsidR="00B105E6" w:rsidRPr="0096500A">
        <w:t>Academia Avance’s</w:t>
      </w:r>
      <w:r w:rsidRPr="0096500A">
        <w:t xml:space="preserve"> charter. If the SBE were to revoke </w:t>
      </w:r>
      <w:r w:rsidR="00B105E6" w:rsidRPr="0096500A">
        <w:t>Academia Avance’s</w:t>
      </w:r>
      <w:r w:rsidRPr="0096500A">
        <w:t xml:space="preserve"> charter, some shifting of state expenditures would occur from </w:t>
      </w:r>
      <w:r w:rsidR="00B105E6" w:rsidRPr="0096500A">
        <w:t xml:space="preserve">Academia Avance </w:t>
      </w:r>
      <w:r w:rsidRPr="0096500A">
        <w:t>to other local educational agencies (due to the transfer of students); however, state expenditures would be essentially unchanged.</w:t>
      </w:r>
    </w:p>
    <w:p w14:paraId="238C4725" w14:textId="02655FFD" w:rsidR="008105A0" w:rsidRPr="00F44796" w:rsidRDefault="008105A0" w:rsidP="008105A0">
      <w:r>
        <w:t xml:space="preserve">As the current oversight entity for </w:t>
      </w:r>
      <w:r w:rsidR="00B105E6">
        <w:t>Academia Avance</w:t>
      </w:r>
      <w:r>
        <w:t xml:space="preserve">, the CDE receives approximately 1 percent of the </w:t>
      </w:r>
      <w:r w:rsidR="004335D8">
        <w:t xml:space="preserve">Local Control Funding Formula </w:t>
      </w:r>
      <w:r>
        <w:t xml:space="preserve">revenue of the charter school for the oversight activities. As such, there would be a minor loss of revenue to the CDE should the SBE revoke </w:t>
      </w:r>
      <w:r w:rsidR="00B105E6">
        <w:t xml:space="preserve">Academia Avance’s </w:t>
      </w:r>
      <w:r>
        <w:t>charter.</w:t>
      </w:r>
    </w:p>
    <w:bookmarkEnd w:id="3"/>
    <w:bookmarkEnd w:id="4"/>
    <w:bookmarkEnd w:id="5"/>
    <w:p w14:paraId="76D2F903" w14:textId="2C8275FE" w:rsidR="00841157" w:rsidRPr="00841157" w:rsidRDefault="00841157" w:rsidP="00AB698D">
      <w:pPr>
        <w:pStyle w:val="Heading2"/>
      </w:pPr>
      <w:r w:rsidRPr="00841157">
        <w:t>Attachment</w:t>
      </w:r>
      <w:r w:rsidR="00AB698D">
        <w:t>s</w:t>
      </w:r>
    </w:p>
    <w:p w14:paraId="32AD7969" w14:textId="52BCD5FC" w:rsidR="00CF5204" w:rsidRPr="00DA64E9" w:rsidRDefault="00CF5204" w:rsidP="00CF5204">
      <w:pPr>
        <w:numPr>
          <w:ilvl w:val="0"/>
          <w:numId w:val="9"/>
        </w:numPr>
      </w:pPr>
      <w:r w:rsidRPr="00DA64E9">
        <w:rPr>
          <w:b/>
          <w:bCs/>
        </w:rPr>
        <w:t>Attachment 1:</w:t>
      </w:r>
      <w:r w:rsidRPr="00DA64E9">
        <w:t xml:space="preserve"> Draft California State Board of Education Letter Regarding its Final Decision to Revoke the Academia Avance Charter’s Charter </w:t>
      </w:r>
      <w:r w:rsidRPr="00896AD6">
        <w:t>(</w:t>
      </w:r>
      <w:r w:rsidR="00896AD6" w:rsidRPr="00896AD6">
        <w:t>2</w:t>
      </w:r>
      <w:r w:rsidRPr="00896AD6">
        <w:t xml:space="preserve"> Pages)</w:t>
      </w:r>
    </w:p>
    <w:p w14:paraId="3FBE7711" w14:textId="6F1D98DE" w:rsidR="009A070F" w:rsidRDefault="00CF5204" w:rsidP="00CF5204">
      <w:pPr>
        <w:numPr>
          <w:ilvl w:val="0"/>
          <w:numId w:val="9"/>
        </w:numPr>
      </w:pPr>
      <w:r w:rsidRPr="00DA64E9">
        <w:rPr>
          <w:b/>
          <w:bCs/>
        </w:rPr>
        <w:t>Attachment 2:</w:t>
      </w:r>
      <w:r w:rsidRPr="00DA64E9">
        <w:t xml:space="preserve"> Notice of Facts in Support of the Revocation of the Academia Avance Charter’s Charter </w:t>
      </w:r>
      <w:r w:rsidR="00527C98">
        <w:t>(6 Pages)</w:t>
      </w:r>
    </w:p>
    <w:sectPr w:rsidR="009A070F" w:rsidSect="00AC1D94">
      <w:headerReference w:type="default" r:id="rId10"/>
      <w:type w:val="continuous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BF767" w14:textId="77777777" w:rsidR="003A624A" w:rsidRDefault="003A624A" w:rsidP="000E09DC">
      <w:r>
        <w:separator/>
      </w:r>
    </w:p>
  </w:endnote>
  <w:endnote w:type="continuationSeparator" w:id="0">
    <w:p w14:paraId="5DA432F5" w14:textId="77777777" w:rsidR="003A624A" w:rsidRDefault="003A624A" w:rsidP="000E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30747" w14:textId="77777777" w:rsidR="003A624A" w:rsidRDefault="003A624A" w:rsidP="000E09DC">
      <w:r>
        <w:separator/>
      </w:r>
    </w:p>
  </w:footnote>
  <w:footnote w:type="continuationSeparator" w:id="0">
    <w:p w14:paraId="147F1DAF" w14:textId="77777777" w:rsidR="003A624A" w:rsidRDefault="003A624A" w:rsidP="000E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130F8" w14:textId="77777777" w:rsidR="005E642E" w:rsidRPr="000E09DC" w:rsidRDefault="005E642E" w:rsidP="000E09DC">
    <w:pPr>
      <w:tabs>
        <w:tab w:val="center" w:pos="4680"/>
        <w:tab w:val="right" w:pos="9360"/>
      </w:tabs>
      <w:autoSpaceDE w:val="0"/>
      <w:autoSpaceDN w:val="0"/>
      <w:adjustRightInd w:val="0"/>
      <w:jc w:val="right"/>
      <w:rPr>
        <w:rFonts w:eastAsia="Calibri" w:cs="Arial"/>
      </w:rPr>
    </w:pPr>
    <w:r>
      <w:rPr>
        <w:rFonts w:eastAsia="Calibri" w:cs="Arial"/>
      </w:rPr>
      <w:t>General Waiver</w:t>
    </w:r>
  </w:p>
  <w:p w14:paraId="2C40798E" w14:textId="77777777" w:rsidR="005E642E" w:rsidRDefault="005E642E" w:rsidP="000E09DC">
    <w:pPr>
      <w:pStyle w:val="Header"/>
      <w:jc w:val="right"/>
      <w:rPr>
        <w:rFonts w:cs="Arial"/>
      </w:rPr>
    </w:pPr>
    <w:r w:rsidRPr="000E09DC">
      <w:rPr>
        <w:rFonts w:cs="Arial"/>
      </w:rPr>
      <w:t xml:space="preserve">Page </w:t>
    </w:r>
    <w:r w:rsidRPr="000E09DC">
      <w:rPr>
        <w:rFonts w:cs="Arial"/>
      </w:rPr>
      <w:fldChar w:fldCharType="begin"/>
    </w:r>
    <w:r w:rsidRPr="000E09DC">
      <w:rPr>
        <w:rFonts w:cs="Arial"/>
      </w:rPr>
      <w:instrText xml:space="preserve"> PAGE   \* MERGEFORMAT </w:instrText>
    </w:r>
    <w:r w:rsidRPr="000E09DC">
      <w:rPr>
        <w:rFonts w:cs="Arial"/>
      </w:rPr>
      <w:fldChar w:fldCharType="separate"/>
    </w:r>
    <w:r>
      <w:rPr>
        <w:rFonts w:cs="Arial"/>
        <w:noProof/>
      </w:rPr>
      <w:t>2</w:t>
    </w:r>
    <w:r w:rsidRPr="000E09DC">
      <w:rPr>
        <w:rFonts w:cs="Arial"/>
        <w:noProof/>
      </w:rPr>
      <w:fldChar w:fldCharType="end"/>
    </w:r>
    <w:r w:rsidRPr="000E09DC">
      <w:rPr>
        <w:rFonts w:cs="Arial"/>
      </w:rPr>
      <w:t xml:space="preserve"> of </w:t>
    </w:r>
    <w:r>
      <w:rPr>
        <w:rFonts w:cs="Arial"/>
      </w:rPr>
      <w:t>3</w:t>
    </w:r>
  </w:p>
  <w:p w14:paraId="4083FFCC" w14:textId="77777777" w:rsidR="005E642E" w:rsidRPr="00527B0E" w:rsidRDefault="005E642E" w:rsidP="000E09DC">
    <w:pPr>
      <w:pStyle w:val="Header"/>
      <w:jc w:val="right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AB67A" w14:textId="78D1DADE" w:rsidR="005E642E" w:rsidRPr="002D6EC8" w:rsidRDefault="00AB698D" w:rsidP="00875700">
    <w:pPr>
      <w:spacing w:before="0" w:after="0"/>
      <w:jc w:val="right"/>
    </w:pPr>
    <w:r>
      <w:rPr>
        <w:rFonts w:cs="Arial"/>
      </w:rPr>
      <w:t>lacb</w:t>
    </w:r>
    <w:r w:rsidR="005E642E">
      <w:rPr>
        <w:rFonts w:cs="Arial"/>
      </w:rPr>
      <w:t>-csd-</w:t>
    </w:r>
    <w:r>
      <w:rPr>
        <w:rFonts w:cs="Arial"/>
      </w:rPr>
      <w:t>m</w:t>
    </w:r>
    <w:r w:rsidR="008105A0">
      <w:rPr>
        <w:rFonts w:cs="Arial"/>
      </w:rPr>
      <w:t>ay25</w:t>
    </w:r>
    <w:r w:rsidR="005E642E">
      <w:rPr>
        <w:rFonts w:cs="Arial"/>
      </w:rPr>
      <w:t>item</w:t>
    </w:r>
    <w:r w:rsidR="00CF5204">
      <w:rPr>
        <w:rFonts w:cs="Arial"/>
      </w:rPr>
      <w:t>04</w:t>
    </w:r>
  </w:p>
  <w:p w14:paraId="7E17367D" w14:textId="4DB91D1C" w:rsidR="005E642E" w:rsidRDefault="005E642E" w:rsidP="00BA695B">
    <w:pPr>
      <w:pStyle w:val="Header"/>
      <w:spacing w:before="0"/>
      <w:jc w:val="right"/>
      <w:rPr>
        <w:rFonts w:cs="Arial"/>
        <w:bCs/>
      </w:rPr>
    </w:pPr>
    <w:r w:rsidRPr="00635042">
      <w:rPr>
        <w:rFonts w:cs="Arial"/>
      </w:rPr>
      <w:t xml:space="preserve">Page </w:t>
    </w:r>
    <w:r w:rsidRPr="00635042">
      <w:rPr>
        <w:rFonts w:cs="Arial"/>
        <w:bCs/>
      </w:rPr>
      <w:fldChar w:fldCharType="begin"/>
    </w:r>
    <w:r w:rsidRPr="00635042">
      <w:rPr>
        <w:rFonts w:cs="Arial"/>
        <w:bCs/>
      </w:rPr>
      <w:instrText xml:space="preserve"> PAGE  \* Arabic  \* MERGEFORMAT </w:instrText>
    </w:r>
    <w:r w:rsidRPr="00635042">
      <w:rPr>
        <w:rFonts w:cs="Arial"/>
        <w:bCs/>
      </w:rPr>
      <w:fldChar w:fldCharType="separate"/>
    </w:r>
    <w:r>
      <w:rPr>
        <w:rFonts w:cs="Arial"/>
        <w:bCs/>
        <w:noProof/>
      </w:rPr>
      <w:t>8</w:t>
    </w:r>
    <w:r w:rsidRPr="00635042">
      <w:rPr>
        <w:rFonts w:cs="Arial"/>
        <w:bCs/>
      </w:rPr>
      <w:fldChar w:fldCharType="end"/>
    </w:r>
    <w:r w:rsidRPr="00635042">
      <w:rPr>
        <w:rFonts w:cs="Arial"/>
      </w:rPr>
      <w:t xml:space="preserve"> of </w:t>
    </w:r>
    <w:r w:rsidRPr="00635042">
      <w:rPr>
        <w:rFonts w:cs="Arial"/>
        <w:bCs/>
      </w:rPr>
      <w:fldChar w:fldCharType="begin"/>
    </w:r>
    <w:r w:rsidRPr="00635042">
      <w:rPr>
        <w:rFonts w:cs="Arial"/>
        <w:bCs/>
      </w:rPr>
      <w:instrText xml:space="preserve"> NUMPAGES  \* Arabic  \* MERGEFORMAT </w:instrText>
    </w:r>
    <w:r w:rsidRPr="00635042">
      <w:rPr>
        <w:rFonts w:cs="Arial"/>
        <w:bCs/>
      </w:rPr>
      <w:fldChar w:fldCharType="separate"/>
    </w:r>
    <w:r>
      <w:rPr>
        <w:rFonts w:cs="Arial"/>
        <w:bCs/>
        <w:noProof/>
      </w:rPr>
      <w:t>17</w:t>
    </w:r>
    <w:r w:rsidRPr="00635042">
      <w:rPr>
        <w:rFonts w:cs="Arial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6D4C"/>
    <w:multiLevelType w:val="hybridMultilevel"/>
    <w:tmpl w:val="98CE8EF2"/>
    <w:lvl w:ilvl="0" w:tplc="7164A69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20224"/>
    <w:multiLevelType w:val="hybridMultilevel"/>
    <w:tmpl w:val="4166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0D3"/>
    <w:multiLevelType w:val="hybridMultilevel"/>
    <w:tmpl w:val="4908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C0F95"/>
    <w:multiLevelType w:val="hybridMultilevel"/>
    <w:tmpl w:val="0F7EA6D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D856211"/>
    <w:multiLevelType w:val="hybridMultilevel"/>
    <w:tmpl w:val="14847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75E1D"/>
    <w:multiLevelType w:val="hybridMultilevel"/>
    <w:tmpl w:val="B838F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32F69"/>
    <w:multiLevelType w:val="hybridMultilevel"/>
    <w:tmpl w:val="B3DC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32C90"/>
    <w:multiLevelType w:val="hybridMultilevel"/>
    <w:tmpl w:val="814CE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C674D"/>
    <w:multiLevelType w:val="hybridMultilevel"/>
    <w:tmpl w:val="7220B676"/>
    <w:lvl w:ilvl="0" w:tplc="4E06B28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9E92CE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D62AE9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B1046DC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60F2C2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E78392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E71CDFD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59DA85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FE8547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3600EC1"/>
    <w:multiLevelType w:val="hybridMultilevel"/>
    <w:tmpl w:val="858E1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36003"/>
    <w:multiLevelType w:val="hybridMultilevel"/>
    <w:tmpl w:val="3EDCF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84EAD"/>
    <w:multiLevelType w:val="hybridMultilevel"/>
    <w:tmpl w:val="EE108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8789B"/>
    <w:multiLevelType w:val="hybridMultilevel"/>
    <w:tmpl w:val="C02C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172DC"/>
    <w:multiLevelType w:val="hybridMultilevel"/>
    <w:tmpl w:val="4808F30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E74EA"/>
    <w:multiLevelType w:val="hybridMultilevel"/>
    <w:tmpl w:val="F010576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1EB787E"/>
    <w:multiLevelType w:val="hybridMultilevel"/>
    <w:tmpl w:val="766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F069C"/>
    <w:multiLevelType w:val="hybridMultilevel"/>
    <w:tmpl w:val="76F4D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D38E5"/>
    <w:multiLevelType w:val="hybridMultilevel"/>
    <w:tmpl w:val="7D1CFF98"/>
    <w:lvl w:ilvl="0" w:tplc="D40203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629F7"/>
    <w:multiLevelType w:val="hybridMultilevel"/>
    <w:tmpl w:val="4016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924209"/>
    <w:multiLevelType w:val="hybridMultilevel"/>
    <w:tmpl w:val="A5D8E9C4"/>
    <w:lvl w:ilvl="0" w:tplc="92A08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7E25DD"/>
    <w:multiLevelType w:val="hybridMultilevel"/>
    <w:tmpl w:val="B556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272BD4"/>
    <w:multiLevelType w:val="hybridMultilevel"/>
    <w:tmpl w:val="577A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6C4B5A"/>
    <w:multiLevelType w:val="hybridMultilevel"/>
    <w:tmpl w:val="A5289E18"/>
    <w:lvl w:ilvl="0" w:tplc="542E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72577A"/>
    <w:multiLevelType w:val="hybridMultilevel"/>
    <w:tmpl w:val="546E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A27649"/>
    <w:multiLevelType w:val="hybridMultilevel"/>
    <w:tmpl w:val="CD6A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D4357C"/>
    <w:multiLevelType w:val="hybridMultilevel"/>
    <w:tmpl w:val="BBE83DC4"/>
    <w:lvl w:ilvl="0" w:tplc="124C49EA">
      <w:start w:val="1"/>
      <w:numFmt w:val="bullet"/>
      <w:pStyle w:val="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0A2EBE"/>
    <w:multiLevelType w:val="hybridMultilevel"/>
    <w:tmpl w:val="BE08C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EA1032"/>
    <w:multiLevelType w:val="hybridMultilevel"/>
    <w:tmpl w:val="F120E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EC4BF5"/>
    <w:multiLevelType w:val="hybridMultilevel"/>
    <w:tmpl w:val="538C7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ED3898"/>
    <w:multiLevelType w:val="hybridMultilevel"/>
    <w:tmpl w:val="3CDADD4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18C572B"/>
    <w:multiLevelType w:val="hybridMultilevel"/>
    <w:tmpl w:val="B4AA7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020A5B"/>
    <w:multiLevelType w:val="hybridMultilevel"/>
    <w:tmpl w:val="2884AFBE"/>
    <w:lvl w:ilvl="0" w:tplc="1BBEC3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9F113F"/>
    <w:multiLevelType w:val="hybridMultilevel"/>
    <w:tmpl w:val="F4888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7019D7"/>
    <w:multiLevelType w:val="hybridMultilevel"/>
    <w:tmpl w:val="CE88F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0C4659"/>
    <w:multiLevelType w:val="hybridMultilevel"/>
    <w:tmpl w:val="30441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7912B1"/>
    <w:multiLevelType w:val="hybridMultilevel"/>
    <w:tmpl w:val="829C2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1E6CD8"/>
    <w:multiLevelType w:val="hybridMultilevel"/>
    <w:tmpl w:val="C818B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EA44F8"/>
    <w:multiLevelType w:val="hybridMultilevel"/>
    <w:tmpl w:val="653AD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4A2E64"/>
    <w:multiLevelType w:val="hybridMultilevel"/>
    <w:tmpl w:val="C554E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761CD0"/>
    <w:multiLevelType w:val="hybridMultilevel"/>
    <w:tmpl w:val="318089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941E6F"/>
    <w:multiLevelType w:val="hybridMultilevel"/>
    <w:tmpl w:val="62FAA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9B338C"/>
    <w:multiLevelType w:val="hybridMultilevel"/>
    <w:tmpl w:val="72FE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E45157"/>
    <w:multiLevelType w:val="hybridMultilevel"/>
    <w:tmpl w:val="67545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F72760"/>
    <w:multiLevelType w:val="hybridMultilevel"/>
    <w:tmpl w:val="95EC0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F96AEF"/>
    <w:multiLevelType w:val="hybridMultilevel"/>
    <w:tmpl w:val="47D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301C67"/>
    <w:multiLevelType w:val="hybridMultilevel"/>
    <w:tmpl w:val="F83E2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DB22C9"/>
    <w:multiLevelType w:val="hybridMultilevel"/>
    <w:tmpl w:val="7040B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D2730D"/>
    <w:multiLevelType w:val="hybridMultilevel"/>
    <w:tmpl w:val="63D8C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95D5620"/>
    <w:multiLevelType w:val="hybridMultilevel"/>
    <w:tmpl w:val="A6D8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5A6D6A"/>
    <w:multiLevelType w:val="hybridMultilevel"/>
    <w:tmpl w:val="92A6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AF6368"/>
    <w:multiLevelType w:val="hybridMultilevel"/>
    <w:tmpl w:val="C3DE9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9F185E"/>
    <w:multiLevelType w:val="hybridMultilevel"/>
    <w:tmpl w:val="01C68082"/>
    <w:lvl w:ilvl="0" w:tplc="D40203A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798D5E0C"/>
    <w:multiLevelType w:val="hybridMultilevel"/>
    <w:tmpl w:val="946EB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A21BF5"/>
    <w:multiLevelType w:val="hybridMultilevel"/>
    <w:tmpl w:val="98A47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F33B58"/>
    <w:multiLevelType w:val="hybridMultilevel"/>
    <w:tmpl w:val="DCC2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C9302A"/>
    <w:multiLevelType w:val="hybridMultilevel"/>
    <w:tmpl w:val="E460D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7E0291"/>
    <w:multiLevelType w:val="hybridMultilevel"/>
    <w:tmpl w:val="3948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098126">
    <w:abstractNumId w:val="22"/>
  </w:num>
  <w:num w:numId="2" w16cid:durableId="1138306561">
    <w:abstractNumId w:val="47"/>
  </w:num>
  <w:num w:numId="3" w16cid:durableId="41755466">
    <w:abstractNumId w:val="15"/>
  </w:num>
  <w:num w:numId="4" w16cid:durableId="1290428498">
    <w:abstractNumId w:val="41"/>
  </w:num>
  <w:num w:numId="5" w16cid:durableId="1939215207">
    <w:abstractNumId w:val="44"/>
  </w:num>
  <w:num w:numId="6" w16cid:durableId="367604214">
    <w:abstractNumId w:val="2"/>
  </w:num>
  <w:num w:numId="7" w16cid:durableId="945816939">
    <w:abstractNumId w:val="20"/>
  </w:num>
  <w:num w:numId="8" w16cid:durableId="514812283">
    <w:abstractNumId w:val="30"/>
  </w:num>
  <w:num w:numId="9" w16cid:durableId="820543114">
    <w:abstractNumId w:val="32"/>
  </w:num>
  <w:num w:numId="10" w16cid:durableId="1517308066">
    <w:abstractNumId w:val="49"/>
  </w:num>
  <w:num w:numId="11" w16cid:durableId="1524249762">
    <w:abstractNumId w:val="37"/>
  </w:num>
  <w:num w:numId="12" w16cid:durableId="2111654413">
    <w:abstractNumId w:val="1"/>
  </w:num>
  <w:num w:numId="13" w16cid:durableId="1739860232">
    <w:abstractNumId w:val="56"/>
  </w:num>
  <w:num w:numId="14" w16cid:durableId="529993396">
    <w:abstractNumId w:val="26"/>
  </w:num>
  <w:num w:numId="15" w16cid:durableId="23597881">
    <w:abstractNumId w:val="9"/>
  </w:num>
  <w:num w:numId="16" w16cid:durableId="1207186035">
    <w:abstractNumId w:val="19"/>
  </w:num>
  <w:num w:numId="17" w16cid:durableId="253561686">
    <w:abstractNumId w:val="34"/>
  </w:num>
  <w:num w:numId="18" w16cid:durableId="1732849264">
    <w:abstractNumId w:val="3"/>
  </w:num>
  <w:num w:numId="19" w16cid:durableId="790055157">
    <w:abstractNumId w:val="36"/>
  </w:num>
  <w:num w:numId="20" w16cid:durableId="1174151085">
    <w:abstractNumId w:val="29"/>
  </w:num>
  <w:num w:numId="21" w16cid:durableId="1471942646">
    <w:abstractNumId w:val="14"/>
  </w:num>
  <w:num w:numId="22" w16cid:durableId="1549340066">
    <w:abstractNumId w:val="53"/>
  </w:num>
  <w:num w:numId="23" w16cid:durableId="1297949897">
    <w:abstractNumId w:val="23"/>
  </w:num>
  <w:num w:numId="24" w16cid:durableId="921447524">
    <w:abstractNumId w:val="1"/>
  </w:num>
  <w:num w:numId="25" w16cid:durableId="446508711">
    <w:abstractNumId w:val="42"/>
  </w:num>
  <w:num w:numId="26" w16cid:durableId="425931580">
    <w:abstractNumId w:val="5"/>
  </w:num>
  <w:num w:numId="27" w16cid:durableId="1629050018">
    <w:abstractNumId w:val="52"/>
  </w:num>
  <w:num w:numId="28" w16cid:durableId="150097155">
    <w:abstractNumId w:val="27"/>
  </w:num>
  <w:num w:numId="29" w16cid:durableId="1493177414">
    <w:abstractNumId w:val="46"/>
  </w:num>
  <w:num w:numId="30" w16cid:durableId="185560131">
    <w:abstractNumId w:val="51"/>
  </w:num>
  <w:num w:numId="31" w16cid:durableId="1609042988">
    <w:abstractNumId w:val="28"/>
  </w:num>
  <w:num w:numId="32" w16cid:durableId="252323580">
    <w:abstractNumId w:val="54"/>
  </w:num>
  <w:num w:numId="33" w16cid:durableId="620578896">
    <w:abstractNumId w:val="16"/>
  </w:num>
  <w:num w:numId="34" w16cid:durableId="1504583263">
    <w:abstractNumId w:val="55"/>
  </w:num>
  <w:num w:numId="35" w16cid:durableId="181280604">
    <w:abstractNumId w:val="48"/>
  </w:num>
  <w:num w:numId="36" w16cid:durableId="1096827632">
    <w:abstractNumId w:val="35"/>
  </w:num>
  <w:num w:numId="37" w16cid:durableId="153113067">
    <w:abstractNumId w:val="12"/>
  </w:num>
  <w:num w:numId="38" w16cid:durableId="55015702">
    <w:abstractNumId w:val="17"/>
  </w:num>
  <w:num w:numId="39" w16cid:durableId="2104253192">
    <w:abstractNumId w:val="6"/>
  </w:num>
  <w:num w:numId="40" w16cid:durableId="425543549">
    <w:abstractNumId w:val="24"/>
  </w:num>
  <w:num w:numId="41" w16cid:durableId="1633945523">
    <w:abstractNumId w:val="21"/>
  </w:num>
  <w:num w:numId="42" w16cid:durableId="2117601266">
    <w:abstractNumId w:val="11"/>
  </w:num>
  <w:num w:numId="43" w16cid:durableId="1260601773">
    <w:abstractNumId w:val="18"/>
  </w:num>
  <w:num w:numId="44" w16cid:durableId="965551229">
    <w:abstractNumId w:val="7"/>
  </w:num>
  <w:num w:numId="45" w16cid:durableId="1468009122">
    <w:abstractNumId w:val="38"/>
  </w:num>
  <w:num w:numId="46" w16cid:durableId="1152452950">
    <w:abstractNumId w:val="40"/>
  </w:num>
  <w:num w:numId="47" w16cid:durableId="935407087">
    <w:abstractNumId w:val="10"/>
  </w:num>
  <w:num w:numId="48" w16cid:durableId="2074501623">
    <w:abstractNumId w:val="39"/>
  </w:num>
  <w:num w:numId="49" w16cid:durableId="240256858">
    <w:abstractNumId w:val="45"/>
  </w:num>
  <w:num w:numId="50" w16cid:durableId="599068192">
    <w:abstractNumId w:val="50"/>
  </w:num>
  <w:num w:numId="51" w16cid:durableId="926959129">
    <w:abstractNumId w:val="43"/>
  </w:num>
  <w:num w:numId="52" w16cid:durableId="706218282">
    <w:abstractNumId w:val="0"/>
  </w:num>
  <w:num w:numId="53" w16cid:durableId="266818183">
    <w:abstractNumId w:val="25"/>
  </w:num>
  <w:num w:numId="54" w16cid:durableId="1838956361">
    <w:abstractNumId w:val="8"/>
  </w:num>
  <w:num w:numId="55" w16cid:durableId="1810825680">
    <w:abstractNumId w:val="13"/>
  </w:num>
  <w:num w:numId="56" w16cid:durableId="857281347">
    <w:abstractNumId w:val="33"/>
  </w:num>
  <w:num w:numId="57" w16cid:durableId="1725832886">
    <w:abstractNumId w:val="31"/>
  </w:num>
  <w:num w:numId="58" w16cid:durableId="1993752593">
    <w:abstractNumId w:val="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C4"/>
    <w:rsid w:val="000005F8"/>
    <w:rsid w:val="00003295"/>
    <w:rsid w:val="000040D5"/>
    <w:rsid w:val="00007A99"/>
    <w:rsid w:val="00012A1C"/>
    <w:rsid w:val="000138A3"/>
    <w:rsid w:val="00015D45"/>
    <w:rsid w:val="00015DA1"/>
    <w:rsid w:val="00025553"/>
    <w:rsid w:val="0002772A"/>
    <w:rsid w:val="000278EF"/>
    <w:rsid w:val="000321AE"/>
    <w:rsid w:val="000324AD"/>
    <w:rsid w:val="000329C9"/>
    <w:rsid w:val="00050515"/>
    <w:rsid w:val="00053B43"/>
    <w:rsid w:val="00054B5E"/>
    <w:rsid w:val="000550F7"/>
    <w:rsid w:val="00056C44"/>
    <w:rsid w:val="00064086"/>
    <w:rsid w:val="000739C0"/>
    <w:rsid w:val="00074DEF"/>
    <w:rsid w:val="00075767"/>
    <w:rsid w:val="00077D9D"/>
    <w:rsid w:val="00080245"/>
    <w:rsid w:val="00083710"/>
    <w:rsid w:val="00083E88"/>
    <w:rsid w:val="00090045"/>
    <w:rsid w:val="00092256"/>
    <w:rsid w:val="000927FE"/>
    <w:rsid w:val="00095631"/>
    <w:rsid w:val="00095A2E"/>
    <w:rsid w:val="000971CD"/>
    <w:rsid w:val="000A3A11"/>
    <w:rsid w:val="000A5399"/>
    <w:rsid w:val="000A5DAC"/>
    <w:rsid w:val="000A6701"/>
    <w:rsid w:val="000A74C7"/>
    <w:rsid w:val="000A7E49"/>
    <w:rsid w:val="000B2677"/>
    <w:rsid w:val="000B41D5"/>
    <w:rsid w:val="000B6EEA"/>
    <w:rsid w:val="000C1B5E"/>
    <w:rsid w:val="000C210F"/>
    <w:rsid w:val="000C2A3E"/>
    <w:rsid w:val="000C4324"/>
    <w:rsid w:val="000C5141"/>
    <w:rsid w:val="000C5C0A"/>
    <w:rsid w:val="000D14FF"/>
    <w:rsid w:val="000D3339"/>
    <w:rsid w:val="000D6785"/>
    <w:rsid w:val="000D67EA"/>
    <w:rsid w:val="000D7744"/>
    <w:rsid w:val="000E09DC"/>
    <w:rsid w:val="000E12B8"/>
    <w:rsid w:val="000E1926"/>
    <w:rsid w:val="000F0830"/>
    <w:rsid w:val="000F0BBD"/>
    <w:rsid w:val="000F19B3"/>
    <w:rsid w:val="000F2E0D"/>
    <w:rsid w:val="000F48A7"/>
    <w:rsid w:val="000F5531"/>
    <w:rsid w:val="000F6B8B"/>
    <w:rsid w:val="000F7B01"/>
    <w:rsid w:val="00102BF1"/>
    <w:rsid w:val="00103996"/>
    <w:rsid w:val="001048F3"/>
    <w:rsid w:val="00106EEE"/>
    <w:rsid w:val="00107B1D"/>
    <w:rsid w:val="0012020E"/>
    <w:rsid w:val="00120BA9"/>
    <w:rsid w:val="00121623"/>
    <w:rsid w:val="00123311"/>
    <w:rsid w:val="00125ADD"/>
    <w:rsid w:val="00125B79"/>
    <w:rsid w:val="001262C0"/>
    <w:rsid w:val="00126D73"/>
    <w:rsid w:val="00130059"/>
    <w:rsid w:val="0013179A"/>
    <w:rsid w:val="00133C6C"/>
    <w:rsid w:val="00135159"/>
    <w:rsid w:val="00136594"/>
    <w:rsid w:val="001441EE"/>
    <w:rsid w:val="00145724"/>
    <w:rsid w:val="00145FA3"/>
    <w:rsid w:val="0014775B"/>
    <w:rsid w:val="00147C59"/>
    <w:rsid w:val="00155CC7"/>
    <w:rsid w:val="001574FE"/>
    <w:rsid w:val="001653C1"/>
    <w:rsid w:val="00166615"/>
    <w:rsid w:val="00166732"/>
    <w:rsid w:val="00166928"/>
    <w:rsid w:val="00170191"/>
    <w:rsid w:val="00170A07"/>
    <w:rsid w:val="00172A0F"/>
    <w:rsid w:val="00175A34"/>
    <w:rsid w:val="00176402"/>
    <w:rsid w:val="0018148D"/>
    <w:rsid w:val="00181F2F"/>
    <w:rsid w:val="00186558"/>
    <w:rsid w:val="00192584"/>
    <w:rsid w:val="001A0CA5"/>
    <w:rsid w:val="001A13D2"/>
    <w:rsid w:val="001A336C"/>
    <w:rsid w:val="001B08EF"/>
    <w:rsid w:val="001B3958"/>
    <w:rsid w:val="001B4989"/>
    <w:rsid w:val="001B5184"/>
    <w:rsid w:val="001B61B8"/>
    <w:rsid w:val="001B6E5C"/>
    <w:rsid w:val="001C1975"/>
    <w:rsid w:val="001C45B0"/>
    <w:rsid w:val="001C4DAC"/>
    <w:rsid w:val="001C5330"/>
    <w:rsid w:val="001C6C39"/>
    <w:rsid w:val="001D0343"/>
    <w:rsid w:val="001D035C"/>
    <w:rsid w:val="001D4E3A"/>
    <w:rsid w:val="001D604E"/>
    <w:rsid w:val="001D7FAC"/>
    <w:rsid w:val="001E1929"/>
    <w:rsid w:val="001E2A88"/>
    <w:rsid w:val="001E3AF2"/>
    <w:rsid w:val="001E4159"/>
    <w:rsid w:val="001E94F1"/>
    <w:rsid w:val="001F38C0"/>
    <w:rsid w:val="001F4E9E"/>
    <w:rsid w:val="001F7550"/>
    <w:rsid w:val="00200D9F"/>
    <w:rsid w:val="00203024"/>
    <w:rsid w:val="00212026"/>
    <w:rsid w:val="002125F9"/>
    <w:rsid w:val="00215683"/>
    <w:rsid w:val="00215750"/>
    <w:rsid w:val="0021695B"/>
    <w:rsid w:val="00223112"/>
    <w:rsid w:val="00223FCA"/>
    <w:rsid w:val="002261AE"/>
    <w:rsid w:val="00227E9A"/>
    <w:rsid w:val="00232805"/>
    <w:rsid w:val="00235BB3"/>
    <w:rsid w:val="002370C0"/>
    <w:rsid w:val="00237C68"/>
    <w:rsid w:val="00240B26"/>
    <w:rsid w:val="00241011"/>
    <w:rsid w:val="00241902"/>
    <w:rsid w:val="00243167"/>
    <w:rsid w:val="002446D1"/>
    <w:rsid w:val="00245072"/>
    <w:rsid w:val="0024571E"/>
    <w:rsid w:val="002465FA"/>
    <w:rsid w:val="0025171F"/>
    <w:rsid w:val="002536F7"/>
    <w:rsid w:val="002542F2"/>
    <w:rsid w:val="00254404"/>
    <w:rsid w:val="00255CF1"/>
    <w:rsid w:val="00256AA8"/>
    <w:rsid w:val="00256AF5"/>
    <w:rsid w:val="002612D9"/>
    <w:rsid w:val="00262E59"/>
    <w:rsid w:val="00264B91"/>
    <w:rsid w:val="00264C3F"/>
    <w:rsid w:val="00270827"/>
    <w:rsid w:val="002713D6"/>
    <w:rsid w:val="00272989"/>
    <w:rsid w:val="00274174"/>
    <w:rsid w:val="00275975"/>
    <w:rsid w:val="00292D20"/>
    <w:rsid w:val="00296D5F"/>
    <w:rsid w:val="00297E7D"/>
    <w:rsid w:val="002A316A"/>
    <w:rsid w:val="002A3526"/>
    <w:rsid w:val="002A3A87"/>
    <w:rsid w:val="002A4E61"/>
    <w:rsid w:val="002A773E"/>
    <w:rsid w:val="002B37F0"/>
    <w:rsid w:val="002B3EB0"/>
    <w:rsid w:val="002B4B14"/>
    <w:rsid w:val="002B512E"/>
    <w:rsid w:val="002B5E40"/>
    <w:rsid w:val="002B6854"/>
    <w:rsid w:val="002C1192"/>
    <w:rsid w:val="002C19FA"/>
    <w:rsid w:val="002C2195"/>
    <w:rsid w:val="002C23FD"/>
    <w:rsid w:val="002C253A"/>
    <w:rsid w:val="002C2B1B"/>
    <w:rsid w:val="002C3108"/>
    <w:rsid w:val="002C45F6"/>
    <w:rsid w:val="002C7DAD"/>
    <w:rsid w:val="002D0788"/>
    <w:rsid w:val="002D085B"/>
    <w:rsid w:val="002D1A82"/>
    <w:rsid w:val="002D4C51"/>
    <w:rsid w:val="002D6BFD"/>
    <w:rsid w:val="002D6EC8"/>
    <w:rsid w:val="002E09C6"/>
    <w:rsid w:val="002E44EF"/>
    <w:rsid w:val="002E4CB5"/>
    <w:rsid w:val="002E6E09"/>
    <w:rsid w:val="002E6FCA"/>
    <w:rsid w:val="002F12AD"/>
    <w:rsid w:val="002F18E0"/>
    <w:rsid w:val="002F19EC"/>
    <w:rsid w:val="002F279B"/>
    <w:rsid w:val="002F3775"/>
    <w:rsid w:val="002F7D01"/>
    <w:rsid w:val="0030275F"/>
    <w:rsid w:val="00303E2F"/>
    <w:rsid w:val="00304ECB"/>
    <w:rsid w:val="003065F9"/>
    <w:rsid w:val="00310CB0"/>
    <w:rsid w:val="00312E46"/>
    <w:rsid w:val="00314645"/>
    <w:rsid w:val="00315131"/>
    <w:rsid w:val="003169E5"/>
    <w:rsid w:val="0033606C"/>
    <w:rsid w:val="00337168"/>
    <w:rsid w:val="0034427A"/>
    <w:rsid w:val="00344A26"/>
    <w:rsid w:val="003453FB"/>
    <w:rsid w:val="00345BCF"/>
    <w:rsid w:val="00347D0C"/>
    <w:rsid w:val="00352B21"/>
    <w:rsid w:val="00354DF7"/>
    <w:rsid w:val="00354F8B"/>
    <w:rsid w:val="0035515F"/>
    <w:rsid w:val="003609B2"/>
    <w:rsid w:val="003625A8"/>
    <w:rsid w:val="00363520"/>
    <w:rsid w:val="003639F6"/>
    <w:rsid w:val="003705FC"/>
    <w:rsid w:val="00371992"/>
    <w:rsid w:val="003752E7"/>
    <w:rsid w:val="00376D08"/>
    <w:rsid w:val="00383E12"/>
    <w:rsid w:val="00384ACF"/>
    <w:rsid w:val="00385186"/>
    <w:rsid w:val="00386250"/>
    <w:rsid w:val="003875F8"/>
    <w:rsid w:val="00390ED6"/>
    <w:rsid w:val="00394DF6"/>
    <w:rsid w:val="0039576F"/>
    <w:rsid w:val="003A0A25"/>
    <w:rsid w:val="003A2653"/>
    <w:rsid w:val="003A4632"/>
    <w:rsid w:val="003A4818"/>
    <w:rsid w:val="003A624A"/>
    <w:rsid w:val="003B032D"/>
    <w:rsid w:val="003B20B0"/>
    <w:rsid w:val="003B54B1"/>
    <w:rsid w:val="003B5B8E"/>
    <w:rsid w:val="003B7157"/>
    <w:rsid w:val="003C3B41"/>
    <w:rsid w:val="003D00D2"/>
    <w:rsid w:val="003D0677"/>
    <w:rsid w:val="003D1ECD"/>
    <w:rsid w:val="003D269D"/>
    <w:rsid w:val="003E1E8D"/>
    <w:rsid w:val="003E1F44"/>
    <w:rsid w:val="003E3871"/>
    <w:rsid w:val="003E3FFD"/>
    <w:rsid w:val="003E4DF7"/>
    <w:rsid w:val="003E60FA"/>
    <w:rsid w:val="003E6E6E"/>
    <w:rsid w:val="003F1608"/>
    <w:rsid w:val="003F2860"/>
    <w:rsid w:val="003F6CB0"/>
    <w:rsid w:val="003F7194"/>
    <w:rsid w:val="003F78F3"/>
    <w:rsid w:val="00406857"/>
    <w:rsid w:val="00406F50"/>
    <w:rsid w:val="00407E9B"/>
    <w:rsid w:val="0041083A"/>
    <w:rsid w:val="0041176C"/>
    <w:rsid w:val="00412086"/>
    <w:rsid w:val="00412B6E"/>
    <w:rsid w:val="004143E3"/>
    <w:rsid w:val="0041494F"/>
    <w:rsid w:val="00415E70"/>
    <w:rsid w:val="00416501"/>
    <w:rsid w:val="004203BC"/>
    <w:rsid w:val="00420622"/>
    <w:rsid w:val="004206E9"/>
    <w:rsid w:val="0042654E"/>
    <w:rsid w:val="00427189"/>
    <w:rsid w:val="004316A2"/>
    <w:rsid w:val="004335D8"/>
    <w:rsid w:val="0044368B"/>
    <w:rsid w:val="00443B1F"/>
    <w:rsid w:val="00443EF6"/>
    <w:rsid w:val="0044670C"/>
    <w:rsid w:val="0044735C"/>
    <w:rsid w:val="00451974"/>
    <w:rsid w:val="00451D8B"/>
    <w:rsid w:val="004527E1"/>
    <w:rsid w:val="00453A44"/>
    <w:rsid w:val="00454C97"/>
    <w:rsid w:val="0046262B"/>
    <w:rsid w:val="00467AC4"/>
    <w:rsid w:val="004702C6"/>
    <w:rsid w:val="00474E0A"/>
    <w:rsid w:val="0047534A"/>
    <w:rsid w:val="004805DB"/>
    <w:rsid w:val="0048362A"/>
    <w:rsid w:val="00485732"/>
    <w:rsid w:val="004869DB"/>
    <w:rsid w:val="004874E7"/>
    <w:rsid w:val="00490A50"/>
    <w:rsid w:val="00492E1C"/>
    <w:rsid w:val="0049578B"/>
    <w:rsid w:val="00495FC0"/>
    <w:rsid w:val="004970B6"/>
    <w:rsid w:val="004A0156"/>
    <w:rsid w:val="004A3382"/>
    <w:rsid w:val="004A34D7"/>
    <w:rsid w:val="004A416D"/>
    <w:rsid w:val="004A41AD"/>
    <w:rsid w:val="004A6B68"/>
    <w:rsid w:val="004B4A24"/>
    <w:rsid w:val="004B6C04"/>
    <w:rsid w:val="004BB392"/>
    <w:rsid w:val="004C021E"/>
    <w:rsid w:val="004D0053"/>
    <w:rsid w:val="004D0373"/>
    <w:rsid w:val="004D2195"/>
    <w:rsid w:val="004D74EF"/>
    <w:rsid w:val="004E029B"/>
    <w:rsid w:val="004E07D7"/>
    <w:rsid w:val="004E17C5"/>
    <w:rsid w:val="004E4458"/>
    <w:rsid w:val="004E71B6"/>
    <w:rsid w:val="004F1E5C"/>
    <w:rsid w:val="004F2DEF"/>
    <w:rsid w:val="004F4A96"/>
    <w:rsid w:val="004F5862"/>
    <w:rsid w:val="0050355C"/>
    <w:rsid w:val="0050390F"/>
    <w:rsid w:val="00503B17"/>
    <w:rsid w:val="00506074"/>
    <w:rsid w:val="005075FC"/>
    <w:rsid w:val="005150EC"/>
    <w:rsid w:val="0051714C"/>
    <w:rsid w:val="005173E4"/>
    <w:rsid w:val="00517C00"/>
    <w:rsid w:val="00526083"/>
    <w:rsid w:val="005274B2"/>
    <w:rsid w:val="00527AC7"/>
    <w:rsid w:val="00527B0E"/>
    <w:rsid w:val="00527C98"/>
    <w:rsid w:val="00530263"/>
    <w:rsid w:val="00530953"/>
    <w:rsid w:val="005324A0"/>
    <w:rsid w:val="00532851"/>
    <w:rsid w:val="00533ED1"/>
    <w:rsid w:val="005347BD"/>
    <w:rsid w:val="005365A9"/>
    <w:rsid w:val="005418D7"/>
    <w:rsid w:val="00542DD7"/>
    <w:rsid w:val="0054468C"/>
    <w:rsid w:val="00545AAE"/>
    <w:rsid w:val="0054796C"/>
    <w:rsid w:val="0055019E"/>
    <w:rsid w:val="0055266E"/>
    <w:rsid w:val="00554752"/>
    <w:rsid w:val="00557889"/>
    <w:rsid w:val="00562F34"/>
    <w:rsid w:val="00565042"/>
    <w:rsid w:val="00567D20"/>
    <w:rsid w:val="005700B8"/>
    <w:rsid w:val="00571B5B"/>
    <w:rsid w:val="00571C6F"/>
    <w:rsid w:val="0057373F"/>
    <w:rsid w:val="005737DE"/>
    <w:rsid w:val="0057531D"/>
    <w:rsid w:val="005753D2"/>
    <w:rsid w:val="005755FC"/>
    <w:rsid w:val="00581A24"/>
    <w:rsid w:val="00590AB6"/>
    <w:rsid w:val="005920CD"/>
    <w:rsid w:val="005A23FB"/>
    <w:rsid w:val="005A2680"/>
    <w:rsid w:val="005A2E51"/>
    <w:rsid w:val="005A6162"/>
    <w:rsid w:val="005A73E7"/>
    <w:rsid w:val="005A77AB"/>
    <w:rsid w:val="005B0A93"/>
    <w:rsid w:val="005B3476"/>
    <w:rsid w:val="005B5FBA"/>
    <w:rsid w:val="005B645B"/>
    <w:rsid w:val="005B7831"/>
    <w:rsid w:val="005C26B7"/>
    <w:rsid w:val="005C33A7"/>
    <w:rsid w:val="005C5569"/>
    <w:rsid w:val="005D6932"/>
    <w:rsid w:val="005D7AAC"/>
    <w:rsid w:val="005E32A8"/>
    <w:rsid w:val="005E36CF"/>
    <w:rsid w:val="005E4044"/>
    <w:rsid w:val="005E642E"/>
    <w:rsid w:val="005F2351"/>
    <w:rsid w:val="005F6B64"/>
    <w:rsid w:val="00601B5B"/>
    <w:rsid w:val="00603337"/>
    <w:rsid w:val="00603F32"/>
    <w:rsid w:val="0060500F"/>
    <w:rsid w:val="00605C99"/>
    <w:rsid w:val="0060718F"/>
    <w:rsid w:val="0060793D"/>
    <w:rsid w:val="00611E7A"/>
    <w:rsid w:val="006147FE"/>
    <w:rsid w:val="00624CCA"/>
    <w:rsid w:val="00632100"/>
    <w:rsid w:val="00635042"/>
    <w:rsid w:val="00636778"/>
    <w:rsid w:val="00637A34"/>
    <w:rsid w:val="00642BD0"/>
    <w:rsid w:val="00645DD7"/>
    <w:rsid w:val="00646FE5"/>
    <w:rsid w:val="00647695"/>
    <w:rsid w:val="00651E42"/>
    <w:rsid w:val="006542D8"/>
    <w:rsid w:val="00654A11"/>
    <w:rsid w:val="00654F58"/>
    <w:rsid w:val="00656D57"/>
    <w:rsid w:val="00662497"/>
    <w:rsid w:val="00662B37"/>
    <w:rsid w:val="00663381"/>
    <w:rsid w:val="0066371A"/>
    <w:rsid w:val="006703EE"/>
    <w:rsid w:val="0067042F"/>
    <w:rsid w:val="006714F0"/>
    <w:rsid w:val="006730DA"/>
    <w:rsid w:val="00680950"/>
    <w:rsid w:val="00680AFB"/>
    <w:rsid w:val="006815EC"/>
    <w:rsid w:val="00681FE6"/>
    <w:rsid w:val="0068284D"/>
    <w:rsid w:val="00682F90"/>
    <w:rsid w:val="006868E8"/>
    <w:rsid w:val="0068780D"/>
    <w:rsid w:val="00692300"/>
    <w:rsid w:val="00693951"/>
    <w:rsid w:val="00696E80"/>
    <w:rsid w:val="006971B7"/>
    <w:rsid w:val="006971D5"/>
    <w:rsid w:val="006A28E1"/>
    <w:rsid w:val="006A3FC9"/>
    <w:rsid w:val="006A6F72"/>
    <w:rsid w:val="006A7100"/>
    <w:rsid w:val="006A722F"/>
    <w:rsid w:val="006A778F"/>
    <w:rsid w:val="006B1157"/>
    <w:rsid w:val="006B2111"/>
    <w:rsid w:val="006B2CF9"/>
    <w:rsid w:val="006B30FD"/>
    <w:rsid w:val="006B5BC9"/>
    <w:rsid w:val="006B5E58"/>
    <w:rsid w:val="006B610A"/>
    <w:rsid w:val="006C0B92"/>
    <w:rsid w:val="006C3C7F"/>
    <w:rsid w:val="006C52BD"/>
    <w:rsid w:val="006D0223"/>
    <w:rsid w:val="006D09D2"/>
    <w:rsid w:val="006D50E0"/>
    <w:rsid w:val="006D51EA"/>
    <w:rsid w:val="006D5385"/>
    <w:rsid w:val="006E06C6"/>
    <w:rsid w:val="006E2A6A"/>
    <w:rsid w:val="006E2AE2"/>
    <w:rsid w:val="006E3B99"/>
    <w:rsid w:val="006E4312"/>
    <w:rsid w:val="006E6C47"/>
    <w:rsid w:val="006F1529"/>
    <w:rsid w:val="006F1AB1"/>
    <w:rsid w:val="006F2029"/>
    <w:rsid w:val="006F2355"/>
    <w:rsid w:val="006F2C4D"/>
    <w:rsid w:val="006F479B"/>
    <w:rsid w:val="006F5A8D"/>
    <w:rsid w:val="006F72DA"/>
    <w:rsid w:val="00700C83"/>
    <w:rsid w:val="007010DC"/>
    <w:rsid w:val="007025DE"/>
    <w:rsid w:val="00703ABF"/>
    <w:rsid w:val="00705CE6"/>
    <w:rsid w:val="0071042A"/>
    <w:rsid w:val="00711A02"/>
    <w:rsid w:val="0071471F"/>
    <w:rsid w:val="007165C2"/>
    <w:rsid w:val="00716AB7"/>
    <w:rsid w:val="0071773D"/>
    <w:rsid w:val="00717A32"/>
    <w:rsid w:val="00717B95"/>
    <w:rsid w:val="00722DC1"/>
    <w:rsid w:val="00724195"/>
    <w:rsid w:val="00724D69"/>
    <w:rsid w:val="00726EDA"/>
    <w:rsid w:val="0073021A"/>
    <w:rsid w:val="007313A3"/>
    <w:rsid w:val="007330CA"/>
    <w:rsid w:val="00733DAF"/>
    <w:rsid w:val="00741715"/>
    <w:rsid w:val="00741C2C"/>
    <w:rsid w:val="00742502"/>
    <w:rsid w:val="007428B8"/>
    <w:rsid w:val="00745042"/>
    <w:rsid w:val="00746164"/>
    <w:rsid w:val="00751323"/>
    <w:rsid w:val="00752E70"/>
    <w:rsid w:val="00753E52"/>
    <w:rsid w:val="007611F4"/>
    <w:rsid w:val="007614D6"/>
    <w:rsid w:val="007639CA"/>
    <w:rsid w:val="00766270"/>
    <w:rsid w:val="00766E90"/>
    <w:rsid w:val="0077040B"/>
    <w:rsid w:val="007755FF"/>
    <w:rsid w:val="00776BAC"/>
    <w:rsid w:val="00780471"/>
    <w:rsid w:val="007809C3"/>
    <w:rsid w:val="00780BB6"/>
    <w:rsid w:val="00784439"/>
    <w:rsid w:val="00784768"/>
    <w:rsid w:val="00784B2B"/>
    <w:rsid w:val="00787FF4"/>
    <w:rsid w:val="007927E6"/>
    <w:rsid w:val="007928C0"/>
    <w:rsid w:val="00792937"/>
    <w:rsid w:val="007A002B"/>
    <w:rsid w:val="007A2376"/>
    <w:rsid w:val="007A2AB8"/>
    <w:rsid w:val="007A32F7"/>
    <w:rsid w:val="007A4A4D"/>
    <w:rsid w:val="007B113B"/>
    <w:rsid w:val="007B4723"/>
    <w:rsid w:val="007B595D"/>
    <w:rsid w:val="007B793D"/>
    <w:rsid w:val="007C0AB5"/>
    <w:rsid w:val="007C2242"/>
    <w:rsid w:val="007C5697"/>
    <w:rsid w:val="007C593E"/>
    <w:rsid w:val="007C6B74"/>
    <w:rsid w:val="007D10AA"/>
    <w:rsid w:val="007D224C"/>
    <w:rsid w:val="007D25A0"/>
    <w:rsid w:val="007D2E5A"/>
    <w:rsid w:val="007D477A"/>
    <w:rsid w:val="007D5226"/>
    <w:rsid w:val="007D5DCC"/>
    <w:rsid w:val="007D6A8F"/>
    <w:rsid w:val="007E2982"/>
    <w:rsid w:val="007E6321"/>
    <w:rsid w:val="007F2008"/>
    <w:rsid w:val="007F21CC"/>
    <w:rsid w:val="007F4C0A"/>
    <w:rsid w:val="007F7855"/>
    <w:rsid w:val="007F7D73"/>
    <w:rsid w:val="0080149F"/>
    <w:rsid w:val="00801DE3"/>
    <w:rsid w:val="00803BF3"/>
    <w:rsid w:val="00807A09"/>
    <w:rsid w:val="0081000D"/>
    <w:rsid w:val="008105A0"/>
    <w:rsid w:val="00813D6F"/>
    <w:rsid w:val="0081620D"/>
    <w:rsid w:val="00817C14"/>
    <w:rsid w:val="0082169E"/>
    <w:rsid w:val="00823976"/>
    <w:rsid w:val="00827DE9"/>
    <w:rsid w:val="0083045D"/>
    <w:rsid w:val="00832F11"/>
    <w:rsid w:val="0084013E"/>
    <w:rsid w:val="008410AA"/>
    <w:rsid w:val="00841157"/>
    <w:rsid w:val="00841DCC"/>
    <w:rsid w:val="00845675"/>
    <w:rsid w:val="00845DD9"/>
    <w:rsid w:val="008520B2"/>
    <w:rsid w:val="008551B4"/>
    <w:rsid w:val="0085621B"/>
    <w:rsid w:val="00856C1A"/>
    <w:rsid w:val="00865FA2"/>
    <w:rsid w:val="0087087D"/>
    <w:rsid w:val="00870E2F"/>
    <w:rsid w:val="00871237"/>
    <w:rsid w:val="00871F66"/>
    <w:rsid w:val="00875700"/>
    <w:rsid w:val="008765F6"/>
    <w:rsid w:val="00876615"/>
    <w:rsid w:val="008827A6"/>
    <w:rsid w:val="00882FCE"/>
    <w:rsid w:val="00883E6C"/>
    <w:rsid w:val="008909EE"/>
    <w:rsid w:val="00892572"/>
    <w:rsid w:val="0089522C"/>
    <w:rsid w:val="00896AD6"/>
    <w:rsid w:val="008A0179"/>
    <w:rsid w:val="008A2064"/>
    <w:rsid w:val="008A3887"/>
    <w:rsid w:val="008A3B9B"/>
    <w:rsid w:val="008A4415"/>
    <w:rsid w:val="008B7611"/>
    <w:rsid w:val="008B7853"/>
    <w:rsid w:val="008C290F"/>
    <w:rsid w:val="008C45C9"/>
    <w:rsid w:val="008C491A"/>
    <w:rsid w:val="008C5FD1"/>
    <w:rsid w:val="008C7811"/>
    <w:rsid w:val="008D2391"/>
    <w:rsid w:val="008D29E5"/>
    <w:rsid w:val="008E0A4B"/>
    <w:rsid w:val="008E2313"/>
    <w:rsid w:val="008E3A65"/>
    <w:rsid w:val="008F21DA"/>
    <w:rsid w:val="008F3F8C"/>
    <w:rsid w:val="008F664B"/>
    <w:rsid w:val="008F77FD"/>
    <w:rsid w:val="009001E7"/>
    <w:rsid w:val="0090124B"/>
    <w:rsid w:val="009047BE"/>
    <w:rsid w:val="009078A8"/>
    <w:rsid w:val="0091117B"/>
    <w:rsid w:val="00911DCA"/>
    <w:rsid w:val="00912E0B"/>
    <w:rsid w:val="009130E3"/>
    <w:rsid w:val="00916B0C"/>
    <w:rsid w:val="00920F5E"/>
    <w:rsid w:val="00921FAD"/>
    <w:rsid w:val="009238A8"/>
    <w:rsid w:val="009252B1"/>
    <w:rsid w:val="00925AC0"/>
    <w:rsid w:val="009267BA"/>
    <w:rsid w:val="0093254A"/>
    <w:rsid w:val="00933290"/>
    <w:rsid w:val="00933B48"/>
    <w:rsid w:val="0093510C"/>
    <w:rsid w:val="00935210"/>
    <w:rsid w:val="009370C5"/>
    <w:rsid w:val="00937A18"/>
    <w:rsid w:val="00942087"/>
    <w:rsid w:val="00944F35"/>
    <w:rsid w:val="00947BF8"/>
    <w:rsid w:val="00951BC1"/>
    <w:rsid w:val="00954412"/>
    <w:rsid w:val="0096335D"/>
    <w:rsid w:val="00964137"/>
    <w:rsid w:val="0096500A"/>
    <w:rsid w:val="00966C9C"/>
    <w:rsid w:val="00966E71"/>
    <w:rsid w:val="009737A1"/>
    <w:rsid w:val="00973B16"/>
    <w:rsid w:val="0097674B"/>
    <w:rsid w:val="00976834"/>
    <w:rsid w:val="00983124"/>
    <w:rsid w:val="00985687"/>
    <w:rsid w:val="00992690"/>
    <w:rsid w:val="00993877"/>
    <w:rsid w:val="009A070F"/>
    <w:rsid w:val="009A2906"/>
    <w:rsid w:val="009A5A72"/>
    <w:rsid w:val="009B04E1"/>
    <w:rsid w:val="009B1CF1"/>
    <w:rsid w:val="009B2DE2"/>
    <w:rsid w:val="009C40D8"/>
    <w:rsid w:val="009C4FC4"/>
    <w:rsid w:val="009C55A4"/>
    <w:rsid w:val="009C7573"/>
    <w:rsid w:val="009C7EDF"/>
    <w:rsid w:val="009D11D5"/>
    <w:rsid w:val="009D5028"/>
    <w:rsid w:val="009D63E7"/>
    <w:rsid w:val="009E0BAA"/>
    <w:rsid w:val="009E4FB9"/>
    <w:rsid w:val="009E52A7"/>
    <w:rsid w:val="009E68C4"/>
    <w:rsid w:val="009E78BD"/>
    <w:rsid w:val="009F0B3B"/>
    <w:rsid w:val="00A00F41"/>
    <w:rsid w:val="00A02350"/>
    <w:rsid w:val="00A0593F"/>
    <w:rsid w:val="00A06997"/>
    <w:rsid w:val="00A06F1E"/>
    <w:rsid w:val="00A07F42"/>
    <w:rsid w:val="00A10A1B"/>
    <w:rsid w:val="00A10E09"/>
    <w:rsid w:val="00A11797"/>
    <w:rsid w:val="00A12D2E"/>
    <w:rsid w:val="00A14462"/>
    <w:rsid w:val="00A14837"/>
    <w:rsid w:val="00A16315"/>
    <w:rsid w:val="00A225CD"/>
    <w:rsid w:val="00A2518D"/>
    <w:rsid w:val="00A25931"/>
    <w:rsid w:val="00A30A3D"/>
    <w:rsid w:val="00A30B3C"/>
    <w:rsid w:val="00A31A58"/>
    <w:rsid w:val="00A413A0"/>
    <w:rsid w:val="00A451A3"/>
    <w:rsid w:val="00A46273"/>
    <w:rsid w:val="00A47B4A"/>
    <w:rsid w:val="00A517F0"/>
    <w:rsid w:val="00A570B9"/>
    <w:rsid w:val="00A637F2"/>
    <w:rsid w:val="00A64DB6"/>
    <w:rsid w:val="00A65AEC"/>
    <w:rsid w:val="00A664BD"/>
    <w:rsid w:val="00A7142D"/>
    <w:rsid w:val="00A80973"/>
    <w:rsid w:val="00A82A98"/>
    <w:rsid w:val="00A83605"/>
    <w:rsid w:val="00A85FA5"/>
    <w:rsid w:val="00A87AED"/>
    <w:rsid w:val="00A9083A"/>
    <w:rsid w:val="00A93760"/>
    <w:rsid w:val="00A93AB9"/>
    <w:rsid w:val="00A96260"/>
    <w:rsid w:val="00A96EB7"/>
    <w:rsid w:val="00A9799D"/>
    <w:rsid w:val="00AA08E5"/>
    <w:rsid w:val="00AA0DC5"/>
    <w:rsid w:val="00AA171D"/>
    <w:rsid w:val="00AA3D67"/>
    <w:rsid w:val="00AA410B"/>
    <w:rsid w:val="00AB11A5"/>
    <w:rsid w:val="00AB51F3"/>
    <w:rsid w:val="00AB698D"/>
    <w:rsid w:val="00AC08FF"/>
    <w:rsid w:val="00AC0D22"/>
    <w:rsid w:val="00AC0E2E"/>
    <w:rsid w:val="00AC1D94"/>
    <w:rsid w:val="00AC22FB"/>
    <w:rsid w:val="00AC2B3A"/>
    <w:rsid w:val="00AC3CC1"/>
    <w:rsid w:val="00AC4AD8"/>
    <w:rsid w:val="00AC7B95"/>
    <w:rsid w:val="00AD2624"/>
    <w:rsid w:val="00AD41A8"/>
    <w:rsid w:val="00AD62AF"/>
    <w:rsid w:val="00AE29C7"/>
    <w:rsid w:val="00AE376A"/>
    <w:rsid w:val="00AE3B64"/>
    <w:rsid w:val="00AF1128"/>
    <w:rsid w:val="00AF320E"/>
    <w:rsid w:val="00AF7D6F"/>
    <w:rsid w:val="00B0302F"/>
    <w:rsid w:val="00B069D0"/>
    <w:rsid w:val="00B105E6"/>
    <w:rsid w:val="00B10AAA"/>
    <w:rsid w:val="00B14840"/>
    <w:rsid w:val="00B17473"/>
    <w:rsid w:val="00B20141"/>
    <w:rsid w:val="00B20CFE"/>
    <w:rsid w:val="00B213CD"/>
    <w:rsid w:val="00B22EDC"/>
    <w:rsid w:val="00B24D9C"/>
    <w:rsid w:val="00B303D9"/>
    <w:rsid w:val="00B31B59"/>
    <w:rsid w:val="00B31E96"/>
    <w:rsid w:val="00B34983"/>
    <w:rsid w:val="00B35378"/>
    <w:rsid w:val="00B41255"/>
    <w:rsid w:val="00B42A2E"/>
    <w:rsid w:val="00B43010"/>
    <w:rsid w:val="00B44055"/>
    <w:rsid w:val="00B478A8"/>
    <w:rsid w:val="00B47B73"/>
    <w:rsid w:val="00B5377D"/>
    <w:rsid w:val="00B57190"/>
    <w:rsid w:val="00B604D9"/>
    <w:rsid w:val="00B61733"/>
    <w:rsid w:val="00B71D5A"/>
    <w:rsid w:val="00B723BE"/>
    <w:rsid w:val="00B72E1C"/>
    <w:rsid w:val="00B7307D"/>
    <w:rsid w:val="00B730DE"/>
    <w:rsid w:val="00B77BE9"/>
    <w:rsid w:val="00B82705"/>
    <w:rsid w:val="00B82F13"/>
    <w:rsid w:val="00B82FDB"/>
    <w:rsid w:val="00BA0F3D"/>
    <w:rsid w:val="00BA19C1"/>
    <w:rsid w:val="00BA62C4"/>
    <w:rsid w:val="00BA695B"/>
    <w:rsid w:val="00BB101A"/>
    <w:rsid w:val="00BB1D4D"/>
    <w:rsid w:val="00BB2FF6"/>
    <w:rsid w:val="00BB4AE2"/>
    <w:rsid w:val="00BB6827"/>
    <w:rsid w:val="00BC08E2"/>
    <w:rsid w:val="00BC1024"/>
    <w:rsid w:val="00BC1612"/>
    <w:rsid w:val="00BC2A89"/>
    <w:rsid w:val="00BC394C"/>
    <w:rsid w:val="00BC4298"/>
    <w:rsid w:val="00BC60F0"/>
    <w:rsid w:val="00BD01E1"/>
    <w:rsid w:val="00BD1C6A"/>
    <w:rsid w:val="00BD38C6"/>
    <w:rsid w:val="00BD544F"/>
    <w:rsid w:val="00BE58C4"/>
    <w:rsid w:val="00BF03A0"/>
    <w:rsid w:val="00BF5541"/>
    <w:rsid w:val="00BF63DC"/>
    <w:rsid w:val="00BF65D8"/>
    <w:rsid w:val="00BF7065"/>
    <w:rsid w:val="00C02B92"/>
    <w:rsid w:val="00C03C83"/>
    <w:rsid w:val="00C04E43"/>
    <w:rsid w:val="00C12ADD"/>
    <w:rsid w:val="00C136FE"/>
    <w:rsid w:val="00C1641C"/>
    <w:rsid w:val="00C23478"/>
    <w:rsid w:val="00C24C4F"/>
    <w:rsid w:val="00C26F6B"/>
    <w:rsid w:val="00C27D57"/>
    <w:rsid w:val="00C34301"/>
    <w:rsid w:val="00C36E32"/>
    <w:rsid w:val="00C403B0"/>
    <w:rsid w:val="00C40EC0"/>
    <w:rsid w:val="00C41BD8"/>
    <w:rsid w:val="00C43BCA"/>
    <w:rsid w:val="00C43E34"/>
    <w:rsid w:val="00C45180"/>
    <w:rsid w:val="00C4619C"/>
    <w:rsid w:val="00C556D9"/>
    <w:rsid w:val="00C568AD"/>
    <w:rsid w:val="00C627B1"/>
    <w:rsid w:val="00C6459A"/>
    <w:rsid w:val="00C6709A"/>
    <w:rsid w:val="00C70B3A"/>
    <w:rsid w:val="00C7419C"/>
    <w:rsid w:val="00C81CA9"/>
    <w:rsid w:val="00C82CBA"/>
    <w:rsid w:val="00C8327C"/>
    <w:rsid w:val="00C84130"/>
    <w:rsid w:val="00C87D86"/>
    <w:rsid w:val="00C91C0B"/>
    <w:rsid w:val="00CA14A8"/>
    <w:rsid w:val="00CA1B1D"/>
    <w:rsid w:val="00CA2283"/>
    <w:rsid w:val="00CA36AA"/>
    <w:rsid w:val="00CA5D6C"/>
    <w:rsid w:val="00CA643F"/>
    <w:rsid w:val="00CA7B2E"/>
    <w:rsid w:val="00CB2928"/>
    <w:rsid w:val="00CB3968"/>
    <w:rsid w:val="00CB4448"/>
    <w:rsid w:val="00CB7584"/>
    <w:rsid w:val="00CB7B7A"/>
    <w:rsid w:val="00CC0346"/>
    <w:rsid w:val="00CC2CBC"/>
    <w:rsid w:val="00CC60AF"/>
    <w:rsid w:val="00CC6420"/>
    <w:rsid w:val="00CD25A5"/>
    <w:rsid w:val="00CD3470"/>
    <w:rsid w:val="00CD4566"/>
    <w:rsid w:val="00CD5B45"/>
    <w:rsid w:val="00CE1C84"/>
    <w:rsid w:val="00CE4C2E"/>
    <w:rsid w:val="00CE62A7"/>
    <w:rsid w:val="00CE6D3C"/>
    <w:rsid w:val="00CF13C2"/>
    <w:rsid w:val="00CF40F1"/>
    <w:rsid w:val="00CF5204"/>
    <w:rsid w:val="00CF5277"/>
    <w:rsid w:val="00CF69E3"/>
    <w:rsid w:val="00CF72C5"/>
    <w:rsid w:val="00CF7E54"/>
    <w:rsid w:val="00D00E11"/>
    <w:rsid w:val="00D01EC4"/>
    <w:rsid w:val="00D040CE"/>
    <w:rsid w:val="00D04168"/>
    <w:rsid w:val="00D046E4"/>
    <w:rsid w:val="00D06C31"/>
    <w:rsid w:val="00D075E9"/>
    <w:rsid w:val="00D10335"/>
    <w:rsid w:val="00D10F46"/>
    <w:rsid w:val="00D15ACD"/>
    <w:rsid w:val="00D15C6A"/>
    <w:rsid w:val="00D212C2"/>
    <w:rsid w:val="00D22BD5"/>
    <w:rsid w:val="00D353C9"/>
    <w:rsid w:val="00D4125F"/>
    <w:rsid w:val="00D424E1"/>
    <w:rsid w:val="00D47DAB"/>
    <w:rsid w:val="00D5115F"/>
    <w:rsid w:val="00D51B13"/>
    <w:rsid w:val="00D547A9"/>
    <w:rsid w:val="00D56630"/>
    <w:rsid w:val="00D60EF7"/>
    <w:rsid w:val="00D62F24"/>
    <w:rsid w:val="00D63461"/>
    <w:rsid w:val="00D63D0F"/>
    <w:rsid w:val="00D70C22"/>
    <w:rsid w:val="00D71CE9"/>
    <w:rsid w:val="00D77EC4"/>
    <w:rsid w:val="00D81DD3"/>
    <w:rsid w:val="00D82E24"/>
    <w:rsid w:val="00D8363A"/>
    <w:rsid w:val="00D840D9"/>
    <w:rsid w:val="00D8667C"/>
    <w:rsid w:val="00D86AB9"/>
    <w:rsid w:val="00D916CC"/>
    <w:rsid w:val="00D91A14"/>
    <w:rsid w:val="00D91AA3"/>
    <w:rsid w:val="00D91DBD"/>
    <w:rsid w:val="00D93C42"/>
    <w:rsid w:val="00D946C9"/>
    <w:rsid w:val="00DA0DB5"/>
    <w:rsid w:val="00DA3CBF"/>
    <w:rsid w:val="00DA4F6C"/>
    <w:rsid w:val="00DA62B7"/>
    <w:rsid w:val="00DA6CFB"/>
    <w:rsid w:val="00DA79E6"/>
    <w:rsid w:val="00DB0421"/>
    <w:rsid w:val="00DB1298"/>
    <w:rsid w:val="00DB1688"/>
    <w:rsid w:val="00DB2E8F"/>
    <w:rsid w:val="00DB6892"/>
    <w:rsid w:val="00DB74C6"/>
    <w:rsid w:val="00DC1E32"/>
    <w:rsid w:val="00DC392E"/>
    <w:rsid w:val="00DC5782"/>
    <w:rsid w:val="00DC5BCA"/>
    <w:rsid w:val="00DC5CE4"/>
    <w:rsid w:val="00DD1E8A"/>
    <w:rsid w:val="00DD45E7"/>
    <w:rsid w:val="00DD63B4"/>
    <w:rsid w:val="00DD6461"/>
    <w:rsid w:val="00DE4BBA"/>
    <w:rsid w:val="00DE6839"/>
    <w:rsid w:val="00DE7E0F"/>
    <w:rsid w:val="00DF08FA"/>
    <w:rsid w:val="00DF0D50"/>
    <w:rsid w:val="00DF12D8"/>
    <w:rsid w:val="00DF64A9"/>
    <w:rsid w:val="00DF7802"/>
    <w:rsid w:val="00E00529"/>
    <w:rsid w:val="00E00B0D"/>
    <w:rsid w:val="00E03C6B"/>
    <w:rsid w:val="00E03CB1"/>
    <w:rsid w:val="00E10528"/>
    <w:rsid w:val="00E10DE6"/>
    <w:rsid w:val="00E15016"/>
    <w:rsid w:val="00E15EA3"/>
    <w:rsid w:val="00E16692"/>
    <w:rsid w:val="00E2053D"/>
    <w:rsid w:val="00E23A72"/>
    <w:rsid w:val="00E23AAA"/>
    <w:rsid w:val="00E25A4F"/>
    <w:rsid w:val="00E27AEE"/>
    <w:rsid w:val="00E3211C"/>
    <w:rsid w:val="00E35323"/>
    <w:rsid w:val="00E375A9"/>
    <w:rsid w:val="00E42E64"/>
    <w:rsid w:val="00E4336C"/>
    <w:rsid w:val="00E47ED1"/>
    <w:rsid w:val="00E5138E"/>
    <w:rsid w:val="00E54D87"/>
    <w:rsid w:val="00E553C6"/>
    <w:rsid w:val="00E55C21"/>
    <w:rsid w:val="00E6392D"/>
    <w:rsid w:val="00E6443A"/>
    <w:rsid w:val="00E657BE"/>
    <w:rsid w:val="00E73175"/>
    <w:rsid w:val="00E7597E"/>
    <w:rsid w:val="00E774A2"/>
    <w:rsid w:val="00E91D37"/>
    <w:rsid w:val="00E93645"/>
    <w:rsid w:val="00E9518B"/>
    <w:rsid w:val="00EA09D6"/>
    <w:rsid w:val="00EA101F"/>
    <w:rsid w:val="00EA2912"/>
    <w:rsid w:val="00EA3093"/>
    <w:rsid w:val="00EA3428"/>
    <w:rsid w:val="00EA47CD"/>
    <w:rsid w:val="00EA5864"/>
    <w:rsid w:val="00EA5EFB"/>
    <w:rsid w:val="00EA5F93"/>
    <w:rsid w:val="00EA7D4F"/>
    <w:rsid w:val="00EB16F7"/>
    <w:rsid w:val="00EB2324"/>
    <w:rsid w:val="00EB2960"/>
    <w:rsid w:val="00EB33D0"/>
    <w:rsid w:val="00EB3474"/>
    <w:rsid w:val="00EB5A2D"/>
    <w:rsid w:val="00EB6E71"/>
    <w:rsid w:val="00EC19EB"/>
    <w:rsid w:val="00EC2D37"/>
    <w:rsid w:val="00EC487A"/>
    <w:rsid w:val="00EC4D5D"/>
    <w:rsid w:val="00EC504C"/>
    <w:rsid w:val="00EC63B7"/>
    <w:rsid w:val="00ED14C5"/>
    <w:rsid w:val="00ED3ABB"/>
    <w:rsid w:val="00EE0C5F"/>
    <w:rsid w:val="00EE162A"/>
    <w:rsid w:val="00EE2AEE"/>
    <w:rsid w:val="00EE31F1"/>
    <w:rsid w:val="00EE63D2"/>
    <w:rsid w:val="00EF086D"/>
    <w:rsid w:val="00EF3920"/>
    <w:rsid w:val="00EF3B30"/>
    <w:rsid w:val="00EF48D3"/>
    <w:rsid w:val="00EF5994"/>
    <w:rsid w:val="00EF62C9"/>
    <w:rsid w:val="00EF73F0"/>
    <w:rsid w:val="00EF74A2"/>
    <w:rsid w:val="00F00CEF"/>
    <w:rsid w:val="00F02FFB"/>
    <w:rsid w:val="00F06474"/>
    <w:rsid w:val="00F06C3D"/>
    <w:rsid w:val="00F1031F"/>
    <w:rsid w:val="00F118CE"/>
    <w:rsid w:val="00F14A5C"/>
    <w:rsid w:val="00F2091C"/>
    <w:rsid w:val="00F21250"/>
    <w:rsid w:val="00F22078"/>
    <w:rsid w:val="00F2217B"/>
    <w:rsid w:val="00F2353F"/>
    <w:rsid w:val="00F236B8"/>
    <w:rsid w:val="00F27BFE"/>
    <w:rsid w:val="00F312BC"/>
    <w:rsid w:val="00F34CF2"/>
    <w:rsid w:val="00F40510"/>
    <w:rsid w:val="00F42AC0"/>
    <w:rsid w:val="00F43592"/>
    <w:rsid w:val="00F4548C"/>
    <w:rsid w:val="00F45B65"/>
    <w:rsid w:val="00F521A8"/>
    <w:rsid w:val="00F53C94"/>
    <w:rsid w:val="00F53DE3"/>
    <w:rsid w:val="00F54E01"/>
    <w:rsid w:val="00F55801"/>
    <w:rsid w:val="00F567B6"/>
    <w:rsid w:val="00F6049A"/>
    <w:rsid w:val="00F61421"/>
    <w:rsid w:val="00F62472"/>
    <w:rsid w:val="00F629C1"/>
    <w:rsid w:val="00F65321"/>
    <w:rsid w:val="00F6671E"/>
    <w:rsid w:val="00F71A65"/>
    <w:rsid w:val="00F72119"/>
    <w:rsid w:val="00F77C0B"/>
    <w:rsid w:val="00F814D3"/>
    <w:rsid w:val="00F82730"/>
    <w:rsid w:val="00F93DA1"/>
    <w:rsid w:val="00F95C2D"/>
    <w:rsid w:val="00FA1593"/>
    <w:rsid w:val="00FA19CD"/>
    <w:rsid w:val="00FA5DB7"/>
    <w:rsid w:val="00FA774B"/>
    <w:rsid w:val="00FB0895"/>
    <w:rsid w:val="00FB1B24"/>
    <w:rsid w:val="00FB41B5"/>
    <w:rsid w:val="00FB54D2"/>
    <w:rsid w:val="00FB5B35"/>
    <w:rsid w:val="00FB6564"/>
    <w:rsid w:val="00FB7A81"/>
    <w:rsid w:val="00FB7B50"/>
    <w:rsid w:val="00FC1CF3"/>
    <w:rsid w:val="00FC1FCE"/>
    <w:rsid w:val="00FD1335"/>
    <w:rsid w:val="00FD1F85"/>
    <w:rsid w:val="00FD4514"/>
    <w:rsid w:val="00FD69C1"/>
    <w:rsid w:val="00FD7B01"/>
    <w:rsid w:val="00FE042F"/>
    <w:rsid w:val="00FE3007"/>
    <w:rsid w:val="00FE333C"/>
    <w:rsid w:val="00FE4BD6"/>
    <w:rsid w:val="00FE75F5"/>
    <w:rsid w:val="00FF0480"/>
    <w:rsid w:val="00FF277C"/>
    <w:rsid w:val="00FF337B"/>
    <w:rsid w:val="014CB619"/>
    <w:rsid w:val="0224D658"/>
    <w:rsid w:val="025D720A"/>
    <w:rsid w:val="02832CB5"/>
    <w:rsid w:val="02ABE0BD"/>
    <w:rsid w:val="02BCB08F"/>
    <w:rsid w:val="03531DE2"/>
    <w:rsid w:val="042ED917"/>
    <w:rsid w:val="049353C9"/>
    <w:rsid w:val="04A22723"/>
    <w:rsid w:val="04E082A6"/>
    <w:rsid w:val="05045EF5"/>
    <w:rsid w:val="054F224D"/>
    <w:rsid w:val="0573CD8E"/>
    <w:rsid w:val="05991B3D"/>
    <w:rsid w:val="05A2654B"/>
    <w:rsid w:val="05A3CAEE"/>
    <w:rsid w:val="05E5C907"/>
    <w:rsid w:val="05F241FF"/>
    <w:rsid w:val="05F5B8A1"/>
    <w:rsid w:val="05FB4BAA"/>
    <w:rsid w:val="062FC71C"/>
    <w:rsid w:val="06B787E6"/>
    <w:rsid w:val="06BF3CF2"/>
    <w:rsid w:val="07042404"/>
    <w:rsid w:val="07B14BDA"/>
    <w:rsid w:val="07E41CE8"/>
    <w:rsid w:val="088B92DE"/>
    <w:rsid w:val="089417DC"/>
    <w:rsid w:val="08B3C193"/>
    <w:rsid w:val="0927D524"/>
    <w:rsid w:val="0984600D"/>
    <w:rsid w:val="0994F6ED"/>
    <w:rsid w:val="09E4AB6C"/>
    <w:rsid w:val="0A2FE83D"/>
    <w:rsid w:val="0A624FA2"/>
    <w:rsid w:val="0A8C9226"/>
    <w:rsid w:val="0B55C2AF"/>
    <w:rsid w:val="0BAEAFF5"/>
    <w:rsid w:val="0BE09875"/>
    <w:rsid w:val="0BFB80C8"/>
    <w:rsid w:val="0C670196"/>
    <w:rsid w:val="0C85CFC2"/>
    <w:rsid w:val="0D04C1C8"/>
    <w:rsid w:val="0D2AACCC"/>
    <w:rsid w:val="0D78ED5F"/>
    <w:rsid w:val="0D8CDAB4"/>
    <w:rsid w:val="0D93B01C"/>
    <w:rsid w:val="0D94D5C9"/>
    <w:rsid w:val="0DA37652"/>
    <w:rsid w:val="0E93250C"/>
    <w:rsid w:val="0EC0AEBB"/>
    <w:rsid w:val="0F48DFDE"/>
    <w:rsid w:val="0F7382F0"/>
    <w:rsid w:val="103755FF"/>
    <w:rsid w:val="1054FE32"/>
    <w:rsid w:val="10B54753"/>
    <w:rsid w:val="111648EF"/>
    <w:rsid w:val="114A5ED3"/>
    <w:rsid w:val="1171D6D1"/>
    <w:rsid w:val="11B8BA6C"/>
    <w:rsid w:val="11C4F135"/>
    <w:rsid w:val="11DBC93F"/>
    <w:rsid w:val="11E0FF05"/>
    <w:rsid w:val="11F73842"/>
    <w:rsid w:val="1221BB9A"/>
    <w:rsid w:val="1226A9FC"/>
    <w:rsid w:val="12AB23B2"/>
    <w:rsid w:val="12DADBA3"/>
    <w:rsid w:val="12EBAA30"/>
    <w:rsid w:val="13361847"/>
    <w:rsid w:val="13B5C77A"/>
    <w:rsid w:val="13CD16F1"/>
    <w:rsid w:val="13D3B534"/>
    <w:rsid w:val="147482EE"/>
    <w:rsid w:val="14F6EF07"/>
    <w:rsid w:val="158AFDF5"/>
    <w:rsid w:val="15B8F8B8"/>
    <w:rsid w:val="15BD4199"/>
    <w:rsid w:val="15E3AFAD"/>
    <w:rsid w:val="16070A48"/>
    <w:rsid w:val="1638E488"/>
    <w:rsid w:val="16702D41"/>
    <w:rsid w:val="16FD7F71"/>
    <w:rsid w:val="1786825B"/>
    <w:rsid w:val="17CD573D"/>
    <w:rsid w:val="17FAB966"/>
    <w:rsid w:val="18111F3C"/>
    <w:rsid w:val="1859F668"/>
    <w:rsid w:val="1886BE46"/>
    <w:rsid w:val="18AFB9BB"/>
    <w:rsid w:val="18C1C4D9"/>
    <w:rsid w:val="18ED2908"/>
    <w:rsid w:val="191D72F8"/>
    <w:rsid w:val="194B7FE6"/>
    <w:rsid w:val="1951B19C"/>
    <w:rsid w:val="1965A290"/>
    <w:rsid w:val="196A9FFE"/>
    <w:rsid w:val="19A9B4FD"/>
    <w:rsid w:val="19B6B5C1"/>
    <w:rsid w:val="19BA7EFF"/>
    <w:rsid w:val="1A40C072"/>
    <w:rsid w:val="1A7B5B17"/>
    <w:rsid w:val="1A992E17"/>
    <w:rsid w:val="1ABE231D"/>
    <w:rsid w:val="1B0D6200"/>
    <w:rsid w:val="1B63FADA"/>
    <w:rsid w:val="1C037B77"/>
    <w:rsid w:val="1C19C6B6"/>
    <w:rsid w:val="1C3E1EF2"/>
    <w:rsid w:val="1C69F84B"/>
    <w:rsid w:val="1C7F94D3"/>
    <w:rsid w:val="1CAA3475"/>
    <w:rsid w:val="1CCD1650"/>
    <w:rsid w:val="1CE62C8F"/>
    <w:rsid w:val="1CE71411"/>
    <w:rsid w:val="1CE7EA5E"/>
    <w:rsid w:val="1DACCD51"/>
    <w:rsid w:val="1DE4DBFD"/>
    <w:rsid w:val="1DF5C3DF"/>
    <w:rsid w:val="1F0FB1FC"/>
    <w:rsid w:val="1F18E5B2"/>
    <w:rsid w:val="1F1F5B4C"/>
    <w:rsid w:val="1F450E53"/>
    <w:rsid w:val="1F460F15"/>
    <w:rsid w:val="1F4A9C95"/>
    <w:rsid w:val="1F786BE3"/>
    <w:rsid w:val="1FC42E2E"/>
    <w:rsid w:val="1FE65E6E"/>
    <w:rsid w:val="1FF417C0"/>
    <w:rsid w:val="212B1D19"/>
    <w:rsid w:val="21396D5F"/>
    <w:rsid w:val="213D696E"/>
    <w:rsid w:val="21E277E7"/>
    <w:rsid w:val="224077FD"/>
    <w:rsid w:val="22508674"/>
    <w:rsid w:val="225196A0"/>
    <w:rsid w:val="2253EDF0"/>
    <w:rsid w:val="2256FC0E"/>
    <w:rsid w:val="2316A677"/>
    <w:rsid w:val="23818773"/>
    <w:rsid w:val="23F9A28D"/>
    <w:rsid w:val="24899CD6"/>
    <w:rsid w:val="24B13AD0"/>
    <w:rsid w:val="24C7D969"/>
    <w:rsid w:val="24D93C6E"/>
    <w:rsid w:val="24EC9D59"/>
    <w:rsid w:val="25074EDE"/>
    <w:rsid w:val="25087033"/>
    <w:rsid w:val="2578A534"/>
    <w:rsid w:val="25A3A1B1"/>
    <w:rsid w:val="25E4FEBD"/>
    <w:rsid w:val="26456730"/>
    <w:rsid w:val="26724A48"/>
    <w:rsid w:val="26AC4432"/>
    <w:rsid w:val="26F72BD9"/>
    <w:rsid w:val="270ACF3A"/>
    <w:rsid w:val="272507C3"/>
    <w:rsid w:val="2772DA69"/>
    <w:rsid w:val="27E60148"/>
    <w:rsid w:val="282C7C71"/>
    <w:rsid w:val="285E4B34"/>
    <w:rsid w:val="287FFAC3"/>
    <w:rsid w:val="2891DED4"/>
    <w:rsid w:val="28BFC7F8"/>
    <w:rsid w:val="291F0A72"/>
    <w:rsid w:val="29536EE8"/>
    <w:rsid w:val="2990A503"/>
    <w:rsid w:val="29D4C711"/>
    <w:rsid w:val="29E0B44E"/>
    <w:rsid w:val="2A4BFDB0"/>
    <w:rsid w:val="2A6DBB0D"/>
    <w:rsid w:val="2ABB1E8A"/>
    <w:rsid w:val="2B39D2D1"/>
    <w:rsid w:val="2B4057FC"/>
    <w:rsid w:val="2B8EF001"/>
    <w:rsid w:val="2B9DF99B"/>
    <w:rsid w:val="2BA02298"/>
    <w:rsid w:val="2BC42EBB"/>
    <w:rsid w:val="2BD80EA7"/>
    <w:rsid w:val="2C07BE7F"/>
    <w:rsid w:val="2C141225"/>
    <w:rsid w:val="2C4797C5"/>
    <w:rsid w:val="2D275572"/>
    <w:rsid w:val="2D5DFB33"/>
    <w:rsid w:val="2DC23906"/>
    <w:rsid w:val="2DC3F34E"/>
    <w:rsid w:val="2E057A6C"/>
    <w:rsid w:val="2E0DB18F"/>
    <w:rsid w:val="2E221E2C"/>
    <w:rsid w:val="2FCCE4CE"/>
    <w:rsid w:val="2FDD3DBD"/>
    <w:rsid w:val="2FF1132D"/>
    <w:rsid w:val="2FF204B4"/>
    <w:rsid w:val="30000A4C"/>
    <w:rsid w:val="300B2D11"/>
    <w:rsid w:val="301A5F4B"/>
    <w:rsid w:val="3021C4BD"/>
    <w:rsid w:val="30D29397"/>
    <w:rsid w:val="30DDDA21"/>
    <w:rsid w:val="31447674"/>
    <w:rsid w:val="3153B828"/>
    <w:rsid w:val="322C0934"/>
    <w:rsid w:val="32692E61"/>
    <w:rsid w:val="32F6F7C9"/>
    <w:rsid w:val="3342CDD3"/>
    <w:rsid w:val="3397DC23"/>
    <w:rsid w:val="33A95003"/>
    <w:rsid w:val="33AC9755"/>
    <w:rsid w:val="34384D9A"/>
    <w:rsid w:val="3439F721"/>
    <w:rsid w:val="344E5667"/>
    <w:rsid w:val="34A2A212"/>
    <w:rsid w:val="34B0DB2C"/>
    <w:rsid w:val="358D1029"/>
    <w:rsid w:val="35952BD8"/>
    <w:rsid w:val="359F9667"/>
    <w:rsid w:val="35C9FACE"/>
    <w:rsid w:val="360EA142"/>
    <w:rsid w:val="361D6C43"/>
    <w:rsid w:val="36250175"/>
    <w:rsid w:val="365EE0DD"/>
    <w:rsid w:val="36C8BE68"/>
    <w:rsid w:val="36CF7CE5"/>
    <w:rsid w:val="36EA91D7"/>
    <w:rsid w:val="3757A8B3"/>
    <w:rsid w:val="379A8CCB"/>
    <w:rsid w:val="37BF149A"/>
    <w:rsid w:val="37DD09D1"/>
    <w:rsid w:val="37F71785"/>
    <w:rsid w:val="38080A2E"/>
    <w:rsid w:val="3818371B"/>
    <w:rsid w:val="384BD27B"/>
    <w:rsid w:val="3883FABB"/>
    <w:rsid w:val="38BCC365"/>
    <w:rsid w:val="3948D65D"/>
    <w:rsid w:val="39C06688"/>
    <w:rsid w:val="3A0660FD"/>
    <w:rsid w:val="3A1F579A"/>
    <w:rsid w:val="3A60814C"/>
    <w:rsid w:val="3A7387A7"/>
    <w:rsid w:val="3A8CA9ED"/>
    <w:rsid w:val="3AA68339"/>
    <w:rsid w:val="3AB63BD3"/>
    <w:rsid w:val="3AD91CC6"/>
    <w:rsid w:val="3B332E5C"/>
    <w:rsid w:val="3B738BCF"/>
    <w:rsid w:val="3B89C5AB"/>
    <w:rsid w:val="3C06F9A2"/>
    <w:rsid w:val="3C674EC2"/>
    <w:rsid w:val="3D36C569"/>
    <w:rsid w:val="3D9E97A8"/>
    <w:rsid w:val="3DD11F46"/>
    <w:rsid w:val="3E473C8E"/>
    <w:rsid w:val="3E9FE491"/>
    <w:rsid w:val="3FE30CEF"/>
    <w:rsid w:val="3FE9CB85"/>
    <w:rsid w:val="3FF5814E"/>
    <w:rsid w:val="3FFCE1F4"/>
    <w:rsid w:val="3FFEBFA5"/>
    <w:rsid w:val="40B9678B"/>
    <w:rsid w:val="40C7D54A"/>
    <w:rsid w:val="40D6386A"/>
    <w:rsid w:val="40FF6CAE"/>
    <w:rsid w:val="410B9D49"/>
    <w:rsid w:val="413E324A"/>
    <w:rsid w:val="41B977C9"/>
    <w:rsid w:val="41F16A05"/>
    <w:rsid w:val="42083D96"/>
    <w:rsid w:val="42099638"/>
    <w:rsid w:val="423446CB"/>
    <w:rsid w:val="4240BFC3"/>
    <w:rsid w:val="42897E31"/>
    <w:rsid w:val="4293B4FC"/>
    <w:rsid w:val="42FA03F6"/>
    <w:rsid w:val="430605AA"/>
    <w:rsid w:val="431B80DB"/>
    <w:rsid w:val="434D7CE5"/>
    <w:rsid w:val="43EB0F8E"/>
    <w:rsid w:val="441A63D6"/>
    <w:rsid w:val="442F37A3"/>
    <w:rsid w:val="44DA7531"/>
    <w:rsid w:val="4552BF30"/>
    <w:rsid w:val="45F6DC22"/>
    <w:rsid w:val="46083818"/>
    <w:rsid w:val="46332930"/>
    <w:rsid w:val="464B4161"/>
    <w:rsid w:val="466FAF4D"/>
    <w:rsid w:val="46EAA468"/>
    <w:rsid w:val="471905C5"/>
    <w:rsid w:val="47278BA2"/>
    <w:rsid w:val="4728EDC6"/>
    <w:rsid w:val="475FE66B"/>
    <w:rsid w:val="4794E7E3"/>
    <w:rsid w:val="4797FC10"/>
    <w:rsid w:val="47B3D7C3"/>
    <w:rsid w:val="47C0E72D"/>
    <w:rsid w:val="47D1AF25"/>
    <w:rsid w:val="47E25284"/>
    <w:rsid w:val="480950C1"/>
    <w:rsid w:val="4811B164"/>
    <w:rsid w:val="488971C1"/>
    <w:rsid w:val="497B8A48"/>
    <w:rsid w:val="497EA094"/>
    <w:rsid w:val="49A7500F"/>
    <w:rsid w:val="49D50D42"/>
    <w:rsid w:val="49EA52F2"/>
    <w:rsid w:val="4A1963BF"/>
    <w:rsid w:val="4A4C5E88"/>
    <w:rsid w:val="4B484C3D"/>
    <w:rsid w:val="4B975447"/>
    <w:rsid w:val="4BC9EE3A"/>
    <w:rsid w:val="4BCAB887"/>
    <w:rsid w:val="4BE82EE9"/>
    <w:rsid w:val="4BFC5EE9"/>
    <w:rsid w:val="4C4F6449"/>
    <w:rsid w:val="4C68EF25"/>
    <w:rsid w:val="4CB98CE5"/>
    <w:rsid w:val="4D57A2FB"/>
    <w:rsid w:val="4D58628E"/>
    <w:rsid w:val="4D7D8911"/>
    <w:rsid w:val="4DEED74F"/>
    <w:rsid w:val="4E65FA86"/>
    <w:rsid w:val="4E80F2E8"/>
    <w:rsid w:val="4ECF322E"/>
    <w:rsid w:val="4EE23F13"/>
    <w:rsid w:val="4EFB4A48"/>
    <w:rsid w:val="4F16DC3A"/>
    <w:rsid w:val="4F273051"/>
    <w:rsid w:val="4FA958B3"/>
    <w:rsid w:val="5045557D"/>
    <w:rsid w:val="506B028F"/>
    <w:rsid w:val="50780F80"/>
    <w:rsid w:val="50799D7A"/>
    <w:rsid w:val="507B5B49"/>
    <w:rsid w:val="50B2AC9B"/>
    <w:rsid w:val="50BFD86A"/>
    <w:rsid w:val="5117B379"/>
    <w:rsid w:val="511EE789"/>
    <w:rsid w:val="5121295B"/>
    <w:rsid w:val="515F690E"/>
    <w:rsid w:val="515FF1CE"/>
    <w:rsid w:val="51A25D27"/>
    <w:rsid w:val="51E57A77"/>
    <w:rsid w:val="51F52408"/>
    <w:rsid w:val="5227A59D"/>
    <w:rsid w:val="52392FBE"/>
    <w:rsid w:val="523A9BE9"/>
    <w:rsid w:val="523EADB2"/>
    <w:rsid w:val="524E7CFC"/>
    <w:rsid w:val="52F35F63"/>
    <w:rsid w:val="531BC3AB"/>
    <w:rsid w:val="53396BA9"/>
    <w:rsid w:val="53BEE4A5"/>
    <w:rsid w:val="542FA8F3"/>
    <w:rsid w:val="543662FD"/>
    <w:rsid w:val="547CC9D6"/>
    <w:rsid w:val="549709D0"/>
    <w:rsid w:val="54ABEF79"/>
    <w:rsid w:val="5517BFE9"/>
    <w:rsid w:val="552D6556"/>
    <w:rsid w:val="5550DB12"/>
    <w:rsid w:val="5559BB74"/>
    <w:rsid w:val="55D60AF4"/>
    <w:rsid w:val="55EA6CF9"/>
    <w:rsid w:val="5632DA31"/>
    <w:rsid w:val="56C9EEE7"/>
    <w:rsid w:val="56DD7DBC"/>
    <w:rsid w:val="56E79A82"/>
    <w:rsid w:val="57397927"/>
    <w:rsid w:val="5780139C"/>
    <w:rsid w:val="57C812B9"/>
    <w:rsid w:val="5801E58A"/>
    <w:rsid w:val="5894C6D9"/>
    <w:rsid w:val="598925E7"/>
    <w:rsid w:val="59B7C86F"/>
    <w:rsid w:val="59D680F3"/>
    <w:rsid w:val="59FC93C3"/>
    <w:rsid w:val="5A1BD510"/>
    <w:rsid w:val="5A7721C0"/>
    <w:rsid w:val="5A8A9DBA"/>
    <w:rsid w:val="5B4D51D4"/>
    <w:rsid w:val="5B5398D0"/>
    <w:rsid w:val="5BE608FA"/>
    <w:rsid w:val="5BF07C73"/>
    <w:rsid w:val="5C296D27"/>
    <w:rsid w:val="5C890AAB"/>
    <w:rsid w:val="5C89E958"/>
    <w:rsid w:val="5CA2099E"/>
    <w:rsid w:val="5CBC99E4"/>
    <w:rsid w:val="5CEA0B7A"/>
    <w:rsid w:val="5D56387A"/>
    <w:rsid w:val="5DAB4145"/>
    <w:rsid w:val="5DDB3327"/>
    <w:rsid w:val="5DEF0944"/>
    <w:rsid w:val="5E222DE4"/>
    <w:rsid w:val="5F0A014D"/>
    <w:rsid w:val="5F316A86"/>
    <w:rsid w:val="6046E247"/>
    <w:rsid w:val="60564F14"/>
    <w:rsid w:val="6070A661"/>
    <w:rsid w:val="60A02052"/>
    <w:rsid w:val="60CE756A"/>
    <w:rsid w:val="60F8647C"/>
    <w:rsid w:val="615BC0EF"/>
    <w:rsid w:val="619433CD"/>
    <w:rsid w:val="61EC2919"/>
    <w:rsid w:val="62337F2B"/>
    <w:rsid w:val="62394C11"/>
    <w:rsid w:val="629C513D"/>
    <w:rsid w:val="62BB4106"/>
    <w:rsid w:val="62DA481D"/>
    <w:rsid w:val="630F910E"/>
    <w:rsid w:val="63322E99"/>
    <w:rsid w:val="633A09F8"/>
    <w:rsid w:val="634F8F73"/>
    <w:rsid w:val="63562001"/>
    <w:rsid w:val="639D24DA"/>
    <w:rsid w:val="63D46F2C"/>
    <w:rsid w:val="63D71F71"/>
    <w:rsid w:val="64043999"/>
    <w:rsid w:val="64249321"/>
    <w:rsid w:val="643B64E0"/>
    <w:rsid w:val="644A921A"/>
    <w:rsid w:val="64F62D8B"/>
    <w:rsid w:val="650C9361"/>
    <w:rsid w:val="652F27D3"/>
    <w:rsid w:val="65346F49"/>
    <w:rsid w:val="653ADE7E"/>
    <w:rsid w:val="6551B280"/>
    <w:rsid w:val="6643C939"/>
    <w:rsid w:val="6655B0DE"/>
    <w:rsid w:val="66884008"/>
    <w:rsid w:val="6698BF5E"/>
    <w:rsid w:val="66E2C373"/>
    <w:rsid w:val="672B4D0E"/>
    <w:rsid w:val="679DD910"/>
    <w:rsid w:val="67DB4802"/>
    <w:rsid w:val="6802DD35"/>
    <w:rsid w:val="68D8914F"/>
    <w:rsid w:val="68DDC941"/>
    <w:rsid w:val="692BBD06"/>
    <w:rsid w:val="69453216"/>
    <w:rsid w:val="6959A7C7"/>
    <w:rsid w:val="698847C0"/>
    <w:rsid w:val="69B6D36E"/>
    <w:rsid w:val="69BE60BD"/>
    <w:rsid w:val="6A1FF963"/>
    <w:rsid w:val="6A536753"/>
    <w:rsid w:val="6A741D2D"/>
    <w:rsid w:val="6A8BF356"/>
    <w:rsid w:val="6AB80754"/>
    <w:rsid w:val="6ABDDA74"/>
    <w:rsid w:val="6B0333C1"/>
    <w:rsid w:val="6B4E9205"/>
    <w:rsid w:val="6B563C79"/>
    <w:rsid w:val="6B6A66DA"/>
    <w:rsid w:val="6B6FCD4F"/>
    <w:rsid w:val="6BBFEDDA"/>
    <w:rsid w:val="6C08E376"/>
    <w:rsid w:val="6C331F32"/>
    <w:rsid w:val="6C4D1FA1"/>
    <w:rsid w:val="6CD8F439"/>
    <w:rsid w:val="6DD6A322"/>
    <w:rsid w:val="6E057BA0"/>
    <w:rsid w:val="6E433DEC"/>
    <w:rsid w:val="6E6CA0C5"/>
    <w:rsid w:val="6E9D0FD1"/>
    <w:rsid w:val="6E9F7716"/>
    <w:rsid w:val="6F98316B"/>
    <w:rsid w:val="70221F1A"/>
    <w:rsid w:val="70401DC6"/>
    <w:rsid w:val="70DE2356"/>
    <w:rsid w:val="7184BA91"/>
    <w:rsid w:val="71A9400F"/>
    <w:rsid w:val="71B5ACB8"/>
    <w:rsid w:val="71C9E2DC"/>
    <w:rsid w:val="720A0488"/>
    <w:rsid w:val="72B3B605"/>
    <w:rsid w:val="72CDA620"/>
    <w:rsid w:val="72D39F6F"/>
    <w:rsid w:val="72EE368C"/>
    <w:rsid w:val="7317364B"/>
    <w:rsid w:val="732F6E89"/>
    <w:rsid w:val="735E41C6"/>
    <w:rsid w:val="73F6B819"/>
    <w:rsid w:val="74404DD3"/>
    <w:rsid w:val="7496585B"/>
    <w:rsid w:val="74B3CB8E"/>
    <w:rsid w:val="74BA8252"/>
    <w:rsid w:val="74F9CF3C"/>
    <w:rsid w:val="753F5750"/>
    <w:rsid w:val="759B07A3"/>
    <w:rsid w:val="75BEBD5A"/>
    <w:rsid w:val="75E8DA4E"/>
    <w:rsid w:val="761ABDA1"/>
    <w:rsid w:val="762D8B2D"/>
    <w:rsid w:val="7631D4B4"/>
    <w:rsid w:val="764CF01A"/>
    <w:rsid w:val="771EA11B"/>
    <w:rsid w:val="774317B5"/>
    <w:rsid w:val="779116F2"/>
    <w:rsid w:val="77912AA6"/>
    <w:rsid w:val="779AD47D"/>
    <w:rsid w:val="77C6032A"/>
    <w:rsid w:val="77CA7E5B"/>
    <w:rsid w:val="78132CDA"/>
    <w:rsid w:val="78788FF4"/>
    <w:rsid w:val="788A215B"/>
    <w:rsid w:val="78DFA474"/>
    <w:rsid w:val="7983510C"/>
    <w:rsid w:val="7984E424"/>
    <w:rsid w:val="7A021A4D"/>
    <w:rsid w:val="7A0CC95F"/>
    <w:rsid w:val="7A12C873"/>
    <w:rsid w:val="7A4A05C8"/>
    <w:rsid w:val="7AA18692"/>
    <w:rsid w:val="7AAF8F57"/>
    <w:rsid w:val="7B307D0A"/>
    <w:rsid w:val="7B4B9974"/>
    <w:rsid w:val="7B957077"/>
    <w:rsid w:val="7BAE98D4"/>
    <w:rsid w:val="7BC83152"/>
    <w:rsid w:val="7C14D681"/>
    <w:rsid w:val="7C2D5EC3"/>
    <w:rsid w:val="7CA4E27B"/>
    <w:rsid w:val="7CE185A7"/>
    <w:rsid w:val="7CE78323"/>
    <w:rsid w:val="7CFA5898"/>
    <w:rsid w:val="7D319BC9"/>
    <w:rsid w:val="7D342B69"/>
    <w:rsid w:val="7D4A6935"/>
    <w:rsid w:val="7D4DEA72"/>
    <w:rsid w:val="7D900176"/>
    <w:rsid w:val="7DE73019"/>
    <w:rsid w:val="7DF5911C"/>
    <w:rsid w:val="7E82C48F"/>
    <w:rsid w:val="7EC94AF5"/>
    <w:rsid w:val="7F0276FA"/>
    <w:rsid w:val="7F80F2DD"/>
    <w:rsid w:val="7F90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A1275"/>
  <w15:chartTrackingRefBased/>
  <w15:docId w15:val="{64DB79B1-8762-433C-9E74-0B83061C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F46"/>
    <w:pPr>
      <w:spacing w:before="240"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A77AB"/>
    <w:pPr>
      <w:keepNext/>
      <w:keepLines/>
      <w:jc w:val="center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B698D"/>
    <w:pPr>
      <w:keepNext/>
      <w:keepLines/>
      <w:outlineLvl w:val="1"/>
    </w:pPr>
    <w:rPr>
      <w:rFonts w:eastAsiaTheme="majorEastAsia" w:cstheme="majorBidi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7142D"/>
    <w:pPr>
      <w:keepNext/>
      <w:keepLines/>
      <w:outlineLvl w:val="2"/>
    </w:pPr>
    <w:rPr>
      <w:rFonts w:eastAsia="Calibri" w:cs="Arial"/>
      <w:b/>
      <w:sz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C491A"/>
    <w:pPr>
      <w:keepNext/>
      <w:keepLines/>
      <w:outlineLvl w:val="3"/>
    </w:pPr>
    <w:rPr>
      <w:rFonts w:eastAsia="Calibri" w:cstheme="majorBidi"/>
      <w:b/>
      <w:iCs/>
      <w:sz w:val="28"/>
      <w:szCs w:val="3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D25A0"/>
    <w:pPr>
      <w:keepNext/>
      <w:keepLines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C04E43"/>
    <w:pPr>
      <w:keepNext/>
      <w:keepLines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443B1F"/>
    <w:pPr>
      <w:keepNext/>
      <w:keepLines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7AB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698D"/>
    <w:rPr>
      <w:rFonts w:ascii="Arial" w:eastAsiaTheme="majorEastAsia" w:hAnsi="Arial" w:cstheme="majorBidi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7142D"/>
    <w:rPr>
      <w:rFonts w:ascii="Arial" w:eastAsia="Calibri" w:hAnsi="Arial" w:cs="Arial"/>
      <w:b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C491A"/>
    <w:rPr>
      <w:rFonts w:ascii="Arial" w:eastAsia="Calibri" w:hAnsi="Arial" w:cstheme="majorBidi"/>
      <w:b/>
      <w:iCs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D25A0"/>
    <w:rPr>
      <w:rFonts w:ascii="Arial" w:eastAsiaTheme="majorEastAsia" w:hAnsi="Arial" w:cstheme="majorBidi"/>
      <w:b/>
      <w:sz w:val="24"/>
      <w:szCs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04E43"/>
    <w:rPr>
      <w:rFonts w:ascii="Arial" w:eastAsiaTheme="majorEastAsia" w:hAnsi="Arial" w:cstheme="majorBidi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B1F"/>
    <w:rPr>
      <w:rFonts w:ascii="Arial" w:eastAsiaTheme="majorEastAsia" w:hAnsi="Arial" w:cstheme="majorBidi"/>
      <w:i/>
      <w:iCs/>
      <w:color w:val="1F4D78" w:themeColor="accent1" w:themeShade="7F"/>
      <w:sz w:val="24"/>
      <w:szCs w:val="24"/>
    </w:rPr>
  </w:style>
  <w:style w:type="character" w:styleId="Hyperlink">
    <w:name w:val="Hyperlink"/>
    <w:rsid w:val="00FC1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6F50"/>
    <w:pPr>
      <w:ind w:left="720"/>
    </w:pPr>
  </w:style>
  <w:style w:type="paragraph" w:styleId="Header">
    <w:name w:val="header"/>
    <w:basedOn w:val="Normal"/>
    <w:link w:val="HeaderChar"/>
    <w:unhideWhenUsed/>
    <w:rsid w:val="000E09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09D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9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C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3C"/>
    <w:rPr>
      <w:rFonts w:ascii="Segoe UI" w:eastAsia="Times New Roman" w:hAnsi="Segoe UI" w:cs="Segoe UI"/>
      <w:sz w:val="18"/>
      <w:szCs w:val="18"/>
    </w:rPr>
  </w:style>
  <w:style w:type="table" w:customStyle="1" w:styleId="GridTable1Light1211412">
    <w:name w:val="Grid Table 1 Light1211412"/>
    <w:basedOn w:val="TableNormal"/>
    <w:next w:val="GridTable1Light"/>
    <w:uiPriority w:val="46"/>
    <w:rsid w:val="00412B6E"/>
    <w:pPr>
      <w:spacing w:after="0" w:line="240" w:lineRule="auto"/>
    </w:pPr>
    <w:rPr>
      <w:rFonts w:ascii="Arial" w:eastAsia="Calibri" w:hAnsi="Arial" w:cs="Arial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412B6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EA309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41C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1C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1C2C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C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C2C"/>
    <w:rPr>
      <w:rFonts w:ascii="Arial" w:eastAsia="Times New Roman" w:hAnsi="Arial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12">
    <w:name w:val="Grid Table 1 Light12"/>
    <w:basedOn w:val="TableNormal"/>
    <w:next w:val="GridTable1Light"/>
    <w:uiPriority w:val="46"/>
    <w:rsid w:val="00567D20"/>
    <w:pPr>
      <w:spacing w:after="0" w:line="240" w:lineRule="auto"/>
    </w:pPr>
    <w:rPr>
      <w:rFonts w:ascii="Arial" w:eastAsia="Calibri" w:hAnsi="Arial" w:cs="Arial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CB758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81000D"/>
  </w:style>
  <w:style w:type="character" w:customStyle="1" w:styleId="eop">
    <w:name w:val="eop"/>
    <w:basedOn w:val="DefaultParagraphFont"/>
    <w:rsid w:val="0081000D"/>
  </w:style>
  <w:style w:type="paragraph" w:styleId="Revision">
    <w:name w:val="Revision"/>
    <w:hidden/>
    <w:uiPriority w:val="99"/>
    <w:semiHidden/>
    <w:rsid w:val="008C5FD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2A88"/>
    <w:rPr>
      <w:color w:val="605E5C"/>
      <w:shd w:val="clear" w:color="auto" w:fill="E1DFDD"/>
    </w:rPr>
  </w:style>
  <w:style w:type="paragraph" w:customStyle="1" w:styleId="Bulletedtext">
    <w:name w:val="Bulleted text"/>
    <w:basedOn w:val="ListParagraph"/>
    <w:qFormat/>
    <w:rsid w:val="00D04168"/>
    <w:pPr>
      <w:numPr>
        <w:numId w:val="53"/>
      </w:numPr>
      <w:spacing w:before="120" w:line="276" w:lineRule="auto"/>
    </w:pPr>
    <w:rPr>
      <w:rFonts w:ascii="Georgia" w:eastAsia="Georgia" w:hAnsi="Georgia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F3775"/>
    <w:rPr>
      <w:color w:val="954F72" w:themeColor="followedHyperlink"/>
      <w:u w:val="single"/>
    </w:rPr>
  </w:style>
  <w:style w:type="table" w:customStyle="1" w:styleId="GridTable1Light12114122">
    <w:name w:val="Grid Table 1 Light12114122"/>
    <w:basedOn w:val="TableNormal"/>
    <w:next w:val="GridTable1Light"/>
    <w:uiPriority w:val="46"/>
    <w:rsid w:val="002B6854"/>
    <w:pPr>
      <w:spacing w:after="0" w:line="240" w:lineRule="auto"/>
    </w:pPr>
    <w:rPr>
      <w:rFonts w:ascii="Arial" w:eastAsia="Calibri" w:hAnsi="Arial" w:cs="Arial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3151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59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2386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01784859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9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86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0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8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36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FC104-540C-4BD5-BAEC-BA7AC6217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814</Words>
  <Characters>4641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Agenda Item XX - Meeting Agendas (CA State Board of Education)</vt:lpstr>
    </vt:vector>
  </TitlesOfParts>
  <Company>California State Board of Education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2025 Agenda Item 12 - Meeting Agendas (CA State Board of Education)</dc:title>
  <dc:subject>Academia Avance Charter: Hold a Public Hearing and Consider Revocation of the Charter, pursuant to California Education Code Section 47607(h).</dc:subject>
  <cp:keywords/>
  <dc:description/>
  <dcterms:created xsi:type="dcterms:W3CDTF">2025-04-23T15:08:00Z</dcterms:created>
  <dcterms:modified xsi:type="dcterms:W3CDTF">2025-04-23T18:27:00Z</dcterms:modified>
  <cp:category/>
</cp:coreProperties>
</file>