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08F2B" w14:textId="22FD29E2" w:rsidR="005D6075" w:rsidRPr="005D6075" w:rsidRDefault="005D6075" w:rsidP="005D6075">
      <w:pPr>
        <w:rPr>
          <w:rFonts w:cs="Arial"/>
        </w:rPr>
      </w:pPr>
      <w:r w:rsidRPr="00762DF6">
        <w:rPr>
          <w:rFonts w:cs="Arial"/>
        </w:rPr>
        <w:t>California Department of Education</w:t>
      </w:r>
      <w:r>
        <w:rPr>
          <w:rFonts w:cs="Arial"/>
        </w:rPr>
        <w:br/>
      </w:r>
      <w:r w:rsidRPr="00762DF6">
        <w:rPr>
          <w:rFonts w:cs="Arial"/>
        </w:rPr>
        <w:t>Charter Schools Division</w:t>
      </w:r>
      <w:r>
        <w:rPr>
          <w:rFonts w:cs="Arial"/>
        </w:rPr>
        <w:br/>
      </w:r>
      <w:r w:rsidRPr="00762DF6">
        <w:rPr>
          <w:rFonts w:cs="Arial"/>
        </w:rPr>
        <w:t>Revised 5/2018</w:t>
      </w:r>
      <w:r>
        <w:rPr>
          <w:rFonts w:cs="Arial"/>
        </w:rPr>
        <w:br/>
      </w:r>
      <w:r w:rsidRPr="00762DF6">
        <w:rPr>
          <w:rFonts w:cs="Arial"/>
        </w:rPr>
        <w:t>accs-</w:t>
      </w:r>
      <w:r>
        <w:rPr>
          <w:rFonts w:cs="Arial"/>
        </w:rPr>
        <w:t>aug24item04</w:t>
      </w:r>
      <w:r>
        <w:rPr>
          <w:rFonts w:cs="Arial"/>
        </w:rPr>
        <w:br/>
        <w:t>Attachment 1</w:t>
      </w:r>
    </w:p>
    <w:p w14:paraId="720CEB95" w14:textId="53DC62F6" w:rsidR="003C54BD" w:rsidRPr="005D6075" w:rsidRDefault="00771D78" w:rsidP="005D6075">
      <w:pPr>
        <w:pStyle w:val="Heading1"/>
      </w:pPr>
      <w:r w:rsidRPr="005D6075">
        <w:t>Charter School Petition Review Form:</w:t>
      </w:r>
      <w:r w:rsidR="00F92176" w:rsidRPr="005D6075">
        <w:br/>
      </w:r>
      <w:r w:rsidR="00D17C8B">
        <w:t>Watsonville Prep</w:t>
      </w:r>
    </w:p>
    <w:p w14:paraId="74B6AC23" w14:textId="77777777" w:rsidR="00F92176" w:rsidRPr="008748B5" w:rsidRDefault="00F92176" w:rsidP="00230E82">
      <w:pPr>
        <w:jc w:val="center"/>
        <w:rPr>
          <w:rFonts w:cs="Arial"/>
        </w:rPr>
      </w:pPr>
      <w:r w:rsidRPr="008748B5">
        <w:rPr>
          <w:rFonts w:cs="Arial"/>
        </w:rPr>
        <w:t>CALIFORNIA DEPARTMENT OF EDUCATION</w:t>
      </w:r>
    </w:p>
    <w:p w14:paraId="7180A6BD" w14:textId="24FD9AC0" w:rsidR="00391B71" w:rsidRDefault="00391B71" w:rsidP="00EE2E6D">
      <w:pPr>
        <w:pStyle w:val="Heading2"/>
      </w:pPr>
      <w:r>
        <w:t>Glossary of Acronyms and Initialisms</w:t>
      </w:r>
    </w:p>
    <w:p w14:paraId="4FC95DE2" w14:textId="107FED0C" w:rsidR="00391B71" w:rsidRPr="00391B71" w:rsidRDefault="00391B71" w:rsidP="00391B71">
      <w:r>
        <w:t>The following acronyms and initialisms are frequently used throughout this document:</w:t>
      </w:r>
    </w:p>
    <w:p w14:paraId="627AF8B4" w14:textId="77777777" w:rsidR="00391B71" w:rsidRPr="00391B71" w:rsidRDefault="00391B71" w:rsidP="00391B71">
      <w:pPr>
        <w:pStyle w:val="ListParagraph"/>
        <w:numPr>
          <w:ilvl w:val="0"/>
          <w:numId w:val="36"/>
        </w:numPr>
      </w:pPr>
      <w:r>
        <w:rPr>
          <w:rFonts w:cs="Arial"/>
        </w:rPr>
        <w:t xml:space="preserve">5 </w:t>
      </w:r>
      <w:r w:rsidRPr="00391B71">
        <w:rPr>
          <w:rFonts w:cs="Arial"/>
          <w:i/>
          <w:iCs/>
        </w:rPr>
        <w:t>CCR</w:t>
      </w:r>
      <w:r>
        <w:rPr>
          <w:rFonts w:cs="Arial"/>
        </w:rPr>
        <w:t xml:space="preserve">: </w:t>
      </w:r>
      <w:r w:rsidRPr="00391B71">
        <w:rPr>
          <w:rFonts w:cs="Arial"/>
          <w:i/>
          <w:iCs/>
        </w:rPr>
        <w:t>California Code of Regulations</w:t>
      </w:r>
      <w:r>
        <w:rPr>
          <w:rFonts w:cs="Arial"/>
        </w:rPr>
        <w:t>, Title 5</w:t>
      </w:r>
    </w:p>
    <w:p w14:paraId="1E2F5E65" w14:textId="158C2DE4" w:rsidR="00391B71" w:rsidRPr="00391B71" w:rsidRDefault="00391B71" w:rsidP="00391B71">
      <w:pPr>
        <w:pStyle w:val="ListParagraph"/>
        <w:numPr>
          <w:ilvl w:val="0"/>
          <w:numId w:val="36"/>
        </w:numPr>
      </w:pPr>
      <w:r>
        <w:t>CDE: California Department of Education</w:t>
      </w:r>
    </w:p>
    <w:p w14:paraId="22A3F20D" w14:textId="792BBE45" w:rsidR="00391B71" w:rsidRPr="00391B71" w:rsidRDefault="00391B71" w:rsidP="00391B71">
      <w:pPr>
        <w:pStyle w:val="ListParagraph"/>
        <w:numPr>
          <w:ilvl w:val="0"/>
          <w:numId w:val="36"/>
        </w:numPr>
      </w:pPr>
      <w:r w:rsidRPr="00391B71">
        <w:rPr>
          <w:rFonts w:cs="Arial"/>
          <w:i/>
          <w:iCs/>
        </w:rPr>
        <w:t>EC</w:t>
      </w:r>
      <w:r>
        <w:rPr>
          <w:rFonts w:cs="Arial"/>
        </w:rPr>
        <w:t xml:space="preserve">: California </w:t>
      </w:r>
      <w:r>
        <w:rPr>
          <w:rFonts w:cs="Arial"/>
          <w:i/>
          <w:iCs/>
        </w:rPr>
        <w:t>Education Code</w:t>
      </w:r>
    </w:p>
    <w:p w14:paraId="06899C57" w14:textId="77777777" w:rsidR="00391B71" w:rsidRPr="00391B71" w:rsidRDefault="00391B71" w:rsidP="00391B71">
      <w:pPr>
        <w:pStyle w:val="ListParagraph"/>
        <w:numPr>
          <w:ilvl w:val="0"/>
          <w:numId w:val="36"/>
        </w:numPr>
      </w:pPr>
      <w:r>
        <w:rPr>
          <w:rFonts w:cs="Arial"/>
        </w:rPr>
        <w:t>FY: Fiscal Year</w:t>
      </w:r>
    </w:p>
    <w:p w14:paraId="683F713F" w14:textId="77777777" w:rsidR="00391B71" w:rsidRDefault="00391B71" w:rsidP="00391B71">
      <w:pPr>
        <w:pStyle w:val="ListParagraph"/>
        <w:numPr>
          <w:ilvl w:val="0"/>
          <w:numId w:val="36"/>
        </w:numPr>
        <w:rPr>
          <w:rFonts w:cs="Arial"/>
        </w:rPr>
      </w:pPr>
      <w:r w:rsidRPr="00391B71">
        <w:rPr>
          <w:rFonts w:cs="Arial"/>
        </w:rPr>
        <w:t>K: Kindergarten</w:t>
      </w:r>
    </w:p>
    <w:p w14:paraId="278A4FCE" w14:textId="49B155A9" w:rsidR="00391B71" w:rsidRPr="00391B71" w:rsidRDefault="00391B71" w:rsidP="00391B71">
      <w:pPr>
        <w:pStyle w:val="ListParagraph"/>
        <w:numPr>
          <w:ilvl w:val="0"/>
          <w:numId w:val="36"/>
        </w:numPr>
        <w:rPr>
          <w:rFonts w:cs="Arial"/>
        </w:rPr>
      </w:pPr>
      <w:r>
        <w:rPr>
          <w:rFonts w:cs="Arial"/>
        </w:rPr>
        <w:t>MOU: Memorandum of Understanding</w:t>
      </w:r>
    </w:p>
    <w:p w14:paraId="64E86E34" w14:textId="00DAB56A" w:rsidR="00391B71" w:rsidRPr="00391B71" w:rsidRDefault="00391B71" w:rsidP="00391B71">
      <w:pPr>
        <w:pStyle w:val="ListParagraph"/>
        <w:numPr>
          <w:ilvl w:val="0"/>
          <w:numId w:val="36"/>
        </w:numPr>
      </w:pPr>
      <w:r w:rsidRPr="00391B71">
        <w:rPr>
          <w:rFonts w:cs="Arial"/>
        </w:rPr>
        <w:t>NA: Not Applicable</w:t>
      </w:r>
    </w:p>
    <w:p w14:paraId="43D8A572" w14:textId="77777777" w:rsidR="00391B71" w:rsidRPr="00391B71" w:rsidRDefault="00391B71" w:rsidP="00391B71">
      <w:pPr>
        <w:pStyle w:val="ListParagraph"/>
        <w:numPr>
          <w:ilvl w:val="0"/>
          <w:numId w:val="36"/>
        </w:numPr>
      </w:pPr>
      <w:r>
        <w:rPr>
          <w:rFonts w:cs="Arial"/>
        </w:rPr>
        <w:t>SBE: California State Board of Education</w:t>
      </w:r>
    </w:p>
    <w:p w14:paraId="694FD71C" w14:textId="77777777" w:rsidR="00391B71" w:rsidRPr="00391B71" w:rsidRDefault="00391B71" w:rsidP="00391B71">
      <w:pPr>
        <w:pStyle w:val="ListParagraph"/>
        <w:numPr>
          <w:ilvl w:val="0"/>
          <w:numId w:val="36"/>
        </w:numPr>
        <w:rPr>
          <w:rFonts w:cs="Arial"/>
        </w:rPr>
      </w:pPr>
      <w:r w:rsidRPr="00391B71">
        <w:rPr>
          <w:rFonts w:cs="Arial"/>
        </w:rPr>
        <w:t>TK: Transitional Kindergarten</w:t>
      </w:r>
    </w:p>
    <w:p w14:paraId="67C256EC" w14:textId="77777777" w:rsidR="00CF7344" w:rsidRDefault="00CF7344">
      <w:pPr>
        <w:spacing w:after="0"/>
        <w:rPr>
          <w:rFonts w:eastAsia="Times New Roman" w:cs="Arial"/>
          <w:kern w:val="0"/>
          <w14:ligatures w14:val="none"/>
        </w:rPr>
      </w:pPr>
      <w:r>
        <w:rPr>
          <w:rFonts w:cs="Arial"/>
        </w:rPr>
        <w:br w:type="page"/>
      </w:r>
    </w:p>
    <w:p w14:paraId="1EF6A20B" w14:textId="084AA67D" w:rsidR="00F92176" w:rsidRPr="00F92176" w:rsidRDefault="00F92176" w:rsidP="00EE2E6D">
      <w:pPr>
        <w:pStyle w:val="Heading2"/>
      </w:pPr>
      <w:r w:rsidRPr="00F92176">
        <w:lastRenderedPageBreak/>
        <w:t xml:space="preserve">Key Information Regarding </w:t>
      </w:r>
      <w:r w:rsidR="00D17C8B">
        <w:t>Watsonville Prep</w:t>
      </w:r>
    </w:p>
    <w:p w14:paraId="5003D529" w14:textId="657E2963" w:rsidR="00D57D49" w:rsidRPr="005009B4" w:rsidRDefault="00D57D49" w:rsidP="00D57D49">
      <w:pPr>
        <w:pStyle w:val="Heading3"/>
      </w:pPr>
      <w:r>
        <w:t xml:space="preserve">Material Revision: </w:t>
      </w:r>
      <w:r w:rsidRPr="005009B4">
        <w:t>Proposed Location</w:t>
      </w:r>
      <w:r>
        <w:t xml:space="preserve"> and Expansion</w:t>
      </w:r>
    </w:p>
    <w:p w14:paraId="3E156B93" w14:textId="16A5F0F2" w:rsidR="00D57D49" w:rsidRPr="005009B4" w:rsidRDefault="00D17C8B" w:rsidP="00D57D49">
      <w:r>
        <w:t>Watsonville Prep</w:t>
      </w:r>
      <w:r w:rsidR="00771D78">
        <w:t xml:space="preserve"> (Charter School) </w:t>
      </w:r>
      <w:r w:rsidR="00771D78" w:rsidRPr="005009B4">
        <w:rPr>
          <w:rFonts w:cs="Arial"/>
        </w:rPr>
        <w:t xml:space="preserve">currently operates </w:t>
      </w:r>
      <w:r w:rsidR="00294802">
        <w:rPr>
          <w:rFonts w:cs="Arial"/>
        </w:rPr>
        <w:t>at</w:t>
      </w:r>
      <w:r w:rsidR="00294802" w:rsidRPr="005009B4">
        <w:rPr>
          <w:rFonts w:cs="Arial"/>
        </w:rPr>
        <w:t xml:space="preserve"> </w:t>
      </w:r>
      <w:r w:rsidR="00771D78" w:rsidRPr="005009B4">
        <w:rPr>
          <w:rFonts w:cs="Arial"/>
        </w:rPr>
        <w:t>407 Main Street in Watsonville</w:t>
      </w:r>
      <w:r w:rsidR="00771D78">
        <w:rPr>
          <w:rFonts w:cs="Arial"/>
        </w:rPr>
        <w:t>.</w:t>
      </w:r>
    </w:p>
    <w:p w14:paraId="56CCAC89" w14:textId="5D3224AF" w:rsidR="00D57D49" w:rsidRPr="00813084" w:rsidRDefault="00771D78" w:rsidP="00D57D49">
      <w:pPr>
        <w:kinsoku w:val="0"/>
        <w:overflowPunct w:val="0"/>
        <w:autoSpaceDE w:val="0"/>
        <w:autoSpaceDN w:val="0"/>
        <w:adjustRightInd w:val="0"/>
        <w:spacing w:line="260" w:lineRule="exact"/>
        <w:rPr>
          <w:rFonts w:cs="Arial"/>
        </w:rPr>
      </w:pPr>
      <w:r>
        <w:rPr>
          <w:rFonts w:cs="Arial"/>
        </w:rPr>
        <w:t>The Charter School</w:t>
      </w:r>
      <w:r w:rsidR="00D57D49">
        <w:rPr>
          <w:rFonts w:cs="Arial"/>
        </w:rPr>
        <w:t xml:space="preserve"> </w:t>
      </w:r>
      <w:r w:rsidR="00D57D49" w:rsidRPr="005009B4">
        <w:rPr>
          <w:rFonts w:cs="Arial"/>
        </w:rPr>
        <w:t xml:space="preserve">seeks to add </w:t>
      </w:r>
      <w:r w:rsidR="00294802">
        <w:rPr>
          <w:rFonts w:cs="Arial"/>
        </w:rPr>
        <w:t>a</w:t>
      </w:r>
      <w:r w:rsidR="00D57D49" w:rsidRPr="005009B4">
        <w:rPr>
          <w:rFonts w:cs="Arial"/>
        </w:rPr>
        <w:t xml:space="preserve"> facility at 18 West Beach Street in Watsonville</w:t>
      </w:r>
      <w:r w:rsidR="00D57D49" w:rsidRPr="005009B4">
        <w:t>, which is adjacent</w:t>
      </w:r>
      <w:r w:rsidR="00D57D49" w:rsidRPr="005009B4">
        <w:rPr>
          <w:rFonts w:cs="Arial"/>
        </w:rPr>
        <w:t xml:space="preserve"> to the current facility. The image in the </w:t>
      </w:r>
      <w:r w:rsidR="00294802">
        <w:rPr>
          <w:rFonts w:cs="Arial"/>
        </w:rPr>
        <w:t>proposed revised charter</w:t>
      </w:r>
      <w:r w:rsidR="00D57D49" w:rsidRPr="005009B4">
        <w:rPr>
          <w:rFonts w:cs="Arial"/>
        </w:rPr>
        <w:t xml:space="preserve"> shows the proximity between the sites (Attachment</w:t>
      </w:r>
      <w:r w:rsidR="00D57D49" w:rsidRPr="00813084">
        <w:rPr>
          <w:rFonts w:cs="Arial"/>
        </w:rPr>
        <w:t xml:space="preserve"> </w:t>
      </w:r>
      <w:r w:rsidR="002E7547">
        <w:rPr>
          <w:rFonts w:cs="Arial"/>
        </w:rPr>
        <w:t>4</w:t>
      </w:r>
      <w:r w:rsidR="00D57D49" w:rsidRPr="00813084">
        <w:rPr>
          <w:rFonts w:cs="Arial"/>
        </w:rPr>
        <w:t>, p</w:t>
      </w:r>
      <w:r w:rsidR="00D57D49">
        <w:rPr>
          <w:rFonts w:cs="Arial"/>
        </w:rPr>
        <w:t>p</w:t>
      </w:r>
      <w:r w:rsidR="00D57D49" w:rsidRPr="00813084">
        <w:rPr>
          <w:rFonts w:cs="Arial"/>
        </w:rPr>
        <w:t>. 7</w:t>
      </w:r>
      <w:r w:rsidR="00287884">
        <w:rPr>
          <w:rFonts w:cs="Arial"/>
        </w:rPr>
        <w:t xml:space="preserve"> and </w:t>
      </w:r>
      <w:r w:rsidR="00D57D49" w:rsidRPr="00813084">
        <w:rPr>
          <w:rFonts w:cs="Arial"/>
        </w:rPr>
        <w:t>13</w:t>
      </w:r>
      <w:r w:rsidR="00287884">
        <w:rPr>
          <w:rFonts w:cs="Arial"/>
        </w:rPr>
        <w:t>5–136</w:t>
      </w:r>
      <w:r w:rsidR="00D57D49" w:rsidRPr="00813084">
        <w:rPr>
          <w:rFonts w:cs="Arial"/>
        </w:rPr>
        <w:t>).</w:t>
      </w:r>
    </w:p>
    <w:p w14:paraId="76B3460D" w14:textId="563544B5" w:rsidR="005036C8" w:rsidRPr="00397491" w:rsidRDefault="005036C8" w:rsidP="00397DD5">
      <w:pPr>
        <w:pStyle w:val="Heading3"/>
      </w:pPr>
      <w:r>
        <w:t>Grade Span and Build-</w:t>
      </w:r>
      <w:r w:rsidR="005D6075">
        <w:t>O</w:t>
      </w:r>
      <w:r w:rsidR="005D6075" w:rsidRPr="00397491">
        <w:t xml:space="preserve">ut </w:t>
      </w:r>
      <w:r w:rsidRPr="00397491">
        <w:t>Plan</w:t>
      </w:r>
    </w:p>
    <w:p w14:paraId="4CF7DA0E" w14:textId="7A12EC92" w:rsidR="005D6075" w:rsidRPr="008748B5" w:rsidRDefault="008B5D12" w:rsidP="00391B71">
      <w:pPr>
        <w:pStyle w:val="TableHeading"/>
      </w:pPr>
      <w:r>
        <w:t>Table.</w:t>
      </w:r>
      <w:r w:rsidR="005036C8" w:rsidRPr="008748B5">
        <w:t xml:space="preserve"> </w:t>
      </w:r>
      <w:r w:rsidR="003C54BD" w:rsidRPr="008748B5">
        <w:t>2019–24</w:t>
      </w:r>
      <w:r w:rsidR="005036C8" w:rsidRPr="008748B5">
        <w:t xml:space="preserve"> </w:t>
      </w:r>
      <w:r w:rsidR="00171796">
        <w:t>Anticipated</w:t>
      </w:r>
      <w:r w:rsidR="005036C8" w:rsidRPr="008748B5">
        <w:t xml:space="preserve"> Enrollment</w:t>
      </w:r>
      <w:r w:rsidR="00171796">
        <w:t xml:space="preserve"> Plan</w:t>
      </w:r>
    </w:p>
    <w:tbl>
      <w:tblPr>
        <w:tblStyle w:val="GridTable1Light"/>
        <w:tblW w:w="9360" w:type="dxa"/>
        <w:tblLayout w:type="fixed"/>
        <w:tblLook w:val="00A0" w:firstRow="1" w:lastRow="0" w:firstColumn="1" w:lastColumn="0" w:noHBand="0" w:noVBand="0"/>
        <w:tblDescription w:val="Table. 2019–24 Anticipated Enrollment Plan"/>
      </w:tblPr>
      <w:tblGrid>
        <w:gridCol w:w="1255"/>
        <w:gridCol w:w="1621"/>
        <w:gridCol w:w="1621"/>
        <w:gridCol w:w="1621"/>
        <w:gridCol w:w="1621"/>
        <w:gridCol w:w="1621"/>
      </w:tblGrid>
      <w:tr w:rsidR="003C54BD" w:rsidRPr="009F3455" w14:paraId="247FE22C" w14:textId="77777777" w:rsidTr="00F641D2">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1255" w:type="dxa"/>
            <w:shd w:val="clear" w:color="auto" w:fill="D9D9D9" w:themeFill="background1" w:themeFillShade="D9"/>
            <w:vAlign w:val="center"/>
          </w:tcPr>
          <w:p w14:paraId="6E547AEC" w14:textId="77777777" w:rsidR="003C54BD" w:rsidRPr="005A6B78" w:rsidRDefault="003C54BD" w:rsidP="005D6075">
            <w:pPr>
              <w:spacing w:after="0"/>
              <w:jc w:val="center"/>
              <w:rPr>
                <w:b w:val="0"/>
              </w:rPr>
            </w:pPr>
            <w:r w:rsidRPr="005A6B78">
              <w:t>Grade</w:t>
            </w:r>
          </w:p>
        </w:tc>
        <w:tc>
          <w:tcPr>
            <w:tcW w:w="1621" w:type="dxa"/>
            <w:shd w:val="clear" w:color="auto" w:fill="D9D9D9" w:themeFill="background1" w:themeFillShade="D9"/>
            <w:vAlign w:val="center"/>
          </w:tcPr>
          <w:p w14:paraId="39FCA90B" w14:textId="4FDFC2C4" w:rsidR="003C54BD" w:rsidRPr="005A6B78" w:rsidRDefault="003C54BD" w:rsidP="005D6075">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5A6B78">
              <w:t>2019–20</w:t>
            </w:r>
          </w:p>
        </w:tc>
        <w:tc>
          <w:tcPr>
            <w:tcW w:w="1621" w:type="dxa"/>
            <w:shd w:val="clear" w:color="auto" w:fill="D9D9D9" w:themeFill="background1" w:themeFillShade="D9"/>
            <w:vAlign w:val="center"/>
          </w:tcPr>
          <w:p w14:paraId="2CEDE7D5" w14:textId="77777777" w:rsidR="003C54BD" w:rsidRPr="005A6B78" w:rsidRDefault="003C54BD" w:rsidP="005D6075">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5A6B78">
              <w:t>2020–21</w:t>
            </w:r>
          </w:p>
        </w:tc>
        <w:tc>
          <w:tcPr>
            <w:tcW w:w="1621" w:type="dxa"/>
            <w:shd w:val="clear" w:color="auto" w:fill="D9D9D9" w:themeFill="background1" w:themeFillShade="D9"/>
            <w:vAlign w:val="center"/>
          </w:tcPr>
          <w:p w14:paraId="3DE3B23E" w14:textId="77777777" w:rsidR="003C54BD" w:rsidRPr="005A6B78" w:rsidRDefault="003C54BD" w:rsidP="005D6075">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5A6B78">
              <w:t>2021–22</w:t>
            </w:r>
          </w:p>
        </w:tc>
        <w:tc>
          <w:tcPr>
            <w:tcW w:w="1621" w:type="dxa"/>
            <w:shd w:val="clear" w:color="auto" w:fill="D9D9D9" w:themeFill="background1" w:themeFillShade="D9"/>
            <w:vAlign w:val="center"/>
          </w:tcPr>
          <w:p w14:paraId="6339C286" w14:textId="77777777" w:rsidR="003C54BD" w:rsidRPr="005A6B78" w:rsidRDefault="003C54BD" w:rsidP="005D6075">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5A6B78">
              <w:t>2022–23</w:t>
            </w:r>
          </w:p>
        </w:tc>
        <w:tc>
          <w:tcPr>
            <w:tcW w:w="1621" w:type="dxa"/>
            <w:shd w:val="clear" w:color="auto" w:fill="D9D9D9" w:themeFill="background1" w:themeFillShade="D9"/>
            <w:vAlign w:val="center"/>
          </w:tcPr>
          <w:p w14:paraId="39E86BE4" w14:textId="77777777" w:rsidR="003C54BD" w:rsidRPr="005A6B78" w:rsidRDefault="003C54BD" w:rsidP="005D6075">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5A6B78">
              <w:t>2023–24</w:t>
            </w:r>
          </w:p>
        </w:tc>
      </w:tr>
      <w:tr w:rsidR="007E5378" w:rsidRPr="009F3455" w14:paraId="4119A143"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43855FA8" w14:textId="00868FE5" w:rsidR="007E5378" w:rsidRPr="005009B4" w:rsidRDefault="007E5378" w:rsidP="005D6075">
            <w:pPr>
              <w:spacing w:after="0"/>
              <w:jc w:val="center"/>
            </w:pPr>
            <w:r w:rsidRPr="005009B4">
              <w:t>TK</w:t>
            </w:r>
          </w:p>
        </w:tc>
        <w:tc>
          <w:tcPr>
            <w:tcW w:w="1621" w:type="dxa"/>
          </w:tcPr>
          <w:p w14:paraId="6EB384C6" w14:textId="5D49A45D" w:rsidR="007E5378" w:rsidRPr="005009B4" w:rsidRDefault="00C160B5" w:rsidP="005D6075">
            <w:pPr>
              <w:spacing w:after="0"/>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14:paraId="77F98A7A" w14:textId="262584FC" w:rsidR="007E5378" w:rsidRPr="005009B4" w:rsidRDefault="00C160B5" w:rsidP="005D6075">
            <w:pPr>
              <w:spacing w:after="0"/>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14:paraId="3B424F8D" w14:textId="51AA7175" w:rsidR="007E5378" w:rsidRPr="005009B4" w:rsidRDefault="00C160B5" w:rsidP="005D6075">
            <w:pPr>
              <w:spacing w:after="0"/>
              <w:jc w:val="center"/>
              <w:cnfStyle w:val="000000000000" w:firstRow="0" w:lastRow="0" w:firstColumn="0" w:lastColumn="0" w:oddVBand="0" w:evenVBand="0" w:oddHBand="0" w:evenHBand="0" w:firstRowFirstColumn="0" w:firstRowLastColumn="0" w:lastRowFirstColumn="0" w:lastRowLastColumn="0"/>
            </w:pPr>
            <w:r>
              <w:t>NA</w:t>
            </w:r>
          </w:p>
        </w:tc>
        <w:tc>
          <w:tcPr>
            <w:tcW w:w="1621" w:type="dxa"/>
          </w:tcPr>
          <w:p w14:paraId="79F296FB" w14:textId="688D86F9" w:rsidR="007E5378" w:rsidRPr="005009B4" w:rsidRDefault="007E5378"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48</w:t>
            </w:r>
          </w:p>
        </w:tc>
        <w:tc>
          <w:tcPr>
            <w:tcW w:w="1621" w:type="dxa"/>
          </w:tcPr>
          <w:p w14:paraId="6A971550" w14:textId="7E348F46" w:rsidR="007E5378" w:rsidRPr="005009B4" w:rsidRDefault="007E5378"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48</w:t>
            </w:r>
          </w:p>
        </w:tc>
      </w:tr>
      <w:tr w:rsidR="003C54BD" w:rsidRPr="009F3455" w14:paraId="2AF61CF9"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59146B61" w14:textId="77777777" w:rsidR="003C54BD" w:rsidRPr="005009B4" w:rsidRDefault="003C54BD" w:rsidP="005D6075">
            <w:pPr>
              <w:spacing w:after="0"/>
              <w:jc w:val="center"/>
              <w:rPr>
                <w:b w:val="0"/>
                <w:bCs w:val="0"/>
              </w:rPr>
            </w:pPr>
            <w:r w:rsidRPr="005009B4">
              <w:t>K</w:t>
            </w:r>
          </w:p>
        </w:tc>
        <w:tc>
          <w:tcPr>
            <w:tcW w:w="1621" w:type="dxa"/>
          </w:tcPr>
          <w:p w14:paraId="7F684752"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5E8501E2"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2FA626ED"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14301430"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138330DC"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r>
      <w:tr w:rsidR="003C54BD" w:rsidRPr="009F3455" w14:paraId="03E0F608"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3EC24703" w14:textId="0F7F59B3" w:rsidR="003C54BD" w:rsidRPr="005009B4" w:rsidRDefault="003C54BD" w:rsidP="005D6075">
            <w:pPr>
              <w:spacing w:after="0"/>
              <w:jc w:val="center"/>
              <w:rPr>
                <w:b w:val="0"/>
                <w:bCs w:val="0"/>
              </w:rPr>
            </w:pPr>
            <w:r w:rsidRPr="005009B4">
              <w:t>1</w:t>
            </w:r>
          </w:p>
        </w:tc>
        <w:tc>
          <w:tcPr>
            <w:tcW w:w="1621" w:type="dxa"/>
          </w:tcPr>
          <w:p w14:paraId="3E2B0DAA"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14B808DA"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733861B8"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5509B778"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70D05886"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r>
      <w:tr w:rsidR="003C54BD" w:rsidRPr="009F3455" w14:paraId="49DC74B5"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684B535E" w14:textId="23A0DCDB" w:rsidR="003C54BD" w:rsidRPr="005009B4" w:rsidRDefault="003C54BD" w:rsidP="005D6075">
            <w:pPr>
              <w:spacing w:after="0"/>
              <w:jc w:val="center"/>
              <w:rPr>
                <w:b w:val="0"/>
                <w:bCs w:val="0"/>
              </w:rPr>
            </w:pPr>
            <w:r w:rsidRPr="005009B4">
              <w:t>2</w:t>
            </w:r>
          </w:p>
        </w:tc>
        <w:tc>
          <w:tcPr>
            <w:tcW w:w="1621" w:type="dxa"/>
          </w:tcPr>
          <w:p w14:paraId="2CCA1B69"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608A51F3"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3576CA12"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2932D282"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1DC28106"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r>
      <w:tr w:rsidR="003C54BD" w:rsidRPr="009F3455" w14:paraId="0E0C3131"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29762011" w14:textId="6D457334" w:rsidR="003C54BD" w:rsidRPr="005009B4" w:rsidRDefault="003C54BD" w:rsidP="005D6075">
            <w:pPr>
              <w:spacing w:after="0"/>
              <w:jc w:val="center"/>
              <w:rPr>
                <w:b w:val="0"/>
                <w:bCs w:val="0"/>
              </w:rPr>
            </w:pPr>
            <w:r w:rsidRPr="005009B4">
              <w:t>3</w:t>
            </w:r>
          </w:p>
        </w:tc>
        <w:tc>
          <w:tcPr>
            <w:tcW w:w="1621" w:type="dxa"/>
          </w:tcPr>
          <w:p w14:paraId="33B8FDA0"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5AE6A79C"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5DB8E642"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196662F9"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07EF9AA4"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r>
      <w:tr w:rsidR="003C54BD" w:rsidRPr="009F3455" w14:paraId="76EDABA2"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04C7CD57" w14:textId="1C619432" w:rsidR="003C54BD" w:rsidRPr="005009B4" w:rsidRDefault="003C54BD" w:rsidP="005D6075">
            <w:pPr>
              <w:spacing w:after="0"/>
              <w:jc w:val="center"/>
              <w:rPr>
                <w:b w:val="0"/>
                <w:bCs w:val="0"/>
              </w:rPr>
            </w:pPr>
            <w:r w:rsidRPr="005009B4">
              <w:t>4</w:t>
            </w:r>
          </w:p>
        </w:tc>
        <w:tc>
          <w:tcPr>
            <w:tcW w:w="1621" w:type="dxa"/>
          </w:tcPr>
          <w:p w14:paraId="001D405A"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7D3A6394"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440B2F62"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7C25AC2C"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4C4B1190"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r>
      <w:tr w:rsidR="003C54BD" w:rsidRPr="009F3455" w14:paraId="59ACBD68"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16DE5C64" w14:textId="667EF0D8" w:rsidR="003C54BD" w:rsidRPr="005009B4" w:rsidRDefault="003C54BD" w:rsidP="005D6075">
            <w:pPr>
              <w:spacing w:after="0"/>
              <w:jc w:val="center"/>
              <w:rPr>
                <w:b w:val="0"/>
                <w:bCs w:val="0"/>
              </w:rPr>
            </w:pPr>
            <w:r w:rsidRPr="005009B4">
              <w:t>5</w:t>
            </w:r>
          </w:p>
        </w:tc>
        <w:tc>
          <w:tcPr>
            <w:tcW w:w="1621" w:type="dxa"/>
          </w:tcPr>
          <w:p w14:paraId="6B8B2997"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54C767B6"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00E293A7"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0F471BAD"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c>
          <w:tcPr>
            <w:tcW w:w="1621" w:type="dxa"/>
          </w:tcPr>
          <w:p w14:paraId="35FD838E"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r>
      <w:tr w:rsidR="003C54BD" w:rsidRPr="009F3455" w14:paraId="2F8CFCA8"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52EB26A2" w14:textId="2EEA6E87" w:rsidR="003C54BD" w:rsidRPr="005009B4" w:rsidRDefault="003C54BD" w:rsidP="005D6075">
            <w:pPr>
              <w:spacing w:after="0"/>
              <w:jc w:val="center"/>
              <w:rPr>
                <w:b w:val="0"/>
                <w:bCs w:val="0"/>
              </w:rPr>
            </w:pPr>
            <w:r w:rsidRPr="005009B4">
              <w:t>6</w:t>
            </w:r>
          </w:p>
        </w:tc>
        <w:tc>
          <w:tcPr>
            <w:tcW w:w="1621" w:type="dxa"/>
          </w:tcPr>
          <w:p w14:paraId="2235E540"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08A89E45"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47CC849F"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0C08B383"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44DB63B5"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60</w:t>
            </w:r>
          </w:p>
        </w:tc>
      </w:tr>
      <w:tr w:rsidR="003C54BD" w:rsidRPr="009F3455" w14:paraId="179D725E"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4EC59412" w14:textId="729F05A2" w:rsidR="003C54BD" w:rsidRPr="005009B4" w:rsidRDefault="003C54BD" w:rsidP="005D6075">
            <w:pPr>
              <w:spacing w:after="0"/>
              <w:jc w:val="center"/>
              <w:rPr>
                <w:b w:val="0"/>
                <w:bCs w:val="0"/>
              </w:rPr>
            </w:pPr>
            <w:r w:rsidRPr="005009B4">
              <w:t>7</w:t>
            </w:r>
          </w:p>
        </w:tc>
        <w:tc>
          <w:tcPr>
            <w:tcW w:w="1621" w:type="dxa"/>
          </w:tcPr>
          <w:p w14:paraId="0CCE449E"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602B1F36"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71595532"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0B2665AA"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5B16E008"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r>
      <w:tr w:rsidR="003C54BD" w:rsidRPr="009F3455" w14:paraId="5280B34E"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0E39435D" w14:textId="59A81AD3" w:rsidR="003C54BD" w:rsidRPr="005009B4" w:rsidRDefault="003C54BD" w:rsidP="005D6075">
            <w:pPr>
              <w:spacing w:after="0"/>
              <w:jc w:val="center"/>
              <w:rPr>
                <w:b w:val="0"/>
                <w:bCs w:val="0"/>
              </w:rPr>
            </w:pPr>
            <w:r w:rsidRPr="005009B4">
              <w:t>8</w:t>
            </w:r>
          </w:p>
        </w:tc>
        <w:tc>
          <w:tcPr>
            <w:tcW w:w="1621" w:type="dxa"/>
          </w:tcPr>
          <w:p w14:paraId="45D9F7A3"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55FE1289"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0F1A084F"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74BD7FCF"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24DD227C"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r>
      <w:tr w:rsidR="003C54BD" w:rsidRPr="009F3455" w14:paraId="375C2B2D"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2E6BA362" w14:textId="2119FDFA" w:rsidR="003C54BD" w:rsidRPr="005009B4" w:rsidRDefault="003C54BD" w:rsidP="005D6075">
            <w:pPr>
              <w:spacing w:after="0"/>
              <w:jc w:val="center"/>
              <w:rPr>
                <w:b w:val="0"/>
                <w:bCs w:val="0"/>
              </w:rPr>
            </w:pPr>
            <w:r w:rsidRPr="005009B4">
              <w:t>9</w:t>
            </w:r>
          </w:p>
        </w:tc>
        <w:tc>
          <w:tcPr>
            <w:tcW w:w="1621" w:type="dxa"/>
          </w:tcPr>
          <w:p w14:paraId="7267BD97"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10E145A4"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2D395AC1"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0C5B5E1B"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2835E9EF"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r>
      <w:tr w:rsidR="003C54BD" w:rsidRPr="009F3455" w14:paraId="28928714"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65F11D69" w14:textId="77777777" w:rsidR="003C54BD" w:rsidRPr="005009B4" w:rsidRDefault="003C54BD" w:rsidP="005D6075">
            <w:pPr>
              <w:spacing w:after="0"/>
              <w:jc w:val="center"/>
              <w:rPr>
                <w:b w:val="0"/>
                <w:bCs w:val="0"/>
              </w:rPr>
            </w:pPr>
            <w:r w:rsidRPr="005009B4">
              <w:t>10</w:t>
            </w:r>
          </w:p>
        </w:tc>
        <w:tc>
          <w:tcPr>
            <w:tcW w:w="1621" w:type="dxa"/>
          </w:tcPr>
          <w:p w14:paraId="6E022A98"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6429072C"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150509DD"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7D5825D1"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39AFCE85"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r>
      <w:tr w:rsidR="003C54BD" w:rsidRPr="009F3455" w14:paraId="082FDC44"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1854DE0A" w14:textId="77777777" w:rsidR="003C54BD" w:rsidRPr="005009B4" w:rsidRDefault="003C54BD" w:rsidP="005D6075">
            <w:pPr>
              <w:spacing w:after="0"/>
              <w:jc w:val="center"/>
              <w:rPr>
                <w:b w:val="0"/>
                <w:bCs w:val="0"/>
              </w:rPr>
            </w:pPr>
            <w:r w:rsidRPr="005009B4">
              <w:t>11</w:t>
            </w:r>
          </w:p>
        </w:tc>
        <w:tc>
          <w:tcPr>
            <w:tcW w:w="1621" w:type="dxa"/>
          </w:tcPr>
          <w:p w14:paraId="0AD6DBF6"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6FC113ED"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5D2667B4"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256540EE"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3878AA73"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r>
      <w:tr w:rsidR="003C54BD" w:rsidRPr="009F3455" w14:paraId="1432809A"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2F21D20E" w14:textId="77777777" w:rsidR="003C54BD" w:rsidRPr="005009B4" w:rsidRDefault="003C54BD" w:rsidP="005D6075">
            <w:pPr>
              <w:spacing w:after="0"/>
              <w:jc w:val="center"/>
              <w:rPr>
                <w:b w:val="0"/>
                <w:bCs w:val="0"/>
              </w:rPr>
            </w:pPr>
            <w:r w:rsidRPr="005009B4">
              <w:t>12</w:t>
            </w:r>
          </w:p>
        </w:tc>
        <w:tc>
          <w:tcPr>
            <w:tcW w:w="1621" w:type="dxa"/>
          </w:tcPr>
          <w:p w14:paraId="3F842326"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4B454E42"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3CD81191"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4826CE7A"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c>
          <w:tcPr>
            <w:tcW w:w="1621" w:type="dxa"/>
          </w:tcPr>
          <w:p w14:paraId="13CC0041"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NA</w:t>
            </w:r>
          </w:p>
        </w:tc>
      </w:tr>
      <w:tr w:rsidR="003C54BD" w:rsidRPr="009F3455" w14:paraId="0272B095"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255" w:type="dxa"/>
          </w:tcPr>
          <w:p w14:paraId="707C5641" w14:textId="77777777" w:rsidR="003C54BD" w:rsidRPr="005009B4" w:rsidRDefault="003C54BD" w:rsidP="005D6075">
            <w:pPr>
              <w:spacing w:after="0"/>
              <w:jc w:val="center"/>
              <w:rPr>
                <w:b w:val="0"/>
                <w:bCs w:val="0"/>
              </w:rPr>
            </w:pPr>
            <w:r w:rsidRPr="005009B4">
              <w:t>Total</w:t>
            </w:r>
          </w:p>
        </w:tc>
        <w:tc>
          <w:tcPr>
            <w:tcW w:w="1621" w:type="dxa"/>
          </w:tcPr>
          <w:p w14:paraId="6D05F24C"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180</w:t>
            </w:r>
          </w:p>
        </w:tc>
        <w:tc>
          <w:tcPr>
            <w:tcW w:w="1621" w:type="dxa"/>
          </w:tcPr>
          <w:p w14:paraId="182D4306"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240</w:t>
            </w:r>
          </w:p>
        </w:tc>
        <w:tc>
          <w:tcPr>
            <w:tcW w:w="1621" w:type="dxa"/>
          </w:tcPr>
          <w:p w14:paraId="1B7108EF" w14:textId="77777777" w:rsidR="003C54BD" w:rsidRPr="005009B4" w:rsidRDefault="003C54BD"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300</w:t>
            </w:r>
          </w:p>
        </w:tc>
        <w:tc>
          <w:tcPr>
            <w:tcW w:w="1621" w:type="dxa"/>
          </w:tcPr>
          <w:p w14:paraId="5A7084CD" w14:textId="47A15FA4" w:rsidR="003C54BD" w:rsidRPr="005009B4" w:rsidRDefault="007E5378"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408</w:t>
            </w:r>
          </w:p>
        </w:tc>
        <w:tc>
          <w:tcPr>
            <w:tcW w:w="1621" w:type="dxa"/>
          </w:tcPr>
          <w:p w14:paraId="29A38D5B" w14:textId="65C0A845" w:rsidR="003C54BD" w:rsidRPr="005009B4" w:rsidRDefault="007E5378" w:rsidP="005D6075">
            <w:pPr>
              <w:spacing w:after="0"/>
              <w:jc w:val="center"/>
              <w:cnfStyle w:val="000000000000" w:firstRow="0" w:lastRow="0" w:firstColumn="0" w:lastColumn="0" w:oddVBand="0" w:evenVBand="0" w:oddHBand="0" w:evenHBand="0" w:firstRowFirstColumn="0" w:firstRowLastColumn="0" w:lastRowFirstColumn="0" w:lastRowLastColumn="0"/>
            </w:pPr>
            <w:r w:rsidRPr="005009B4">
              <w:t>468</w:t>
            </w:r>
          </w:p>
        </w:tc>
      </w:tr>
    </w:tbl>
    <w:p w14:paraId="057210E8" w14:textId="77CD70A0" w:rsidR="005A6B78" w:rsidRPr="0099635B" w:rsidRDefault="00294802" w:rsidP="00230E82">
      <w:pPr>
        <w:spacing w:before="240"/>
        <w:rPr>
          <w:rFonts w:cs="Arial"/>
          <w:bCs/>
        </w:rPr>
      </w:pPr>
      <w:r>
        <w:rPr>
          <w:rFonts w:cs="Arial"/>
          <w:bCs/>
        </w:rPr>
        <w:t xml:space="preserve">The </w:t>
      </w:r>
      <w:r w:rsidR="00FD78B7" w:rsidRPr="0099635B">
        <w:rPr>
          <w:rFonts w:cs="Arial"/>
          <w:bCs/>
        </w:rPr>
        <w:t xml:space="preserve">SBE granted Watsonville Prep’s initial charter petition </w:t>
      </w:r>
      <w:r>
        <w:rPr>
          <w:rFonts w:cs="Arial"/>
          <w:bCs/>
        </w:rPr>
        <w:t xml:space="preserve">to </w:t>
      </w:r>
      <w:r w:rsidR="00FD78B7" w:rsidRPr="0099635B">
        <w:rPr>
          <w:rFonts w:cs="Arial"/>
          <w:bCs/>
        </w:rPr>
        <w:t xml:space="preserve">establish a charter school serving </w:t>
      </w:r>
      <w:r>
        <w:rPr>
          <w:rFonts w:cs="Arial"/>
          <w:bCs/>
        </w:rPr>
        <w:t xml:space="preserve">kindergarten through second grade </w:t>
      </w:r>
      <w:r w:rsidR="00FD78B7" w:rsidRPr="0099635B">
        <w:rPr>
          <w:rFonts w:cs="Arial"/>
          <w:bCs/>
        </w:rPr>
        <w:t xml:space="preserve">in 2019–20 and adding a grade level </w:t>
      </w:r>
      <w:r>
        <w:rPr>
          <w:rFonts w:cs="Arial"/>
          <w:bCs/>
        </w:rPr>
        <w:t xml:space="preserve">per year </w:t>
      </w:r>
      <w:r w:rsidR="00FD78B7" w:rsidRPr="0099635B">
        <w:rPr>
          <w:rFonts w:cs="Arial"/>
          <w:bCs/>
        </w:rPr>
        <w:t>through eighth grade.</w:t>
      </w:r>
      <w:r>
        <w:rPr>
          <w:rFonts w:cs="Arial"/>
          <w:bCs/>
        </w:rPr>
        <w:t xml:space="preserve"> </w:t>
      </w:r>
      <w:r w:rsidR="00FD78B7" w:rsidRPr="0099635B">
        <w:rPr>
          <w:rFonts w:cs="Arial"/>
          <w:bCs/>
        </w:rPr>
        <w:t xml:space="preserve">Pursuant to </w:t>
      </w:r>
      <w:r w:rsidR="00FD78B7" w:rsidRPr="0099635B">
        <w:rPr>
          <w:rFonts w:cs="Arial"/>
          <w:bCs/>
          <w:i/>
          <w:iCs/>
        </w:rPr>
        <w:t xml:space="preserve">EC </w:t>
      </w:r>
      <w:r w:rsidR="00FD78B7" w:rsidRPr="0099635B">
        <w:rPr>
          <w:rFonts w:cs="Arial"/>
          <w:bCs/>
        </w:rPr>
        <w:t xml:space="preserve">Section </w:t>
      </w:r>
      <w:r w:rsidR="0099635B" w:rsidRPr="0099635B">
        <w:rPr>
          <w:rFonts w:cs="Arial"/>
          <w:bCs/>
        </w:rPr>
        <w:t>47607.4</w:t>
      </w:r>
      <w:r>
        <w:rPr>
          <w:rFonts w:cs="Arial"/>
          <w:bCs/>
        </w:rPr>
        <w:t>,</w:t>
      </w:r>
      <w:r w:rsidR="00071480" w:rsidRPr="0099635B">
        <w:rPr>
          <w:rFonts w:cs="Arial"/>
          <w:bCs/>
        </w:rPr>
        <w:t xml:space="preserve"> </w:t>
      </w:r>
      <w:r w:rsidR="00D07C6F" w:rsidRPr="0099635B">
        <w:rPr>
          <w:rFonts w:cs="Arial"/>
        </w:rPr>
        <w:t xml:space="preserve">Watsonville Prep was granted </w:t>
      </w:r>
      <w:r w:rsidR="00071480" w:rsidRPr="0099635B">
        <w:rPr>
          <w:rFonts w:cs="Arial"/>
        </w:rPr>
        <w:t xml:space="preserve">a </w:t>
      </w:r>
      <w:r w:rsidR="000D68FD" w:rsidRPr="0099635B">
        <w:rPr>
          <w:rFonts w:cs="Arial"/>
        </w:rPr>
        <w:t>three-year</w:t>
      </w:r>
      <w:r w:rsidR="00D07C6F" w:rsidRPr="0099635B">
        <w:rPr>
          <w:rFonts w:cs="Arial"/>
        </w:rPr>
        <w:t xml:space="preserve"> extension </w:t>
      </w:r>
      <w:r w:rsidR="00071480" w:rsidRPr="0099635B">
        <w:rPr>
          <w:rFonts w:cs="Arial"/>
        </w:rPr>
        <w:t>of</w:t>
      </w:r>
      <w:r w:rsidR="00D07C6F" w:rsidRPr="0099635B">
        <w:rPr>
          <w:rFonts w:cs="Arial"/>
        </w:rPr>
        <w:t xml:space="preserve"> its renewal date, changing the </w:t>
      </w:r>
      <w:r w:rsidR="00071480" w:rsidRPr="0099635B">
        <w:rPr>
          <w:rFonts w:cs="Arial"/>
        </w:rPr>
        <w:t xml:space="preserve">charter </w:t>
      </w:r>
      <w:r w:rsidR="00D07C6F" w:rsidRPr="0099635B">
        <w:rPr>
          <w:rFonts w:cs="Arial"/>
        </w:rPr>
        <w:t xml:space="preserve">term </w:t>
      </w:r>
      <w:r w:rsidR="00FD78B7" w:rsidRPr="0099635B">
        <w:rPr>
          <w:rFonts w:cs="Arial"/>
        </w:rPr>
        <w:t>end date from June 30, 2024, to</w:t>
      </w:r>
      <w:r w:rsidR="00D07C6F" w:rsidRPr="0099635B">
        <w:rPr>
          <w:rFonts w:cs="Arial"/>
        </w:rPr>
        <w:t xml:space="preserve"> June 30, 2027. Watsonville Prep </w:t>
      </w:r>
      <w:r w:rsidR="00FD78B7" w:rsidRPr="0099635B">
        <w:rPr>
          <w:rFonts w:cs="Arial"/>
        </w:rPr>
        <w:t xml:space="preserve">is scheduled to </w:t>
      </w:r>
      <w:r w:rsidR="00D07C6F" w:rsidRPr="0099635B">
        <w:rPr>
          <w:rFonts w:cs="Arial"/>
        </w:rPr>
        <w:t>add seventh grade in 2024</w:t>
      </w:r>
      <w:r>
        <w:rPr>
          <w:rFonts w:cs="Arial"/>
        </w:rPr>
        <w:t>–</w:t>
      </w:r>
      <w:r w:rsidR="00D07C6F" w:rsidRPr="0099635B">
        <w:rPr>
          <w:rFonts w:cs="Arial"/>
        </w:rPr>
        <w:t>25 and eighth grade in 2025</w:t>
      </w:r>
      <w:r>
        <w:rPr>
          <w:rFonts w:cs="Arial"/>
        </w:rPr>
        <w:t>–</w:t>
      </w:r>
      <w:r w:rsidR="00D07C6F" w:rsidRPr="0099635B">
        <w:rPr>
          <w:rFonts w:cs="Arial"/>
        </w:rPr>
        <w:t xml:space="preserve">26 </w:t>
      </w:r>
      <w:r w:rsidR="007E5378" w:rsidRPr="0099635B">
        <w:rPr>
          <w:rFonts w:cs="Arial"/>
          <w:bCs/>
        </w:rPr>
        <w:t xml:space="preserve">(Attachment </w:t>
      </w:r>
      <w:r w:rsidR="002E7547">
        <w:rPr>
          <w:rFonts w:cs="Arial"/>
          <w:bCs/>
        </w:rPr>
        <w:t>4</w:t>
      </w:r>
      <w:r w:rsidR="007E5378" w:rsidRPr="0099635B">
        <w:rPr>
          <w:rFonts w:cs="Arial"/>
          <w:bCs/>
        </w:rPr>
        <w:t>, pp</w:t>
      </w:r>
      <w:r w:rsidR="00633879" w:rsidRPr="0099635B">
        <w:rPr>
          <w:rFonts w:cs="Arial"/>
          <w:bCs/>
        </w:rPr>
        <w:t>.</w:t>
      </w:r>
      <w:r w:rsidR="00A3324B">
        <w:rPr>
          <w:rFonts w:cs="Arial"/>
          <w:bCs/>
        </w:rPr>
        <w:t xml:space="preserve"> </w:t>
      </w:r>
      <w:r w:rsidR="00EE2E6D">
        <w:rPr>
          <w:rFonts w:cs="Arial"/>
          <w:bCs/>
        </w:rPr>
        <w:t>13</w:t>
      </w:r>
      <w:r w:rsidR="00E6572D" w:rsidRPr="0099635B">
        <w:rPr>
          <w:rFonts w:cs="Arial"/>
          <w:bCs/>
        </w:rPr>
        <w:t>–1</w:t>
      </w:r>
      <w:r w:rsidR="00EE2E6D">
        <w:rPr>
          <w:rFonts w:cs="Arial"/>
          <w:bCs/>
        </w:rPr>
        <w:t>4</w:t>
      </w:r>
      <w:r w:rsidR="007E5378" w:rsidRPr="0099635B">
        <w:rPr>
          <w:rFonts w:cs="Arial"/>
          <w:bCs/>
        </w:rPr>
        <w:t>)</w:t>
      </w:r>
      <w:r w:rsidR="002E3245" w:rsidRPr="0099635B">
        <w:rPr>
          <w:rFonts w:cs="Arial"/>
          <w:bCs/>
        </w:rPr>
        <w:t>.</w:t>
      </w:r>
    </w:p>
    <w:p w14:paraId="6736947D" w14:textId="45105843" w:rsidR="00AC5A17" w:rsidRPr="005A6B78" w:rsidRDefault="00AC5A17" w:rsidP="00230E82">
      <w:pPr>
        <w:spacing w:before="240"/>
        <w:rPr>
          <w:rFonts w:cs="Arial"/>
          <w:bCs/>
        </w:rPr>
      </w:pPr>
      <w:r w:rsidRPr="0099635B">
        <w:rPr>
          <w:rFonts w:cs="Arial"/>
          <w:bCs/>
        </w:rPr>
        <w:t>Watsonville Prep added TK in 2022</w:t>
      </w:r>
      <w:r w:rsidR="00294802">
        <w:rPr>
          <w:rFonts w:cs="Arial"/>
        </w:rPr>
        <w:t>–</w:t>
      </w:r>
      <w:r w:rsidRPr="0099635B">
        <w:rPr>
          <w:rFonts w:cs="Arial"/>
          <w:bCs/>
        </w:rPr>
        <w:t>23 and was not required to file a material revision with the SBE.</w:t>
      </w:r>
      <w:r w:rsidR="00E81E60">
        <w:rPr>
          <w:rFonts w:cs="Arial"/>
          <w:bCs/>
        </w:rPr>
        <w:t xml:space="preserve"> </w:t>
      </w:r>
      <w:r w:rsidR="002B001B" w:rsidRPr="002B001B">
        <w:rPr>
          <w:rFonts w:cs="Arial"/>
          <w:bCs/>
        </w:rPr>
        <w:t xml:space="preserve">Per </w:t>
      </w:r>
      <w:r w:rsidR="00224783" w:rsidRPr="0011184C">
        <w:rPr>
          <w:rFonts w:cs="Arial"/>
          <w:bCs/>
          <w:i/>
          <w:iCs/>
        </w:rPr>
        <w:t>EC</w:t>
      </w:r>
      <w:r w:rsidR="00887E01">
        <w:rPr>
          <w:rFonts w:cs="Arial"/>
          <w:bCs/>
        </w:rPr>
        <w:t xml:space="preserve"> Section </w:t>
      </w:r>
      <w:r w:rsidR="002B001B" w:rsidRPr="002B001B">
        <w:rPr>
          <w:rFonts w:cs="Arial"/>
          <w:bCs/>
        </w:rPr>
        <w:t>48000(d) and (e) “transitional kindergarten is the first year of a two-year kindergarten program and should not be construed as a new program or higher level of service.”</w:t>
      </w:r>
    </w:p>
    <w:p w14:paraId="17A41DD8" w14:textId="79D207A3" w:rsidR="008D1BA9" w:rsidRPr="007F1403" w:rsidRDefault="008B5D12" w:rsidP="008B5D12">
      <w:pPr>
        <w:pStyle w:val="TableHeading"/>
      </w:pPr>
      <w:r>
        <w:lastRenderedPageBreak/>
        <w:t xml:space="preserve">Table. 2024–27 </w:t>
      </w:r>
      <w:r w:rsidR="008D1BA9" w:rsidRPr="007F1403">
        <w:t>Anticipated Enrollment</w:t>
      </w:r>
      <w:r w:rsidR="00171796">
        <w:t xml:space="preserve"> Plan</w:t>
      </w:r>
    </w:p>
    <w:tbl>
      <w:tblPr>
        <w:tblStyle w:val="GridTable1Light"/>
        <w:tblW w:w="9360" w:type="dxa"/>
        <w:tblLayout w:type="fixed"/>
        <w:tblLook w:val="00A0" w:firstRow="1" w:lastRow="0" w:firstColumn="1" w:lastColumn="0" w:noHBand="0" w:noVBand="0"/>
        <w:tblDescription w:val="Table. 2024–27 Anticipated Enrollment Plan"/>
      </w:tblPr>
      <w:tblGrid>
        <w:gridCol w:w="1920"/>
        <w:gridCol w:w="2480"/>
        <w:gridCol w:w="2480"/>
        <w:gridCol w:w="2480"/>
      </w:tblGrid>
      <w:tr w:rsidR="00375068" w:rsidRPr="005009B4" w14:paraId="60659FEB" w14:textId="77777777" w:rsidTr="00F641D2">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1920" w:type="dxa"/>
            <w:shd w:val="clear" w:color="auto" w:fill="D9D9D9" w:themeFill="background1" w:themeFillShade="D9"/>
            <w:vAlign w:val="center"/>
          </w:tcPr>
          <w:p w14:paraId="6CB2393F" w14:textId="77777777" w:rsidR="00375068" w:rsidRPr="005009B4" w:rsidRDefault="00375068" w:rsidP="008B5D12">
            <w:pPr>
              <w:pStyle w:val="Heading6"/>
              <w:spacing w:before="0" w:after="0"/>
              <w:rPr>
                <w:b w:val="0"/>
              </w:rPr>
            </w:pPr>
            <w:r w:rsidRPr="005009B4">
              <w:t>Grade</w:t>
            </w:r>
          </w:p>
        </w:tc>
        <w:tc>
          <w:tcPr>
            <w:tcW w:w="2480" w:type="dxa"/>
            <w:shd w:val="clear" w:color="auto" w:fill="D9D9D9" w:themeFill="background1" w:themeFillShade="D9"/>
            <w:vAlign w:val="center"/>
          </w:tcPr>
          <w:p w14:paraId="0C4B0FEA" w14:textId="5659BA23" w:rsidR="00375068" w:rsidRPr="005009B4" w:rsidRDefault="00375068" w:rsidP="008B5D12">
            <w:pPr>
              <w:pStyle w:val="Heading6"/>
              <w:spacing w:before="0" w:after="0"/>
              <w:cnfStyle w:val="100000000000" w:firstRow="1" w:lastRow="0" w:firstColumn="0" w:lastColumn="0" w:oddVBand="0" w:evenVBand="0" w:oddHBand="0" w:evenHBand="0" w:firstRowFirstColumn="0" w:firstRowLastColumn="0" w:lastRowFirstColumn="0" w:lastRowLastColumn="0"/>
              <w:rPr>
                <w:b w:val="0"/>
              </w:rPr>
            </w:pPr>
            <w:r w:rsidRPr="005009B4">
              <w:t>2024–25</w:t>
            </w:r>
          </w:p>
        </w:tc>
        <w:tc>
          <w:tcPr>
            <w:tcW w:w="2480" w:type="dxa"/>
            <w:shd w:val="clear" w:color="auto" w:fill="D9D9D9" w:themeFill="background1" w:themeFillShade="D9"/>
            <w:vAlign w:val="center"/>
          </w:tcPr>
          <w:p w14:paraId="36AE3862" w14:textId="504C0266" w:rsidR="00375068" w:rsidRPr="005009B4" w:rsidRDefault="00375068" w:rsidP="008B5D12">
            <w:pPr>
              <w:pStyle w:val="Heading6"/>
              <w:spacing w:before="0" w:after="0"/>
              <w:cnfStyle w:val="100000000000" w:firstRow="1" w:lastRow="0" w:firstColumn="0" w:lastColumn="0" w:oddVBand="0" w:evenVBand="0" w:oddHBand="0" w:evenHBand="0" w:firstRowFirstColumn="0" w:firstRowLastColumn="0" w:lastRowFirstColumn="0" w:lastRowLastColumn="0"/>
              <w:rPr>
                <w:b w:val="0"/>
              </w:rPr>
            </w:pPr>
            <w:r w:rsidRPr="005009B4">
              <w:t>2025–26</w:t>
            </w:r>
          </w:p>
        </w:tc>
        <w:tc>
          <w:tcPr>
            <w:tcW w:w="2480" w:type="dxa"/>
            <w:shd w:val="clear" w:color="auto" w:fill="D9D9D9" w:themeFill="background1" w:themeFillShade="D9"/>
            <w:vAlign w:val="center"/>
          </w:tcPr>
          <w:p w14:paraId="54B5E02A" w14:textId="2ABA1AF8" w:rsidR="00375068" w:rsidRPr="005009B4" w:rsidRDefault="00375068" w:rsidP="008B5D12">
            <w:pPr>
              <w:pStyle w:val="Heading6"/>
              <w:spacing w:before="0" w:after="0"/>
              <w:cnfStyle w:val="100000000000" w:firstRow="1" w:lastRow="0" w:firstColumn="0" w:lastColumn="0" w:oddVBand="0" w:evenVBand="0" w:oddHBand="0" w:evenHBand="0" w:firstRowFirstColumn="0" w:firstRowLastColumn="0" w:lastRowFirstColumn="0" w:lastRowLastColumn="0"/>
              <w:rPr>
                <w:b w:val="0"/>
              </w:rPr>
            </w:pPr>
            <w:r w:rsidRPr="005009B4">
              <w:t>2026–27</w:t>
            </w:r>
          </w:p>
        </w:tc>
      </w:tr>
      <w:tr w:rsidR="00375068" w:rsidRPr="005009B4" w14:paraId="6AD1C39F"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15C22386" w14:textId="227A51EF" w:rsidR="00375068" w:rsidRPr="00C160B5" w:rsidRDefault="00375068" w:rsidP="008B5D12">
            <w:pPr>
              <w:pStyle w:val="Title"/>
              <w:overflowPunct w:val="0"/>
              <w:textAlignment w:val="baseline"/>
              <w:rPr>
                <w:b/>
                <w:bCs/>
                <w:sz w:val="24"/>
                <w:szCs w:val="24"/>
              </w:rPr>
            </w:pPr>
            <w:r w:rsidRPr="00C160B5">
              <w:rPr>
                <w:b/>
                <w:bCs/>
                <w:sz w:val="24"/>
                <w:szCs w:val="24"/>
              </w:rPr>
              <w:t>TK</w:t>
            </w:r>
          </w:p>
        </w:tc>
        <w:tc>
          <w:tcPr>
            <w:tcW w:w="2480" w:type="dxa"/>
          </w:tcPr>
          <w:p w14:paraId="53D99B54" w14:textId="025158AB"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48</w:t>
            </w:r>
          </w:p>
        </w:tc>
        <w:tc>
          <w:tcPr>
            <w:tcW w:w="2480" w:type="dxa"/>
          </w:tcPr>
          <w:p w14:paraId="5E28C293" w14:textId="30FE5555"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5CBD722B" w14:textId="682BF7E6"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r>
      <w:tr w:rsidR="00375068" w:rsidRPr="005009B4" w14:paraId="381BD966"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35B4F375" w14:textId="77777777" w:rsidR="00375068" w:rsidRPr="00C160B5" w:rsidRDefault="00375068" w:rsidP="008B5D12">
            <w:pPr>
              <w:pStyle w:val="Title"/>
              <w:overflowPunct w:val="0"/>
              <w:textAlignment w:val="baseline"/>
              <w:rPr>
                <w:b/>
                <w:bCs/>
                <w:sz w:val="24"/>
                <w:szCs w:val="24"/>
              </w:rPr>
            </w:pPr>
            <w:r w:rsidRPr="00C160B5">
              <w:rPr>
                <w:b/>
                <w:bCs/>
                <w:sz w:val="24"/>
                <w:szCs w:val="24"/>
              </w:rPr>
              <w:t>K</w:t>
            </w:r>
          </w:p>
        </w:tc>
        <w:tc>
          <w:tcPr>
            <w:tcW w:w="2480" w:type="dxa"/>
          </w:tcPr>
          <w:p w14:paraId="79EC975B"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047785AF"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7850355B"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r>
      <w:tr w:rsidR="00375068" w:rsidRPr="005009B4" w14:paraId="7EAF4455"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1F6FE2EB" w14:textId="0D95C751" w:rsidR="00375068" w:rsidRPr="00C160B5" w:rsidRDefault="00375068" w:rsidP="008B5D12">
            <w:pPr>
              <w:pStyle w:val="Title"/>
              <w:overflowPunct w:val="0"/>
              <w:textAlignment w:val="baseline"/>
              <w:rPr>
                <w:b/>
                <w:bCs/>
                <w:sz w:val="24"/>
                <w:szCs w:val="24"/>
              </w:rPr>
            </w:pPr>
            <w:r w:rsidRPr="00C160B5">
              <w:rPr>
                <w:b/>
                <w:bCs/>
                <w:sz w:val="24"/>
                <w:szCs w:val="24"/>
              </w:rPr>
              <w:t>1</w:t>
            </w:r>
          </w:p>
        </w:tc>
        <w:tc>
          <w:tcPr>
            <w:tcW w:w="2480" w:type="dxa"/>
          </w:tcPr>
          <w:p w14:paraId="22610214"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7E996F49"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5F4F424C"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r>
      <w:tr w:rsidR="00375068" w:rsidRPr="005009B4" w14:paraId="60C252C9"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24DD7235" w14:textId="67271CFB" w:rsidR="00375068" w:rsidRPr="00C160B5" w:rsidRDefault="00375068" w:rsidP="008B5D12">
            <w:pPr>
              <w:pStyle w:val="Title"/>
              <w:overflowPunct w:val="0"/>
              <w:textAlignment w:val="baseline"/>
              <w:rPr>
                <w:b/>
                <w:bCs/>
                <w:sz w:val="24"/>
                <w:szCs w:val="24"/>
              </w:rPr>
            </w:pPr>
            <w:r w:rsidRPr="00C160B5">
              <w:rPr>
                <w:b/>
                <w:bCs/>
                <w:sz w:val="24"/>
                <w:szCs w:val="24"/>
              </w:rPr>
              <w:t>2</w:t>
            </w:r>
          </w:p>
        </w:tc>
        <w:tc>
          <w:tcPr>
            <w:tcW w:w="2480" w:type="dxa"/>
          </w:tcPr>
          <w:p w14:paraId="5E732282"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01FFCB78"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4D2D5FD5"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r>
      <w:tr w:rsidR="00375068" w:rsidRPr="005009B4" w14:paraId="3F8710F0"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19EEC2C9" w14:textId="4E85F239" w:rsidR="00375068" w:rsidRPr="00C160B5" w:rsidRDefault="00375068" w:rsidP="008B5D12">
            <w:pPr>
              <w:pStyle w:val="Title"/>
              <w:overflowPunct w:val="0"/>
              <w:textAlignment w:val="baseline"/>
              <w:rPr>
                <w:b/>
                <w:bCs/>
                <w:sz w:val="24"/>
                <w:szCs w:val="24"/>
              </w:rPr>
            </w:pPr>
            <w:r w:rsidRPr="00C160B5">
              <w:rPr>
                <w:b/>
                <w:bCs/>
                <w:sz w:val="24"/>
                <w:szCs w:val="24"/>
              </w:rPr>
              <w:t>3</w:t>
            </w:r>
          </w:p>
        </w:tc>
        <w:tc>
          <w:tcPr>
            <w:tcW w:w="2480" w:type="dxa"/>
          </w:tcPr>
          <w:p w14:paraId="77B363B8" w14:textId="2B723C96"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38058DB8"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481A99B2"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r>
      <w:tr w:rsidR="00375068" w:rsidRPr="005009B4" w14:paraId="77FE4D9F"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3BA1A7C5" w14:textId="6AF138E3" w:rsidR="00375068" w:rsidRPr="00C160B5" w:rsidRDefault="00375068" w:rsidP="008B5D12">
            <w:pPr>
              <w:pStyle w:val="Title"/>
              <w:overflowPunct w:val="0"/>
              <w:textAlignment w:val="baseline"/>
              <w:rPr>
                <w:b/>
                <w:bCs/>
                <w:sz w:val="24"/>
                <w:szCs w:val="24"/>
              </w:rPr>
            </w:pPr>
            <w:r w:rsidRPr="00C160B5">
              <w:rPr>
                <w:b/>
                <w:bCs/>
                <w:sz w:val="24"/>
                <w:szCs w:val="24"/>
              </w:rPr>
              <w:t>4</w:t>
            </w:r>
          </w:p>
        </w:tc>
        <w:tc>
          <w:tcPr>
            <w:tcW w:w="2480" w:type="dxa"/>
          </w:tcPr>
          <w:p w14:paraId="43AE0F93" w14:textId="266AB39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07986089" w14:textId="685C3A3B"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7BBC0AFC"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r>
      <w:tr w:rsidR="00375068" w:rsidRPr="005009B4" w14:paraId="16AC9159"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71F4B223" w14:textId="47F12D2E" w:rsidR="00375068" w:rsidRPr="00C160B5" w:rsidRDefault="00375068" w:rsidP="008B5D12">
            <w:pPr>
              <w:pStyle w:val="Title"/>
              <w:overflowPunct w:val="0"/>
              <w:textAlignment w:val="baseline"/>
              <w:rPr>
                <w:b/>
                <w:bCs/>
                <w:sz w:val="24"/>
                <w:szCs w:val="24"/>
              </w:rPr>
            </w:pPr>
            <w:r w:rsidRPr="00C160B5">
              <w:rPr>
                <w:b/>
                <w:bCs/>
                <w:sz w:val="24"/>
                <w:szCs w:val="24"/>
              </w:rPr>
              <w:t>5</w:t>
            </w:r>
          </w:p>
        </w:tc>
        <w:tc>
          <w:tcPr>
            <w:tcW w:w="2480" w:type="dxa"/>
          </w:tcPr>
          <w:p w14:paraId="5362DFC6" w14:textId="36AC0E61"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132FA0E6" w14:textId="5007AFFC"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253C5599" w14:textId="79BAF5C1"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r>
      <w:tr w:rsidR="00375068" w:rsidRPr="005009B4" w14:paraId="5F891BB2"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7550B0BC" w14:textId="5047F98B" w:rsidR="00375068" w:rsidRPr="00C160B5" w:rsidRDefault="00375068" w:rsidP="008B5D12">
            <w:pPr>
              <w:pStyle w:val="Title"/>
              <w:overflowPunct w:val="0"/>
              <w:textAlignment w:val="baseline"/>
              <w:rPr>
                <w:b/>
                <w:bCs/>
                <w:sz w:val="24"/>
                <w:szCs w:val="24"/>
              </w:rPr>
            </w:pPr>
            <w:r w:rsidRPr="00C160B5">
              <w:rPr>
                <w:b/>
                <w:bCs/>
                <w:sz w:val="24"/>
                <w:szCs w:val="24"/>
              </w:rPr>
              <w:t>6</w:t>
            </w:r>
          </w:p>
        </w:tc>
        <w:tc>
          <w:tcPr>
            <w:tcW w:w="2480" w:type="dxa"/>
          </w:tcPr>
          <w:p w14:paraId="33991F59" w14:textId="6B4094FA"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14546756" w14:textId="6FB21702"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050D0518" w14:textId="67123B9A"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r>
      <w:tr w:rsidR="00375068" w:rsidRPr="005009B4" w14:paraId="62BB7A3D"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29F85B6D" w14:textId="6F780007" w:rsidR="00375068" w:rsidRPr="00C160B5" w:rsidRDefault="00375068" w:rsidP="008B5D12">
            <w:pPr>
              <w:pStyle w:val="Title"/>
              <w:overflowPunct w:val="0"/>
              <w:textAlignment w:val="baseline"/>
              <w:rPr>
                <w:b/>
                <w:bCs/>
                <w:sz w:val="24"/>
                <w:szCs w:val="24"/>
              </w:rPr>
            </w:pPr>
            <w:r w:rsidRPr="00C160B5">
              <w:rPr>
                <w:b/>
                <w:bCs/>
                <w:sz w:val="24"/>
                <w:szCs w:val="24"/>
              </w:rPr>
              <w:t>7</w:t>
            </w:r>
          </w:p>
        </w:tc>
        <w:tc>
          <w:tcPr>
            <w:tcW w:w="2480" w:type="dxa"/>
          </w:tcPr>
          <w:p w14:paraId="37D81D52" w14:textId="1896E8AC"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78E99985" w14:textId="72E7079D"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34B36F24" w14:textId="005016A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r>
      <w:tr w:rsidR="00375068" w:rsidRPr="005009B4" w14:paraId="7EAA0920"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4D4D5EE9" w14:textId="26A375CE" w:rsidR="00375068" w:rsidRPr="00C160B5" w:rsidRDefault="00375068" w:rsidP="008B5D12">
            <w:pPr>
              <w:pStyle w:val="Title"/>
              <w:overflowPunct w:val="0"/>
              <w:textAlignment w:val="baseline"/>
              <w:rPr>
                <w:b/>
                <w:bCs/>
                <w:sz w:val="24"/>
                <w:szCs w:val="24"/>
              </w:rPr>
            </w:pPr>
            <w:r w:rsidRPr="00C160B5">
              <w:rPr>
                <w:b/>
                <w:bCs/>
                <w:sz w:val="24"/>
                <w:szCs w:val="24"/>
              </w:rPr>
              <w:t>8</w:t>
            </w:r>
          </w:p>
        </w:tc>
        <w:tc>
          <w:tcPr>
            <w:tcW w:w="2480" w:type="dxa"/>
          </w:tcPr>
          <w:p w14:paraId="2C3EE7F0"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c>
          <w:tcPr>
            <w:tcW w:w="2480" w:type="dxa"/>
          </w:tcPr>
          <w:p w14:paraId="0454AD1F" w14:textId="5CBFC646"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c>
          <w:tcPr>
            <w:tcW w:w="2480" w:type="dxa"/>
          </w:tcPr>
          <w:p w14:paraId="3F8223F3" w14:textId="0CF23FA1"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w:t>
            </w:r>
          </w:p>
        </w:tc>
      </w:tr>
      <w:tr w:rsidR="00375068" w:rsidRPr="005009B4" w14:paraId="2786A77D"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5C2D0763" w14:textId="786A51AB" w:rsidR="00375068" w:rsidRPr="00C160B5" w:rsidRDefault="00375068" w:rsidP="008B5D12">
            <w:pPr>
              <w:pStyle w:val="Title"/>
              <w:overflowPunct w:val="0"/>
              <w:textAlignment w:val="baseline"/>
              <w:rPr>
                <w:b/>
                <w:bCs/>
                <w:sz w:val="24"/>
                <w:szCs w:val="24"/>
              </w:rPr>
            </w:pPr>
            <w:r w:rsidRPr="00C160B5">
              <w:rPr>
                <w:b/>
                <w:bCs/>
                <w:sz w:val="24"/>
                <w:szCs w:val="24"/>
              </w:rPr>
              <w:t>9</w:t>
            </w:r>
          </w:p>
        </w:tc>
        <w:tc>
          <w:tcPr>
            <w:tcW w:w="2480" w:type="dxa"/>
          </w:tcPr>
          <w:p w14:paraId="4681370F"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c>
          <w:tcPr>
            <w:tcW w:w="2480" w:type="dxa"/>
          </w:tcPr>
          <w:p w14:paraId="662A08F9"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c>
          <w:tcPr>
            <w:tcW w:w="2480" w:type="dxa"/>
          </w:tcPr>
          <w:p w14:paraId="75A72014"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r>
      <w:tr w:rsidR="00375068" w:rsidRPr="005009B4" w14:paraId="5A36309B"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73D42293" w14:textId="77777777" w:rsidR="00375068" w:rsidRPr="00C160B5" w:rsidRDefault="00375068" w:rsidP="008B5D12">
            <w:pPr>
              <w:pStyle w:val="Title"/>
              <w:overflowPunct w:val="0"/>
              <w:textAlignment w:val="baseline"/>
              <w:rPr>
                <w:b/>
                <w:bCs/>
                <w:sz w:val="24"/>
                <w:szCs w:val="24"/>
              </w:rPr>
            </w:pPr>
            <w:r w:rsidRPr="00C160B5">
              <w:rPr>
                <w:b/>
                <w:bCs/>
                <w:sz w:val="24"/>
                <w:szCs w:val="24"/>
              </w:rPr>
              <w:t>10</w:t>
            </w:r>
          </w:p>
        </w:tc>
        <w:tc>
          <w:tcPr>
            <w:tcW w:w="2480" w:type="dxa"/>
          </w:tcPr>
          <w:p w14:paraId="2C3F5C23"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c>
          <w:tcPr>
            <w:tcW w:w="2480" w:type="dxa"/>
          </w:tcPr>
          <w:p w14:paraId="15BE7293"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c>
          <w:tcPr>
            <w:tcW w:w="2480" w:type="dxa"/>
          </w:tcPr>
          <w:p w14:paraId="463E2C4C"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r>
      <w:tr w:rsidR="00375068" w:rsidRPr="005009B4" w14:paraId="02100B46"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6BF391B5" w14:textId="77777777" w:rsidR="00375068" w:rsidRPr="00C160B5" w:rsidRDefault="00375068" w:rsidP="008B5D12">
            <w:pPr>
              <w:pStyle w:val="Title"/>
              <w:overflowPunct w:val="0"/>
              <w:textAlignment w:val="baseline"/>
              <w:rPr>
                <w:b/>
                <w:bCs/>
                <w:sz w:val="24"/>
                <w:szCs w:val="24"/>
              </w:rPr>
            </w:pPr>
            <w:r w:rsidRPr="00C160B5">
              <w:rPr>
                <w:b/>
                <w:bCs/>
                <w:sz w:val="24"/>
                <w:szCs w:val="24"/>
              </w:rPr>
              <w:t>11</w:t>
            </w:r>
          </w:p>
        </w:tc>
        <w:tc>
          <w:tcPr>
            <w:tcW w:w="2480" w:type="dxa"/>
          </w:tcPr>
          <w:p w14:paraId="7A29C011"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c>
          <w:tcPr>
            <w:tcW w:w="2480" w:type="dxa"/>
          </w:tcPr>
          <w:p w14:paraId="2EBA3AFF"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c>
          <w:tcPr>
            <w:tcW w:w="2480" w:type="dxa"/>
          </w:tcPr>
          <w:p w14:paraId="397614FD"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r>
      <w:tr w:rsidR="00375068" w:rsidRPr="005009B4" w14:paraId="199B66CB"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3C8D3C58" w14:textId="77777777" w:rsidR="00375068" w:rsidRPr="00C160B5" w:rsidRDefault="00375068" w:rsidP="008B5D12">
            <w:pPr>
              <w:pStyle w:val="Title"/>
              <w:overflowPunct w:val="0"/>
              <w:textAlignment w:val="baseline"/>
              <w:rPr>
                <w:b/>
                <w:bCs/>
                <w:sz w:val="24"/>
                <w:szCs w:val="24"/>
              </w:rPr>
            </w:pPr>
            <w:r w:rsidRPr="00C160B5">
              <w:rPr>
                <w:b/>
                <w:bCs/>
                <w:sz w:val="24"/>
                <w:szCs w:val="24"/>
              </w:rPr>
              <w:t>12</w:t>
            </w:r>
          </w:p>
        </w:tc>
        <w:tc>
          <w:tcPr>
            <w:tcW w:w="2480" w:type="dxa"/>
          </w:tcPr>
          <w:p w14:paraId="1150D37E"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c>
          <w:tcPr>
            <w:tcW w:w="2480" w:type="dxa"/>
          </w:tcPr>
          <w:p w14:paraId="64CE32E2"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c>
          <w:tcPr>
            <w:tcW w:w="2480" w:type="dxa"/>
          </w:tcPr>
          <w:p w14:paraId="5582E516" w14:textId="77777777"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NA</w:t>
            </w:r>
          </w:p>
        </w:tc>
      </w:tr>
      <w:tr w:rsidR="00375068" w:rsidRPr="005009B4" w14:paraId="59584333" w14:textId="77777777" w:rsidTr="00F641D2">
        <w:trPr>
          <w:cantSplit/>
          <w:trHeight w:val="288"/>
        </w:trPr>
        <w:tc>
          <w:tcPr>
            <w:cnfStyle w:val="001000000000" w:firstRow="0" w:lastRow="0" w:firstColumn="1" w:lastColumn="0" w:oddVBand="0" w:evenVBand="0" w:oddHBand="0" w:evenHBand="0" w:firstRowFirstColumn="0" w:firstRowLastColumn="0" w:lastRowFirstColumn="0" w:lastRowLastColumn="0"/>
            <w:tcW w:w="1920" w:type="dxa"/>
          </w:tcPr>
          <w:p w14:paraId="79C33F80" w14:textId="77777777" w:rsidR="00375068" w:rsidRPr="00C160B5" w:rsidRDefault="00375068" w:rsidP="008B5D12">
            <w:pPr>
              <w:pStyle w:val="Title"/>
              <w:overflowPunct w:val="0"/>
              <w:textAlignment w:val="baseline"/>
              <w:rPr>
                <w:b/>
                <w:bCs/>
                <w:sz w:val="24"/>
                <w:szCs w:val="24"/>
              </w:rPr>
            </w:pPr>
            <w:r w:rsidRPr="00C160B5">
              <w:rPr>
                <w:b/>
                <w:bCs/>
                <w:sz w:val="24"/>
                <w:szCs w:val="24"/>
              </w:rPr>
              <w:t>Total</w:t>
            </w:r>
          </w:p>
        </w:tc>
        <w:tc>
          <w:tcPr>
            <w:tcW w:w="2480" w:type="dxa"/>
          </w:tcPr>
          <w:p w14:paraId="526815D3" w14:textId="268DA3A0"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528</w:t>
            </w:r>
          </w:p>
        </w:tc>
        <w:tc>
          <w:tcPr>
            <w:tcW w:w="2480" w:type="dxa"/>
          </w:tcPr>
          <w:p w14:paraId="7E1A1119" w14:textId="0940D800" w:rsidR="00375068" w:rsidRPr="005009B4" w:rsidRDefault="007E537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w:t>
            </w:r>
            <w:r w:rsidR="00375068" w:rsidRPr="005009B4">
              <w:rPr>
                <w:rFonts w:cs="Arial"/>
              </w:rPr>
              <w:t>00</w:t>
            </w:r>
          </w:p>
        </w:tc>
        <w:tc>
          <w:tcPr>
            <w:tcW w:w="2480" w:type="dxa"/>
          </w:tcPr>
          <w:p w14:paraId="490ED6EE" w14:textId="0330EAD3" w:rsidR="00375068" w:rsidRPr="005009B4" w:rsidRDefault="00375068" w:rsidP="008B5D12">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sidRPr="005009B4">
              <w:rPr>
                <w:rFonts w:cs="Arial"/>
              </w:rPr>
              <w:t>600</w:t>
            </w:r>
          </w:p>
        </w:tc>
      </w:tr>
    </w:tbl>
    <w:p w14:paraId="4A2B22A0" w14:textId="760CC9B4" w:rsidR="00343F15" w:rsidRPr="003A5694" w:rsidRDefault="005009B4" w:rsidP="00343F15">
      <w:pPr>
        <w:spacing w:before="240"/>
        <w:rPr>
          <w:rFonts w:cs="Arial"/>
          <w:bCs/>
        </w:rPr>
      </w:pPr>
      <w:r w:rsidRPr="005009B4">
        <w:rPr>
          <w:rFonts w:cs="Arial"/>
        </w:rPr>
        <w:t>The</w:t>
      </w:r>
      <w:r w:rsidR="002E3245">
        <w:rPr>
          <w:rFonts w:cs="Arial"/>
        </w:rPr>
        <w:t xml:space="preserve"> </w:t>
      </w:r>
      <w:r w:rsidRPr="005009B4">
        <w:rPr>
          <w:rFonts w:cs="Arial"/>
        </w:rPr>
        <w:t>petition states that f</w:t>
      </w:r>
      <w:r w:rsidR="008D1BA9" w:rsidRPr="005009B4">
        <w:rPr>
          <w:rFonts w:cs="Arial"/>
        </w:rPr>
        <w:t xml:space="preserve">or TK classrooms, </w:t>
      </w:r>
      <w:r w:rsidR="00FD78B7">
        <w:rPr>
          <w:rFonts w:cs="Arial"/>
        </w:rPr>
        <w:t xml:space="preserve">Watsonville Prep </w:t>
      </w:r>
      <w:r w:rsidR="008D1BA9" w:rsidRPr="005009B4">
        <w:rPr>
          <w:rFonts w:cs="Arial"/>
        </w:rPr>
        <w:t xml:space="preserve">shall meet </w:t>
      </w:r>
      <w:bookmarkStart w:id="0" w:name="_Hlk172793225"/>
      <w:r w:rsidR="008D1BA9" w:rsidRPr="005009B4">
        <w:rPr>
          <w:rFonts w:cs="Arial"/>
        </w:rPr>
        <w:t xml:space="preserve">the adult to student staffing ratios </w:t>
      </w:r>
      <w:bookmarkEnd w:id="0"/>
      <w:r w:rsidR="008D1BA9" w:rsidRPr="005009B4">
        <w:rPr>
          <w:rFonts w:cs="Arial"/>
        </w:rPr>
        <w:t xml:space="preserve">set forth in </w:t>
      </w:r>
      <w:r w:rsidR="00175062" w:rsidRPr="005009B4">
        <w:rPr>
          <w:rFonts w:cs="Arial"/>
          <w:i/>
          <w:iCs/>
        </w:rPr>
        <w:t>EC</w:t>
      </w:r>
      <w:r w:rsidR="008D1BA9" w:rsidRPr="005009B4">
        <w:rPr>
          <w:rFonts w:cs="Arial"/>
        </w:rPr>
        <w:t xml:space="preserve"> Section 48000(g)</w:t>
      </w:r>
      <w:r w:rsidR="001B26BB" w:rsidRPr="005009B4">
        <w:rPr>
          <w:rFonts w:cs="Arial"/>
        </w:rPr>
        <w:t xml:space="preserve"> (Attachment </w:t>
      </w:r>
      <w:r w:rsidR="002E7547">
        <w:rPr>
          <w:rFonts w:cs="Arial"/>
        </w:rPr>
        <w:t>4</w:t>
      </w:r>
      <w:r w:rsidR="001B26BB" w:rsidRPr="005009B4">
        <w:rPr>
          <w:rFonts w:cs="Arial"/>
        </w:rPr>
        <w:t>, p. 26)</w:t>
      </w:r>
      <w:r w:rsidR="008D1BA9" w:rsidRPr="005009B4">
        <w:rPr>
          <w:rFonts w:cs="Arial"/>
        </w:rPr>
        <w:t>.</w:t>
      </w:r>
    </w:p>
    <w:p w14:paraId="33C0BA99" w14:textId="77777777" w:rsidR="005036C8" w:rsidRDefault="005036C8" w:rsidP="00397DD5">
      <w:pPr>
        <w:pStyle w:val="Heading3"/>
      </w:pPr>
      <w:r w:rsidRPr="00003E48">
        <w:t>Brief History</w:t>
      </w:r>
    </w:p>
    <w:p w14:paraId="6E13D38D" w14:textId="34D3286C" w:rsidR="00004497" w:rsidRDefault="003C54BD" w:rsidP="00230E82">
      <w:pPr>
        <w:rPr>
          <w:rFonts w:cs="Arial"/>
        </w:rPr>
      </w:pPr>
      <w:r w:rsidRPr="005F4CCF">
        <w:rPr>
          <w:rFonts w:cs="Arial"/>
        </w:rPr>
        <w:t xml:space="preserve">On March 28, 2018, the petitioner submitted the </w:t>
      </w:r>
      <w:bookmarkStart w:id="1" w:name="_Hlk171675721"/>
      <w:r w:rsidR="00D17C8B">
        <w:rPr>
          <w:rFonts w:cs="Arial"/>
        </w:rPr>
        <w:t>Watsonville Prep</w:t>
      </w:r>
      <w:r w:rsidRPr="005F4CCF">
        <w:rPr>
          <w:rFonts w:cs="Arial"/>
        </w:rPr>
        <w:t xml:space="preserve"> </w:t>
      </w:r>
      <w:bookmarkEnd w:id="1"/>
      <w:r w:rsidRPr="005F4CCF">
        <w:rPr>
          <w:rFonts w:cs="Arial"/>
        </w:rPr>
        <w:t xml:space="preserve">petition to </w:t>
      </w:r>
      <w:r w:rsidR="00C160B5">
        <w:rPr>
          <w:rFonts w:cs="Arial"/>
        </w:rPr>
        <w:t xml:space="preserve">the </w:t>
      </w:r>
      <w:r w:rsidRPr="005F4CCF">
        <w:rPr>
          <w:rFonts w:cs="Arial"/>
        </w:rPr>
        <w:t xml:space="preserve">Pajaro Valley Unified School District (PVUSD). On May 23, 2018, </w:t>
      </w:r>
      <w:r w:rsidR="00C160B5">
        <w:rPr>
          <w:rFonts w:cs="Arial"/>
        </w:rPr>
        <w:t xml:space="preserve">the </w:t>
      </w:r>
      <w:r w:rsidRPr="005F4CCF">
        <w:rPr>
          <w:rFonts w:cs="Arial"/>
        </w:rPr>
        <w:t xml:space="preserve">PVUSD voted to deny the </w:t>
      </w:r>
      <w:r w:rsidR="00D07C6F">
        <w:rPr>
          <w:rFonts w:cs="Arial"/>
        </w:rPr>
        <w:t>Watsonville Prep</w:t>
      </w:r>
      <w:r w:rsidR="00D07C6F" w:rsidRPr="005F4CCF">
        <w:rPr>
          <w:rFonts w:cs="Arial"/>
        </w:rPr>
        <w:t xml:space="preserve"> </w:t>
      </w:r>
      <w:r w:rsidRPr="005F4CCF">
        <w:rPr>
          <w:rFonts w:cs="Arial"/>
        </w:rPr>
        <w:t>petition by a vote of five to zero.</w:t>
      </w:r>
    </w:p>
    <w:p w14:paraId="03C33FBA" w14:textId="330256AF" w:rsidR="003C54BD" w:rsidRDefault="003C54BD" w:rsidP="00230E82">
      <w:pPr>
        <w:rPr>
          <w:rFonts w:cs="Arial"/>
        </w:rPr>
      </w:pPr>
      <w:r w:rsidRPr="005F4CCF">
        <w:rPr>
          <w:rFonts w:cs="Arial"/>
        </w:rPr>
        <w:t xml:space="preserve">On June 19, 2018, the petitioner submitted the </w:t>
      </w:r>
      <w:r w:rsidR="00D07C6F">
        <w:rPr>
          <w:rFonts w:cs="Arial"/>
        </w:rPr>
        <w:t>Watsonville Prep</w:t>
      </w:r>
      <w:r w:rsidR="00D07C6F" w:rsidRPr="005F4CCF">
        <w:rPr>
          <w:rFonts w:cs="Arial"/>
        </w:rPr>
        <w:t xml:space="preserve"> </w:t>
      </w:r>
      <w:r w:rsidRPr="005F4CCF">
        <w:rPr>
          <w:rFonts w:cs="Arial"/>
        </w:rPr>
        <w:t xml:space="preserve">petition to </w:t>
      </w:r>
      <w:r w:rsidR="00C160B5">
        <w:rPr>
          <w:rFonts w:cs="Arial"/>
        </w:rPr>
        <w:t xml:space="preserve">the </w:t>
      </w:r>
      <w:r w:rsidRPr="005F4CCF">
        <w:rPr>
          <w:rFonts w:cs="Arial"/>
        </w:rPr>
        <w:t>Santa Cruz County Board of Education (SCCBOE).</w:t>
      </w:r>
      <w:r w:rsidR="00C160B5">
        <w:rPr>
          <w:rFonts w:cs="Arial"/>
        </w:rPr>
        <w:t xml:space="preserve"> </w:t>
      </w:r>
      <w:r w:rsidRPr="005F4CCF">
        <w:rPr>
          <w:rFonts w:cs="Arial"/>
        </w:rPr>
        <w:t xml:space="preserve">On August 16, 2018, </w:t>
      </w:r>
      <w:r w:rsidR="00C160B5">
        <w:rPr>
          <w:rFonts w:cs="Arial"/>
        </w:rPr>
        <w:t xml:space="preserve">the </w:t>
      </w:r>
      <w:r w:rsidRPr="005F4CCF">
        <w:rPr>
          <w:rFonts w:cs="Arial"/>
        </w:rPr>
        <w:t xml:space="preserve">SCCBOE voted to deny the </w:t>
      </w:r>
      <w:r w:rsidR="00D07C6F">
        <w:rPr>
          <w:rFonts w:cs="Arial"/>
        </w:rPr>
        <w:t>Watsonville Prep</w:t>
      </w:r>
      <w:r w:rsidR="00D07C6F" w:rsidRPr="005F4CCF">
        <w:rPr>
          <w:rFonts w:cs="Arial"/>
        </w:rPr>
        <w:t xml:space="preserve"> </w:t>
      </w:r>
      <w:r w:rsidRPr="005F4CCF">
        <w:rPr>
          <w:rFonts w:cs="Arial"/>
        </w:rPr>
        <w:t>petition by a vote of four to three.</w:t>
      </w:r>
    </w:p>
    <w:p w14:paraId="335859CE" w14:textId="110296CC" w:rsidR="007564D7" w:rsidRPr="004A5CD5" w:rsidRDefault="007564D7" w:rsidP="007564D7">
      <w:pPr>
        <w:rPr>
          <w:rFonts w:ascii="Helvetica" w:eastAsia="Aptos" w:hAnsi="Helvetica" w:cs="Helvetica"/>
          <w:color w:val="000000"/>
          <w:sz w:val="27"/>
          <w:szCs w:val="27"/>
          <w:shd w:val="clear" w:color="auto" w:fill="FFFFFF"/>
        </w:rPr>
      </w:pPr>
      <w:r w:rsidRPr="004A5CD5">
        <w:rPr>
          <w:rFonts w:cs="Arial"/>
        </w:rPr>
        <w:t>On January 9, 2019, the SBE approved the establishment of</w:t>
      </w:r>
      <w:r w:rsidR="00C160B5">
        <w:rPr>
          <w:rFonts w:cs="Arial"/>
        </w:rPr>
        <w:t xml:space="preserve"> </w:t>
      </w:r>
      <w:r w:rsidR="00D07C6F">
        <w:rPr>
          <w:rFonts w:cs="Arial"/>
        </w:rPr>
        <w:t>Watsonville Prep</w:t>
      </w:r>
      <w:r w:rsidR="00D07C6F" w:rsidRPr="005F4CCF">
        <w:rPr>
          <w:rFonts w:cs="Arial"/>
        </w:rPr>
        <w:t xml:space="preserve"> </w:t>
      </w:r>
      <w:r w:rsidRPr="004A5CD5">
        <w:rPr>
          <w:rFonts w:cs="Arial"/>
        </w:rPr>
        <w:t>for a five-year term effective July 1, 2019, through June 30, 2024</w:t>
      </w:r>
      <w:r>
        <w:rPr>
          <w:rFonts w:cs="Arial"/>
        </w:rPr>
        <w:t>. T</w:t>
      </w:r>
      <w:r w:rsidRPr="004A5CD5">
        <w:rPr>
          <w:rFonts w:cs="Arial"/>
        </w:rPr>
        <w:t xml:space="preserve">hrough changes to </w:t>
      </w:r>
      <w:r w:rsidRPr="004A5CD5">
        <w:rPr>
          <w:rFonts w:cs="Arial"/>
          <w:i/>
          <w:iCs/>
          <w:color w:val="000000"/>
        </w:rPr>
        <w:t xml:space="preserve">EC </w:t>
      </w:r>
      <w:r w:rsidRPr="004A5CD5">
        <w:rPr>
          <w:rFonts w:eastAsia="Aptos" w:cs="Arial"/>
          <w:color w:val="000000"/>
          <w:shd w:val="clear" w:color="auto" w:fill="FFFFFF"/>
        </w:rPr>
        <w:t xml:space="preserve">Section 47607.4, </w:t>
      </w:r>
      <w:bookmarkStart w:id="2" w:name="_Hlk171676369"/>
      <w:r w:rsidR="00D07C6F">
        <w:rPr>
          <w:rFonts w:cs="Arial"/>
        </w:rPr>
        <w:t>Watsonville Prep</w:t>
      </w:r>
      <w:r w:rsidR="00D07C6F" w:rsidRPr="005F4CCF">
        <w:rPr>
          <w:rFonts w:cs="Arial"/>
        </w:rPr>
        <w:t xml:space="preserve"> </w:t>
      </w:r>
      <w:r w:rsidRPr="004A5CD5">
        <w:rPr>
          <w:rFonts w:cs="Arial"/>
        </w:rPr>
        <w:t>was granted a total of three</w:t>
      </w:r>
      <w:r w:rsidR="002C6E52">
        <w:rPr>
          <w:rFonts w:cs="Arial"/>
        </w:rPr>
        <w:t xml:space="preserve"> </w:t>
      </w:r>
      <w:r w:rsidRPr="004A5CD5">
        <w:rPr>
          <w:rFonts w:cs="Arial"/>
        </w:rPr>
        <w:t xml:space="preserve">years of extension to </w:t>
      </w:r>
      <w:r>
        <w:rPr>
          <w:rFonts w:cs="Arial"/>
        </w:rPr>
        <w:t>its</w:t>
      </w:r>
      <w:r w:rsidRPr="004A5CD5">
        <w:rPr>
          <w:rFonts w:cs="Arial"/>
        </w:rPr>
        <w:t xml:space="preserve"> renewal date, therefore effectively changing the term to July 1, 2019</w:t>
      </w:r>
      <w:r>
        <w:rPr>
          <w:rFonts w:cs="Arial"/>
        </w:rPr>
        <w:t>,</w:t>
      </w:r>
      <w:r w:rsidRPr="004A5CD5">
        <w:rPr>
          <w:rFonts w:cs="Arial"/>
        </w:rPr>
        <w:t xml:space="preserve"> through June 30, 2027.</w:t>
      </w:r>
      <w:bookmarkEnd w:id="2"/>
    </w:p>
    <w:p w14:paraId="45254470" w14:textId="14CC5C6B" w:rsidR="00004497" w:rsidRPr="00C160B5" w:rsidRDefault="002C6E52" w:rsidP="00230E82">
      <w:pPr>
        <w:rPr>
          <w:rFonts w:cs="Arial"/>
          <w:i/>
          <w:iCs/>
        </w:rPr>
      </w:pPr>
      <w:r w:rsidRPr="002C6E52">
        <w:rPr>
          <w:rFonts w:eastAsia="Times New Roman" w:cs="Arial"/>
          <w:kern w:val="0"/>
          <w14:ligatures w14:val="none"/>
        </w:rPr>
        <w:t>On or about May 28, 2024, Watsonville Prep submitted a request for a material revision of its charter to expand operations to an additional site</w:t>
      </w:r>
      <w:r w:rsidR="00A9103D">
        <w:rPr>
          <w:rFonts w:eastAsia="Times New Roman" w:cs="Arial"/>
          <w:kern w:val="0"/>
          <w14:ligatures w14:val="none"/>
        </w:rPr>
        <w:t>,</w:t>
      </w:r>
      <w:r w:rsidRPr="002C6E52">
        <w:rPr>
          <w:rFonts w:eastAsia="Times New Roman" w:cs="Arial"/>
          <w:kern w:val="0"/>
          <w14:ligatures w14:val="none"/>
        </w:rPr>
        <w:t xml:space="preserve"> pursuant to </w:t>
      </w:r>
      <w:r w:rsidRPr="002C6E52">
        <w:rPr>
          <w:rFonts w:eastAsia="Times New Roman" w:cs="Arial"/>
          <w:i/>
          <w:iCs/>
          <w:kern w:val="0"/>
          <w14:ligatures w14:val="none"/>
        </w:rPr>
        <w:t xml:space="preserve">EC </w:t>
      </w:r>
      <w:r w:rsidRPr="002C6E52">
        <w:rPr>
          <w:rFonts w:eastAsia="Times New Roman" w:cs="Arial"/>
          <w:kern w:val="0"/>
          <w14:ligatures w14:val="none"/>
        </w:rPr>
        <w:t>Section 47605(a)(4).</w:t>
      </w:r>
      <w:r>
        <w:rPr>
          <w:rFonts w:eastAsia="Times New Roman" w:cs="Arial"/>
          <w:kern w:val="0"/>
          <w14:ligatures w14:val="none"/>
        </w:rPr>
        <w:t xml:space="preserve"> </w:t>
      </w:r>
      <w:r w:rsidR="007564D7" w:rsidRPr="004A5CD5">
        <w:rPr>
          <w:rFonts w:cs="Arial"/>
        </w:rPr>
        <w:t xml:space="preserve">The description of the facilities to be used by the Charter School shall specify where the </w:t>
      </w:r>
      <w:r w:rsidR="007564D7">
        <w:rPr>
          <w:rFonts w:cs="Arial"/>
        </w:rPr>
        <w:t>Charter S</w:t>
      </w:r>
      <w:r w:rsidR="007564D7" w:rsidRPr="004A5CD5">
        <w:rPr>
          <w:rFonts w:cs="Arial"/>
        </w:rPr>
        <w:t>chool intends to be located</w:t>
      </w:r>
      <w:r w:rsidR="00A9103D">
        <w:rPr>
          <w:rFonts w:cs="Arial"/>
        </w:rPr>
        <w:t>,</w:t>
      </w:r>
      <w:r w:rsidR="007564D7" w:rsidRPr="004A5CD5">
        <w:rPr>
          <w:rFonts w:cs="Arial"/>
        </w:rPr>
        <w:t xml:space="preserve"> per</w:t>
      </w:r>
      <w:r w:rsidR="007564D7" w:rsidRPr="004A5CD5">
        <w:rPr>
          <w:rFonts w:cs="Arial"/>
          <w:i/>
          <w:iCs/>
        </w:rPr>
        <w:t xml:space="preserve"> EC </w:t>
      </w:r>
      <w:r w:rsidR="007564D7" w:rsidRPr="004A5CD5">
        <w:rPr>
          <w:rFonts w:cs="Arial"/>
        </w:rPr>
        <w:t>Section 47605(h).</w:t>
      </w:r>
    </w:p>
    <w:p w14:paraId="74706243" w14:textId="1A01F02E" w:rsidR="005036C8" w:rsidRPr="00633879" w:rsidRDefault="005036C8" w:rsidP="00397DD5">
      <w:pPr>
        <w:pStyle w:val="Heading3"/>
      </w:pPr>
      <w:r w:rsidRPr="00633879">
        <w:lastRenderedPageBreak/>
        <w:t>Lead Petitioner</w:t>
      </w:r>
    </w:p>
    <w:p w14:paraId="16769E2D" w14:textId="29C4B674" w:rsidR="003C54BD" w:rsidRPr="005F4CCF" w:rsidRDefault="008D1BA9" w:rsidP="00230E82">
      <w:pPr>
        <w:rPr>
          <w:rFonts w:cs="Arial"/>
        </w:rPr>
      </w:pPr>
      <w:r w:rsidRPr="005009B4">
        <w:rPr>
          <w:rFonts w:cs="Arial"/>
        </w:rPr>
        <w:t>Caprice Young</w:t>
      </w:r>
      <w:r w:rsidR="003C54BD" w:rsidRPr="005009B4">
        <w:rPr>
          <w:rFonts w:cs="Arial"/>
        </w:rPr>
        <w:t>,</w:t>
      </w:r>
      <w:r w:rsidR="003C54BD" w:rsidRPr="005F4CCF">
        <w:rPr>
          <w:rFonts w:cs="Arial"/>
        </w:rPr>
        <w:t xml:space="preserve"> Chief Executive Officer, Navigator Schools</w:t>
      </w:r>
      <w:r w:rsidR="00343F15" w:rsidRPr="005F4CCF">
        <w:rPr>
          <w:rFonts w:cs="Arial"/>
        </w:rPr>
        <w:t xml:space="preserve"> </w:t>
      </w:r>
    </w:p>
    <w:p w14:paraId="6DCFF40B" w14:textId="06825213" w:rsidR="00633879" w:rsidRPr="00C160B5" w:rsidRDefault="005036C8" w:rsidP="00EE2E6D">
      <w:pPr>
        <w:pStyle w:val="Heading2"/>
      </w:pPr>
      <w:r>
        <w:br w:type="page"/>
      </w:r>
      <w:r w:rsidR="00A97D55" w:rsidRPr="006E3D7B">
        <w:lastRenderedPageBreak/>
        <w:t xml:space="preserve">Summary </w:t>
      </w:r>
      <w:r w:rsidR="00A97D55">
        <w:t>o</w:t>
      </w:r>
      <w:r w:rsidR="00A97D55" w:rsidRPr="006E3D7B">
        <w:t xml:space="preserve">f Required Charter Elements Pursuant </w:t>
      </w:r>
      <w:r w:rsidR="00A97D55">
        <w:t>t</w:t>
      </w:r>
      <w:r w:rsidR="00A97D55" w:rsidRPr="006E3D7B">
        <w:t xml:space="preserve">o California </w:t>
      </w:r>
      <w:r w:rsidR="00A97D55" w:rsidRPr="00A97D55">
        <w:rPr>
          <w:i/>
          <w:iCs/>
        </w:rPr>
        <w:t>Education Code</w:t>
      </w:r>
      <w:r w:rsidR="00A97D55" w:rsidRPr="006E3D7B">
        <w:t xml:space="preserve"> Section 47605</w:t>
      </w:r>
    </w:p>
    <w:tbl>
      <w:tblPr>
        <w:tblStyle w:val="GridTable1Light"/>
        <w:tblW w:w="9445" w:type="dxa"/>
        <w:tblLook w:val="0420" w:firstRow="1" w:lastRow="0" w:firstColumn="0" w:lastColumn="0" w:noHBand="0" w:noVBand="1"/>
        <w:tblDescription w:val="Summary of Required Charter Elements Pursuant to California Education Code Section 47605"/>
      </w:tblPr>
      <w:tblGrid>
        <w:gridCol w:w="5588"/>
        <w:gridCol w:w="1697"/>
        <w:gridCol w:w="2160"/>
      </w:tblGrid>
      <w:tr w:rsidR="005F2E9D" w:rsidRPr="00F75838" w14:paraId="24802C65" w14:textId="77777777" w:rsidTr="00771D78">
        <w:trPr>
          <w:cnfStyle w:val="100000000000" w:firstRow="1" w:lastRow="0" w:firstColumn="0" w:lastColumn="0" w:oddVBand="0" w:evenVBand="0" w:oddHBand="0" w:evenHBand="0" w:firstRowFirstColumn="0" w:firstRowLastColumn="0" w:lastRowFirstColumn="0" w:lastRowLastColumn="0"/>
          <w:cantSplit/>
          <w:trHeight w:val="297"/>
          <w:tblHeader/>
        </w:trPr>
        <w:tc>
          <w:tcPr>
            <w:tcW w:w="5588" w:type="dxa"/>
            <w:shd w:val="clear" w:color="auto" w:fill="D9D9D9" w:themeFill="background1" w:themeFillShade="D9"/>
            <w:vAlign w:val="center"/>
          </w:tcPr>
          <w:p w14:paraId="6575AF4B" w14:textId="3220D90E" w:rsidR="005F2E9D" w:rsidRPr="005F2E9D" w:rsidRDefault="005F2E9D" w:rsidP="005F2E9D">
            <w:pPr>
              <w:pStyle w:val="Heading7"/>
              <w:rPr>
                <w:bCs w:val="0"/>
              </w:rPr>
            </w:pPr>
            <w:r>
              <w:rPr>
                <w:b/>
              </w:rPr>
              <w:t xml:space="preserve">Description of </w:t>
            </w:r>
            <w:r w:rsidRPr="00F75838">
              <w:rPr>
                <w:b/>
              </w:rPr>
              <w:t>Charter Requirement</w:t>
            </w:r>
          </w:p>
        </w:tc>
        <w:tc>
          <w:tcPr>
            <w:tcW w:w="1697" w:type="dxa"/>
            <w:shd w:val="clear" w:color="auto" w:fill="D9D9D9" w:themeFill="background1" w:themeFillShade="D9"/>
          </w:tcPr>
          <w:p w14:paraId="4AEB086A" w14:textId="0FAB76C2" w:rsidR="005F2E9D" w:rsidRPr="005F2E9D" w:rsidRDefault="005F2E9D" w:rsidP="005F2E9D">
            <w:pPr>
              <w:pStyle w:val="Heading7"/>
              <w:rPr>
                <w:b/>
              </w:rPr>
            </w:pPr>
            <w:r w:rsidRPr="005F2E9D">
              <w:rPr>
                <w:b/>
              </w:rPr>
              <w:t>Subsection and Paragraph</w:t>
            </w:r>
            <w:r>
              <w:rPr>
                <w:b/>
              </w:rPr>
              <w:t>(s)</w:t>
            </w:r>
          </w:p>
        </w:tc>
        <w:tc>
          <w:tcPr>
            <w:tcW w:w="2160" w:type="dxa"/>
            <w:shd w:val="clear" w:color="auto" w:fill="D9D9D9" w:themeFill="background1" w:themeFillShade="D9"/>
            <w:vAlign w:val="center"/>
          </w:tcPr>
          <w:p w14:paraId="6ED2B53F" w14:textId="70E2E152" w:rsidR="005F2E9D" w:rsidRPr="00F75838" w:rsidRDefault="005F2E9D" w:rsidP="005F2E9D">
            <w:pPr>
              <w:pStyle w:val="Heading7"/>
              <w:rPr>
                <w:b/>
              </w:rPr>
            </w:pPr>
            <w:r w:rsidRPr="00F75838">
              <w:rPr>
                <w:b/>
              </w:rPr>
              <w:t>Meets Requirements</w:t>
            </w:r>
          </w:p>
        </w:tc>
      </w:tr>
      <w:tr w:rsidR="00233BD8" w:rsidRPr="00F75838" w14:paraId="0463C889" w14:textId="77777777" w:rsidTr="00771D78">
        <w:trPr>
          <w:cantSplit/>
          <w:trHeight w:val="297"/>
        </w:trPr>
        <w:tc>
          <w:tcPr>
            <w:tcW w:w="5588" w:type="dxa"/>
          </w:tcPr>
          <w:p w14:paraId="6433F7EE" w14:textId="79FA998F" w:rsidR="00233BD8" w:rsidRPr="00791BA1" w:rsidRDefault="00233BD8" w:rsidP="00233BD8">
            <w:pPr>
              <w:spacing w:after="0"/>
              <w:rPr>
                <w:rFonts w:eastAsia="Times New Roman" w:cs="Arial"/>
              </w:rPr>
            </w:pPr>
            <w:r w:rsidRPr="00791BA1">
              <w:rPr>
                <w:rFonts w:eastAsia="Times New Roman" w:cs="Arial"/>
              </w:rPr>
              <w:t>Sound Educational Practice</w:t>
            </w:r>
          </w:p>
        </w:tc>
        <w:tc>
          <w:tcPr>
            <w:tcW w:w="1697" w:type="dxa"/>
          </w:tcPr>
          <w:p w14:paraId="09482BF9" w14:textId="40F2E225" w:rsidR="00233BD8" w:rsidRPr="00791BA1" w:rsidRDefault="00233BD8" w:rsidP="00233BD8">
            <w:pPr>
              <w:spacing w:after="0"/>
              <w:jc w:val="center"/>
              <w:rPr>
                <w:rFonts w:eastAsia="Times New Roman" w:cs="Arial"/>
              </w:rPr>
            </w:pPr>
            <w:r>
              <w:rPr>
                <w:rFonts w:eastAsia="Times New Roman" w:cs="Arial"/>
              </w:rPr>
              <w:t>(c)(1)</w:t>
            </w:r>
          </w:p>
        </w:tc>
        <w:tc>
          <w:tcPr>
            <w:tcW w:w="2160" w:type="dxa"/>
          </w:tcPr>
          <w:p w14:paraId="38BB4C1D" w14:textId="35AEADA4" w:rsidR="00233BD8" w:rsidRPr="00791BA1" w:rsidRDefault="00233BD8" w:rsidP="00233BD8">
            <w:pPr>
              <w:spacing w:after="0"/>
              <w:jc w:val="center"/>
              <w:rPr>
                <w:rFonts w:eastAsia="Times New Roman" w:cs="Arial"/>
              </w:rPr>
            </w:pPr>
            <w:r w:rsidRPr="00791BA1">
              <w:rPr>
                <w:rFonts w:eastAsia="Times New Roman" w:cs="Arial"/>
              </w:rPr>
              <w:t>Yes</w:t>
            </w:r>
          </w:p>
        </w:tc>
      </w:tr>
      <w:tr w:rsidR="00233BD8" w:rsidRPr="00F75838" w14:paraId="54D6E34B" w14:textId="77777777" w:rsidTr="00771D78">
        <w:trPr>
          <w:cantSplit/>
          <w:trHeight w:val="297"/>
        </w:trPr>
        <w:tc>
          <w:tcPr>
            <w:tcW w:w="5588" w:type="dxa"/>
          </w:tcPr>
          <w:p w14:paraId="37BA32C7" w14:textId="101EFA42" w:rsidR="00233BD8" w:rsidRPr="00791BA1" w:rsidRDefault="00233BD8" w:rsidP="00233BD8">
            <w:pPr>
              <w:spacing w:after="0"/>
              <w:rPr>
                <w:rFonts w:eastAsia="Times New Roman" w:cs="Arial"/>
              </w:rPr>
            </w:pPr>
            <w:r w:rsidRPr="00791BA1">
              <w:rPr>
                <w:rFonts w:eastAsia="Times New Roman" w:cs="Arial"/>
              </w:rPr>
              <w:t>Ability to Successfully Implement the Intended Program</w:t>
            </w:r>
          </w:p>
        </w:tc>
        <w:tc>
          <w:tcPr>
            <w:tcW w:w="1697" w:type="dxa"/>
          </w:tcPr>
          <w:p w14:paraId="0D4DD27C" w14:textId="48B4475E" w:rsidR="00233BD8" w:rsidRPr="00791BA1" w:rsidRDefault="00233BD8" w:rsidP="00233BD8">
            <w:pPr>
              <w:jc w:val="center"/>
              <w:rPr>
                <w:rFonts w:eastAsia="Times New Roman" w:cs="Arial"/>
              </w:rPr>
            </w:pPr>
            <w:r>
              <w:rPr>
                <w:rFonts w:eastAsia="Times New Roman" w:cs="Arial"/>
              </w:rPr>
              <w:t>(c)(2)</w:t>
            </w:r>
          </w:p>
        </w:tc>
        <w:tc>
          <w:tcPr>
            <w:tcW w:w="2160" w:type="dxa"/>
          </w:tcPr>
          <w:p w14:paraId="7D3AD3A9" w14:textId="30CB9632" w:rsidR="00233BD8" w:rsidRPr="00791BA1" w:rsidRDefault="00233BD8" w:rsidP="00233BD8">
            <w:pPr>
              <w:jc w:val="center"/>
              <w:rPr>
                <w:rFonts w:eastAsia="Times New Roman" w:cs="Arial"/>
              </w:rPr>
            </w:pPr>
            <w:r w:rsidRPr="00791BA1">
              <w:rPr>
                <w:rFonts w:eastAsia="Times New Roman" w:cs="Arial"/>
              </w:rPr>
              <w:t>Yes</w:t>
            </w:r>
          </w:p>
        </w:tc>
      </w:tr>
      <w:tr w:rsidR="00233BD8" w:rsidRPr="00F75838" w14:paraId="288D3988" w14:textId="77777777" w:rsidTr="00771D78">
        <w:trPr>
          <w:cantSplit/>
          <w:trHeight w:val="297"/>
        </w:trPr>
        <w:tc>
          <w:tcPr>
            <w:tcW w:w="5588" w:type="dxa"/>
          </w:tcPr>
          <w:p w14:paraId="52DA9979" w14:textId="0EC0CA3B" w:rsidR="00233BD8" w:rsidRPr="00791BA1" w:rsidRDefault="00233BD8" w:rsidP="00233BD8">
            <w:pPr>
              <w:spacing w:after="0"/>
              <w:rPr>
                <w:rFonts w:eastAsia="Times New Roman" w:cs="Arial"/>
              </w:rPr>
            </w:pPr>
            <w:r w:rsidRPr="00791BA1">
              <w:rPr>
                <w:rFonts w:eastAsia="Times New Roman" w:cs="Arial"/>
              </w:rPr>
              <w:t>Required Number of Signatures</w:t>
            </w:r>
          </w:p>
        </w:tc>
        <w:tc>
          <w:tcPr>
            <w:tcW w:w="1697" w:type="dxa"/>
          </w:tcPr>
          <w:p w14:paraId="2FC1DFCD" w14:textId="4C4B78B6" w:rsidR="00233BD8" w:rsidRPr="00791BA1" w:rsidRDefault="00233BD8" w:rsidP="00233BD8">
            <w:pPr>
              <w:spacing w:after="0"/>
              <w:jc w:val="center"/>
              <w:rPr>
                <w:rFonts w:eastAsia="Times New Roman" w:cs="Arial"/>
              </w:rPr>
            </w:pPr>
            <w:r>
              <w:rPr>
                <w:rFonts w:eastAsia="Times New Roman" w:cs="Arial"/>
              </w:rPr>
              <w:t>(c)(3)</w:t>
            </w:r>
          </w:p>
        </w:tc>
        <w:tc>
          <w:tcPr>
            <w:tcW w:w="2160" w:type="dxa"/>
          </w:tcPr>
          <w:p w14:paraId="273EA002" w14:textId="7D909C1C" w:rsidR="00233BD8" w:rsidRPr="00791BA1" w:rsidRDefault="00233BD8" w:rsidP="00233BD8">
            <w:pPr>
              <w:spacing w:after="0"/>
              <w:jc w:val="center"/>
              <w:rPr>
                <w:rFonts w:eastAsia="Times New Roman" w:cs="Arial"/>
              </w:rPr>
            </w:pPr>
            <w:r w:rsidRPr="00791BA1">
              <w:rPr>
                <w:rFonts w:eastAsia="Times New Roman" w:cs="Arial"/>
              </w:rPr>
              <w:t>Yes</w:t>
            </w:r>
          </w:p>
        </w:tc>
      </w:tr>
      <w:tr w:rsidR="00233BD8" w:rsidRPr="00F75838" w14:paraId="37B56127" w14:textId="77777777" w:rsidTr="00771D78">
        <w:trPr>
          <w:cantSplit/>
          <w:trHeight w:val="297"/>
        </w:trPr>
        <w:tc>
          <w:tcPr>
            <w:tcW w:w="5588" w:type="dxa"/>
          </w:tcPr>
          <w:p w14:paraId="4CE4D0DA" w14:textId="7D2EBB71" w:rsidR="00233BD8" w:rsidRPr="00791BA1" w:rsidRDefault="00233BD8" w:rsidP="00233BD8">
            <w:pPr>
              <w:spacing w:after="0"/>
              <w:rPr>
                <w:rFonts w:eastAsia="Times New Roman" w:cs="Arial"/>
              </w:rPr>
            </w:pPr>
            <w:r w:rsidRPr="00791BA1">
              <w:rPr>
                <w:rFonts w:eastAsia="Times New Roman" w:cs="Arial"/>
              </w:rPr>
              <w:t>Affirmation of Specified Conditions</w:t>
            </w:r>
          </w:p>
        </w:tc>
        <w:tc>
          <w:tcPr>
            <w:tcW w:w="1697" w:type="dxa"/>
          </w:tcPr>
          <w:p w14:paraId="6F18A1E9" w14:textId="1551C821" w:rsidR="00233BD8" w:rsidRPr="00791BA1" w:rsidRDefault="00233BD8" w:rsidP="00233BD8">
            <w:pPr>
              <w:spacing w:after="0"/>
              <w:jc w:val="center"/>
              <w:rPr>
                <w:rFonts w:eastAsia="Times New Roman" w:cs="Arial"/>
              </w:rPr>
            </w:pPr>
            <w:r>
              <w:rPr>
                <w:rFonts w:eastAsia="Times New Roman" w:cs="Arial"/>
              </w:rPr>
              <w:t>(c)(4)</w:t>
            </w:r>
          </w:p>
        </w:tc>
        <w:tc>
          <w:tcPr>
            <w:tcW w:w="2160" w:type="dxa"/>
          </w:tcPr>
          <w:p w14:paraId="012D08C0" w14:textId="3BB3783D" w:rsidR="00233BD8" w:rsidRPr="00791BA1" w:rsidRDefault="00233BD8" w:rsidP="00233BD8">
            <w:pPr>
              <w:spacing w:after="0"/>
              <w:jc w:val="center"/>
              <w:rPr>
                <w:rFonts w:eastAsia="Times New Roman" w:cs="Arial"/>
              </w:rPr>
            </w:pPr>
            <w:r w:rsidRPr="00791BA1">
              <w:rPr>
                <w:rFonts w:eastAsia="Times New Roman" w:cs="Arial"/>
              </w:rPr>
              <w:t>Yes</w:t>
            </w:r>
          </w:p>
        </w:tc>
      </w:tr>
      <w:tr w:rsidR="00233BD8" w:rsidRPr="00F75838" w14:paraId="79E6EDBD" w14:textId="77777777" w:rsidTr="00771D78">
        <w:trPr>
          <w:cantSplit/>
          <w:trHeight w:val="297"/>
        </w:trPr>
        <w:tc>
          <w:tcPr>
            <w:tcW w:w="5588" w:type="dxa"/>
          </w:tcPr>
          <w:p w14:paraId="445CDFDF" w14:textId="5298110C" w:rsidR="00233BD8" w:rsidRPr="00791BA1" w:rsidRDefault="00233BD8" w:rsidP="00233BD8">
            <w:pPr>
              <w:spacing w:after="0"/>
              <w:rPr>
                <w:rFonts w:eastAsia="Times New Roman" w:cs="Arial"/>
              </w:rPr>
            </w:pPr>
            <w:r w:rsidRPr="00791BA1">
              <w:rPr>
                <w:rFonts w:eastAsia="Times New Roman" w:cs="Arial"/>
              </w:rPr>
              <w:t>Exclusive Public-School Employer</w:t>
            </w:r>
          </w:p>
        </w:tc>
        <w:tc>
          <w:tcPr>
            <w:tcW w:w="1697" w:type="dxa"/>
          </w:tcPr>
          <w:p w14:paraId="1E9C1791" w14:textId="635014DF" w:rsidR="00233BD8" w:rsidRPr="00791BA1" w:rsidRDefault="00233BD8" w:rsidP="00233BD8">
            <w:pPr>
              <w:spacing w:after="0"/>
              <w:jc w:val="center"/>
              <w:rPr>
                <w:rFonts w:eastAsia="Times New Roman" w:cs="Arial"/>
              </w:rPr>
            </w:pPr>
            <w:r>
              <w:rPr>
                <w:rFonts w:eastAsia="Times New Roman" w:cs="Arial"/>
              </w:rPr>
              <w:t>(c)(6)</w:t>
            </w:r>
          </w:p>
        </w:tc>
        <w:tc>
          <w:tcPr>
            <w:tcW w:w="2160" w:type="dxa"/>
          </w:tcPr>
          <w:p w14:paraId="3A0556FD" w14:textId="012BEE49" w:rsidR="00233BD8" w:rsidRPr="00791BA1" w:rsidRDefault="00233BD8" w:rsidP="00233BD8">
            <w:pPr>
              <w:spacing w:after="0"/>
              <w:jc w:val="center"/>
              <w:rPr>
                <w:rFonts w:eastAsia="Times New Roman" w:cs="Arial"/>
              </w:rPr>
            </w:pPr>
            <w:r>
              <w:rPr>
                <w:rFonts w:eastAsia="Times New Roman" w:cs="Arial"/>
              </w:rPr>
              <w:t>Yes</w:t>
            </w:r>
          </w:p>
        </w:tc>
      </w:tr>
      <w:tr w:rsidR="00233BD8" w:rsidRPr="00F75838" w14:paraId="31B97E15" w14:textId="77777777" w:rsidTr="00771D78">
        <w:trPr>
          <w:cantSplit/>
          <w:trHeight w:val="297"/>
        </w:trPr>
        <w:tc>
          <w:tcPr>
            <w:tcW w:w="5588" w:type="dxa"/>
          </w:tcPr>
          <w:p w14:paraId="2B3B76F4" w14:textId="30AE8FC3" w:rsidR="00233BD8" w:rsidRPr="00791BA1" w:rsidRDefault="009623A5" w:rsidP="00233BD8">
            <w:pPr>
              <w:numPr>
                <w:ilvl w:val="0"/>
                <w:numId w:val="18"/>
              </w:numPr>
              <w:tabs>
                <w:tab w:val="left" w:pos="600"/>
              </w:tabs>
              <w:spacing w:after="0"/>
              <w:ind w:left="600" w:hanging="450"/>
              <w:rPr>
                <w:rFonts w:eastAsia="Times New Roman" w:cs="Arial"/>
              </w:rPr>
            </w:pPr>
            <w:r>
              <w:rPr>
                <w:rFonts w:eastAsia="Times New Roman" w:cs="Arial"/>
              </w:rPr>
              <w:t xml:space="preserve">Description of </w:t>
            </w:r>
            <w:r w:rsidR="00233BD8" w:rsidRPr="00791BA1">
              <w:rPr>
                <w:rFonts w:eastAsia="Times New Roman" w:cs="Arial"/>
              </w:rPr>
              <w:t>Educational Program</w:t>
            </w:r>
          </w:p>
        </w:tc>
        <w:tc>
          <w:tcPr>
            <w:tcW w:w="1697" w:type="dxa"/>
          </w:tcPr>
          <w:p w14:paraId="03ECF243" w14:textId="35EA37F5" w:rsidR="00233BD8" w:rsidRPr="00791BA1" w:rsidRDefault="00233BD8" w:rsidP="00233BD8">
            <w:pPr>
              <w:spacing w:after="0"/>
              <w:jc w:val="center"/>
              <w:rPr>
                <w:rFonts w:eastAsia="Times New Roman" w:cs="Arial"/>
              </w:rPr>
            </w:pPr>
            <w:r>
              <w:rPr>
                <w:rFonts w:eastAsia="Times New Roman" w:cs="Arial"/>
              </w:rPr>
              <w:t>(c)(5)(A)</w:t>
            </w:r>
          </w:p>
        </w:tc>
        <w:tc>
          <w:tcPr>
            <w:tcW w:w="2160" w:type="dxa"/>
          </w:tcPr>
          <w:p w14:paraId="234F3BE5" w14:textId="6540D9B5" w:rsidR="00233BD8" w:rsidRPr="00791BA1" w:rsidRDefault="00233BD8" w:rsidP="00233BD8">
            <w:pPr>
              <w:spacing w:after="0"/>
              <w:jc w:val="center"/>
              <w:rPr>
                <w:rFonts w:eastAsia="Times New Roman" w:cs="Arial"/>
              </w:rPr>
            </w:pPr>
            <w:r w:rsidRPr="00791BA1">
              <w:rPr>
                <w:rFonts w:eastAsia="Times New Roman" w:cs="Arial"/>
              </w:rPr>
              <w:t>Yes</w:t>
            </w:r>
          </w:p>
        </w:tc>
      </w:tr>
      <w:tr w:rsidR="00233BD8" w:rsidRPr="00F75838" w14:paraId="558AA220" w14:textId="77777777" w:rsidTr="00771D78">
        <w:trPr>
          <w:cantSplit/>
          <w:trHeight w:val="297"/>
        </w:trPr>
        <w:tc>
          <w:tcPr>
            <w:tcW w:w="5588" w:type="dxa"/>
          </w:tcPr>
          <w:p w14:paraId="3426C6D1" w14:textId="3E1944AA" w:rsidR="00233BD8" w:rsidRPr="00791BA1" w:rsidRDefault="00233BD8" w:rsidP="00233BD8">
            <w:pPr>
              <w:numPr>
                <w:ilvl w:val="0"/>
                <w:numId w:val="18"/>
              </w:numPr>
              <w:tabs>
                <w:tab w:val="left" w:pos="600"/>
              </w:tabs>
              <w:spacing w:after="0"/>
              <w:ind w:left="600" w:hanging="450"/>
              <w:rPr>
                <w:rFonts w:eastAsia="Times New Roman" w:cs="Arial"/>
              </w:rPr>
            </w:pPr>
            <w:r w:rsidRPr="00791BA1">
              <w:rPr>
                <w:rFonts w:eastAsia="Times New Roman" w:cs="Arial"/>
              </w:rPr>
              <w:t>Measurable Pupil Outcomes</w:t>
            </w:r>
          </w:p>
        </w:tc>
        <w:tc>
          <w:tcPr>
            <w:tcW w:w="1697" w:type="dxa"/>
          </w:tcPr>
          <w:p w14:paraId="659DDE2C" w14:textId="1FD4AB87" w:rsidR="00233BD8" w:rsidRPr="00CE5406" w:rsidRDefault="00233BD8" w:rsidP="00233BD8">
            <w:pPr>
              <w:spacing w:after="0"/>
              <w:jc w:val="center"/>
              <w:rPr>
                <w:rFonts w:eastAsia="Times New Roman" w:cs="Arial"/>
              </w:rPr>
            </w:pPr>
            <w:r>
              <w:rPr>
                <w:rFonts w:eastAsia="Times New Roman" w:cs="Arial"/>
              </w:rPr>
              <w:t>(c)(5)(B)</w:t>
            </w:r>
          </w:p>
        </w:tc>
        <w:tc>
          <w:tcPr>
            <w:tcW w:w="2160" w:type="dxa"/>
          </w:tcPr>
          <w:p w14:paraId="4EA61BF0" w14:textId="3416B155" w:rsidR="00233BD8" w:rsidRPr="00CE5406" w:rsidRDefault="00233BD8" w:rsidP="00233BD8">
            <w:pPr>
              <w:spacing w:after="0"/>
              <w:jc w:val="center"/>
              <w:rPr>
                <w:rFonts w:eastAsia="Times New Roman" w:cs="Arial"/>
              </w:rPr>
            </w:pPr>
            <w:r w:rsidRPr="00CE5406">
              <w:rPr>
                <w:rFonts w:eastAsia="Times New Roman" w:cs="Arial"/>
              </w:rPr>
              <w:t>Yes</w:t>
            </w:r>
          </w:p>
        </w:tc>
      </w:tr>
      <w:tr w:rsidR="00233BD8" w:rsidRPr="00F75838" w14:paraId="6505996A" w14:textId="77777777" w:rsidTr="00771D78">
        <w:trPr>
          <w:cantSplit/>
          <w:trHeight w:val="297"/>
        </w:trPr>
        <w:tc>
          <w:tcPr>
            <w:tcW w:w="5588" w:type="dxa"/>
          </w:tcPr>
          <w:p w14:paraId="427A7A98" w14:textId="16B14484" w:rsidR="00233BD8" w:rsidRPr="00791BA1" w:rsidRDefault="00233BD8" w:rsidP="00233BD8">
            <w:pPr>
              <w:numPr>
                <w:ilvl w:val="0"/>
                <w:numId w:val="18"/>
              </w:numPr>
              <w:tabs>
                <w:tab w:val="left" w:pos="600"/>
              </w:tabs>
              <w:spacing w:after="0"/>
              <w:ind w:left="600" w:hanging="450"/>
              <w:rPr>
                <w:rFonts w:eastAsia="Times New Roman" w:cs="Arial"/>
              </w:rPr>
            </w:pPr>
            <w:r w:rsidRPr="00791BA1">
              <w:rPr>
                <w:rFonts w:eastAsia="Times New Roman" w:cs="Arial"/>
              </w:rPr>
              <w:t>Method for Measuring Pupil Progress</w:t>
            </w:r>
          </w:p>
        </w:tc>
        <w:tc>
          <w:tcPr>
            <w:tcW w:w="1697" w:type="dxa"/>
          </w:tcPr>
          <w:p w14:paraId="4DD8946F" w14:textId="46CAF3D8" w:rsidR="00233BD8" w:rsidRPr="00CE5406" w:rsidRDefault="00233BD8" w:rsidP="00233BD8">
            <w:pPr>
              <w:spacing w:after="0"/>
              <w:jc w:val="center"/>
              <w:rPr>
                <w:rFonts w:eastAsia="Times New Roman" w:cs="Arial"/>
              </w:rPr>
            </w:pPr>
            <w:r>
              <w:rPr>
                <w:rFonts w:eastAsia="Times New Roman" w:cs="Arial"/>
              </w:rPr>
              <w:t>(c)(5)(C)</w:t>
            </w:r>
          </w:p>
        </w:tc>
        <w:tc>
          <w:tcPr>
            <w:tcW w:w="2160" w:type="dxa"/>
          </w:tcPr>
          <w:p w14:paraId="6FBDF24E" w14:textId="74612515" w:rsidR="00233BD8" w:rsidRPr="00CE5406" w:rsidRDefault="00233BD8" w:rsidP="00233BD8">
            <w:pPr>
              <w:spacing w:after="0"/>
              <w:jc w:val="center"/>
              <w:rPr>
                <w:rFonts w:eastAsia="Times New Roman" w:cs="Arial"/>
              </w:rPr>
            </w:pPr>
            <w:r w:rsidRPr="00CE5406">
              <w:rPr>
                <w:rFonts w:eastAsia="Times New Roman" w:cs="Arial"/>
              </w:rPr>
              <w:t>Yes</w:t>
            </w:r>
          </w:p>
        </w:tc>
      </w:tr>
      <w:tr w:rsidR="00233BD8" w:rsidRPr="00F75838" w14:paraId="564A5D41" w14:textId="77777777" w:rsidTr="00771D78">
        <w:trPr>
          <w:cantSplit/>
          <w:trHeight w:val="297"/>
        </w:trPr>
        <w:tc>
          <w:tcPr>
            <w:tcW w:w="5588" w:type="dxa"/>
          </w:tcPr>
          <w:p w14:paraId="22DB53BF" w14:textId="50805D9A" w:rsidR="00233BD8" w:rsidRPr="00791BA1" w:rsidRDefault="00233BD8" w:rsidP="00233BD8">
            <w:pPr>
              <w:numPr>
                <w:ilvl w:val="0"/>
                <w:numId w:val="18"/>
              </w:numPr>
              <w:tabs>
                <w:tab w:val="left" w:pos="600"/>
              </w:tabs>
              <w:spacing w:after="0"/>
              <w:ind w:left="600" w:hanging="450"/>
              <w:rPr>
                <w:rFonts w:eastAsia="Times New Roman" w:cs="Arial"/>
              </w:rPr>
            </w:pPr>
            <w:r w:rsidRPr="00791BA1">
              <w:rPr>
                <w:rFonts w:eastAsia="Times New Roman" w:cs="Arial"/>
              </w:rPr>
              <w:t>Governance Structure</w:t>
            </w:r>
          </w:p>
        </w:tc>
        <w:tc>
          <w:tcPr>
            <w:tcW w:w="1697" w:type="dxa"/>
          </w:tcPr>
          <w:p w14:paraId="455EDE7B" w14:textId="02BF019E" w:rsidR="00233BD8" w:rsidRPr="00CE5406" w:rsidRDefault="00233BD8" w:rsidP="00233BD8">
            <w:pPr>
              <w:spacing w:after="0"/>
              <w:jc w:val="center"/>
              <w:rPr>
                <w:rFonts w:eastAsia="Times New Roman" w:cs="Arial"/>
              </w:rPr>
            </w:pPr>
            <w:r>
              <w:rPr>
                <w:rFonts w:eastAsia="Times New Roman" w:cs="Arial"/>
              </w:rPr>
              <w:t>(c)(5)(D)</w:t>
            </w:r>
          </w:p>
        </w:tc>
        <w:tc>
          <w:tcPr>
            <w:tcW w:w="2160" w:type="dxa"/>
          </w:tcPr>
          <w:p w14:paraId="532890DD" w14:textId="08C33F45" w:rsidR="00233BD8" w:rsidRPr="00CE5406" w:rsidRDefault="00233BD8" w:rsidP="00233BD8">
            <w:pPr>
              <w:spacing w:after="0"/>
              <w:jc w:val="center"/>
              <w:rPr>
                <w:rFonts w:eastAsia="Times New Roman" w:cs="Arial"/>
              </w:rPr>
            </w:pPr>
            <w:r w:rsidRPr="00CE5406">
              <w:rPr>
                <w:rFonts w:eastAsia="Times New Roman" w:cs="Arial"/>
              </w:rPr>
              <w:t>Yes</w:t>
            </w:r>
          </w:p>
        </w:tc>
      </w:tr>
      <w:tr w:rsidR="00233BD8" w:rsidRPr="00F75838" w14:paraId="2269FD7B" w14:textId="77777777" w:rsidTr="00771D78">
        <w:trPr>
          <w:cantSplit/>
          <w:trHeight w:val="297"/>
        </w:trPr>
        <w:tc>
          <w:tcPr>
            <w:tcW w:w="5588" w:type="dxa"/>
          </w:tcPr>
          <w:p w14:paraId="7DE860D3" w14:textId="745853D0" w:rsidR="00233BD8" w:rsidRPr="00791BA1" w:rsidRDefault="00233BD8" w:rsidP="00233BD8">
            <w:pPr>
              <w:numPr>
                <w:ilvl w:val="0"/>
                <w:numId w:val="18"/>
              </w:numPr>
              <w:tabs>
                <w:tab w:val="left" w:pos="600"/>
              </w:tabs>
              <w:spacing w:after="0"/>
              <w:ind w:left="600" w:hanging="450"/>
              <w:rPr>
                <w:rFonts w:eastAsia="Times New Roman" w:cs="Arial"/>
              </w:rPr>
            </w:pPr>
            <w:r w:rsidRPr="00791BA1">
              <w:rPr>
                <w:rFonts w:eastAsia="Times New Roman" w:cs="Arial"/>
              </w:rPr>
              <w:t>Employee Qualifications</w:t>
            </w:r>
          </w:p>
        </w:tc>
        <w:tc>
          <w:tcPr>
            <w:tcW w:w="1697" w:type="dxa"/>
          </w:tcPr>
          <w:p w14:paraId="3F2889FD" w14:textId="770D79C0" w:rsidR="00233BD8" w:rsidRPr="00CE5406" w:rsidRDefault="00233BD8" w:rsidP="00233BD8">
            <w:pPr>
              <w:spacing w:after="0"/>
              <w:jc w:val="center"/>
              <w:rPr>
                <w:rFonts w:eastAsia="Times New Roman" w:cs="Arial"/>
              </w:rPr>
            </w:pPr>
            <w:r>
              <w:rPr>
                <w:rFonts w:eastAsia="Times New Roman" w:cs="Arial"/>
              </w:rPr>
              <w:t>(c)(5)(E)</w:t>
            </w:r>
          </w:p>
        </w:tc>
        <w:tc>
          <w:tcPr>
            <w:tcW w:w="2160" w:type="dxa"/>
          </w:tcPr>
          <w:p w14:paraId="56D7732A" w14:textId="6389F929" w:rsidR="00233BD8" w:rsidRPr="00CE5406" w:rsidRDefault="00233BD8" w:rsidP="00233BD8">
            <w:pPr>
              <w:spacing w:after="0"/>
              <w:jc w:val="center"/>
              <w:rPr>
                <w:rFonts w:eastAsia="Times New Roman" w:cs="Arial"/>
              </w:rPr>
            </w:pPr>
            <w:r w:rsidRPr="00CE5406">
              <w:rPr>
                <w:rFonts w:eastAsia="Times New Roman" w:cs="Arial"/>
              </w:rPr>
              <w:t>Yes</w:t>
            </w:r>
          </w:p>
        </w:tc>
      </w:tr>
      <w:tr w:rsidR="00233BD8" w:rsidRPr="00F75838" w14:paraId="04760F22" w14:textId="77777777" w:rsidTr="00771D78">
        <w:trPr>
          <w:cantSplit/>
          <w:trHeight w:val="297"/>
        </w:trPr>
        <w:tc>
          <w:tcPr>
            <w:tcW w:w="5588" w:type="dxa"/>
          </w:tcPr>
          <w:p w14:paraId="572E2EC0" w14:textId="259B1058" w:rsidR="00233BD8" w:rsidRPr="00791BA1" w:rsidRDefault="00233BD8" w:rsidP="00233BD8">
            <w:pPr>
              <w:numPr>
                <w:ilvl w:val="0"/>
                <w:numId w:val="18"/>
              </w:numPr>
              <w:tabs>
                <w:tab w:val="left" w:pos="600"/>
              </w:tabs>
              <w:spacing w:after="0"/>
              <w:ind w:left="600" w:hanging="450"/>
              <w:rPr>
                <w:rFonts w:eastAsia="Times New Roman" w:cs="Arial"/>
              </w:rPr>
            </w:pPr>
            <w:r w:rsidRPr="00791BA1">
              <w:rPr>
                <w:rFonts w:eastAsia="Times New Roman" w:cs="Arial"/>
              </w:rPr>
              <w:t>Health and Safety Procedures</w:t>
            </w:r>
          </w:p>
        </w:tc>
        <w:tc>
          <w:tcPr>
            <w:tcW w:w="1697" w:type="dxa"/>
          </w:tcPr>
          <w:p w14:paraId="3EFE1103" w14:textId="5B6A80F3" w:rsidR="00233BD8" w:rsidRPr="00CE5406" w:rsidRDefault="00233BD8" w:rsidP="00233BD8">
            <w:pPr>
              <w:spacing w:after="0"/>
              <w:jc w:val="center"/>
              <w:rPr>
                <w:rFonts w:eastAsia="Times New Roman" w:cs="Arial"/>
              </w:rPr>
            </w:pPr>
            <w:r>
              <w:rPr>
                <w:rFonts w:eastAsia="Times New Roman" w:cs="Arial"/>
              </w:rPr>
              <w:t>(c)(5)(F)</w:t>
            </w:r>
          </w:p>
        </w:tc>
        <w:tc>
          <w:tcPr>
            <w:tcW w:w="2160" w:type="dxa"/>
          </w:tcPr>
          <w:p w14:paraId="21C45824" w14:textId="11427E90" w:rsidR="00233BD8" w:rsidRPr="00CE5406" w:rsidRDefault="00233BD8" w:rsidP="00233BD8">
            <w:pPr>
              <w:spacing w:after="0"/>
              <w:jc w:val="center"/>
              <w:rPr>
                <w:rFonts w:eastAsia="Times New Roman" w:cs="Arial"/>
              </w:rPr>
            </w:pPr>
            <w:r w:rsidRPr="00CE5406">
              <w:rPr>
                <w:rFonts w:eastAsia="Times New Roman" w:cs="Arial"/>
              </w:rPr>
              <w:t>Yes</w:t>
            </w:r>
          </w:p>
        </w:tc>
      </w:tr>
      <w:tr w:rsidR="00233BD8" w:rsidRPr="00F75838" w14:paraId="37CA8A86" w14:textId="77777777" w:rsidTr="00771D78">
        <w:trPr>
          <w:cantSplit/>
          <w:trHeight w:val="297"/>
        </w:trPr>
        <w:tc>
          <w:tcPr>
            <w:tcW w:w="5588" w:type="dxa"/>
          </w:tcPr>
          <w:p w14:paraId="402F4BB7" w14:textId="2DED05E2" w:rsidR="00233BD8" w:rsidRPr="00791BA1" w:rsidRDefault="00233BD8" w:rsidP="00233BD8">
            <w:pPr>
              <w:numPr>
                <w:ilvl w:val="0"/>
                <w:numId w:val="18"/>
              </w:numPr>
              <w:tabs>
                <w:tab w:val="left" w:pos="600"/>
              </w:tabs>
              <w:spacing w:after="0"/>
              <w:ind w:left="600" w:hanging="450"/>
              <w:rPr>
                <w:rFonts w:eastAsia="Times New Roman" w:cs="Arial"/>
              </w:rPr>
            </w:pPr>
            <w:r w:rsidRPr="00791BA1">
              <w:rPr>
                <w:rFonts w:eastAsia="Times New Roman" w:cs="Arial"/>
              </w:rPr>
              <w:t>Racial and Ethnic Balance</w:t>
            </w:r>
          </w:p>
        </w:tc>
        <w:tc>
          <w:tcPr>
            <w:tcW w:w="1697" w:type="dxa"/>
          </w:tcPr>
          <w:p w14:paraId="1D054BC7" w14:textId="7A8E55FF" w:rsidR="00233BD8" w:rsidRPr="00CE5406" w:rsidRDefault="00233BD8" w:rsidP="00233BD8">
            <w:pPr>
              <w:spacing w:after="0"/>
              <w:jc w:val="center"/>
              <w:rPr>
                <w:rFonts w:eastAsia="Times New Roman" w:cs="Arial"/>
              </w:rPr>
            </w:pPr>
            <w:r>
              <w:rPr>
                <w:rFonts w:eastAsia="Times New Roman" w:cs="Arial"/>
              </w:rPr>
              <w:t>(c)(5)(G)</w:t>
            </w:r>
          </w:p>
        </w:tc>
        <w:tc>
          <w:tcPr>
            <w:tcW w:w="2160" w:type="dxa"/>
          </w:tcPr>
          <w:p w14:paraId="71788671" w14:textId="33DF6A7F" w:rsidR="00233BD8" w:rsidRPr="00CE5406" w:rsidRDefault="00233BD8" w:rsidP="00233BD8">
            <w:pPr>
              <w:spacing w:after="0"/>
              <w:jc w:val="center"/>
              <w:rPr>
                <w:rFonts w:eastAsia="Times New Roman" w:cs="Arial"/>
              </w:rPr>
            </w:pPr>
            <w:r w:rsidRPr="00CE5406">
              <w:rPr>
                <w:rFonts w:eastAsia="Times New Roman" w:cs="Arial"/>
              </w:rPr>
              <w:t>Yes</w:t>
            </w:r>
          </w:p>
        </w:tc>
      </w:tr>
      <w:tr w:rsidR="00233BD8" w:rsidRPr="00F75838" w14:paraId="16502D12" w14:textId="77777777" w:rsidTr="00771D78">
        <w:trPr>
          <w:cantSplit/>
          <w:trHeight w:val="297"/>
        </w:trPr>
        <w:tc>
          <w:tcPr>
            <w:tcW w:w="5588" w:type="dxa"/>
          </w:tcPr>
          <w:p w14:paraId="7030F8B0" w14:textId="2A9353E7" w:rsidR="00233BD8" w:rsidRPr="00791BA1" w:rsidRDefault="00233BD8" w:rsidP="00233BD8">
            <w:pPr>
              <w:numPr>
                <w:ilvl w:val="0"/>
                <w:numId w:val="18"/>
              </w:numPr>
              <w:tabs>
                <w:tab w:val="left" w:pos="600"/>
              </w:tabs>
              <w:spacing w:after="0"/>
              <w:ind w:left="600" w:hanging="450"/>
              <w:rPr>
                <w:rFonts w:eastAsia="Times New Roman" w:cs="Arial"/>
              </w:rPr>
            </w:pPr>
            <w:r w:rsidRPr="00791BA1">
              <w:rPr>
                <w:rFonts w:eastAsia="Times New Roman" w:cs="Arial"/>
              </w:rPr>
              <w:t>Admission Requirements</w:t>
            </w:r>
          </w:p>
        </w:tc>
        <w:tc>
          <w:tcPr>
            <w:tcW w:w="1697" w:type="dxa"/>
          </w:tcPr>
          <w:p w14:paraId="708E037A" w14:textId="0C970232" w:rsidR="00233BD8" w:rsidRPr="00CE5406" w:rsidRDefault="00233BD8" w:rsidP="00233BD8">
            <w:pPr>
              <w:spacing w:after="0"/>
              <w:jc w:val="center"/>
              <w:rPr>
                <w:rFonts w:eastAsia="Times New Roman" w:cs="Arial"/>
              </w:rPr>
            </w:pPr>
            <w:r>
              <w:rPr>
                <w:rFonts w:eastAsia="Times New Roman" w:cs="Arial"/>
              </w:rPr>
              <w:t>(c)(5)(H)</w:t>
            </w:r>
          </w:p>
        </w:tc>
        <w:tc>
          <w:tcPr>
            <w:tcW w:w="2160" w:type="dxa"/>
          </w:tcPr>
          <w:p w14:paraId="21C1791E" w14:textId="6F38C943" w:rsidR="00233BD8" w:rsidRPr="00CE5406" w:rsidRDefault="00233BD8" w:rsidP="00233BD8">
            <w:pPr>
              <w:spacing w:after="0"/>
              <w:jc w:val="center"/>
              <w:rPr>
                <w:rFonts w:eastAsia="Times New Roman" w:cs="Arial"/>
              </w:rPr>
            </w:pPr>
            <w:r w:rsidRPr="00CE5406">
              <w:rPr>
                <w:rFonts w:eastAsia="Times New Roman" w:cs="Arial"/>
              </w:rPr>
              <w:t>Yes</w:t>
            </w:r>
          </w:p>
        </w:tc>
      </w:tr>
      <w:tr w:rsidR="00233BD8" w:rsidRPr="00F75838" w14:paraId="5348CFE2" w14:textId="77777777" w:rsidTr="00771D78">
        <w:trPr>
          <w:cantSplit/>
          <w:trHeight w:val="297"/>
        </w:trPr>
        <w:tc>
          <w:tcPr>
            <w:tcW w:w="5588" w:type="dxa"/>
          </w:tcPr>
          <w:p w14:paraId="1CDDD5B8" w14:textId="1500ACF6" w:rsidR="00233BD8" w:rsidRPr="00791BA1" w:rsidRDefault="00233BD8" w:rsidP="00233BD8">
            <w:pPr>
              <w:numPr>
                <w:ilvl w:val="0"/>
                <w:numId w:val="18"/>
              </w:numPr>
              <w:tabs>
                <w:tab w:val="left" w:pos="600"/>
              </w:tabs>
              <w:spacing w:after="0"/>
              <w:ind w:left="600" w:hanging="450"/>
              <w:rPr>
                <w:rFonts w:eastAsia="Times New Roman" w:cs="Arial"/>
              </w:rPr>
            </w:pPr>
            <w:r w:rsidRPr="00791BA1">
              <w:rPr>
                <w:rFonts w:eastAsia="Times New Roman" w:cs="Arial"/>
              </w:rPr>
              <w:t>Annual Independent Financial Audits</w:t>
            </w:r>
          </w:p>
        </w:tc>
        <w:tc>
          <w:tcPr>
            <w:tcW w:w="1697" w:type="dxa"/>
          </w:tcPr>
          <w:p w14:paraId="0C4A876F" w14:textId="39FDE3CE" w:rsidR="00233BD8" w:rsidRPr="00CE5406" w:rsidRDefault="00233BD8" w:rsidP="00233BD8">
            <w:pPr>
              <w:spacing w:after="0"/>
              <w:jc w:val="center"/>
              <w:rPr>
                <w:rFonts w:eastAsia="Times New Roman" w:cs="Arial"/>
              </w:rPr>
            </w:pPr>
            <w:r>
              <w:rPr>
                <w:rFonts w:eastAsia="Times New Roman" w:cs="Arial"/>
              </w:rPr>
              <w:t>(c)(5)(I)</w:t>
            </w:r>
          </w:p>
        </w:tc>
        <w:tc>
          <w:tcPr>
            <w:tcW w:w="2160" w:type="dxa"/>
          </w:tcPr>
          <w:p w14:paraId="055CC6F1" w14:textId="13284E24" w:rsidR="00233BD8" w:rsidRPr="00CE5406" w:rsidRDefault="00233BD8" w:rsidP="00233BD8">
            <w:pPr>
              <w:spacing w:after="0"/>
              <w:jc w:val="center"/>
              <w:rPr>
                <w:rFonts w:eastAsia="Times New Roman" w:cs="Arial"/>
              </w:rPr>
            </w:pPr>
            <w:r w:rsidRPr="00CE5406">
              <w:rPr>
                <w:rFonts w:eastAsia="Times New Roman" w:cs="Arial"/>
              </w:rPr>
              <w:t>Yes</w:t>
            </w:r>
          </w:p>
        </w:tc>
      </w:tr>
      <w:tr w:rsidR="00233BD8" w:rsidRPr="00F75838" w14:paraId="78ADEC5B" w14:textId="77777777" w:rsidTr="00771D78">
        <w:trPr>
          <w:cantSplit/>
          <w:trHeight w:val="297"/>
        </w:trPr>
        <w:tc>
          <w:tcPr>
            <w:tcW w:w="5588" w:type="dxa"/>
          </w:tcPr>
          <w:p w14:paraId="2B5C041E" w14:textId="6F468FB0" w:rsidR="00233BD8" w:rsidRPr="00791BA1" w:rsidRDefault="00233BD8" w:rsidP="00233BD8">
            <w:pPr>
              <w:numPr>
                <w:ilvl w:val="0"/>
                <w:numId w:val="18"/>
              </w:numPr>
              <w:tabs>
                <w:tab w:val="left" w:pos="600"/>
              </w:tabs>
              <w:spacing w:after="0"/>
              <w:ind w:left="600" w:hanging="450"/>
              <w:rPr>
                <w:rFonts w:eastAsia="Times New Roman" w:cs="Arial"/>
              </w:rPr>
            </w:pPr>
            <w:r w:rsidRPr="00791BA1">
              <w:rPr>
                <w:rFonts w:eastAsia="Times New Roman" w:cs="Arial"/>
              </w:rPr>
              <w:t>Suspension and Expulsion Procedures</w:t>
            </w:r>
          </w:p>
        </w:tc>
        <w:tc>
          <w:tcPr>
            <w:tcW w:w="1697" w:type="dxa"/>
          </w:tcPr>
          <w:p w14:paraId="35278411" w14:textId="7E9D2FA3" w:rsidR="00233BD8" w:rsidRPr="00CE5406" w:rsidRDefault="00233BD8" w:rsidP="00233BD8">
            <w:pPr>
              <w:spacing w:after="0"/>
              <w:jc w:val="center"/>
              <w:rPr>
                <w:rFonts w:eastAsia="Times New Roman" w:cs="Arial"/>
              </w:rPr>
            </w:pPr>
            <w:r>
              <w:rPr>
                <w:rFonts w:eastAsia="Times New Roman" w:cs="Arial"/>
              </w:rPr>
              <w:t>(c)(5)(J)</w:t>
            </w:r>
          </w:p>
        </w:tc>
        <w:tc>
          <w:tcPr>
            <w:tcW w:w="2160" w:type="dxa"/>
          </w:tcPr>
          <w:p w14:paraId="0416C5C6" w14:textId="223A6453" w:rsidR="00233BD8" w:rsidRPr="00CE5406" w:rsidRDefault="00233BD8" w:rsidP="00233BD8">
            <w:pPr>
              <w:spacing w:after="0"/>
              <w:jc w:val="center"/>
              <w:rPr>
                <w:rFonts w:eastAsia="Times New Roman" w:cs="Arial"/>
              </w:rPr>
            </w:pPr>
            <w:r w:rsidRPr="00CE5406">
              <w:rPr>
                <w:rFonts w:eastAsia="Times New Roman" w:cs="Arial"/>
              </w:rPr>
              <w:t>Yes</w:t>
            </w:r>
          </w:p>
        </w:tc>
      </w:tr>
      <w:tr w:rsidR="00233BD8" w:rsidRPr="00F75838" w14:paraId="690342AE" w14:textId="77777777" w:rsidTr="00771D78">
        <w:trPr>
          <w:cantSplit/>
          <w:trHeight w:val="297"/>
        </w:trPr>
        <w:tc>
          <w:tcPr>
            <w:tcW w:w="5588" w:type="dxa"/>
          </w:tcPr>
          <w:p w14:paraId="43515E70" w14:textId="4FAD6A52" w:rsidR="00233BD8" w:rsidRPr="00791BA1" w:rsidRDefault="00233BD8" w:rsidP="00233BD8">
            <w:pPr>
              <w:numPr>
                <w:ilvl w:val="0"/>
                <w:numId w:val="18"/>
              </w:numPr>
              <w:tabs>
                <w:tab w:val="left" w:pos="600"/>
              </w:tabs>
              <w:spacing w:after="0"/>
              <w:ind w:left="600" w:hanging="450"/>
              <w:rPr>
                <w:rFonts w:eastAsia="Times New Roman" w:cs="Arial"/>
              </w:rPr>
            </w:pPr>
            <w:r w:rsidRPr="00791BA1">
              <w:rPr>
                <w:rFonts w:eastAsia="Times New Roman" w:cs="Arial"/>
              </w:rPr>
              <w:t>Retirement Coverage</w:t>
            </w:r>
          </w:p>
        </w:tc>
        <w:tc>
          <w:tcPr>
            <w:tcW w:w="1697" w:type="dxa"/>
          </w:tcPr>
          <w:p w14:paraId="1CEB0123" w14:textId="1828D389" w:rsidR="00233BD8" w:rsidRPr="00791BA1" w:rsidRDefault="00233BD8" w:rsidP="00233BD8">
            <w:pPr>
              <w:spacing w:after="0"/>
              <w:jc w:val="center"/>
              <w:rPr>
                <w:rFonts w:eastAsia="Times New Roman" w:cs="Arial"/>
              </w:rPr>
            </w:pPr>
            <w:r>
              <w:rPr>
                <w:rFonts w:eastAsia="Times New Roman" w:cs="Arial"/>
              </w:rPr>
              <w:t>(c)(5)(K)</w:t>
            </w:r>
          </w:p>
        </w:tc>
        <w:tc>
          <w:tcPr>
            <w:tcW w:w="2160" w:type="dxa"/>
          </w:tcPr>
          <w:p w14:paraId="23A0C070" w14:textId="480257B1" w:rsidR="00233BD8" w:rsidRPr="00791BA1" w:rsidRDefault="00233BD8" w:rsidP="00233BD8">
            <w:pPr>
              <w:spacing w:after="0"/>
              <w:jc w:val="center"/>
              <w:rPr>
                <w:rFonts w:eastAsia="Times New Roman" w:cs="Arial"/>
              </w:rPr>
            </w:pPr>
            <w:r w:rsidRPr="00791BA1">
              <w:rPr>
                <w:rFonts w:eastAsia="Times New Roman" w:cs="Arial"/>
              </w:rPr>
              <w:t>Yes</w:t>
            </w:r>
          </w:p>
        </w:tc>
      </w:tr>
      <w:tr w:rsidR="00233BD8" w:rsidRPr="00F75838" w14:paraId="17CB7A10" w14:textId="77777777" w:rsidTr="00771D78">
        <w:trPr>
          <w:cantSplit/>
          <w:trHeight w:val="297"/>
        </w:trPr>
        <w:tc>
          <w:tcPr>
            <w:tcW w:w="5588" w:type="dxa"/>
          </w:tcPr>
          <w:p w14:paraId="3D21FDAE" w14:textId="6C3901B1" w:rsidR="00233BD8" w:rsidRPr="00791BA1" w:rsidRDefault="00233BD8" w:rsidP="00233BD8">
            <w:pPr>
              <w:numPr>
                <w:ilvl w:val="0"/>
                <w:numId w:val="18"/>
              </w:numPr>
              <w:tabs>
                <w:tab w:val="left" w:pos="600"/>
              </w:tabs>
              <w:spacing w:after="0"/>
              <w:ind w:left="600" w:hanging="450"/>
              <w:rPr>
                <w:rFonts w:eastAsia="Times New Roman" w:cs="Arial"/>
              </w:rPr>
            </w:pPr>
            <w:r w:rsidRPr="00791BA1">
              <w:rPr>
                <w:rFonts w:eastAsia="Times New Roman" w:cs="Arial"/>
              </w:rPr>
              <w:t>Public School Attendance Alternatives</w:t>
            </w:r>
          </w:p>
        </w:tc>
        <w:tc>
          <w:tcPr>
            <w:tcW w:w="1697" w:type="dxa"/>
          </w:tcPr>
          <w:p w14:paraId="0F9A6765" w14:textId="72B08823" w:rsidR="00233BD8" w:rsidRPr="00791BA1" w:rsidRDefault="00233BD8" w:rsidP="00233BD8">
            <w:pPr>
              <w:spacing w:after="0"/>
              <w:jc w:val="center"/>
              <w:rPr>
                <w:rFonts w:eastAsia="Times New Roman" w:cs="Arial"/>
              </w:rPr>
            </w:pPr>
            <w:r>
              <w:rPr>
                <w:rFonts w:eastAsia="Times New Roman" w:cs="Arial"/>
              </w:rPr>
              <w:t>(c)(5)(L)</w:t>
            </w:r>
          </w:p>
        </w:tc>
        <w:tc>
          <w:tcPr>
            <w:tcW w:w="2160" w:type="dxa"/>
          </w:tcPr>
          <w:p w14:paraId="5C0DC856" w14:textId="7E975B67" w:rsidR="00233BD8" w:rsidRPr="00791BA1" w:rsidRDefault="00233BD8" w:rsidP="00233BD8">
            <w:pPr>
              <w:spacing w:after="0"/>
              <w:jc w:val="center"/>
              <w:rPr>
                <w:rFonts w:eastAsia="Times New Roman" w:cs="Arial"/>
              </w:rPr>
            </w:pPr>
            <w:r w:rsidRPr="00791BA1">
              <w:rPr>
                <w:rFonts w:eastAsia="Times New Roman" w:cs="Arial"/>
              </w:rPr>
              <w:t>Yes</w:t>
            </w:r>
          </w:p>
        </w:tc>
      </w:tr>
      <w:tr w:rsidR="00233BD8" w:rsidRPr="00F75838" w14:paraId="1BE555DD" w14:textId="77777777" w:rsidTr="00771D78">
        <w:trPr>
          <w:cantSplit/>
          <w:trHeight w:val="297"/>
        </w:trPr>
        <w:tc>
          <w:tcPr>
            <w:tcW w:w="5588" w:type="dxa"/>
          </w:tcPr>
          <w:p w14:paraId="74168416" w14:textId="61F55FAC" w:rsidR="00233BD8" w:rsidRPr="006E3D7B" w:rsidRDefault="00233BD8" w:rsidP="00233BD8">
            <w:pPr>
              <w:numPr>
                <w:ilvl w:val="0"/>
                <w:numId w:val="18"/>
              </w:numPr>
              <w:tabs>
                <w:tab w:val="left" w:pos="600"/>
              </w:tabs>
              <w:spacing w:after="0"/>
              <w:ind w:left="600" w:hanging="450"/>
              <w:rPr>
                <w:rFonts w:eastAsia="Times New Roman" w:cs="Arial"/>
              </w:rPr>
            </w:pPr>
            <w:r w:rsidRPr="006E3D7B">
              <w:rPr>
                <w:rFonts w:eastAsia="Times New Roman" w:cs="Arial"/>
              </w:rPr>
              <w:t>Post-employment Rights of Employees</w:t>
            </w:r>
          </w:p>
        </w:tc>
        <w:tc>
          <w:tcPr>
            <w:tcW w:w="1697" w:type="dxa"/>
          </w:tcPr>
          <w:p w14:paraId="2FFD007B" w14:textId="02B64592" w:rsidR="00233BD8" w:rsidRPr="006E3D7B" w:rsidRDefault="00233BD8" w:rsidP="00233BD8">
            <w:pPr>
              <w:spacing w:after="0"/>
              <w:jc w:val="center"/>
              <w:rPr>
                <w:rFonts w:eastAsia="Times New Roman" w:cs="Arial"/>
              </w:rPr>
            </w:pPr>
            <w:r>
              <w:rPr>
                <w:rFonts w:eastAsia="Times New Roman" w:cs="Arial"/>
              </w:rPr>
              <w:t>(c)(5)(M)</w:t>
            </w:r>
          </w:p>
        </w:tc>
        <w:tc>
          <w:tcPr>
            <w:tcW w:w="2160" w:type="dxa"/>
          </w:tcPr>
          <w:p w14:paraId="1ED63CC0" w14:textId="317D539A" w:rsidR="00233BD8" w:rsidRPr="006E3D7B" w:rsidRDefault="00233BD8" w:rsidP="00233BD8">
            <w:pPr>
              <w:spacing w:after="0"/>
              <w:jc w:val="center"/>
              <w:rPr>
                <w:rFonts w:eastAsia="Times New Roman" w:cs="Arial"/>
              </w:rPr>
            </w:pPr>
            <w:r w:rsidRPr="006E3D7B">
              <w:rPr>
                <w:rFonts w:eastAsia="Times New Roman" w:cs="Arial"/>
              </w:rPr>
              <w:t>Yes</w:t>
            </w:r>
          </w:p>
        </w:tc>
      </w:tr>
      <w:tr w:rsidR="00233BD8" w:rsidRPr="00F75838" w14:paraId="22B872C0" w14:textId="77777777" w:rsidTr="00771D78">
        <w:trPr>
          <w:cantSplit/>
          <w:trHeight w:val="297"/>
        </w:trPr>
        <w:tc>
          <w:tcPr>
            <w:tcW w:w="5588" w:type="dxa"/>
          </w:tcPr>
          <w:p w14:paraId="481BB708" w14:textId="652AA2F6" w:rsidR="00233BD8" w:rsidRPr="006E3D7B" w:rsidRDefault="00233BD8" w:rsidP="00233BD8">
            <w:pPr>
              <w:numPr>
                <w:ilvl w:val="0"/>
                <w:numId w:val="18"/>
              </w:numPr>
              <w:tabs>
                <w:tab w:val="left" w:pos="600"/>
              </w:tabs>
              <w:spacing w:after="0"/>
              <w:ind w:left="600" w:hanging="450"/>
              <w:rPr>
                <w:rFonts w:eastAsia="Times New Roman" w:cs="Arial"/>
              </w:rPr>
            </w:pPr>
            <w:r w:rsidRPr="006E3D7B">
              <w:rPr>
                <w:rFonts w:eastAsia="Times New Roman" w:cs="Arial"/>
              </w:rPr>
              <w:t>Dispute Resolution Procedures</w:t>
            </w:r>
          </w:p>
        </w:tc>
        <w:tc>
          <w:tcPr>
            <w:tcW w:w="1697" w:type="dxa"/>
          </w:tcPr>
          <w:p w14:paraId="0E4F2B53" w14:textId="5D1A838E" w:rsidR="00233BD8" w:rsidRPr="006E3D7B" w:rsidRDefault="00233BD8" w:rsidP="00233BD8">
            <w:pPr>
              <w:spacing w:after="0"/>
              <w:jc w:val="center"/>
              <w:rPr>
                <w:rFonts w:eastAsia="Times New Roman" w:cs="Arial"/>
              </w:rPr>
            </w:pPr>
            <w:r>
              <w:rPr>
                <w:rFonts w:eastAsia="Times New Roman" w:cs="Arial"/>
              </w:rPr>
              <w:t>(c)(5)(N)</w:t>
            </w:r>
          </w:p>
        </w:tc>
        <w:tc>
          <w:tcPr>
            <w:tcW w:w="2160" w:type="dxa"/>
          </w:tcPr>
          <w:p w14:paraId="6A498D23" w14:textId="180837BE" w:rsidR="00233BD8" w:rsidRPr="006E3D7B" w:rsidRDefault="00233BD8" w:rsidP="00233BD8">
            <w:pPr>
              <w:spacing w:after="0"/>
              <w:jc w:val="center"/>
              <w:rPr>
                <w:rFonts w:eastAsia="Times New Roman" w:cs="Arial"/>
              </w:rPr>
            </w:pPr>
            <w:r w:rsidRPr="006E3D7B">
              <w:rPr>
                <w:rFonts w:eastAsia="Times New Roman" w:cs="Arial"/>
              </w:rPr>
              <w:t>Yes</w:t>
            </w:r>
          </w:p>
        </w:tc>
      </w:tr>
      <w:tr w:rsidR="00233BD8" w:rsidRPr="00F75838" w14:paraId="18968D34" w14:textId="77777777" w:rsidTr="00771D78">
        <w:trPr>
          <w:cantSplit/>
          <w:trHeight w:val="297"/>
        </w:trPr>
        <w:tc>
          <w:tcPr>
            <w:tcW w:w="5588" w:type="dxa"/>
          </w:tcPr>
          <w:p w14:paraId="1916ECF8" w14:textId="3B6AAF86" w:rsidR="00233BD8" w:rsidRPr="006E3D7B" w:rsidRDefault="00233BD8" w:rsidP="00233BD8">
            <w:pPr>
              <w:numPr>
                <w:ilvl w:val="0"/>
                <w:numId w:val="18"/>
              </w:numPr>
              <w:tabs>
                <w:tab w:val="left" w:pos="600"/>
              </w:tabs>
              <w:spacing w:after="0"/>
              <w:ind w:left="600" w:hanging="450"/>
              <w:rPr>
                <w:rFonts w:eastAsia="Times New Roman" w:cs="Arial"/>
              </w:rPr>
            </w:pPr>
            <w:r w:rsidRPr="006E3D7B">
              <w:rPr>
                <w:rFonts w:eastAsia="Times New Roman" w:cs="Arial"/>
              </w:rPr>
              <w:t>Closure Procedures</w:t>
            </w:r>
          </w:p>
        </w:tc>
        <w:tc>
          <w:tcPr>
            <w:tcW w:w="1697" w:type="dxa"/>
          </w:tcPr>
          <w:p w14:paraId="72AB28CB" w14:textId="32827C54" w:rsidR="00233BD8" w:rsidRPr="006E3D7B" w:rsidRDefault="00233BD8" w:rsidP="00233BD8">
            <w:pPr>
              <w:spacing w:after="0"/>
              <w:jc w:val="center"/>
              <w:rPr>
                <w:rFonts w:eastAsia="Times New Roman" w:cs="Arial"/>
              </w:rPr>
            </w:pPr>
            <w:r>
              <w:rPr>
                <w:rFonts w:eastAsia="Times New Roman" w:cs="Arial"/>
              </w:rPr>
              <w:t>(c)(5)(O)</w:t>
            </w:r>
          </w:p>
        </w:tc>
        <w:tc>
          <w:tcPr>
            <w:tcW w:w="2160" w:type="dxa"/>
          </w:tcPr>
          <w:p w14:paraId="1F8DA8EF" w14:textId="0E3DC494" w:rsidR="00233BD8" w:rsidRPr="006E3D7B" w:rsidRDefault="00233BD8" w:rsidP="00233BD8">
            <w:pPr>
              <w:spacing w:after="0"/>
              <w:jc w:val="center"/>
              <w:rPr>
                <w:rFonts w:eastAsia="Times New Roman" w:cs="Arial"/>
              </w:rPr>
            </w:pPr>
            <w:r w:rsidRPr="006E3D7B">
              <w:rPr>
                <w:rFonts w:eastAsia="Times New Roman" w:cs="Arial"/>
              </w:rPr>
              <w:t>Yes</w:t>
            </w:r>
          </w:p>
        </w:tc>
      </w:tr>
      <w:tr w:rsidR="00233BD8" w:rsidRPr="00F75838" w14:paraId="2760D7D7" w14:textId="77777777" w:rsidTr="00771D78">
        <w:trPr>
          <w:cantSplit/>
          <w:trHeight w:val="297"/>
        </w:trPr>
        <w:tc>
          <w:tcPr>
            <w:tcW w:w="5588" w:type="dxa"/>
          </w:tcPr>
          <w:p w14:paraId="15ACA87E" w14:textId="1971D148" w:rsidR="00233BD8" w:rsidRPr="006E3D7B" w:rsidRDefault="00233BD8" w:rsidP="00F66F82">
            <w:pPr>
              <w:spacing w:after="0"/>
              <w:rPr>
                <w:rFonts w:eastAsia="Times New Roman" w:cs="Arial"/>
              </w:rPr>
            </w:pPr>
            <w:r w:rsidRPr="006E3D7B">
              <w:rPr>
                <w:rFonts w:eastAsia="Times New Roman" w:cs="Arial"/>
              </w:rPr>
              <w:t xml:space="preserve">Standards, Assessments, and Parent Consultation </w:t>
            </w:r>
          </w:p>
        </w:tc>
        <w:tc>
          <w:tcPr>
            <w:tcW w:w="1697" w:type="dxa"/>
          </w:tcPr>
          <w:p w14:paraId="1BC8B202" w14:textId="750F91C5" w:rsidR="00233BD8" w:rsidRDefault="00233BD8" w:rsidP="00233BD8">
            <w:pPr>
              <w:spacing w:after="0"/>
              <w:jc w:val="center"/>
              <w:rPr>
                <w:rFonts w:eastAsia="Times New Roman" w:cs="Arial"/>
              </w:rPr>
            </w:pPr>
            <w:r>
              <w:rPr>
                <w:rFonts w:eastAsia="Times New Roman" w:cs="Arial"/>
              </w:rPr>
              <w:t>(d)(1) and (2)</w:t>
            </w:r>
          </w:p>
        </w:tc>
        <w:tc>
          <w:tcPr>
            <w:tcW w:w="2160" w:type="dxa"/>
          </w:tcPr>
          <w:p w14:paraId="7D61AE18" w14:textId="7518A748" w:rsidR="00233BD8" w:rsidRPr="006E3D7B" w:rsidRDefault="00233BD8" w:rsidP="00233BD8">
            <w:pPr>
              <w:spacing w:after="0"/>
              <w:jc w:val="center"/>
              <w:rPr>
                <w:rFonts w:eastAsia="Times New Roman" w:cs="Arial"/>
              </w:rPr>
            </w:pPr>
            <w:r w:rsidRPr="00791BA1">
              <w:rPr>
                <w:rFonts w:eastAsia="Times New Roman" w:cs="Arial"/>
              </w:rPr>
              <w:t>Yes</w:t>
            </w:r>
          </w:p>
        </w:tc>
      </w:tr>
      <w:tr w:rsidR="00233BD8" w:rsidRPr="00F75838" w14:paraId="7D59ECFC" w14:textId="77777777" w:rsidTr="00771D78">
        <w:trPr>
          <w:cantSplit/>
          <w:trHeight w:val="297"/>
        </w:trPr>
        <w:tc>
          <w:tcPr>
            <w:tcW w:w="5588" w:type="dxa"/>
          </w:tcPr>
          <w:p w14:paraId="235D8505" w14:textId="3AEC6102" w:rsidR="00233BD8" w:rsidRPr="006E3D7B" w:rsidRDefault="00233BD8" w:rsidP="00233BD8">
            <w:pPr>
              <w:spacing w:after="0"/>
              <w:rPr>
                <w:rFonts w:eastAsia="Times New Roman" w:cs="Arial"/>
              </w:rPr>
            </w:pPr>
            <w:r w:rsidRPr="00ED1E77">
              <w:rPr>
                <w:rFonts w:eastAsia="Times New Roman" w:cs="Arial"/>
              </w:rPr>
              <w:t>Effect on Authorizer and Financial Projections</w:t>
            </w:r>
          </w:p>
        </w:tc>
        <w:tc>
          <w:tcPr>
            <w:tcW w:w="1697" w:type="dxa"/>
          </w:tcPr>
          <w:p w14:paraId="29E2F618" w14:textId="0B692F55" w:rsidR="00233BD8" w:rsidRPr="006E3D7B" w:rsidRDefault="00233BD8" w:rsidP="00233BD8">
            <w:pPr>
              <w:spacing w:after="0"/>
              <w:jc w:val="center"/>
              <w:rPr>
                <w:rFonts w:eastAsia="Times New Roman" w:cs="Arial"/>
              </w:rPr>
            </w:pPr>
            <w:r>
              <w:rPr>
                <w:rFonts w:eastAsia="Times New Roman" w:cs="Arial"/>
              </w:rPr>
              <w:t>(h)</w:t>
            </w:r>
          </w:p>
        </w:tc>
        <w:tc>
          <w:tcPr>
            <w:tcW w:w="2160" w:type="dxa"/>
          </w:tcPr>
          <w:p w14:paraId="55C4E389" w14:textId="2B48FB71" w:rsidR="00233BD8" w:rsidRPr="006E3D7B" w:rsidRDefault="00233BD8" w:rsidP="00233BD8">
            <w:pPr>
              <w:spacing w:after="0"/>
              <w:jc w:val="center"/>
              <w:rPr>
                <w:rFonts w:eastAsia="Times New Roman" w:cs="Arial"/>
              </w:rPr>
            </w:pPr>
            <w:r w:rsidRPr="006E3D7B">
              <w:rPr>
                <w:rFonts w:eastAsia="Times New Roman" w:cs="Arial"/>
              </w:rPr>
              <w:t>Yes</w:t>
            </w:r>
          </w:p>
        </w:tc>
      </w:tr>
      <w:tr w:rsidR="00233BD8" w:rsidRPr="00F75838" w14:paraId="53D74D9D" w14:textId="77777777" w:rsidTr="00771D78">
        <w:trPr>
          <w:cantSplit/>
          <w:trHeight w:val="297"/>
        </w:trPr>
        <w:tc>
          <w:tcPr>
            <w:tcW w:w="5588" w:type="dxa"/>
          </w:tcPr>
          <w:p w14:paraId="7DE5872A" w14:textId="13BC2FD7" w:rsidR="00233BD8" w:rsidRPr="006E3D7B" w:rsidRDefault="00233BD8" w:rsidP="00233BD8">
            <w:pPr>
              <w:spacing w:after="0"/>
              <w:rPr>
                <w:rFonts w:eastAsia="Times New Roman" w:cs="Arial"/>
              </w:rPr>
            </w:pPr>
            <w:r w:rsidRPr="006E3D7B">
              <w:rPr>
                <w:rFonts w:eastAsia="Times New Roman" w:cs="Arial"/>
              </w:rPr>
              <w:t>Teacher Credentialing</w:t>
            </w:r>
          </w:p>
        </w:tc>
        <w:tc>
          <w:tcPr>
            <w:tcW w:w="1697" w:type="dxa"/>
          </w:tcPr>
          <w:p w14:paraId="5A8E9583" w14:textId="118A1B22" w:rsidR="00233BD8" w:rsidRPr="006E3D7B" w:rsidRDefault="00233BD8" w:rsidP="00233BD8">
            <w:pPr>
              <w:spacing w:after="0"/>
              <w:jc w:val="center"/>
              <w:rPr>
                <w:rFonts w:eastAsia="Times New Roman" w:cs="Arial"/>
              </w:rPr>
            </w:pPr>
            <w:r>
              <w:rPr>
                <w:rFonts w:eastAsia="Times New Roman" w:cs="Arial"/>
              </w:rPr>
              <w:t>(l)</w:t>
            </w:r>
          </w:p>
        </w:tc>
        <w:tc>
          <w:tcPr>
            <w:tcW w:w="2160" w:type="dxa"/>
          </w:tcPr>
          <w:p w14:paraId="697F4DC4" w14:textId="0307BA9C" w:rsidR="00233BD8" w:rsidRPr="006E3D7B" w:rsidRDefault="00233BD8" w:rsidP="00233BD8">
            <w:pPr>
              <w:spacing w:after="0"/>
              <w:jc w:val="center"/>
              <w:rPr>
                <w:rFonts w:eastAsia="Times New Roman" w:cs="Arial"/>
              </w:rPr>
            </w:pPr>
            <w:r w:rsidRPr="006E3D7B">
              <w:rPr>
                <w:rFonts w:eastAsia="Times New Roman" w:cs="Arial"/>
              </w:rPr>
              <w:t>Yes</w:t>
            </w:r>
          </w:p>
        </w:tc>
      </w:tr>
      <w:tr w:rsidR="00233BD8" w:rsidRPr="00F75838" w14:paraId="193E1870" w14:textId="77777777" w:rsidTr="00771D78">
        <w:trPr>
          <w:cantSplit/>
          <w:trHeight w:val="297"/>
        </w:trPr>
        <w:tc>
          <w:tcPr>
            <w:tcW w:w="5588" w:type="dxa"/>
          </w:tcPr>
          <w:p w14:paraId="05C97214" w14:textId="25B792FE" w:rsidR="00233BD8" w:rsidRPr="006E3D7B" w:rsidRDefault="00233BD8" w:rsidP="00233BD8">
            <w:pPr>
              <w:spacing w:after="0"/>
              <w:rPr>
                <w:rFonts w:eastAsia="Times New Roman" w:cs="Arial"/>
              </w:rPr>
            </w:pPr>
            <w:r w:rsidRPr="006E3D7B">
              <w:rPr>
                <w:rFonts w:eastAsia="Times New Roman" w:cs="Arial"/>
              </w:rPr>
              <w:t>Transmission of Audit Report</w:t>
            </w:r>
          </w:p>
        </w:tc>
        <w:tc>
          <w:tcPr>
            <w:tcW w:w="1697" w:type="dxa"/>
          </w:tcPr>
          <w:p w14:paraId="53C951FC" w14:textId="6DDFF178" w:rsidR="00233BD8" w:rsidRPr="006E3D7B" w:rsidRDefault="00233BD8" w:rsidP="00233BD8">
            <w:pPr>
              <w:spacing w:after="0"/>
              <w:jc w:val="center"/>
              <w:rPr>
                <w:rFonts w:eastAsia="Times New Roman" w:cs="Arial"/>
              </w:rPr>
            </w:pPr>
            <w:r>
              <w:rPr>
                <w:rFonts w:eastAsia="Times New Roman" w:cs="Arial"/>
              </w:rPr>
              <w:t>(m)</w:t>
            </w:r>
          </w:p>
        </w:tc>
        <w:tc>
          <w:tcPr>
            <w:tcW w:w="2160" w:type="dxa"/>
          </w:tcPr>
          <w:p w14:paraId="1C2A2E47" w14:textId="2B0AAE31" w:rsidR="00233BD8" w:rsidRPr="006E3D7B" w:rsidRDefault="00233BD8" w:rsidP="00233BD8">
            <w:pPr>
              <w:spacing w:after="0"/>
              <w:jc w:val="center"/>
              <w:rPr>
                <w:rFonts w:eastAsia="Times New Roman" w:cs="Arial"/>
              </w:rPr>
            </w:pPr>
            <w:r w:rsidRPr="006E3D7B">
              <w:rPr>
                <w:rFonts w:eastAsia="Times New Roman" w:cs="Arial"/>
              </w:rPr>
              <w:t>Yes</w:t>
            </w:r>
          </w:p>
        </w:tc>
      </w:tr>
      <w:tr w:rsidR="00233BD8" w:rsidRPr="00F75838" w14:paraId="660B144F" w14:textId="77777777" w:rsidTr="00771D78">
        <w:trPr>
          <w:cantSplit/>
          <w:trHeight w:val="297"/>
        </w:trPr>
        <w:tc>
          <w:tcPr>
            <w:tcW w:w="5588" w:type="dxa"/>
          </w:tcPr>
          <w:p w14:paraId="7E3C2E77" w14:textId="4ADE2422" w:rsidR="00233BD8" w:rsidRPr="006E3D7B" w:rsidRDefault="00233BD8" w:rsidP="00233BD8">
            <w:pPr>
              <w:spacing w:after="0"/>
              <w:rPr>
                <w:rFonts w:eastAsia="Times New Roman" w:cs="Arial"/>
              </w:rPr>
            </w:pPr>
            <w:r w:rsidRPr="005A6BA8">
              <w:rPr>
                <w:rFonts w:eastAsia="Times New Roman" w:cs="Arial"/>
              </w:rPr>
              <w:t>Goals to Address the Eight State Priorities</w:t>
            </w:r>
          </w:p>
        </w:tc>
        <w:tc>
          <w:tcPr>
            <w:tcW w:w="1697" w:type="dxa"/>
          </w:tcPr>
          <w:p w14:paraId="5A59763D" w14:textId="5AB6E396" w:rsidR="00233BD8" w:rsidRPr="006E3D7B" w:rsidRDefault="00233BD8" w:rsidP="00233BD8">
            <w:pPr>
              <w:spacing w:after="0"/>
              <w:jc w:val="center"/>
              <w:rPr>
                <w:rFonts w:eastAsia="Times New Roman" w:cs="Arial"/>
              </w:rPr>
            </w:pPr>
            <w:r>
              <w:rPr>
                <w:rFonts w:eastAsia="Times New Roman" w:cs="Arial"/>
              </w:rPr>
              <w:t>(c)(5)(A)(ii)</w:t>
            </w:r>
          </w:p>
        </w:tc>
        <w:tc>
          <w:tcPr>
            <w:tcW w:w="2160" w:type="dxa"/>
          </w:tcPr>
          <w:p w14:paraId="65CF8AC2" w14:textId="6D5B159F" w:rsidR="00233BD8" w:rsidRPr="006E3D7B" w:rsidRDefault="00233BD8" w:rsidP="00233BD8">
            <w:pPr>
              <w:spacing w:after="0"/>
              <w:jc w:val="center"/>
              <w:rPr>
                <w:rFonts w:eastAsia="Times New Roman" w:cs="Arial"/>
              </w:rPr>
            </w:pPr>
            <w:r w:rsidRPr="006E3D7B">
              <w:rPr>
                <w:rFonts w:eastAsia="Times New Roman" w:cs="Arial"/>
              </w:rPr>
              <w:t>Yes</w:t>
            </w:r>
          </w:p>
        </w:tc>
      </w:tr>
      <w:tr w:rsidR="00233BD8" w:rsidRPr="00F75838" w14:paraId="182FDB68" w14:textId="77777777" w:rsidTr="00771D78">
        <w:trPr>
          <w:cantSplit/>
          <w:trHeight w:val="297"/>
        </w:trPr>
        <w:tc>
          <w:tcPr>
            <w:tcW w:w="5588" w:type="dxa"/>
          </w:tcPr>
          <w:p w14:paraId="521700C0" w14:textId="5E8E387C" w:rsidR="00233BD8" w:rsidRPr="005A6BA8" w:rsidRDefault="00233BD8" w:rsidP="00233BD8">
            <w:pPr>
              <w:spacing w:after="0"/>
              <w:rPr>
                <w:rFonts w:eastAsia="Times New Roman" w:cs="Arial"/>
              </w:rPr>
            </w:pPr>
            <w:r w:rsidRPr="00440D96">
              <w:rPr>
                <w:rFonts w:eastAsia="Times New Roman" w:cs="Arial"/>
              </w:rPr>
              <w:t>Transferability of Secondary Courses</w:t>
            </w:r>
          </w:p>
        </w:tc>
        <w:tc>
          <w:tcPr>
            <w:tcW w:w="1697" w:type="dxa"/>
          </w:tcPr>
          <w:p w14:paraId="3B61C5F3" w14:textId="120809F5" w:rsidR="00233BD8" w:rsidRPr="00CE5406" w:rsidRDefault="00233BD8" w:rsidP="00233BD8">
            <w:pPr>
              <w:spacing w:after="0"/>
              <w:jc w:val="center"/>
              <w:rPr>
                <w:rFonts w:eastAsia="Times New Roman" w:cs="Arial"/>
              </w:rPr>
            </w:pPr>
            <w:r>
              <w:rPr>
                <w:rFonts w:eastAsia="Times New Roman" w:cs="Arial"/>
              </w:rPr>
              <w:t>(c)(5)(A)(ii</w:t>
            </w:r>
            <w:r w:rsidR="00F66F82">
              <w:rPr>
                <w:rFonts w:eastAsia="Times New Roman" w:cs="Arial"/>
              </w:rPr>
              <w:t>i</w:t>
            </w:r>
            <w:r>
              <w:rPr>
                <w:rFonts w:eastAsia="Times New Roman" w:cs="Arial"/>
              </w:rPr>
              <w:t>)</w:t>
            </w:r>
          </w:p>
        </w:tc>
        <w:tc>
          <w:tcPr>
            <w:tcW w:w="2160" w:type="dxa"/>
          </w:tcPr>
          <w:p w14:paraId="5784AEB9" w14:textId="213C9598" w:rsidR="00233BD8" w:rsidRPr="006E3D7B" w:rsidRDefault="00F66F82" w:rsidP="00233BD8">
            <w:pPr>
              <w:spacing w:after="0"/>
              <w:jc w:val="center"/>
              <w:rPr>
                <w:rFonts w:eastAsia="Times New Roman" w:cs="Arial"/>
              </w:rPr>
            </w:pPr>
            <w:r>
              <w:rPr>
                <w:rFonts w:eastAsia="Times New Roman" w:cs="Arial"/>
              </w:rPr>
              <w:t>NA</w:t>
            </w:r>
          </w:p>
        </w:tc>
      </w:tr>
    </w:tbl>
    <w:p w14:paraId="38AF22A4" w14:textId="23BAEE3E" w:rsidR="005036C8" w:rsidRPr="00E76049" w:rsidRDefault="005036C8" w:rsidP="00771D78">
      <w:pPr>
        <w:rPr>
          <w:rFonts w:cs="Arial"/>
          <w:b/>
          <w:sz w:val="32"/>
          <w:szCs w:val="32"/>
        </w:rPr>
      </w:pPr>
      <w:r w:rsidRPr="00027BBF">
        <w:rPr>
          <w:b/>
          <w:sz w:val="32"/>
          <w:szCs w:val="32"/>
        </w:rPr>
        <w:br w:type="page"/>
      </w:r>
    </w:p>
    <w:p w14:paraId="31D0C0F9" w14:textId="77777777" w:rsidR="005036C8" w:rsidRPr="006E3D7B" w:rsidRDefault="005036C8" w:rsidP="00EE2E6D">
      <w:pPr>
        <w:pStyle w:val="Heading2"/>
        <w:rPr>
          <w:bCs/>
        </w:rPr>
      </w:pPr>
      <w:r w:rsidRPr="006E3D7B">
        <w:lastRenderedPageBreak/>
        <w:t>Sound Educational Practice</w:t>
      </w:r>
    </w:p>
    <w:p w14:paraId="3087F0AB" w14:textId="441EAA69" w:rsidR="005036C8" w:rsidRPr="006E3D7B" w:rsidRDefault="005036C8" w:rsidP="00E76049">
      <w:pPr>
        <w:spacing w:after="0"/>
        <w:jc w:val="center"/>
        <w:rPr>
          <w:rFonts w:cs="Arial"/>
        </w:rPr>
      </w:pPr>
      <w:r w:rsidRPr="006E3D7B">
        <w:rPr>
          <w:rFonts w:cs="Arial"/>
          <w:i/>
        </w:rPr>
        <w:t>EC</w:t>
      </w:r>
      <w:r w:rsidRPr="006E3D7B">
        <w:rPr>
          <w:rFonts w:cs="Arial"/>
        </w:rPr>
        <w:t xml:space="preserve"> sections 47605(</w:t>
      </w:r>
      <w:r w:rsidR="00DF6FC3">
        <w:rPr>
          <w:rFonts w:cs="Arial"/>
        </w:rPr>
        <w:t>c</w:t>
      </w:r>
      <w:r w:rsidRPr="006E3D7B">
        <w:rPr>
          <w:rFonts w:cs="Arial"/>
        </w:rPr>
        <w:t>) and (</w:t>
      </w:r>
      <w:r w:rsidR="00DF6FC3">
        <w:rPr>
          <w:rFonts w:cs="Arial"/>
        </w:rPr>
        <w:t>c</w:t>
      </w:r>
      <w:r w:rsidRPr="006E3D7B">
        <w:rPr>
          <w:rFonts w:cs="Arial"/>
        </w:rPr>
        <w:t>)(1)</w:t>
      </w:r>
    </w:p>
    <w:p w14:paraId="6A288C49" w14:textId="04BAF691" w:rsidR="005036C8" w:rsidRPr="006E3D7B" w:rsidRDefault="005036C8" w:rsidP="00E76049">
      <w:pPr>
        <w:autoSpaceDE w:val="0"/>
        <w:autoSpaceDN w:val="0"/>
        <w:adjustRightInd w:val="0"/>
        <w:spacing w:after="0"/>
        <w:jc w:val="center"/>
        <w:rPr>
          <w:rFonts w:cs="Arial"/>
          <w:bCs/>
        </w:rPr>
      </w:pPr>
      <w:r w:rsidRPr="006E3D7B">
        <w:rPr>
          <w:rFonts w:cs="Arial"/>
        </w:rPr>
        <w:t xml:space="preserve">5 </w:t>
      </w:r>
      <w:r w:rsidR="003E1646" w:rsidRPr="006E3D7B">
        <w:rPr>
          <w:rFonts w:cs="Arial"/>
          <w:i/>
        </w:rPr>
        <w:t>CCR</w:t>
      </w:r>
      <w:r w:rsidRPr="006E3D7B">
        <w:rPr>
          <w:rFonts w:cs="Arial"/>
        </w:rPr>
        <w:t xml:space="preserve"> sections 11967.5.1(a) and (b)</w:t>
      </w:r>
    </w:p>
    <w:p w14:paraId="309AC741" w14:textId="77777777" w:rsidR="005036C8" w:rsidRPr="00101FD6" w:rsidRDefault="005036C8" w:rsidP="00397DD5">
      <w:pPr>
        <w:pStyle w:val="Heading3"/>
      </w:pPr>
      <w:r w:rsidRPr="00101FD6">
        <w:t>Evaluation Criteria</w:t>
      </w:r>
    </w:p>
    <w:p w14:paraId="3CDAD052" w14:textId="5A799A21" w:rsidR="005036C8" w:rsidRPr="006E3D7B" w:rsidRDefault="005036C8" w:rsidP="00230E82">
      <w:pPr>
        <w:spacing w:after="100" w:afterAutospacing="1"/>
        <w:rPr>
          <w:rFonts w:cs="Arial"/>
        </w:rPr>
      </w:pPr>
      <w:r w:rsidRPr="006E3D7B">
        <w:rPr>
          <w:rFonts w:cs="Arial"/>
        </w:rPr>
        <w:t xml:space="preserve">For purposes of </w:t>
      </w:r>
      <w:r w:rsidRPr="006E3D7B">
        <w:rPr>
          <w:rFonts w:cs="Arial"/>
          <w:i/>
        </w:rPr>
        <w:t>EC</w:t>
      </w:r>
      <w:r w:rsidRPr="006E3D7B">
        <w:rPr>
          <w:rFonts w:cs="Arial"/>
        </w:rPr>
        <w:t xml:space="preserve"> Section 47605(</w:t>
      </w:r>
      <w:r w:rsidR="00DF6FC3">
        <w:rPr>
          <w:rFonts w:cs="Arial"/>
        </w:rPr>
        <w:t>c</w:t>
      </w:r>
      <w:r w:rsidRPr="006E3D7B">
        <w:rPr>
          <w:rFonts w:cs="Arial"/>
        </w:rPr>
        <w:t xml:space="preserve">), a charter petition shall be “consistent with sound educational practice” if, in the SBE’s judgment, it is likely to be of educational benefit to pupils who attend. A charter school need not be designed or intended to meet the educational needs of every student who might possibly seek to enroll </w:t>
      </w:r>
      <w:proofErr w:type="gramStart"/>
      <w:r w:rsidRPr="006E3D7B">
        <w:rPr>
          <w:rFonts w:cs="Arial"/>
        </w:rPr>
        <w:t>in order for</w:t>
      </w:r>
      <w:proofErr w:type="gramEnd"/>
      <w:r w:rsidRPr="006E3D7B">
        <w:rPr>
          <w:rFonts w:cs="Arial"/>
        </w:rPr>
        <w:t xml:space="preserve"> the charter to be granted by the </w:t>
      </w:r>
      <w:r w:rsidR="00A63BD2" w:rsidRPr="006E3D7B">
        <w:rPr>
          <w:rFonts w:cs="Arial"/>
        </w:rPr>
        <w:t>State Board of Education (</w:t>
      </w:r>
      <w:r w:rsidRPr="006E3D7B">
        <w:rPr>
          <w:rFonts w:cs="Arial"/>
        </w:rPr>
        <w:t>SBE</w:t>
      </w:r>
      <w:r w:rsidR="00A63BD2" w:rsidRPr="006E3D7B">
        <w:rPr>
          <w:rFonts w:cs="Arial"/>
        </w:rPr>
        <w:t>)</w:t>
      </w:r>
      <w:r w:rsidRPr="006E3D7B">
        <w:rPr>
          <w:rFonts w:cs="Arial"/>
        </w:rPr>
        <w:t>.</w:t>
      </w:r>
    </w:p>
    <w:p w14:paraId="0498441C" w14:textId="1E1DE319" w:rsidR="005036C8" w:rsidRPr="006E3D7B" w:rsidRDefault="005036C8" w:rsidP="00230E82">
      <w:pPr>
        <w:autoSpaceDE w:val="0"/>
        <w:autoSpaceDN w:val="0"/>
        <w:adjustRightInd w:val="0"/>
        <w:spacing w:after="100" w:afterAutospacing="1"/>
        <w:rPr>
          <w:rFonts w:cs="Arial"/>
          <w:b/>
          <w:bCs/>
        </w:rPr>
      </w:pPr>
      <w:r w:rsidRPr="006E3D7B">
        <w:rPr>
          <w:rFonts w:cs="Arial"/>
          <w:b/>
        </w:rPr>
        <w:t xml:space="preserve">The charter petition </w:t>
      </w:r>
      <w:r w:rsidR="003C54BD" w:rsidRPr="006E3D7B">
        <w:rPr>
          <w:rFonts w:cs="Arial"/>
          <w:b/>
        </w:rPr>
        <w:t>is</w:t>
      </w:r>
      <w:r w:rsidRPr="006E3D7B">
        <w:rPr>
          <w:rFonts w:cs="Arial"/>
          <w:b/>
        </w:rPr>
        <w:t xml:space="preserve"> </w:t>
      </w:r>
      <w:r w:rsidRPr="006E3D7B">
        <w:rPr>
          <w:rFonts w:cs="Arial"/>
          <w:b/>
          <w:color w:val="000000"/>
        </w:rPr>
        <w:t>consistent with sound educational practice.</w:t>
      </w:r>
    </w:p>
    <w:p w14:paraId="60798B1C" w14:textId="77777777" w:rsidR="005036C8" w:rsidRPr="009F3455" w:rsidRDefault="005036C8" w:rsidP="00397DD5">
      <w:pPr>
        <w:pStyle w:val="Heading3"/>
      </w:pPr>
      <w:r>
        <w:t>Comments</w:t>
      </w:r>
    </w:p>
    <w:p w14:paraId="5119E298" w14:textId="1EF68F6C" w:rsidR="008724FA" w:rsidRDefault="003C54BD" w:rsidP="00230E82">
      <w:pPr>
        <w:rPr>
          <w:rFonts w:cs="Arial"/>
          <w:bCs/>
        </w:rPr>
      </w:pPr>
      <w:r w:rsidRPr="00BB3086">
        <w:rPr>
          <w:rFonts w:cs="Arial"/>
          <w:bCs/>
        </w:rPr>
        <w:t xml:space="preserve">The </w:t>
      </w:r>
      <w:bookmarkStart w:id="3" w:name="_Hlk171676648"/>
      <w:r w:rsidR="00AC5A17">
        <w:rPr>
          <w:rFonts w:cs="Arial"/>
          <w:bCs/>
        </w:rPr>
        <w:t xml:space="preserve">Watsonville Prep </w:t>
      </w:r>
      <w:bookmarkEnd w:id="3"/>
      <w:r w:rsidRPr="00BB3086">
        <w:rPr>
          <w:rFonts w:cs="Arial"/>
          <w:bCs/>
        </w:rPr>
        <w:t xml:space="preserve">petition is consistent with sound educational practice. </w:t>
      </w:r>
      <w:r w:rsidR="00AC5A17">
        <w:rPr>
          <w:rFonts w:cs="Arial"/>
          <w:bCs/>
        </w:rPr>
        <w:t xml:space="preserve">Watsonville Prep </w:t>
      </w:r>
      <w:r w:rsidRPr="00BB3086">
        <w:rPr>
          <w:rFonts w:cs="Arial"/>
          <w:bCs/>
        </w:rPr>
        <w:t>propose</w:t>
      </w:r>
      <w:r w:rsidR="001B4977" w:rsidRPr="00BB3086">
        <w:rPr>
          <w:rFonts w:cs="Arial"/>
          <w:bCs/>
        </w:rPr>
        <w:t>d</w:t>
      </w:r>
      <w:r w:rsidRPr="00BB3086">
        <w:rPr>
          <w:rFonts w:cs="Arial"/>
          <w:bCs/>
        </w:rPr>
        <w:t xml:space="preserve"> to serve pupils in </w:t>
      </w:r>
      <w:r w:rsidR="00880C2E" w:rsidRPr="00BB3086">
        <w:rPr>
          <w:rFonts w:cs="Arial"/>
          <w:bCs/>
        </w:rPr>
        <w:t>K</w:t>
      </w:r>
      <w:r w:rsidRPr="00BB3086">
        <w:rPr>
          <w:rFonts w:cs="Arial"/>
          <w:bCs/>
        </w:rPr>
        <w:t xml:space="preserve"> through grade </w:t>
      </w:r>
      <w:r w:rsidR="00BF4BE9" w:rsidRPr="00BB3086">
        <w:rPr>
          <w:rFonts w:cs="Arial"/>
          <w:bCs/>
        </w:rPr>
        <w:t>six</w:t>
      </w:r>
      <w:r w:rsidRPr="00BB3086">
        <w:rPr>
          <w:rFonts w:cs="Arial"/>
          <w:bCs/>
        </w:rPr>
        <w:t xml:space="preserve"> within the ci</w:t>
      </w:r>
      <w:r w:rsidR="00633879" w:rsidRPr="00BB3086">
        <w:rPr>
          <w:rFonts w:cs="Arial"/>
          <w:bCs/>
        </w:rPr>
        <w:t>ty boundaries of Watsonville</w:t>
      </w:r>
      <w:r w:rsidRPr="00BB3086">
        <w:rPr>
          <w:rFonts w:cs="Arial"/>
          <w:bCs/>
        </w:rPr>
        <w:t xml:space="preserve">. </w:t>
      </w:r>
      <w:r w:rsidR="00AC5A17">
        <w:rPr>
          <w:rFonts w:cs="Arial"/>
          <w:bCs/>
        </w:rPr>
        <w:t xml:space="preserve">Watsonville Prep </w:t>
      </w:r>
      <w:r w:rsidR="00DA1E13" w:rsidRPr="00BB3086">
        <w:rPr>
          <w:rFonts w:cs="Arial"/>
          <w:bCs/>
        </w:rPr>
        <w:t>opened</w:t>
      </w:r>
      <w:r w:rsidRPr="00BB3086">
        <w:rPr>
          <w:rFonts w:cs="Arial"/>
          <w:bCs/>
        </w:rPr>
        <w:t xml:space="preserve"> in 2019 with 180 pupils in </w:t>
      </w:r>
      <w:r w:rsidR="00880C2E" w:rsidRPr="00BB3086">
        <w:rPr>
          <w:rFonts w:cs="Arial"/>
          <w:bCs/>
        </w:rPr>
        <w:t>K</w:t>
      </w:r>
      <w:r w:rsidRPr="00BB3086">
        <w:rPr>
          <w:rFonts w:cs="Arial"/>
          <w:bCs/>
        </w:rPr>
        <w:t xml:space="preserve"> through grade two and gr</w:t>
      </w:r>
      <w:r w:rsidR="001B4977" w:rsidRPr="00BB3086">
        <w:rPr>
          <w:rFonts w:cs="Arial"/>
          <w:bCs/>
        </w:rPr>
        <w:t>e</w:t>
      </w:r>
      <w:r w:rsidRPr="00BB3086">
        <w:rPr>
          <w:rFonts w:cs="Arial"/>
          <w:bCs/>
        </w:rPr>
        <w:t xml:space="preserve">w one grade per year to </w:t>
      </w:r>
      <w:r w:rsidR="001B4977" w:rsidRPr="00BB3086">
        <w:rPr>
          <w:rFonts w:cs="Arial"/>
          <w:bCs/>
        </w:rPr>
        <w:t xml:space="preserve">reach </w:t>
      </w:r>
      <w:r w:rsidR="00341059">
        <w:rPr>
          <w:rFonts w:cs="Arial"/>
          <w:bCs/>
        </w:rPr>
        <w:t>its</w:t>
      </w:r>
      <w:r w:rsidR="00341059" w:rsidRPr="00BB3086">
        <w:rPr>
          <w:rFonts w:cs="Arial"/>
          <w:bCs/>
        </w:rPr>
        <w:t xml:space="preserve"> </w:t>
      </w:r>
      <w:r w:rsidR="001B4977" w:rsidRPr="00BB3086">
        <w:rPr>
          <w:rFonts w:cs="Arial"/>
          <w:bCs/>
        </w:rPr>
        <w:t>goal of serving</w:t>
      </w:r>
      <w:r w:rsidRPr="00BB3086">
        <w:rPr>
          <w:rFonts w:cs="Arial"/>
          <w:bCs/>
        </w:rPr>
        <w:t xml:space="preserve"> 420 pupils in </w:t>
      </w:r>
      <w:r w:rsidR="00880C2E" w:rsidRPr="00BB3086">
        <w:rPr>
          <w:rFonts w:cs="Arial"/>
          <w:bCs/>
        </w:rPr>
        <w:t>K</w:t>
      </w:r>
      <w:r w:rsidRPr="00BB3086">
        <w:rPr>
          <w:rFonts w:cs="Arial"/>
          <w:bCs/>
        </w:rPr>
        <w:t xml:space="preserve"> through grade six in 2023</w:t>
      </w:r>
      <w:r w:rsidR="00633879" w:rsidRPr="00BB3086">
        <w:rPr>
          <w:rFonts w:cs="Arial"/>
          <w:bCs/>
        </w:rPr>
        <w:t>–</w:t>
      </w:r>
      <w:r w:rsidR="00492A8E" w:rsidRPr="00BB3086">
        <w:rPr>
          <w:rFonts w:cs="Arial"/>
          <w:bCs/>
        </w:rPr>
        <w:t>24</w:t>
      </w:r>
      <w:r w:rsidR="007F1403" w:rsidRPr="00BB3086">
        <w:rPr>
          <w:rFonts w:cs="Arial"/>
          <w:bCs/>
        </w:rPr>
        <w:t>, adding TK in 202</w:t>
      </w:r>
      <w:r w:rsidR="00BF4BE9" w:rsidRPr="00BB3086">
        <w:rPr>
          <w:rFonts w:cs="Arial"/>
          <w:bCs/>
        </w:rPr>
        <w:t>2</w:t>
      </w:r>
      <w:r w:rsidR="00E6572D" w:rsidRPr="00BB3086">
        <w:rPr>
          <w:rFonts w:cs="Arial"/>
          <w:bCs/>
        </w:rPr>
        <w:t>–</w:t>
      </w:r>
      <w:r w:rsidR="007F1403" w:rsidRPr="00BB3086">
        <w:rPr>
          <w:rFonts w:cs="Arial"/>
          <w:bCs/>
        </w:rPr>
        <w:t>2</w:t>
      </w:r>
      <w:r w:rsidR="00BF4BE9" w:rsidRPr="00BB3086">
        <w:rPr>
          <w:rFonts w:cs="Arial"/>
          <w:bCs/>
        </w:rPr>
        <w:t>3</w:t>
      </w:r>
      <w:r w:rsidR="007F1403" w:rsidRPr="00BB3086">
        <w:rPr>
          <w:rFonts w:cs="Arial"/>
          <w:bCs/>
        </w:rPr>
        <w:t xml:space="preserve">, </w:t>
      </w:r>
      <w:r w:rsidR="00BF4BE9" w:rsidRPr="00BB3086">
        <w:rPr>
          <w:rFonts w:cs="Arial"/>
          <w:bCs/>
        </w:rPr>
        <w:t>seventh grade</w:t>
      </w:r>
      <w:r w:rsidR="007F1403" w:rsidRPr="00BB3086">
        <w:rPr>
          <w:rFonts w:cs="Arial"/>
          <w:bCs/>
        </w:rPr>
        <w:t xml:space="preserve"> in 202</w:t>
      </w:r>
      <w:r w:rsidR="00BF4BE9" w:rsidRPr="00BB3086">
        <w:rPr>
          <w:rFonts w:cs="Arial"/>
          <w:bCs/>
        </w:rPr>
        <w:t>4</w:t>
      </w:r>
      <w:r w:rsidR="000B641E" w:rsidRPr="00BB3086">
        <w:rPr>
          <w:rFonts w:cs="Arial"/>
          <w:bCs/>
        </w:rPr>
        <w:t xml:space="preserve">-25, </w:t>
      </w:r>
      <w:r w:rsidR="00BF4BE9" w:rsidRPr="00BB3086">
        <w:rPr>
          <w:rFonts w:cs="Arial"/>
          <w:bCs/>
        </w:rPr>
        <w:t>and eighth grade in 2025</w:t>
      </w:r>
      <w:r w:rsidR="00E6572D" w:rsidRPr="00BB3086">
        <w:rPr>
          <w:rFonts w:cs="Arial"/>
          <w:bCs/>
        </w:rPr>
        <w:t>–</w:t>
      </w:r>
      <w:r w:rsidR="00BF4BE9" w:rsidRPr="00BB3086">
        <w:rPr>
          <w:rFonts w:cs="Arial"/>
          <w:bCs/>
        </w:rPr>
        <w:t>26</w:t>
      </w:r>
      <w:r w:rsidR="001E38A3" w:rsidRPr="00BB3086">
        <w:rPr>
          <w:rFonts w:cs="Arial"/>
          <w:bCs/>
        </w:rPr>
        <w:t xml:space="preserve"> (Attachment </w:t>
      </w:r>
      <w:r w:rsidR="008B4139">
        <w:rPr>
          <w:rFonts w:cs="Arial"/>
          <w:bCs/>
        </w:rPr>
        <w:t>4</w:t>
      </w:r>
      <w:r w:rsidR="001E38A3" w:rsidRPr="00BB3086">
        <w:rPr>
          <w:rFonts w:cs="Arial"/>
          <w:bCs/>
        </w:rPr>
        <w:t>, pp. 13</w:t>
      </w:r>
      <w:r w:rsidR="00E6572D" w:rsidRPr="00BB3086">
        <w:rPr>
          <w:rFonts w:cs="Arial"/>
          <w:bCs/>
        </w:rPr>
        <w:t>–</w:t>
      </w:r>
      <w:r w:rsidR="001E38A3" w:rsidRPr="00BB3086">
        <w:rPr>
          <w:rFonts w:cs="Arial"/>
          <w:bCs/>
        </w:rPr>
        <w:t>14)</w:t>
      </w:r>
      <w:r w:rsidR="00492A8E" w:rsidRPr="00BB3086">
        <w:rPr>
          <w:rFonts w:cs="Arial"/>
          <w:bCs/>
        </w:rPr>
        <w:t>.</w:t>
      </w:r>
    </w:p>
    <w:p w14:paraId="53AE8F83" w14:textId="23B3B319" w:rsidR="008724FA" w:rsidRDefault="00B0375F" w:rsidP="00230E82">
      <w:pPr>
        <w:rPr>
          <w:rFonts w:cs="Arial"/>
        </w:rPr>
      </w:pPr>
      <w:r>
        <w:rPr>
          <w:rFonts w:cs="Arial"/>
          <w:bCs/>
        </w:rPr>
        <w:t xml:space="preserve">Watsonville Prep </w:t>
      </w:r>
      <w:r w:rsidR="00DA1E13" w:rsidRPr="00BB3086">
        <w:rPr>
          <w:rFonts w:cs="Arial"/>
          <w:bCs/>
        </w:rPr>
        <w:t>serves</w:t>
      </w:r>
      <w:r w:rsidR="00AA27EA" w:rsidRPr="00BB3086">
        <w:rPr>
          <w:rFonts w:cs="Arial"/>
          <w:bCs/>
        </w:rPr>
        <w:t xml:space="preserve"> as a direct-funded charter school operated by Navigator Schools, a California non-profit public benefit corporation, pursuant to California law. </w:t>
      </w:r>
      <w:bookmarkStart w:id="4" w:name="_Hlk172795282"/>
      <w:r w:rsidR="00AA27EA" w:rsidRPr="00BB3086">
        <w:rPr>
          <w:rFonts w:cs="Arial"/>
          <w:bCs/>
        </w:rPr>
        <w:t xml:space="preserve">Currently, Navigator Schools operates two college prep K through grade eight </w:t>
      </w:r>
      <w:bookmarkEnd w:id="4"/>
      <w:r w:rsidR="00AA27EA" w:rsidRPr="00BB3086">
        <w:rPr>
          <w:rFonts w:cs="Arial"/>
          <w:bCs/>
        </w:rPr>
        <w:t>schools: Hollister Prep</w:t>
      </w:r>
      <w:r w:rsidR="00EC5A4A" w:rsidRPr="00BB3086">
        <w:rPr>
          <w:rFonts w:cs="Arial"/>
          <w:bCs/>
        </w:rPr>
        <w:t xml:space="preserve"> (HP)</w:t>
      </w:r>
      <w:r w:rsidR="00AA27EA" w:rsidRPr="00BB3086">
        <w:rPr>
          <w:rFonts w:cs="Arial"/>
          <w:bCs/>
        </w:rPr>
        <w:t xml:space="preserve"> and Gilroy Prep</w:t>
      </w:r>
      <w:r w:rsidR="00EC5A4A" w:rsidRPr="00BB3086">
        <w:rPr>
          <w:rFonts w:cs="Arial"/>
          <w:bCs/>
        </w:rPr>
        <w:t xml:space="preserve"> (GP)</w:t>
      </w:r>
      <w:r w:rsidR="00AA27EA" w:rsidRPr="00BB3086">
        <w:rPr>
          <w:rFonts w:cs="Arial"/>
          <w:bCs/>
        </w:rPr>
        <w:t>.</w:t>
      </w:r>
      <w:r w:rsidR="00AA27EA" w:rsidRPr="00BB3086">
        <w:rPr>
          <w:rFonts w:cs="Arial"/>
        </w:rPr>
        <w:t xml:space="preserve"> </w:t>
      </w:r>
      <w:r w:rsidR="00AC5A17">
        <w:rPr>
          <w:rFonts w:cs="Arial"/>
          <w:bCs/>
        </w:rPr>
        <w:t xml:space="preserve">Watsonville Prep </w:t>
      </w:r>
      <w:r w:rsidR="006769B6" w:rsidRPr="00BB3086">
        <w:rPr>
          <w:rFonts w:cs="Arial"/>
        </w:rPr>
        <w:t>re</w:t>
      </w:r>
      <w:r w:rsidR="00EC5A4A" w:rsidRPr="00BB3086">
        <w:rPr>
          <w:rFonts w:cs="Arial"/>
        </w:rPr>
        <w:t>plicate</w:t>
      </w:r>
      <w:r w:rsidR="001B4977" w:rsidRPr="00BB3086">
        <w:rPr>
          <w:rFonts w:cs="Arial"/>
        </w:rPr>
        <w:t>s</w:t>
      </w:r>
      <w:r w:rsidR="00EC5A4A" w:rsidRPr="00BB3086">
        <w:rPr>
          <w:rFonts w:cs="Arial"/>
        </w:rPr>
        <w:t xml:space="preserve"> the </w:t>
      </w:r>
      <w:r w:rsidR="00A0010B" w:rsidRPr="00BB3086">
        <w:rPr>
          <w:rFonts w:cs="Arial"/>
        </w:rPr>
        <w:t>identical</w:t>
      </w:r>
      <w:r w:rsidR="00EC5A4A" w:rsidRPr="00BB3086">
        <w:rPr>
          <w:rFonts w:cs="Arial"/>
        </w:rPr>
        <w:t xml:space="preserve"> educationa</w:t>
      </w:r>
      <w:r w:rsidR="006769B6" w:rsidRPr="00BB3086">
        <w:rPr>
          <w:rFonts w:cs="Arial"/>
        </w:rPr>
        <w:t xml:space="preserve">l model implemented at both </w:t>
      </w:r>
      <w:r w:rsidR="00A0010B" w:rsidRPr="00BB3086">
        <w:rPr>
          <w:rFonts w:cs="Arial"/>
        </w:rPr>
        <w:t>HP</w:t>
      </w:r>
      <w:r w:rsidR="00EC5A4A" w:rsidRPr="00BB3086">
        <w:rPr>
          <w:rFonts w:cs="Arial"/>
        </w:rPr>
        <w:t xml:space="preserve"> and </w:t>
      </w:r>
      <w:r w:rsidR="00A0010B" w:rsidRPr="00BB3086">
        <w:rPr>
          <w:rFonts w:cs="Arial"/>
        </w:rPr>
        <w:t>GP</w:t>
      </w:r>
      <w:r w:rsidR="00EC5A4A" w:rsidRPr="00BB3086">
        <w:rPr>
          <w:rFonts w:cs="Arial"/>
        </w:rPr>
        <w:t xml:space="preserve"> charter schools</w:t>
      </w:r>
      <w:r w:rsidR="006769B6" w:rsidRPr="00BB3086">
        <w:rPr>
          <w:rFonts w:cs="Arial"/>
        </w:rPr>
        <w:t xml:space="preserve"> (Attachment </w:t>
      </w:r>
      <w:r w:rsidR="002E7547">
        <w:rPr>
          <w:rFonts w:cs="Arial"/>
        </w:rPr>
        <w:t>4</w:t>
      </w:r>
      <w:r w:rsidR="006769B6" w:rsidRPr="00BB3086">
        <w:rPr>
          <w:rFonts w:cs="Arial"/>
        </w:rPr>
        <w:t xml:space="preserve">, p. </w:t>
      </w:r>
      <w:r w:rsidR="00C815CC">
        <w:rPr>
          <w:rFonts w:cs="Arial"/>
        </w:rPr>
        <w:t>7</w:t>
      </w:r>
      <w:r w:rsidR="006769B6" w:rsidRPr="00BB3086">
        <w:rPr>
          <w:rFonts w:cs="Arial"/>
        </w:rPr>
        <w:t>).</w:t>
      </w:r>
    </w:p>
    <w:p w14:paraId="2B3B7F6C" w14:textId="77777777" w:rsidR="005036C8" w:rsidRPr="008E0DB4" w:rsidRDefault="005036C8" w:rsidP="00EE2E6D">
      <w:pPr>
        <w:pStyle w:val="Heading2"/>
      </w:pPr>
      <w:r>
        <w:br w:type="page"/>
      </w:r>
      <w:r w:rsidRPr="008E0DB4">
        <w:lastRenderedPageBreak/>
        <w:t>Ability to Successfully Implement the Intended Program</w:t>
      </w:r>
    </w:p>
    <w:p w14:paraId="24942482" w14:textId="7DD94507" w:rsidR="005036C8" w:rsidRPr="00D6639C" w:rsidRDefault="005036C8" w:rsidP="00D6639C">
      <w:pPr>
        <w:spacing w:after="0"/>
        <w:jc w:val="center"/>
        <w:rPr>
          <w:rFonts w:cs="Arial"/>
        </w:rPr>
      </w:pPr>
      <w:r w:rsidRPr="00D6639C">
        <w:rPr>
          <w:rFonts w:cs="Arial"/>
          <w:i/>
        </w:rPr>
        <w:t>EC</w:t>
      </w:r>
      <w:r w:rsidRPr="00D6639C">
        <w:rPr>
          <w:rFonts w:cs="Arial"/>
        </w:rPr>
        <w:t xml:space="preserve"> Section 47605(</w:t>
      </w:r>
      <w:r w:rsidR="008724FA">
        <w:rPr>
          <w:rFonts w:cs="Arial"/>
        </w:rPr>
        <w:t>c</w:t>
      </w:r>
      <w:r w:rsidRPr="00D6639C">
        <w:rPr>
          <w:rFonts w:cs="Arial"/>
        </w:rPr>
        <w:t>)(2)</w:t>
      </w:r>
    </w:p>
    <w:p w14:paraId="624953A2" w14:textId="77777777" w:rsidR="005036C8" w:rsidRPr="00D6639C" w:rsidRDefault="005036C8" w:rsidP="00D6639C">
      <w:pPr>
        <w:spacing w:after="0"/>
        <w:jc w:val="center"/>
        <w:rPr>
          <w:rFonts w:cs="Arial"/>
        </w:rPr>
      </w:pPr>
      <w:r w:rsidRPr="00D6639C">
        <w:rPr>
          <w:rFonts w:cs="Arial"/>
        </w:rPr>
        <w:t xml:space="preserve">5 </w:t>
      </w:r>
      <w:r w:rsidRPr="00D6639C">
        <w:rPr>
          <w:rFonts w:cs="Arial"/>
          <w:i/>
        </w:rPr>
        <w:t>CCR</w:t>
      </w:r>
      <w:r w:rsidRPr="00D6639C">
        <w:rPr>
          <w:rFonts w:cs="Arial"/>
        </w:rPr>
        <w:t xml:space="preserve"> Section 11967.5.1(c)</w:t>
      </w:r>
    </w:p>
    <w:p w14:paraId="321A67D6" w14:textId="77777777" w:rsidR="005036C8" w:rsidRPr="008E0DB4" w:rsidRDefault="005036C8" w:rsidP="00397DD5">
      <w:pPr>
        <w:pStyle w:val="Heading3"/>
      </w:pPr>
      <w:r w:rsidRPr="008E0DB4">
        <w:t>Evaluation Criteria</w:t>
      </w:r>
    </w:p>
    <w:p w14:paraId="3A0E4B7E" w14:textId="00295DA9" w:rsidR="005036C8" w:rsidRPr="00D6639C" w:rsidRDefault="005036C8" w:rsidP="00230E82">
      <w:pPr>
        <w:spacing w:after="100" w:afterAutospacing="1"/>
        <w:rPr>
          <w:rFonts w:cs="Arial"/>
        </w:rPr>
      </w:pPr>
      <w:r w:rsidRPr="00D6639C">
        <w:rPr>
          <w:rFonts w:cs="Arial"/>
        </w:rPr>
        <w:t xml:space="preserve">For purposes of </w:t>
      </w:r>
      <w:r w:rsidRPr="00D6639C">
        <w:rPr>
          <w:rFonts w:cs="Arial"/>
          <w:i/>
        </w:rPr>
        <w:t>EC</w:t>
      </w:r>
      <w:r w:rsidRPr="00D6639C">
        <w:rPr>
          <w:rFonts w:cs="Arial"/>
        </w:rPr>
        <w:t xml:space="preserve"> </w:t>
      </w:r>
      <w:r w:rsidRPr="008724FA">
        <w:rPr>
          <w:rFonts w:cs="Arial"/>
        </w:rPr>
        <w:t>Section 47605(</w:t>
      </w:r>
      <w:r w:rsidR="008724FA" w:rsidRPr="008724FA">
        <w:rPr>
          <w:rFonts w:cs="Arial"/>
        </w:rPr>
        <w:t>c</w:t>
      </w:r>
      <w:r w:rsidRPr="008724FA">
        <w:rPr>
          <w:rFonts w:cs="Arial"/>
        </w:rPr>
        <w:t>)(2), the</w:t>
      </w:r>
      <w:r w:rsidRPr="00D6639C">
        <w:rPr>
          <w:rFonts w:cs="Arial"/>
        </w:rPr>
        <w:t xml:space="preserve"> SBE shall take the following factors into consideration in determining whether charter petitioners are "demonstrably unlikely to successfully implement the program":</w:t>
      </w:r>
    </w:p>
    <w:p w14:paraId="5172F6F1" w14:textId="77777777" w:rsidR="005036C8" w:rsidRPr="00D6639C" w:rsidRDefault="005036C8" w:rsidP="00230E82">
      <w:pPr>
        <w:widowControl w:val="0"/>
        <w:numPr>
          <w:ilvl w:val="0"/>
          <w:numId w:val="13"/>
        </w:numPr>
        <w:tabs>
          <w:tab w:val="clear" w:pos="720"/>
          <w:tab w:val="left" w:pos="360"/>
          <w:tab w:val="num" w:pos="900"/>
        </w:tabs>
        <w:ind w:left="900" w:hanging="540"/>
        <w:rPr>
          <w:rFonts w:cs="Arial"/>
          <w:color w:val="000000"/>
        </w:rPr>
      </w:pPr>
      <w:r w:rsidRPr="00D6639C">
        <w:rPr>
          <w:rFonts w:cs="Arial"/>
          <w:color w:val="000000"/>
        </w:rPr>
        <w:t>If the petitioners have a past history of involvement in charter schools or other education agencies (public or private), the history is one that the SBE regards as unsuccessful, e.g., the petitioners have been associated with a charter school of which the charter has been revoked or a private school that has ceased operation for reasons within the petitioners’ control.</w:t>
      </w:r>
    </w:p>
    <w:p w14:paraId="4278510B" w14:textId="77777777" w:rsidR="005036C8" w:rsidRPr="00D6639C" w:rsidRDefault="005036C8" w:rsidP="00230E82">
      <w:pPr>
        <w:widowControl w:val="0"/>
        <w:numPr>
          <w:ilvl w:val="0"/>
          <w:numId w:val="13"/>
        </w:numPr>
        <w:tabs>
          <w:tab w:val="clear" w:pos="720"/>
          <w:tab w:val="left" w:pos="360"/>
          <w:tab w:val="num" w:pos="900"/>
        </w:tabs>
        <w:ind w:left="900" w:hanging="540"/>
        <w:rPr>
          <w:rFonts w:cs="Arial"/>
          <w:color w:val="000000"/>
        </w:rPr>
      </w:pPr>
      <w:r w:rsidRPr="00D6639C">
        <w:rPr>
          <w:rFonts w:cs="Arial"/>
          <w:color w:val="000000"/>
        </w:rPr>
        <w:t>The petitioners are unfamiliar</w:t>
      </w:r>
      <w:r w:rsidR="00016318" w:rsidRPr="00D6639C">
        <w:rPr>
          <w:rFonts w:cs="Arial"/>
          <w:color w:val="000000"/>
        </w:rPr>
        <w:t>,</w:t>
      </w:r>
      <w:r w:rsidRPr="00D6639C">
        <w:rPr>
          <w:rFonts w:cs="Arial"/>
          <w:color w:val="000000"/>
        </w:rPr>
        <w:t xml:space="preserve"> in the SBE’s judgment</w:t>
      </w:r>
      <w:r w:rsidR="00016318" w:rsidRPr="00D6639C">
        <w:rPr>
          <w:rFonts w:cs="Arial"/>
          <w:color w:val="000000"/>
        </w:rPr>
        <w:t>,</w:t>
      </w:r>
      <w:r w:rsidRPr="00D6639C">
        <w:rPr>
          <w:rFonts w:cs="Arial"/>
          <w:color w:val="000000"/>
        </w:rPr>
        <w:t xml:space="preserve"> with the content of the petition or the requirements of law that would apply to the proposed charter school.</w:t>
      </w:r>
    </w:p>
    <w:p w14:paraId="1CC9F681" w14:textId="77777777" w:rsidR="005036C8" w:rsidRPr="00D6639C" w:rsidRDefault="005036C8" w:rsidP="00230E82">
      <w:pPr>
        <w:numPr>
          <w:ilvl w:val="0"/>
          <w:numId w:val="13"/>
        </w:numPr>
        <w:tabs>
          <w:tab w:val="clear" w:pos="720"/>
          <w:tab w:val="num" w:pos="900"/>
        </w:tabs>
        <w:autoSpaceDE w:val="0"/>
        <w:autoSpaceDN w:val="0"/>
        <w:adjustRightInd w:val="0"/>
        <w:ind w:left="900" w:hanging="540"/>
        <w:rPr>
          <w:rFonts w:cs="Arial"/>
          <w:bCs/>
        </w:rPr>
      </w:pPr>
      <w:r w:rsidRPr="00D6639C">
        <w:rPr>
          <w:rFonts w:cs="Arial"/>
        </w:rPr>
        <w:t>The petitioners have presented an unrealistic financial and operational plan for the proposed charter school (as specified).</w:t>
      </w:r>
    </w:p>
    <w:p w14:paraId="0B026EBC" w14:textId="77777777" w:rsidR="005036C8" w:rsidRPr="00D6639C" w:rsidRDefault="005036C8" w:rsidP="00230E82">
      <w:pPr>
        <w:numPr>
          <w:ilvl w:val="0"/>
          <w:numId w:val="13"/>
        </w:numPr>
        <w:tabs>
          <w:tab w:val="clear" w:pos="720"/>
          <w:tab w:val="num" w:pos="900"/>
        </w:tabs>
        <w:autoSpaceDE w:val="0"/>
        <w:autoSpaceDN w:val="0"/>
        <w:adjustRightInd w:val="0"/>
        <w:ind w:left="900" w:hanging="540"/>
        <w:rPr>
          <w:rFonts w:cs="Arial"/>
          <w:bCs/>
        </w:rPr>
      </w:pPr>
      <w:r w:rsidRPr="00D6639C">
        <w:rPr>
          <w:rFonts w:cs="Arial"/>
          <w:color w:val="000000"/>
        </w:rPr>
        <w:t>The petitioners personally lack the necessary background in the following areas critical to the charter school’s success, and the petitioners do not have a plan to secure the services of individuals who have the necessary background in curriculum, instruction, assessment, and finance and business management.</w:t>
      </w:r>
    </w:p>
    <w:p w14:paraId="775EDACA" w14:textId="77777777" w:rsidR="005036C8" w:rsidRPr="00D6639C" w:rsidRDefault="005036C8" w:rsidP="00230E82">
      <w:pPr>
        <w:autoSpaceDE w:val="0"/>
        <w:autoSpaceDN w:val="0"/>
        <w:adjustRightInd w:val="0"/>
        <w:spacing w:after="100" w:afterAutospacing="1"/>
        <w:rPr>
          <w:rFonts w:cs="Arial"/>
          <w:bCs/>
        </w:rPr>
      </w:pPr>
      <w:r w:rsidRPr="00D6639C">
        <w:rPr>
          <w:rFonts w:cs="Arial"/>
          <w:b/>
          <w:bCs/>
        </w:rPr>
        <w:t xml:space="preserve">The </w:t>
      </w:r>
      <w:r w:rsidR="00846732" w:rsidRPr="00D6639C">
        <w:rPr>
          <w:rFonts w:cs="Arial"/>
          <w:b/>
          <w:bCs/>
        </w:rPr>
        <w:t>petitioner</w:t>
      </w:r>
      <w:r w:rsidRPr="00D6639C">
        <w:rPr>
          <w:rFonts w:cs="Arial"/>
          <w:b/>
          <w:bCs/>
        </w:rPr>
        <w:t xml:space="preserve"> </w:t>
      </w:r>
      <w:proofErr w:type="gramStart"/>
      <w:r w:rsidR="00633879" w:rsidRPr="00D6639C">
        <w:rPr>
          <w:rFonts w:cs="Arial"/>
          <w:b/>
          <w:bCs/>
        </w:rPr>
        <w:t>is</w:t>
      </w:r>
      <w:r w:rsidR="009C5119" w:rsidRPr="00D6639C">
        <w:rPr>
          <w:rFonts w:cs="Arial"/>
          <w:b/>
          <w:bCs/>
        </w:rPr>
        <w:t xml:space="preserve"> </w:t>
      </w:r>
      <w:r w:rsidRPr="00D6639C">
        <w:rPr>
          <w:rFonts w:cs="Arial"/>
          <w:b/>
          <w:bCs/>
        </w:rPr>
        <w:t>able to</w:t>
      </w:r>
      <w:proofErr w:type="gramEnd"/>
      <w:r w:rsidRPr="00D6639C">
        <w:rPr>
          <w:rFonts w:cs="Arial"/>
          <w:b/>
        </w:rPr>
        <w:t xml:space="preserve"> successfully implement the intended program.</w:t>
      </w:r>
    </w:p>
    <w:p w14:paraId="0CFC75F1" w14:textId="77777777" w:rsidR="005036C8" w:rsidRPr="009F3455" w:rsidRDefault="005036C8" w:rsidP="00397DD5">
      <w:pPr>
        <w:pStyle w:val="Heading3"/>
      </w:pPr>
      <w:r>
        <w:t>Comments</w:t>
      </w:r>
    </w:p>
    <w:p w14:paraId="4C454A15" w14:textId="77777777" w:rsidR="009C5119" w:rsidRPr="00BB45CF" w:rsidRDefault="009C5119" w:rsidP="00230E82">
      <w:pPr>
        <w:pStyle w:val="Heading4"/>
      </w:pPr>
      <w:r w:rsidRPr="00BB45CF">
        <w:t xml:space="preserve">Budget </w:t>
      </w:r>
    </w:p>
    <w:p w14:paraId="1937F5ED" w14:textId="276461CF" w:rsidR="00EC5A4A" w:rsidRPr="00D6639C" w:rsidRDefault="00AC5A17" w:rsidP="00230E82">
      <w:pPr>
        <w:spacing w:before="100" w:beforeAutospacing="1" w:after="100" w:afterAutospacing="1"/>
        <w:rPr>
          <w:rFonts w:eastAsia="Times New Roman" w:cs="Arial"/>
        </w:rPr>
      </w:pPr>
      <w:r>
        <w:rPr>
          <w:rFonts w:cs="Arial"/>
          <w:bCs/>
        </w:rPr>
        <w:t xml:space="preserve">Watsonville Prep’s </w:t>
      </w:r>
      <w:r w:rsidR="00EC5A4A" w:rsidRPr="00D6639C">
        <w:rPr>
          <w:rFonts w:eastAsia="Times New Roman" w:cs="Arial"/>
        </w:rPr>
        <w:t xml:space="preserve">multi-year projected budget includes the following projected pupil enrollment (Attachment </w:t>
      </w:r>
      <w:r w:rsidR="00642875" w:rsidRPr="00D6639C">
        <w:rPr>
          <w:rFonts w:eastAsia="Times New Roman" w:cs="Arial"/>
        </w:rPr>
        <w:t>5</w:t>
      </w:r>
      <w:r w:rsidR="00EC5A4A" w:rsidRPr="00D6639C">
        <w:rPr>
          <w:rFonts w:eastAsia="Times New Roman" w:cs="Arial"/>
        </w:rPr>
        <w:t>):</w:t>
      </w:r>
    </w:p>
    <w:p w14:paraId="12E246F6" w14:textId="3DD2E9FA" w:rsidR="00EC5A4A" w:rsidRPr="00D6639C" w:rsidRDefault="00EC5A4A" w:rsidP="00230E82">
      <w:pPr>
        <w:numPr>
          <w:ilvl w:val="0"/>
          <w:numId w:val="22"/>
        </w:numPr>
        <w:spacing w:before="100" w:beforeAutospacing="1" w:after="100" w:afterAutospacing="1"/>
        <w:contextualSpacing/>
        <w:rPr>
          <w:rFonts w:eastAsia="Times New Roman" w:cs="Arial"/>
        </w:rPr>
      </w:pPr>
      <w:r w:rsidRPr="00D6639C">
        <w:rPr>
          <w:rFonts w:eastAsia="Times New Roman" w:cs="Arial"/>
        </w:rPr>
        <w:t xml:space="preserve">180 K through grade two in 2019–20 </w:t>
      </w:r>
    </w:p>
    <w:p w14:paraId="0DC9183F" w14:textId="77777777" w:rsidR="00EC5A4A" w:rsidRPr="00D6639C" w:rsidRDefault="00EC5A4A" w:rsidP="00230E82">
      <w:pPr>
        <w:numPr>
          <w:ilvl w:val="0"/>
          <w:numId w:val="22"/>
        </w:numPr>
        <w:spacing w:before="100" w:beforeAutospacing="1" w:after="100" w:afterAutospacing="1"/>
        <w:contextualSpacing/>
        <w:rPr>
          <w:rFonts w:eastAsia="Times New Roman" w:cs="Arial"/>
        </w:rPr>
      </w:pPr>
      <w:r w:rsidRPr="00D6639C">
        <w:rPr>
          <w:rFonts w:eastAsia="Times New Roman" w:cs="Arial"/>
        </w:rPr>
        <w:t xml:space="preserve">240 K through grade three in 2020–21 </w:t>
      </w:r>
    </w:p>
    <w:p w14:paraId="76B3EA4C" w14:textId="77777777" w:rsidR="00EC5A4A" w:rsidRPr="003A60BB" w:rsidRDefault="00EC5A4A" w:rsidP="00230E82">
      <w:pPr>
        <w:numPr>
          <w:ilvl w:val="0"/>
          <w:numId w:val="22"/>
        </w:numPr>
        <w:spacing w:before="100" w:beforeAutospacing="1" w:after="100" w:afterAutospacing="1"/>
        <w:contextualSpacing/>
        <w:rPr>
          <w:rFonts w:eastAsia="Times New Roman" w:cs="Arial"/>
        </w:rPr>
      </w:pPr>
      <w:r w:rsidRPr="003A60BB">
        <w:rPr>
          <w:rFonts w:eastAsia="Times New Roman" w:cs="Arial"/>
        </w:rPr>
        <w:t xml:space="preserve">300 K through grade four in 2021–22 </w:t>
      </w:r>
    </w:p>
    <w:p w14:paraId="6F305566" w14:textId="77777777" w:rsidR="00EC5A4A" w:rsidRPr="003A60BB" w:rsidRDefault="00EC5A4A" w:rsidP="00230E82">
      <w:pPr>
        <w:numPr>
          <w:ilvl w:val="0"/>
          <w:numId w:val="22"/>
        </w:numPr>
        <w:spacing w:before="100" w:beforeAutospacing="1" w:after="100" w:afterAutospacing="1"/>
        <w:contextualSpacing/>
        <w:rPr>
          <w:rFonts w:eastAsia="Times New Roman" w:cs="Arial"/>
        </w:rPr>
      </w:pPr>
      <w:r w:rsidRPr="003A60BB">
        <w:rPr>
          <w:rFonts w:eastAsia="Times New Roman" w:cs="Arial"/>
        </w:rPr>
        <w:t xml:space="preserve">360 K through grade five in 2022–23 </w:t>
      </w:r>
    </w:p>
    <w:p w14:paraId="2C492A8F" w14:textId="3C6E51AB" w:rsidR="00EC5A4A" w:rsidRPr="003A60BB" w:rsidRDefault="00EC5A4A" w:rsidP="00230E82">
      <w:pPr>
        <w:numPr>
          <w:ilvl w:val="0"/>
          <w:numId w:val="22"/>
        </w:numPr>
        <w:spacing w:before="100" w:beforeAutospacing="1" w:after="100" w:afterAutospacing="1"/>
        <w:contextualSpacing/>
        <w:rPr>
          <w:rFonts w:eastAsia="Times New Roman" w:cs="Arial"/>
        </w:rPr>
      </w:pPr>
      <w:r w:rsidRPr="003A60BB">
        <w:rPr>
          <w:rFonts w:eastAsia="Times New Roman" w:cs="Arial"/>
        </w:rPr>
        <w:t>420 K through grade six in 2023–2</w:t>
      </w:r>
      <w:r w:rsidR="007F1403" w:rsidRPr="003A60BB">
        <w:rPr>
          <w:rFonts w:eastAsia="Times New Roman" w:cs="Arial"/>
        </w:rPr>
        <w:t>4</w:t>
      </w:r>
    </w:p>
    <w:p w14:paraId="7D4BF05B" w14:textId="0CABAB3F" w:rsidR="007F2875" w:rsidRPr="00CE5406" w:rsidRDefault="007F2875" w:rsidP="00CF7344">
      <w:pPr>
        <w:numPr>
          <w:ilvl w:val="0"/>
          <w:numId w:val="22"/>
        </w:numPr>
        <w:spacing w:before="100" w:beforeAutospacing="1" w:after="100" w:afterAutospacing="1"/>
        <w:contextualSpacing/>
        <w:rPr>
          <w:rFonts w:eastAsia="Times New Roman" w:cs="Arial"/>
        </w:rPr>
      </w:pPr>
      <w:r w:rsidRPr="00CE5406">
        <w:rPr>
          <w:rFonts w:eastAsia="Times New Roman" w:cs="Arial"/>
        </w:rPr>
        <w:lastRenderedPageBreak/>
        <w:t>528 TK through grade seven in 2024</w:t>
      </w:r>
      <w:r w:rsidR="00DF5C95" w:rsidRPr="003A60BB">
        <w:rPr>
          <w:rFonts w:eastAsia="Times New Roman" w:cs="Arial"/>
        </w:rPr>
        <w:t>–</w:t>
      </w:r>
      <w:r w:rsidRPr="00CE5406">
        <w:rPr>
          <w:rFonts w:eastAsia="Times New Roman" w:cs="Arial"/>
        </w:rPr>
        <w:t>25</w:t>
      </w:r>
    </w:p>
    <w:p w14:paraId="7E6A194F" w14:textId="30D550C7" w:rsidR="007F2875" w:rsidRPr="00CE5406" w:rsidRDefault="00BF4BE9" w:rsidP="00230E82">
      <w:pPr>
        <w:numPr>
          <w:ilvl w:val="0"/>
          <w:numId w:val="22"/>
        </w:numPr>
        <w:spacing w:before="100" w:beforeAutospacing="1" w:after="100" w:afterAutospacing="1"/>
        <w:contextualSpacing/>
        <w:rPr>
          <w:rFonts w:eastAsia="Times New Roman" w:cs="Arial"/>
        </w:rPr>
      </w:pPr>
      <w:r w:rsidRPr="00CE5406">
        <w:rPr>
          <w:rFonts w:eastAsia="Times New Roman" w:cs="Arial"/>
        </w:rPr>
        <w:t>6</w:t>
      </w:r>
      <w:r w:rsidR="007F2875" w:rsidRPr="00CE5406">
        <w:rPr>
          <w:rFonts w:eastAsia="Times New Roman" w:cs="Arial"/>
        </w:rPr>
        <w:t>00 TK through grade eight in 2025</w:t>
      </w:r>
      <w:r w:rsidR="00DF5C95" w:rsidRPr="003A60BB">
        <w:rPr>
          <w:rFonts w:eastAsia="Times New Roman" w:cs="Arial"/>
        </w:rPr>
        <w:t>–</w:t>
      </w:r>
      <w:r w:rsidR="007F2875" w:rsidRPr="00CE5406">
        <w:rPr>
          <w:rFonts w:eastAsia="Times New Roman" w:cs="Arial"/>
        </w:rPr>
        <w:t>26</w:t>
      </w:r>
    </w:p>
    <w:p w14:paraId="00AB7F23" w14:textId="0288A150" w:rsidR="00B37339" w:rsidRPr="00771D78" w:rsidRDefault="007F2875" w:rsidP="00771D78">
      <w:pPr>
        <w:numPr>
          <w:ilvl w:val="0"/>
          <w:numId w:val="22"/>
        </w:numPr>
        <w:rPr>
          <w:rFonts w:eastAsia="Times New Roman" w:cs="Arial"/>
        </w:rPr>
      </w:pPr>
      <w:r w:rsidRPr="00CE5406">
        <w:rPr>
          <w:rFonts w:eastAsia="Times New Roman" w:cs="Arial"/>
        </w:rPr>
        <w:t>600 TK through grade eight in 2026</w:t>
      </w:r>
      <w:r w:rsidR="00DF5C95" w:rsidRPr="003A60BB">
        <w:rPr>
          <w:rFonts w:eastAsia="Times New Roman" w:cs="Arial"/>
        </w:rPr>
        <w:t>–</w:t>
      </w:r>
      <w:r w:rsidRPr="00CE5406">
        <w:rPr>
          <w:rFonts w:eastAsia="Times New Roman" w:cs="Arial"/>
        </w:rPr>
        <w:t>27</w:t>
      </w:r>
    </w:p>
    <w:p w14:paraId="1E5B43C1" w14:textId="77777777" w:rsidR="002C6E52" w:rsidRDefault="002C6E52" w:rsidP="002C6E52">
      <w:r>
        <w:rPr>
          <w:bCs/>
        </w:rPr>
        <w:t>Watsonville Prep</w:t>
      </w:r>
      <w:r w:rsidRPr="004A5CD5">
        <w:rPr>
          <w:bCs/>
        </w:rPr>
        <w:t>’</w:t>
      </w:r>
      <w:r>
        <w:rPr>
          <w:bCs/>
        </w:rPr>
        <w:t>s</w:t>
      </w:r>
      <w:r w:rsidRPr="004A5CD5">
        <w:rPr>
          <w:bCs/>
        </w:rPr>
        <w:t xml:space="preserve"> fiscal year </w:t>
      </w:r>
      <w:r w:rsidRPr="004A5CD5">
        <w:t xml:space="preserve">2024–25 second interim report indicates that </w:t>
      </w:r>
      <w:r>
        <w:t>the Charter School</w:t>
      </w:r>
      <w:r w:rsidRPr="004A5CD5">
        <w:t xml:space="preserve"> is projecting a positive ending fund balance of $2,040,107 and reserves of 18.87 percent, which is above the recommended 5 percent in reserves outlined in the Memorandum of Understanding between </w:t>
      </w:r>
      <w:r>
        <w:t>the Chater School</w:t>
      </w:r>
      <w:r w:rsidRPr="004A5CD5">
        <w:t xml:space="preserve"> and the SBE. </w:t>
      </w:r>
    </w:p>
    <w:p w14:paraId="2E430547" w14:textId="77777777" w:rsidR="002C6E52" w:rsidRPr="004A5CD5" w:rsidRDefault="002C6E52" w:rsidP="002C6E52">
      <w:r>
        <w:t xml:space="preserve">Watsonville Prep’s fiscal year </w:t>
      </w:r>
      <w:r w:rsidRPr="004A5CD5">
        <w:t>2022–23 audit report reflected an unqualified status with an ending fund balance of $1,194,682 and a reserve designated for economic uncertainty of 18.38 percent.</w:t>
      </w:r>
    </w:p>
    <w:p w14:paraId="5C2E372E" w14:textId="77777777" w:rsidR="002C6E52" w:rsidRDefault="002C6E52" w:rsidP="002C6E52">
      <w:r w:rsidRPr="004A5CD5">
        <w:t xml:space="preserve">The projected financial plan for </w:t>
      </w:r>
      <w:r>
        <w:t>Watsonville Prep</w:t>
      </w:r>
      <w:r w:rsidRPr="004A5CD5">
        <w:t xml:space="preserve"> is fiscally sustainable. The CDE concludes that </w:t>
      </w:r>
      <w:r>
        <w:t>Watsonville Prep</w:t>
      </w:r>
      <w:r w:rsidRPr="004A5CD5">
        <w:t>’</w:t>
      </w:r>
      <w:r>
        <w:t>s</w:t>
      </w:r>
      <w:r w:rsidRPr="004A5CD5">
        <w:t xml:space="preserve"> multi-year financial plan provide</w:t>
      </w:r>
      <w:r>
        <w:t>s</w:t>
      </w:r>
      <w:r w:rsidRPr="004A5CD5">
        <w:t xml:space="preserve"> for projected operating surpluses, increasing positive fund balances</w:t>
      </w:r>
      <w:r>
        <w:t>,</w:t>
      </w:r>
      <w:r w:rsidRPr="004A5CD5">
        <w:t xml:space="preserve"> and adequate reserves.</w:t>
      </w:r>
    </w:p>
    <w:p w14:paraId="6AC0F61D" w14:textId="613A8DB5" w:rsidR="00771D78" w:rsidRDefault="00771D78" w:rsidP="00771D78">
      <w:pPr>
        <w:rPr>
          <w:rFonts w:cs="Arial"/>
        </w:rPr>
      </w:pPr>
      <w:r>
        <w:rPr>
          <w:rFonts w:cs="Arial"/>
        </w:rPr>
        <w:br w:type="page"/>
      </w:r>
    </w:p>
    <w:p w14:paraId="678D3EDF" w14:textId="77777777" w:rsidR="005036C8" w:rsidRPr="008E0DB4" w:rsidRDefault="005036C8" w:rsidP="00EE2E6D">
      <w:pPr>
        <w:pStyle w:val="Heading2"/>
      </w:pPr>
      <w:r w:rsidRPr="008E0DB4">
        <w:lastRenderedPageBreak/>
        <w:t>Required Number of Signatures</w:t>
      </w:r>
    </w:p>
    <w:p w14:paraId="30B1E228" w14:textId="1F86DF14" w:rsidR="005036C8" w:rsidRPr="00BE7BC9" w:rsidRDefault="005036C8" w:rsidP="00BE7BC9">
      <w:pPr>
        <w:spacing w:after="0"/>
        <w:jc w:val="center"/>
        <w:rPr>
          <w:rFonts w:cs="Arial"/>
        </w:rPr>
      </w:pPr>
      <w:r w:rsidRPr="00BE7BC9">
        <w:rPr>
          <w:rFonts w:cs="Arial"/>
          <w:i/>
        </w:rPr>
        <w:t>EC</w:t>
      </w:r>
      <w:r w:rsidRPr="00BE7BC9">
        <w:rPr>
          <w:rFonts w:cs="Arial"/>
        </w:rPr>
        <w:t xml:space="preserve"> Section 47605(</w:t>
      </w:r>
      <w:r w:rsidR="008724FA">
        <w:rPr>
          <w:rFonts w:cs="Arial"/>
        </w:rPr>
        <w:t>c</w:t>
      </w:r>
      <w:r w:rsidRPr="00BE7BC9">
        <w:rPr>
          <w:rFonts w:cs="Arial"/>
        </w:rPr>
        <w:t>)(3)</w:t>
      </w:r>
    </w:p>
    <w:p w14:paraId="333DD6A6" w14:textId="77777777" w:rsidR="005036C8" w:rsidRDefault="005036C8" w:rsidP="00BE7BC9">
      <w:pPr>
        <w:spacing w:after="0"/>
        <w:jc w:val="center"/>
        <w:rPr>
          <w:rFonts w:cs="Arial"/>
        </w:rPr>
      </w:pPr>
      <w:r w:rsidRPr="00BE7BC9">
        <w:rPr>
          <w:rFonts w:cs="Arial"/>
        </w:rPr>
        <w:t xml:space="preserve">5 </w:t>
      </w:r>
      <w:r w:rsidRPr="00BE7BC9">
        <w:rPr>
          <w:rFonts w:cs="Arial"/>
          <w:i/>
        </w:rPr>
        <w:t>CCR</w:t>
      </w:r>
      <w:r w:rsidRPr="00BE7BC9">
        <w:rPr>
          <w:rFonts w:cs="Arial"/>
        </w:rPr>
        <w:t xml:space="preserve"> Section 11967.5.1(d)</w:t>
      </w:r>
    </w:p>
    <w:p w14:paraId="66606808" w14:textId="77777777" w:rsidR="005036C8" w:rsidRPr="008E0DB4" w:rsidRDefault="005036C8" w:rsidP="00397DD5">
      <w:pPr>
        <w:pStyle w:val="Heading3"/>
      </w:pPr>
      <w:r w:rsidRPr="008E0DB4">
        <w:t>Evaluation Criteria</w:t>
      </w:r>
    </w:p>
    <w:p w14:paraId="1B83F0EC" w14:textId="6443F7FA" w:rsidR="005036C8" w:rsidRPr="00BE7BC9" w:rsidRDefault="005036C8" w:rsidP="00230E82">
      <w:pPr>
        <w:autoSpaceDE w:val="0"/>
        <w:autoSpaceDN w:val="0"/>
        <w:adjustRightInd w:val="0"/>
        <w:spacing w:after="100" w:afterAutospacing="1"/>
        <w:rPr>
          <w:rFonts w:cs="Arial"/>
          <w:bCs/>
        </w:rPr>
      </w:pPr>
      <w:r w:rsidRPr="00BE7BC9">
        <w:rPr>
          <w:rFonts w:cs="Arial"/>
          <w:color w:val="000000"/>
        </w:rPr>
        <w:t xml:space="preserve">For purposes of </w:t>
      </w:r>
      <w:r w:rsidRPr="00BE7BC9">
        <w:rPr>
          <w:rFonts w:cs="Arial"/>
          <w:i/>
          <w:color w:val="000000"/>
        </w:rPr>
        <w:t xml:space="preserve">EC </w:t>
      </w:r>
      <w:r w:rsidRPr="00BE7BC9">
        <w:rPr>
          <w:rFonts w:cs="Arial"/>
          <w:color w:val="000000"/>
        </w:rPr>
        <w:t>Section 47605(</w:t>
      </w:r>
      <w:r w:rsidR="00BB3086">
        <w:rPr>
          <w:rFonts w:cs="Arial"/>
          <w:color w:val="000000"/>
        </w:rPr>
        <w:t>c</w:t>
      </w:r>
      <w:r w:rsidRPr="00BE7BC9">
        <w:rPr>
          <w:rFonts w:cs="Arial"/>
          <w:color w:val="000000"/>
        </w:rPr>
        <w:t>)(3), a charter petition that “does not contain the number of signatures required by [law]” …, shall be a petition that did not contain the requisite number of signatures at the time of its submission …</w:t>
      </w:r>
    </w:p>
    <w:p w14:paraId="2FBE446F" w14:textId="4E7F5CD0" w:rsidR="005036C8" w:rsidRPr="00BE7BC9" w:rsidRDefault="005036C8" w:rsidP="00230E82">
      <w:pPr>
        <w:autoSpaceDE w:val="0"/>
        <w:autoSpaceDN w:val="0"/>
        <w:adjustRightInd w:val="0"/>
        <w:spacing w:after="100" w:afterAutospacing="1"/>
        <w:rPr>
          <w:rFonts w:cs="Arial"/>
          <w:b/>
          <w:bCs/>
        </w:rPr>
      </w:pPr>
      <w:r w:rsidRPr="00BE7BC9">
        <w:rPr>
          <w:rFonts w:cs="Arial"/>
          <w:b/>
        </w:rPr>
        <w:t xml:space="preserve">The petition </w:t>
      </w:r>
      <w:r w:rsidRPr="00BE7BC9">
        <w:rPr>
          <w:rFonts w:cs="Arial"/>
          <w:b/>
          <w:bCs/>
        </w:rPr>
        <w:t>contain</w:t>
      </w:r>
      <w:r w:rsidR="006C5848">
        <w:rPr>
          <w:rFonts w:cs="Arial"/>
          <w:b/>
          <w:bCs/>
        </w:rPr>
        <w:t>ed</w:t>
      </w:r>
      <w:r w:rsidRPr="00BE7BC9">
        <w:rPr>
          <w:rFonts w:cs="Arial"/>
          <w:b/>
          <w:bCs/>
        </w:rPr>
        <w:t xml:space="preserve"> the required number of signatures at the time of its submission.</w:t>
      </w:r>
    </w:p>
    <w:p w14:paraId="315420BB" w14:textId="77777777" w:rsidR="005036C8" w:rsidRPr="009F3455" w:rsidRDefault="005036C8" w:rsidP="00397DD5">
      <w:pPr>
        <w:pStyle w:val="Heading3"/>
      </w:pPr>
      <w:r>
        <w:t>Comments</w:t>
      </w:r>
    </w:p>
    <w:p w14:paraId="03786793" w14:textId="16F69AF4" w:rsidR="009C5119" w:rsidRPr="00BE7BC9" w:rsidRDefault="009C5119" w:rsidP="00230E82">
      <w:pPr>
        <w:autoSpaceDE w:val="0"/>
        <w:autoSpaceDN w:val="0"/>
        <w:adjustRightInd w:val="0"/>
        <w:rPr>
          <w:rFonts w:cs="Arial"/>
          <w:bCs/>
        </w:rPr>
      </w:pPr>
      <w:r w:rsidRPr="00BE7BC9">
        <w:rPr>
          <w:rFonts w:cs="Arial"/>
          <w:bCs/>
        </w:rPr>
        <w:t xml:space="preserve">The </w:t>
      </w:r>
      <w:r w:rsidR="001D7A1E">
        <w:rPr>
          <w:rFonts w:cs="Arial"/>
          <w:bCs/>
        </w:rPr>
        <w:t xml:space="preserve">Watsonville Prep </w:t>
      </w:r>
      <w:r w:rsidRPr="00BE7BC9">
        <w:rPr>
          <w:rFonts w:cs="Arial"/>
          <w:bCs/>
        </w:rPr>
        <w:t>petition contain</w:t>
      </w:r>
      <w:r w:rsidR="006C5848">
        <w:rPr>
          <w:rFonts w:cs="Arial"/>
          <w:bCs/>
        </w:rPr>
        <w:t>ed</w:t>
      </w:r>
      <w:r w:rsidRPr="00BE7BC9">
        <w:rPr>
          <w:rFonts w:cs="Arial"/>
          <w:bCs/>
        </w:rPr>
        <w:t xml:space="preserve"> the required number of teacher signatures</w:t>
      </w:r>
      <w:r w:rsidR="009623A5">
        <w:rPr>
          <w:rFonts w:cs="Arial"/>
          <w:bCs/>
        </w:rPr>
        <w:t xml:space="preserve"> at the time of its original submission</w:t>
      </w:r>
      <w:r w:rsidR="008724FA">
        <w:rPr>
          <w:rFonts w:cs="Arial"/>
          <w:bCs/>
        </w:rPr>
        <w:t>.</w:t>
      </w:r>
      <w:r w:rsidR="006C5848">
        <w:rPr>
          <w:rFonts w:cs="Arial"/>
          <w:bCs/>
        </w:rPr>
        <w:t xml:space="preserve"> </w:t>
      </w:r>
      <w:r w:rsidR="009623A5">
        <w:rPr>
          <w:rFonts w:cs="Arial"/>
          <w:bCs/>
        </w:rPr>
        <w:t xml:space="preserve">Teacher signatures </w:t>
      </w:r>
      <w:r w:rsidR="006C5848">
        <w:rPr>
          <w:rFonts w:cs="Arial"/>
          <w:bCs/>
        </w:rPr>
        <w:t>are not required for a material revision submission.</w:t>
      </w:r>
    </w:p>
    <w:p w14:paraId="3D2A2A60" w14:textId="77777777" w:rsidR="005036C8" w:rsidRDefault="005036C8" w:rsidP="00EE2E6D">
      <w:pPr>
        <w:pStyle w:val="Heading2"/>
      </w:pPr>
      <w:r>
        <w:br w:type="page"/>
      </w:r>
      <w:r w:rsidRPr="009F3455">
        <w:lastRenderedPageBreak/>
        <w:t>Affirmation of Specified Conditions</w:t>
      </w:r>
    </w:p>
    <w:p w14:paraId="15A872A7" w14:textId="3F473912" w:rsidR="005036C8" w:rsidRPr="00122FDE" w:rsidRDefault="005036C8" w:rsidP="00122FDE">
      <w:pPr>
        <w:spacing w:after="0"/>
        <w:jc w:val="center"/>
        <w:rPr>
          <w:rFonts w:cs="Arial"/>
        </w:rPr>
      </w:pPr>
      <w:r w:rsidRPr="00122FDE">
        <w:rPr>
          <w:rFonts w:cs="Arial"/>
          <w:i/>
        </w:rPr>
        <w:t>EC</w:t>
      </w:r>
      <w:r w:rsidRPr="00122FDE">
        <w:rPr>
          <w:rFonts w:cs="Arial"/>
        </w:rPr>
        <w:t xml:space="preserve"> sections 47605(</w:t>
      </w:r>
      <w:r w:rsidR="00D65F5E">
        <w:rPr>
          <w:rFonts w:cs="Arial"/>
        </w:rPr>
        <w:t>c</w:t>
      </w:r>
      <w:r w:rsidRPr="00122FDE">
        <w:rPr>
          <w:rFonts w:cs="Arial"/>
        </w:rPr>
        <w:t xml:space="preserve">)(4) </w:t>
      </w:r>
      <w:r w:rsidRPr="008724FA">
        <w:rPr>
          <w:rFonts w:cs="Arial"/>
        </w:rPr>
        <w:t>and (d)</w:t>
      </w:r>
    </w:p>
    <w:p w14:paraId="7A4338F8" w14:textId="77777777" w:rsidR="005036C8" w:rsidRPr="00122FDE" w:rsidRDefault="005036C8" w:rsidP="00122FDE">
      <w:pPr>
        <w:spacing w:after="0"/>
        <w:jc w:val="center"/>
        <w:rPr>
          <w:rFonts w:cs="Arial"/>
        </w:rPr>
      </w:pPr>
      <w:r w:rsidRPr="00122FDE">
        <w:rPr>
          <w:rFonts w:cs="Arial"/>
        </w:rPr>
        <w:t xml:space="preserve">5 </w:t>
      </w:r>
      <w:r w:rsidRPr="00122FDE">
        <w:rPr>
          <w:rFonts w:cs="Arial"/>
          <w:i/>
        </w:rPr>
        <w:t>CCR</w:t>
      </w:r>
      <w:r w:rsidRPr="00122FDE">
        <w:rPr>
          <w:rFonts w:cs="Arial"/>
        </w:rPr>
        <w:t xml:space="preserve"> Section 11967.5.1(e)</w:t>
      </w:r>
    </w:p>
    <w:p w14:paraId="7FED8D28" w14:textId="77777777" w:rsidR="005036C8" w:rsidRPr="00122FDE" w:rsidRDefault="005036C8" w:rsidP="00397DD5">
      <w:pPr>
        <w:pStyle w:val="Heading3"/>
      </w:pPr>
      <w:r w:rsidRPr="00122FDE">
        <w:t>Evaluation Criteria</w:t>
      </w:r>
    </w:p>
    <w:p w14:paraId="574D3C87" w14:textId="2C3382A6" w:rsidR="005036C8" w:rsidRPr="00122FDE" w:rsidRDefault="005036C8" w:rsidP="00230E82">
      <w:pPr>
        <w:autoSpaceDE w:val="0"/>
        <w:autoSpaceDN w:val="0"/>
        <w:adjustRightInd w:val="0"/>
        <w:spacing w:after="100" w:afterAutospacing="1"/>
        <w:rPr>
          <w:rFonts w:cs="Arial"/>
          <w:bCs/>
        </w:rPr>
      </w:pPr>
      <w:r w:rsidRPr="00122FDE">
        <w:rPr>
          <w:rFonts w:cs="Arial"/>
        </w:rPr>
        <w:t xml:space="preserve">For purposes of </w:t>
      </w:r>
      <w:r w:rsidRPr="00122FDE">
        <w:rPr>
          <w:rFonts w:cs="Arial"/>
          <w:i/>
        </w:rPr>
        <w:t>EC</w:t>
      </w:r>
      <w:r w:rsidRPr="00122FDE">
        <w:rPr>
          <w:rFonts w:cs="Arial"/>
        </w:rPr>
        <w:t xml:space="preserve"> Section 47605(</w:t>
      </w:r>
      <w:r w:rsidR="008724FA">
        <w:rPr>
          <w:rFonts w:cs="Arial"/>
        </w:rPr>
        <w:t>c</w:t>
      </w:r>
      <w:r w:rsidRPr="00122FDE">
        <w:rPr>
          <w:rFonts w:cs="Arial"/>
        </w:rPr>
        <w:t>)(4), a charter petition that "does not contain an affirmation of each of the conditions described in (</w:t>
      </w:r>
      <w:r w:rsidRPr="00122FDE">
        <w:rPr>
          <w:rFonts w:cs="Arial"/>
          <w:i/>
        </w:rPr>
        <w:t>EC</w:t>
      </w:r>
      <w:r w:rsidRPr="00122FDE">
        <w:rPr>
          <w:rFonts w:cs="Arial"/>
        </w:rPr>
        <w:t xml:space="preserve"> Section 47605[d])" …, shall be a petition that fails to include a clear, unequivocal affirmation of each such condition. Neither the charter nor any of the supporting documents shall include any evidence that the charter will fail to comply with the conditions described in </w:t>
      </w:r>
      <w:r w:rsidRPr="00122FDE">
        <w:rPr>
          <w:rFonts w:cs="Arial"/>
          <w:i/>
        </w:rPr>
        <w:t>EC</w:t>
      </w:r>
      <w:r w:rsidRPr="00122FDE">
        <w:rPr>
          <w:rFonts w:cs="Arial"/>
        </w:rPr>
        <w:t xml:space="preserve"> Section 47605(d).</w:t>
      </w:r>
    </w:p>
    <w:tbl>
      <w:tblPr>
        <w:tblStyle w:val="GridTable1Light1"/>
        <w:tblW w:w="5000" w:type="pct"/>
        <w:tblLook w:val="0020" w:firstRow="1" w:lastRow="0" w:firstColumn="0" w:lastColumn="0" w:noHBand="0" w:noVBand="0"/>
        <w:tblDescription w:val="Affirmation of Specified Conditions Criteria table"/>
      </w:tblPr>
      <w:tblGrid>
        <w:gridCol w:w="7760"/>
        <w:gridCol w:w="1590"/>
      </w:tblGrid>
      <w:tr w:rsidR="00E024D0" w:rsidRPr="00E024D0" w14:paraId="5F88A923" w14:textId="77777777" w:rsidTr="00F641D2">
        <w:trPr>
          <w:cnfStyle w:val="100000000000" w:firstRow="1" w:lastRow="0" w:firstColumn="0" w:lastColumn="0" w:oddVBand="0" w:evenVBand="0" w:oddHBand="0" w:evenHBand="0" w:firstRowFirstColumn="0" w:firstRowLastColumn="0" w:lastRowFirstColumn="0" w:lastRowLastColumn="0"/>
          <w:cantSplit/>
          <w:trHeight w:val="576"/>
          <w:tblHeader/>
        </w:trPr>
        <w:tc>
          <w:tcPr>
            <w:tcW w:w="4150" w:type="pct"/>
            <w:shd w:val="clear" w:color="auto" w:fill="D9D9D9" w:themeFill="background1" w:themeFillShade="D9"/>
            <w:vAlign w:val="center"/>
          </w:tcPr>
          <w:p w14:paraId="4917F0C4" w14:textId="77777777" w:rsidR="00E024D0" w:rsidRPr="00E024D0" w:rsidRDefault="00E024D0" w:rsidP="00F641D2">
            <w:pPr>
              <w:spacing w:after="0"/>
              <w:jc w:val="center"/>
              <w:outlineLvl w:val="6"/>
              <w:rPr>
                <w:rFonts w:eastAsia="Times New Roman" w:cs="Times New Roman"/>
              </w:rPr>
            </w:pPr>
            <w:r w:rsidRPr="00E024D0">
              <w:rPr>
                <w:rFonts w:eastAsia="Times New Roman" w:cs="Times New Roman"/>
              </w:rPr>
              <w:t>Criteria</w:t>
            </w:r>
          </w:p>
        </w:tc>
        <w:tc>
          <w:tcPr>
            <w:tcW w:w="850" w:type="pct"/>
            <w:shd w:val="clear" w:color="auto" w:fill="D9D9D9" w:themeFill="background1" w:themeFillShade="D9"/>
            <w:vAlign w:val="center"/>
          </w:tcPr>
          <w:p w14:paraId="367C745B" w14:textId="77777777" w:rsidR="00E024D0" w:rsidRPr="00E024D0" w:rsidRDefault="00E024D0" w:rsidP="00F641D2">
            <w:pPr>
              <w:spacing w:after="0"/>
              <w:jc w:val="center"/>
              <w:outlineLvl w:val="6"/>
              <w:rPr>
                <w:rFonts w:eastAsia="Times New Roman" w:cs="Times New Roman"/>
              </w:rPr>
            </w:pPr>
            <w:r w:rsidRPr="00E024D0">
              <w:rPr>
                <w:rFonts w:eastAsia="Times New Roman" w:cs="Times New Roman"/>
              </w:rPr>
              <w:t>Criteria Met</w:t>
            </w:r>
          </w:p>
        </w:tc>
      </w:tr>
      <w:tr w:rsidR="00E024D0" w:rsidRPr="00E024D0" w14:paraId="41E88666" w14:textId="77777777" w:rsidTr="00E024D0">
        <w:trPr>
          <w:cantSplit/>
          <w:trHeight w:val="1152"/>
        </w:trPr>
        <w:tc>
          <w:tcPr>
            <w:tcW w:w="4150" w:type="pct"/>
          </w:tcPr>
          <w:p w14:paraId="18CD9B01" w14:textId="77777777" w:rsidR="00E024D0" w:rsidRPr="00122FDE" w:rsidRDefault="00E024D0" w:rsidP="00230E82">
            <w:pPr>
              <w:numPr>
                <w:ilvl w:val="0"/>
                <w:numId w:val="3"/>
              </w:numPr>
              <w:ind w:hanging="576"/>
              <w:rPr>
                <w:rFonts w:eastAsia="Times New Roman" w:cs="Arial"/>
              </w:rPr>
            </w:pPr>
            <w:r w:rsidRPr="00122FDE">
              <w:rPr>
                <w:rFonts w:eastAsia="Times New Roman" w:cs="Arial"/>
              </w:rPr>
              <w:t xml:space="preserve">[A] charter school shall be nonsectarian in its programs, admission policies, employment practices, and all other operations, shall not charge tuition, and shall not discriminate against a pupil on the basis of disability, gender, gender identity, gender expression, nationality, race or ethnicity, religion, sexual orientation, or any other characteristic that is contained in the definition of hate crimes set forth in Section 422.55 of the California </w:t>
            </w:r>
            <w:r w:rsidRPr="00122FDE">
              <w:rPr>
                <w:rFonts w:eastAsia="Times New Roman" w:cs="Arial"/>
                <w:i/>
              </w:rPr>
              <w:t>Penal Code</w:t>
            </w:r>
            <w:r w:rsidRPr="00122FDE">
              <w:rPr>
                <w:rFonts w:eastAsia="Times New Roman" w:cs="Arial"/>
              </w:rPr>
              <w:t>. Except as provided in paragraph (2), admission to a charter school shall not be determined according to the place of residence of the pupil, or of his or her parent or guardian, within this state, except that any existing public school converting partially or entirely to a charter school under this part shall adopt and maintain a policy giving admission preference to pupils who reside within the former attendance area of that public school.</w:t>
            </w:r>
          </w:p>
        </w:tc>
        <w:tc>
          <w:tcPr>
            <w:tcW w:w="850" w:type="pct"/>
          </w:tcPr>
          <w:p w14:paraId="22C02F6F" w14:textId="77777777" w:rsidR="00E024D0" w:rsidRPr="00E024D0" w:rsidRDefault="00E024D0" w:rsidP="00230E82">
            <w:pPr>
              <w:jc w:val="center"/>
              <w:rPr>
                <w:bCs/>
              </w:rPr>
            </w:pPr>
            <w:r w:rsidRPr="00E024D0">
              <w:rPr>
                <w:bCs/>
              </w:rPr>
              <w:t>Yes</w:t>
            </w:r>
          </w:p>
        </w:tc>
      </w:tr>
      <w:tr w:rsidR="00E024D0" w:rsidRPr="00E024D0" w14:paraId="0C9AD9D7" w14:textId="77777777" w:rsidTr="00E024D0">
        <w:trPr>
          <w:cantSplit/>
          <w:trHeight w:val="1152"/>
        </w:trPr>
        <w:tc>
          <w:tcPr>
            <w:tcW w:w="4150" w:type="pct"/>
          </w:tcPr>
          <w:p w14:paraId="1078BF10" w14:textId="77777777" w:rsidR="00E024D0" w:rsidRDefault="00E024D0" w:rsidP="00230E82">
            <w:pPr>
              <w:pStyle w:val="ListParagraph"/>
              <w:numPr>
                <w:ilvl w:val="0"/>
                <w:numId w:val="3"/>
              </w:numPr>
            </w:pPr>
            <w:r>
              <w:lastRenderedPageBreak/>
              <w:t xml:space="preserve">(A) </w:t>
            </w:r>
            <w:r w:rsidRPr="00E024D0">
              <w:t>A charter school shall admit all pupils who wish to attend</w:t>
            </w:r>
            <w:r>
              <w:t xml:space="preserve"> t</w:t>
            </w:r>
            <w:r w:rsidRPr="00E024D0">
              <w:t>he school.</w:t>
            </w:r>
          </w:p>
          <w:p w14:paraId="034691A6" w14:textId="77777777" w:rsidR="00E024D0" w:rsidRPr="00E024D0" w:rsidRDefault="00E024D0" w:rsidP="00230E82">
            <w:pPr>
              <w:pStyle w:val="ListParagraph"/>
              <w:numPr>
                <w:ilvl w:val="0"/>
                <w:numId w:val="20"/>
              </w:numPr>
              <w:rPr>
                <w:rFonts w:eastAsia="Calibri" w:cs="Arial"/>
              </w:rPr>
            </w:pPr>
            <w:r w:rsidRPr="00E024D0">
              <w:rPr>
                <w:szCs w:val="18"/>
              </w:rPr>
              <w:t>If the number of pupils who wish to attend the charter school</w:t>
            </w:r>
            <w:r>
              <w:rPr>
                <w:szCs w:val="18"/>
              </w:rPr>
              <w:t xml:space="preserve"> </w:t>
            </w:r>
            <w:r w:rsidRPr="00E024D0">
              <w:rPr>
                <w:szCs w:val="18"/>
              </w:rPr>
              <w:t>exceeds the charter school’s capacity, attendance, except for existing pupils of the charter school, shall be determined by a public random drawing. Preference shall be extended to pupils currently attending the charter school and pupils who reside in the school district except as provided for in Section 47614.5. Preferences, including, but not limited to, siblings of pupils admitted or attending the charter school and children of the charter school’s teachers, staff, and founders identified in the initial charter, may also be permitted by the chartering authority on an individual charter school basis.</w:t>
            </w:r>
          </w:p>
          <w:p w14:paraId="454E2FB2" w14:textId="77777777" w:rsidR="00E024D0" w:rsidRPr="00E024D0" w:rsidRDefault="00E024D0" w:rsidP="00230E82">
            <w:pPr>
              <w:pStyle w:val="ListParagraph"/>
              <w:numPr>
                <w:ilvl w:val="0"/>
                <w:numId w:val="20"/>
              </w:numPr>
              <w:rPr>
                <w:rFonts w:eastAsia="Calibri" w:cs="Arial"/>
              </w:rPr>
            </w:pPr>
            <w:r w:rsidRPr="00E024D0">
              <w:t>In the event of a drawing, the chartering authority shall make reasonable efforts to accommodate the growth of the charter school and, in no event, shall take any action to impede the charter school from expanding enrollment to meet pupil demand.</w:t>
            </w:r>
          </w:p>
        </w:tc>
        <w:tc>
          <w:tcPr>
            <w:tcW w:w="850" w:type="pct"/>
          </w:tcPr>
          <w:p w14:paraId="6388A7D1" w14:textId="77777777" w:rsidR="00E024D0" w:rsidRPr="00E024D0" w:rsidRDefault="00E024D0" w:rsidP="00230E82">
            <w:pPr>
              <w:tabs>
                <w:tab w:val="left" w:pos="280"/>
              </w:tabs>
              <w:autoSpaceDE w:val="0"/>
              <w:autoSpaceDN w:val="0"/>
              <w:adjustRightInd w:val="0"/>
              <w:jc w:val="center"/>
              <w:rPr>
                <w:bCs/>
              </w:rPr>
            </w:pPr>
            <w:r w:rsidRPr="00E024D0">
              <w:rPr>
                <w:bCs/>
              </w:rPr>
              <w:t>Yes</w:t>
            </w:r>
          </w:p>
        </w:tc>
      </w:tr>
      <w:tr w:rsidR="00E024D0" w:rsidRPr="00E024D0" w14:paraId="47C165BE" w14:textId="77777777" w:rsidTr="00E024D0">
        <w:trPr>
          <w:cantSplit/>
          <w:trHeight w:val="1152"/>
        </w:trPr>
        <w:tc>
          <w:tcPr>
            <w:tcW w:w="4150" w:type="pct"/>
          </w:tcPr>
          <w:p w14:paraId="2BA3C993" w14:textId="77777777" w:rsidR="00E024D0" w:rsidRPr="00122FDE" w:rsidRDefault="00E024D0" w:rsidP="00230E82">
            <w:pPr>
              <w:numPr>
                <w:ilvl w:val="0"/>
                <w:numId w:val="19"/>
              </w:numPr>
              <w:ind w:hanging="576"/>
              <w:rPr>
                <w:rFonts w:cs="Arial"/>
              </w:rPr>
            </w:pPr>
            <w:r w:rsidRPr="00122FDE">
              <w:rPr>
                <w:rFonts w:cs="Arial"/>
              </w:rPr>
              <w:t xml:space="preserve">If a pupil is expelled or leaves the charter school without graduating or completing the school year for any reason, the charter school shall notify the superintendent of the school district of the pupil’s last known address within 30 days, and shall, upon request, provide that school district with a copy of the cumulative record of the pupil, including a transcript of grades or report card, and health information. This paragraph applies only to pupils subject to compulsory full-time education pursuant to </w:t>
            </w:r>
            <w:r w:rsidRPr="00122FDE">
              <w:rPr>
                <w:rFonts w:cs="Arial"/>
                <w:i/>
              </w:rPr>
              <w:t>EC</w:t>
            </w:r>
            <w:r w:rsidRPr="00122FDE">
              <w:rPr>
                <w:rFonts w:cs="Arial"/>
              </w:rPr>
              <w:t xml:space="preserve"> Section 48200.</w:t>
            </w:r>
          </w:p>
        </w:tc>
        <w:tc>
          <w:tcPr>
            <w:tcW w:w="850" w:type="pct"/>
          </w:tcPr>
          <w:p w14:paraId="4578D648" w14:textId="77777777" w:rsidR="00E024D0" w:rsidRPr="00E024D0" w:rsidRDefault="00E024D0" w:rsidP="00230E82">
            <w:pPr>
              <w:tabs>
                <w:tab w:val="left" w:pos="280"/>
              </w:tabs>
              <w:autoSpaceDE w:val="0"/>
              <w:autoSpaceDN w:val="0"/>
              <w:adjustRightInd w:val="0"/>
              <w:jc w:val="center"/>
              <w:rPr>
                <w:bCs/>
              </w:rPr>
            </w:pPr>
            <w:r w:rsidRPr="00E024D0">
              <w:rPr>
                <w:bCs/>
              </w:rPr>
              <w:t>Yes</w:t>
            </w:r>
          </w:p>
        </w:tc>
      </w:tr>
    </w:tbl>
    <w:p w14:paraId="6168FED7" w14:textId="644B26AC" w:rsidR="005036C8" w:rsidRPr="00425DA2" w:rsidRDefault="005036C8" w:rsidP="00230E82">
      <w:pPr>
        <w:autoSpaceDE w:val="0"/>
        <w:autoSpaceDN w:val="0"/>
        <w:adjustRightInd w:val="0"/>
        <w:spacing w:before="100" w:beforeAutospacing="1"/>
        <w:rPr>
          <w:rFonts w:cs="Arial"/>
          <w:bCs/>
        </w:rPr>
      </w:pPr>
      <w:r w:rsidRPr="00425DA2">
        <w:rPr>
          <w:rFonts w:cs="Arial"/>
          <w:b/>
        </w:rPr>
        <w:t xml:space="preserve">The petition </w:t>
      </w:r>
      <w:r w:rsidRPr="00425DA2">
        <w:rPr>
          <w:rFonts w:cs="Arial"/>
          <w:b/>
          <w:bCs/>
        </w:rPr>
        <w:t>contain</w:t>
      </w:r>
      <w:r w:rsidR="009623A5">
        <w:rPr>
          <w:rFonts w:cs="Arial"/>
          <w:b/>
          <w:bCs/>
        </w:rPr>
        <w:t>s</w:t>
      </w:r>
      <w:r w:rsidRPr="00425DA2">
        <w:rPr>
          <w:rFonts w:cs="Arial"/>
          <w:b/>
          <w:bCs/>
        </w:rPr>
        <w:t xml:space="preserve"> the required affirmations.</w:t>
      </w:r>
    </w:p>
    <w:p w14:paraId="14056FA0" w14:textId="77777777" w:rsidR="005036C8" w:rsidRPr="00C6396E" w:rsidRDefault="005036C8" w:rsidP="00397DD5">
      <w:pPr>
        <w:pStyle w:val="Heading3"/>
      </w:pPr>
      <w:r>
        <w:t>Comments</w:t>
      </w:r>
    </w:p>
    <w:p w14:paraId="2F9807B8" w14:textId="6484A17A" w:rsidR="009C5119" w:rsidRPr="00425DA2" w:rsidRDefault="009C5119" w:rsidP="00230E82">
      <w:pPr>
        <w:autoSpaceDE w:val="0"/>
        <w:autoSpaceDN w:val="0"/>
        <w:adjustRightInd w:val="0"/>
        <w:rPr>
          <w:rFonts w:cs="Arial"/>
          <w:bCs/>
        </w:rPr>
      </w:pPr>
      <w:r w:rsidRPr="00425DA2">
        <w:rPr>
          <w:rFonts w:cs="Arial"/>
          <w:bCs/>
        </w:rPr>
        <w:t xml:space="preserve">The </w:t>
      </w:r>
      <w:r w:rsidR="001D7A1E">
        <w:rPr>
          <w:rFonts w:cs="Arial"/>
          <w:bCs/>
        </w:rPr>
        <w:t xml:space="preserve">Watsonville Prep </w:t>
      </w:r>
      <w:r w:rsidRPr="00425DA2">
        <w:rPr>
          <w:rFonts w:cs="Arial"/>
          <w:bCs/>
        </w:rPr>
        <w:t>petition contain</w:t>
      </w:r>
      <w:r w:rsidR="009623A5">
        <w:rPr>
          <w:rFonts w:cs="Arial"/>
          <w:bCs/>
        </w:rPr>
        <w:t>s</w:t>
      </w:r>
      <w:r w:rsidRPr="00425DA2">
        <w:rPr>
          <w:rFonts w:cs="Arial"/>
          <w:bCs/>
        </w:rPr>
        <w:t xml:space="preserve"> the required affirmations (Attachment </w:t>
      </w:r>
      <w:r w:rsidR="002E7547">
        <w:rPr>
          <w:rFonts w:cs="Arial"/>
          <w:bCs/>
        </w:rPr>
        <w:t>4</w:t>
      </w:r>
      <w:r w:rsidRPr="00425DA2">
        <w:rPr>
          <w:rFonts w:cs="Arial"/>
          <w:bCs/>
        </w:rPr>
        <w:t xml:space="preserve">, pp. </w:t>
      </w:r>
      <w:r w:rsidR="00287884">
        <w:rPr>
          <w:rFonts w:cs="Arial"/>
          <w:bCs/>
        </w:rPr>
        <w:t>4–</w:t>
      </w:r>
      <w:r w:rsidR="00C815CC">
        <w:rPr>
          <w:rFonts w:cs="Arial"/>
          <w:bCs/>
        </w:rPr>
        <w:t>6</w:t>
      </w:r>
      <w:r w:rsidRPr="00425DA2">
        <w:rPr>
          <w:rFonts w:cs="Arial"/>
          <w:bCs/>
        </w:rPr>
        <w:t xml:space="preserve"> and 10</w:t>
      </w:r>
      <w:r w:rsidR="00C815CC">
        <w:rPr>
          <w:rFonts w:cs="Arial"/>
          <w:bCs/>
        </w:rPr>
        <w:t>4</w:t>
      </w:r>
      <w:r w:rsidR="00EE2E6D">
        <w:rPr>
          <w:rFonts w:cs="Arial"/>
          <w:bCs/>
        </w:rPr>
        <w:t>–105</w:t>
      </w:r>
      <w:r w:rsidRPr="00425DA2">
        <w:rPr>
          <w:rFonts w:cs="Arial"/>
          <w:bCs/>
        </w:rPr>
        <w:t>).</w:t>
      </w:r>
    </w:p>
    <w:p w14:paraId="766CF954" w14:textId="77777777" w:rsidR="005036C8" w:rsidRDefault="005036C8" w:rsidP="00EE2E6D">
      <w:pPr>
        <w:pStyle w:val="Heading2"/>
      </w:pPr>
      <w:r>
        <w:br w:type="page"/>
      </w:r>
      <w:r w:rsidRPr="009F3455">
        <w:lastRenderedPageBreak/>
        <w:t xml:space="preserve">Exclusive </w:t>
      </w:r>
      <w:proofErr w:type="gramStart"/>
      <w:r w:rsidRPr="009F3455">
        <w:t>Public School</w:t>
      </w:r>
      <w:proofErr w:type="gramEnd"/>
      <w:r w:rsidRPr="009F3455">
        <w:t xml:space="preserve"> Employer</w:t>
      </w:r>
    </w:p>
    <w:p w14:paraId="4DA60366" w14:textId="0E6B9EC4" w:rsidR="005036C8" w:rsidRPr="00FC3C47" w:rsidRDefault="005036C8" w:rsidP="00FC3C47">
      <w:pPr>
        <w:spacing w:after="0"/>
        <w:jc w:val="center"/>
        <w:rPr>
          <w:rFonts w:cs="Arial"/>
        </w:rPr>
      </w:pPr>
      <w:r w:rsidRPr="00FC3C47">
        <w:rPr>
          <w:rFonts w:cs="Arial"/>
          <w:i/>
        </w:rPr>
        <w:t>EC</w:t>
      </w:r>
      <w:r w:rsidRPr="00FC3C47">
        <w:rPr>
          <w:rFonts w:cs="Arial"/>
        </w:rPr>
        <w:t xml:space="preserve"> Section 47605(</w:t>
      </w:r>
      <w:r w:rsidR="00D65F5E">
        <w:rPr>
          <w:rFonts w:cs="Arial"/>
        </w:rPr>
        <w:t>c</w:t>
      </w:r>
      <w:r w:rsidRPr="00FC3C47">
        <w:rPr>
          <w:rFonts w:cs="Arial"/>
        </w:rPr>
        <w:t>)(6)</w:t>
      </w:r>
    </w:p>
    <w:p w14:paraId="004EB637" w14:textId="2424C7D0" w:rsidR="00FC3C47" w:rsidRPr="00FC3C47" w:rsidRDefault="005036C8" w:rsidP="00F641D2">
      <w:pPr>
        <w:autoSpaceDE w:val="0"/>
        <w:autoSpaceDN w:val="0"/>
        <w:adjustRightInd w:val="0"/>
        <w:spacing w:after="0"/>
        <w:jc w:val="center"/>
        <w:rPr>
          <w:rFonts w:cs="Arial"/>
        </w:rPr>
      </w:pPr>
      <w:r w:rsidRPr="00FC3C47">
        <w:rPr>
          <w:rFonts w:cs="Arial"/>
        </w:rPr>
        <w:t xml:space="preserve">5 </w:t>
      </w:r>
      <w:r w:rsidRPr="00FC3C47">
        <w:rPr>
          <w:rFonts w:cs="Arial"/>
          <w:i/>
        </w:rPr>
        <w:t>CCR</w:t>
      </w:r>
      <w:r w:rsidRPr="00FC3C47">
        <w:rPr>
          <w:rFonts w:cs="Arial"/>
        </w:rPr>
        <w:t xml:space="preserve"> Section 11967.5.1(f)(15)</w:t>
      </w:r>
    </w:p>
    <w:p w14:paraId="699AAE7A" w14:textId="77777777" w:rsidR="005036C8" w:rsidRPr="009F3455" w:rsidRDefault="005036C8" w:rsidP="00397DD5">
      <w:pPr>
        <w:pStyle w:val="Heading3"/>
      </w:pPr>
      <w:r w:rsidRPr="009F3455">
        <w:t>Evaluation Criteria</w:t>
      </w:r>
    </w:p>
    <w:p w14:paraId="6E246FD6" w14:textId="1079D19F" w:rsidR="005036C8" w:rsidRPr="00FC3C47" w:rsidRDefault="005036C8" w:rsidP="00230E82">
      <w:pPr>
        <w:autoSpaceDE w:val="0"/>
        <w:autoSpaceDN w:val="0"/>
        <w:adjustRightInd w:val="0"/>
        <w:spacing w:after="100" w:afterAutospacing="1"/>
        <w:rPr>
          <w:rFonts w:cs="Arial"/>
        </w:rPr>
      </w:pPr>
      <w:r w:rsidRPr="00FC3C47">
        <w:rPr>
          <w:rFonts w:cs="Arial"/>
        </w:rPr>
        <w:t xml:space="preserve">The declaration of whether or not the district shall be deemed the exclusive public school employer of the employees of the charter school for the purposes of the Educational Employment Relations Act (Chapter 10.7 [commencing with Section 3540] of Division 4 of Title 1 of the California </w:t>
      </w:r>
      <w:r w:rsidRPr="00FC3C47">
        <w:rPr>
          <w:rFonts w:cs="Arial"/>
          <w:i/>
        </w:rPr>
        <w:t>Government Code</w:t>
      </w:r>
      <w:r w:rsidRPr="00FC3C47">
        <w:rPr>
          <w:rFonts w:cs="Arial"/>
        </w:rPr>
        <w:t xml:space="preserve">), as required by </w:t>
      </w:r>
      <w:r w:rsidRPr="00FC3C47">
        <w:rPr>
          <w:rFonts w:cs="Arial"/>
          <w:i/>
        </w:rPr>
        <w:t>EC</w:t>
      </w:r>
      <w:r w:rsidRPr="00FC3C47">
        <w:rPr>
          <w:rFonts w:cs="Arial"/>
        </w:rPr>
        <w:t xml:space="preserve"> Section 47605(</w:t>
      </w:r>
      <w:r w:rsidR="008724FA">
        <w:rPr>
          <w:rFonts w:cs="Arial"/>
        </w:rPr>
        <w:t>c</w:t>
      </w:r>
      <w:r w:rsidRPr="00FC3C47">
        <w:rPr>
          <w:rFonts w:cs="Arial"/>
        </w:rPr>
        <w:t>)(6), recognizes that the SBE is not an exclusive public school employer and that, therefore, the charter school must be the exclusive public school employer of the employees of the charter school for the purposes of the Educational Employment Relations Act (EERA).</w:t>
      </w:r>
    </w:p>
    <w:p w14:paraId="06E345B4" w14:textId="74C4EBE4" w:rsidR="005036C8" w:rsidRPr="00FC3C47" w:rsidRDefault="005036C8" w:rsidP="00230E82">
      <w:pPr>
        <w:autoSpaceDE w:val="0"/>
        <w:autoSpaceDN w:val="0"/>
        <w:adjustRightInd w:val="0"/>
        <w:spacing w:after="100" w:afterAutospacing="1"/>
        <w:rPr>
          <w:rFonts w:cs="Arial"/>
        </w:rPr>
      </w:pPr>
      <w:r w:rsidRPr="00FC3C47">
        <w:rPr>
          <w:rFonts w:cs="Arial"/>
          <w:b/>
        </w:rPr>
        <w:t>The petition include</w:t>
      </w:r>
      <w:r w:rsidR="009623A5">
        <w:rPr>
          <w:rFonts w:cs="Arial"/>
          <w:b/>
        </w:rPr>
        <w:t>s</w:t>
      </w:r>
      <w:r w:rsidRPr="00FC3C47">
        <w:rPr>
          <w:rFonts w:cs="Arial"/>
          <w:b/>
        </w:rPr>
        <w:t xml:space="preserve"> the necessary declaration.</w:t>
      </w:r>
    </w:p>
    <w:p w14:paraId="57F5BFAA" w14:textId="77777777" w:rsidR="005036C8" w:rsidRPr="009F3455" w:rsidRDefault="005036C8" w:rsidP="00397DD5">
      <w:pPr>
        <w:pStyle w:val="Heading3"/>
      </w:pPr>
      <w:r w:rsidRPr="009F3455">
        <w:t>Comments</w:t>
      </w:r>
    </w:p>
    <w:p w14:paraId="09C6BC38" w14:textId="02C8BABD" w:rsidR="009C5119" w:rsidRPr="00FC3C47" w:rsidRDefault="009C5119" w:rsidP="00230E82">
      <w:pPr>
        <w:autoSpaceDE w:val="0"/>
        <w:autoSpaceDN w:val="0"/>
        <w:adjustRightInd w:val="0"/>
        <w:rPr>
          <w:rFonts w:cs="Arial"/>
          <w:bCs/>
        </w:rPr>
      </w:pPr>
      <w:r w:rsidRPr="00FC3C47">
        <w:rPr>
          <w:rFonts w:cs="Arial"/>
          <w:bCs/>
        </w:rPr>
        <w:t xml:space="preserve">The </w:t>
      </w:r>
      <w:r w:rsidR="001D7A1E">
        <w:rPr>
          <w:rFonts w:cs="Arial"/>
          <w:bCs/>
        </w:rPr>
        <w:t xml:space="preserve">Watsonville Prep </w:t>
      </w:r>
      <w:r w:rsidRPr="00FC3C47">
        <w:rPr>
          <w:rFonts w:cs="Arial"/>
          <w:bCs/>
        </w:rPr>
        <w:t>petition include</w:t>
      </w:r>
      <w:r w:rsidR="009623A5">
        <w:rPr>
          <w:rFonts w:cs="Arial"/>
          <w:bCs/>
        </w:rPr>
        <w:t>s</w:t>
      </w:r>
      <w:r w:rsidRPr="00FC3C47">
        <w:rPr>
          <w:rFonts w:cs="Arial"/>
          <w:bCs/>
        </w:rPr>
        <w:t xml:space="preserve"> the necessary declaration (Attachment </w:t>
      </w:r>
      <w:r w:rsidR="002E7547">
        <w:rPr>
          <w:rFonts w:cs="Arial"/>
          <w:bCs/>
        </w:rPr>
        <w:t>4</w:t>
      </w:r>
      <w:r w:rsidRPr="00FC3C47">
        <w:rPr>
          <w:rFonts w:cs="Arial"/>
          <w:bCs/>
        </w:rPr>
        <w:t xml:space="preserve">, p. </w:t>
      </w:r>
      <w:r w:rsidR="00ED36B5">
        <w:rPr>
          <w:rFonts w:cs="Arial"/>
          <w:bCs/>
        </w:rPr>
        <w:t>4</w:t>
      </w:r>
      <w:r w:rsidRPr="00FC3C47">
        <w:rPr>
          <w:rFonts w:cs="Arial"/>
          <w:bCs/>
        </w:rPr>
        <w:t>)</w:t>
      </w:r>
      <w:r w:rsidR="006011D9" w:rsidRPr="00FC3C47">
        <w:rPr>
          <w:rFonts w:cs="Arial"/>
          <w:bCs/>
        </w:rPr>
        <w:t>.</w:t>
      </w:r>
    </w:p>
    <w:p w14:paraId="282F738E" w14:textId="77777777" w:rsidR="005036C8" w:rsidRPr="00DA1E2A" w:rsidRDefault="005036C8" w:rsidP="00230E82">
      <w:pPr>
        <w:jc w:val="center"/>
        <w:rPr>
          <w:rFonts w:cs="Arial"/>
          <w:b/>
          <w:sz w:val="40"/>
          <w:szCs w:val="40"/>
        </w:rPr>
      </w:pPr>
      <w:r w:rsidRPr="00DE5907">
        <w:rPr>
          <w:sz w:val="36"/>
          <w:szCs w:val="36"/>
        </w:rPr>
        <w:br w:type="page"/>
      </w:r>
      <w:r w:rsidRPr="00DA1E2A">
        <w:rPr>
          <w:rFonts w:cs="Arial"/>
          <w:b/>
          <w:sz w:val="40"/>
          <w:szCs w:val="40"/>
        </w:rPr>
        <w:lastRenderedPageBreak/>
        <w:t>THE 15 CHARTER ELEMENTS</w:t>
      </w:r>
    </w:p>
    <w:p w14:paraId="3F70E5CE" w14:textId="77777777" w:rsidR="005036C8" w:rsidRPr="0067215E" w:rsidRDefault="005036C8" w:rsidP="00EE2E6D">
      <w:pPr>
        <w:pStyle w:val="Heading2"/>
      </w:pPr>
      <w:r w:rsidRPr="009F3455">
        <w:t>1. Description of Educational Program</w:t>
      </w:r>
    </w:p>
    <w:p w14:paraId="692CD3CB" w14:textId="36B892A3" w:rsidR="005036C8" w:rsidRPr="00DA1E2A" w:rsidRDefault="005036C8" w:rsidP="00DA1E2A">
      <w:pPr>
        <w:autoSpaceDE w:val="0"/>
        <w:autoSpaceDN w:val="0"/>
        <w:adjustRightInd w:val="0"/>
        <w:spacing w:after="0"/>
        <w:jc w:val="center"/>
        <w:rPr>
          <w:rFonts w:cs="Arial"/>
        </w:rPr>
      </w:pPr>
      <w:r w:rsidRPr="00DA1E2A">
        <w:rPr>
          <w:rFonts w:cs="Arial"/>
          <w:i/>
        </w:rPr>
        <w:t xml:space="preserve">EC </w:t>
      </w:r>
      <w:r w:rsidRPr="00DA1E2A">
        <w:rPr>
          <w:rFonts w:cs="Arial"/>
        </w:rPr>
        <w:t>Section 47605(</w:t>
      </w:r>
      <w:r w:rsidR="00D65F5E">
        <w:rPr>
          <w:rFonts w:cs="Arial"/>
        </w:rPr>
        <w:t>c</w:t>
      </w:r>
      <w:r w:rsidRPr="00DA1E2A">
        <w:rPr>
          <w:rFonts w:cs="Arial"/>
        </w:rPr>
        <w:t>)(5</w:t>
      </w:r>
      <w:r w:rsidRPr="008724FA">
        <w:rPr>
          <w:rFonts w:cs="Arial"/>
        </w:rPr>
        <w:t>)(A)</w:t>
      </w:r>
    </w:p>
    <w:p w14:paraId="77C60948" w14:textId="77777777" w:rsidR="005036C8" w:rsidRPr="00DA1E2A" w:rsidRDefault="005036C8" w:rsidP="00DA1E2A">
      <w:pPr>
        <w:spacing w:after="0"/>
        <w:jc w:val="center"/>
        <w:rPr>
          <w:rFonts w:cs="Arial"/>
        </w:rPr>
      </w:pPr>
      <w:r w:rsidRPr="00DA1E2A">
        <w:rPr>
          <w:rFonts w:cs="Arial"/>
        </w:rPr>
        <w:t xml:space="preserve">5 </w:t>
      </w:r>
      <w:r w:rsidRPr="00DA1E2A">
        <w:rPr>
          <w:rFonts w:cs="Arial"/>
          <w:i/>
        </w:rPr>
        <w:t>CCR</w:t>
      </w:r>
      <w:r w:rsidRPr="00DA1E2A">
        <w:rPr>
          <w:rFonts w:cs="Arial"/>
        </w:rPr>
        <w:t xml:space="preserve"> Section 11967.5.1(f)(1)</w:t>
      </w:r>
    </w:p>
    <w:p w14:paraId="035EF6A3" w14:textId="77777777" w:rsidR="005036C8" w:rsidRPr="009F3455" w:rsidRDefault="005036C8" w:rsidP="00397DD5">
      <w:pPr>
        <w:pStyle w:val="Heading3"/>
      </w:pPr>
      <w:r w:rsidRPr="009F3455">
        <w:t>Evaluation Criteria</w:t>
      </w:r>
    </w:p>
    <w:p w14:paraId="6D2878D8" w14:textId="440107D6" w:rsidR="005036C8" w:rsidRPr="00DA1E2A" w:rsidRDefault="005036C8" w:rsidP="00230E82">
      <w:pPr>
        <w:autoSpaceDE w:val="0"/>
        <w:autoSpaceDN w:val="0"/>
        <w:adjustRightInd w:val="0"/>
        <w:spacing w:after="100" w:afterAutospacing="1"/>
        <w:rPr>
          <w:rFonts w:cs="Arial"/>
          <w:b/>
        </w:rPr>
      </w:pPr>
      <w:r w:rsidRPr="00DA1E2A">
        <w:rPr>
          <w:rFonts w:cs="Arial"/>
        </w:rPr>
        <w:t xml:space="preserve">The description of the educational program …, as required by </w:t>
      </w:r>
      <w:r w:rsidRPr="00DA1E2A">
        <w:rPr>
          <w:rFonts w:cs="Arial"/>
          <w:i/>
        </w:rPr>
        <w:t>EC</w:t>
      </w:r>
      <w:r w:rsidRPr="00DA1E2A">
        <w:rPr>
          <w:rFonts w:cs="Arial"/>
        </w:rPr>
        <w:t xml:space="preserve"> Section 47605(</w:t>
      </w:r>
      <w:r w:rsidR="008724FA">
        <w:rPr>
          <w:rFonts w:cs="Arial"/>
        </w:rPr>
        <w:t>c</w:t>
      </w:r>
      <w:r w:rsidRPr="00DA1E2A">
        <w:rPr>
          <w:rFonts w:cs="Arial"/>
        </w:rPr>
        <w:t>)(5)(A), at a minimum:</w:t>
      </w:r>
    </w:p>
    <w:tbl>
      <w:tblPr>
        <w:tblStyle w:val="GridTable1Light"/>
        <w:tblW w:w="9360" w:type="dxa"/>
        <w:tblLook w:val="0020" w:firstRow="1" w:lastRow="0" w:firstColumn="0" w:lastColumn="0" w:noHBand="0" w:noVBand="0"/>
        <w:tblDescription w:val="Description of Educational Program criteria table."/>
      </w:tblPr>
      <w:tblGrid>
        <w:gridCol w:w="7762"/>
        <w:gridCol w:w="1598"/>
      </w:tblGrid>
      <w:tr w:rsidR="0012799E" w:rsidRPr="00DE5907" w14:paraId="51948D3E" w14:textId="77777777" w:rsidTr="0012799E">
        <w:trPr>
          <w:cnfStyle w:val="100000000000" w:firstRow="1" w:lastRow="0" w:firstColumn="0" w:lastColumn="0" w:oddVBand="0" w:evenVBand="0" w:oddHBand="0" w:evenHBand="0" w:firstRowFirstColumn="0" w:firstRowLastColumn="0" w:lastRowFirstColumn="0" w:lastRowLastColumn="0"/>
          <w:cantSplit/>
          <w:trHeight w:val="576"/>
          <w:tblHeader/>
        </w:trPr>
        <w:tc>
          <w:tcPr>
            <w:tcW w:w="7762" w:type="dxa"/>
            <w:shd w:val="clear" w:color="auto" w:fill="D9D9D9" w:themeFill="background1" w:themeFillShade="D9"/>
            <w:vAlign w:val="center"/>
          </w:tcPr>
          <w:p w14:paraId="44B0E80F" w14:textId="77777777" w:rsidR="0012799E" w:rsidRPr="00DE5907" w:rsidRDefault="0012799E" w:rsidP="005F2E9D">
            <w:pPr>
              <w:pStyle w:val="Heading7"/>
              <w:rPr>
                <w:b/>
              </w:rPr>
            </w:pPr>
            <w:r w:rsidRPr="00DE5907">
              <w:rPr>
                <w:b/>
              </w:rPr>
              <w:t>Criteria</w:t>
            </w:r>
          </w:p>
        </w:tc>
        <w:tc>
          <w:tcPr>
            <w:tcW w:w="1598" w:type="dxa"/>
            <w:shd w:val="clear" w:color="auto" w:fill="D9D9D9" w:themeFill="background1" w:themeFillShade="D9"/>
            <w:vAlign w:val="center"/>
          </w:tcPr>
          <w:p w14:paraId="51C36F60" w14:textId="77777777" w:rsidR="0012799E" w:rsidRPr="00DE5907" w:rsidRDefault="0012799E" w:rsidP="005F2E9D">
            <w:pPr>
              <w:pStyle w:val="Heading7"/>
              <w:rPr>
                <w:b/>
              </w:rPr>
            </w:pPr>
            <w:r w:rsidRPr="00DE5907">
              <w:rPr>
                <w:b/>
              </w:rPr>
              <w:t>Criteria Met</w:t>
            </w:r>
          </w:p>
        </w:tc>
      </w:tr>
      <w:tr w:rsidR="005036C8" w:rsidRPr="004F65D5" w14:paraId="1959AB7C" w14:textId="77777777" w:rsidTr="00F641D2">
        <w:trPr>
          <w:cantSplit/>
          <w:trHeight w:val="1152"/>
        </w:trPr>
        <w:tc>
          <w:tcPr>
            <w:tcW w:w="7762" w:type="dxa"/>
          </w:tcPr>
          <w:p w14:paraId="4AFB556B" w14:textId="5396D0B3" w:rsidR="005036C8" w:rsidRPr="00D31541" w:rsidRDefault="005036C8" w:rsidP="00230E82">
            <w:pPr>
              <w:pStyle w:val="Footer"/>
              <w:numPr>
                <w:ilvl w:val="0"/>
                <w:numId w:val="4"/>
              </w:numPr>
              <w:tabs>
                <w:tab w:val="clear" w:pos="4320"/>
                <w:tab w:val="clear" w:pos="8640"/>
              </w:tabs>
              <w:autoSpaceDE w:val="0"/>
              <w:autoSpaceDN w:val="0"/>
              <w:adjustRightInd w:val="0"/>
              <w:ind w:hanging="570"/>
              <w:jc w:val="both"/>
              <w:rPr>
                <w:rFonts w:cs="Arial"/>
                <w:color w:val="000000"/>
              </w:rPr>
            </w:pPr>
            <w:r w:rsidRPr="00E6572D">
              <w:rPr>
                <w:rFonts w:cs="Arial"/>
                <w:color w:val="000000"/>
              </w:rPr>
              <w:t>Indicates the proposed charter school’s target student population, including, at a minimum, grade levels, approximate numbers</w:t>
            </w:r>
            <w:r w:rsidR="00DA1E2A" w:rsidRPr="00E6572D">
              <w:rPr>
                <w:rFonts w:cs="Arial"/>
                <w:color w:val="000000"/>
              </w:rPr>
              <w:t xml:space="preserve"> </w:t>
            </w:r>
            <w:r w:rsidRPr="00E6572D">
              <w:rPr>
                <w:rFonts w:cs="Arial"/>
                <w:color w:val="000000"/>
              </w:rPr>
              <w:t>of pupils, and specific educational interests, backgrounds, or challenges.</w:t>
            </w:r>
          </w:p>
        </w:tc>
        <w:tc>
          <w:tcPr>
            <w:tcW w:w="1598" w:type="dxa"/>
          </w:tcPr>
          <w:p w14:paraId="2708D82B" w14:textId="77777777" w:rsidR="005036C8" w:rsidRPr="00B404AC" w:rsidRDefault="009C5119" w:rsidP="00645D58">
            <w:pPr>
              <w:jc w:val="center"/>
            </w:pPr>
            <w:r>
              <w:t>Yes</w:t>
            </w:r>
          </w:p>
        </w:tc>
      </w:tr>
      <w:tr w:rsidR="005036C8" w:rsidRPr="004F65D5" w14:paraId="787FFC04" w14:textId="77777777" w:rsidTr="00F641D2">
        <w:trPr>
          <w:cantSplit/>
          <w:trHeight w:val="1152"/>
        </w:trPr>
        <w:tc>
          <w:tcPr>
            <w:tcW w:w="7762" w:type="dxa"/>
          </w:tcPr>
          <w:p w14:paraId="201480ED" w14:textId="77777777" w:rsidR="005036C8" w:rsidRPr="00D31541" w:rsidRDefault="005036C8" w:rsidP="00230E82">
            <w:pPr>
              <w:pStyle w:val="ListParagraph"/>
              <w:widowControl w:val="0"/>
              <w:numPr>
                <w:ilvl w:val="0"/>
                <w:numId w:val="4"/>
              </w:numPr>
              <w:tabs>
                <w:tab w:val="left" w:pos="360"/>
              </w:tabs>
              <w:ind w:hanging="570"/>
              <w:jc w:val="both"/>
              <w:rPr>
                <w:rFonts w:cs="Arial"/>
              </w:rPr>
            </w:pPr>
            <w:r w:rsidRPr="00D31541">
              <w:rPr>
                <w:rFonts w:cs="Arial"/>
                <w:color w:val="000000"/>
              </w:rPr>
              <w:t xml:space="preserve">Specifies a clear, concise school mission statement with which all elements and programs of the school are in </w:t>
            </w:r>
            <w:proofErr w:type="gramStart"/>
            <w:r w:rsidRPr="00D31541">
              <w:rPr>
                <w:rFonts w:cs="Arial"/>
                <w:color w:val="000000"/>
              </w:rPr>
              <w:t>alignment</w:t>
            </w:r>
            <w:proofErr w:type="gramEnd"/>
            <w:r w:rsidRPr="00D31541">
              <w:rPr>
                <w:rFonts w:cs="Arial"/>
                <w:color w:val="000000"/>
              </w:rPr>
              <w:t xml:space="preserve"> and which conveys the petitioners' definition o</w:t>
            </w:r>
            <w:r>
              <w:rPr>
                <w:rFonts w:cs="Arial"/>
                <w:color w:val="000000"/>
              </w:rPr>
              <w:t>f an "educated person” in the twenty-first</w:t>
            </w:r>
            <w:r w:rsidRPr="00D31541">
              <w:rPr>
                <w:rFonts w:cs="Arial"/>
                <w:color w:val="000000"/>
              </w:rPr>
              <w:t xml:space="preserve"> century, belief of how learning best occurs, and goals consistent with enabling pupils to become or remain self-motivated, competent, and lifelong learners.</w:t>
            </w:r>
            <w:r w:rsidRPr="00D31541">
              <w:rPr>
                <w:rFonts w:cs="Arial"/>
              </w:rPr>
              <w:t xml:space="preserve"> </w:t>
            </w:r>
          </w:p>
        </w:tc>
        <w:tc>
          <w:tcPr>
            <w:tcW w:w="1598" w:type="dxa"/>
          </w:tcPr>
          <w:p w14:paraId="4DA2C582" w14:textId="77777777" w:rsidR="005036C8" w:rsidRPr="00B404AC" w:rsidRDefault="009C5119" w:rsidP="00645D58">
            <w:pPr>
              <w:jc w:val="center"/>
            </w:pPr>
            <w:r>
              <w:t>Yes</w:t>
            </w:r>
          </w:p>
        </w:tc>
      </w:tr>
      <w:tr w:rsidR="005036C8" w:rsidRPr="004F65D5" w14:paraId="4EC7AD36" w14:textId="77777777" w:rsidTr="00F641D2">
        <w:trPr>
          <w:cantSplit/>
          <w:trHeight w:val="1152"/>
        </w:trPr>
        <w:tc>
          <w:tcPr>
            <w:tcW w:w="7762" w:type="dxa"/>
          </w:tcPr>
          <w:p w14:paraId="60F425F4" w14:textId="77777777" w:rsidR="005036C8" w:rsidRPr="00D31541" w:rsidRDefault="005036C8" w:rsidP="00DA1E2A">
            <w:pPr>
              <w:pStyle w:val="ListParagraph"/>
              <w:widowControl w:val="0"/>
              <w:numPr>
                <w:ilvl w:val="0"/>
                <w:numId w:val="4"/>
              </w:numPr>
              <w:tabs>
                <w:tab w:val="left" w:pos="360"/>
              </w:tabs>
              <w:ind w:hanging="570"/>
              <w:jc w:val="both"/>
              <w:rPr>
                <w:rFonts w:cs="Arial"/>
                <w:color w:val="000000"/>
              </w:rPr>
            </w:pPr>
            <w:r w:rsidRPr="00D31541">
              <w:rPr>
                <w:rFonts w:cs="Arial"/>
                <w:color w:val="000000"/>
              </w:rPr>
              <w:t>Includes a framework for instructional design that is aligned with the needs of the pupils that the charter school has identified as its target student population.</w:t>
            </w:r>
          </w:p>
        </w:tc>
        <w:tc>
          <w:tcPr>
            <w:tcW w:w="1598" w:type="dxa"/>
          </w:tcPr>
          <w:p w14:paraId="1160EF44" w14:textId="77777777" w:rsidR="005036C8" w:rsidRPr="00B404AC" w:rsidRDefault="009C5119" w:rsidP="00645D58">
            <w:pPr>
              <w:spacing w:after="0"/>
              <w:jc w:val="center"/>
            </w:pPr>
            <w:r>
              <w:t>Yes</w:t>
            </w:r>
          </w:p>
        </w:tc>
      </w:tr>
      <w:tr w:rsidR="005036C8" w:rsidRPr="004F65D5" w14:paraId="53741488" w14:textId="77777777" w:rsidTr="00F641D2">
        <w:trPr>
          <w:cantSplit/>
          <w:trHeight w:val="1152"/>
        </w:trPr>
        <w:tc>
          <w:tcPr>
            <w:tcW w:w="7762" w:type="dxa"/>
          </w:tcPr>
          <w:p w14:paraId="5D4CE295" w14:textId="77777777" w:rsidR="005036C8" w:rsidRPr="00D31541" w:rsidRDefault="005036C8" w:rsidP="00DA1E2A">
            <w:pPr>
              <w:pStyle w:val="ListParagraph"/>
              <w:widowControl w:val="0"/>
              <w:numPr>
                <w:ilvl w:val="0"/>
                <w:numId w:val="4"/>
              </w:numPr>
              <w:tabs>
                <w:tab w:val="left" w:pos="360"/>
              </w:tabs>
              <w:ind w:hanging="570"/>
              <w:jc w:val="both"/>
              <w:rPr>
                <w:rFonts w:cs="Arial"/>
                <w:color w:val="000000"/>
              </w:rPr>
            </w:pPr>
            <w:r w:rsidRPr="00D31541">
              <w:rPr>
                <w:rFonts w:cs="Arial"/>
                <w:color w:val="000000"/>
              </w:rPr>
              <w:t>Indicates the basic learning environment or environments (e.g., site-based matriculation, independent study, community-based education, technology-based education).</w:t>
            </w:r>
          </w:p>
        </w:tc>
        <w:tc>
          <w:tcPr>
            <w:tcW w:w="1598" w:type="dxa"/>
          </w:tcPr>
          <w:p w14:paraId="699D5288" w14:textId="77777777" w:rsidR="005036C8" w:rsidRPr="00B404AC" w:rsidRDefault="009C5119" w:rsidP="00645D58">
            <w:pPr>
              <w:spacing w:after="0"/>
              <w:jc w:val="center"/>
            </w:pPr>
            <w:r>
              <w:t>Yes</w:t>
            </w:r>
          </w:p>
        </w:tc>
      </w:tr>
      <w:tr w:rsidR="005036C8" w:rsidRPr="004F65D5" w14:paraId="03477733" w14:textId="77777777" w:rsidTr="00F641D2">
        <w:trPr>
          <w:cantSplit/>
          <w:trHeight w:val="1152"/>
        </w:trPr>
        <w:tc>
          <w:tcPr>
            <w:tcW w:w="7762" w:type="dxa"/>
          </w:tcPr>
          <w:p w14:paraId="2744792E" w14:textId="77777777" w:rsidR="005036C8" w:rsidRPr="00D31541" w:rsidRDefault="005036C8" w:rsidP="00DA1E2A">
            <w:pPr>
              <w:pStyle w:val="ListParagraph"/>
              <w:widowControl w:val="0"/>
              <w:numPr>
                <w:ilvl w:val="0"/>
                <w:numId w:val="4"/>
              </w:numPr>
              <w:tabs>
                <w:tab w:val="left" w:pos="360"/>
              </w:tabs>
              <w:ind w:hanging="570"/>
              <w:jc w:val="both"/>
              <w:rPr>
                <w:rFonts w:cs="Arial"/>
                <w:color w:val="000000"/>
              </w:rPr>
            </w:pPr>
            <w:r w:rsidRPr="00D31541">
              <w:rPr>
                <w:rFonts w:cs="Arial"/>
                <w:color w:val="000000"/>
              </w:rPr>
              <w:t xml:space="preserve">Indicates the instructional approach or approaches the charter school will utilize, including, but not limited to, the curriculum and teaching methods (or a process for developing the curriculum and teaching methods) that will enable the school’s pupils to master the content standards for the four core curriculum areas adopted by the SBE pursuant to </w:t>
            </w:r>
            <w:r w:rsidRPr="00D31541">
              <w:rPr>
                <w:rFonts w:cs="Arial"/>
                <w:i/>
                <w:color w:val="000000"/>
              </w:rPr>
              <w:t>EC</w:t>
            </w:r>
            <w:r w:rsidRPr="00D31541">
              <w:rPr>
                <w:rFonts w:cs="Arial"/>
                <w:color w:val="000000"/>
              </w:rPr>
              <w:t xml:space="preserve"> Section 60605 and to achieve the objectives specified in the charter.</w:t>
            </w:r>
          </w:p>
        </w:tc>
        <w:tc>
          <w:tcPr>
            <w:tcW w:w="1598" w:type="dxa"/>
          </w:tcPr>
          <w:p w14:paraId="08E9900A" w14:textId="77777777" w:rsidR="005036C8" w:rsidRPr="00B404AC" w:rsidRDefault="009C5119" w:rsidP="00645D58">
            <w:pPr>
              <w:spacing w:after="0"/>
              <w:jc w:val="center"/>
            </w:pPr>
            <w:r>
              <w:t>Yes</w:t>
            </w:r>
          </w:p>
        </w:tc>
      </w:tr>
      <w:tr w:rsidR="005036C8" w:rsidRPr="004F65D5" w14:paraId="18AEF1EA" w14:textId="77777777" w:rsidTr="00F641D2">
        <w:trPr>
          <w:cantSplit/>
          <w:trHeight w:val="1152"/>
        </w:trPr>
        <w:tc>
          <w:tcPr>
            <w:tcW w:w="7762" w:type="dxa"/>
          </w:tcPr>
          <w:p w14:paraId="67B48F68" w14:textId="77777777" w:rsidR="005036C8" w:rsidRPr="00E90E01" w:rsidRDefault="005036C8" w:rsidP="00230E82">
            <w:pPr>
              <w:pStyle w:val="ListParagraph"/>
              <w:widowControl w:val="0"/>
              <w:numPr>
                <w:ilvl w:val="0"/>
                <w:numId w:val="4"/>
              </w:numPr>
              <w:tabs>
                <w:tab w:val="left" w:pos="360"/>
              </w:tabs>
              <w:ind w:hanging="570"/>
              <w:jc w:val="both"/>
              <w:rPr>
                <w:rFonts w:cs="Arial"/>
                <w:color w:val="000000"/>
              </w:rPr>
            </w:pPr>
            <w:r w:rsidRPr="00D31541">
              <w:rPr>
                <w:rFonts w:cs="Arial"/>
                <w:color w:val="000000"/>
              </w:rPr>
              <w:lastRenderedPageBreak/>
              <w:t>Indicates how the charter school will identify and respond to the needs of pupils who are not achieving at or above expected levels.</w:t>
            </w:r>
          </w:p>
        </w:tc>
        <w:tc>
          <w:tcPr>
            <w:tcW w:w="1598" w:type="dxa"/>
          </w:tcPr>
          <w:p w14:paraId="14EE6540" w14:textId="77777777" w:rsidR="005036C8" w:rsidRPr="00B404AC" w:rsidRDefault="009C5119" w:rsidP="00645D58">
            <w:pPr>
              <w:jc w:val="center"/>
            </w:pPr>
            <w:r>
              <w:t>Yes</w:t>
            </w:r>
          </w:p>
        </w:tc>
      </w:tr>
      <w:tr w:rsidR="005036C8" w:rsidRPr="004F65D5" w14:paraId="08826BAD" w14:textId="77777777" w:rsidTr="00F641D2">
        <w:trPr>
          <w:cantSplit/>
          <w:trHeight w:val="1152"/>
        </w:trPr>
        <w:tc>
          <w:tcPr>
            <w:tcW w:w="7762" w:type="dxa"/>
          </w:tcPr>
          <w:p w14:paraId="0A835130" w14:textId="77777777" w:rsidR="005036C8" w:rsidRPr="00D31541" w:rsidRDefault="005036C8" w:rsidP="00230E82">
            <w:pPr>
              <w:pStyle w:val="ListParagraph"/>
              <w:widowControl w:val="0"/>
              <w:numPr>
                <w:ilvl w:val="0"/>
                <w:numId w:val="4"/>
              </w:numPr>
              <w:tabs>
                <w:tab w:val="left" w:pos="360"/>
              </w:tabs>
              <w:ind w:hanging="570"/>
              <w:rPr>
                <w:rFonts w:cs="Arial"/>
                <w:color w:val="000000"/>
              </w:rPr>
            </w:pPr>
            <w:r w:rsidRPr="00D31541">
              <w:rPr>
                <w:rFonts w:cs="Arial"/>
                <w:color w:val="000000"/>
              </w:rPr>
              <w:t>Indicates how the charter school will meet the needs o</w:t>
            </w:r>
            <w:r>
              <w:rPr>
                <w:rFonts w:cs="Arial"/>
                <w:color w:val="000000"/>
              </w:rPr>
              <w:t>f students with disabilities, English learners</w:t>
            </w:r>
            <w:r w:rsidRPr="00D31541">
              <w:rPr>
                <w:rFonts w:cs="Arial"/>
                <w:color w:val="000000"/>
              </w:rPr>
              <w:t>, students achieving substantially above or below grade level expectations, and other special student populations.</w:t>
            </w:r>
          </w:p>
        </w:tc>
        <w:tc>
          <w:tcPr>
            <w:tcW w:w="1598" w:type="dxa"/>
          </w:tcPr>
          <w:p w14:paraId="6ACE543C" w14:textId="77777777" w:rsidR="005036C8" w:rsidRPr="00B404AC" w:rsidRDefault="009C5119" w:rsidP="00645D58">
            <w:pPr>
              <w:jc w:val="center"/>
            </w:pPr>
            <w:r>
              <w:t>Yes</w:t>
            </w:r>
          </w:p>
        </w:tc>
      </w:tr>
      <w:tr w:rsidR="005036C8" w:rsidRPr="004F65D5" w14:paraId="33BAD311" w14:textId="77777777" w:rsidTr="00F641D2">
        <w:trPr>
          <w:cantSplit/>
          <w:trHeight w:val="1152"/>
        </w:trPr>
        <w:tc>
          <w:tcPr>
            <w:tcW w:w="7762" w:type="dxa"/>
          </w:tcPr>
          <w:p w14:paraId="0E69724A" w14:textId="77777777" w:rsidR="005036C8" w:rsidRPr="00D31541" w:rsidRDefault="005036C8" w:rsidP="00230E82">
            <w:pPr>
              <w:pStyle w:val="ListParagraph"/>
              <w:widowControl w:val="0"/>
              <w:numPr>
                <w:ilvl w:val="0"/>
                <w:numId w:val="4"/>
              </w:numPr>
              <w:tabs>
                <w:tab w:val="left" w:pos="360"/>
              </w:tabs>
              <w:ind w:hanging="570"/>
              <w:rPr>
                <w:rFonts w:cs="Arial"/>
                <w:color w:val="000000"/>
              </w:rPr>
            </w:pPr>
            <w:r w:rsidRPr="00D31541">
              <w:rPr>
                <w:rFonts w:cs="Arial"/>
                <w:color w:val="000000"/>
              </w:rPr>
              <w:t xml:space="preserve">Specifies the charter school’s special education plan, including, but not limited to, the means by which the charter school will comply with the provisions of </w:t>
            </w:r>
            <w:r w:rsidRPr="00D31541">
              <w:rPr>
                <w:rFonts w:cs="Arial"/>
                <w:i/>
                <w:color w:val="000000"/>
              </w:rPr>
              <w:t>EC</w:t>
            </w:r>
            <w:r w:rsidRPr="00D31541">
              <w:rPr>
                <w:rFonts w:cs="Arial"/>
                <w:color w:val="000000"/>
              </w:rPr>
              <w:t xml:space="preserve"> Section 47641, the process to be used to identify students who qualify for special education programs and services, how the school will provide or access special education programs and services, the school’s understanding of its responsibilities under law for special education pupils, and how the school intends to meet those responsibilities.</w:t>
            </w:r>
          </w:p>
        </w:tc>
        <w:tc>
          <w:tcPr>
            <w:tcW w:w="1598" w:type="dxa"/>
          </w:tcPr>
          <w:p w14:paraId="7E523B53" w14:textId="77777777" w:rsidR="005036C8" w:rsidRPr="00B404AC" w:rsidRDefault="009C5119" w:rsidP="00645D58">
            <w:pPr>
              <w:jc w:val="center"/>
            </w:pPr>
            <w:r>
              <w:t>Yes</w:t>
            </w:r>
          </w:p>
        </w:tc>
      </w:tr>
    </w:tbl>
    <w:p w14:paraId="21400D04" w14:textId="2492BAA6" w:rsidR="005036C8" w:rsidRPr="003658AB" w:rsidRDefault="005036C8" w:rsidP="00230E82">
      <w:pPr>
        <w:autoSpaceDE w:val="0"/>
        <w:autoSpaceDN w:val="0"/>
        <w:adjustRightInd w:val="0"/>
        <w:spacing w:before="100" w:beforeAutospacing="1" w:after="100" w:afterAutospacing="1"/>
        <w:rPr>
          <w:rFonts w:cs="Arial"/>
          <w:b/>
        </w:rPr>
      </w:pPr>
      <w:r w:rsidRPr="003658AB">
        <w:rPr>
          <w:rFonts w:cs="Arial"/>
          <w:b/>
        </w:rPr>
        <w:t>The petition present</w:t>
      </w:r>
      <w:r w:rsidR="009623A5">
        <w:rPr>
          <w:rFonts w:cs="Arial"/>
          <w:b/>
        </w:rPr>
        <w:t>s</w:t>
      </w:r>
      <w:r w:rsidRPr="003658AB">
        <w:rPr>
          <w:rFonts w:cs="Arial"/>
          <w:b/>
        </w:rPr>
        <w:t xml:space="preserve"> a reasonably comprehensive description of the educational program.</w:t>
      </w:r>
    </w:p>
    <w:p w14:paraId="31402420" w14:textId="77777777" w:rsidR="005036C8" w:rsidRPr="009F3455" w:rsidRDefault="005036C8" w:rsidP="00397DD5">
      <w:pPr>
        <w:pStyle w:val="Heading3"/>
      </w:pPr>
      <w:r>
        <w:t>Comments</w:t>
      </w:r>
    </w:p>
    <w:p w14:paraId="04B6B905" w14:textId="5F8BFF4B" w:rsidR="009C5119" w:rsidRPr="003658AB" w:rsidRDefault="009C5119" w:rsidP="00230E82">
      <w:pPr>
        <w:autoSpaceDE w:val="0"/>
        <w:autoSpaceDN w:val="0"/>
        <w:adjustRightInd w:val="0"/>
        <w:rPr>
          <w:rFonts w:cs="Arial"/>
          <w:bCs/>
        </w:rPr>
      </w:pPr>
      <w:r w:rsidRPr="003658AB">
        <w:rPr>
          <w:rFonts w:cs="Arial"/>
          <w:bCs/>
        </w:rPr>
        <w:t xml:space="preserve">The </w:t>
      </w:r>
      <w:r w:rsidR="001D7A1E">
        <w:rPr>
          <w:rFonts w:cs="Arial"/>
          <w:bCs/>
        </w:rPr>
        <w:t xml:space="preserve">Watsonville Prep </w:t>
      </w:r>
      <w:r w:rsidRPr="003658AB">
        <w:rPr>
          <w:rFonts w:cs="Arial"/>
          <w:bCs/>
        </w:rPr>
        <w:t>petition</w:t>
      </w:r>
      <w:r w:rsidR="00DF6FC3">
        <w:rPr>
          <w:rFonts w:cs="Arial"/>
          <w:bCs/>
        </w:rPr>
        <w:t xml:space="preserve"> </w:t>
      </w:r>
      <w:r w:rsidRPr="003658AB">
        <w:rPr>
          <w:rFonts w:cs="Arial"/>
          <w:bCs/>
        </w:rPr>
        <w:t>present</w:t>
      </w:r>
      <w:r w:rsidR="009623A5">
        <w:rPr>
          <w:rFonts w:cs="Arial"/>
          <w:bCs/>
        </w:rPr>
        <w:t>s</w:t>
      </w:r>
      <w:r w:rsidRPr="003658AB">
        <w:rPr>
          <w:rFonts w:cs="Arial"/>
          <w:bCs/>
        </w:rPr>
        <w:t xml:space="preserve"> a reasonably comprehensive description of the educational program.</w:t>
      </w:r>
    </w:p>
    <w:p w14:paraId="70E49CAD" w14:textId="3DDE03C1" w:rsidR="009C5119" w:rsidRPr="005B33A9" w:rsidRDefault="009C5119" w:rsidP="00230E82">
      <w:pPr>
        <w:pStyle w:val="Heading4"/>
      </w:pPr>
      <w:r w:rsidRPr="009F3455">
        <w:t>Educational Program</w:t>
      </w:r>
    </w:p>
    <w:p w14:paraId="2D3FFB61" w14:textId="2A33C793" w:rsidR="008724FA" w:rsidRDefault="00106569" w:rsidP="00230E82">
      <w:pPr>
        <w:autoSpaceDE w:val="0"/>
        <w:autoSpaceDN w:val="0"/>
        <w:adjustRightInd w:val="0"/>
        <w:rPr>
          <w:rFonts w:cs="Arial"/>
          <w:bCs/>
        </w:rPr>
      </w:pPr>
      <w:r>
        <w:rPr>
          <w:rFonts w:cs="Arial"/>
          <w:bCs/>
        </w:rPr>
        <w:t xml:space="preserve">Watsonville Prep </w:t>
      </w:r>
      <w:r w:rsidR="00492A8E" w:rsidRPr="003658AB">
        <w:rPr>
          <w:rFonts w:cs="Arial"/>
          <w:bCs/>
        </w:rPr>
        <w:t>open</w:t>
      </w:r>
      <w:r w:rsidR="00D65F5E">
        <w:rPr>
          <w:rFonts w:cs="Arial"/>
          <w:bCs/>
        </w:rPr>
        <w:t>ed</w:t>
      </w:r>
      <w:r w:rsidR="00492A8E" w:rsidRPr="003658AB">
        <w:rPr>
          <w:rFonts w:cs="Arial"/>
          <w:bCs/>
        </w:rPr>
        <w:t xml:space="preserve"> in the 2019–20 school year serving </w:t>
      </w:r>
      <w:r w:rsidR="00880C2E" w:rsidRPr="003658AB">
        <w:rPr>
          <w:rFonts w:cs="Arial"/>
          <w:bCs/>
        </w:rPr>
        <w:t>K</w:t>
      </w:r>
      <w:r w:rsidR="00492A8E" w:rsidRPr="003658AB">
        <w:rPr>
          <w:rFonts w:cs="Arial"/>
          <w:bCs/>
        </w:rPr>
        <w:t xml:space="preserve"> through grade two and gr</w:t>
      </w:r>
      <w:r w:rsidR="00D65F5E">
        <w:rPr>
          <w:rFonts w:cs="Arial"/>
          <w:bCs/>
        </w:rPr>
        <w:t>e</w:t>
      </w:r>
      <w:r w:rsidR="00492A8E" w:rsidRPr="003658AB">
        <w:rPr>
          <w:rFonts w:cs="Arial"/>
          <w:bCs/>
        </w:rPr>
        <w:t>w a grade per year to serve pupils</w:t>
      </w:r>
      <w:r w:rsidR="00CD487F" w:rsidRPr="003658AB">
        <w:rPr>
          <w:rFonts w:cs="Arial"/>
          <w:bCs/>
        </w:rPr>
        <w:t xml:space="preserve"> in grades K through six</w:t>
      </w:r>
      <w:r w:rsidR="00492A8E" w:rsidRPr="003658AB">
        <w:rPr>
          <w:rFonts w:cs="Arial"/>
          <w:bCs/>
        </w:rPr>
        <w:t xml:space="preserve"> in 2023–24. </w:t>
      </w:r>
      <w:r w:rsidR="001D7A1E">
        <w:rPr>
          <w:rFonts w:cs="Arial"/>
          <w:bCs/>
        </w:rPr>
        <w:t xml:space="preserve">Watsonville Prep </w:t>
      </w:r>
      <w:r w:rsidR="00D65F5E" w:rsidRPr="003658AB">
        <w:rPr>
          <w:rFonts w:cs="Arial"/>
          <w:bCs/>
        </w:rPr>
        <w:t>is located</w:t>
      </w:r>
      <w:r w:rsidR="00492A8E" w:rsidRPr="003658AB">
        <w:rPr>
          <w:rFonts w:cs="Arial"/>
          <w:bCs/>
        </w:rPr>
        <w:t xml:space="preserve"> within the city boundaries of Watsonville. The mission and vision of Navigator </w:t>
      </w:r>
      <w:r w:rsidR="009623A5">
        <w:rPr>
          <w:rFonts w:cs="Arial"/>
          <w:bCs/>
        </w:rPr>
        <w:t>S</w:t>
      </w:r>
      <w:r w:rsidR="00492A8E" w:rsidRPr="003658AB">
        <w:rPr>
          <w:rFonts w:cs="Arial"/>
          <w:bCs/>
        </w:rPr>
        <w:t>chools is to equip pupils to be learners and leaders in high school, college</w:t>
      </w:r>
      <w:r w:rsidR="006011D9" w:rsidRPr="003658AB">
        <w:rPr>
          <w:rFonts w:cs="Arial"/>
          <w:bCs/>
        </w:rPr>
        <w:t>,</w:t>
      </w:r>
      <w:r w:rsidR="00492A8E" w:rsidRPr="003658AB">
        <w:rPr>
          <w:rFonts w:cs="Arial"/>
          <w:bCs/>
        </w:rPr>
        <w:t xml:space="preserve"> and beyond as well as improve communities through education (Attachment </w:t>
      </w:r>
      <w:r w:rsidR="002E7547">
        <w:rPr>
          <w:rFonts w:cs="Arial"/>
          <w:bCs/>
        </w:rPr>
        <w:t>4</w:t>
      </w:r>
      <w:r w:rsidR="00492A8E" w:rsidRPr="003658AB">
        <w:rPr>
          <w:rFonts w:cs="Arial"/>
          <w:bCs/>
        </w:rPr>
        <w:t xml:space="preserve">, p. </w:t>
      </w:r>
      <w:r w:rsidR="00287884">
        <w:rPr>
          <w:rFonts w:cs="Arial"/>
          <w:bCs/>
        </w:rPr>
        <w:t>11</w:t>
      </w:r>
      <w:r w:rsidR="00492A8E" w:rsidRPr="003658AB">
        <w:rPr>
          <w:rFonts w:cs="Arial"/>
          <w:bCs/>
        </w:rPr>
        <w:t xml:space="preserve">). </w:t>
      </w:r>
    </w:p>
    <w:p w14:paraId="0D5B8AF8" w14:textId="33869C07" w:rsidR="006769B6" w:rsidRPr="003658AB" w:rsidRDefault="00492A8E" w:rsidP="00230E82">
      <w:pPr>
        <w:autoSpaceDE w:val="0"/>
        <w:autoSpaceDN w:val="0"/>
        <w:adjustRightInd w:val="0"/>
        <w:rPr>
          <w:rFonts w:cs="Arial"/>
          <w:bCs/>
        </w:rPr>
      </w:pPr>
      <w:r w:rsidRPr="003658AB">
        <w:rPr>
          <w:rFonts w:cs="Arial"/>
          <w:bCs/>
        </w:rPr>
        <w:t xml:space="preserve">The petition describes instructional models for both </w:t>
      </w:r>
      <w:r w:rsidR="00880C2E" w:rsidRPr="003658AB">
        <w:rPr>
          <w:rFonts w:cs="Arial"/>
          <w:bCs/>
        </w:rPr>
        <w:t>K</w:t>
      </w:r>
      <w:r w:rsidRPr="003658AB">
        <w:rPr>
          <w:rFonts w:cs="Arial"/>
          <w:bCs/>
        </w:rPr>
        <w:t xml:space="preserve"> through grade five and grade six through grade eight (Attachment </w:t>
      </w:r>
      <w:r w:rsidR="009614A9">
        <w:rPr>
          <w:rFonts w:cs="Arial"/>
          <w:bCs/>
        </w:rPr>
        <w:t>4</w:t>
      </w:r>
      <w:r w:rsidRPr="003658AB">
        <w:rPr>
          <w:rFonts w:cs="Arial"/>
          <w:bCs/>
        </w:rPr>
        <w:t>, pp. 2</w:t>
      </w:r>
      <w:r w:rsidR="00F16E82">
        <w:rPr>
          <w:rFonts w:cs="Arial"/>
          <w:bCs/>
        </w:rPr>
        <w:t>6</w:t>
      </w:r>
      <w:r w:rsidRPr="003658AB">
        <w:rPr>
          <w:rFonts w:cs="Arial"/>
          <w:bCs/>
        </w:rPr>
        <w:t>–</w:t>
      </w:r>
      <w:r w:rsidR="00F16E82">
        <w:rPr>
          <w:rFonts w:cs="Arial"/>
          <w:bCs/>
        </w:rPr>
        <w:t>40</w:t>
      </w:r>
      <w:r w:rsidRPr="003658AB">
        <w:rPr>
          <w:rFonts w:cs="Arial"/>
          <w:bCs/>
        </w:rPr>
        <w:t>).</w:t>
      </w:r>
      <w:r w:rsidR="007E0EFB">
        <w:rPr>
          <w:rFonts w:cs="Arial"/>
          <w:bCs/>
        </w:rPr>
        <w:t xml:space="preserve"> </w:t>
      </w:r>
      <w:r w:rsidR="001D7A1E">
        <w:rPr>
          <w:rFonts w:cs="Arial"/>
          <w:bCs/>
        </w:rPr>
        <w:t xml:space="preserve">Watsonville Prep </w:t>
      </w:r>
      <w:r w:rsidR="006769B6" w:rsidRPr="003658AB">
        <w:rPr>
          <w:rFonts w:cs="Arial"/>
          <w:bCs/>
        </w:rPr>
        <w:t>work</w:t>
      </w:r>
      <w:r w:rsidR="00D65F5E">
        <w:rPr>
          <w:rFonts w:cs="Arial"/>
          <w:bCs/>
        </w:rPr>
        <w:t>s</w:t>
      </w:r>
      <w:r w:rsidR="006769B6" w:rsidRPr="003658AB">
        <w:rPr>
          <w:rFonts w:cs="Arial"/>
          <w:bCs/>
        </w:rPr>
        <w:t xml:space="preserve"> with pupils continuously from K through grade eight serving pupils in a small, community-based school setting. The following five key educational elements define a pupil’s K through grade eight experience at </w:t>
      </w:r>
      <w:r w:rsidR="001D7A1E">
        <w:rPr>
          <w:rFonts w:cs="Arial"/>
          <w:bCs/>
        </w:rPr>
        <w:t xml:space="preserve">Watsonville Prep </w:t>
      </w:r>
      <w:r w:rsidR="006769B6" w:rsidRPr="003658AB">
        <w:rPr>
          <w:rFonts w:cs="Arial"/>
          <w:bCs/>
        </w:rPr>
        <w:t xml:space="preserve">(Attachment </w:t>
      </w:r>
      <w:r w:rsidR="009614A9">
        <w:rPr>
          <w:rFonts w:cs="Arial"/>
          <w:bCs/>
        </w:rPr>
        <w:t>4</w:t>
      </w:r>
      <w:r w:rsidR="006769B6" w:rsidRPr="003658AB">
        <w:rPr>
          <w:rFonts w:cs="Arial"/>
          <w:bCs/>
        </w:rPr>
        <w:t xml:space="preserve">, pp. </w:t>
      </w:r>
      <w:r w:rsidR="006769B6" w:rsidRPr="00C30F62">
        <w:rPr>
          <w:rFonts w:cs="Arial"/>
          <w:bCs/>
        </w:rPr>
        <w:t>2</w:t>
      </w:r>
      <w:r w:rsidR="00C30F62" w:rsidRPr="00C30F62">
        <w:rPr>
          <w:rFonts w:cs="Arial"/>
          <w:bCs/>
        </w:rPr>
        <w:t>2</w:t>
      </w:r>
      <w:r w:rsidR="006769B6" w:rsidRPr="00C30F62">
        <w:rPr>
          <w:rFonts w:cs="Arial"/>
          <w:bCs/>
        </w:rPr>
        <w:t>–2</w:t>
      </w:r>
      <w:r w:rsidR="00C30F62" w:rsidRPr="00C30F62">
        <w:rPr>
          <w:rFonts w:cs="Arial"/>
          <w:bCs/>
        </w:rPr>
        <w:t>3</w:t>
      </w:r>
      <w:r w:rsidR="006769B6" w:rsidRPr="00C30F62">
        <w:rPr>
          <w:rFonts w:cs="Arial"/>
          <w:bCs/>
        </w:rPr>
        <w:t>):</w:t>
      </w:r>
    </w:p>
    <w:p w14:paraId="0BEEF1C9" w14:textId="77777777" w:rsidR="009C5119" w:rsidRDefault="009C5119" w:rsidP="00230E82">
      <w:pPr>
        <w:pStyle w:val="ListParagraph"/>
        <w:numPr>
          <w:ilvl w:val="0"/>
          <w:numId w:val="22"/>
        </w:numPr>
        <w:autoSpaceDE w:val="0"/>
        <w:autoSpaceDN w:val="0"/>
        <w:adjustRightInd w:val="0"/>
        <w:rPr>
          <w:bCs/>
        </w:rPr>
      </w:pPr>
      <w:r>
        <w:rPr>
          <w:bCs/>
        </w:rPr>
        <w:t>Data-driven instruction</w:t>
      </w:r>
    </w:p>
    <w:p w14:paraId="68BE6D81" w14:textId="77777777" w:rsidR="009C5119" w:rsidRDefault="009C5119" w:rsidP="00230E82">
      <w:pPr>
        <w:pStyle w:val="ListParagraph"/>
        <w:numPr>
          <w:ilvl w:val="0"/>
          <w:numId w:val="22"/>
        </w:numPr>
        <w:autoSpaceDE w:val="0"/>
        <w:autoSpaceDN w:val="0"/>
        <w:adjustRightInd w:val="0"/>
        <w:rPr>
          <w:bCs/>
        </w:rPr>
      </w:pPr>
      <w:r>
        <w:rPr>
          <w:bCs/>
        </w:rPr>
        <w:t>Consistent coaching and feedback for all staff</w:t>
      </w:r>
    </w:p>
    <w:p w14:paraId="6C7BE49F" w14:textId="77777777" w:rsidR="009C5119" w:rsidRDefault="009C5119" w:rsidP="00230E82">
      <w:pPr>
        <w:pStyle w:val="ListParagraph"/>
        <w:numPr>
          <w:ilvl w:val="0"/>
          <w:numId w:val="22"/>
        </w:numPr>
        <w:autoSpaceDE w:val="0"/>
        <w:autoSpaceDN w:val="0"/>
        <w:adjustRightInd w:val="0"/>
        <w:rPr>
          <w:bCs/>
        </w:rPr>
      </w:pPr>
      <w:r>
        <w:rPr>
          <w:bCs/>
        </w:rPr>
        <w:lastRenderedPageBreak/>
        <w:t>Robust multiple tiers of support for academics and behavior</w:t>
      </w:r>
    </w:p>
    <w:p w14:paraId="67FEA424" w14:textId="77777777" w:rsidR="009C5119" w:rsidRDefault="009C5119" w:rsidP="00230E82">
      <w:pPr>
        <w:pStyle w:val="ListParagraph"/>
        <w:numPr>
          <w:ilvl w:val="0"/>
          <w:numId w:val="22"/>
        </w:numPr>
        <w:autoSpaceDE w:val="0"/>
        <w:autoSpaceDN w:val="0"/>
        <w:adjustRightInd w:val="0"/>
        <w:rPr>
          <w:bCs/>
        </w:rPr>
      </w:pPr>
      <w:r>
        <w:rPr>
          <w:bCs/>
        </w:rPr>
        <w:t>State of the art technology to prepare pupils for the future</w:t>
      </w:r>
    </w:p>
    <w:p w14:paraId="2EEBE700" w14:textId="708644B0" w:rsidR="00F42B33" w:rsidRPr="003244E2" w:rsidRDefault="00F42B33" w:rsidP="00230E82">
      <w:pPr>
        <w:pStyle w:val="ListParagraph"/>
        <w:numPr>
          <w:ilvl w:val="0"/>
          <w:numId w:val="22"/>
        </w:numPr>
        <w:autoSpaceDE w:val="0"/>
        <w:autoSpaceDN w:val="0"/>
        <w:adjustRightInd w:val="0"/>
        <w:rPr>
          <w:bCs/>
        </w:rPr>
      </w:pPr>
      <w:r>
        <w:rPr>
          <w:bCs/>
        </w:rPr>
        <w:t>A strong culture of excellence</w:t>
      </w:r>
    </w:p>
    <w:p w14:paraId="2B09B063" w14:textId="77777777" w:rsidR="009C5119" w:rsidRPr="009F3455" w:rsidRDefault="009C5119" w:rsidP="00230E82">
      <w:pPr>
        <w:pStyle w:val="Heading4"/>
      </w:pPr>
      <w:r w:rsidRPr="009F3455">
        <w:t>Plan for Low-Achieving Pupils</w:t>
      </w:r>
    </w:p>
    <w:p w14:paraId="2DC08116" w14:textId="545820D2" w:rsidR="009C5119" w:rsidRPr="00E95321" w:rsidRDefault="009C5119" w:rsidP="00230E82">
      <w:pPr>
        <w:autoSpaceDE w:val="0"/>
        <w:autoSpaceDN w:val="0"/>
        <w:adjustRightInd w:val="0"/>
        <w:spacing w:after="100" w:afterAutospacing="1"/>
        <w:rPr>
          <w:rFonts w:cs="Arial"/>
          <w:bCs/>
        </w:rPr>
      </w:pPr>
      <w:r w:rsidRPr="00E95321">
        <w:rPr>
          <w:rFonts w:cs="Arial"/>
          <w:bCs/>
        </w:rPr>
        <w:t xml:space="preserve">The </w:t>
      </w:r>
      <w:r w:rsidR="001D7A1E">
        <w:rPr>
          <w:rFonts w:cs="Arial"/>
          <w:bCs/>
        </w:rPr>
        <w:t xml:space="preserve">Watsonville Prep </w:t>
      </w:r>
      <w:r w:rsidRPr="00E95321">
        <w:rPr>
          <w:rFonts w:cs="Arial"/>
          <w:bCs/>
        </w:rPr>
        <w:t xml:space="preserve">petition states that </w:t>
      </w:r>
      <w:r w:rsidR="001D7A1E">
        <w:rPr>
          <w:rFonts w:cs="Arial"/>
          <w:bCs/>
        </w:rPr>
        <w:t xml:space="preserve">Watsonville Prep </w:t>
      </w:r>
      <w:r w:rsidRPr="00E95321">
        <w:rPr>
          <w:rFonts w:cs="Arial"/>
          <w:bCs/>
        </w:rPr>
        <w:t xml:space="preserve">educators identify all pupils at risk of having any difficulties that interfere with learning. Additionally, pupils </w:t>
      </w:r>
      <w:r w:rsidR="008724FA">
        <w:rPr>
          <w:rFonts w:cs="Arial"/>
          <w:bCs/>
        </w:rPr>
        <w:t>are</w:t>
      </w:r>
      <w:r w:rsidR="000B7B14">
        <w:rPr>
          <w:rFonts w:cs="Arial"/>
          <w:bCs/>
        </w:rPr>
        <w:t xml:space="preserve"> </w:t>
      </w:r>
      <w:r w:rsidRPr="00E95321">
        <w:rPr>
          <w:rFonts w:cs="Arial"/>
          <w:bCs/>
        </w:rPr>
        <w:t xml:space="preserve">identified for intervention through regular data monitoring by </w:t>
      </w:r>
      <w:r w:rsidR="00670773">
        <w:rPr>
          <w:rFonts w:cs="Arial"/>
          <w:bCs/>
        </w:rPr>
        <w:t xml:space="preserve">Watsonville Prep </w:t>
      </w:r>
      <w:r w:rsidRPr="00E95321">
        <w:rPr>
          <w:rFonts w:cs="Arial"/>
          <w:bCs/>
        </w:rPr>
        <w:t xml:space="preserve">staff that utilizes state test </w:t>
      </w:r>
      <w:r w:rsidR="006011D9" w:rsidRPr="00E95321">
        <w:rPr>
          <w:rFonts w:cs="Arial"/>
          <w:bCs/>
        </w:rPr>
        <w:t xml:space="preserve">results, formative </w:t>
      </w:r>
      <w:r w:rsidRPr="00E95321">
        <w:rPr>
          <w:rFonts w:cs="Arial"/>
          <w:bCs/>
        </w:rPr>
        <w:t xml:space="preserve">and summative assessments, and teacher data. </w:t>
      </w:r>
      <w:r w:rsidR="00670773">
        <w:rPr>
          <w:rFonts w:cs="Arial"/>
          <w:bCs/>
        </w:rPr>
        <w:t xml:space="preserve">Watsonville Prep </w:t>
      </w:r>
      <w:r w:rsidRPr="00E95321">
        <w:rPr>
          <w:rFonts w:cs="Arial"/>
          <w:bCs/>
        </w:rPr>
        <w:t>follow</w:t>
      </w:r>
      <w:r w:rsidR="008724FA">
        <w:rPr>
          <w:rFonts w:cs="Arial"/>
          <w:bCs/>
        </w:rPr>
        <w:t>s</w:t>
      </w:r>
      <w:r w:rsidRPr="00E95321">
        <w:rPr>
          <w:rFonts w:cs="Arial"/>
          <w:bCs/>
        </w:rPr>
        <w:t xml:space="preserve"> the Response to Intervention (RTI) process to provide focused intervention to low-achieving pupils with the purpose of mitigating the underlying academic, social-emotional</w:t>
      </w:r>
      <w:r w:rsidR="000725B2">
        <w:rPr>
          <w:rFonts w:cs="Arial"/>
          <w:bCs/>
        </w:rPr>
        <w:t>,</w:t>
      </w:r>
      <w:r w:rsidRPr="00E95321">
        <w:rPr>
          <w:rFonts w:cs="Arial"/>
          <w:bCs/>
        </w:rPr>
        <w:t xml:space="preserve"> or behavioral issues they might present The petition states that the RTI model </w:t>
      </w:r>
      <w:r w:rsidR="000B7B14">
        <w:rPr>
          <w:rFonts w:cs="Arial"/>
          <w:bCs/>
        </w:rPr>
        <w:t xml:space="preserve">is </w:t>
      </w:r>
      <w:r w:rsidRPr="00E95321">
        <w:rPr>
          <w:rFonts w:cs="Arial"/>
          <w:bCs/>
        </w:rPr>
        <w:t xml:space="preserve">based on the following tiers of support (Attachment </w:t>
      </w:r>
      <w:r w:rsidR="009614A9">
        <w:rPr>
          <w:rFonts w:cs="Arial"/>
          <w:bCs/>
        </w:rPr>
        <w:t>4</w:t>
      </w:r>
      <w:r w:rsidRPr="00E95321">
        <w:rPr>
          <w:rFonts w:cs="Arial"/>
          <w:bCs/>
        </w:rPr>
        <w:t xml:space="preserve">, pp. </w:t>
      </w:r>
      <w:r w:rsidR="00C30F62">
        <w:rPr>
          <w:rFonts w:cs="Arial"/>
          <w:bCs/>
        </w:rPr>
        <w:t xml:space="preserve">25, </w:t>
      </w:r>
      <w:r w:rsidRPr="00E95321">
        <w:rPr>
          <w:rFonts w:cs="Arial"/>
          <w:bCs/>
        </w:rPr>
        <w:t>4</w:t>
      </w:r>
      <w:r w:rsidR="00C30F62">
        <w:rPr>
          <w:rFonts w:cs="Arial"/>
          <w:bCs/>
        </w:rPr>
        <w:t>3</w:t>
      </w:r>
      <w:r w:rsidRPr="00E95321">
        <w:rPr>
          <w:rFonts w:cs="Arial"/>
          <w:bCs/>
        </w:rPr>
        <w:t>–4</w:t>
      </w:r>
      <w:r w:rsidR="00C30F62">
        <w:rPr>
          <w:rFonts w:cs="Arial"/>
          <w:bCs/>
        </w:rPr>
        <w:t>5</w:t>
      </w:r>
      <w:r w:rsidRPr="00E95321">
        <w:rPr>
          <w:rFonts w:cs="Arial"/>
          <w:bCs/>
        </w:rPr>
        <w:t>):</w:t>
      </w:r>
    </w:p>
    <w:p w14:paraId="4D24E888" w14:textId="77777777" w:rsidR="009C5119" w:rsidRDefault="009C5119" w:rsidP="00230E82">
      <w:pPr>
        <w:pStyle w:val="ListParagraph"/>
        <w:numPr>
          <w:ilvl w:val="0"/>
          <w:numId w:val="23"/>
        </w:numPr>
        <w:autoSpaceDE w:val="0"/>
        <w:autoSpaceDN w:val="0"/>
        <w:adjustRightInd w:val="0"/>
        <w:spacing w:after="240"/>
        <w:rPr>
          <w:bCs/>
        </w:rPr>
      </w:pPr>
      <w:r>
        <w:rPr>
          <w:bCs/>
        </w:rPr>
        <w:t>Tier 1–Academic and behavioral supports are provided in the general education classroom and are accessible to all pupils.</w:t>
      </w:r>
    </w:p>
    <w:p w14:paraId="1BF98472" w14:textId="77777777" w:rsidR="009C5119" w:rsidRDefault="009C5119" w:rsidP="00230E82">
      <w:pPr>
        <w:pStyle w:val="ListParagraph"/>
        <w:numPr>
          <w:ilvl w:val="0"/>
          <w:numId w:val="23"/>
        </w:numPr>
        <w:autoSpaceDE w:val="0"/>
        <w:autoSpaceDN w:val="0"/>
        <w:adjustRightInd w:val="0"/>
        <w:spacing w:after="240"/>
        <w:rPr>
          <w:bCs/>
        </w:rPr>
      </w:pPr>
      <w:r>
        <w:rPr>
          <w:bCs/>
        </w:rPr>
        <w:t>Tier 2–Supports are provided to pupils using a full inclusion model via small groups of pupils within the general education classroom.</w:t>
      </w:r>
    </w:p>
    <w:p w14:paraId="4E5AD77D" w14:textId="77777777" w:rsidR="009C5119" w:rsidRPr="00BF0B8C" w:rsidRDefault="009C5119" w:rsidP="00230E82">
      <w:pPr>
        <w:pStyle w:val="ListParagraph"/>
        <w:numPr>
          <w:ilvl w:val="0"/>
          <w:numId w:val="23"/>
        </w:numPr>
        <w:autoSpaceDE w:val="0"/>
        <w:autoSpaceDN w:val="0"/>
        <w:adjustRightInd w:val="0"/>
        <w:spacing w:after="240"/>
        <w:rPr>
          <w:bCs/>
        </w:rPr>
      </w:pPr>
      <w:r>
        <w:rPr>
          <w:bCs/>
        </w:rPr>
        <w:t>Tier 3–Intensive supports are provided to pupils who continue to struggle after consistent provisions of Tier 2 supports.</w:t>
      </w:r>
    </w:p>
    <w:p w14:paraId="0E09BA98" w14:textId="77777777" w:rsidR="009C5119" w:rsidRPr="009F3455" w:rsidRDefault="009C5119" w:rsidP="00230E82">
      <w:pPr>
        <w:pStyle w:val="Heading4"/>
      </w:pPr>
      <w:r w:rsidRPr="009F3455">
        <w:t>Plan for High-Achieving Pupils</w:t>
      </w:r>
    </w:p>
    <w:p w14:paraId="26480714" w14:textId="548EADC6" w:rsidR="009C5119" w:rsidRPr="00E95321" w:rsidRDefault="009C5119" w:rsidP="00230E82">
      <w:pPr>
        <w:autoSpaceDE w:val="0"/>
        <w:autoSpaceDN w:val="0"/>
        <w:adjustRightInd w:val="0"/>
        <w:rPr>
          <w:rFonts w:cs="Arial"/>
          <w:bCs/>
        </w:rPr>
      </w:pPr>
      <w:r w:rsidRPr="00E95321">
        <w:rPr>
          <w:rFonts w:cs="Arial"/>
          <w:bCs/>
        </w:rPr>
        <w:t xml:space="preserve">The </w:t>
      </w:r>
      <w:r w:rsidR="00670773">
        <w:rPr>
          <w:rFonts w:cs="Arial"/>
          <w:bCs/>
        </w:rPr>
        <w:t xml:space="preserve">Watsonville Prep </w:t>
      </w:r>
      <w:r w:rsidRPr="00E95321">
        <w:rPr>
          <w:rFonts w:cs="Arial"/>
          <w:bCs/>
        </w:rPr>
        <w:t xml:space="preserve">petition states that high-achieving pupils </w:t>
      </w:r>
      <w:r w:rsidR="000B7B14">
        <w:rPr>
          <w:rFonts w:cs="Arial"/>
          <w:bCs/>
        </w:rPr>
        <w:t xml:space="preserve">are </w:t>
      </w:r>
      <w:r w:rsidRPr="00E95321">
        <w:rPr>
          <w:rFonts w:cs="Arial"/>
          <w:bCs/>
        </w:rPr>
        <w:t xml:space="preserve">identified </w:t>
      </w:r>
      <w:r w:rsidR="00492A8E" w:rsidRPr="00E95321">
        <w:rPr>
          <w:rFonts w:cs="Arial"/>
          <w:bCs/>
        </w:rPr>
        <w:t xml:space="preserve">by </w:t>
      </w:r>
      <w:r w:rsidRPr="00E95321">
        <w:rPr>
          <w:rFonts w:cs="Arial"/>
          <w:bCs/>
        </w:rPr>
        <w:t>state test results, formative and summative assessments, and teacher observations.</w:t>
      </w:r>
      <w:r w:rsidR="00670773" w:rsidRPr="00670773">
        <w:rPr>
          <w:rFonts w:cs="Arial"/>
          <w:bCs/>
        </w:rPr>
        <w:t xml:space="preserve"> </w:t>
      </w:r>
      <w:r w:rsidR="00670773">
        <w:rPr>
          <w:rFonts w:cs="Arial"/>
          <w:bCs/>
        </w:rPr>
        <w:t>Watsonville Prep</w:t>
      </w:r>
      <w:r w:rsidRPr="00E95321">
        <w:rPr>
          <w:rFonts w:cs="Arial"/>
          <w:bCs/>
        </w:rPr>
        <w:t xml:space="preserve"> support</w:t>
      </w:r>
      <w:r w:rsidR="000B7B14">
        <w:rPr>
          <w:rFonts w:cs="Arial"/>
          <w:bCs/>
        </w:rPr>
        <w:t>s</w:t>
      </w:r>
      <w:r w:rsidRPr="00E95321">
        <w:rPr>
          <w:rFonts w:cs="Arial"/>
          <w:bCs/>
        </w:rPr>
        <w:t xml:space="preserve"> high-achieving pupils through leveled reading groups, adaptive software, pupil-led discussion groups, and independent learning projects</w:t>
      </w:r>
      <w:r w:rsidR="00880C2E" w:rsidRPr="00E95321">
        <w:rPr>
          <w:rFonts w:cs="Arial"/>
          <w:bCs/>
        </w:rPr>
        <w:t>. P</w:t>
      </w:r>
      <w:r w:rsidR="00492A8E" w:rsidRPr="00E95321">
        <w:rPr>
          <w:rFonts w:cs="Arial"/>
          <w:bCs/>
        </w:rPr>
        <w:t xml:space="preserve">arents are notified </w:t>
      </w:r>
      <w:r w:rsidR="00880C2E" w:rsidRPr="00E95321">
        <w:rPr>
          <w:rFonts w:cs="Arial"/>
          <w:bCs/>
        </w:rPr>
        <w:t xml:space="preserve">monthly </w:t>
      </w:r>
      <w:r w:rsidR="00492A8E" w:rsidRPr="00E95321">
        <w:rPr>
          <w:rFonts w:cs="Arial"/>
          <w:bCs/>
        </w:rPr>
        <w:t>when pupils demonstrate high achievement in mathematics</w:t>
      </w:r>
      <w:r w:rsidR="0058040B">
        <w:rPr>
          <w:rFonts w:cs="Arial"/>
          <w:bCs/>
        </w:rPr>
        <w:t xml:space="preserve"> and</w:t>
      </w:r>
      <w:r w:rsidR="00492A8E" w:rsidRPr="00E95321">
        <w:rPr>
          <w:rFonts w:cs="Arial"/>
          <w:bCs/>
        </w:rPr>
        <w:t xml:space="preserve"> reading, and when pupils meet blended learning goals. Independent learning projects will allow high-achieving pupils to demonstrate the acquisition, application, and expansion of skills</w:t>
      </w:r>
      <w:r w:rsidRPr="00E95321">
        <w:rPr>
          <w:rFonts w:cs="Arial"/>
          <w:bCs/>
        </w:rPr>
        <w:t xml:space="preserve"> (Attachment </w:t>
      </w:r>
      <w:r w:rsidR="009614A9">
        <w:rPr>
          <w:rFonts w:cs="Arial"/>
          <w:bCs/>
        </w:rPr>
        <w:t>4</w:t>
      </w:r>
      <w:r w:rsidRPr="00E95321">
        <w:rPr>
          <w:rFonts w:cs="Arial"/>
          <w:bCs/>
        </w:rPr>
        <w:t xml:space="preserve">, </w:t>
      </w:r>
      <w:r w:rsidR="00492A8E" w:rsidRPr="00E95321">
        <w:rPr>
          <w:rFonts w:cs="Arial"/>
          <w:bCs/>
        </w:rPr>
        <w:t>p</w:t>
      </w:r>
      <w:r w:rsidRPr="00E95321">
        <w:rPr>
          <w:rFonts w:cs="Arial"/>
          <w:bCs/>
        </w:rPr>
        <w:t xml:space="preserve">p. </w:t>
      </w:r>
      <w:r w:rsidR="00287884">
        <w:rPr>
          <w:rFonts w:cs="Arial"/>
          <w:bCs/>
        </w:rPr>
        <w:t>47–48</w:t>
      </w:r>
      <w:r w:rsidRPr="00E95321">
        <w:rPr>
          <w:rFonts w:cs="Arial"/>
          <w:bCs/>
        </w:rPr>
        <w:t>).</w:t>
      </w:r>
    </w:p>
    <w:p w14:paraId="34444409" w14:textId="77777777" w:rsidR="009C5119" w:rsidRPr="00B37339" w:rsidRDefault="009C5119" w:rsidP="00230E82">
      <w:pPr>
        <w:pStyle w:val="Heading4"/>
      </w:pPr>
      <w:r w:rsidRPr="00B37339">
        <w:t>Plan for English Learners</w:t>
      </w:r>
    </w:p>
    <w:p w14:paraId="39F2E8D5" w14:textId="5850C1B3" w:rsidR="008B242C" w:rsidRPr="008B242C" w:rsidRDefault="009C5119" w:rsidP="00230E82">
      <w:pPr>
        <w:autoSpaceDE w:val="0"/>
        <w:autoSpaceDN w:val="0"/>
        <w:adjustRightInd w:val="0"/>
        <w:rPr>
          <w:bCs/>
        </w:rPr>
      </w:pPr>
      <w:r w:rsidRPr="00E95321">
        <w:rPr>
          <w:rFonts w:cs="Arial"/>
          <w:bCs/>
        </w:rPr>
        <w:t>The</w:t>
      </w:r>
      <w:r w:rsidR="00900DE8">
        <w:rPr>
          <w:rFonts w:cs="Arial"/>
          <w:bCs/>
        </w:rPr>
        <w:t xml:space="preserve"> </w:t>
      </w:r>
      <w:r w:rsidRPr="00E95321">
        <w:rPr>
          <w:rFonts w:cs="Arial"/>
          <w:bCs/>
        </w:rPr>
        <w:t xml:space="preserve">petition states that </w:t>
      </w:r>
      <w:r w:rsidR="00670773">
        <w:rPr>
          <w:rFonts w:cs="Arial"/>
          <w:bCs/>
        </w:rPr>
        <w:t xml:space="preserve">Watsonville Prep </w:t>
      </w:r>
      <w:r w:rsidRPr="00E95321">
        <w:rPr>
          <w:rFonts w:cs="Arial"/>
          <w:bCs/>
        </w:rPr>
        <w:t>will meet all applicable legal req</w:t>
      </w:r>
      <w:r w:rsidR="007E742C" w:rsidRPr="00E95321">
        <w:rPr>
          <w:rFonts w:cs="Arial"/>
          <w:bCs/>
        </w:rPr>
        <w:t>uirements for E</w:t>
      </w:r>
      <w:r w:rsidR="009623A5">
        <w:rPr>
          <w:rFonts w:cs="Arial"/>
          <w:bCs/>
        </w:rPr>
        <w:t>nglish Learners (E</w:t>
      </w:r>
      <w:r w:rsidR="00BF1AAF">
        <w:rPr>
          <w:rFonts w:cs="Arial"/>
          <w:bCs/>
        </w:rPr>
        <w:t>L</w:t>
      </w:r>
      <w:r w:rsidR="007E742C" w:rsidRPr="00E95321">
        <w:rPr>
          <w:rFonts w:cs="Arial"/>
          <w:bCs/>
        </w:rPr>
        <w:t>s</w:t>
      </w:r>
      <w:r w:rsidR="009623A5">
        <w:rPr>
          <w:rFonts w:cs="Arial"/>
          <w:bCs/>
        </w:rPr>
        <w:t>)</w:t>
      </w:r>
      <w:r w:rsidRPr="00E95321">
        <w:rPr>
          <w:rFonts w:cs="Arial"/>
          <w:bCs/>
        </w:rPr>
        <w:t xml:space="preserve"> as they pertain to</w:t>
      </w:r>
      <w:r w:rsidR="008B242C" w:rsidRPr="00E95321">
        <w:rPr>
          <w:rFonts w:cs="Arial"/>
          <w:bCs/>
        </w:rPr>
        <w:t xml:space="preserve"> annual notification to parents</w:t>
      </w:r>
      <w:r w:rsidR="005D7457">
        <w:rPr>
          <w:rFonts w:cs="Arial"/>
          <w:bCs/>
        </w:rPr>
        <w:t>;</w:t>
      </w:r>
      <w:r w:rsidR="008B242C" w:rsidRPr="00E95321">
        <w:rPr>
          <w:rFonts w:cs="Arial"/>
          <w:bCs/>
        </w:rPr>
        <w:t xml:space="preserve"> pupil identification</w:t>
      </w:r>
      <w:r w:rsidR="005D7457">
        <w:rPr>
          <w:rFonts w:cs="Arial"/>
          <w:bCs/>
        </w:rPr>
        <w:t>;</w:t>
      </w:r>
      <w:r w:rsidR="008B242C" w:rsidRPr="00E95321">
        <w:rPr>
          <w:rFonts w:cs="Arial"/>
          <w:bCs/>
        </w:rPr>
        <w:t xml:space="preserve"> placement</w:t>
      </w:r>
      <w:r w:rsidR="005D7457">
        <w:rPr>
          <w:rFonts w:cs="Arial"/>
          <w:bCs/>
        </w:rPr>
        <w:t>;</w:t>
      </w:r>
      <w:r w:rsidR="008B242C" w:rsidRPr="00E95321">
        <w:rPr>
          <w:rFonts w:cs="Arial"/>
          <w:bCs/>
        </w:rPr>
        <w:t xml:space="preserve"> program options</w:t>
      </w:r>
      <w:r w:rsidR="005D7457">
        <w:rPr>
          <w:rFonts w:cs="Arial"/>
          <w:bCs/>
        </w:rPr>
        <w:t>;</w:t>
      </w:r>
      <w:r w:rsidRPr="00E95321">
        <w:rPr>
          <w:rFonts w:cs="Arial"/>
          <w:bCs/>
        </w:rPr>
        <w:t xml:space="preserve"> </w:t>
      </w:r>
      <w:r w:rsidR="008B242C" w:rsidRPr="00E95321">
        <w:rPr>
          <w:rFonts w:cs="Arial"/>
          <w:bCs/>
        </w:rPr>
        <w:t>EL and core content instruction</w:t>
      </w:r>
      <w:r w:rsidR="005D7457">
        <w:rPr>
          <w:rFonts w:cs="Arial"/>
          <w:bCs/>
        </w:rPr>
        <w:t>;</w:t>
      </w:r>
      <w:r w:rsidRPr="00E95321">
        <w:rPr>
          <w:rFonts w:cs="Arial"/>
          <w:bCs/>
        </w:rPr>
        <w:t xml:space="preserve"> teac</w:t>
      </w:r>
      <w:r w:rsidR="008B242C" w:rsidRPr="00E95321">
        <w:rPr>
          <w:rFonts w:cs="Arial"/>
          <w:bCs/>
        </w:rPr>
        <w:t>her qualifications and training</w:t>
      </w:r>
      <w:r w:rsidR="005D7457">
        <w:rPr>
          <w:rFonts w:cs="Arial"/>
          <w:bCs/>
        </w:rPr>
        <w:t>;</w:t>
      </w:r>
      <w:r w:rsidRPr="00E95321">
        <w:rPr>
          <w:rFonts w:cs="Arial"/>
          <w:bCs/>
        </w:rPr>
        <w:t xml:space="preserve"> reclassification to fluent E</w:t>
      </w:r>
      <w:r w:rsidR="008B242C" w:rsidRPr="00E95321">
        <w:rPr>
          <w:rFonts w:cs="Arial"/>
          <w:bCs/>
        </w:rPr>
        <w:t>nglish proficient (RFEP) status</w:t>
      </w:r>
      <w:r w:rsidR="005D7457">
        <w:rPr>
          <w:rFonts w:cs="Arial"/>
          <w:bCs/>
        </w:rPr>
        <w:t>;</w:t>
      </w:r>
      <w:r w:rsidRPr="00E95321">
        <w:rPr>
          <w:rFonts w:cs="Arial"/>
          <w:bCs/>
        </w:rPr>
        <w:t xml:space="preserve"> monitoring</w:t>
      </w:r>
      <w:r w:rsidR="005D7457">
        <w:rPr>
          <w:rFonts w:cs="Arial"/>
          <w:bCs/>
        </w:rPr>
        <w:t>;</w:t>
      </w:r>
      <w:r w:rsidRPr="00E95321">
        <w:rPr>
          <w:rFonts w:cs="Arial"/>
          <w:bCs/>
        </w:rPr>
        <w:t xml:space="preserve"> e</w:t>
      </w:r>
      <w:r w:rsidR="008B242C" w:rsidRPr="00E95321">
        <w:rPr>
          <w:rFonts w:cs="Arial"/>
          <w:bCs/>
        </w:rPr>
        <w:t>valuating program effectiveness</w:t>
      </w:r>
      <w:r w:rsidR="00576B7B">
        <w:rPr>
          <w:rFonts w:cs="Arial"/>
          <w:bCs/>
        </w:rPr>
        <w:t>;</w:t>
      </w:r>
      <w:r w:rsidRPr="00E95321">
        <w:rPr>
          <w:rFonts w:cs="Arial"/>
          <w:bCs/>
        </w:rPr>
        <w:t xml:space="preserve"> and standardized testing requirements. The </w:t>
      </w:r>
      <w:r w:rsidR="00670773">
        <w:rPr>
          <w:rFonts w:cs="Arial"/>
          <w:bCs/>
        </w:rPr>
        <w:t xml:space="preserve">Watsonville Prep </w:t>
      </w:r>
      <w:r w:rsidRPr="00E95321">
        <w:rPr>
          <w:rFonts w:cs="Arial"/>
          <w:bCs/>
        </w:rPr>
        <w:t xml:space="preserve">petition states that the Home Language Survey is administered </w:t>
      </w:r>
      <w:r w:rsidRPr="00E95321">
        <w:rPr>
          <w:rFonts w:cs="Arial"/>
          <w:bCs/>
        </w:rPr>
        <w:lastRenderedPageBreak/>
        <w:t>u</w:t>
      </w:r>
      <w:r w:rsidR="006011D9" w:rsidRPr="00E95321">
        <w:rPr>
          <w:rFonts w:cs="Arial"/>
          <w:bCs/>
        </w:rPr>
        <w:t>pon every pupil’s enrollment in</w:t>
      </w:r>
      <w:r w:rsidRPr="00E95321">
        <w:rPr>
          <w:rFonts w:cs="Arial"/>
          <w:bCs/>
        </w:rPr>
        <w:t>to</w:t>
      </w:r>
      <w:r w:rsidR="00670773" w:rsidRPr="00670773">
        <w:rPr>
          <w:rFonts w:cs="Arial"/>
          <w:bCs/>
        </w:rPr>
        <w:t xml:space="preserve"> </w:t>
      </w:r>
      <w:r w:rsidR="00670773">
        <w:rPr>
          <w:rFonts w:cs="Arial"/>
          <w:bCs/>
        </w:rPr>
        <w:t>Watsonville Prep</w:t>
      </w:r>
      <w:r w:rsidRPr="00E95321">
        <w:rPr>
          <w:rFonts w:cs="Arial"/>
          <w:bCs/>
        </w:rPr>
        <w:t xml:space="preserve">. </w:t>
      </w:r>
      <w:r w:rsidR="00670773">
        <w:rPr>
          <w:rFonts w:cs="Arial"/>
          <w:bCs/>
        </w:rPr>
        <w:t xml:space="preserve">Watsonville Prep </w:t>
      </w:r>
      <w:r w:rsidRPr="00E95321">
        <w:rPr>
          <w:rFonts w:cs="Arial"/>
          <w:bCs/>
        </w:rPr>
        <w:t xml:space="preserve">will administer English Language </w:t>
      </w:r>
      <w:r w:rsidRPr="006001DB">
        <w:rPr>
          <w:rFonts w:cs="Arial"/>
          <w:bCs/>
        </w:rPr>
        <w:t>Proficiency Assessments for California (ELPAC)</w:t>
      </w:r>
      <w:r w:rsidR="00617D13" w:rsidRPr="006001DB">
        <w:rPr>
          <w:rFonts w:cs="Arial"/>
          <w:bCs/>
        </w:rPr>
        <w:t>. All pupils</w:t>
      </w:r>
      <w:r w:rsidRPr="006001DB">
        <w:rPr>
          <w:rFonts w:cs="Arial"/>
          <w:bCs/>
        </w:rPr>
        <w:t xml:space="preserve"> who indicate their home language is other than English will be tested within 30 days of initial enrollment and at least annually thereafter until reclassified as RFEP. The </w:t>
      </w:r>
      <w:r w:rsidR="00670773">
        <w:rPr>
          <w:rFonts w:cs="Arial"/>
          <w:bCs/>
        </w:rPr>
        <w:t xml:space="preserve">Watsonville Prep </w:t>
      </w:r>
      <w:r w:rsidRPr="006001DB">
        <w:rPr>
          <w:rFonts w:cs="Arial"/>
          <w:bCs/>
        </w:rPr>
        <w:t>petition states that Navigator classrooms implement integrated and designated English language development (ELD), and pupils who are ELs participate in both integrated and designated ELD instructional segments until they have met all reclassifi</w:t>
      </w:r>
      <w:r w:rsidR="008B242C" w:rsidRPr="006001DB">
        <w:rPr>
          <w:rFonts w:cs="Arial"/>
          <w:bCs/>
        </w:rPr>
        <w:t>cation criteria and are RFEP. Reclassified pupils are monitored for at least four years to ensure their continued ability to achieve mastery of Common Core State Standards</w:t>
      </w:r>
      <w:r w:rsidR="00576B7B">
        <w:rPr>
          <w:rFonts w:cs="Arial"/>
          <w:bCs/>
        </w:rPr>
        <w:t xml:space="preserve"> and</w:t>
      </w:r>
      <w:r w:rsidR="008B242C" w:rsidRPr="006001DB">
        <w:rPr>
          <w:rFonts w:cs="Arial"/>
          <w:bCs/>
        </w:rPr>
        <w:t xml:space="preserve"> English language arts standards</w:t>
      </w:r>
      <w:r w:rsidR="006011D9" w:rsidRPr="006001DB">
        <w:rPr>
          <w:rFonts w:cs="Arial"/>
          <w:bCs/>
        </w:rPr>
        <w:t>,</w:t>
      </w:r>
      <w:r w:rsidR="008B242C" w:rsidRPr="006001DB">
        <w:rPr>
          <w:rFonts w:cs="Arial"/>
          <w:bCs/>
        </w:rPr>
        <w:t xml:space="preserve"> and to provide additional support, if needed. Additionally, </w:t>
      </w:r>
      <w:r w:rsidR="00670773">
        <w:rPr>
          <w:rFonts w:cs="Arial"/>
          <w:bCs/>
        </w:rPr>
        <w:t xml:space="preserve">Watsonville Prep </w:t>
      </w:r>
      <w:r w:rsidR="008B242C" w:rsidRPr="006001DB">
        <w:rPr>
          <w:rFonts w:cs="Arial"/>
          <w:bCs/>
        </w:rPr>
        <w:t xml:space="preserve">will provide professional development to improve instruction for ELs and all pupils. The </w:t>
      </w:r>
      <w:r w:rsidR="00670773">
        <w:rPr>
          <w:rFonts w:cs="Arial"/>
          <w:bCs/>
        </w:rPr>
        <w:t xml:space="preserve">Watsonville Prep </w:t>
      </w:r>
      <w:r w:rsidR="008B242C" w:rsidRPr="006001DB">
        <w:rPr>
          <w:rFonts w:cs="Arial"/>
          <w:bCs/>
        </w:rPr>
        <w:t xml:space="preserve">petition outlines the evaluation for the program effectiveness for EL pupils at </w:t>
      </w:r>
      <w:r w:rsidR="00670773">
        <w:rPr>
          <w:rFonts w:cs="Arial"/>
          <w:bCs/>
        </w:rPr>
        <w:t xml:space="preserve">Watsonville Prep </w:t>
      </w:r>
      <w:r w:rsidR="008B242C" w:rsidRPr="006001DB">
        <w:rPr>
          <w:rFonts w:cs="Arial"/>
          <w:bCs/>
        </w:rPr>
        <w:t xml:space="preserve">(Attachment </w:t>
      </w:r>
      <w:r w:rsidR="009614A9">
        <w:rPr>
          <w:rFonts w:cs="Arial"/>
          <w:bCs/>
        </w:rPr>
        <w:t>4</w:t>
      </w:r>
      <w:r w:rsidR="008B242C" w:rsidRPr="006001DB">
        <w:rPr>
          <w:rFonts w:cs="Arial"/>
          <w:bCs/>
        </w:rPr>
        <w:t>, pp.</w:t>
      </w:r>
      <w:r w:rsidR="00557BC3">
        <w:rPr>
          <w:rFonts w:cs="Arial"/>
          <w:bCs/>
        </w:rPr>
        <w:t xml:space="preserve"> 48–54</w:t>
      </w:r>
      <w:r w:rsidR="008B242C" w:rsidRPr="006001DB">
        <w:rPr>
          <w:rFonts w:cs="Arial"/>
          <w:bCs/>
        </w:rPr>
        <w:t>).</w:t>
      </w:r>
    </w:p>
    <w:p w14:paraId="36DB0BDF" w14:textId="77777777" w:rsidR="009C5119" w:rsidRPr="009F3455" w:rsidRDefault="009C5119" w:rsidP="00230E82">
      <w:pPr>
        <w:pStyle w:val="Heading4"/>
      </w:pPr>
      <w:r w:rsidRPr="009F3455">
        <w:t>Plan for Special Education</w:t>
      </w:r>
    </w:p>
    <w:p w14:paraId="0C633159" w14:textId="3F545D6E" w:rsidR="009C5119" w:rsidRPr="006001DB" w:rsidRDefault="009C5119" w:rsidP="00230E82">
      <w:pPr>
        <w:autoSpaceDE w:val="0"/>
        <w:autoSpaceDN w:val="0"/>
        <w:adjustRightInd w:val="0"/>
        <w:rPr>
          <w:rFonts w:cs="Arial"/>
          <w:bCs/>
        </w:rPr>
      </w:pPr>
      <w:r w:rsidRPr="006001DB">
        <w:rPr>
          <w:rFonts w:cs="Arial"/>
          <w:bCs/>
        </w:rPr>
        <w:t>The petition states that</w:t>
      </w:r>
      <w:r w:rsidR="00670773" w:rsidRPr="00670773">
        <w:rPr>
          <w:rFonts w:cs="Arial"/>
          <w:bCs/>
        </w:rPr>
        <w:t xml:space="preserve"> </w:t>
      </w:r>
      <w:r w:rsidR="00670773">
        <w:rPr>
          <w:rFonts w:cs="Arial"/>
          <w:bCs/>
        </w:rPr>
        <w:t>Watsonville Prep</w:t>
      </w:r>
      <w:r w:rsidRPr="006001DB">
        <w:rPr>
          <w:rFonts w:cs="Arial"/>
          <w:bCs/>
        </w:rPr>
        <w:t xml:space="preserve"> will compl</w:t>
      </w:r>
      <w:r w:rsidR="009623A5">
        <w:rPr>
          <w:rFonts w:cs="Arial"/>
          <w:bCs/>
        </w:rPr>
        <w:t>y</w:t>
      </w:r>
      <w:r w:rsidRPr="006001DB">
        <w:rPr>
          <w:rFonts w:cs="Arial"/>
          <w:bCs/>
        </w:rPr>
        <w:t xml:space="preserve"> wi</w:t>
      </w:r>
      <w:r w:rsidR="006011D9" w:rsidRPr="006001DB">
        <w:rPr>
          <w:rFonts w:cs="Arial"/>
          <w:bCs/>
        </w:rPr>
        <w:t>th all applicable state</w:t>
      </w:r>
      <w:r w:rsidRPr="006001DB">
        <w:rPr>
          <w:rFonts w:cs="Arial"/>
          <w:bCs/>
        </w:rPr>
        <w:t xml:space="preserve"> and federal laws in serving pupils with disabilities, including, but not limited to, Section 504 of the Rehabilitation Act, the Americans with Disabilities Act, and the Individuals with Disabilities Education Improvement Act. The</w:t>
      </w:r>
      <w:r w:rsidR="0070263E" w:rsidRPr="006001DB">
        <w:rPr>
          <w:rFonts w:cs="Arial"/>
          <w:bCs/>
        </w:rPr>
        <w:t xml:space="preserve"> petition identifies a plan for pupils with disabilities, including identification, assessment referr</w:t>
      </w:r>
      <w:r w:rsidR="00880C2E" w:rsidRPr="006001DB">
        <w:rPr>
          <w:rFonts w:cs="Arial"/>
          <w:bCs/>
        </w:rPr>
        <w:t>als, interim and initial placements, implementation of the I</w:t>
      </w:r>
      <w:r w:rsidR="006011D9" w:rsidRPr="006001DB">
        <w:rPr>
          <w:rFonts w:cs="Arial"/>
          <w:bCs/>
        </w:rPr>
        <w:t xml:space="preserve">ndividualized </w:t>
      </w:r>
      <w:r w:rsidR="00880C2E" w:rsidRPr="006001DB">
        <w:rPr>
          <w:rFonts w:cs="Arial"/>
          <w:bCs/>
        </w:rPr>
        <w:t>E</w:t>
      </w:r>
      <w:r w:rsidR="006011D9" w:rsidRPr="006001DB">
        <w:rPr>
          <w:rFonts w:cs="Arial"/>
          <w:bCs/>
        </w:rPr>
        <w:t xml:space="preserve">ducation </w:t>
      </w:r>
      <w:r w:rsidR="00880C2E" w:rsidRPr="006001DB">
        <w:rPr>
          <w:rFonts w:cs="Arial"/>
          <w:bCs/>
        </w:rPr>
        <w:t>P</w:t>
      </w:r>
      <w:r w:rsidR="006011D9" w:rsidRPr="006001DB">
        <w:rPr>
          <w:rFonts w:cs="Arial"/>
          <w:bCs/>
        </w:rPr>
        <w:t>rogram</w:t>
      </w:r>
      <w:r w:rsidR="0070263E" w:rsidRPr="006001DB">
        <w:rPr>
          <w:rFonts w:cs="Arial"/>
          <w:bCs/>
        </w:rPr>
        <w:t xml:space="preserve">, reporting, and due process (Attachment </w:t>
      </w:r>
      <w:r w:rsidR="009614A9">
        <w:rPr>
          <w:rFonts w:cs="Arial"/>
          <w:bCs/>
        </w:rPr>
        <w:t>4</w:t>
      </w:r>
      <w:r w:rsidR="0070263E" w:rsidRPr="006001DB">
        <w:rPr>
          <w:rFonts w:cs="Arial"/>
          <w:bCs/>
        </w:rPr>
        <w:t>, p</w:t>
      </w:r>
      <w:r w:rsidR="00557BC3">
        <w:rPr>
          <w:rFonts w:cs="Arial"/>
          <w:bCs/>
        </w:rPr>
        <w:t>p. 54–62</w:t>
      </w:r>
      <w:r w:rsidR="0070263E" w:rsidRPr="006001DB">
        <w:rPr>
          <w:rFonts w:cs="Arial"/>
          <w:bCs/>
        </w:rPr>
        <w:t>).</w:t>
      </w:r>
    </w:p>
    <w:p w14:paraId="5468D3CF" w14:textId="77777777" w:rsidR="005036C8" w:rsidRDefault="005036C8" w:rsidP="00EE2E6D">
      <w:pPr>
        <w:pStyle w:val="Heading2"/>
      </w:pPr>
      <w:r>
        <w:rPr>
          <w:bCs/>
        </w:rPr>
        <w:br w:type="page"/>
      </w:r>
      <w:r w:rsidRPr="009F3455">
        <w:lastRenderedPageBreak/>
        <w:t>2. Measurable Pupil Outcomes</w:t>
      </w:r>
    </w:p>
    <w:p w14:paraId="54929A0B" w14:textId="6706ADD7" w:rsidR="005036C8" w:rsidRPr="006001DB" w:rsidRDefault="005036C8" w:rsidP="006001DB">
      <w:pPr>
        <w:spacing w:after="0"/>
        <w:jc w:val="center"/>
        <w:rPr>
          <w:rFonts w:cs="Arial"/>
        </w:rPr>
      </w:pPr>
      <w:r w:rsidRPr="006001DB">
        <w:rPr>
          <w:rFonts w:cs="Arial"/>
          <w:i/>
        </w:rPr>
        <w:t>EC</w:t>
      </w:r>
      <w:r w:rsidRPr="006001DB">
        <w:rPr>
          <w:rFonts w:cs="Arial"/>
        </w:rPr>
        <w:t xml:space="preserve"> Section 47605(</w:t>
      </w:r>
      <w:r w:rsidR="000B7B14">
        <w:rPr>
          <w:rFonts w:cs="Arial"/>
        </w:rPr>
        <w:t>c</w:t>
      </w:r>
      <w:r w:rsidRPr="006001DB">
        <w:rPr>
          <w:rFonts w:cs="Arial"/>
        </w:rPr>
        <w:t>)(5)(B)</w:t>
      </w:r>
    </w:p>
    <w:p w14:paraId="172C7CC7" w14:textId="77777777" w:rsidR="005036C8" w:rsidRPr="006001DB" w:rsidRDefault="005036C8" w:rsidP="006001DB">
      <w:pPr>
        <w:spacing w:after="0"/>
        <w:jc w:val="center"/>
        <w:rPr>
          <w:rFonts w:cs="Arial"/>
        </w:rPr>
      </w:pPr>
      <w:r w:rsidRPr="006001DB">
        <w:rPr>
          <w:rFonts w:cs="Arial"/>
        </w:rPr>
        <w:t xml:space="preserve">5 </w:t>
      </w:r>
      <w:r w:rsidRPr="006001DB">
        <w:rPr>
          <w:rFonts w:cs="Arial"/>
          <w:i/>
        </w:rPr>
        <w:t>CCR</w:t>
      </w:r>
      <w:r w:rsidRPr="006001DB">
        <w:rPr>
          <w:rFonts w:cs="Arial"/>
        </w:rPr>
        <w:t xml:space="preserve"> Section 11967.5.1(f)(2)</w:t>
      </w:r>
    </w:p>
    <w:p w14:paraId="20BB9D89" w14:textId="77777777" w:rsidR="005036C8" w:rsidRDefault="005036C8" w:rsidP="00397DD5">
      <w:pPr>
        <w:pStyle w:val="Heading3"/>
      </w:pPr>
      <w:r w:rsidRPr="009F3455">
        <w:t>Evaluation Criteria</w:t>
      </w:r>
    </w:p>
    <w:p w14:paraId="58974FEF" w14:textId="782EDD74" w:rsidR="005036C8" w:rsidRPr="006001DB" w:rsidRDefault="005036C8" w:rsidP="00230E82">
      <w:pPr>
        <w:spacing w:after="100" w:afterAutospacing="1"/>
        <w:rPr>
          <w:rFonts w:cs="Arial"/>
        </w:rPr>
      </w:pPr>
      <w:r w:rsidRPr="006001DB">
        <w:rPr>
          <w:rFonts w:cs="Arial"/>
        </w:rPr>
        <w:t xml:space="preserve">Measurable pupil outcomes, as required by </w:t>
      </w:r>
      <w:r w:rsidRPr="006001DB">
        <w:rPr>
          <w:rFonts w:cs="Arial"/>
          <w:i/>
        </w:rPr>
        <w:t>EC</w:t>
      </w:r>
      <w:r w:rsidRPr="006001DB">
        <w:rPr>
          <w:rFonts w:cs="Arial"/>
        </w:rPr>
        <w:t xml:space="preserve"> Section 47605(</w:t>
      </w:r>
      <w:r w:rsidR="005D43E7">
        <w:rPr>
          <w:rFonts w:cs="Arial"/>
        </w:rPr>
        <w:t>c</w:t>
      </w:r>
      <w:r w:rsidRPr="006001DB">
        <w:rPr>
          <w:rFonts w:cs="Arial"/>
        </w:rPr>
        <w:t>)(5)(B), at a minimum:</w:t>
      </w:r>
    </w:p>
    <w:tbl>
      <w:tblPr>
        <w:tblStyle w:val="GridTable1Light2"/>
        <w:tblW w:w="9360" w:type="dxa"/>
        <w:tblLayout w:type="fixed"/>
        <w:tblLook w:val="0020" w:firstRow="1" w:lastRow="0" w:firstColumn="0" w:lastColumn="0" w:noHBand="0" w:noVBand="0"/>
        <w:tblDescription w:val="Measurable Pupil Outcomes Criteria Table"/>
      </w:tblPr>
      <w:tblGrid>
        <w:gridCol w:w="7752"/>
        <w:gridCol w:w="1608"/>
      </w:tblGrid>
      <w:tr w:rsidR="00E024D0" w:rsidRPr="00E024D0" w14:paraId="74E0A876"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638" w:type="dxa"/>
            <w:shd w:val="clear" w:color="auto" w:fill="D9D9D9" w:themeFill="background1" w:themeFillShade="D9"/>
            <w:vAlign w:val="center"/>
          </w:tcPr>
          <w:p w14:paraId="3FE26262" w14:textId="77777777" w:rsidR="00E024D0" w:rsidRPr="006001DB" w:rsidRDefault="00E024D0" w:rsidP="00F641D2">
            <w:pPr>
              <w:spacing w:after="0"/>
              <w:jc w:val="center"/>
              <w:outlineLvl w:val="6"/>
              <w:rPr>
                <w:rFonts w:eastAsia="Times New Roman" w:cs="Arial"/>
              </w:rPr>
            </w:pPr>
            <w:r w:rsidRPr="006001DB">
              <w:rPr>
                <w:rFonts w:eastAsia="Times New Roman" w:cs="Arial"/>
              </w:rPr>
              <w:t>Criteria</w:t>
            </w:r>
          </w:p>
        </w:tc>
        <w:tc>
          <w:tcPr>
            <w:tcW w:w="1584" w:type="dxa"/>
            <w:shd w:val="clear" w:color="auto" w:fill="D9D9D9" w:themeFill="background1" w:themeFillShade="D9"/>
            <w:vAlign w:val="center"/>
          </w:tcPr>
          <w:p w14:paraId="6AE52C48" w14:textId="77777777" w:rsidR="00E024D0" w:rsidRPr="006001DB" w:rsidRDefault="00E024D0" w:rsidP="00F641D2">
            <w:pPr>
              <w:spacing w:after="0"/>
              <w:jc w:val="center"/>
              <w:outlineLvl w:val="6"/>
              <w:rPr>
                <w:rFonts w:eastAsia="Times New Roman" w:cs="Arial"/>
              </w:rPr>
            </w:pPr>
            <w:r w:rsidRPr="006001DB">
              <w:rPr>
                <w:rFonts w:eastAsia="Times New Roman" w:cs="Arial"/>
              </w:rPr>
              <w:t>Criteria Met</w:t>
            </w:r>
          </w:p>
        </w:tc>
      </w:tr>
      <w:tr w:rsidR="00E024D0" w:rsidRPr="00E024D0" w14:paraId="636EDA5D" w14:textId="77777777" w:rsidTr="00E024D0">
        <w:trPr>
          <w:cantSplit/>
          <w:trHeight w:val="576"/>
        </w:trPr>
        <w:tc>
          <w:tcPr>
            <w:tcW w:w="7638" w:type="dxa"/>
          </w:tcPr>
          <w:p w14:paraId="69AB9CB1" w14:textId="77777777" w:rsidR="00E024D0" w:rsidRPr="006001DB" w:rsidRDefault="00E024D0" w:rsidP="00230E82">
            <w:pPr>
              <w:numPr>
                <w:ilvl w:val="0"/>
                <w:numId w:val="2"/>
              </w:numPr>
              <w:autoSpaceDE w:val="0"/>
              <w:autoSpaceDN w:val="0"/>
              <w:adjustRightInd w:val="0"/>
              <w:ind w:left="720" w:hanging="570"/>
              <w:rPr>
                <w:rFonts w:eastAsia="Times New Roman" w:cs="Arial"/>
              </w:rPr>
            </w:pPr>
            <w:r w:rsidRPr="006001DB">
              <w:rPr>
                <w:rFonts w:eastAsia="Times New Roman" w:cs="Arial"/>
              </w:rPr>
              <w:t xml:space="preserve">Specify skills, knowledge, and attitudes that reflect the school’s educational objectives and </w:t>
            </w:r>
            <w:proofErr w:type="gramStart"/>
            <w:r w:rsidRPr="006001DB">
              <w:rPr>
                <w:rFonts w:eastAsia="Times New Roman" w:cs="Arial"/>
              </w:rPr>
              <w:t>can be assessed,</w:t>
            </w:r>
            <w:proofErr w:type="gramEnd"/>
            <w:r w:rsidRPr="006001DB">
              <w:rPr>
                <w:rFonts w:eastAsia="Times New Roman" w:cs="Arial"/>
              </w:rPr>
              <w:t xml:space="preserve"> at a minimum, by objective means that are frequent and sufficiently detailed enough to determine whether pupils are making satisfactory progress. It is intended that the frequency of objective means of measuring pupil outcomes vary according to such factors as grade level, subject matter, the outcome of previous objective measurements, and information that may be collected from anecdotal sources. To be sufficiently detailed, objective means of measuring pupil outcomes must be capable of being used readily to evaluate the effectiveness of and to modify instruction for individual students and for groups of students.</w:t>
            </w:r>
          </w:p>
        </w:tc>
        <w:tc>
          <w:tcPr>
            <w:tcW w:w="1584" w:type="dxa"/>
          </w:tcPr>
          <w:p w14:paraId="77A72CCE" w14:textId="7F2169EC" w:rsidR="00E024D0" w:rsidRPr="00E024D0" w:rsidRDefault="00D57D49" w:rsidP="00230E82">
            <w:pPr>
              <w:jc w:val="center"/>
            </w:pPr>
            <w:r>
              <w:t>Yes</w:t>
            </w:r>
          </w:p>
        </w:tc>
      </w:tr>
      <w:tr w:rsidR="00E024D0" w:rsidRPr="00E024D0" w14:paraId="229354C1" w14:textId="77777777" w:rsidTr="00E024D0">
        <w:trPr>
          <w:cantSplit/>
          <w:trHeight w:val="576"/>
        </w:trPr>
        <w:tc>
          <w:tcPr>
            <w:tcW w:w="7638" w:type="dxa"/>
          </w:tcPr>
          <w:p w14:paraId="2EBC019F" w14:textId="77777777" w:rsidR="00E024D0" w:rsidRPr="006001DB" w:rsidRDefault="00E024D0" w:rsidP="00230E82">
            <w:pPr>
              <w:widowControl w:val="0"/>
              <w:numPr>
                <w:ilvl w:val="0"/>
                <w:numId w:val="2"/>
              </w:numPr>
              <w:tabs>
                <w:tab w:val="left" w:pos="360"/>
              </w:tabs>
              <w:ind w:left="720" w:hanging="570"/>
              <w:rPr>
                <w:rFonts w:eastAsia="Times New Roman" w:cs="Arial"/>
                <w:color w:val="000000"/>
              </w:rPr>
            </w:pPr>
            <w:r w:rsidRPr="006001DB">
              <w:rPr>
                <w:rFonts w:eastAsia="Times New Roman" w:cs="Arial"/>
                <w:color w:val="000000"/>
              </w:rPr>
              <w:t>Include the school’s API growth target, if applicable.</w:t>
            </w:r>
          </w:p>
        </w:tc>
        <w:tc>
          <w:tcPr>
            <w:tcW w:w="1584" w:type="dxa"/>
          </w:tcPr>
          <w:p w14:paraId="7D96F073" w14:textId="3D92877A" w:rsidR="00E024D0" w:rsidRPr="006001DB" w:rsidRDefault="008741E8" w:rsidP="00230E82">
            <w:pPr>
              <w:jc w:val="center"/>
              <w:rPr>
                <w:rFonts w:cs="Arial"/>
              </w:rPr>
            </w:pPr>
            <w:r>
              <w:rPr>
                <w:rFonts w:cs="Arial"/>
              </w:rPr>
              <w:t>NA</w:t>
            </w:r>
          </w:p>
        </w:tc>
      </w:tr>
    </w:tbl>
    <w:p w14:paraId="09273606" w14:textId="254B502F" w:rsidR="005036C8" w:rsidRPr="003E7CE2" w:rsidRDefault="005036C8" w:rsidP="00230E82">
      <w:pPr>
        <w:autoSpaceDE w:val="0"/>
        <w:autoSpaceDN w:val="0"/>
        <w:adjustRightInd w:val="0"/>
        <w:spacing w:before="100" w:beforeAutospacing="1" w:after="100" w:afterAutospacing="1"/>
        <w:rPr>
          <w:rFonts w:cs="Arial"/>
        </w:rPr>
      </w:pPr>
      <w:r w:rsidRPr="003E7CE2">
        <w:rPr>
          <w:rFonts w:cs="Arial"/>
          <w:b/>
        </w:rPr>
        <w:t>The petition</w:t>
      </w:r>
      <w:r w:rsidR="00397DD5">
        <w:rPr>
          <w:rFonts w:cs="Arial"/>
          <w:b/>
        </w:rPr>
        <w:t xml:space="preserve"> </w:t>
      </w:r>
      <w:r w:rsidRPr="003E7CE2">
        <w:rPr>
          <w:rFonts w:cs="Arial"/>
          <w:b/>
        </w:rPr>
        <w:t>present</w:t>
      </w:r>
      <w:r w:rsidR="00D57D49">
        <w:rPr>
          <w:rFonts w:cs="Arial"/>
          <w:b/>
        </w:rPr>
        <w:t>s</w:t>
      </w:r>
      <w:r w:rsidRPr="003E7CE2">
        <w:rPr>
          <w:rFonts w:cs="Arial"/>
          <w:b/>
        </w:rPr>
        <w:t xml:space="preserve"> a reasonably comprehensive description of measurable pupil outcomes.</w:t>
      </w:r>
    </w:p>
    <w:p w14:paraId="405049B7" w14:textId="37079F97" w:rsidR="005036C8" w:rsidRPr="009F3455" w:rsidRDefault="005036C8" w:rsidP="00397DD5">
      <w:pPr>
        <w:pStyle w:val="Heading3"/>
      </w:pPr>
      <w:r>
        <w:t>Comments</w:t>
      </w:r>
    </w:p>
    <w:p w14:paraId="55187DB4" w14:textId="08C151B9" w:rsidR="000B7B14" w:rsidRDefault="009C5119" w:rsidP="00771D78">
      <w:pPr>
        <w:autoSpaceDE w:val="0"/>
        <w:autoSpaceDN w:val="0"/>
        <w:adjustRightInd w:val="0"/>
        <w:spacing w:after="100" w:afterAutospacing="1"/>
        <w:rPr>
          <w:rFonts w:cs="Arial"/>
          <w:bCs/>
        </w:rPr>
      </w:pPr>
      <w:r w:rsidRPr="003E7CE2">
        <w:rPr>
          <w:rFonts w:cs="Arial"/>
          <w:bCs/>
        </w:rPr>
        <w:t xml:space="preserve">The </w:t>
      </w:r>
      <w:r w:rsidR="00670773">
        <w:rPr>
          <w:rFonts w:cs="Arial"/>
          <w:bCs/>
        </w:rPr>
        <w:t xml:space="preserve">Watsonville Prep </w:t>
      </w:r>
      <w:r w:rsidRPr="003E7CE2">
        <w:rPr>
          <w:rFonts w:cs="Arial"/>
          <w:bCs/>
        </w:rPr>
        <w:t>petition present</w:t>
      </w:r>
      <w:r w:rsidR="00D57D49">
        <w:rPr>
          <w:rFonts w:cs="Arial"/>
          <w:bCs/>
        </w:rPr>
        <w:t>s</w:t>
      </w:r>
      <w:r w:rsidRPr="003E7CE2">
        <w:rPr>
          <w:rFonts w:cs="Arial"/>
          <w:bCs/>
        </w:rPr>
        <w:t xml:space="preserve"> a reasonably comprehensive description of measurable pupil outcomes (MPOs)</w:t>
      </w:r>
      <w:r w:rsidR="00D57D49">
        <w:rPr>
          <w:rFonts w:cs="Arial"/>
          <w:bCs/>
        </w:rPr>
        <w:t>; however, t</w:t>
      </w:r>
      <w:r w:rsidRPr="003E7CE2">
        <w:rPr>
          <w:rFonts w:cs="Arial"/>
          <w:bCs/>
        </w:rPr>
        <w:t>he petition does not include a description of each subgroup of pupils.</w:t>
      </w:r>
    </w:p>
    <w:p w14:paraId="6328BA89" w14:textId="65D746C3" w:rsidR="009C5119" w:rsidRPr="00321A08" w:rsidRDefault="009C5119" w:rsidP="00230E82">
      <w:pPr>
        <w:autoSpaceDE w:val="0"/>
        <w:autoSpaceDN w:val="0"/>
        <w:adjustRightInd w:val="0"/>
        <w:spacing w:after="100" w:afterAutospacing="1"/>
        <w:rPr>
          <w:rFonts w:cs="Arial"/>
          <w:bCs/>
        </w:rPr>
      </w:pPr>
      <w:r w:rsidRPr="003E7CE2">
        <w:rPr>
          <w:rFonts w:cs="Arial"/>
          <w:bCs/>
        </w:rPr>
        <w:t>The petition includes a table that outlines the goals</w:t>
      </w:r>
      <w:r w:rsidR="006011D9" w:rsidRPr="003E7CE2">
        <w:rPr>
          <w:rFonts w:cs="Arial"/>
          <w:bCs/>
        </w:rPr>
        <w:t>,</w:t>
      </w:r>
      <w:r w:rsidRPr="003E7CE2">
        <w:rPr>
          <w:rFonts w:cs="Arial"/>
          <w:bCs/>
        </w:rPr>
        <w:t xml:space="preserve"> actions, measurable outcomes and method of measurement, and person(s) responsible for each of the eight state priorities (Attachment </w:t>
      </w:r>
      <w:r w:rsidR="009614A9">
        <w:rPr>
          <w:rFonts w:cs="Arial"/>
          <w:bCs/>
        </w:rPr>
        <w:t>4</w:t>
      </w:r>
      <w:r w:rsidRPr="003E7CE2">
        <w:rPr>
          <w:rFonts w:cs="Arial"/>
          <w:bCs/>
        </w:rPr>
        <w:t>, p. 6</w:t>
      </w:r>
      <w:r w:rsidR="00CC1FDA">
        <w:rPr>
          <w:rFonts w:cs="Arial"/>
          <w:bCs/>
        </w:rPr>
        <w:t>3</w:t>
      </w:r>
      <w:r w:rsidRPr="003E7CE2">
        <w:rPr>
          <w:rFonts w:cs="Arial"/>
          <w:bCs/>
        </w:rPr>
        <w:t xml:space="preserve">). The </w:t>
      </w:r>
      <w:r w:rsidR="00670773">
        <w:rPr>
          <w:rFonts w:cs="Arial"/>
          <w:bCs/>
        </w:rPr>
        <w:t xml:space="preserve">Watsonville Prep </w:t>
      </w:r>
      <w:r w:rsidRPr="003E7CE2">
        <w:rPr>
          <w:rFonts w:cs="Arial"/>
          <w:bCs/>
        </w:rPr>
        <w:t>petition states that Navigator Schools enroll</w:t>
      </w:r>
      <w:r w:rsidR="000B7B14">
        <w:rPr>
          <w:rFonts w:cs="Arial"/>
          <w:bCs/>
        </w:rPr>
        <w:t>s</w:t>
      </w:r>
      <w:r w:rsidRPr="003E7CE2">
        <w:rPr>
          <w:rFonts w:cs="Arial"/>
          <w:bCs/>
        </w:rPr>
        <w:t xml:space="preserve"> at a minimum the same percentages as PVUSD schools for pupils with disabilities, ELs</w:t>
      </w:r>
      <w:r w:rsidR="006011D9" w:rsidRPr="003E7CE2">
        <w:rPr>
          <w:rFonts w:cs="Arial"/>
          <w:bCs/>
        </w:rPr>
        <w:t>,</w:t>
      </w:r>
      <w:r w:rsidRPr="003E7CE2">
        <w:rPr>
          <w:rFonts w:cs="Arial"/>
          <w:bCs/>
        </w:rPr>
        <w:t xml:space="preserve"> homeless/foster youth, and socio-economically disadvantaged (SED)</w:t>
      </w:r>
      <w:r>
        <w:rPr>
          <w:bCs/>
        </w:rPr>
        <w:t xml:space="preserve"> </w:t>
      </w:r>
      <w:r w:rsidRPr="003E7CE2">
        <w:rPr>
          <w:rFonts w:cs="Arial"/>
          <w:bCs/>
        </w:rPr>
        <w:t xml:space="preserve">pupils </w:t>
      </w:r>
      <w:r w:rsidRPr="00321A08">
        <w:rPr>
          <w:rFonts w:cs="Arial"/>
          <w:bCs/>
        </w:rPr>
        <w:t xml:space="preserve">(Attachment </w:t>
      </w:r>
      <w:r w:rsidR="009614A9">
        <w:rPr>
          <w:rFonts w:cs="Arial"/>
          <w:bCs/>
        </w:rPr>
        <w:t>4</w:t>
      </w:r>
      <w:r w:rsidRPr="00321A08">
        <w:rPr>
          <w:rFonts w:cs="Arial"/>
          <w:bCs/>
        </w:rPr>
        <w:t>, p. 1</w:t>
      </w:r>
      <w:r w:rsidR="00CC1FDA">
        <w:rPr>
          <w:rFonts w:cs="Arial"/>
          <w:bCs/>
        </w:rPr>
        <w:t>4</w:t>
      </w:r>
      <w:r w:rsidRPr="00321A08">
        <w:rPr>
          <w:rFonts w:cs="Arial"/>
          <w:bCs/>
        </w:rPr>
        <w:t xml:space="preserve">). Additionally, the petition states that </w:t>
      </w:r>
      <w:r w:rsidR="00670773">
        <w:rPr>
          <w:rFonts w:cs="Arial"/>
          <w:bCs/>
        </w:rPr>
        <w:t xml:space="preserve">Watsonville Prep </w:t>
      </w:r>
      <w:r w:rsidRPr="00321A08">
        <w:rPr>
          <w:rFonts w:cs="Arial"/>
          <w:bCs/>
        </w:rPr>
        <w:t xml:space="preserve">will focus recruitment efforts on the EL and SED populations (Attachment </w:t>
      </w:r>
      <w:r w:rsidR="009614A9">
        <w:rPr>
          <w:rFonts w:cs="Arial"/>
          <w:bCs/>
        </w:rPr>
        <w:t>4</w:t>
      </w:r>
      <w:r w:rsidRPr="00321A08">
        <w:rPr>
          <w:rFonts w:cs="Arial"/>
          <w:bCs/>
        </w:rPr>
        <w:t>, p</w:t>
      </w:r>
      <w:r w:rsidR="002B399A">
        <w:rPr>
          <w:rFonts w:cs="Arial"/>
          <w:bCs/>
        </w:rPr>
        <w:t>p</w:t>
      </w:r>
      <w:r w:rsidRPr="00321A08">
        <w:rPr>
          <w:rFonts w:cs="Arial"/>
          <w:bCs/>
        </w:rPr>
        <w:t>. 10</w:t>
      </w:r>
      <w:r w:rsidR="009614A9">
        <w:rPr>
          <w:rFonts w:cs="Arial"/>
          <w:bCs/>
        </w:rPr>
        <w:t>1</w:t>
      </w:r>
      <w:r w:rsidR="00557BC3">
        <w:rPr>
          <w:rFonts w:cs="Arial"/>
          <w:bCs/>
        </w:rPr>
        <w:t>–</w:t>
      </w:r>
      <w:r w:rsidR="009614A9">
        <w:rPr>
          <w:rFonts w:cs="Arial"/>
          <w:bCs/>
        </w:rPr>
        <w:t>10</w:t>
      </w:r>
      <w:r w:rsidR="00CC1FDA">
        <w:rPr>
          <w:rFonts w:cs="Arial"/>
          <w:bCs/>
        </w:rPr>
        <w:t>2</w:t>
      </w:r>
      <w:r w:rsidRPr="00321A08">
        <w:rPr>
          <w:rFonts w:cs="Arial"/>
          <w:bCs/>
        </w:rPr>
        <w:t>).</w:t>
      </w:r>
    </w:p>
    <w:p w14:paraId="16788365" w14:textId="73EDA5DD" w:rsidR="00771D78" w:rsidRPr="00321A08" w:rsidRDefault="009623A5" w:rsidP="00771D78">
      <w:pPr>
        <w:autoSpaceDE w:val="0"/>
        <w:autoSpaceDN w:val="0"/>
        <w:adjustRightInd w:val="0"/>
        <w:rPr>
          <w:rFonts w:cs="Arial"/>
          <w:bCs/>
        </w:rPr>
      </w:pPr>
      <w:r>
        <w:rPr>
          <w:rFonts w:cs="Arial"/>
          <w:bCs/>
        </w:rPr>
        <w:lastRenderedPageBreak/>
        <w:t xml:space="preserve">The </w:t>
      </w:r>
      <w:r w:rsidR="006F0ABC" w:rsidRPr="00CE5406">
        <w:rPr>
          <w:rFonts w:cs="Arial"/>
          <w:bCs/>
        </w:rPr>
        <w:t xml:space="preserve">CDE notes that the table </w:t>
      </w:r>
      <w:r w:rsidR="00670773">
        <w:rPr>
          <w:rFonts w:cs="Arial"/>
          <w:bCs/>
        </w:rPr>
        <w:t xml:space="preserve">Watsonville Prep </w:t>
      </w:r>
      <w:r w:rsidR="006F0ABC" w:rsidRPr="00CE5406">
        <w:rPr>
          <w:rFonts w:cs="Arial"/>
          <w:bCs/>
        </w:rPr>
        <w:t xml:space="preserve">uses to outline the goals, actions, measurable outcomes and method of measurement, and person(s) responsible for each of the eight state priorities has been updated for legal requirements and that the revised goals, actions, and outcomes are reflected in the Charter School’s Local Control Accountability Plan (LCAP) (Attachment </w:t>
      </w:r>
      <w:r w:rsidR="009614A9">
        <w:rPr>
          <w:rFonts w:cs="Arial"/>
          <w:bCs/>
        </w:rPr>
        <w:t>4</w:t>
      </w:r>
      <w:r w:rsidR="006F0ABC" w:rsidRPr="00CE5406">
        <w:rPr>
          <w:rFonts w:cs="Arial"/>
          <w:bCs/>
        </w:rPr>
        <w:t>, pp. 64–74).</w:t>
      </w:r>
    </w:p>
    <w:p w14:paraId="1D8912C0" w14:textId="77777777" w:rsidR="005036C8" w:rsidRPr="002347DD" w:rsidRDefault="005036C8" w:rsidP="00EE2E6D">
      <w:pPr>
        <w:pStyle w:val="Heading2"/>
      </w:pPr>
      <w:r>
        <w:rPr>
          <w:bCs/>
        </w:rPr>
        <w:br w:type="page"/>
      </w:r>
      <w:r w:rsidRPr="002347DD">
        <w:lastRenderedPageBreak/>
        <w:t>3. Method for Measuring Pupil Progress</w:t>
      </w:r>
    </w:p>
    <w:p w14:paraId="2EA116C9" w14:textId="13BC1438" w:rsidR="005036C8" w:rsidRPr="00506C52" w:rsidRDefault="005036C8" w:rsidP="00506C52">
      <w:pPr>
        <w:autoSpaceDE w:val="0"/>
        <w:autoSpaceDN w:val="0"/>
        <w:adjustRightInd w:val="0"/>
        <w:spacing w:after="0"/>
        <w:jc w:val="center"/>
        <w:rPr>
          <w:rFonts w:cs="Arial"/>
        </w:rPr>
      </w:pPr>
      <w:r w:rsidRPr="00506C52">
        <w:rPr>
          <w:rFonts w:cs="Arial"/>
          <w:i/>
        </w:rPr>
        <w:t>EC</w:t>
      </w:r>
      <w:r w:rsidRPr="00506C52">
        <w:rPr>
          <w:rFonts w:cs="Arial"/>
        </w:rPr>
        <w:t xml:space="preserve"> Section 47605(</w:t>
      </w:r>
      <w:r w:rsidR="000B7B14">
        <w:rPr>
          <w:rFonts w:cs="Arial"/>
        </w:rPr>
        <w:t>c</w:t>
      </w:r>
      <w:r w:rsidRPr="00506C52">
        <w:rPr>
          <w:rFonts w:cs="Arial"/>
        </w:rPr>
        <w:t>)(5)(C)</w:t>
      </w:r>
    </w:p>
    <w:p w14:paraId="74F3D7FC" w14:textId="77777777" w:rsidR="005036C8" w:rsidRPr="00506C52" w:rsidRDefault="005036C8" w:rsidP="00506C52">
      <w:pPr>
        <w:autoSpaceDE w:val="0"/>
        <w:autoSpaceDN w:val="0"/>
        <w:adjustRightInd w:val="0"/>
        <w:spacing w:after="0"/>
        <w:jc w:val="center"/>
        <w:rPr>
          <w:rFonts w:cs="Arial"/>
        </w:rPr>
      </w:pPr>
      <w:r w:rsidRPr="00506C52">
        <w:rPr>
          <w:rFonts w:cs="Arial"/>
        </w:rPr>
        <w:t xml:space="preserve">5 </w:t>
      </w:r>
      <w:r w:rsidRPr="00506C52">
        <w:rPr>
          <w:rFonts w:cs="Arial"/>
          <w:i/>
        </w:rPr>
        <w:t>CCR</w:t>
      </w:r>
      <w:r w:rsidRPr="00506C52">
        <w:rPr>
          <w:rFonts w:cs="Arial"/>
        </w:rPr>
        <w:t xml:space="preserve"> Section 11967.5.1(f)(3)</w:t>
      </w:r>
    </w:p>
    <w:p w14:paraId="49B1DCE0" w14:textId="77777777" w:rsidR="005036C8" w:rsidRPr="009F3455" w:rsidRDefault="005036C8" w:rsidP="00397DD5">
      <w:pPr>
        <w:pStyle w:val="Heading3"/>
      </w:pPr>
      <w:r w:rsidRPr="009F3455">
        <w:t>Evaluation Criteria</w:t>
      </w:r>
    </w:p>
    <w:p w14:paraId="477360CE" w14:textId="09EEE593" w:rsidR="005036C8" w:rsidRPr="00506C52" w:rsidRDefault="005036C8" w:rsidP="00230E82">
      <w:pPr>
        <w:autoSpaceDE w:val="0"/>
        <w:autoSpaceDN w:val="0"/>
        <w:adjustRightInd w:val="0"/>
        <w:spacing w:after="100" w:afterAutospacing="1"/>
        <w:rPr>
          <w:rFonts w:cs="Arial"/>
        </w:rPr>
      </w:pPr>
      <w:r w:rsidRPr="00506C52">
        <w:rPr>
          <w:rFonts w:cs="Arial"/>
        </w:rPr>
        <w:t xml:space="preserve">The method for measuring pupil progress, as required by </w:t>
      </w:r>
      <w:r w:rsidRPr="00506C52">
        <w:rPr>
          <w:rFonts w:cs="Arial"/>
          <w:i/>
        </w:rPr>
        <w:t xml:space="preserve">EC </w:t>
      </w:r>
      <w:r w:rsidRPr="00506C52">
        <w:rPr>
          <w:rFonts w:cs="Arial"/>
        </w:rPr>
        <w:t>Sectio</w:t>
      </w:r>
      <w:r w:rsidR="0043412F" w:rsidRPr="00506C52">
        <w:rPr>
          <w:rFonts w:cs="Arial"/>
        </w:rPr>
        <w:t>n 47605(</w:t>
      </w:r>
      <w:r w:rsidR="000B7B14">
        <w:rPr>
          <w:rFonts w:cs="Arial"/>
        </w:rPr>
        <w:t>c</w:t>
      </w:r>
      <w:r w:rsidR="0043412F" w:rsidRPr="00506C52">
        <w:rPr>
          <w:rFonts w:cs="Arial"/>
        </w:rPr>
        <w:t>)(5)(C), at a minimum:</w:t>
      </w:r>
    </w:p>
    <w:tbl>
      <w:tblPr>
        <w:tblStyle w:val="GridTable1Light"/>
        <w:tblpPr w:leftFromText="180" w:rightFromText="180" w:vertAnchor="text" w:horzAnchor="margin" w:tblpXSpec="center" w:tblpY="59"/>
        <w:tblW w:w="9360" w:type="dxa"/>
        <w:tblLayout w:type="fixed"/>
        <w:tblLook w:val="0020" w:firstRow="1" w:lastRow="0" w:firstColumn="0" w:lastColumn="0" w:noHBand="0" w:noVBand="0"/>
        <w:tblDescription w:val="Method for Measuring Pupil Progress criteria table."/>
      </w:tblPr>
      <w:tblGrid>
        <w:gridCol w:w="7769"/>
        <w:gridCol w:w="1591"/>
      </w:tblGrid>
      <w:tr w:rsidR="005036C8" w:rsidRPr="004F65D5" w14:paraId="740E01A0" w14:textId="77777777" w:rsidTr="00E024D0">
        <w:trPr>
          <w:cnfStyle w:val="100000000000" w:firstRow="1" w:lastRow="0" w:firstColumn="0" w:lastColumn="0" w:oddVBand="0" w:evenVBand="0" w:oddHBand="0" w:evenHBand="0" w:firstRowFirstColumn="0" w:firstRowLastColumn="0" w:lastRowFirstColumn="0" w:lastRowLastColumn="0"/>
          <w:cantSplit/>
          <w:trHeight w:val="576"/>
          <w:tblHeader/>
        </w:trPr>
        <w:tc>
          <w:tcPr>
            <w:tcW w:w="7769" w:type="dxa"/>
            <w:shd w:val="clear" w:color="auto" w:fill="D9D9D9" w:themeFill="background1" w:themeFillShade="D9"/>
            <w:vAlign w:val="center"/>
          </w:tcPr>
          <w:p w14:paraId="30559A1A" w14:textId="77777777" w:rsidR="005036C8" w:rsidRPr="00DE5907" w:rsidRDefault="005036C8" w:rsidP="005F2E9D">
            <w:pPr>
              <w:pStyle w:val="Heading7"/>
              <w:rPr>
                <w:b/>
              </w:rPr>
            </w:pPr>
            <w:r w:rsidRPr="00DE5907">
              <w:rPr>
                <w:b/>
              </w:rPr>
              <w:t>Criteria</w:t>
            </w:r>
          </w:p>
        </w:tc>
        <w:tc>
          <w:tcPr>
            <w:tcW w:w="1591" w:type="dxa"/>
            <w:shd w:val="clear" w:color="auto" w:fill="D9D9D9" w:themeFill="background1" w:themeFillShade="D9"/>
            <w:vAlign w:val="center"/>
          </w:tcPr>
          <w:p w14:paraId="5F059410" w14:textId="77777777" w:rsidR="005036C8" w:rsidRPr="00DE5907" w:rsidRDefault="005036C8" w:rsidP="005F2E9D">
            <w:pPr>
              <w:pStyle w:val="Heading7"/>
              <w:rPr>
                <w:b/>
              </w:rPr>
            </w:pPr>
            <w:r w:rsidRPr="00DE5907">
              <w:rPr>
                <w:b/>
              </w:rPr>
              <w:t>Criteria Met</w:t>
            </w:r>
          </w:p>
        </w:tc>
      </w:tr>
      <w:tr w:rsidR="009C5119" w:rsidRPr="004F65D5" w14:paraId="0AE93043" w14:textId="77777777" w:rsidTr="00F641D2">
        <w:trPr>
          <w:cantSplit/>
          <w:trHeight w:val="576"/>
        </w:trPr>
        <w:tc>
          <w:tcPr>
            <w:tcW w:w="7769" w:type="dxa"/>
          </w:tcPr>
          <w:p w14:paraId="586152D5" w14:textId="77777777" w:rsidR="009C5119" w:rsidRPr="00506C52" w:rsidRDefault="009C5119" w:rsidP="00230E82">
            <w:pPr>
              <w:pStyle w:val="Footer"/>
              <w:numPr>
                <w:ilvl w:val="0"/>
                <w:numId w:val="5"/>
              </w:numPr>
              <w:tabs>
                <w:tab w:val="clear" w:pos="4320"/>
                <w:tab w:val="clear" w:pos="8640"/>
              </w:tabs>
              <w:autoSpaceDE w:val="0"/>
              <w:autoSpaceDN w:val="0"/>
              <w:adjustRightInd w:val="0"/>
              <w:ind w:hanging="570"/>
              <w:rPr>
                <w:rFonts w:cs="Arial"/>
              </w:rPr>
            </w:pPr>
            <w:r w:rsidRPr="00506C52">
              <w:rPr>
                <w:rFonts w:cs="Arial"/>
              </w:rPr>
              <w:t xml:space="preserve">Utilizes a variety of assessment tools that are appropriate to the skills, knowledge, or attitudes being assessed, including, at minimum, tools that employ objective means of assessment </w:t>
            </w:r>
            <w:r w:rsidRPr="00506C52">
              <w:rPr>
                <w:rFonts w:cs="Arial"/>
                <w:color w:val="000000"/>
              </w:rPr>
              <w:t>consistent with</w:t>
            </w:r>
            <w:r w:rsidRPr="00506C52">
              <w:rPr>
                <w:rFonts w:cs="Arial"/>
              </w:rPr>
              <w:t xml:space="preserve"> the measurable pupil outcomes.</w:t>
            </w:r>
          </w:p>
        </w:tc>
        <w:tc>
          <w:tcPr>
            <w:tcW w:w="1591" w:type="dxa"/>
          </w:tcPr>
          <w:p w14:paraId="28B38B06" w14:textId="77777777" w:rsidR="009C5119" w:rsidRPr="00506C52" w:rsidRDefault="009C5119" w:rsidP="005A0162">
            <w:pPr>
              <w:tabs>
                <w:tab w:val="left" w:pos="280"/>
              </w:tabs>
              <w:autoSpaceDE w:val="0"/>
              <w:autoSpaceDN w:val="0"/>
              <w:adjustRightInd w:val="0"/>
              <w:jc w:val="center"/>
              <w:rPr>
                <w:rFonts w:cs="Arial"/>
                <w:bCs/>
              </w:rPr>
            </w:pPr>
            <w:r w:rsidRPr="00506C52">
              <w:rPr>
                <w:rFonts w:cs="Arial"/>
              </w:rPr>
              <w:t>Yes</w:t>
            </w:r>
          </w:p>
        </w:tc>
      </w:tr>
      <w:tr w:rsidR="009C5119" w:rsidRPr="00D31541" w14:paraId="695CA6C0" w14:textId="77777777" w:rsidTr="00F641D2">
        <w:trPr>
          <w:cantSplit/>
          <w:trHeight w:val="576"/>
        </w:trPr>
        <w:tc>
          <w:tcPr>
            <w:tcW w:w="7769" w:type="dxa"/>
          </w:tcPr>
          <w:p w14:paraId="2EED2DF8" w14:textId="77777777" w:rsidR="009C5119" w:rsidRPr="00506C52" w:rsidRDefault="009C5119" w:rsidP="00230E82">
            <w:pPr>
              <w:pStyle w:val="ListParagraph"/>
              <w:widowControl w:val="0"/>
              <w:numPr>
                <w:ilvl w:val="0"/>
                <w:numId w:val="5"/>
              </w:numPr>
              <w:tabs>
                <w:tab w:val="left" w:pos="360"/>
              </w:tabs>
              <w:ind w:hanging="570"/>
              <w:rPr>
                <w:rFonts w:cs="Arial"/>
                <w:color w:val="000000"/>
              </w:rPr>
            </w:pPr>
            <w:r w:rsidRPr="00506C52">
              <w:rPr>
                <w:rFonts w:cs="Arial"/>
                <w:color w:val="000000"/>
              </w:rPr>
              <w:t>Includes the annual assessment results from the Standardized Testing and Reporting (STAR) program.</w:t>
            </w:r>
          </w:p>
        </w:tc>
        <w:tc>
          <w:tcPr>
            <w:tcW w:w="1591" w:type="dxa"/>
          </w:tcPr>
          <w:p w14:paraId="5C093C56" w14:textId="6C4A62E2" w:rsidR="009C5119" w:rsidRPr="00506C52" w:rsidRDefault="005A0162" w:rsidP="005A0162">
            <w:pPr>
              <w:autoSpaceDE w:val="0"/>
              <w:autoSpaceDN w:val="0"/>
              <w:adjustRightInd w:val="0"/>
              <w:jc w:val="center"/>
              <w:rPr>
                <w:rFonts w:cs="Arial"/>
              </w:rPr>
            </w:pPr>
            <w:r>
              <w:rPr>
                <w:rFonts w:cs="Arial"/>
              </w:rPr>
              <w:t>NA</w:t>
            </w:r>
          </w:p>
        </w:tc>
      </w:tr>
      <w:tr w:rsidR="009C5119" w:rsidRPr="004F65D5" w14:paraId="426F614E" w14:textId="77777777" w:rsidTr="00F641D2">
        <w:trPr>
          <w:cantSplit/>
          <w:trHeight w:val="576"/>
        </w:trPr>
        <w:tc>
          <w:tcPr>
            <w:tcW w:w="7769" w:type="dxa"/>
          </w:tcPr>
          <w:p w14:paraId="22760917" w14:textId="77777777" w:rsidR="009C5119" w:rsidRPr="00506C52" w:rsidRDefault="009C5119" w:rsidP="00230E82">
            <w:pPr>
              <w:pStyle w:val="ListParagraph"/>
              <w:widowControl w:val="0"/>
              <w:numPr>
                <w:ilvl w:val="0"/>
                <w:numId w:val="5"/>
              </w:numPr>
              <w:tabs>
                <w:tab w:val="left" w:pos="360"/>
              </w:tabs>
              <w:ind w:hanging="570"/>
              <w:rPr>
                <w:rFonts w:cs="Arial"/>
                <w:color w:val="000000"/>
              </w:rPr>
            </w:pPr>
            <w:r w:rsidRPr="00506C52">
              <w:rPr>
                <w:rFonts w:cs="Arial"/>
                <w:color w:val="000000"/>
              </w:rPr>
              <w:t>Outlines a plan for collecting, analyzing, and reporting data on pupil achievement to school staff and to pupils’ parents and guardians, and for utilizing the data continuously to monitor and improve the charter school’s educational program.</w:t>
            </w:r>
          </w:p>
        </w:tc>
        <w:tc>
          <w:tcPr>
            <w:tcW w:w="1591" w:type="dxa"/>
          </w:tcPr>
          <w:p w14:paraId="25477C11" w14:textId="77777777" w:rsidR="009C5119" w:rsidRPr="00506C52" w:rsidRDefault="009C5119" w:rsidP="005A0162">
            <w:pPr>
              <w:autoSpaceDE w:val="0"/>
              <w:autoSpaceDN w:val="0"/>
              <w:adjustRightInd w:val="0"/>
              <w:jc w:val="center"/>
              <w:rPr>
                <w:rFonts w:cs="Arial"/>
              </w:rPr>
            </w:pPr>
            <w:r w:rsidRPr="00506C52">
              <w:rPr>
                <w:rFonts w:cs="Arial"/>
              </w:rPr>
              <w:t>Yes</w:t>
            </w:r>
          </w:p>
        </w:tc>
      </w:tr>
    </w:tbl>
    <w:p w14:paraId="45F4D1F7" w14:textId="1D11E67C" w:rsidR="005036C8" w:rsidRPr="00506C52" w:rsidRDefault="005036C8" w:rsidP="00230E82">
      <w:pPr>
        <w:autoSpaceDE w:val="0"/>
        <w:autoSpaceDN w:val="0"/>
        <w:adjustRightInd w:val="0"/>
        <w:spacing w:before="240" w:after="100" w:afterAutospacing="1"/>
        <w:rPr>
          <w:rFonts w:cs="Arial"/>
          <w:b/>
        </w:rPr>
      </w:pPr>
      <w:r w:rsidRPr="00506C52">
        <w:rPr>
          <w:rFonts w:cs="Arial"/>
          <w:b/>
        </w:rPr>
        <w:t>The petition present</w:t>
      </w:r>
      <w:r w:rsidR="00397DD5">
        <w:rPr>
          <w:rFonts w:cs="Arial"/>
          <w:b/>
        </w:rPr>
        <w:t>s</w:t>
      </w:r>
      <w:r w:rsidRPr="00506C52">
        <w:rPr>
          <w:rFonts w:cs="Arial"/>
          <w:b/>
        </w:rPr>
        <w:t xml:space="preserve"> a reasonably comprehensive description of the method for measuring pupil progress.</w:t>
      </w:r>
    </w:p>
    <w:p w14:paraId="5C27C865" w14:textId="77777777" w:rsidR="005036C8" w:rsidRPr="009F3455" w:rsidRDefault="005036C8" w:rsidP="00397DD5">
      <w:pPr>
        <w:pStyle w:val="Heading3"/>
      </w:pPr>
      <w:r>
        <w:t>Comments</w:t>
      </w:r>
    </w:p>
    <w:p w14:paraId="16F88CA6" w14:textId="0B7E2B51" w:rsidR="000B7B14" w:rsidRDefault="009C5119" w:rsidP="00230E82">
      <w:pPr>
        <w:autoSpaceDE w:val="0"/>
        <w:autoSpaceDN w:val="0"/>
        <w:adjustRightInd w:val="0"/>
        <w:rPr>
          <w:rFonts w:cs="Arial"/>
          <w:bCs/>
        </w:rPr>
      </w:pPr>
      <w:r w:rsidRPr="00506C52">
        <w:rPr>
          <w:rFonts w:cs="Arial"/>
          <w:bCs/>
        </w:rPr>
        <w:t xml:space="preserve">The </w:t>
      </w:r>
      <w:r w:rsidR="00BC421A">
        <w:rPr>
          <w:rFonts w:cs="Arial"/>
          <w:bCs/>
        </w:rPr>
        <w:t xml:space="preserve">Watsonville Prep </w:t>
      </w:r>
      <w:r w:rsidRPr="00506C52">
        <w:rPr>
          <w:rFonts w:cs="Arial"/>
          <w:bCs/>
        </w:rPr>
        <w:t>petition present</w:t>
      </w:r>
      <w:r w:rsidR="00397DD5">
        <w:rPr>
          <w:rFonts w:cs="Arial"/>
          <w:bCs/>
        </w:rPr>
        <w:t>s</w:t>
      </w:r>
      <w:r w:rsidRPr="00506C52">
        <w:rPr>
          <w:rFonts w:cs="Arial"/>
          <w:bCs/>
        </w:rPr>
        <w:t xml:space="preserve"> a reasonably comprehensive description of the method for measuring pupil progress. The petition includes a table outlining the assessment, content area, description, and use of assessment (Attachment </w:t>
      </w:r>
      <w:r w:rsidR="009614A9">
        <w:rPr>
          <w:rFonts w:cs="Arial"/>
          <w:bCs/>
        </w:rPr>
        <w:t>4</w:t>
      </w:r>
      <w:r w:rsidRPr="00506C52">
        <w:rPr>
          <w:rFonts w:cs="Arial"/>
          <w:bCs/>
        </w:rPr>
        <w:t>, pp. 7</w:t>
      </w:r>
      <w:r w:rsidR="00CC1FDA">
        <w:rPr>
          <w:rFonts w:cs="Arial"/>
          <w:bCs/>
        </w:rPr>
        <w:t>5</w:t>
      </w:r>
      <w:r w:rsidRPr="00506C52">
        <w:rPr>
          <w:rFonts w:cs="Arial"/>
          <w:bCs/>
        </w:rPr>
        <w:t>–</w:t>
      </w:r>
      <w:r w:rsidR="00CC1FDA">
        <w:rPr>
          <w:rFonts w:cs="Arial"/>
          <w:bCs/>
        </w:rPr>
        <w:t>77</w:t>
      </w:r>
      <w:r w:rsidRPr="00506C52">
        <w:rPr>
          <w:rFonts w:cs="Arial"/>
          <w:bCs/>
        </w:rPr>
        <w:t>).</w:t>
      </w:r>
    </w:p>
    <w:p w14:paraId="7D3FB875" w14:textId="06A0553F" w:rsidR="009C5119" w:rsidRPr="00506C52" w:rsidRDefault="009C5119" w:rsidP="00230E82">
      <w:pPr>
        <w:autoSpaceDE w:val="0"/>
        <w:autoSpaceDN w:val="0"/>
        <w:adjustRightInd w:val="0"/>
        <w:rPr>
          <w:rFonts w:cs="Arial"/>
          <w:bCs/>
        </w:rPr>
      </w:pPr>
      <w:r w:rsidRPr="00506C52">
        <w:rPr>
          <w:rFonts w:cs="Arial"/>
          <w:bCs/>
        </w:rPr>
        <w:t xml:space="preserve">Additionally, reports from assessments are made available to pupils, parents, and the Navigator School Board as requested and will be accessible to parents daily through a live parent portal. The petition states that </w:t>
      </w:r>
      <w:r w:rsidR="000D68FD">
        <w:rPr>
          <w:rFonts w:cs="Arial"/>
          <w:bCs/>
        </w:rPr>
        <w:t xml:space="preserve">the school is </w:t>
      </w:r>
      <w:r w:rsidRPr="00506C52">
        <w:rPr>
          <w:rFonts w:cs="Arial"/>
          <w:bCs/>
        </w:rPr>
        <w:t>dedicated to continuous improvement and will annually reevaluate the mission and vision of</w:t>
      </w:r>
      <w:r w:rsidR="00EA0E1C" w:rsidRPr="00EA0E1C">
        <w:rPr>
          <w:rFonts w:cs="Arial"/>
          <w:bCs/>
        </w:rPr>
        <w:t xml:space="preserve"> </w:t>
      </w:r>
      <w:r w:rsidR="00EA0E1C">
        <w:rPr>
          <w:rFonts w:cs="Arial"/>
          <w:bCs/>
        </w:rPr>
        <w:t>Watsonville Prep</w:t>
      </w:r>
      <w:r w:rsidRPr="00506C52">
        <w:rPr>
          <w:rFonts w:cs="Arial"/>
          <w:bCs/>
        </w:rPr>
        <w:t xml:space="preserve"> with various stakeholders (Attachment </w:t>
      </w:r>
      <w:r w:rsidR="009614A9">
        <w:rPr>
          <w:rFonts w:cs="Arial"/>
          <w:bCs/>
        </w:rPr>
        <w:t>4</w:t>
      </w:r>
      <w:r w:rsidRPr="00506C52">
        <w:rPr>
          <w:rFonts w:cs="Arial"/>
          <w:bCs/>
        </w:rPr>
        <w:t>, pp. 7</w:t>
      </w:r>
      <w:r w:rsidR="000549FF">
        <w:rPr>
          <w:rFonts w:cs="Arial"/>
          <w:bCs/>
        </w:rPr>
        <w:t>7</w:t>
      </w:r>
      <w:r w:rsidRPr="00506C52">
        <w:rPr>
          <w:rFonts w:cs="Arial"/>
          <w:bCs/>
        </w:rPr>
        <w:t>).</w:t>
      </w:r>
    </w:p>
    <w:p w14:paraId="109464AE" w14:textId="77777777" w:rsidR="005036C8" w:rsidRPr="009F3455" w:rsidRDefault="005036C8" w:rsidP="00EE2E6D">
      <w:pPr>
        <w:pStyle w:val="Heading2"/>
      </w:pPr>
      <w:r>
        <w:rPr>
          <w:bCs/>
        </w:rPr>
        <w:br w:type="page"/>
      </w:r>
      <w:r w:rsidRPr="009F3455">
        <w:lastRenderedPageBreak/>
        <w:t>4. Governance Structure</w:t>
      </w:r>
    </w:p>
    <w:p w14:paraId="27E72A93" w14:textId="02724E77" w:rsidR="005036C8" w:rsidRPr="00506C52" w:rsidRDefault="005036C8" w:rsidP="00506C52">
      <w:pPr>
        <w:autoSpaceDE w:val="0"/>
        <w:autoSpaceDN w:val="0"/>
        <w:adjustRightInd w:val="0"/>
        <w:spacing w:after="0"/>
        <w:jc w:val="center"/>
        <w:rPr>
          <w:rFonts w:cs="Arial"/>
        </w:rPr>
      </w:pPr>
      <w:r w:rsidRPr="00506C52">
        <w:rPr>
          <w:rFonts w:cs="Arial"/>
          <w:i/>
        </w:rPr>
        <w:t>EC</w:t>
      </w:r>
      <w:r w:rsidRPr="00506C52">
        <w:rPr>
          <w:rFonts w:cs="Arial"/>
        </w:rPr>
        <w:t xml:space="preserve"> Section 47605(</w:t>
      </w:r>
      <w:r w:rsidR="000B7B14">
        <w:rPr>
          <w:rFonts w:cs="Arial"/>
        </w:rPr>
        <w:t>c</w:t>
      </w:r>
      <w:r w:rsidRPr="00506C52">
        <w:rPr>
          <w:rFonts w:cs="Arial"/>
        </w:rPr>
        <w:t>)(5)(D)</w:t>
      </w:r>
    </w:p>
    <w:p w14:paraId="6A590831" w14:textId="77777777" w:rsidR="005036C8" w:rsidRPr="00506C52" w:rsidRDefault="005036C8" w:rsidP="00506C52">
      <w:pPr>
        <w:spacing w:after="0"/>
        <w:jc w:val="center"/>
        <w:rPr>
          <w:rFonts w:cs="Arial"/>
        </w:rPr>
      </w:pPr>
      <w:r w:rsidRPr="00506C52">
        <w:rPr>
          <w:rFonts w:cs="Arial"/>
        </w:rPr>
        <w:t xml:space="preserve">5 </w:t>
      </w:r>
      <w:r w:rsidRPr="00506C52">
        <w:rPr>
          <w:rFonts w:cs="Arial"/>
          <w:i/>
        </w:rPr>
        <w:t>CCR</w:t>
      </w:r>
      <w:r w:rsidRPr="00506C52">
        <w:rPr>
          <w:rFonts w:cs="Arial"/>
        </w:rPr>
        <w:t xml:space="preserve"> Section 11967.5.1(f)(4)</w:t>
      </w:r>
    </w:p>
    <w:p w14:paraId="749C21E1" w14:textId="77777777" w:rsidR="005036C8" w:rsidRPr="009F3455" w:rsidRDefault="005036C8" w:rsidP="00397DD5">
      <w:pPr>
        <w:pStyle w:val="Heading3"/>
      </w:pPr>
      <w:r w:rsidRPr="009F3455">
        <w:t>Evaluation Criteria</w:t>
      </w:r>
    </w:p>
    <w:p w14:paraId="24CCAC07" w14:textId="34536143" w:rsidR="005036C8" w:rsidRPr="00506C52" w:rsidRDefault="005036C8" w:rsidP="00230E82">
      <w:pPr>
        <w:spacing w:after="100" w:afterAutospacing="1"/>
        <w:rPr>
          <w:rFonts w:cs="Arial"/>
        </w:rPr>
      </w:pPr>
      <w:r w:rsidRPr="00506C52">
        <w:rPr>
          <w:rFonts w:cs="Arial"/>
        </w:rPr>
        <w:t xml:space="preserve">The governance structure of the charter school, including, but not limited to, the process … to ensure parental involvement …, as required by </w:t>
      </w:r>
      <w:r w:rsidRPr="00506C52">
        <w:rPr>
          <w:rFonts w:cs="Arial"/>
          <w:i/>
        </w:rPr>
        <w:t>EC</w:t>
      </w:r>
      <w:r w:rsidRPr="00506C52">
        <w:rPr>
          <w:rFonts w:cs="Arial"/>
        </w:rPr>
        <w:t xml:space="preserve"> Section 47605(</w:t>
      </w:r>
      <w:r w:rsidR="000B7B14">
        <w:rPr>
          <w:rFonts w:cs="Arial"/>
        </w:rPr>
        <w:t>c</w:t>
      </w:r>
      <w:r w:rsidRPr="00506C52">
        <w:rPr>
          <w:rFonts w:cs="Arial"/>
        </w:rPr>
        <w:t>)(5)(D), at a minimum:</w:t>
      </w:r>
    </w:p>
    <w:tbl>
      <w:tblPr>
        <w:tblStyle w:val="GridTable1Light3"/>
        <w:tblW w:w="9360" w:type="dxa"/>
        <w:tblLook w:val="0020" w:firstRow="1" w:lastRow="0" w:firstColumn="0" w:lastColumn="0" w:noHBand="0" w:noVBand="0"/>
        <w:tblDescription w:val="Governance Structure Criteria table"/>
      </w:tblPr>
      <w:tblGrid>
        <w:gridCol w:w="7782"/>
        <w:gridCol w:w="1578"/>
      </w:tblGrid>
      <w:tr w:rsidR="00E024D0" w:rsidRPr="00E024D0" w14:paraId="61B2C42D"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82" w:type="dxa"/>
            <w:shd w:val="clear" w:color="auto" w:fill="D9D9D9" w:themeFill="background1" w:themeFillShade="D9"/>
            <w:vAlign w:val="center"/>
          </w:tcPr>
          <w:p w14:paraId="5AF0429C" w14:textId="77777777" w:rsidR="00E024D0" w:rsidRPr="00506C52" w:rsidRDefault="00E024D0" w:rsidP="00F641D2">
            <w:pPr>
              <w:spacing w:after="0"/>
              <w:jc w:val="center"/>
              <w:outlineLvl w:val="6"/>
              <w:rPr>
                <w:rFonts w:eastAsia="Times New Roman" w:cs="Arial"/>
              </w:rPr>
            </w:pPr>
            <w:r w:rsidRPr="00506C52">
              <w:rPr>
                <w:rFonts w:eastAsia="Times New Roman" w:cs="Arial"/>
              </w:rPr>
              <w:t>Criteria</w:t>
            </w:r>
          </w:p>
        </w:tc>
        <w:tc>
          <w:tcPr>
            <w:tcW w:w="1578" w:type="dxa"/>
            <w:shd w:val="clear" w:color="auto" w:fill="D9D9D9" w:themeFill="background1" w:themeFillShade="D9"/>
            <w:vAlign w:val="center"/>
          </w:tcPr>
          <w:p w14:paraId="4E38521B" w14:textId="77777777" w:rsidR="00E024D0" w:rsidRPr="00506C52" w:rsidRDefault="00E024D0" w:rsidP="00F641D2">
            <w:pPr>
              <w:spacing w:after="0"/>
              <w:jc w:val="center"/>
              <w:outlineLvl w:val="6"/>
              <w:rPr>
                <w:rFonts w:eastAsia="Times New Roman" w:cs="Arial"/>
              </w:rPr>
            </w:pPr>
            <w:r w:rsidRPr="00506C52">
              <w:rPr>
                <w:rFonts w:eastAsia="Times New Roman" w:cs="Arial"/>
              </w:rPr>
              <w:t>Criteria Met</w:t>
            </w:r>
          </w:p>
        </w:tc>
      </w:tr>
      <w:tr w:rsidR="009C5119" w:rsidRPr="00E024D0" w14:paraId="6D643166" w14:textId="77777777" w:rsidTr="009C5119">
        <w:trPr>
          <w:trHeight w:val="576"/>
        </w:trPr>
        <w:tc>
          <w:tcPr>
            <w:tcW w:w="7782" w:type="dxa"/>
          </w:tcPr>
          <w:p w14:paraId="221CE18B" w14:textId="77777777" w:rsidR="009C5119" w:rsidRPr="00506C52" w:rsidRDefault="009C5119" w:rsidP="00230E82">
            <w:pPr>
              <w:numPr>
                <w:ilvl w:val="0"/>
                <w:numId w:val="10"/>
              </w:numPr>
              <w:autoSpaceDE w:val="0"/>
              <w:autoSpaceDN w:val="0"/>
              <w:adjustRightInd w:val="0"/>
              <w:ind w:hanging="570"/>
              <w:rPr>
                <w:rFonts w:eastAsia="Times New Roman" w:cs="Arial"/>
              </w:rPr>
            </w:pPr>
            <w:r w:rsidRPr="00506C52">
              <w:rPr>
                <w:rFonts w:eastAsia="Times New Roman" w:cs="Arial"/>
              </w:rPr>
              <w:t>Includes evidence of the charter school’s incorporation as a non-profit public benefit corporation, if applicable.</w:t>
            </w:r>
          </w:p>
        </w:tc>
        <w:tc>
          <w:tcPr>
            <w:tcW w:w="1578" w:type="dxa"/>
          </w:tcPr>
          <w:p w14:paraId="49055A40" w14:textId="77777777" w:rsidR="009C5119" w:rsidRPr="00506C52" w:rsidRDefault="009C5119" w:rsidP="00230E82">
            <w:pPr>
              <w:tabs>
                <w:tab w:val="left" w:pos="280"/>
              </w:tabs>
              <w:autoSpaceDE w:val="0"/>
              <w:autoSpaceDN w:val="0"/>
              <w:adjustRightInd w:val="0"/>
              <w:jc w:val="center"/>
              <w:rPr>
                <w:rFonts w:cs="Arial"/>
                <w:bCs/>
              </w:rPr>
            </w:pPr>
            <w:r w:rsidRPr="00506C52">
              <w:rPr>
                <w:rFonts w:cs="Arial"/>
              </w:rPr>
              <w:t>Yes</w:t>
            </w:r>
          </w:p>
        </w:tc>
      </w:tr>
      <w:tr w:rsidR="009C5119" w:rsidRPr="00E024D0" w14:paraId="212C5A5D" w14:textId="77777777" w:rsidTr="009C5119">
        <w:trPr>
          <w:trHeight w:val="576"/>
        </w:trPr>
        <w:tc>
          <w:tcPr>
            <w:tcW w:w="7782" w:type="dxa"/>
          </w:tcPr>
          <w:p w14:paraId="37C80254" w14:textId="77777777" w:rsidR="009C5119" w:rsidRPr="00506C52" w:rsidRDefault="009C5119" w:rsidP="00230E82">
            <w:pPr>
              <w:numPr>
                <w:ilvl w:val="0"/>
                <w:numId w:val="10"/>
              </w:numPr>
              <w:spacing w:after="100" w:afterAutospacing="1"/>
              <w:ind w:hanging="570"/>
              <w:rPr>
                <w:rFonts w:cs="Arial"/>
              </w:rPr>
            </w:pPr>
            <w:r w:rsidRPr="00506C52">
              <w:rPr>
                <w:rFonts w:cs="Arial"/>
              </w:rPr>
              <w:t>Includes evidence that the organizational and technical designs of the governance structure reflect a seriousness of purpose necessary to ensure that:</w:t>
            </w:r>
          </w:p>
          <w:p w14:paraId="0F0E1621" w14:textId="77777777" w:rsidR="009C5119" w:rsidRPr="00506C52" w:rsidRDefault="009C5119" w:rsidP="00230E82">
            <w:pPr>
              <w:numPr>
                <w:ilvl w:val="1"/>
                <w:numId w:val="10"/>
              </w:numPr>
              <w:spacing w:after="100" w:afterAutospacing="1"/>
              <w:ind w:left="1080" w:hanging="390"/>
              <w:rPr>
                <w:rFonts w:cs="Arial"/>
              </w:rPr>
            </w:pPr>
            <w:r w:rsidRPr="00506C52">
              <w:rPr>
                <w:rFonts w:cs="Arial"/>
              </w:rPr>
              <w:t>The charter school will become and remain a viable enterprise.</w:t>
            </w:r>
          </w:p>
          <w:p w14:paraId="2A7399A6" w14:textId="77777777" w:rsidR="009C5119" w:rsidRPr="00506C52" w:rsidRDefault="009C5119" w:rsidP="00230E82">
            <w:pPr>
              <w:numPr>
                <w:ilvl w:val="1"/>
                <w:numId w:val="10"/>
              </w:numPr>
              <w:spacing w:after="100" w:afterAutospacing="1"/>
              <w:ind w:left="1080" w:hanging="390"/>
              <w:rPr>
                <w:rFonts w:cs="Arial"/>
              </w:rPr>
            </w:pPr>
            <w:r w:rsidRPr="00506C52">
              <w:rPr>
                <w:rFonts w:cs="Arial"/>
              </w:rPr>
              <w:t>There will be active and effective representation of interested parties, including, but not limited to parents (guardians).</w:t>
            </w:r>
          </w:p>
          <w:p w14:paraId="2FDA4ED8" w14:textId="77777777" w:rsidR="009C5119" w:rsidRPr="00506C52" w:rsidRDefault="009C5119" w:rsidP="00230E82">
            <w:pPr>
              <w:widowControl w:val="0"/>
              <w:numPr>
                <w:ilvl w:val="1"/>
                <w:numId w:val="10"/>
              </w:numPr>
              <w:tabs>
                <w:tab w:val="left" w:pos="360"/>
              </w:tabs>
              <w:spacing w:after="100" w:afterAutospacing="1"/>
              <w:ind w:left="1080" w:hanging="390"/>
              <w:rPr>
                <w:rFonts w:cs="Arial"/>
              </w:rPr>
            </w:pPr>
            <w:r w:rsidRPr="00506C52">
              <w:rPr>
                <w:rFonts w:cs="Arial"/>
              </w:rPr>
              <w:t>The educational program will be successful.</w:t>
            </w:r>
          </w:p>
        </w:tc>
        <w:tc>
          <w:tcPr>
            <w:tcW w:w="1578" w:type="dxa"/>
          </w:tcPr>
          <w:p w14:paraId="650F90A1" w14:textId="77777777" w:rsidR="009C5119" w:rsidRPr="00506C52" w:rsidRDefault="009C5119" w:rsidP="00230E82">
            <w:pPr>
              <w:autoSpaceDE w:val="0"/>
              <w:autoSpaceDN w:val="0"/>
              <w:adjustRightInd w:val="0"/>
              <w:jc w:val="center"/>
              <w:rPr>
                <w:rFonts w:cs="Arial"/>
              </w:rPr>
            </w:pPr>
            <w:r w:rsidRPr="00506C52">
              <w:rPr>
                <w:rFonts w:cs="Arial"/>
              </w:rPr>
              <w:t>Yes</w:t>
            </w:r>
          </w:p>
        </w:tc>
      </w:tr>
    </w:tbl>
    <w:p w14:paraId="3D936E83" w14:textId="15585122" w:rsidR="005036C8" w:rsidRPr="00506C52" w:rsidRDefault="005036C8" w:rsidP="00230E82">
      <w:pPr>
        <w:autoSpaceDE w:val="0"/>
        <w:autoSpaceDN w:val="0"/>
        <w:adjustRightInd w:val="0"/>
        <w:spacing w:before="100" w:beforeAutospacing="1" w:after="100" w:afterAutospacing="1"/>
        <w:rPr>
          <w:rFonts w:cs="Arial"/>
        </w:rPr>
      </w:pPr>
      <w:r w:rsidRPr="00506C52">
        <w:rPr>
          <w:rFonts w:cs="Arial"/>
          <w:b/>
        </w:rPr>
        <w:t>The petition present</w:t>
      </w:r>
      <w:r w:rsidR="00397DD5">
        <w:rPr>
          <w:rFonts w:cs="Arial"/>
          <w:b/>
        </w:rPr>
        <w:t>s</w:t>
      </w:r>
      <w:r w:rsidRPr="00506C52">
        <w:rPr>
          <w:rFonts w:cs="Arial"/>
          <w:b/>
        </w:rPr>
        <w:t xml:space="preserve"> a reasonably comprehensive description of the school’s governance structure.</w:t>
      </w:r>
    </w:p>
    <w:p w14:paraId="5C03716D" w14:textId="77777777" w:rsidR="005036C8" w:rsidRPr="009F3455" w:rsidRDefault="005036C8" w:rsidP="00397DD5">
      <w:pPr>
        <w:pStyle w:val="Heading3"/>
      </w:pPr>
      <w:r>
        <w:t>Comments</w:t>
      </w:r>
    </w:p>
    <w:p w14:paraId="0B235AA3" w14:textId="6EAEA231" w:rsidR="00AA27EA" w:rsidRPr="00354BAF" w:rsidRDefault="009C5119" w:rsidP="002A5A78">
      <w:pPr>
        <w:autoSpaceDE w:val="0"/>
        <w:autoSpaceDN w:val="0"/>
        <w:adjustRightInd w:val="0"/>
        <w:spacing w:after="100" w:afterAutospacing="1"/>
        <w:rPr>
          <w:rFonts w:cs="Arial"/>
          <w:bCs/>
        </w:rPr>
      </w:pPr>
      <w:r w:rsidRPr="00506C52">
        <w:rPr>
          <w:rFonts w:cs="Arial"/>
          <w:bCs/>
        </w:rPr>
        <w:t>The petition present</w:t>
      </w:r>
      <w:r w:rsidR="00397DD5">
        <w:rPr>
          <w:rFonts w:cs="Arial"/>
          <w:bCs/>
        </w:rPr>
        <w:t>s</w:t>
      </w:r>
      <w:r w:rsidRPr="00506C52">
        <w:rPr>
          <w:rFonts w:cs="Arial"/>
          <w:bCs/>
        </w:rPr>
        <w:t xml:space="preserve"> a reasonably comprehensive description of the </w:t>
      </w:r>
      <w:r w:rsidR="002E240A">
        <w:rPr>
          <w:rFonts w:cs="Arial"/>
          <w:bCs/>
        </w:rPr>
        <w:t xml:space="preserve">Watsonville Prep </w:t>
      </w:r>
      <w:r w:rsidRPr="00506C52">
        <w:rPr>
          <w:rFonts w:cs="Arial"/>
          <w:bCs/>
        </w:rPr>
        <w:t>governance structure.</w:t>
      </w:r>
      <w:r w:rsidR="001B0034">
        <w:rPr>
          <w:rFonts w:cs="Arial"/>
          <w:bCs/>
        </w:rPr>
        <w:t xml:space="preserve"> </w:t>
      </w:r>
      <w:r w:rsidR="002E240A">
        <w:rPr>
          <w:rFonts w:cs="Arial"/>
          <w:bCs/>
        </w:rPr>
        <w:t>Watsonville Prep</w:t>
      </w:r>
      <w:r w:rsidRPr="00506C52">
        <w:rPr>
          <w:rFonts w:cs="Arial"/>
          <w:bCs/>
        </w:rPr>
        <w:t xml:space="preserve"> </w:t>
      </w:r>
      <w:r w:rsidR="005F1A0D">
        <w:rPr>
          <w:rFonts w:cs="Arial"/>
          <w:bCs/>
        </w:rPr>
        <w:t xml:space="preserve">is </w:t>
      </w:r>
      <w:r w:rsidRPr="00506C52">
        <w:rPr>
          <w:rFonts w:cs="Arial"/>
          <w:bCs/>
        </w:rPr>
        <w:t xml:space="preserve">a direct-funded independent charter school operated by Navigator Schools, a California non-profit public benefit corporation, pursuant to California law. </w:t>
      </w:r>
      <w:r w:rsidR="002E240A">
        <w:rPr>
          <w:rFonts w:cs="Arial"/>
          <w:bCs/>
        </w:rPr>
        <w:t>Watsonville Prep</w:t>
      </w:r>
      <w:r w:rsidRPr="00506C52">
        <w:rPr>
          <w:rFonts w:cs="Arial"/>
          <w:bCs/>
        </w:rPr>
        <w:t xml:space="preserve"> is governed by Navigator Schools Board of Directors in accordance w</w:t>
      </w:r>
      <w:r w:rsidR="006011D9" w:rsidRPr="00506C52">
        <w:rPr>
          <w:rFonts w:cs="Arial"/>
          <w:bCs/>
        </w:rPr>
        <w:t xml:space="preserve">ith its adopted bylaws and the </w:t>
      </w:r>
      <w:r w:rsidRPr="00506C52">
        <w:rPr>
          <w:rFonts w:cs="Arial"/>
          <w:bCs/>
        </w:rPr>
        <w:t xml:space="preserve">governance, policy-making authority, and fiduciary responsibility for </w:t>
      </w:r>
      <w:r w:rsidR="002E240A">
        <w:rPr>
          <w:rFonts w:cs="Arial"/>
          <w:bCs/>
        </w:rPr>
        <w:t xml:space="preserve">Watsonville Prep </w:t>
      </w:r>
      <w:r w:rsidRPr="00506C52">
        <w:rPr>
          <w:rFonts w:cs="Arial"/>
          <w:bCs/>
        </w:rPr>
        <w:t>rest</w:t>
      </w:r>
      <w:r w:rsidR="001B16D5">
        <w:rPr>
          <w:rFonts w:cs="Arial"/>
          <w:bCs/>
        </w:rPr>
        <w:t>s</w:t>
      </w:r>
      <w:r w:rsidRPr="00506C52">
        <w:rPr>
          <w:rFonts w:cs="Arial"/>
          <w:bCs/>
        </w:rPr>
        <w:t xml:space="preserve"> with the Navigator Schools Board of Directors. The </w:t>
      </w:r>
      <w:r w:rsidR="002E240A">
        <w:rPr>
          <w:rFonts w:cs="Arial"/>
          <w:bCs/>
        </w:rPr>
        <w:t xml:space="preserve">Watsonville Prep </w:t>
      </w:r>
      <w:r w:rsidRPr="00506C52">
        <w:rPr>
          <w:rFonts w:cs="Arial"/>
          <w:bCs/>
        </w:rPr>
        <w:t xml:space="preserve">petition lists the responsibilities of the </w:t>
      </w:r>
      <w:r w:rsidR="0070263E" w:rsidRPr="00506C52">
        <w:rPr>
          <w:rFonts w:cs="Arial"/>
          <w:bCs/>
        </w:rPr>
        <w:t xml:space="preserve">Navigator </w:t>
      </w:r>
      <w:r w:rsidR="00397DD5">
        <w:rPr>
          <w:rFonts w:cs="Arial"/>
          <w:bCs/>
        </w:rPr>
        <w:t xml:space="preserve">Schools </w:t>
      </w:r>
      <w:r w:rsidRPr="00506C52">
        <w:rPr>
          <w:rFonts w:cs="Arial"/>
          <w:bCs/>
        </w:rPr>
        <w:t>Board</w:t>
      </w:r>
      <w:r w:rsidR="0070263E" w:rsidRPr="00506C52">
        <w:rPr>
          <w:rFonts w:cs="Arial"/>
          <w:bCs/>
        </w:rPr>
        <w:t xml:space="preserve"> (Attachment </w:t>
      </w:r>
      <w:r w:rsidR="009614A9">
        <w:rPr>
          <w:rFonts w:cs="Arial"/>
          <w:bCs/>
        </w:rPr>
        <w:t>4</w:t>
      </w:r>
      <w:r w:rsidR="0070263E" w:rsidRPr="00506C52">
        <w:rPr>
          <w:rFonts w:cs="Arial"/>
          <w:bCs/>
        </w:rPr>
        <w:t xml:space="preserve">, pp. </w:t>
      </w:r>
      <w:r w:rsidR="00621E63">
        <w:rPr>
          <w:rFonts w:cs="Arial"/>
          <w:bCs/>
        </w:rPr>
        <w:t>79</w:t>
      </w:r>
      <w:r w:rsidR="0070263E" w:rsidRPr="00506C52">
        <w:rPr>
          <w:rFonts w:cs="Arial"/>
          <w:bCs/>
        </w:rPr>
        <w:t>–</w:t>
      </w:r>
      <w:r w:rsidR="00557BC3" w:rsidRPr="00506C52">
        <w:rPr>
          <w:rFonts w:cs="Arial"/>
          <w:bCs/>
        </w:rPr>
        <w:t>8</w:t>
      </w:r>
      <w:r w:rsidR="00557BC3">
        <w:rPr>
          <w:rFonts w:cs="Arial"/>
          <w:bCs/>
        </w:rPr>
        <w:t>1</w:t>
      </w:r>
      <w:r w:rsidR="0070263E" w:rsidRPr="00506C52">
        <w:rPr>
          <w:rFonts w:cs="Arial"/>
          <w:bCs/>
        </w:rPr>
        <w:t>)</w:t>
      </w:r>
      <w:r w:rsidRPr="00506C52">
        <w:rPr>
          <w:rFonts w:cs="Arial"/>
          <w:bCs/>
        </w:rPr>
        <w:t xml:space="preserve">. </w:t>
      </w:r>
    </w:p>
    <w:p w14:paraId="56872B80" w14:textId="77777777" w:rsidR="005036C8" w:rsidRDefault="005036C8" w:rsidP="00EE2E6D">
      <w:pPr>
        <w:pStyle w:val="Heading2"/>
      </w:pPr>
      <w:r>
        <w:rPr>
          <w:bCs/>
        </w:rPr>
        <w:br w:type="page"/>
      </w:r>
      <w:r w:rsidRPr="009F3455">
        <w:lastRenderedPageBreak/>
        <w:t>5. Employee Qualifications</w:t>
      </w:r>
    </w:p>
    <w:p w14:paraId="1A9CBFEB" w14:textId="2EEAE675" w:rsidR="005036C8" w:rsidRPr="009E7DC7" w:rsidRDefault="005036C8" w:rsidP="009E7DC7">
      <w:pPr>
        <w:autoSpaceDE w:val="0"/>
        <w:autoSpaceDN w:val="0"/>
        <w:adjustRightInd w:val="0"/>
        <w:spacing w:after="0"/>
        <w:jc w:val="center"/>
        <w:rPr>
          <w:rFonts w:cs="Arial"/>
        </w:rPr>
      </w:pPr>
      <w:r w:rsidRPr="009E7DC7">
        <w:rPr>
          <w:rFonts w:cs="Arial"/>
          <w:i/>
        </w:rPr>
        <w:t>EC</w:t>
      </w:r>
      <w:r w:rsidRPr="009E7DC7">
        <w:rPr>
          <w:rFonts w:cs="Arial"/>
        </w:rPr>
        <w:t xml:space="preserve"> Section 47605(</w:t>
      </w:r>
      <w:r w:rsidR="00AF36FB">
        <w:rPr>
          <w:rFonts w:cs="Arial"/>
        </w:rPr>
        <w:t>c</w:t>
      </w:r>
      <w:r w:rsidRPr="009E7DC7">
        <w:rPr>
          <w:rFonts w:cs="Arial"/>
        </w:rPr>
        <w:t>)(5)(E)</w:t>
      </w:r>
    </w:p>
    <w:p w14:paraId="0A7B5BDD" w14:textId="77777777" w:rsidR="005036C8" w:rsidRDefault="005036C8" w:rsidP="009E7DC7">
      <w:pPr>
        <w:autoSpaceDE w:val="0"/>
        <w:autoSpaceDN w:val="0"/>
        <w:adjustRightInd w:val="0"/>
        <w:spacing w:after="0"/>
        <w:jc w:val="center"/>
        <w:rPr>
          <w:rFonts w:cs="Arial"/>
        </w:rPr>
      </w:pPr>
      <w:r w:rsidRPr="009E7DC7">
        <w:rPr>
          <w:rFonts w:cs="Arial"/>
        </w:rPr>
        <w:t xml:space="preserve">5 </w:t>
      </w:r>
      <w:r w:rsidRPr="009E7DC7">
        <w:rPr>
          <w:rFonts w:cs="Arial"/>
          <w:i/>
        </w:rPr>
        <w:t>CCR</w:t>
      </w:r>
      <w:r w:rsidRPr="009E7DC7">
        <w:rPr>
          <w:rFonts w:cs="Arial"/>
        </w:rPr>
        <w:t xml:space="preserve"> Section 11967.5.1(f)(5)</w:t>
      </w:r>
    </w:p>
    <w:p w14:paraId="54272FBD" w14:textId="77777777" w:rsidR="009E7DC7" w:rsidRPr="009E7DC7" w:rsidRDefault="009E7DC7" w:rsidP="009E7DC7">
      <w:pPr>
        <w:autoSpaceDE w:val="0"/>
        <w:autoSpaceDN w:val="0"/>
        <w:adjustRightInd w:val="0"/>
        <w:spacing w:after="0"/>
        <w:jc w:val="center"/>
        <w:rPr>
          <w:rFonts w:cs="Arial"/>
        </w:rPr>
      </w:pPr>
    </w:p>
    <w:p w14:paraId="397FD752" w14:textId="77777777" w:rsidR="005036C8" w:rsidRPr="009F3455" w:rsidRDefault="005036C8" w:rsidP="00397DD5">
      <w:pPr>
        <w:pStyle w:val="Heading3"/>
      </w:pPr>
      <w:r w:rsidRPr="009F3455">
        <w:t>Evaluation Criteria</w:t>
      </w:r>
    </w:p>
    <w:p w14:paraId="78743ACE" w14:textId="68536556" w:rsidR="005036C8" w:rsidRPr="009E7DC7" w:rsidRDefault="005036C8" w:rsidP="00230E82">
      <w:pPr>
        <w:autoSpaceDE w:val="0"/>
        <w:autoSpaceDN w:val="0"/>
        <w:adjustRightInd w:val="0"/>
        <w:spacing w:after="100" w:afterAutospacing="1"/>
        <w:rPr>
          <w:rFonts w:cs="Arial"/>
        </w:rPr>
      </w:pPr>
      <w:r w:rsidRPr="009E7DC7">
        <w:rPr>
          <w:rFonts w:cs="Arial"/>
        </w:rPr>
        <w:t xml:space="preserve">The qualifications (of the school’s employees), as required by </w:t>
      </w:r>
      <w:r w:rsidRPr="009E7DC7">
        <w:rPr>
          <w:rFonts w:cs="Arial"/>
          <w:i/>
        </w:rPr>
        <w:t>EC</w:t>
      </w:r>
      <w:r w:rsidRPr="009E7DC7">
        <w:rPr>
          <w:rFonts w:cs="Arial"/>
        </w:rPr>
        <w:t xml:space="preserve"> Section 47605(</w:t>
      </w:r>
      <w:r w:rsidR="00AF36FB">
        <w:rPr>
          <w:rFonts w:cs="Arial"/>
        </w:rPr>
        <w:t>c</w:t>
      </w:r>
      <w:r w:rsidRPr="009E7DC7">
        <w:rPr>
          <w:rFonts w:cs="Arial"/>
        </w:rPr>
        <w:t>)(5)(E), at a minimum:</w:t>
      </w:r>
    </w:p>
    <w:tbl>
      <w:tblPr>
        <w:tblStyle w:val="GridTable1Light4"/>
        <w:tblW w:w="9360" w:type="dxa"/>
        <w:tblLook w:val="0020" w:firstRow="1" w:lastRow="0" w:firstColumn="0" w:lastColumn="0" w:noHBand="0" w:noVBand="0"/>
        <w:tblDescription w:val="Employee Qualifications Criteria table"/>
      </w:tblPr>
      <w:tblGrid>
        <w:gridCol w:w="7782"/>
        <w:gridCol w:w="1578"/>
      </w:tblGrid>
      <w:tr w:rsidR="005E2677" w:rsidRPr="005E2677" w14:paraId="03E22247"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82" w:type="dxa"/>
            <w:shd w:val="clear" w:color="auto" w:fill="D9D9D9" w:themeFill="background1" w:themeFillShade="D9"/>
            <w:vAlign w:val="center"/>
          </w:tcPr>
          <w:p w14:paraId="1E00DEC2" w14:textId="77777777" w:rsidR="005E2677" w:rsidRPr="005E2677" w:rsidRDefault="005E2677" w:rsidP="00F641D2">
            <w:pPr>
              <w:spacing w:after="0"/>
              <w:jc w:val="center"/>
              <w:outlineLvl w:val="6"/>
              <w:rPr>
                <w:rFonts w:eastAsia="Times New Roman" w:cs="Times New Roman"/>
              </w:rPr>
            </w:pPr>
            <w:r w:rsidRPr="005E2677">
              <w:rPr>
                <w:rFonts w:eastAsia="Times New Roman" w:cs="Times New Roman"/>
              </w:rPr>
              <w:t>Criteria</w:t>
            </w:r>
          </w:p>
        </w:tc>
        <w:tc>
          <w:tcPr>
            <w:tcW w:w="1578" w:type="dxa"/>
            <w:shd w:val="clear" w:color="auto" w:fill="D9D9D9" w:themeFill="background1" w:themeFillShade="D9"/>
            <w:vAlign w:val="center"/>
          </w:tcPr>
          <w:p w14:paraId="226E7DF0" w14:textId="77777777" w:rsidR="005E2677" w:rsidRPr="005E2677" w:rsidRDefault="005E2677" w:rsidP="00F641D2">
            <w:pPr>
              <w:spacing w:after="0"/>
              <w:jc w:val="center"/>
              <w:outlineLvl w:val="6"/>
              <w:rPr>
                <w:rFonts w:eastAsia="Times New Roman" w:cs="Times New Roman"/>
              </w:rPr>
            </w:pPr>
            <w:r w:rsidRPr="005E2677">
              <w:rPr>
                <w:rFonts w:eastAsia="Times New Roman" w:cs="Times New Roman"/>
              </w:rPr>
              <w:t>Criteria Met</w:t>
            </w:r>
          </w:p>
        </w:tc>
      </w:tr>
      <w:tr w:rsidR="009C5119" w:rsidRPr="005E2677" w14:paraId="39338576" w14:textId="77777777" w:rsidTr="005E2677">
        <w:trPr>
          <w:cantSplit/>
          <w:trHeight w:val="576"/>
        </w:trPr>
        <w:tc>
          <w:tcPr>
            <w:tcW w:w="7782" w:type="dxa"/>
          </w:tcPr>
          <w:p w14:paraId="1549B937" w14:textId="77777777" w:rsidR="009C5119" w:rsidRPr="009E7DC7" w:rsidRDefault="009C5119" w:rsidP="00230E82">
            <w:pPr>
              <w:numPr>
                <w:ilvl w:val="0"/>
                <w:numId w:val="6"/>
              </w:numPr>
              <w:autoSpaceDE w:val="0"/>
              <w:autoSpaceDN w:val="0"/>
              <w:adjustRightInd w:val="0"/>
              <w:ind w:hanging="570"/>
              <w:rPr>
                <w:rFonts w:eastAsia="Times New Roman" w:cs="Arial"/>
              </w:rPr>
            </w:pPr>
            <w:r w:rsidRPr="009E7DC7">
              <w:rPr>
                <w:rFonts w:eastAsia="Times New Roman" w:cs="Arial"/>
              </w:rPr>
              <w:t>Identify general qualifications for the various categories of employees the school anticipates (e.g., administrative, instructional, instructional support, non-instructional support). The qualifications shall be sufficient to ensure the health and safety of the school’s faculty, staff, and pupils.</w:t>
            </w:r>
          </w:p>
        </w:tc>
        <w:tc>
          <w:tcPr>
            <w:tcW w:w="1578" w:type="dxa"/>
          </w:tcPr>
          <w:p w14:paraId="48532808" w14:textId="77777777" w:rsidR="009C5119" w:rsidRPr="009E7DC7" w:rsidRDefault="009C5119" w:rsidP="00230E82">
            <w:pPr>
              <w:tabs>
                <w:tab w:val="left" w:pos="280"/>
              </w:tabs>
              <w:autoSpaceDE w:val="0"/>
              <w:autoSpaceDN w:val="0"/>
              <w:adjustRightInd w:val="0"/>
              <w:jc w:val="center"/>
              <w:rPr>
                <w:rFonts w:cs="Arial"/>
                <w:bCs/>
              </w:rPr>
            </w:pPr>
            <w:r w:rsidRPr="009E7DC7">
              <w:rPr>
                <w:rFonts w:cs="Arial"/>
              </w:rPr>
              <w:t>Yes</w:t>
            </w:r>
          </w:p>
        </w:tc>
      </w:tr>
      <w:tr w:rsidR="009C5119" w:rsidRPr="005E2677" w14:paraId="2D0171F8" w14:textId="77777777" w:rsidTr="005E2677">
        <w:trPr>
          <w:cantSplit/>
          <w:trHeight w:val="576"/>
        </w:trPr>
        <w:tc>
          <w:tcPr>
            <w:tcW w:w="7782" w:type="dxa"/>
          </w:tcPr>
          <w:p w14:paraId="0893CF72" w14:textId="77777777" w:rsidR="009C5119" w:rsidRPr="009E7DC7" w:rsidRDefault="009C5119" w:rsidP="00230E82">
            <w:pPr>
              <w:widowControl w:val="0"/>
              <w:numPr>
                <w:ilvl w:val="0"/>
                <w:numId w:val="6"/>
              </w:numPr>
              <w:tabs>
                <w:tab w:val="left" w:pos="360"/>
              </w:tabs>
              <w:ind w:hanging="570"/>
              <w:rPr>
                <w:rFonts w:eastAsia="Times New Roman" w:cs="Arial"/>
              </w:rPr>
            </w:pPr>
            <w:r w:rsidRPr="009E7DC7">
              <w:rPr>
                <w:rFonts w:eastAsia="Times New Roman" w:cs="Arial"/>
              </w:rPr>
              <w:t>Identify those positions that the charter school regards as key in each category and specify the additional qualifications expected of individuals assigned to those positions.</w:t>
            </w:r>
          </w:p>
        </w:tc>
        <w:tc>
          <w:tcPr>
            <w:tcW w:w="1578" w:type="dxa"/>
          </w:tcPr>
          <w:p w14:paraId="2989F825" w14:textId="77777777" w:rsidR="009C5119" w:rsidRPr="009E7DC7" w:rsidRDefault="009C5119" w:rsidP="00230E82">
            <w:pPr>
              <w:autoSpaceDE w:val="0"/>
              <w:autoSpaceDN w:val="0"/>
              <w:adjustRightInd w:val="0"/>
              <w:jc w:val="center"/>
              <w:rPr>
                <w:rFonts w:cs="Arial"/>
              </w:rPr>
            </w:pPr>
            <w:r w:rsidRPr="009E7DC7">
              <w:rPr>
                <w:rFonts w:cs="Arial"/>
              </w:rPr>
              <w:t>Yes</w:t>
            </w:r>
          </w:p>
        </w:tc>
      </w:tr>
      <w:tr w:rsidR="009C5119" w:rsidRPr="005E2677" w14:paraId="11699F64" w14:textId="77777777" w:rsidTr="005E2677">
        <w:trPr>
          <w:cantSplit/>
          <w:trHeight w:val="576"/>
        </w:trPr>
        <w:tc>
          <w:tcPr>
            <w:tcW w:w="7782" w:type="dxa"/>
          </w:tcPr>
          <w:p w14:paraId="2B7DF85C" w14:textId="77777777" w:rsidR="009C5119" w:rsidRPr="009E7DC7" w:rsidRDefault="009C5119" w:rsidP="00230E82">
            <w:pPr>
              <w:widowControl w:val="0"/>
              <w:numPr>
                <w:ilvl w:val="0"/>
                <w:numId w:val="6"/>
              </w:numPr>
              <w:tabs>
                <w:tab w:val="left" w:pos="360"/>
              </w:tabs>
              <w:ind w:hanging="570"/>
              <w:rPr>
                <w:rFonts w:eastAsia="Times New Roman" w:cs="Arial"/>
              </w:rPr>
            </w:pPr>
            <w:r w:rsidRPr="009E7DC7">
              <w:rPr>
                <w:rFonts w:eastAsia="Times New Roman" w:cs="Arial"/>
              </w:rPr>
              <w:t>Specify that all requirements for employment set forth in applicable provisions of law will be met, including, but not limited to, credentials as necessary.</w:t>
            </w:r>
          </w:p>
        </w:tc>
        <w:tc>
          <w:tcPr>
            <w:tcW w:w="1578" w:type="dxa"/>
          </w:tcPr>
          <w:p w14:paraId="1AAD9CEB" w14:textId="77777777" w:rsidR="009C5119" w:rsidRPr="009E7DC7" w:rsidRDefault="009C5119" w:rsidP="00230E82">
            <w:pPr>
              <w:autoSpaceDE w:val="0"/>
              <w:autoSpaceDN w:val="0"/>
              <w:adjustRightInd w:val="0"/>
              <w:jc w:val="center"/>
              <w:rPr>
                <w:rFonts w:cs="Arial"/>
              </w:rPr>
            </w:pPr>
            <w:r w:rsidRPr="009E7DC7">
              <w:rPr>
                <w:rFonts w:cs="Arial"/>
              </w:rPr>
              <w:t>Yes</w:t>
            </w:r>
          </w:p>
        </w:tc>
      </w:tr>
    </w:tbl>
    <w:p w14:paraId="1C1485C3" w14:textId="3201AB8A" w:rsidR="005036C8" w:rsidRPr="009E7DC7" w:rsidRDefault="005036C8" w:rsidP="00230E82">
      <w:pPr>
        <w:autoSpaceDE w:val="0"/>
        <w:autoSpaceDN w:val="0"/>
        <w:adjustRightInd w:val="0"/>
        <w:spacing w:before="100" w:beforeAutospacing="1" w:after="100" w:afterAutospacing="1"/>
        <w:rPr>
          <w:rFonts w:cs="Arial"/>
        </w:rPr>
      </w:pPr>
      <w:r w:rsidRPr="009E7DC7">
        <w:rPr>
          <w:rFonts w:cs="Arial"/>
          <w:b/>
        </w:rPr>
        <w:t>The petition present</w:t>
      </w:r>
      <w:r w:rsidR="00397DD5">
        <w:rPr>
          <w:rFonts w:cs="Arial"/>
          <w:b/>
        </w:rPr>
        <w:t>s</w:t>
      </w:r>
      <w:r w:rsidRPr="009E7DC7">
        <w:rPr>
          <w:rFonts w:cs="Arial"/>
          <w:b/>
        </w:rPr>
        <w:t xml:space="preserve"> a reasonably comprehensive description of employee qualifications.</w:t>
      </w:r>
    </w:p>
    <w:p w14:paraId="5A5C59C9" w14:textId="77777777" w:rsidR="005036C8" w:rsidRPr="001F72DE" w:rsidRDefault="005036C8" w:rsidP="00397DD5">
      <w:pPr>
        <w:pStyle w:val="Heading3"/>
      </w:pPr>
      <w:r>
        <w:t>Comments</w:t>
      </w:r>
    </w:p>
    <w:p w14:paraId="23ED6CF5" w14:textId="1A43BF3E" w:rsidR="009C5119" w:rsidRPr="009E7DC7" w:rsidRDefault="009C5119" w:rsidP="00230E82">
      <w:pPr>
        <w:autoSpaceDE w:val="0"/>
        <w:autoSpaceDN w:val="0"/>
        <w:adjustRightInd w:val="0"/>
        <w:rPr>
          <w:rFonts w:cs="Arial"/>
          <w:bCs/>
        </w:rPr>
      </w:pPr>
      <w:r w:rsidRPr="009E7DC7">
        <w:rPr>
          <w:rFonts w:cs="Arial"/>
          <w:bCs/>
        </w:rPr>
        <w:t xml:space="preserve">The </w:t>
      </w:r>
      <w:r w:rsidR="002E240A">
        <w:rPr>
          <w:rFonts w:cs="Arial"/>
          <w:bCs/>
        </w:rPr>
        <w:t xml:space="preserve">Watsonville Prep </w:t>
      </w:r>
      <w:r w:rsidRPr="009E7DC7">
        <w:rPr>
          <w:rFonts w:cs="Arial"/>
          <w:bCs/>
        </w:rPr>
        <w:t>petition present</w:t>
      </w:r>
      <w:r w:rsidR="00397DD5">
        <w:rPr>
          <w:rFonts w:cs="Arial"/>
          <w:bCs/>
        </w:rPr>
        <w:t>s</w:t>
      </w:r>
      <w:r w:rsidRPr="009E7DC7">
        <w:rPr>
          <w:rFonts w:cs="Arial"/>
          <w:bCs/>
        </w:rPr>
        <w:t xml:space="preserve"> a reasonably comprehensive description of employee qualifications (Attachment </w:t>
      </w:r>
      <w:r w:rsidR="009614A9">
        <w:rPr>
          <w:rFonts w:cs="Arial"/>
          <w:bCs/>
        </w:rPr>
        <w:t>4</w:t>
      </w:r>
      <w:r w:rsidRPr="009E7DC7">
        <w:rPr>
          <w:rFonts w:cs="Arial"/>
          <w:bCs/>
        </w:rPr>
        <w:t>, pp. 8</w:t>
      </w:r>
      <w:r w:rsidR="00F51AF8">
        <w:rPr>
          <w:rFonts w:cs="Arial"/>
          <w:bCs/>
        </w:rPr>
        <w:t>5</w:t>
      </w:r>
      <w:r w:rsidRPr="009E7DC7">
        <w:rPr>
          <w:rFonts w:cs="Arial"/>
          <w:bCs/>
        </w:rPr>
        <w:t>–9</w:t>
      </w:r>
      <w:r w:rsidR="00F51AF8">
        <w:rPr>
          <w:rFonts w:cs="Arial"/>
          <w:bCs/>
        </w:rPr>
        <w:t>3</w:t>
      </w:r>
      <w:r w:rsidRPr="009E7DC7">
        <w:rPr>
          <w:rFonts w:cs="Arial"/>
          <w:bCs/>
        </w:rPr>
        <w:t>).</w:t>
      </w:r>
    </w:p>
    <w:p w14:paraId="7B7CF20E" w14:textId="754F0E4B" w:rsidR="003D1F42" w:rsidRPr="003D1F42" w:rsidRDefault="005036C8" w:rsidP="002A5A78">
      <w:pPr>
        <w:tabs>
          <w:tab w:val="left" w:pos="820"/>
        </w:tabs>
        <w:kinsoku w:val="0"/>
        <w:overflowPunct w:val="0"/>
        <w:autoSpaceDE w:val="0"/>
        <w:autoSpaceDN w:val="0"/>
        <w:adjustRightInd w:val="0"/>
        <w:spacing w:line="285" w:lineRule="exact"/>
        <w:rPr>
          <w:spacing w:val="-3"/>
        </w:rPr>
      </w:pPr>
      <w:r>
        <w:br w:type="page"/>
      </w:r>
    </w:p>
    <w:p w14:paraId="6679ACEC" w14:textId="78E81BBC" w:rsidR="005036C8" w:rsidRPr="00224BE2" w:rsidRDefault="005036C8" w:rsidP="00EE2E6D">
      <w:pPr>
        <w:pStyle w:val="Heading2"/>
        <w:rPr>
          <w:spacing w:val="-3"/>
        </w:rPr>
      </w:pPr>
      <w:r w:rsidRPr="003D1F42">
        <w:lastRenderedPageBreak/>
        <w:t>6. Health and Safety Procedures</w:t>
      </w:r>
    </w:p>
    <w:p w14:paraId="64EBC33B" w14:textId="23C94545" w:rsidR="005036C8" w:rsidRPr="003C34CA" w:rsidRDefault="005036C8" w:rsidP="003C34CA">
      <w:pPr>
        <w:spacing w:after="0"/>
        <w:jc w:val="center"/>
        <w:rPr>
          <w:rFonts w:cs="Arial"/>
        </w:rPr>
      </w:pPr>
      <w:r w:rsidRPr="003C34CA">
        <w:rPr>
          <w:rFonts w:cs="Arial"/>
          <w:i/>
        </w:rPr>
        <w:t>EC</w:t>
      </w:r>
      <w:r w:rsidRPr="003C34CA">
        <w:rPr>
          <w:rFonts w:cs="Arial"/>
        </w:rPr>
        <w:t xml:space="preserve"> Section 47605(</w:t>
      </w:r>
      <w:r w:rsidR="002D2EF7">
        <w:rPr>
          <w:rFonts w:cs="Arial"/>
        </w:rPr>
        <w:t>c</w:t>
      </w:r>
      <w:r w:rsidRPr="003C34CA">
        <w:rPr>
          <w:rFonts w:cs="Arial"/>
        </w:rPr>
        <w:t>)(5)(F)</w:t>
      </w:r>
    </w:p>
    <w:p w14:paraId="43ADA50C" w14:textId="77777777" w:rsidR="005036C8" w:rsidRPr="003C34CA" w:rsidRDefault="005036C8" w:rsidP="003C34CA">
      <w:pPr>
        <w:spacing w:after="0"/>
        <w:jc w:val="center"/>
        <w:rPr>
          <w:rFonts w:cs="Arial"/>
        </w:rPr>
      </w:pPr>
      <w:r w:rsidRPr="003C34CA">
        <w:rPr>
          <w:rFonts w:cs="Arial"/>
        </w:rPr>
        <w:t xml:space="preserve">5 </w:t>
      </w:r>
      <w:r w:rsidRPr="003C34CA">
        <w:rPr>
          <w:rFonts w:cs="Arial"/>
          <w:i/>
        </w:rPr>
        <w:t>CCR</w:t>
      </w:r>
      <w:r w:rsidRPr="003C34CA">
        <w:rPr>
          <w:rFonts w:cs="Arial"/>
        </w:rPr>
        <w:t xml:space="preserve"> Section 11967.5.1(f)(6)</w:t>
      </w:r>
    </w:p>
    <w:p w14:paraId="77A18570" w14:textId="77777777" w:rsidR="005036C8" w:rsidRPr="00D37623" w:rsidRDefault="005036C8" w:rsidP="00397DD5">
      <w:pPr>
        <w:pStyle w:val="Heading3"/>
      </w:pPr>
      <w:r w:rsidRPr="00D37623">
        <w:t>Evaluation Criteria</w:t>
      </w:r>
    </w:p>
    <w:p w14:paraId="0A890FDA" w14:textId="77777777" w:rsidR="005036C8" w:rsidRDefault="005036C8" w:rsidP="00230E82">
      <w:pPr>
        <w:keepNext/>
        <w:keepLines/>
        <w:autoSpaceDE w:val="0"/>
        <w:autoSpaceDN w:val="0"/>
        <w:adjustRightInd w:val="0"/>
        <w:spacing w:after="100" w:afterAutospacing="1"/>
      </w:pPr>
      <w:r w:rsidRPr="009F3455">
        <w:t xml:space="preserve">The procedures …, to ensure the health and safety of pupils and staff, as required by </w:t>
      </w:r>
      <w:r w:rsidRPr="009F3455">
        <w:rPr>
          <w:i/>
        </w:rPr>
        <w:t>EC</w:t>
      </w:r>
      <w:r w:rsidRPr="009F3455">
        <w:t xml:space="preserve"> Section 47605(b)(5)(F), at a minimum:</w:t>
      </w:r>
    </w:p>
    <w:tbl>
      <w:tblPr>
        <w:tblStyle w:val="GridTable1Light5"/>
        <w:tblW w:w="9360" w:type="dxa"/>
        <w:tblLook w:val="0020" w:firstRow="1" w:lastRow="0" w:firstColumn="0" w:lastColumn="0" w:noHBand="0" w:noVBand="0"/>
        <w:tblDescription w:val="Health and Safety Procedures Criteria table"/>
      </w:tblPr>
      <w:tblGrid>
        <w:gridCol w:w="7793"/>
        <w:gridCol w:w="1567"/>
      </w:tblGrid>
      <w:tr w:rsidR="005E2677" w:rsidRPr="005E2677" w14:paraId="62554BC5"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93" w:type="dxa"/>
            <w:shd w:val="clear" w:color="auto" w:fill="D9D9D9" w:themeFill="background1" w:themeFillShade="D9"/>
            <w:vAlign w:val="center"/>
          </w:tcPr>
          <w:p w14:paraId="4731E2E8" w14:textId="77777777" w:rsidR="005E2677" w:rsidRPr="005E2677" w:rsidRDefault="005E2677" w:rsidP="00F641D2">
            <w:pPr>
              <w:spacing w:after="0"/>
              <w:jc w:val="center"/>
              <w:outlineLvl w:val="6"/>
              <w:rPr>
                <w:rFonts w:eastAsia="Times New Roman" w:cs="Times New Roman"/>
              </w:rPr>
            </w:pPr>
            <w:r w:rsidRPr="005E2677">
              <w:rPr>
                <w:rFonts w:eastAsia="Times New Roman" w:cs="Times New Roman"/>
              </w:rPr>
              <w:t>Criteria</w:t>
            </w:r>
          </w:p>
        </w:tc>
        <w:tc>
          <w:tcPr>
            <w:tcW w:w="1567" w:type="dxa"/>
            <w:shd w:val="clear" w:color="auto" w:fill="D9D9D9" w:themeFill="background1" w:themeFillShade="D9"/>
            <w:vAlign w:val="center"/>
          </w:tcPr>
          <w:p w14:paraId="5FDAA769" w14:textId="77777777" w:rsidR="005E2677" w:rsidRPr="005E2677" w:rsidRDefault="005E2677" w:rsidP="00F641D2">
            <w:pPr>
              <w:spacing w:after="0"/>
              <w:jc w:val="center"/>
              <w:outlineLvl w:val="6"/>
              <w:rPr>
                <w:rFonts w:eastAsia="Times New Roman" w:cs="Times New Roman"/>
              </w:rPr>
            </w:pPr>
            <w:r w:rsidRPr="005E2677">
              <w:rPr>
                <w:rFonts w:eastAsia="Times New Roman" w:cs="Times New Roman"/>
              </w:rPr>
              <w:t>Criteria Met</w:t>
            </w:r>
          </w:p>
        </w:tc>
      </w:tr>
      <w:tr w:rsidR="009C5119" w:rsidRPr="005E2677" w14:paraId="173D7DCC" w14:textId="77777777" w:rsidTr="005E2677">
        <w:trPr>
          <w:cantSplit/>
          <w:trHeight w:val="576"/>
        </w:trPr>
        <w:tc>
          <w:tcPr>
            <w:tcW w:w="7793" w:type="dxa"/>
          </w:tcPr>
          <w:p w14:paraId="7D48C298" w14:textId="77777777" w:rsidR="009C5119" w:rsidRPr="003C34CA" w:rsidRDefault="009C5119" w:rsidP="00230E82">
            <w:pPr>
              <w:numPr>
                <w:ilvl w:val="0"/>
                <w:numId w:val="7"/>
              </w:numPr>
              <w:autoSpaceDE w:val="0"/>
              <w:autoSpaceDN w:val="0"/>
              <w:adjustRightInd w:val="0"/>
              <w:ind w:hanging="570"/>
              <w:rPr>
                <w:rFonts w:eastAsia="Times New Roman" w:cs="Arial"/>
              </w:rPr>
            </w:pPr>
            <w:r w:rsidRPr="003C34CA">
              <w:rPr>
                <w:rFonts w:eastAsia="Times New Roman" w:cs="Arial"/>
              </w:rPr>
              <w:t xml:space="preserve">Require that each employee of the school furnish the school with a criminal record summary as described in </w:t>
            </w:r>
            <w:r w:rsidRPr="003C34CA">
              <w:rPr>
                <w:rFonts w:eastAsia="Times New Roman" w:cs="Arial"/>
                <w:i/>
              </w:rPr>
              <w:t>EC</w:t>
            </w:r>
            <w:r w:rsidRPr="003C34CA">
              <w:rPr>
                <w:rFonts w:eastAsia="Times New Roman" w:cs="Arial"/>
              </w:rPr>
              <w:t xml:space="preserve"> Section 44237 and comply with </w:t>
            </w:r>
            <w:r w:rsidRPr="003C34CA">
              <w:rPr>
                <w:rFonts w:eastAsia="Times New Roman" w:cs="Arial"/>
                <w:i/>
              </w:rPr>
              <w:t>EC</w:t>
            </w:r>
            <w:r w:rsidRPr="003C34CA">
              <w:rPr>
                <w:rFonts w:eastAsia="Times New Roman" w:cs="Arial"/>
              </w:rPr>
              <w:t xml:space="preserve"> Section 44830.1.</w:t>
            </w:r>
          </w:p>
        </w:tc>
        <w:tc>
          <w:tcPr>
            <w:tcW w:w="1567" w:type="dxa"/>
          </w:tcPr>
          <w:p w14:paraId="6B5E2EFD" w14:textId="77777777" w:rsidR="009C5119" w:rsidRPr="003C34CA" w:rsidRDefault="009C5119" w:rsidP="00230E82">
            <w:pPr>
              <w:tabs>
                <w:tab w:val="left" w:pos="280"/>
              </w:tabs>
              <w:autoSpaceDE w:val="0"/>
              <w:autoSpaceDN w:val="0"/>
              <w:adjustRightInd w:val="0"/>
              <w:jc w:val="center"/>
              <w:rPr>
                <w:rFonts w:cs="Arial"/>
                <w:bCs/>
              </w:rPr>
            </w:pPr>
            <w:r w:rsidRPr="003C34CA">
              <w:rPr>
                <w:rFonts w:cs="Arial"/>
              </w:rPr>
              <w:t>Yes</w:t>
            </w:r>
          </w:p>
        </w:tc>
      </w:tr>
      <w:tr w:rsidR="009C5119" w:rsidRPr="005E2677" w14:paraId="4B1DF131" w14:textId="77777777" w:rsidTr="005E2677">
        <w:trPr>
          <w:cantSplit/>
          <w:trHeight w:val="576"/>
        </w:trPr>
        <w:tc>
          <w:tcPr>
            <w:tcW w:w="7793" w:type="dxa"/>
          </w:tcPr>
          <w:p w14:paraId="2D0FC584" w14:textId="77777777" w:rsidR="009C5119" w:rsidRPr="003C34CA" w:rsidRDefault="009C5119" w:rsidP="00230E82">
            <w:pPr>
              <w:widowControl w:val="0"/>
              <w:numPr>
                <w:ilvl w:val="0"/>
                <w:numId w:val="7"/>
              </w:numPr>
              <w:tabs>
                <w:tab w:val="left" w:pos="360"/>
              </w:tabs>
              <w:ind w:hanging="570"/>
              <w:rPr>
                <w:rFonts w:eastAsia="Times New Roman" w:cs="Arial"/>
              </w:rPr>
            </w:pPr>
            <w:r w:rsidRPr="003C34CA">
              <w:rPr>
                <w:rFonts w:eastAsia="Times New Roman" w:cs="Arial"/>
              </w:rPr>
              <w:t xml:space="preserve">Include the examination of faculty and staff for tuberculosis as described in </w:t>
            </w:r>
            <w:r w:rsidRPr="003C34CA">
              <w:rPr>
                <w:rFonts w:eastAsia="Times New Roman" w:cs="Arial"/>
                <w:i/>
              </w:rPr>
              <w:t>EC</w:t>
            </w:r>
            <w:r w:rsidRPr="003C34CA">
              <w:rPr>
                <w:rFonts w:eastAsia="Times New Roman" w:cs="Arial"/>
              </w:rPr>
              <w:t xml:space="preserve"> Section 49406.</w:t>
            </w:r>
          </w:p>
        </w:tc>
        <w:tc>
          <w:tcPr>
            <w:tcW w:w="1567" w:type="dxa"/>
          </w:tcPr>
          <w:p w14:paraId="51191A97" w14:textId="77777777" w:rsidR="009C5119" w:rsidRPr="003C34CA" w:rsidRDefault="009C5119" w:rsidP="00230E82">
            <w:pPr>
              <w:autoSpaceDE w:val="0"/>
              <w:autoSpaceDN w:val="0"/>
              <w:adjustRightInd w:val="0"/>
              <w:jc w:val="center"/>
              <w:rPr>
                <w:rFonts w:cs="Arial"/>
              </w:rPr>
            </w:pPr>
            <w:r w:rsidRPr="003C34CA">
              <w:rPr>
                <w:rFonts w:cs="Arial"/>
              </w:rPr>
              <w:t>Yes</w:t>
            </w:r>
          </w:p>
        </w:tc>
      </w:tr>
      <w:tr w:rsidR="009C5119" w:rsidRPr="005E2677" w14:paraId="6346B73E" w14:textId="77777777" w:rsidTr="005E2677">
        <w:trPr>
          <w:cantSplit/>
          <w:trHeight w:val="576"/>
        </w:trPr>
        <w:tc>
          <w:tcPr>
            <w:tcW w:w="7793" w:type="dxa"/>
          </w:tcPr>
          <w:p w14:paraId="56BAB293" w14:textId="77777777" w:rsidR="009C5119" w:rsidRPr="003C34CA" w:rsidRDefault="009C5119" w:rsidP="00230E82">
            <w:pPr>
              <w:widowControl w:val="0"/>
              <w:numPr>
                <w:ilvl w:val="0"/>
                <w:numId w:val="7"/>
              </w:numPr>
              <w:tabs>
                <w:tab w:val="left" w:pos="360"/>
              </w:tabs>
              <w:ind w:hanging="570"/>
              <w:rPr>
                <w:rFonts w:eastAsia="Times New Roman" w:cs="Arial"/>
              </w:rPr>
            </w:pPr>
            <w:r w:rsidRPr="003C34CA">
              <w:rPr>
                <w:rFonts w:eastAsia="Times New Roman" w:cs="Arial"/>
              </w:rPr>
              <w:t>Require immunization of pupils as a condition of school attendance to the same extent as would apply if the pupils attended a non-charter public school.</w:t>
            </w:r>
          </w:p>
        </w:tc>
        <w:tc>
          <w:tcPr>
            <w:tcW w:w="1567" w:type="dxa"/>
          </w:tcPr>
          <w:p w14:paraId="5361A012" w14:textId="77777777" w:rsidR="009C5119" w:rsidRPr="003C34CA" w:rsidRDefault="009C5119" w:rsidP="00230E82">
            <w:pPr>
              <w:autoSpaceDE w:val="0"/>
              <w:autoSpaceDN w:val="0"/>
              <w:adjustRightInd w:val="0"/>
              <w:jc w:val="center"/>
              <w:rPr>
                <w:rFonts w:cs="Arial"/>
              </w:rPr>
            </w:pPr>
            <w:r w:rsidRPr="003C34CA">
              <w:rPr>
                <w:rFonts w:cs="Arial"/>
              </w:rPr>
              <w:t>Yes</w:t>
            </w:r>
          </w:p>
        </w:tc>
      </w:tr>
      <w:tr w:rsidR="009C5119" w:rsidRPr="005E2677" w14:paraId="7B66CEE4" w14:textId="77777777" w:rsidTr="005E2677">
        <w:trPr>
          <w:cantSplit/>
          <w:trHeight w:val="576"/>
        </w:trPr>
        <w:tc>
          <w:tcPr>
            <w:tcW w:w="7793" w:type="dxa"/>
          </w:tcPr>
          <w:p w14:paraId="2AF0A429" w14:textId="77777777" w:rsidR="009C5119" w:rsidRPr="003C34CA" w:rsidRDefault="009C5119" w:rsidP="00230E82">
            <w:pPr>
              <w:widowControl w:val="0"/>
              <w:numPr>
                <w:ilvl w:val="0"/>
                <w:numId w:val="7"/>
              </w:numPr>
              <w:tabs>
                <w:tab w:val="left" w:pos="360"/>
              </w:tabs>
              <w:ind w:hanging="570"/>
              <w:rPr>
                <w:rFonts w:eastAsia="Times New Roman" w:cs="Arial"/>
              </w:rPr>
            </w:pPr>
            <w:r w:rsidRPr="003C34CA">
              <w:rPr>
                <w:rFonts w:eastAsia="Times New Roman" w:cs="Arial"/>
              </w:rPr>
              <w:t>Provide for the screening of pupils’ vision and hearing and the screening of pupils for scoliosis to the same extent as would be required if the pupils attended a non-charter public school.</w:t>
            </w:r>
          </w:p>
        </w:tc>
        <w:tc>
          <w:tcPr>
            <w:tcW w:w="1567" w:type="dxa"/>
          </w:tcPr>
          <w:p w14:paraId="6CD67C2D" w14:textId="77777777" w:rsidR="009C5119" w:rsidRPr="003C34CA" w:rsidRDefault="009C5119" w:rsidP="00230E82">
            <w:pPr>
              <w:autoSpaceDE w:val="0"/>
              <w:autoSpaceDN w:val="0"/>
              <w:adjustRightInd w:val="0"/>
              <w:jc w:val="center"/>
              <w:rPr>
                <w:rFonts w:cs="Arial"/>
              </w:rPr>
            </w:pPr>
            <w:r w:rsidRPr="003C34CA">
              <w:rPr>
                <w:rFonts w:cs="Arial"/>
              </w:rPr>
              <w:t>Yes</w:t>
            </w:r>
          </w:p>
        </w:tc>
      </w:tr>
    </w:tbl>
    <w:p w14:paraId="321C0D78" w14:textId="758171F3" w:rsidR="005036C8" w:rsidRPr="003C34CA" w:rsidRDefault="005036C8" w:rsidP="00230E82">
      <w:pPr>
        <w:autoSpaceDE w:val="0"/>
        <w:autoSpaceDN w:val="0"/>
        <w:adjustRightInd w:val="0"/>
        <w:spacing w:before="100" w:beforeAutospacing="1" w:after="100" w:afterAutospacing="1"/>
        <w:rPr>
          <w:rFonts w:cs="Arial"/>
        </w:rPr>
      </w:pPr>
      <w:r w:rsidRPr="003C34CA">
        <w:rPr>
          <w:rFonts w:cs="Arial"/>
          <w:b/>
        </w:rPr>
        <w:t>The petition present</w:t>
      </w:r>
      <w:r w:rsidR="00397DD5">
        <w:rPr>
          <w:rFonts w:cs="Arial"/>
          <w:b/>
        </w:rPr>
        <w:t>s</w:t>
      </w:r>
      <w:r w:rsidRPr="003C34CA">
        <w:rPr>
          <w:rFonts w:cs="Arial"/>
          <w:b/>
        </w:rPr>
        <w:t xml:space="preserve"> a reasonably comprehensive description of health and safety procedures.</w:t>
      </w:r>
    </w:p>
    <w:p w14:paraId="793D8C2F" w14:textId="77777777" w:rsidR="005036C8" w:rsidRPr="00397DD5" w:rsidRDefault="005036C8" w:rsidP="00397DD5">
      <w:pPr>
        <w:pStyle w:val="Heading3"/>
      </w:pPr>
      <w:r w:rsidRPr="00397DD5">
        <w:t>Comments</w:t>
      </w:r>
    </w:p>
    <w:p w14:paraId="4937CDE0" w14:textId="270AE1BD" w:rsidR="009C5119" w:rsidRPr="004D35D1" w:rsidRDefault="009C5119" w:rsidP="00230E82">
      <w:pPr>
        <w:autoSpaceDE w:val="0"/>
        <w:autoSpaceDN w:val="0"/>
        <w:adjustRightInd w:val="0"/>
        <w:rPr>
          <w:rFonts w:cs="Arial"/>
          <w:bCs/>
        </w:rPr>
      </w:pPr>
      <w:r w:rsidRPr="004D35D1">
        <w:rPr>
          <w:rFonts w:cs="Arial"/>
          <w:bCs/>
        </w:rPr>
        <w:t xml:space="preserve">The </w:t>
      </w:r>
      <w:r w:rsidR="002E240A">
        <w:rPr>
          <w:rFonts w:cs="Arial"/>
          <w:bCs/>
        </w:rPr>
        <w:t xml:space="preserve">Watsonville Prep </w:t>
      </w:r>
      <w:r w:rsidRPr="004D35D1">
        <w:rPr>
          <w:rFonts w:cs="Arial"/>
          <w:bCs/>
        </w:rPr>
        <w:t>petition present</w:t>
      </w:r>
      <w:r w:rsidR="006C68CE">
        <w:rPr>
          <w:rFonts w:cs="Arial"/>
          <w:bCs/>
        </w:rPr>
        <w:t>s</w:t>
      </w:r>
      <w:r w:rsidRPr="004D35D1">
        <w:rPr>
          <w:rFonts w:cs="Arial"/>
          <w:bCs/>
        </w:rPr>
        <w:t xml:space="preserve"> a reasonably comprehensive description of health and safety procedures. The petition states that Navigator Schools has adopted and implemented a comprehensive set of health, safety, and risk management policies and procedures for its charter schools. The petition states that employees and contractors of Navigator Schools are required to submit to a criminal background check and to furnish a criminal record summary as required by </w:t>
      </w:r>
      <w:r w:rsidRPr="004D35D1">
        <w:rPr>
          <w:rFonts w:cs="Arial"/>
          <w:bCs/>
          <w:i/>
        </w:rPr>
        <w:t>EC</w:t>
      </w:r>
      <w:r w:rsidRPr="004D35D1">
        <w:rPr>
          <w:rFonts w:cs="Arial"/>
          <w:bCs/>
        </w:rPr>
        <w:t xml:space="preserve"> section</w:t>
      </w:r>
      <w:r w:rsidR="006011D9" w:rsidRPr="004D35D1">
        <w:rPr>
          <w:rFonts w:cs="Arial"/>
          <w:bCs/>
        </w:rPr>
        <w:t xml:space="preserve">s 44237 and 45125.1. </w:t>
      </w:r>
      <w:r w:rsidR="00B92ABF">
        <w:rPr>
          <w:rFonts w:cs="Arial"/>
          <w:bCs/>
        </w:rPr>
        <w:t xml:space="preserve">The charter school shall not hire </w:t>
      </w:r>
      <w:r w:rsidR="00410B22">
        <w:rPr>
          <w:rFonts w:cs="Arial"/>
          <w:bCs/>
        </w:rPr>
        <w:t xml:space="preserve">any person in either a certified </w:t>
      </w:r>
      <w:r w:rsidR="008F6096">
        <w:rPr>
          <w:rFonts w:cs="Arial"/>
          <w:bCs/>
        </w:rPr>
        <w:t xml:space="preserve">or classified position, who </w:t>
      </w:r>
      <w:r w:rsidR="000D6B00">
        <w:rPr>
          <w:rFonts w:cs="Arial"/>
          <w:bCs/>
        </w:rPr>
        <w:t xml:space="preserve">has been convicted of a violent or serious felony except as otherwise provided by law in accordance with </w:t>
      </w:r>
      <w:r w:rsidR="000D6B00" w:rsidRPr="00EE2E6D">
        <w:rPr>
          <w:rFonts w:cs="Arial"/>
          <w:bCs/>
          <w:i/>
          <w:iCs/>
        </w:rPr>
        <w:t>EC</w:t>
      </w:r>
      <w:r w:rsidR="000D6B00">
        <w:rPr>
          <w:rFonts w:cs="Arial"/>
          <w:bCs/>
        </w:rPr>
        <w:t xml:space="preserve"> sections 44830.1 and </w:t>
      </w:r>
      <w:r w:rsidR="00B52AB6">
        <w:rPr>
          <w:rFonts w:cs="Arial"/>
          <w:bCs/>
        </w:rPr>
        <w:t xml:space="preserve">45122.1. </w:t>
      </w:r>
      <w:r w:rsidR="006011D9" w:rsidRPr="004D35D1">
        <w:rPr>
          <w:rFonts w:cs="Arial"/>
          <w:bCs/>
        </w:rPr>
        <w:t xml:space="preserve">Employees </w:t>
      </w:r>
      <w:r w:rsidRPr="004D35D1">
        <w:rPr>
          <w:rFonts w:cs="Arial"/>
          <w:bCs/>
        </w:rPr>
        <w:t xml:space="preserve">and volunteers who have frequent or prolonged contact with pupils will be assessed and examined (if necessary) for tuberculosis prior to commencing employment and working with pupils, and for employees at least once each four years thereafter, as required by </w:t>
      </w:r>
      <w:r w:rsidRPr="004D35D1">
        <w:rPr>
          <w:rFonts w:cs="Arial"/>
          <w:bCs/>
          <w:i/>
        </w:rPr>
        <w:lastRenderedPageBreak/>
        <w:t>EC</w:t>
      </w:r>
      <w:r w:rsidRPr="004D35D1">
        <w:rPr>
          <w:rFonts w:cs="Arial"/>
          <w:bCs/>
        </w:rPr>
        <w:t xml:space="preserve"> Section 49406. The petition states that all enrolled</w:t>
      </w:r>
      <w:r>
        <w:rPr>
          <w:bCs/>
        </w:rPr>
        <w:t xml:space="preserve"> </w:t>
      </w:r>
      <w:r w:rsidRPr="004D35D1">
        <w:rPr>
          <w:rFonts w:cs="Arial"/>
          <w:bCs/>
        </w:rPr>
        <w:t xml:space="preserve">pupils and staff will be required to provide records documenting immunizations and all rising seventh grade pupils must be immunized with a pertussis vaccine booster. Pupils shall be screened for vision, hearing, and scoliosis (Attachment </w:t>
      </w:r>
      <w:r w:rsidR="009614A9">
        <w:rPr>
          <w:rFonts w:cs="Arial"/>
          <w:bCs/>
        </w:rPr>
        <w:t>4</w:t>
      </w:r>
      <w:r w:rsidRPr="004D35D1">
        <w:rPr>
          <w:rFonts w:cs="Arial"/>
          <w:bCs/>
        </w:rPr>
        <w:t>, p. 9</w:t>
      </w:r>
      <w:r w:rsidR="00F51AF8">
        <w:rPr>
          <w:rFonts w:cs="Arial"/>
          <w:bCs/>
        </w:rPr>
        <w:t>5</w:t>
      </w:r>
      <w:r w:rsidRPr="004D35D1">
        <w:rPr>
          <w:rFonts w:cs="Arial"/>
          <w:bCs/>
        </w:rPr>
        <w:t>).</w:t>
      </w:r>
    </w:p>
    <w:p w14:paraId="7CE1EC4E" w14:textId="6861B39A" w:rsidR="005036C8" w:rsidRDefault="005036C8" w:rsidP="00EE2E6D">
      <w:pPr>
        <w:pStyle w:val="Heading2"/>
      </w:pPr>
      <w:r>
        <w:rPr>
          <w:bCs/>
        </w:rPr>
        <w:br w:type="page"/>
      </w:r>
      <w:r w:rsidRPr="009F3455">
        <w:lastRenderedPageBreak/>
        <w:t>7. Racial and Ethnic Balance</w:t>
      </w:r>
    </w:p>
    <w:p w14:paraId="023355B0" w14:textId="27452314" w:rsidR="005036C8" w:rsidRPr="00E42E16" w:rsidRDefault="005036C8" w:rsidP="00E42E16">
      <w:pPr>
        <w:autoSpaceDE w:val="0"/>
        <w:autoSpaceDN w:val="0"/>
        <w:adjustRightInd w:val="0"/>
        <w:spacing w:after="0"/>
        <w:jc w:val="center"/>
        <w:rPr>
          <w:rFonts w:cs="Arial"/>
        </w:rPr>
      </w:pPr>
      <w:r w:rsidRPr="00E42E16">
        <w:rPr>
          <w:rFonts w:cs="Arial"/>
          <w:i/>
        </w:rPr>
        <w:t>EC</w:t>
      </w:r>
      <w:r w:rsidRPr="00E42E16">
        <w:rPr>
          <w:rFonts w:cs="Arial"/>
        </w:rPr>
        <w:t xml:space="preserve"> Section 47605(</w:t>
      </w:r>
      <w:r w:rsidR="00595355">
        <w:rPr>
          <w:rFonts w:cs="Arial"/>
        </w:rPr>
        <w:t>c</w:t>
      </w:r>
      <w:r w:rsidRPr="00E42E16">
        <w:rPr>
          <w:rFonts w:cs="Arial"/>
        </w:rPr>
        <w:t>)(5)(G)</w:t>
      </w:r>
    </w:p>
    <w:p w14:paraId="066B0367" w14:textId="77777777" w:rsidR="005036C8" w:rsidRPr="00E42E16" w:rsidRDefault="005036C8" w:rsidP="00E42E16">
      <w:pPr>
        <w:spacing w:after="0"/>
        <w:jc w:val="center"/>
        <w:rPr>
          <w:rFonts w:cs="Arial"/>
        </w:rPr>
      </w:pPr>
      <w:r w:rsidRPr="00E42E16">
        <w:rPr>
          <w:rFonts w:cs="Arial"/>
        </w:rPr>
        <w:t xml:space="preserve">5 </w:t>
      </w:r>
      <w:r w:rsidRPr="00E42E16">
        <w:rPr>
          <w:rFonts w:cs="Arial"/>
          <w:i/>
        </w:rPr>
        <w:t>CCR</w:t>
      </w:r>
      <w:r w:rsidRPr="00E42E16">
        <w:rPr>
          <w:rFonts w:cs="Arial"/>
        </w:rPr>
        <w:t xml:space="preserve"> Section 11967.5.1(f)(7)</w:t>
      </w:r>
    </w:p>
    <w:p w14:paraId="526E3E51" w14:textId="77777777" w:rsidR="005036C8" w:rsidRPr="009F3455" w:rsidRDefault="005036C8" w:rsidP="00397DD5">
      <w:pPr>
        <w:pStyle w:val="Heading3"/>
      </w:pPr>
      <w:r w:rsidRPr="009F3455">
        <w:t>Evaluation Criteria</w:t>
      </w:r>
    </w:p>
    <w:p w14:paraId="6A598739" w14:textId="45D6F43D" w:rsidR="005036C8" w:rsidRPr="00E42E16" w:rsidRDefault="005036C8" w:rsidP="00230E82">
      <w:pPr>
        <w:spacing w:after="100" w:afterAutospacing="1"/>
        <w:rPr>
          <w:rFonts w:cs="Arial"/>
        </w:rPr>
      </w:pPr>
      <w:r w:rsidRPr="00E42E16">
        <w:rPr>
          <w:rFonts w:cs="Arial"/>
        </w:rPr>
        <w:t xml:space="preserve">Recognizing the limitations on admissions to charter schools imposed by </w:t>
      </w:r>
      <w:r w:rsidRPr="00E42E16">
        <w:rPr>
          <w:rFonts w:cs="Arial"/>
          <w:i/>
        </w:rPr>
        <w:t>EC</w:t>
      </w:r>
      <w:r w:rsidRPr="00E42E16">
        <w:rPr>
          <w:rFonts w:cs="Arial"/>
        </w:rPr>
        <w:t xml:space="preserve"> Section 47605(d), the means by which the school(s) will achieve a racial and ethnic balance among its pupils that is reflective of the general population residing within the territorial jurisdiction of the school district …, as required by </w:t>
      </w:r>
      <w:r w:rsidRPr="00E42E16">
        <w:rPr>
          <w:rFonts w:cs="Arial"/>
          <w:i/>
        </w:rPr>
        <w:t>EC</w:t>
      </w:r>
      <w:r w:rsidRPr="00E42E16">
        <w:rPr>
          <w:rFonts w:cs="Arial"/>
        </w:rPr>
        <w:t xml:space="preserve"> Section 47605(</w:t>
      </w:r>
      <w:r w:rsidR="00595355">
        <w:rPr>
          <w:rFonts w:cs="Arial"/>
        </w:rPr>
        <w:t>c</w:t>
      </w:r>
      <w:r w:rsidRPr="00E42E16">
        <w:rPr>
          <w:rFonts w:cs="Arial"/>
        </w:rPr>
        <w:t>)(5)(G), shall be presumed to have been met, absent specific information to the contrary.</w:t>
      </w:r>
    </w:p>
    <w:p w14:paraId="07A59683" w14:textId="28770B9C" w:rsidR="005036C8" w:rsidRPr="00E42E16" w:rsidRDefault="005036C8" w:rsidP="00230E82">
      <w:pPr>
        <w:spacing w:after="100" w:afterAutospacing="1"/>
        <w:rPr>
          <w:rFonts w:cs="Arial"/>
        </w:rPr>
      </w:pPr>
      <w:r w:rsidRPr="00E42E16">
        <w:rPr>
          <w:rFonts w:cs="Arial"/>
          <w:b/>
        </w:rPr>
        <w:t>The petition present</w:t>
      </w:r>
      <w:r w:rsidR="00397DD5">
        <w:rPr>
          <w:rFonts w:cs="Arial"/>
          <w:b/>
        </w:rPr>
        <w:t>s</w:t>
      </w:r>
      <w:r w:rsidRPr="00E42E16">
        <w:rPr>
          <w:rFonts w:cs="Arial"/>
          <w:b/>
        </w:rPr>
        <w:t xml:space="preserve"> a reasonably comprehensive description of means for achieving racial and ethnic balance.</w:t>
      </w:r>
    </w:p>
    <w:p w14:paraId="768BDC47" w14:textId="77777777" w:rsidR="005036C8" w:rsidRPr="00E42E16" w:rsidRDefault="005036C8" w:rsidP="00397DD5">
      <w:pPr>
        <w:pStyle w:val="Heading3"/>
      </w:pPr>
      <w:r w:rsidRPr="00E42E16">
        <w:t>Comments</w:t>
      </w:r>
    </w:p>
    <w:p w14:paraId="6E8E94F0" w14:textId="0EC2949D" w:rsidR="009C5119" w:rsidRPr="00E42E16" w:rsidRDefault="009C5119" w:rsidP="00230E82">
      <w:pPr>
        <w:autoSpaceDE w:val="0"/>
        <w:autoSpaceDN w:val="0"/>
        <w:adjustRightInd w:val="0"/>
        <w:rPr>
          <w:rFonts w:cs="Arial"/>
          <w:bCs/>
        </w:rPr>
      </w:pPr>
      <w:r w:rsidRPr="00E42E16">
        <w:rPr>
          <w:rFonts w:cs="Arial"/>
          <w:bCs/>
        </w:rPr>
        <w:t xml:space="preserve">The </w:t>
      </w:r>
      <w:r w:rsidR="00E25B6F">
        <w:rPr>
          <w:rFonts w:cs="Arial"/>
          <w:bCs/>
        </w:rPr>
        <w:t xml:space="preserve">Watsonville Prep </w:t>
      </w:r>
      <w:r w:rsidRPr="00E42E16">
        <w:rPr>
          <w:rFonts w:cs="Arial"/>
          <w:bCs/>
        </w:rPr>
        <w:t>petition present</w:t>
      </w:r>
      <w:r w:rsidR="00397DD5">
        <w:rPr>
          <w:rFonts w:cs="Arial"/>
          <w:bCs/>
        </w:rPr>
        <w:t>s</w:t>
      </w:r>
      <w:r w:rsidRPr="00E42E16">
        <w:rPr>
          <w:rFonts w:cs="Arial"/>
          <w:bCs/>
        </w:rPr>
        <w:t xml:space="preserve"> a reasonably comprehensive description of means for achieving racial and ethnic balance. The petition states that Navigator Schools has adopted and implemented a policy, including an outreach program, which focuses on achieving and maintaining a racial and ethnic balance among its pupils that is reflective of the general population residing within PVUSD (Attachment </w:t>
      </w:r>
      <w:r w:rsidR="009614A9">
        <w:rPr>
          <w:rFonts w:cs="Arial"/>
          <w:bCs/>
        </w:rPr>
        <w:t>4</w:t>
      </w:r>
      <w:r w:rsidRPr="00E42E16">
        <w:rPr>
          <w:rFonts w:cs="Arial"/>
          <w:bCs/>
        </w:rPr>
        <w:t>, p</w:t>
      </w:r>
      <w:r w:rsidR="009614A9">
        <w:rPr>
          <w:rFonts w:cs="Arial"/>
          <w:bCs/>
        </w:rPr>
        <w:t>p</w:t>
      </w:r>
      <w:r w:rsidRPr="00E42E16">
        <w:rPr>
          <w:rFonts w:cs="Arial"/>
          <w:bCs/>
        </w:rPr>
        <w:t>. 10</w:t>
      </w:r>
      <w:r w:rsidR="009614A9">
        <w:rPr>
          <w:rFonts w:cs="Arial"/>
          <w:bCs/>
        </w:rPr>
        <w:t>1</w:t>
      </w:r>
      <w:r w:rsidR="00557BC3">
        <w:rPr>
          <w:rFonts w:cs="Arial"/>
          <w:bCs/>
        </w:rPr>
        <w:t>–</w:t>
      </w:r>
      <w:r w:rsidR="009614A9">
        <w:rPr>
          <w:rFonts w:cs="Arial"/>
          <w:bCs/>
        </w:rPr>
        <w:t>10</w:t>
      </w:r>
      <w:r w:rsidR="008E73F1">
        <w:rPr>
          <w:rFonts w:cs="Arial"/>
          <w:bCs/>
        </w:rPr>
        <w:t>2</w:t>
      </w:r>
      <w:r w:rsidRPr="00E42E16">
        <w:rPr>
          <w:rFonts w:cs="Arial"/>
          <w:bCs/>
        </w:rPr>
        <w:t>).</w:t>
      </w:r>
    </w:p>
    <w:p w14:paraId="6EF4B2D8" w14:textId="77777777" w:rsidR="005036C8" w:rsidRDefault="005036C8" w:rsidP="00EE2E6D">
      <w:pPr>
        <w:pStyle w:val="Heading2"/>
      </w:pPr>
      <w:r>
        <w:br w:type="page"/>
      </w:r>
      <w:r w:rsidRPr="009F3455">
        <w:lastRenderedPageBreak/>
        <w:t>8. Admission Requirements, If Applicable</w:t>
      </w:r>
    </w:p>
    <w:p w14:paraId="3C7E0BD2" w14:textId="2A7B0523" w:rsidR="005036C8" w:rsidRPr="003A7BE6" w:rsidRDefault="005036C8" w:rsidP="003A7BE6">
      <w:pPr>
        <w:autoSpaceDE w:val="0"/>
        <w:autoSpaceDN w:val="0"/>
        <w:adjustRightInd w:val="0"/>
        <w:spacing w:after="0"/>
        <w:jc w:val="center"/>
        <w:rPr>
          <w:rFonts w:cs="Arial"/>
        </w:rPr>
      </w:pPr>
      <w:r w:rsidRPr="003A7BE6">
        <w:rPr>
          <w:rFonts w:cs="Arial"/>
          <w:i/>
        </w:rPr>
        <w:t>EC</w:t>
      </w:r>
      <w:r w:rsidRPr="003A7BE6">
        <w:rPr>
          <w:rFonts w:cs="Arial"/>
        </w:rPr>
        <w:t xml:space="preserve"> Section 47605(</w:t>
      </w:r>
      <w:r w:rsidR="009414A3">
        <w:rPr>
          <w:rFonts w:cs="Arial"/>
        </w:rPr>
        <w:t>c</w:t>
      </w:r>
      <w:r w:rsidRPr="003A7BE6">
        <w:rPr>
          <w:rFonts w:cs="Arial"/>
        </w:rPr>
        <w:t>)(5)(H)</w:t>
      </w:r>
    </w:p>
    <w:p w14:paraId="4A983ACD" w14:textId="77777777" w:rsidR="005036C8" w:rsidRPr="008430D5" w:rsidRDefault="005036C8" w:rsidP="003A7BE6">
      <w:pPr>
        <w:autoSpaceDE w:val="0"/>
        <w:autoSpaceDN w:val="0"/>
        <w:adjustRightInd w:val="0"/>
        <w:spacing w:after="0"/>
        <w:jc w:val="center"/>
      </w:pPr>
      <w:r w:rsidRPr="003A7BE6">
        <w:rPr>
          <w:rFonts w:cs="Arial"/>
        </w:rPr>
        <w:t xml:space="preserve">5 </w:t>
      </w:r>
      <w:r w:rsidRPr="003A7BE6">
        <w:rPr>
          <w:rFonts w:cs="Arial"/>
          <w:i/>
        </w:rPr>
        <w:t>CCR</w:t>
      </w:r>
      <w:r w:rsidRPr="003A7BE6">
        <w:rPr>
          <w:rFonts w:cs="Arial"/>
        </w:rPr>
        <w:t xml:space="preserve"> Section 11967.5.1(f)(8</w:t>
      </w:r>
      <w:r w:rsidRPr="008430D5">
        <w:t>)</w:t>
      </w:r>
    </w:p>
    <w:p w14:paraId="4D149733" w14:textId="77777777" w:rsidR="005036C8" w:rsidRPr="009F3455" w:rsidRDefault="005036C8" w:rsidP="00397DD5">
      <w:pPr>
        <w:pStyle w:val="Heading3"/>
      </w:pPr>
      <w:r w:rsidRPr="009F3455">
        <w:t>Evaluation Criteria</w:t>
      </w:r>
    </w:p>
    <w:p w14:paraId="29F9595E" w14:textId="1E5E4385" w:rsidR="005036C8" w:rsidRPr="003A7BE6" w:rsidRDefault="005036C8" w:rsidP="00230E82">
      <w:pPr>
        <w:autoSpaceDE w:val="0"/>
        <w:autoSpaceDN w:val="0"/>
        <w:adjustRightInd w:val="0"/>
        <w:spacing w:after="100" w:afterAutospacing="1"/>
        <w:rPr>
          <w:rFonts w:cs="Arial"/>
          <w:b/>
        </w:rPr>
      </w:pPr>
      <w:r w:rsidRPr="003A7BE6">
        <w:rPr>
          <w:rFonts w:cs="Arial"/>
        </w:rPr>
        <w:t xml:space="preserve">To the extent admission requirements are included in keeping with </w:t>
      </w:r>
      <w:r w:rsidRPr="003A7BE6">
        <w:rPr>
          <w:rFonts w:cs="Arial"/>
          <w:i/>
        </w:rPr>
        <w:t>EC</w:t>
      </w:r>
      <w:r w:rsidRPr="003A7BE6">
        <w:rPr>
          <w:rFonts w:cs="Arial"/>
        </w:rPr>
        <w:t xml:space="preserve"> Section 47605(</w:t>
      </w:r>
      <w:r w:rsidR="00595355">
        <w:rPr>
          <w:rFonts w:cs="Arial"/>
        </w:rPr>
        <w:t>c</w:t>
      </w:r>
      <w:r w:rsidRPr="003A7BE6">
        <w:rPr>
          <w:rFonts w:cs="Arial"/>
        </w:rPr>
        <w:t xml:space="preserve">)(5)(H), the requirements shall </w:t>
      </w:r>
      <w:proofErr w:type="gramStart"/>
      <w:r w:rsidRPr="003A7BE6">
        <w:rPr>
          <w:rFonts w:cs="Arial"/>
        </w:rPr>
        <w:t>be in compliance with</w:t>
      </w:r>
      <w:proofErr w:type="gramEnd"/>
      <w:r w:rsidRPr="003A7BE6">
        <w:rPr>
          <w:rFonts w:cs="Arial"/>
        </w:rPr>
        <w:t xml:space="preserve"> the requirements of </w:t>
      </w:r>
      <w:r w:rsidRPr="003A7BE6">
        <w:rPr>
          <w:rFonts w:cs="Arial"/>
          <w:i/>
        </w:rPr>
        <w:t>EC</w:t>
      </w:r>
      <w:r w:rsidRPr="003A7BE6">
        <w:rPr>
          <w:rFonts w:cs="Arial"/>
        </w:rPr>
        <w:t xml:space="preserve"> Section 47605(</w:t>
      </w:r>
      <w:r w:rsidR="006100C1">
        <w:rPr>
          <w:rFonts w:cs="Arial"/>
        </w:rPr>
        <w:t>e</w:t>
      </w:r>
      <w:r w:rsidRPr="003A7BE6">
        <w:rPr>
          <w:rFonts w:cs="Arial"/>
        </w:rPr>
        <w:t>)(2)(B) and any other applicable provision of law.</w:t>
      </w:r>
    </w:p>
    <w:p w14:paraId="5DE63CD2" w14:textId="267FC387" w:rsidR="005036C8" w:rsidRPr="003A7BE6" w:rsidRDefault="005036C8" w:rsidP="00230E82">
      <w:pPr>
        <w:autoSpaceDE w:val="0"/>
        <w:autoSpaceDN w:val="0"/>
        <w:adjustRightInd w:val="0"/>
        <w:spacing w:after="100" w:afterAutospacing="1"/>
        <w:rPr>
          <w:rFonts w:cs="Arial"/>
          <w:b/>
        </w:rPr>
      </w:pPr>
      <w:r w:rsidRPr="003A7BE6">
        <w:rPr>
          <w:rFonts w:cs="Arial"/>
          <w:b/>
        </w:rPr>
        <w:t>The petition present</w:t>
      </w:r>
      <w:r w:rsidR="00397DD5">
        <w:rPr>
          <w:rFonts w:cs="Arial"/>
          <w:b/>
        </w:rPr>
        <w:t>s</w:t>
      </w:r>
      <w:r w:rsidRPr="003A7BE6">
        <w:rPr>
          <w:rFonts w:cs="Arial"/>
          <w:b/>
        </w:rPr>
        <w:t xml:space="preserve"> a reasonably comprehensive description of admission requirements.</w:t>
      </w:r>
    </w:p>
    <w:p w14:paraId="64B81DAD" w14:textId="77777777" w:rsidR="005036C8" w:rsidRPr="003A7BE6" w:rsidRDefault="005036C8" w:rsidP="00397DD5">
      <w:pPr>
        <w:pStyle w:val="Heading3"/>
      </w:pPr>
      <w:r w:rsidRPr="003A7BE6">
        <w:t>Comments</w:t>
      </w:r>
    </w:p>
    <w:p w14:paraId="06576A71" w14:textId="3BD6EBC9" w:rsidR="009C5119" w:rsidRPr="003A7BE6" w:rsidRDefault="009C5119" w:rsidP="00230E82">
      <w:pPr>
        <w:autoSpaceDE w:val="0"/>
        <w:autoSpaceDN w:val="0"/>
        <w:adjustRightInd w:val="0"/>
        <w:spacing w:after="100" w:afterAutospacing="1"/>
        <w:rPr>
          <w:rFonts w:cs="Arial"/>
          <w:bCs/>
        </w:rPr>
      </w:pPr>
      <w:r w:rsidRPr="003A7BE6">
        <w:rPr>
          <w:rFonts w:cs="Arial"/>
          <w:bCs/>
        </w:rPr>
        <w:t xml:space="preserve">The </w:t>
      </w:r>
      <w:r w:rsidR="00E25B6F">
        <w:rPr>
          <w:rFonts w:cs="Arial"/>
          <w:bCs/>
        </w:rPr>
        <w:t xml:space="preserve">Watsonville Prep </w:t>
      </w:r>
      <w:r w:rsidRPr="003A7BE6">
        <w:rPr>
          <w:rFonts w:cs="Arial"/>
          <w:bCs/>
        </w:rPr>
        <w:t>petition present</w:t>
      </w:r>
      <w:r w:rsidR="00397DD5">
        <w:rPr>
          <w:rFonts w:cs="Arial"/>
          <w:bCs/>
        </w:rPr>
        <w:t>s</w:t>
      </w:r>
      <w:r w:rsidRPr="003A7BE6">
        <w:rPr>
          <w:rFonts w:cs="Arial"/>
          <w:bCs/>
        </w:rPr>
        <w:t xml:space="preserve"> a reasonably comprehensive description of admission requirements. The petition states that admission preferences in the case of a public random drawing shall be given to pupils in the following order:</w:t>
      </w:r>
    </w:p>
    <w:p w14:paraId="629B1670" w14:textId="77777777" w:rsidR="009C5119" w:rsidRPr="0020159E" w:rsidRDefault="009C5119" w:rsidP="00230E82">
      <w:pPr>
        <w:pStyle w:val="ListParagraph"/>
        <w:numPr>
          <w:ilvl w:val="0"/>
          <w:numId w:val="25"/>
        </w:numPr>
        <w:autoSpaceDE w:val="0"/>
        <w:autoSpaceDN w:val="0"/>
        <w:adjustRightInd w:val="0"/>
        <w:spacing w:before="100" w:beforeAutospacing="1" w:after="240"/>
        <w:rPr>
          <w:bCs/>
        </w:rPr>
      </w:pPr>
      <w:r w:rsidRPr="0020159E">
        <w:rPr>
          <w:bCs/>
        </w:rPr>
        <w:t>Siblings of current pupils</w:t>
      </w:r>
    </w:p>
    <w:p w14:paraId="72B8B906" w14:textId="57ABB864" w:rsidR="009C5119" w:rsidRPr="0020159E" w:rsidRDefault="009C5119" w:rsidP="00230E82">
      <w:pPr>
        <w:pStyle w:val="ListParagraph"/>
        <w:numPr>
          <w:ilvl w:val="0"/>
          <w:numId w:val="25"/>
        </w:numPr>
        <w:autoSpaceDE w:val="0"/>
        <w:autoSpaceDN w:val="0"/>
        <w:adjustRightInd w:val="0"/>
        <w:spacing w:before="100" w:beforeAutospacing="1" w:after="240"/>
        <w:rPr>
          <w:bCs/>
        </w:rPr>
      </w:pPr>
      <w:r w:rsidRPr="0020159E">
        <w:rPr>
          <w:bCs/>
        </w:rPr>
        <w:t xml:space="preserve">Children of teachers, staff, and founders identified in the original charter (not to exceed </w:t>
      </w:r>
      <w:r w:rsidR="00983AB3">
        <w:rPr>
          <w:bCs/>
        </w:rPr>
        <w:t>10</w:t>
      </w:r>
      <w:r w:rsidR="00983AB3" w:rsidRPr="0020159E">
        <w:rPr>
          <w:bCs/>
        </w:rPr>
        <w:t xml:space="preserve"> </w:t>
      </w:r>
      <w:r w:rsidRPr="0020159E">
        <w:rPr>
          <w:bCs/>
        </w:rPr>
        <w:t>percent of the total enrollment)</w:t>
      </w:r>
    </w:p>
    <w:p w14:paraId="339F226D" w14:textId="77777777" w:rsidR="009C5119" w:rsidRPr="0020159E" w:rsidRDefault="009C5119" w:rsidP="00230E82">
      <w:pPr>
        <w:pStyle w:val="ListParagraph"/>
        <w:numPr>
          <w:ilvl w:val="0"/>
          <w:numId w:val="25"/>
        </w:numPr>
        <w:autoSpaceDE w:val="0"/>
        <w:autoSpaceDN w:val="0"/>
        <w:adjustRightInd w:val="0"/>
        <w:spacing w:before="100" w:beforeAutospacing="1" w:after="240"/>
        <w:rPr>
          <w:bCs/>
        </w:rPr>
      </w:pPr>
      <w:r w:rsidRPr="0020159E">
        <w:rPr>
          <w:bCs/>
        </w:rPr>
        <w:t>Residents of PVUSD who reside within the city boundaries of Watsonville</w:t>
      </w:r>
    </w:p>
    <w:p w14:paraId="7AF88430" w14:textId="77777777" w:rsidR="009C5119" w:rsidRPr="0020159E" w:rsidRDefault="009C5119" w:rsidP="00230E82">
      <w:pPr>
        <w:pStyle w:val="ListParagraph"/>
        <w:numPr>
          <w:ilvl w:val="0"/>
          <w:numId w:val="25"/>
        </w:numPr>
        <w:autoSpaceDE w:val="0"/>
        <w:autoSpaceDN w:val="0"/>
        <w:adjustRightInd w:val="0"/>
        <w:spacing w:before="100" w:beforeAutospacing="1" w:after="240"/>
        <w:rPr>
          <w:bCs/>
        </w:rPr>
      </w:pPr>
      <w:r w:rsidRPr="0020159E">
        <w:rPr>
          <w:bCs/>
        </w:rPr>
        <w:t>Other residents of PVUSD</w:t>
      </w:r>
    </w:p>
    <w:p w14:paraId="2AF4286A" w14:textId="71CDB55C" w:rsidR="009C5119" w:rsidRPr="0020159E" w:rsidRDefault="009C5119" w:rsidP="00230E82">
      <w:pPr>
        <w:pStyle w:val="ListParagraph"/>
        <w:numPr>
          <w:ilvl w:val="0"/>
          <w:numId w:val="25"/>
        </w:numPr>
        <w:autoSpaceDE w:val="0"/>
        <w:autoSpaceDN w:val="0"/>
        <w:adjustRightInd w:val="0"/>
        <w:spacing w:before="100" w:beforeAutospacing="1" w:after="240"/>
        <w:rPr>
          <w:bCs/>
        </w:rPr>
      </w:pPr>
      <w:r w:rsidRPr="0020159E">
        <w:rPr>
          <w:bCs/>
        </w:rPr>
        <w:t>All other applicants</w:t>
      </w:r>
    </w:p>
    <w:p w14:paraId="73BF3176" w14:textId="7974CE5F" w:rsidR="00CB1981" w:rsidRPr="003A7BE6" w:rsidRDefault="009C5119" w:rsidP="00230E82">
      <w:pPr>
        <w:autoSpaceDE w:val="0"/>
        <w:autoSpaceDN w:val="0"/>
        <w:adjustRightInd w:val="0"/>
        <w:spacing w:after="100" w:afterAutospacing="1"/>
        <w:rPr>
          <w:rFonts w:cs="Arial"/>
          <w:bCs/>
        </w:rPr>
      </w:pPr>
      <w:r w:rsidRPr="003A7BE6">
        <w:rPr>
          <w:rFonts w:cs="Arial"/>
          <w:bCs/>
        </w:rPr>
        <w:t xml:space="preserve">There is no weighted priority assigned to the preference categories; rather, within each grade level, pupils </w:t>
      </w:r>
      <w:r w:rsidR="009414A3">
        <w:rPr>
          <w:rFonts w:cs="Arial"/>
          <w:bCs/>
        </w:rPr>
        <w:t xml:space="preserve">are </w:t>
      </w:r>
      <w:r w:rsidRPr="003A7BE6">
        <w:rPr>
          <w:rFonts w:cs="Arial"/>
          <w:bCs/>
        </w:rPr>
        <w:t xml:space="preserve">drawn from pools beginning with all applicants who qualify for the first preference category and shall continue with that preference category until all vacancies within that grade level have been filled. If there are more pupils in a preference category than there are spaces available, a random drawing </w:t>
      </w:r>
      <w:r w:rsidR="009414A3">
        <w:rPr>
          <w:rFonts w:cs="Arial"/>
          <w:bCs/>
        </w:rPr>
        <w:t xml:space="preserve">is </w:t>
      </w:r>
      <w:r w:rsidRPr="003A7BE6">
        <w:rPr>
          <w:rFonts w:cs="Arial"/>
          <w:bCs/>
        </w:rPr>
        <w:t xml:space="preserve">held from within that preference category until all available spaces are filled (Attachment </w:t>
      </w:r>
      <w:r w:rsidR="009614A9">
        <w:rPr>
          <w:rFonts w:cs="Arial"/>
          <w:bCs/>
        </w:rPr>
        <w:t>4</w:t>
      </w:r>
      <w:r w:rsidRPr="003A7BE6">
        <w:rPr>
          <w:rFonts w:cs="Arial"/>
          <w:bCs/>
        </w:rPr>
        <w:t>, pp. 10</w:t>
      </w:r>
      <w:r w:rsidR="009614A9">
        <w:rPr>
          <w:rFonts w:cs="Arial"/>
          <w:bCs/>
        </w:rPr>
        <w:t>3</w:t>
      </w:r>
      <w:r w:rsidRPr="003A7BE6">
        <w:rPr>
          <w:rFonts w:cs="Arial"/>
          <w:bCs/>
        </w:rPr>
        <w:t>–10</w:t>
      </w:r>
      <w:r w:rsidR="00021DC2">
        <w:rPr>
          <w:rFonts w:cs="Arial"/>
          <w:bCs/>
        </w:rPr>
        <w:t>5</w:t>
      </w:r>
      <w:r w:rsidRPr="003A7BE6">
        <w:rPr>
          <w:rFonts w:cs="Arial"/>
          <w:bCs/>
        </w:rPr>
        <w:t>).</w:t>
      </w:r>
    </w:p>
    <w:p w14:paraId="4890E5FC" w14:textId="7706B3A3" w:rsidR="005036C8" w:rsidRPr="009F3455" w:rsidRDefault="005036C8" w:rsidP="00EE2E6D">
      <w:pPr>
        <w:pStyle w:val="Heading2"/>
      </w:pPr>
      <w:r>
        <w:rPr>
          <w:bCs/>
        </w:rPr>
        <w:br w:type="page"/>
      </w:r>
      <w:r w:rsidRPr="009F3455">
        <w:lastRenderedPageBreak/>
        <w:t>9. Annual Independent Financial Audits</w:t>
      </w:r>
    </w:p>
    <w:p w14:paraId="79D3BD26" w14:textId="790A8666" w:rsidR="005036C8" w:rsidRPr="00395586" w:rsidRDefault="005036C8" w:rsidP="00395586">
      <w:pPr>
        <w:autoSpaceDE w:val="0"/>
        <w:autoSpaceDN w:val="0"/>
        <w:adjustRightInd w:val="0"/>
        <w:spacing w:after="0"/>
        <w:jc w:val="center"/>
        <w:rPr>
          <w:rFonts w:cs="Arial"/>
        </w:rPr>
      </w:pPr>
      <w:r w:rsidRPr="00395586">
        <w:rPr>
          <w:rFonts w:cs="Arial"/>
          <w:i/>
        </w:rPr>
        <w:t>EC</w:t>
      </w:r>
      <w:r w:rsidRPr="00395586">
        <w:rPr>
          <w:rFonts w:cs="Arial"/>
        </w:rPr>
        <w:t xml:space="preserve"> Section 47605(</w:t>
      </w:r>
      <w:r w:rsidR="009414A3">
        <w:rPr>
          <w:rFonts w:cs="Arial"/>
        </w:rPr>
        <w:t>c</w:t>
      </w:r>
      <w:r w:rsidRPr="00395586">
        <w:rPr>
          <w:rFonts w:cs="Arial"/>
        </w:rPr>
        <w:t>)(5)(I)</w:t>
      </w:r>
    </w:p>
    <w:p w14:paraId="4B0C5B62" w14:textId="77777777" w:rsidR="005036C8" w:rsidRPr="00395586" w:rsidRDefault="005036C8" w:rsidP="00395586">
      <w:pPr>
        <w:autoSpaceDE w:val="0"/>
        <w:autoSpaceDN w:val="0"/>
        <w:adjustRightInd w:val="0"/>
        <w:spacing w:after="0"/>
        <w:jc w:val="center"/>
        <w:rPr>
          <w:rFonts w:cs="Arial"/>
        </w:rPr>
      </w:pPr>
      <w:r w:rsidRPr="00395586">
        <w:rPr>
          <w:rFonts w:cs="Arial"/>
        </w:rPr>
        <w:t xml:space="preserve">5 </w:t>
      </w:r>
      <w:r w:rsidRPr="00395586">
        <w:rPr>
          <w:rFonts w:cs="Arial"/>
          <w:i/>
        </w:rPr>
        <w:t>CCR</w:t>
      </w:r>
      <w:r w:rsidRPr="00395586">
        <w:rPr>
          <w:rFonts w:cs="Arial"/>
        </w:rPr>
        <w:t xml:space="preserve"> Section 11967.5.1(f)(9)</w:t>
      </w:r>
    </w:p>
    <w:p w14:paraId="341A8CC1" w14:textId="77777777" w:rsidR="005036C8" w:rsidRPr="00395586" w:rsidRDefault="005036C8" w:rsidP="00397DD5">
      <w:pPr>
        <w:pStyle w:val="Heading3"/>
      </w:pPr>
      <w:r w:rsidRPr="00395586">
        <w:t>Evaluation Criteria</w:t>
      </w:r>
    </w:p>
    <w:p w14:paraId="79968CE5" w14:textId="112C22C8" w:rsidR="005036C8" w:rsidRPr="00395586" w:rsidRDefault="005036C8" w:rsidP="00230E82">
      <w:pPr>
        <w:spacing w:after="100" w:afterAutospacing="1"/>
        <w:rPr>
          <w:rFonts w:cs="Arial"/>
        </w:rPr>
      </w:pPr>
      <w:r w:rsidRPr="00395586">
        <w:rPr>
          <w:rFonts w:cs="Arial"/>
        </w:rPr>
        <w:t xml:space="preserve">The </w:t>
      </w:r>
      <w:proofErr w:type="gramStart"/>
      <w:r w:rsidRPr="00395586">
        <w:rPr>
          <w:rFonts w:cs="Arial"/>
        </w:rPr>
        <w:t>manner in which</w:t>
      </w:r>
      <w:proofErr w:type="gramEnd"/>
      <w:r w:rsidRPr="00395586">
        <w:rPr>
          <w:rFonts w:cs="Arial"/>
        </w:rPr>
        <w:t xml:space="preserve"> annual, independent financial audits shall be conducted, which shall employ generally accepted accounting principles, and the manner in which audit exceptions and deficiencies shall be resolved to the SBE’s satisfaction, as required by </w:t>
      </w:r>
      <w:r w:rsidRPr="00395586">
        <w:rPr>
          <w:rFonts w:cs="Arial"/>
          <w:i/>
        </w:rPr>
        <w:t>EC</w:t>
      </w:r>
      <w:r w:rsidRPr="00395586">
        <w:rPr>
          <w:rFonts w:cs="Arial"/>
        </w:rPr>
        <w:t xml:space="preserve"> Section 47605(</w:t>
      </w:r>
      <w:r w:rsidR="00595355">
        <w:rPr>
          <w:rFonts w:cs="Arial"/>
        </w:rPr>
        <w:t>c</w:t>
      </w:r>
      <w:r w:rsidRPr="00395586">
        <w:rPr>
          <w:rFonts w:cs="Arial"/>
        </w:rPr>
        <w:t>)(5)(I), at a minimum:</w:t>
      </w:r>
    </w:p>
    <w:tbl>
      <w:tblPr>
        <w:tblStyle w:val="GridTable1Light6"/>
        <w:tblW w:w="9360" w:type="dxa"/>
        <w:tblLook w:val="0020" w:firstRow="1" w:lastRow="0" w:firstColumn="0" w:lastColumn="0" w:noHBand="0" w:noVBand="0"/>
        <w:tblDescription w:val="Annual Independent Financial Audits Criteria table"/>
      </w:tblPr>
      <w:tblGrid>
        <w:gridCol w:w="7762"/>
        <w:gridCol w:w="1598"/>
      </w:tblGrid>
      <w:tr w:rsidR="005E2677" w:rsidRPr="005E2677" w14:paraId="31FFDC43"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62" w:type="dxa"/>
            <w:shd w:val="clear" w:color="auto" w:fill="D9D9D9" w:themeFill="background1" w:themeFillShade="D9"/>
            <w:vAlign w:val="center"/>
          </w:tcPr>
          <w:p w14:paraId="1FA823A8" w14:textId="77777777" w:rsidR="005E2677" w:rsidRPr="00395586" w:rsidRDefault="005E2677" w:rsidP="00F641D2">
            <w:pPr>
              <w:spacing w:after="0"/>
              <w:jc w:val="center"/>
              <w:outlineLvl w:val="6"/>
              <w:rPr>
                <w:rFonts w:eastAsia="Times New Roman" w:cs="Arial"/>
              </w:rPr>
            </w:pPr>
            <w:r w:rsidRPr="00395586">
              <w:rPr>
                <w:rFonts w:eastAsia="Times New Roman" w:cs="Arial"/>
              </w:rPr>
              <w:t>Criteria</w:t>
            </w:r>
          </w:p>
        </w:tc>
        <w:tc>
          <w:tcPr>
            <w:tcW w:w="1598" w:type="dxa"/>
            <w:shd w:val="clear" w:color="auto" w:fill="D9D9D9" w:themeFill="background1" w:themeFillShade="D9"/>
            <w:vAlign w:val="center"/>
          </w:tcPr>
          <w:p w14:paraId="106C9E41" w14:textId="77777777" w:rsidR="005E2677" w:rsidRPr="00395586" w:rsidRDefault="005E2677" w:rsidP="00F641D2">
            <w:pPr>
              <w:spacing w:after="0"/>
              <w:jc w:val="center"/>
              <w:outlineLvl w:val="6"/>
              <w:rPr>
                <w:rFonts w:eastAsia="Times New Roman" w:cs="Arial"/>
              </w:rPr>
            </w:pPr>
            <w:r w:rsidRPr="00395586">
              <w:rPr>
                <w:rFonts w:eastAsia="Times New Roman" w:cs="Arial"/>
              </w:rPr>
              <w:t>Criteria Met</w:t>
            </w:r>
          </w:p>
        </w:tc>
      </w:tr>
      <w:tr w:rsidR="009C5119" w:rsidRPr="005E2677" w14:paraId="6FBD050A" w14:textId="77777777" w:rsidTr="009C5119">
        <w:trPr>
          <w:cantSplit/>
          <w:trHeight w:val="576"/>
        </w:trPr>
        <w:tc>
          <w:tcPr>
            <w:tcW w:w="7762" w:type="dxa"/>
          </w:tcPr>
          <w:p w14:paraId="3FB1B61B" w14:textId="77777777" w:rsidR="009C5119" w:rsidRPr="00395586" w:rsidRDefault="009C5119" w:rsidP="00230E82">
            <w:pPr>
              <w:numPr>
                <w:ilvl w:val="0"/>
                <w:numId w:val="8"/>
              </w:numPr>
              <w:autoSpaceDE w:val="0"/>
              <w:autoSpaceDN w:val="0"/>
              <w:adjustRightInd w:val="0"/>
              <w:ind w:hanging="570"/>
              <w:rPr>
                <w:rFonts w:eastAsia="Times New Roman" w:cs="Arial"/>
              </w:rPr>
            </w:pPr>
            <w:r w:rsidRPr="00395586">
              <w:rPr>
                <w:rFonts w:eastAsia="Times New Roman" w:cs="Arial"/>
              </w:rPr>
              <w:t>Specify who is responsible for contracting and overseeing the independent audit.</w:t>
            </w:r>
          </w:p>
        </w:tc>
        <w:tc>
          <w:tcPr>
            <w:tcW w:w="1598" w:type="dxa"/>
          </w:tcPr>
          <w:p w14:paraId="1FA3F364" w14:textId="5AA4128F" w:rsidR="009C5119" w:rsidRPr="00395586" w:rsidRDefault="001B0034" w:rsidP="00230E82">
            <w:pPr>
              <w:tabs>
                <w:tab w:val="left" w:pos="280"/>
              </w:tabs>
              <w:autoSpaceDE w:val="0"/>
              <w:autoSpaceDN w:val="0"/>
              <w:adjustRightInd w:val="0"/>
              <w:jc w:val="center"/>
              <w:rPr>
                <w:rFonts w:cs="Arial"/>
                <w:bCs/>
              </w:rPr>
            </w:pPr>
            <w:r w:rsidRPr="004E7D8E">
              <w:rPr>
                <w:rFonts w:cs="Arial"/>
              </w:rPr>
              <w:t>Yes</w:t>
            </w:r>
          </w:p>
        </w:tc>
      </w:tr>
      <w:tr w:rsidR="009C5119" w:rsidRPr="005E2677" w14:paraId="2C1C8427" w14:textId="77777777" w:rsidTr="009C5119">
        <w:trPr>
          <w:cantSplit/>
          <w:trHeight w:val="576"/>
        </w:trPr>
        <w:tc>
          <w:tcPr>
            <w:tcW w:w="7762" w:type="dxa"/>
          </w:tcPr>
          <w:p w14:paraId="417735F0" w14:textId="77777777" w:rsidR="009C5119" w:rsidRPr="00395586" w:rsidRDefault="009C5119" w:rsidP="00230E82">
            <w:pPr>
              <w:widowControl w:val="0"/>
              <w:numPr>
                <w:ilvl w:val="0"/>
                <w:numId w:val="8"/>
              </w:numPr>
              <w:tabs>
                <w:tab w:val="left" w:pos="360"/>
              </w:tabs>
              <w:ind w:hanging="570"/>
              <w:rPr>
                <w:rFonts w:eastAsia="Times New Roman" w:cs="Arial"/>
              </w:rPr>
            </w:pPr>
            <w:r w:rsidRPr="00395586">
              <w:rPr>
                <w:rFonts w:eastAsia="Times New Roman" w:cs="Arial"/>
              </w:rPr>
              <w:t>Specify that the auditor will have experience in education finance.</w:t>
            </w:r>
          </w:p>
        </w:tc>
        <w:tc>
          <w:tcPr>
            <w:tcW w:w="1598" w:type="dxa"/>
          </w:tcPr>
          <w:p w14:paraId="155D01D8" w14:textId="77777777" w:rsidR="009C5119" w:rsidRPr="00395586" w:rsidRDefault="009C5119" w:rsidP="00230E82">
            <w:pPr>
              <w:autoSpaceDE w:val="0"/>
              <w:autoSpaceDN w:val="0"/>
              <w:adjustRightInd w:val="0"/>
              <w:jc w:val="center"/>
              <w:rPr>
                <w:rFonts w:cs="Arial"/>
              </w:rPr>
            </w:pPr>
            <w:r w:rsidRPr="00395586">
              <w:rPr>
                <w:rFonts w:cs="Arial"/>
              </w:rPr>
              <w:t>Yes</w:t>
            </w:r>
          </w:p>
        </w:tc>
      </w:tr>
      <w:tr w:rsidR="009C5119" w:rsidRPr="005E2677" w14:paraId="583B1FB5" w14:textId="77777777" w:rsidTr="009C5119">
        <w:trPr>
          <w:cantSplit/>
          <w:trHeight w:val="576"/>
        </w:trPr>
        <w:tc>
          <w:tcPr>
            <w:tcW w:w="7762" w:type="dxa"/>
          </w:tcPr>
          <w:p w14:paraId="5D0686FC" w14:textId="77777777" w:rsidR="009C5119" w:rsidRPr="00395586" w:rsidRDefault="009C5119" w:rsidP="00230E82">
            <w:pPr>
              <w:widowControl w:val="0"/>
              <w:numPr>
                <w:ilvl w:val="0"/>
                <w:numId w:val="8"/>
              </w:numPr>
              <w:tabs>
                <w:tab w:val="left" w:pos="360"/>
              </w:tabs>
              <w:ind w:hanging="570"/>
              <w:rPr>
                <w:rFonts w:eastAsia="Times New Roman" w:cs="Arial"/>
              </w:rPr>
            </w:pPr>
            <w:r w:rsidRPr="00395586">
              <w:rPr>
                <w:rFonts w:eastAsia="Times New Roman" w:cs="Arial"/>
              </w:rPr>
              <w:t>Outline the process of providing audit reports to the SBE, CDE, or other agency as the SBE may direct, and specifying the timeline in which audit exceptions will typically be addressed.</w:t>
            </w:r>
          </w:p>
        </w:tc>
        <w:tc>
          <w:tcPr>
            <w:tcW w:w="1598" w:type="dxa"/>
          </w:tcPr>
          <w:p w14:paraId="5E7561F0" w14:textId="77777777" w:rsidR="009C5119" w:rsidRPr="00395586" w:rsidRDefault="009C5119" w:rsidP="00230E82">
            <w:pPr>
              <w:autoSpaceDE w:val="0"/>
              <w:autoSpaceDN w:val="0"/>
              <w:adjustRightInd w:val="0"/>
              <w:jc w:val="center"/>
              <w:rPr>
                <w:rFonts w:cs="Arial"/>
              </w:rPr>
            </w:pPr>
            <w:r w:rsidRPr="00395586">
              <w:rPr>
                <w:rFonts w:cs="Arial"/>
              </w:rPr>
              <w:t>Yes</w:t>
            </w:r>
          </w:p>
        </w:tc>
      </w:tr>
      <w:tr w:rsidR="009C5119" w:rsidRPr="005E2677" w14:paraId="2068E9AB" w14:textId="77777777" w:rsidTr="009C5119">
        <w:trPr>
          <w:cantSplit/>
          <w:trHeight w:val="576"/>
        </w:trPr>
        <w:tc>
          <w:tcPr>
            <w:tcW w:w="7762" w:type="dxa"/>
          </w:tcPr>
          <w:p w14:paraId="6F3C55B1" w14:textId="77777777" w:rsidR="009C5119" w:rsidRPr="00395586" w:rsidRDefault="009C5119" w:rsidP="00230E82">
            <w:pPr>
              <w:widowControl w:val="0"/>
              <w:numPr>
                <w:ilvl w:val="0"/>
                <w:numId w:val="8"/>
              </w:numPr>
              <w:tabs>
                <w:tab w:val="left" w:pos="360"/>
              </w:tabs>
              <w:ind w:right="-17" w:hanging="570"/>
              <w:rPr>
                <w:rFonts w:eastAsia="Times New Roman" w:cs="Arial"/>
              </w:rPr>
            </w:pPr>
            <w:r w:rsidRPr="00395586">
              <w:rPr>
                <w:rFonts w:eastAsia="Times New Roman" w:cs="Arial"/>
              </w:rPr>
              <w:t>Indicate the process that the charter school(s) will follow to address any audit findings and/or resolve any audit exceptions.</w:t>
            </w:r>
          </w:p>
        </w:tc>
        <w:tc>
          <w:tcPr>
            <w:tcW w:w="1598" w:type="dxa"/>
          </w:tcPr>
          <w:p w14:paraId="78B05990" w14:textId="77777777" w:rsidR="009C5119" w:rsidRPr="00395586" w:rsidRDefault="009C5119" w:rsidP="00230E82">
            <w:pPr>
              <w:autoSpaceDE w:val="0"/>
              <w:autoSpaceDN w:val="0"/>
              <w:adjustRightInd w:val="0"/>
              <w:jc w:val="center"/>
              <w:rPr>
                <w:rFonts w:cs="Arial"/>
              </w:rPr>
            </w:pPr>
            <w:r w:rsidRPr="00395586">
              <w:rPr>
                <w:rFonts w:cs="Arial"/>
              </w:rPr>
              <w:t>Yes</w:t>
            </w:r>
          </w:p>
        </w:tc>
      </w:tr>
    </w:tbl>
    <w:p w14:paraId="73D8FE70" w14:textId="5E5CF1BB" w:rsidR="005036C8" w:rsidRPr="007C6853" w:rsidRDefault="005036C8" w:rsidP="00230E82">
      <w:pPr>
        <w:autoSpaceDE w:val="0"/>
        <w:autoSpaceDN w:val="0"/>
        <w:adjustRightInd w:val="0"/>
        <w:spacing w:before="100" w:beforeAutospacing="1"/>
      </w:pPr>
      <w:r>
        <w:rPr>
          <w:b/>
        </w:rPr>
        <w:t>T</w:t>
      </w:r>
      <w:r w:rsidRPr="007C6853">
        <w:rPr>
          <w:b/>
        </w:rPr>
        <w:t>he petition</w:t>
      </w:r>
      <w:r w:rsidR="00820A83">
        <w:rPr>
          <w:b/>
        </w:rPr>
        <w:t xml:space="preserve"> </w:t>
      </w:r>
      <w:r w:rsidRPr="007C6853">
        <w:rPr>
          <w:b/>
        </w:rPr>
        <w:t>present</w:t>
      </w:r>
      <w:r w:rsidR="00AC33FA">
        <w:rPr>
          <w:b/>
        </w:rPr>
        <w:t>s</w:t>
      </w:r>
      <w:r w:rsidRPr="007C6853">
        <w:rPr>
          <w:b/>
        </w:rPr>
        <w:t xml:space="preserve"> a reasonably comprehensive description of annual independent financial audits</w:t>
      </w:r>
      <w:r>
        <w:rPr>
          <w:b/>
        </w:rPr>
        <w:t>.</w:t>
      </w:r>
    </w:p>
    <w:p w14:paraId="66A60D2A" w14:textId="77777777" w:rsidR="005036C8" w:rsidRPr="00395586" w:rsidRDefault="005036C8" w:rsidP="00397DD5">
      <w:pPr>
        <w:pStyle w:val="Heading3"/>
      </w:pPr>
      <w:r w:rsidRPr="00395586">
        <w:t>Comments</w:t>
      </w:r>
    </w:p>
    <w:p w14:paraId="2EFD0E68" w14:textId="4193E73E" w:rsidR="009C5119" w:rsidRPr="00395586" w:rsidRDefault="009C5119" w:rsidP="00230E82">
      <w:pPr>
        <w:autoSpaceDE w:val="0"/>
        <w:autoSpaceDN w:val="0"/>
        <w:adjustRightInd w:val="0"/>
        <w:spacing w:after="100" w:afterAutospacing="1"/>
        <w:rPr>
          <w:rFonts w:cs="Arial"/>
          <w:bCs/>
        </w:rPr>
      </w:pPr>
      <w:r w:rsidRPr="00395586">
        <w:rPr>
          <w:rFonts w:cs="Arial"/>
          <w:bCs/>
        </w:rPr>
        <w:t xml:space="preserve">The </w:t>
      </w:r>
      <w:r w:rsidR="00E25B6F">
        <w:rPr>
          <w:rFonts w:cs="Arial"/>
          <w:bCs/>
        </w:rPr>
        <w:t xml:space="preserve">Watsonville Prep </w:t>
      </w:r>
      <w:r w:rsidRPr="00395586">
        <w:rPr>
          <w:rFonts w:cs="Arial"/>
          <w:bCs/>
        </w:rPr>
        <w:t>petition present</w:t>
      </w:r>
      <w:r w:rsidR="00AC33FA">
        <w:rPr>
          <w:rFonts w:cs="Arial"/>
          <w:bCs/>
        </w:rPr>
        <w:t>s</w:t>
      </w:r>
      <w:r w:rsidRPr="00395586">
        <w:rPr>
          <w:rFonts w:cs="Arial"/>
          <w:bCs/>
        </w:rPr>
        <w:t xml:space="preserve"> a reasonably comprehensive description of annual independent financial audits</w:t>
      </w:r>
      <w:r w:rsidR="001B0034">
        <w:rPr>
          <w:rFonts w:cs="Arial"/>
          <w:bCs/>
        </w:rPr>
        <w:t xml:space="preserve"> </w:t>
      </w:r>
      <w:r w:rsidR="00395586" w:rsidRPr="007E075F">
        <w:rPr>
          <w:rFonts w:cs="Arial"/>
          <w:bCs/>
        </w:rPr>
        <w:t xml:space="preserve">(Attachment </w:t>
      </w:r>
      <w:r w:rsidR="009614A9">
        <w:rPr>
          <w:rFonts w:cs="Arial"/>
          <w:bCs/>
        </w:rPr>
        <w:t>4</w:t>
      </w:r>
      <w:r w:rsidR="00395586" w:rsidRPr="007E075F">
        <w:rPr>
          <w:rFonts w:cs="Arial"/>
          <w:bCs/>
        </w:rPr>
        <w:t>, p. 10</w:t>
      </w:r>
      <w:r w:rsidR="00486F50">
        <w:rPr>
          <w:rFonts w:cs="Arial"/>
          <w:bCs/>
        </w:rPr>
        <w:t>6</w:t>
      </w:r>
      <w:r w:rsidR="00395586" w:rsidRPr="007E075F">
        <w:rPr>
          <w:rFonts w:cs="Arial"/>
          <w:bCs/>
        </w:rPr>
        <w:t>)</w:t>
      </w:r>
      <w:r w:rsidRPr="007E075F">
        <w:rPr>
          <w:rFonts w:cs="Arial"/>
          <w:bCs/>
        </w:rPr>
        <w:t>.</w:t>
      </w:r>
    </w:p>
    <w:p w14:paraId="3D1E7164" w14:textId="77777777" w:rsidR="005036C8" w:rsidRDefault="005036C8" w:rsidP="00EE2E6D">
      <w:pPr>
        <w:pStyle w:val="Heading2"/>
      </w:pPr>
      <w:r>
        <w:br w:type="page"/>
      </w:r>
      <w:r w:rsidRPr="009F3455">
        <w:lastRenderedPageBreak/>
        <w:t>10. Suspension and Expulsion Procedures</w:t>
      </w:r>
    </w:p>
    <w:p w14:paraId="53F0D95A" w14:textId="6DAC27AD" w:rsidR="005036C8" w:rsidRPr="00FC4A6A" w:rsidRDefault="005036C8" w:rsidP="00FC4A6A">
      <w:pPr>
        <w:autoSpaceDE w:val="0"/>
        <w:autoSpaceDN w:val="0"/>
        <w:adjustRightInd w:val="0"/>
        <w:spacing w:after="0"/>
        <w:jc w:val="center"/>
        <w:rPr>
          <w:rFonts w:cs="Arial"/>
        </w:rPr>
      </w:pPr>
      <w:r w:rsidRPr="00FC4A6A">
        <w:rPr>
          <w:rFonts w:cs="Arial"/>
          <w:i/>
        </w:rPr>
        <w:t>EC</w:t>
      </w:r>
      <w:r w:rsidRPr="00FC4A6A">
        <w:rPr>
          <w:rFonts w:cs="Arial"/>
        </w:rPr>
        <w:t xml:space="preserve"> Section 47605(</w:t>
      </w:r>
      <w:r w:rsidR="00D50474">
        <w:rPr>
          <w:rFonts w:cs="Arial"/>
        </w:rPr>
        <w:t>c</w:t>
      </w:r>
      <w:r w:rsidRPr="00FC4A6A">
        <w:rPr>
          <w:rFonts w:cs="Arial"/>
        </w:rPr>
        <w:t>)(5)(J)</w:t>
      </w:r>
    </w:p>
    <w:p w14:paraId="59CF2B3C" w14:textId="77777777" w:rsidR="005036C8" w:rsidRPr="00FC4A6A" w:rsidRDefault="005036C8" w:rsidP="00FC4A6A">
      <w:pPr>
        <w:spacing w:after="0"/>
        <w:jc w:val="center"/>
        <w:rPr>
          <w:rFonts w:cs="Arial"/>
        </w:rPr>
      </w:pPr>
      <w:r w:rsidRPr="00FC4A6A">
        <w:rPr>
          <w:rFonts w:cs="Arial"/>
        </w:rPr>
        <w:t xml:space="preserve">5 </w:t>
      </w:r>
      <w:r w:rsidRPr="00FC4A6A">
        <w:rPr>
          <w:rFonts w:cs="Arial"/>
          <w:i/>
        </w:rPr>
        <w:t>CCR</w:t>
      </w:r>
      <w:r w:rsidRPr="00FC4A6A">
        <w:rPr>
          <w:rFonts w:cs="Arial"/>
        </w:rPr>
        <w:t xml:space="preserve"> Section 11967.5.1(f)(10)</w:t>
      </w:r>
    </w:p>
    <w:p w14:paraId="7BBA78F5" w14:textId="77777777" w:rsidR="005036C8" w:rsidRPr="00FC4A6A" w:rsidRDefault="005036C8" w:rsidP="00397DD5">
      <w:pPr>
        <w:pStyle w:val="Heading3"/>
      </w:pPr>
      <w:r w:rsidRPr="00FC4A6A">
        <w:t>Evaluation Criteria</w:t>
      </w:r>
    </w:p>
    <w:p w14:paraId="3BBF38E1" w14:textId="13CB00EA" w:rsidR="005036C8" w:rsidRPr="00FC4A6A" w:rsidRDefault="005036C8" w:rsidP="00230E82">
      <w:pPr>
        <w:autoSpaceDE w:val="0"/>
        <w:autoSpaceDN w:val="0"/>
        <w:adjustRightInd w:val="0"/>
        <w:spacing w:after="100" w:afterAutospacing="1"/>
        <w:rPr>
          <w:rFonts w:cs="Arial"/>
        </w:rPr>
      </w:pPr>
      <w:r w:rsidRPr="00FC4A6A">
        <w:rPr>
          <w:rFonts w:cs="Arial"/>
        </w:rPr>
        <w:t xml:space="preserve">The procedures by which pupils can be suspended or expelled, as required by </w:t>
      </w:r>
      <w:r w:rsidRPr="00FC4A6A">
        <w:rPr>
          <w:rFonts w:cs="Arial"/>
          <w:i/>
        </w:rPr>
        <w:t>EC</w:t>
      </w:r>
      <w:r w:rsidRPr="00FC4A6A">
        <w:rPr>
          <w:rFonts w:cs="Arial"/>
        </w:rPr>
        <w:t xml:space="preserve"> Section 47605(</w:t>
      </w:r>
      <w:r w:rsidR="00595355">
        <w:rPr>
          <w:rFonts w:cs="Arial"/>
        </w:rPr>
        <w:t>c</w:t>
      </w:r>
      <w:r w:rsidRPr="00FC4A6A">
        <w:rPr>
          <w:rFonts w:cs="Arial"/>
        </w:rPr>
        <w:t>)(5)(J), at a minimum:</w:t>
      </w:r>
    </w:p>
    <w:tbl>
      <w:tblPr>
        <w:tblStyle w:val="GridTable1Light7"/>
        <w:tblW w:w="9360" w:type="dxa"/>
        <w:tblLayout w:type="fixed"/>
        <w:tblLook w:val="0020" w:firstRow="1" w:lastRow="0" w:firstColumn="0" w:lastColumn="0" w:noHBand="0" w:noVBand="0"/>
        <w:tblDescription w:val="Suspension and Expulsion Procedures Criteria table"/>
      </w:tblPr>
      <w:tblGrid>
        <w:gridCol w:w="7762"/>
        <w:gridCol w:w="1598"/>
      </w:tblGrid>
      <w:tr w:rsidR="005E2677" w:rsidRPr="00FC4A6A" w14:paraId="52EB3D1A"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62" w:type="dxa"/>
            <w:shd w:val="clear" w:color="auto" w:fill="D9D9D9" w:themeFill="background1" w:themeFillShade="D9"/>
            <w:vAlign w:val="center"/>
          </w:tcPr>
          <w:p w14:paraId="31F5DC8A" w14:textId="77777777" w:rsidR="005E2677" w:rsidRPr="00FC4A6A" w:rsidRDefault="005E2677" w:rsidP="00F641D2">
            <w:pPr>
              <w:spacing w:after="0"/>
              <w:jc w:val="center"/>
              <w:outlineLvl w:val="6"/>
              <w:rPr>
                <w:rFonts w:eastAsia="Times New Roman" w:cs="Arial"/>
              </w:rPr>
            </w:pPr>
            <w:r w:rsidRPr="00FC4A6A">
              <w:rPr>
                <w:rFonts w:eastAsia="Times New Roman" w:cs="Arial"/>
              </w:rPr>
              <w:t>Criteria</w:t>
            </w:r>
          </w:p>
        </w:tc>
        <w:tc>
          <w:tcPr>
            <w:tcW w:w="1598" w:type="dxa"/>
            <w:shd w:val="clear" w:color="auto" w:fill="D9D9D9" w:themeFill="background1" w:themeFillShade="D9"/>
            <w:vAlign w:val="center"/>
          </w:tcPr>
          <w:p w14:paraId="401A7AF1" w14:textId="77777777" w:rsidR="005E2677" w:rsidRPr="00FC4A6A" w:rsidRDefault="005E2677" w:rsidP="00F641D2">
            <w:pPr>
              <w:spacing w:after="0"/>
              <w:jc w:val="center"/>
              <w:outlineLvl w:val="6"/>
              <w:rPr>
                <w:rFonts w:eastAsia="Times New Roman" w:cs="Arial"/>
              </w:rPr>
            </w:pPr>
            <w:r w:rsidRPr="00FC4A6A">
              <w:rPr>
                <w:rFonts w:eastAsia="Times New Roman" w:cs="Arial"/>
              </w:rPr>
              <w:t>Criteria Met</w:t>
            </w:r>
          </w:p>
        </w:tc>
      </w:tr>
      <w:tr w:rsidR="009C5119" w:rsidRPr="00FC4A6A" w14:paraId="56A4694C" w14:textId="77777777" w:rsidTr="009C5119">
        <w:trPr>
          <w:cantSplit/>
          <w:trHeight w:val="576"/>
        </w:trPr>
        <w:tc>
          <w:tcPr>
            <w:tcW w:w="7762" w:type="dxa"/>
          </w:tcPr>
          <w:p w14:paraId="2593E836" w14:textId="77777777" w:rsidR="009C5119" w:rsidRPr="00FC4A6A" w:rsidRDefault="009C5119" w:rsidP="00230E82">
            <w:pPr>
              <w:numPr>
                <w:ilvl w:val="0"/>
                <w:numId w:val="9"/>
              </w:numPr>
              <w:autoSpaceDE w:val="0"/>
              <w:autoSpaceDN w:val="0"/>
              <w:adjustRightInd w:val="0"/>
              <w:ind w:hanging="570"/>
              <w:rPr>
                <w:rFonts w:eastAsia="Times New Roman" w:cs="Arial"/>
              </w:rPr>
            </w:pPr>
            <w:r w:rsidRPr="00FC4A6A">
              <w:rPr>
                <w:rFonts w:eastAsia="Times New Roman" w:cs="Arial"/>
              </w:rPr>
              <w:t>Identify a preliminary list, subject to later revision pursuant to subparagraph (E), of the offenses for which students in the charter school must (where non-discretionary) and may (where discretionary) be suspended and, separately, the offenses for which students in the charter school must (where non-discretionary) or may (where discretionary) be expelled, providing evidence that the petitioners’ reviewed the offenses for which students must or may be suspended or expelled in non-charter public schools.</w:t>
            </w:r>
          </w:p>
        </w:tc>
        <w:tc>
          <w:tcPr>
            <w:tcW w:w="1598" w:type="dxa"/>
          </w:tcPr>
          <w:p w14:paraId="36402A52" w14:textId="77777777" w:rsidR="009C5119" w:rsidRPr="00FC4A6A" w:rsidRDefault="009C5119" w:rsidP="00230E82">
            <w:pPr>
              <w:tabs>
                <w:tab w:val="left" w:pos="280"/>
              </w:tabs>
              <w:autoSpaceDE w:val="0"/>
              <w:autoSpaceDN w:val="0"/>
              <w:adjustRightInd w:val="0"/>
              <w:jc w:val="center"/>
              <w:rPr>
                <w:rFonts w:cs="Arial"/>
              </w:rPr>
            </w:pPr>
            <w:r w:rsidRPr="00FC4A6A">
              <w:rPr>
                <w:rFonts w:cs="Arial"/>
              </w:rPr>
              <w:t>Yes</w:t>
            </w:r>
          </w:p>
        </w:tc>
      </w:tr>
      <w:tr w:rsidR="009C5119" w:rsidRPr="00FC4A6A" w14:paraId="681759D4" w14:textId="77777777" w:rsidTr="009C5119">
        <w:trPr>
          <w:cantSplit/>
          <w:trHeight w:val="576"/>
        </w:trPr>
        <w:tc>
          <w:tcPr>
            <w:tcW w:w="7762" w:type="dxa"/>
          </w:tcPr>
          <w:p w14:paraId="7C687CD2" w14:textId="77777777" w:rsidR="009C5119" w:rsidRPr="00FC4A6A" w:rsidRDefault="009C5119" w:rsidP="00230E82">
            <w:pPr>
              <w:widowControl w:val="0"/>
              <w:numPr>
                <w:ilvl w:val="0"/>
                <w:numId w:val="9"/>
              </w:numPr>
              <w:tabs>
                <w:tab w:val="left" w:pos="360"/>
              </w:tabs>
              <w:ind w:hanging="570"/>
              <w:rPr>
                <w:rFonts w:eastAsia="Times New Roman" w:cs="Arial"/>
              </w:rPr>
            </w:pPr>
            <w:r w:rsidRPr="00FC4A6A">
              <w:rPr>
                <w:rFonts w:eastAsia="Times New Roman" w:cs="Arial"/>
              </w:rPr>
              <w:t>Identify the procedures by which pupils can be suspended or expelled.</w:t>
            </w:r>
          </w:p>
        </w:tc>
        <w:tc>
          <w:tcPr>
            <w:tcW w:w="1598" w:type="dxa"/>
          </w:tcPr>
          <w:p w14:paraId="4F8979ED" w14:textId="77777777" w:rsidR="009C5119" w:rsidRPr="00FC4A6A" w:rsidRDefault="009C5119" w:rsidP="00230E82">
            <w:pPr>
              <w:autoSpaceDE w:val="0"/>
              <w:autoSpaceDN w:val="0"/>
              <w:adjustRightInd w:val="0"/>
              <w:jc w:val="center"/>
              <w:rPr>
                <w:rFonts w:cs="Arial"/>
              </w:rPr>
            </w:pPr>
            <w:r w:rsidRPr="00FC4A6A">
              <w:rPr>
                <w:rFonts w:cs="Arial"/>
              </w:rPr>
              <w:t>Yes</w:t>
            </w:r>
          </w:p>
        </w:tc>
      </w:tr>
      <w:tr w:rsidR="009C5119" w:rsidRPr="005E2677" w14:paraId="62AA2CF1" w14:textId="77777777" w:rsidTr="009C5119">
        <w:trPr>
          <w:cantSplit/>
          <w:trHeight w:val="576"/>
        </w:trPr>
        <w:tc>
          <w:tcPr>
            <w:tcW w:w="7762" w:type="dxa"/>
          </w:tcPr>
          <w:p w14:paraId="62DE06F6" w14:textId="77777777" w:rsidR="009C5119" w:rsidRPr="00FC4A6A" w:rsidRDefault="009C5119" w:rsidP="00230E82">
            <w:pPr>
              <w:widowControl w:val="0"/>
              <w:numPr>
                <w:ilvl w:val="0"/>
                <w:numId w:val="9"/>
              </w:numPr>
              <w:tabs>
                <w:tab w:val="left" w:pos="360"/>
              </w:tabs>
              <w:ind w:hanging="570"/>
              <w:rPr>
                <w:rFonts w:eastAsia="Times New Roman" w:cs="Arial"/>
              </w:rPr>
            </w:pPr>
            <w:r w:rsidRPr="00FC4A6A">
              <w:rPr>
                <w:rFonts w:eastAsia="Times New Roman" w:cs="Arial"/>
              </w:rPr>
              <w:t xml:space="preserve">Identify the procedures by which parents, guardians, and pupils will be informed about reasons for suspension or expulsion and of their due process rights </w:t>
            </w:r>
            <w:proofErr w:type="gramStart"/>
            <w:r w:rsidRPr="00FC4A6A">
              <w:rPr>
                <w:rFonts w:eastAsia="Times New Roman" w:cs="Arial"/>
              </w:rPr>
              <w:t>in regard to</w:t>
            </w:r>
            <w:proofErr w:type="gramEnd"/>
            <w:r w:rsidRPr="00FC4A6A">
              <w:rPr>
                <w:rFonts w:eastAsia="Times New Roman" w:cs="Arial"/>
              </w:rPr>
              <w:t xml:space="preserve"> suspension or expulsion.</w:t>
            </w:r>
          </w:p>
        </w:tc>
        <w:tc>
          <w:tcPr>
            <w:tcW w:w="1598" w:type="dxa"/>
          </w:tcPr>
          <w:p w14:paraId="7ABDE940" w14:textId="084EF6EB" w:rsidR="009C5119" w:rsidRPr="00FC4A6A" w:rsidRDefault="00FC4A6A" w:rsidP="00230E82">
            <w:pPr>
              <w:autoSpaceDE w:val="0"/>
              <w:autoSpaceDN w:val="0"/>
              <w:adjustRightInd w:val="0"/>
              <w:jc w:val="center"/>
              <w:rPr>
                <w:rFonts w:cs="Arial"/>
              </w:rPr>
            </w:pPr>
            <w:r w:rsidRPr="00FC4A6A">
              <w:rPr>
                <w:rFonts w:cs="Arial"/>
              </w:rPr>
              <w:t>Yes</w:t>
            </w:r>
          </w:p>
        </w:tc>
      </w:tr>
      <w:tr w:rsidR="009C5119" w:rsidRPr="005E2677" w14:paraId="5BA22FE4" w14:textId="77777777" w:rsidTr="009C5119">
        <w:trPr>
          <w:cantSplit/>
          <w:trHeight w:val="576"/>
        </w:trPr>
        <w:tc>
          <w:tcPr>
            <w:tcW w:w="7762" w:type="dxa"/>
          </w:tcPr>
          <w:p w14:paraId="358AFA95" w14:textId="77777777" w:rsidR="009C5119" w:rsidRPr="00FC4A6A" w:rsidRDefault="009C5119" w:rsidP="00230E82">
            <w:pPr>
              <w:widowControl w:val="0"/>
              <w:numPr>
                <w:ilvl w:val="0"/>
                <w:numId w:val="9"/>
              </w:numPr>
              <w:tabs>
                <w:tab w:val="left" w:pos="360"/>
              </w:tabs>
              <w:ind w:hanging="570"/>
              <w:rPr>
                <w:rFonts w:eastAsia="Times New Roman" w:cs="Arial"/>
              </w:rPr>
            </w:pPr>
            <w:r w:rsidRPr="00FC4A6A">
              <w:rPr>
                <w:rFonts w:eastAsia="Times New Roman" w:cs="Arial"/>
              </w:rPr>
              <w:t>Provide evidence that in preparing the lists of offenses specified in subparagraph (A) and the procedures specified in subparagraphs (B) and (C), the petitioners reviewed the lists of offenses and procedures that apply to students attending non-charter public schools, and provide evidence that the charter petitioners believe their proposed lists of offenses and procedures provide adequate safety for students, staff, and visitors to the school and serve the best interests of the school’s pupils and their parents (guardians).</w:t>
            </w:r>
          </w:p>
        </w:tc>
        <w:tc>
          <w:tcPr>
            <w:tcW w:w="1598" w:type="dxa"/>
          </w:tcPr>
          <w:p w14:paraId="2FBC0896" w14:textId="6E49CBA1" w:rsidR="009C5119" w:rsidRPr="00FC4A6A" w:rsidRDefault="00B91C4E" w:rsidP="00230E82">
            <w:pPr>
              <w:tabs>
                <w:tab w:val="left" w:pos="280"/>
              </w:tabs>
              <w:autoSpaceDE w:val="0"/>
              <w:autoSpaceDN w:val="0"/>
              <w:adjustRightInd w:val="0"/>
              <w:jc w:val="center"/>
              <w:rPr>
                <w:rFonts w:cs="Arial"/>
              </w:rPr>
            </w:pPr>
            <w:r>
              <w:rPr>
                <w:rFonts w:cs="Arial"/>
              </w:rPr>
              <w:t>Yes</w:t>
            </w:r>
          </w:p>
        </w:tc>
      </w:tr>
      <w:tr w:rsidR="009C5119" w:rsidRPr="005E2677" w14:paraId="69994344" w14:textId="77777777" w:rsidTr="009C5119">
        <w:trPr>
          <w:cantSplit/>
          <w:trHeight w:val="576"/>
        </w:trPr>
        <w:tc>
          <w:tcPr>
            <w:tcW w:w="7762" w:type="dxa"/>
          </w:tcPr>
          <w:p w14:paraId="78143004" w14:textId="77777777" w:rsidR="009C5119" w:rsidRPr="00FF2193" w:rsidRDefault="009C5119" w:rsidP="00230E82">
            <w:pPr>
              <w:numPr>
                <w:ilvl w:val="0"/>
                <w:numId w:val="9"/>
              </w:numPr>
              <w:ind w:hanging="570"/>
              <w:rPr>
                <w:rFonts w:cs="Arial"/>
              </w:rPr>
            </w:pPr>
            <w:r w:rsidRPr="00FF2193">
              <w:rPr>
                <w:rFonts w:cs="Arial"/>
              </w:rPr>
              <w:lastRenderedPageBreak/>
              <w:t>If not otherwise covered under subparagraphs (A), (B), (C), and (D):</w:t>
            </w:r>
          </w:p>
          <w:p w14:paraId="398302C3" w14:textId="77777777" w:rsidR="009C5119" w:rsidRPr="00FF2193" w:rsidRDefault="009C5119" w:rsidP="00230E82">
            <w:pPr>
              <w:numPr>
                <w:ilvl w:val="0"/>
                <w:numId w:val="11"/>
              </w:numPr>
              <w:tabs>
                <w:tab w:val="left" w:pos="1230"/>
              </w:tabs>
              <w:spacing w:before="240" w:after="100" w:afterAutospacing="1"/>
              <w:ind w:left="1230" w:hanging="540"/>
              <w:rPr>
                <w:rFonts w:cs="Arial"/>
              </w:rPr>
            </w:pPr>
            <w:proofErr w:type="gramStart"/>
            <w:r w:rsidRPr="00FF2193">
              <w:rPr>
                <w:rFonts w:cs="Arial"/>
              </w:rPr>
              <w:t>Provide for</w:t>
            </w:r>
            <w:proofErr w:type="gramEnd"/>
            <w:r w:rsidRPr="00FF2193">
              <w:rPr>
                <w:rFonts w:cs="Arial"/>
              </w:rPr>
              <w:t xml:space="preserve"> due process for all pupils and demonstrate an understanding of the rights of pupils with disabilities </w:t>
            </w:r>
            <w:proofErr w:type="gramStart"/>
            <w:r w:rsidRPr="00FF2193">
              <w:rPr>
                <w:rFonts w:cs="Arial"/>
              </w:rPr>
              <w:t>in regard to</w:t>
            </w:r>
            <w:proofErr w:type="gramEnd"/>
            <w:r w:rsidRPr="00FF2193">
              <w:rPr>
                <w:rFonts w:cs="Arial"/>
              </w:rPr>
              <w:t xml:space="preserve"> suspension and expulsion.</w:t>
            </w:r>
          </w:p>
          <w:p w14:paraId="720DCFAC" w14:textId="77777777" w:rsidR="009C5119" w:rsidRPr="00FF2193" w:rsidRDefault="009C5119" w:rsidP="00230E82">
            <w:pPr>
              <w:widowControl w:val="0"/>
              <w:numPr>
                <w:ilvl w:val="0"/>
                <w:numId w:val="11"/>
              </w:numPr>
              <w:tabs>
                <w:tab w:val="left" w:pos="360"/>
                <w:tab w:val="left" w:pos="1230"/>
              </w:tabs>
              <w:spacing w:after="100" w:afterAutospacing="1"/>
              <w:ind w:left="1230" w:hanging="540"/>
              <w:rPr>
                <w:rFonts w:cs="Arial"/>
              </w:rPr>
            </w:pPr>
            <w:r w:rsidRPr="00FF2193">
              <w:rPr>
                <w:rFonts w:cs="Arial"/>
              </w:rPr>
              <w:t>Outline how detailed policies and procedures regarding suspension and expulsion will be developed and periodically reviewed, including, but not limited to, periodic review and (as necessary) modification of the lists of offenses for which students are subject to suspension or expulsion.</w:t>
            </w:r>
          </w:p>
        </w:tc>
        <w:tc>
          <w:tcPr>
            <w:tcW w:w="1598" w:type="dxa"/>
          </w:tcPr>
          <w:p w14:paraId="16E4FBB6" w14:textId="51E16F15" w:rsidR="009C5119" w:rsidRPr="00FF2193" w:rsidRDefault="00B91C4E" w:rsidP="00230E82">
            <w:pPr>
              <w:autoSpaceDE w:val="0"/>
              <w:autoSpaceDN w:val="0"/>
              <w:adjustRightInd w:val="0"/>
              <w:jc w:val="center"/>
              <w:rPr>
                <w:rFonts w:cs="Arial"/>
              </w:rPr>
            </w:pPr>
            <w:r>
              <w:rPr>
                <w:rFonts w:cs="Arial"/>
              </w:rPr>
              <w:t>Yes</w:t>
            </w:r>
          </w:p>
        </w:tc>
      </w:tr>
    </w:tbl>
    <w:p w14:paraId="37B672DA" w14:textId="0CF5E003" w:rsidR="005036C8" w:rsidRPr="00FF2193" w:rsidRDefault="005036C8" w:rsidP="00230E82">
      <w:pPr>
        <w:spacing w:before="100" w:beforeAutospacing="1" w:after="100" w:afterAutospacing="1"/>
        <w:rPr>
          <w:rFonts w:cs="Arial"/>
        </w:rPr>
      </w:pPr>
      <w:r w:rsidRPr="00FF2193">
        <w:rPr>
          <w:rFonts w:cs="Arial"/>
          <w:b/>
        </w:rPr>
        <w:t>The petition present</w:t>
      </w:r>
      <w:r w:rsidR="00AC33FA">
        <w:rPr>
          <w:rFonts w:cs="Arial"/>
          <w:b/>
        </w:rPr>
        <w:t>s</w:t>
      </w:r>
      <w:r w:rsidRPr="00FF2193">
        <w:rPr>
          <w:rFonts w:cs="Arial"/>
          <w:b/>
        </w:rPr>
        <w:t xml:space="preserve"> </w:t>
      </w:r>
      <w:r w:rsidR="002B4618" w:rsidRPr="00FF2193">
        <w:rPr>
          <w:rFonts w:cs="Arial"/>
          <w:b/>
        </w:rPr>
        <w:t>a reasonably</w:t>
      </w:r>
      <w:r w:rsidRPr="00FF2193">
        <w:rPr>
          <w:rFonts w:cs="Arial"/>
          <w:b/>
        </w:rPr>
        <w:t xml:space="preserve"> comprehensive description of suspension and expulsion procedures.</w:t>
      </w:r>
    </w:p>
    <w:p w14:paraId="6D60E54B" w14:textId="77777777" w:rsidR="005036C8" w:rsidRPr="009F3455" w:rsidRDefault="005036C8" w:rsidP="00397DD5">
      <w:pPr>
        <w:pStyle w:val="Heading3"/>
      </w:pPr>
      <w:r>
        <w:t>Comments</w:t>
      </w:r>
    </w:p>
    <w:p w14:paraId="39494EC1" w14:textId="21A9B415" w:rsidR="009C5119" w:rsidRPr="00FF2193" w:rsidRDefault="009C5119" w:rsidP="00230E82">
      <w:pPr>
        <w:autoSpaceDE w:val="0"/>
        <w:autoSpaceDN w:val="0"/>
        <w:adjustRightInd w:val="0"/>
        <w:spacing w:after="100" w:afterAutospacing="1"/>
        <w:rPr>
          <w:rFonts w:cs="Arial"/>
          <w:bCs/>
        </w:rPr>
      </w:pPr>
      <w:r w:rsidRPr="00FF2193">
        <w:rPr>
          <w:rFonts w:cs="Arial"/>
          <w:bCs/>
        </w:rPr>
        <w:t xml:space="preserve">The </w:t>
      </w:r>
      <w:r w:rsidR="00E25B6F">
        <w:rPr>
          <w:rFonts w:cs="Arial"/>
          <w:bCs/>
        </w:rPr>
        <w:t xml:space="preserve">Watsonville Prep </w:t>
      </w:r>
      <w:r w:rsidRPr="00FF2193">
        <w:rPr>
          <w:rFonts w:cs="Arial"/>
          <w:bCs/>
        </w:rPr>
        <w:t>petition present</w:t>
      </w:r>
      <w:r w:rsidR="00AC33FA">
        <w:rPr>
          <w:rFonts w:cs="Arial"/>
          <w:bCs/>
        </w:rPr>
        <w:t>s</w:t>
      </w:r>
      <w:r w:rsidRPr="00FF2193">
        <w:rPr>
          <w:rFonts w:cs="Arial"/>
          <w:bCs/>
        </w:rPr>
        <w:t xml:space="preserve"> a reasonably comprehensive description of suspension and expulsion procedures</w:t>
      </w:r>
      <w:r w:rsidR="00D50474">
        <w:rPr>
          <w:rFonts w:cs="Arial"/>
          <w:bCs/>
        </w:rPr>
        <w:t xml:space="preserve"> at the time of original approval (2018)</w:t>
      </w:r>
      <w:r w:rsidRPr="00FF2193">
        <w:rPr>
          <w:rFonts w:cs="Arial"/>
          <w:bCs/>
        </w:rPr>
        <w:t>.</w:t>
      </w:r>
    </w:p>
    <w:p w14:paraId="4C5F1A27" w14:textId="4D54CD75" w:rsidR="009C5119" w:rsidRPr="00FF2193" w:rsidRDefault="009C5119" w:rsidP="00230E82">
      <w:pPr>
        <w:autoSpaceDE w:val="0"/>
        <w:autoSpaceDN w:val="0"/>
        <w:adjustRightInd w:val="0"/>
        <w:spacing w:after="100" w:afterAutospacing="1"/>
        <w:rPr>
          <w:rFonts w:cs="Arial"/>
          <w:bCs/>
        </w:rPr>
      </w:pPr>
      <w:r w:rsidRPr="00FF2193">
        <w:rPr>
          <w:rFonts w:cs="Arial"/>
          <w:bCs/>
        </w:rPr>
        <w:t xml:space="preserve">Addressing </w:t>
      </w:r>
      <w:proofErr w:type="gramStart"/>
      <w:r w:rsidRPr="00FF2193">
        <w:rPr>
          <w:rFonts w:cs="Arial"/>
          <w:bCs/>
        </w:rPr>
        <w:t>evaluation</w:t>
      </w:r>
      <w:proofErr w:type="gramEnd"/>
      <w:r w:rsidRPr="00FF2193">
        <w:rPr>
          <w:rFonts w:cs="Arial"/>
          <w:bCs/>
        </w:rPr>
        <w:t xml:space="preserve"> criteria A, B, and </w:t>
      </w:r>
      <w:r w:rsidR="00F406D3">
        <w:rPr>
          <w:rFonts w:cs="Arial"/>
          <w:bCs/>
        </w:rPr>
        <w:t>C</w:t>
      </w:r>
      <w:r w:rsidR="006011D9" w:rsidRPr="00FF2193">
        <w:rPr>
          <w:rFonts w:cs="Arial"/>
          <w:bCs/>
        </w:rPr>
        <w:t>,</w:t>
      </w:r>
      <w:r w:rsidRPr="00FF2193">
        <w:rPr>
          <w:rFonts w:cs="Arial"/>
          <w:bCs/>
        </w:rPr>
        <w:t xml:space="preserve"> the </w:t>
      </w:r>
      <w:r w:rsidR="00D50474">
        <w:rPr>
          <w:rFonts w:cs="Arial"/>
          <w:bCs/>
        </w:rPr>
        <w:t xml:space="preserve">original </w:t>
      </w:r>
      <w:r w:rsidRPr="00FF2193">
        <w:rPr>
          <w:rFonts w:cs="Arial"/>
          <w:bCs/>
        </w:rPr>
        <w:t>petition states that the pupil suspension and expulsion policy has been established in order to promote learning and protect the safety and well-being of all pupils at</w:t>
      </w:r>
      <w:r w:rsidR="00E25B6F" w:rsidRPr="00E25B6F">
        <w:rPr>
          <w:rFonts w:cs="Arial"/>
          <w:bCs/>
        </w:rPr>
        <w:t xml:space="preserve"> </w:t>
      </w:r>
      <w:r w:rsidR="00E25B6F">
        <w:rPr>
          <w:rFonts w:cs="Arial"/>
          <w:bCs/>
        </w:rPr>
        <w:t>Watsonville Prep</w:t>
      </w:r>
      <w:r w:rsidRPr="00FF2193">
        <w:rPr>
          <w:rFonts w:cs="Arial"/>
          <w:bCs/>
        </w:rPr>
        <w:t xml:space="preserve">. The petition lists discretionary and non-discretionary offenses and procedures for suspension and expulsion (Attachment </w:t>
      </w:r>
      <w:r w:rsidR="008B4139">
        <w:rPr>
          <w:rFonts w:cs="Arial"/>
          <w:bCs/>
        </w:rPr>
        <w:t>4</w:t>
      </w:r>
      <w:r w:rsidRPr="00FF2193">
        <w:rPr>
          <w:rFonts w:cs="Arial"/>
          <w:bCs/>
        </w:rPr>
        <w:t>, pp. 10</w:t>
      </w:r>
      <w:r w:rsidR="00486F50">
        <w:rPr>
          <w:rFonts w:cs="Arial"/>
          <w:bCs/>
        </w:rPr>
        <w:t>8</w:t>
      </w:r>
      <w:r w:rsidRPr="00FF2193">
        <w:rPr>
          <w:rFonts w:cs="Arial"/>
          <w:bCs/>
        </w:rPr>
        <w:t>–11</w:t>
      </w:r>
      <w:r w:rsidR="00FF2193">
        <w:rPr>
          <w:rFonts w:cs="Arial"/>
          <w:bCs/>
        </w:rPr>
        <w:t>6</w:t>
      </w:r>
      <w:r w:rsidRPr="00FF2193">
        <w:rPr>
          <w:rFonts w:cs="Arial"/>
          <w:bCs/>
        </w:rPr>
        <w:t xml:space="preserve">). Additionally, the </w:t>
      </w:r>
      <w:r w:rsidR="00D50474">
        <w:rPr>
          <w:rFonts w:cs="Arial"/>
          <w:bCs/>
        </w:rPr>
        <w:t xml:space="preserve">original </w:t>
      </w:r>
      <w:r w:rsidRPr="00FF2193">
        <w:rPr>
          <w:rFonts w:cs="Arial"/>
          <w:bCs/>
        </w:rPr>
        <w:t xml:space="preserve">petition states that </w:t>
      </w:r>
      <w:r w:rsidR="00E25B6F">
        <w:rPr>
          <w:rFonts w:cs="Arial"/>
          <w:bCs/>
        </w:rPr>
        <w:t xml:space="preserve">Watsonville Prep </w:t>
      </w:r>
      <w:r w:rsidRPr="00FF2193">
        <w:rPr>
          <w:rFonts w:cs="Arial"/>
          <w:bCs/>
        </w:rPr>
        <w:t xml:space="preserve">is committed to annual review and modification of the list of offenses and policies and procedures surrounding suspensions and expulsions (Attachment </w:t>
      </w:r>
      <w:r w:rsidR="00903951">
        <w:rPr>
          <w:rFonts w:cs="Arial"/>
          <w:bCs/>
        </w:rPr>
        <w:t>4</w:t>
      </w:r>
      <w:r w:rsidRPr="00FF2193">
        <w:rPr>
          <w:rFonts w:cs="Arial"/>
          <w:bCs/>
        </w:rPr>
        <w:t>, p. 10</w:t>
      </w:r>
      <w:r w:rsidR="00486F50">
        <w:rPr>
          <w:rFonts w:cs="Arial"/>
          <w:bCs/>
        </w:rPr>
        <w:t>8</w:t>
      </w:r>
      <w:r w:rsidRPr="00FF2193">
        <w:rPr>
          <w:rFonts w:cs="Arial"/>
          <w:bCs/>
        </w:rPr>
        <w:t>).</w:t>
      </w:r>
    </w:p>
    <w:p w14:paraId="777B346A" w14:textId="0F20DB87" w:rsidR="009C5119" w:rsidRDefault="009C5119" w:rsidP="002A5A78">
      <w:pPr>
        <w:autoSpaceDE w:val="0"/>
        <w:autoSpaceDN w:val="0"/>
        <w:adjustRightInd w:val="0"/>
        <w:spacing w:after="100" w:afterAutospacing="1"/>
        <w:rPr>
          <w:bCs/>
        </w:rPr>
      </w:pPr>
      <w:r w:rsidRPr="00FF2193">
        <w:rPr>
          <w:rFonts w:cs="Arial"/>
          <w:bCs/>
        </w:rPr>
        <w:t xml:space="preserve">Addressing evaluation criteria </w:t>
      </w:r>
      <w:r w:rsidR="00F406D3">
        <w:rPr>
          <w:rFonts w:cs="Arial"/>
          <w:bCs/>
        </w:rPr>
        <w:t>D</w:t>
      </w:r>
      <w:r w:rsidRPr="00FF2193">
        <w:rPr>
          <w:rFonts w:cs="Arial"/>
          <w:bCs/>
        </w:rPr>
        <w:t xml:space="preserve"> and E, the</w:t>
      </w:r>
      <w:r w:rsidR="00D50474">
        <w:rPr>
          <w:rFonts w:cs="Arial"/>
          <w:bCs/>
        </w:rPr>
        <w:t xml:space="preserve"> original</w:t>
      </w:r>
      <w:r w:rsidR="00E25B6F" w:rsidRPr="00E25B6F">
        <w:rPr>
          <w:rFonts w:cs="Arial"/>
          <w:bCs/>
        </w:rPr>
        <w:t xml:space="preserve"> </w:t>
      </w:r>
      <w:r w:rsidR="00E25B6F">
        <w:rPr>
          <w:rFonts w:cs="Arial"/>
          <w:bCs/>
        </w:rPr>
        <w:t>Watsonville Prep</w:t>
      </w:r>
      <w:r w:rsidRPr="00FF2193">
        <w:rPr>
          <w:rFonts w:cs="Arial"/>
          <w:bCs/>
        </w:rPr>
        <w:t xml:space="preserve"> petition states that when an appeal relating to the placement of the pupil or the manifestation determination has been requested by either the parent or</w:t>
      </w:r>
      <w:r w:rsidR="00E25B6F" w:rsidRPr="00E25B6F">
        <w:rPr>
          <w:rFonts w:cs="Arial"/>
          <w:bCs/>
        </w:rPr>
        <w:t xml:space="preserve"> </w:t>
      </w:r>
      <w:r w:rsidR="00E25B6F">
        <w:rPr>
          <w:rFonts w:cs="Arial"/>
          <w:bCs/>
        </w:rPr>
        <w:t>Watsonville Prep</w:t>
      </w:r>
      <w:r w:rsidRPr="00FF2193">
        <w:rPr>
          <w:rFonts w:cs="Arial"/>
          <w:bCs/>
        </w:rPr>
        <w:t>, the pupil will remain in the interim alternative educational setting pending the decision of the hearing officer in accordance with state and federal law, including 20</w:t>
      </w:r>
      <w:r w:rsidRPr="008F72F5">
        <w:rPr>
          <w:rFonts w:cs="Arial"/>
          <w:bCs/>
        </w:rPr>
        <w:t xml:space="preserve"> United States Code (U.S.C.) Section 1415(k), until the expiration of the 45-day time period provided for in an interim alternative educational setting, unless the parent and </w:t>
      </w:r>
      <w:r w:rsidR="00E25B6F">
        <w:rPr>
          <w:rFonts w:cs="Arial"/>
          <w:bCs/>
        </w:rPr>
        <w:t xml:space="preserve">Watsonville Prep </w:t>
      </w:r>
      <w:r w:rsidRPr="008F72F5">
        <w:rPr>
          <w:rFonts w:cs="Arial"/>
          <w:bCs/>
        </w:rPr>
        <w:t>agree otherwise. In accorda</w:t>
      </w:r>
      <w:r w:rsidR="006011D9" w:rsidRPr="008F72F5">
        <w:rPr>
          <w:rFonts w:cs="Arial"/>
          <w:bCs/>
        </w:rPr>
        <w:t>nce with 20 U.S.C.</w:t>
      </w:r>
      <w:r w:rsidRPr="008F72F5">
        <w:rPr>
          <w:rFonts w:cs="Arial"/>
          <w:bCs/>
        </w:rPr>
        <w:t xml:space="preserve"> Section 1415(k)(3), if a parent or guardian disagrees with any decision regarding placement, or the manifestation determination, or if </w:t>
      </w:r>
      <w:r w:rsidR="00E25B6F">
        <w:rPr>
          <w:rFonts w:cs="Arial"/>
          <w:bCs/>
        </w:rPr>
        <w:t xml:space="preserve">Watsonville Prep </w:t>
      </w:r>
      <w:r w:rsidRPr="008F72F5">
        <w:rPr>
          <w:rFonts w:cs="Arial"/>
          <w:bCs/>
        </w:rPr>
        <w:t>believes that maintaining the cur</w:t>
      </w:r>
      <w:r w:rsidR="002D6E8B" w:rsidRPr="008F72F5">
        <w:rPr>
          <w:rFonts w:cs="Arial"/>
          <w:bCs/>
        </w:rPr>
        <w:t>rent</w:t>
      </w:r>
      <w:r w:rsidRPr="008F72F5">
        <w:rPr>
          <w:rFonts w:cs="Arial"/>
          <w:bCs/>
        </w:rPr>
        <w:t xml:space="preserve"> placement of the pupil is substantially likely to result in injury to the pupil or to others, the parent or guardian or</w:t>
      </w:r>
      <w:r w:rsidR="00E25B6F" w:rsidRPr="00E25B6F">
        <w:rPr>
          <w:rFonts w:cs="Arial"/>
          <w:bCs/>
        </w:rPr>
        <w:t xml:space="preserve"> </w:t>
      </w:r>
      <w:r w:rsidR="00E25B6F">
        <w:rPr>
          <w:rFonts w:cs="Arial"/>
          <w:bCs/>
        </w:rPr>
        <w:t>Watsonville Prep</w:t>
      </w:r>
      <w:r w:rsidRPr="008F72F5">
        <w:rPr>
          <w:rFonts w:cs="Arial"/>
          <w:bCs/>
        </w:rPr>
        <w:t xml:space="preserve"> may request a hearing. In such an appeal, a hearing officer may: (1) return a pupil with a </w:t>
      </w:r>
      <w:r w:rsidRPr="008F72F5">
        <w:rPr>
          <w:rFonts w:cs="Arial"/>
          <w:bCs/>
        </w:rPr>
        <w:lastRenderedPageBreak/>
        <w:t xml:space="preserve">disability to the placement from which the pupil was removed or (2) order </w:t>
      </w:r>
      <w:r w:rsidR="006011D9" w:rsidRPr="008F72F5">
        <w:rPr>
          <w:rFonts w:cs="Arial"/>
          <w:bCs/>
        </w:rPr>
        <w:t>a</w:t>
      </w:r>
      <w:r w:rsidRPr="008F72F5">
        <w:rPr>
          <w:rFonts w:cs="Arial"/>
          <w:bCs/>
        </w:rPr>
        <w:t xml:space="preserve"> change of placement of a pupil with a disability to an appropriate interim alternative setting for not more than 45 school days if the hearing officer determines that maintaining the current placement of </w:t>
      </w:r>
      <w:bookmarkStart w:id="5" w:name="_Hlk172801389"/>
      <w:r w:rsidRPr="008F72F5">
        <w:rPr>
          <w:rFonts w:cs="Arial"/>
          <w:bCs/>
        </w:rPr>
        <w:t xml:space="preserve">such pupils is substantially likely to result in injury </w:t>
      </w:r>
      <w:bookmarkEnd w:id="5"/>
      <w:r w:rsidRPr="008F72F5">
        <w:rPr>
          <w:rFonts w:cs="Arial"/>
          <w:bCs/>
        </w:rPr>
        <w:t xml:space="preserve">to the pupil or to others (Attachment </w:t>
      </w:r>
      <w:r w:rsidR="009614A9">
        <w:rPr>
          <w:rFonts w:cs="Arial"/>
          <w:bCs/>
        </w:rPr>
        <w:t>4</w:t>
      </w:r>
      <w:r w:rsidRPr="008F72F5">
        <w:rPr>
          <w:rFonts w:cs="Arial"/>
          <w:bCs/>
        </w:rPr>
        <w:t>, p. 12</w:t>
      </w:r>
      <w:r w:rsidR="00486F50">
        <w:rPr>
          <w:rFonts w:cs="Arial"/>
          <w:bCs/>
        </w:rPr>
        <w:t>5</w:t>
      </w:r>
      <w:r w:rsidRPr="008F72F5">
        <w:rPr>
          <w:rFonts w:cs="Arial"/>
          <w:bCs/>
        </w:rPr>
        <w:t>).</w:t>
      </w:r>
    </w:p>
    <w:p w14:paraId="4C96B613" w14:textId="4D05255C" w:rsidR="00524066" w:rsidRDefault="005036C8" w:rsidP="00EE2E6D">
      <w:pPr>
        <w:pStyle w:val="Heading2"/>
      </w:pPr>
      <w:r>
        <w:br w:type="page"/>
      </w:r>
      <w:r w:rsidR="00524066" w:rsidRPr="009F3455">
        <w:lastRenderedPageBreak/>
        <w:t xml:space="preserve">11. Teachers’ </w:t>
      </w:r>
      <w:r w:rsidR="00524066">
        <w:t xml:space="preserve">and Public </w:t>
      </w:r>
      <w:r w:rsidR="00524066" w:rsidRPr="009F3455">
        <w:t>Employees</w:t>
      </w:r>
      <w:r w:rsidR="002A7438">
        <w:t>’</w:t>
      </w:r>
      <w:r w:rsidR="00524066" w:rsidRPr="009F3455">
        <w:t xml:space="preserve"> Retirement System, and Social Security Coverage</w:t>
      </w:r>
    </w:p>
    <w:p w14:paraId="77A7FBEA" w14:textId="4CED1E9B" w:rsidR="00524066" w:rsidRPr="009E3A7C" w:rsidRDefault="00524066" w:rsidP="00E45E0A">
      <w:pPr>
        <w:spacing w:after="0"/>
        <w:jc w:val="center"/>
        <w:rPr>
          <w:rFonts w:cs="Arial"/>
        </w:rPr>
      </w:pPr>
      <w:r w:rsidRPr="009E3A7C">
        <w:rPr>
          <w:rFonts w:cs="Arial"/>
          <w:i/>
        </w:rPr>
        <w:t>EC</w:t>
      </w:r>
      <w:r w:rsidRPr="009E3A7C">
        <w:rPr>
          <w:rFonts w:cs="Arial"/>
        </w:rPr>
        <w:t xml:space="preserve"> Section 47605(</w:t>
      </w:r>
      <w:r w:rsidR="00C10351">
        <w:rPr>
          <w:rFonts w:cs="Arial"/>
        </w:rPr>
        <w:t>c</w:t>
      </w:r>
      <w:r w:rsidRPr="009E3A7C">
        <w:rPr>
          <w:rFonts w:cs="Arial"/>
        </w:rPr>
        <w:t>)(5)(K)</w:t>
      </w:r>
    </w:p>
    <w:p w14:paraId="02782A09" w14:textId="77777777" w:rsidR="00524066" w:rsidRPr="009E3A7C" w:rsidRDefault="00524066" w:rsidP="00E45E0A">
      <w:pPr>
        <w:spacing w:after="0"/>
        <w:jc w:val="center"/>
        <w:rPr>
          <w:rFonts w:cs="Arial"/>
        </w:rPr>
      </w:pPr>
      <w:r w:rsidRPr="009E3A7C">
        <w:rPr>
          <w:rFonts w:cs="Arial"/>
        </w:rPr>
        <w:t xml:space="preserve">5 </w:t>
      </w:r>
      <w:r w:rsidRPr="009E3A7C">
        <w:rPr>
          <w:rFonts w:cs="Arial"/>
          <w:i/>
        </w:rPr>
        <w:t>CCR</w:t>
      </w:r>
      <w:r w:rsidRPr="009E3A7C">
        <w:rPr>
          <w:rFonts w:cs="Arial"/>
        </w:rPr>
        <w:t xml:space="preserve"> Section 11967.5.1(f)(11)</w:t>
      </w:r>
    </w:p>
    <w:p w14:paraId="56F14FA5" w14:textId="77777777" w:rsidR="005036C8" w:rsidRPr="00E45E0A" w:rsidRDefault="005036C8" w:rsidP="00397DD5">
      <w:pPr>
        <w:pStyle w:val="Heading3"/>
      </w:pPr>
      <w:r w:rsidRPr="00E45E0A">
        <w:t>Evaluation Criteria</w:t>
      </w:r>
    </w:p>
    <w:p w14:paraId="02894583" w14:textId="5187D49A" w:rsidR="005036C8" w:rsidRPr="00E45E0A" w:rsidRDefault="005036C8" w:rsidP="00230E82">
      <w:pPr>
        <w:spacing w:after="100" w:afterAutospacing="1"/>
        <w:rPr>
          <w:rFonts w:cs="Arial"/>
          <w:b/>
        </w:rPr>
      </w:pPr>
      <w:r w:rsidRPr="00E45E0A">
        <w:rPr>
          <w:rFonts w:cs="Arial"/>
        </w:rPr>
        <w:t>The manner by which staff members of the charter schools will be covered by California State Teachers’ Retirement System (CalSTRS), California Public Employees</w:t>
      </w:r>
      <w:r w:rsidR="009C3BF0" w:rsidRPr="00E45E0A">
        <w:rPr>
          <w:rFonts w:cs="Arial"/>
        </w:rPr>
        <w:t>’</w:t>
      </w:r>
      <w:r w:rsidRPr="00E45E0A">
        <w:rPr>
          <w:rFonts w:cs="Arial"/>
        </w:rPr>
        <w:t xml:space="preserve"> Retirement System (CalPERS), or federal social security, as required by </w:t>
      </w:r>
      <w:r w:rsidRPr="00E45E0A">
        <w:rPr>
          <w:rFonts w:cs="Arial"/>
          <w:i/>
        </w:rPr>
        <w:t>EC</w:t>
      </w:r>
      <w:r w:rsidRPr="00E45E0A">
        <w:rPr>
          <w:rFonts w:cs="Arial"/>
        </w:rPr>
        <w:t xml:space="preserve"> Section 47605(</w:t>
      </w:r>
      <w:r w:rsidR="00595355">
        <w:rPr>
          <w:rFonts w:cs="Arial"/>
        </w:rPr>
        <w:t>c</w:t>
      </w:r>
      <w:r w:rsidRPr="00E45E0A">
        <w:rPr>
          <w:rFonts w:cs="Arial"/>
        </w:rPr>
        <w:t>)(5)(K), at a minimum, specifies the positions to be covered under each system and the staff who will be responsible for ensuring that appropriate arrangements for that coverage have been made.</w:t>
      </w:r>
    </w:p>
    <w:p w14:paraId="673C7187" w14:textId="160E8292" w:rsidR="005036C8" w:rsidRPr="00E45E0A" w:rsidRDefault="005036C8" w:rsidP="00230E82">
      <w:pPr>
        <w:spacing w:after="100" w:afterAutospacing="1"/>
        <w:rPr>
          <w:rFonts w:cs="Arial"/>
          <w:b/>
        </w:rPr>
      </w:pPr>
      <w:r w:rsidRPr="00E45E0A">
        <w:rPr>
          <w:rFonts w:cs="Arial"/>
          <w:b/>
        </w:rPr>
        <w:t>The petition present</w:t>
      </w:r>
      <w:r w:rsidR="00AC33FA">
        <w:rPr>
          <w:rFonts w:cs="Arial"/>
          <w:b/>
        </w:rPr>
        <w:t>s</w:t>
      </w:r>
      <w:r w:rsidRPr="00E45E0A">
        <w:rPr>
          <w:rFonts w:cs="Arial"/>
          <w:b/>
        </w:rPr>
        <w:t xml:space="preserve"> a reasonably comprehensive description of CalSTRS, CalPERS, and social security coverage.</w:t>
      </w:r>
    </w:p>
    <w:p w14:paraId="14DC3811" w14:textId="77777777" w:rsidR="005036C8" w:rsidRPr="00E45E0A" w:rsidRDefault="005036C8" w:rsidP="00397DD5">
      <w:pPr>
        <w:pStyle w:val="Heading3"/>
      </w:pPr>
      <w:r w:rsidRPr="00E45E0A">
        <w:t>Comments</w:t>
      </w:r>
    </w:p>
    <w:p w14:paraId="5F5F9D7F" w14:textId="18088466" w:rsidR="00E911E4" w:rsidRPr="00E45E0A" w:rsidRDefault="00E911E4" w:rsidP="00230E82">
      <w:pPr>
        <w:autoSpaceDE w:val="0"/>
        <w:autoSpaceDN w:val="0"/>
        <w:adjustRightInd w:val="0"/>
        <w:rPr>
          <w:rFonts w:cs="Arial"/>
          <w:bCs/>
        </w:rPr>
      </w:pPr>
      <w:r w:rsidRPr="00E45E0A">
        <w:rPr>
          <w:rFonts w:cs="Arial"/>
          <w:bCs/>
        </w:rPr>
        <w:t>The petition present</w:t>
      </w:r>
      <w:r w:rsidR="00AC33FA">
        <w:rPr>
          <w:rFonts w:cs="Arial"/>
          <w:bCs/>
        </w:rPr>
        <w:t>s</w:t>
      </w:r>
      <w:r w:rsidRPr="00E45E0A">
        <w:rPr>
          <w:rFonts w:cs="Arial"/>
          <w:bCs/>
        </w:rPr>
        <w:t xml:space="preserve"> a reasonably comprehensive description of CalSTRS and social security coverage. The petition states that certificated employees at </w:t>
      </w:r>
      <w:r w:rsidR="00E25B6F">
        <w:rPr>
          <w:rFonts w:cs="Arial"/>
          <w:bCs/>
        </w:rPr>
        <w:t xml:space="preserve">Watsonville Prep </w:t>
      </w:r>
      <w:r w:rsidRPr="00E45E0A">
        <w:rPr>
          <w:rFonts w:cs="Arial"/>
          <w:bCs/>
        </w:rPr>
        <w:t xml:space="preserve">shall participate in the CalSTRS and all other employees not eligible for CalSTRS shall participate in the federal social security system. Additionally, </w:t>
      </w:r>
      <w:r w:rsidR="006011D9" w:rsidRPr="00E45E0A">
        <w:rPr>
          <w:rFonts w:cs="Arial"/>
          <w:bCs/>
        </w:rPr>
        <w:t>Navigator Schools offers a 403(b</w:t>
      </w:r>
      <w:r w:rsidRPr="00E45E0A">
        <w:rPr>
          <w:rFonts w:cs="Arial"/>
          <w:bCs/>
        </w:rPr>
        <w:t>) option to all employees. Navigator Schools’ business office is responsible for ensuring all required deductions and contributions are made (Attachment</w:t>
      </w:r>
      <w:r w:rsidR="00586E40" w:rsidRPr="00E45E0A">
        <w:rPr>
          <w:rFonts w:cs="Arial"/>
          <w:bCs/>
        </w:rPr>
        <w:t xml:space="preserve"> </w:t>
      </w:r>
      <w:r w:rsidR="009614A9">
        <w:rPr>
          <w:rFonts w:cs="Arial"/>
          <w:bCs/>
        </w:rPr>
        <w:t>4</w:t>
      </w:r>
      <w:r w:rsidR="00586E40" w:rsidRPr="00E45E0A">
        <w:rPr>
          <w:rFonts w:cs="Arial"/>
          <w:bCs/>
        </w:rPr>
        <w:t xml:space="preserve">, </w:t>
      </w:r>
      <w:r w:rsidR="009614A9">
        <w:rPr>
          <w:rFonts w:cs="Arial"/>
          <w:bCs/>
        </w:rPr>
        <w:t>p</w:t>
      </w:r>
      <w:r w:rsidR="00586E40" w:rsidRPr="00E45E0A">
        <w:rPr>
          <w:rFonts w:cs="Arial"/>
          <w:bCs/>
        </w:rPr>
        <w:t>.</w:t>
      </w:r>
      <w:r w:rsidR="00F77595">
        <w:rPr>
          <w:rFonts w:cs="Arial"/>
          <w:bCs/>
        </w:rPr>
        <w:t xml:space="preserve"> </w:t>
      </w:r>
      <w:r w:rsidR="00586E40" w:rsidRPr="00E45E0A">
        <w:rPr>
          <w:rFonts w:cs="Arial"/>
          <w:bCs/>
        </w:rPr>
        <w:t>12</w:t>
      </w:r>
      <w:r w:rsidR="009614A9">
        <w:rPr>
          <w:rFonts w:cs="Arial"/>
          <w:bCs/>
        </w:rPr>
        <w:t>7</w:t>
      </w:r>
      <w:r w:rsidR="00586E40" w:rsidRPr="00E45E0A">
        <w:rPr>
          <w:rFonts w:cs="Arial"/>
          <w:bCs/>
        </w:rPr>
        <w:t>).</w:t>
      </w:r>
    </w:p>
    <w:p w14:paraId="7229E940" w14:textId="77777777" w:rsidR="005036C8" w:rsidRDefault="005036C8" w:rsidP="00EE2E6D">
      <w:pPr>
        <w:pStyle w:val="Heading2"/>
      </w:pPr>
      <w:r>
        <w:br w:type="page"/>
      </w:r>
      <w:r w:rsidRPr="009F3455">
        <w:lastRenderedPageBreak/>
        <w:t>12. Public School Attendance Alternatives</w:t>
      </w:r>
    </w:p>
    <w:p w14:paraId="4CE62D77" w14:textId="45CA81C6" w:rsidR="005036C8" w:rsidRPr="008F0A79" w:rsidRDefault="005036C8" w:rsidP="008F0A79">
      <w:pPr>
        <w:spacing w:after="0"/>
        <w:jc w:val="center"/>
        <w:rPr>
          <w:rFonts w:cs="Arial"/>
        </w:rPr>
      </w:pPr>
      <w:r w:rsidRPr="008F0A79">
        <w:rPr>
          <w:rFonts w:cs="Arial"/>
          <w:i/>
        </w:rPr>
        <w:t>EC</w:t>
      </w:r>
      <w:r w:rsidRPr="008F0A79">
        <w:rPr>
          <w:rFonts w:cs="Arial"/>
        </w:rPr>
        <w:t xml:space="preserve"> Section 47605(</w:t>
      </w:r>
      <w:r w:rsidR="00C10351">
        <w:rPr>
          <w:rFonts w:cs="Arial"/>
        </w:rPr>
        <w:t>c</w:t>
      </w:r>
      <w:r w:rsidRPr="008F0A79">
        <w:rPr>
          <w:rFonts w:cs="Arial"/>
        </w:rPr>
        <w:t>)(5)(L)</w:t>
      </w:r>
    </w:p>
    <w:p w14:paraId="356B19C1" w14:textId="77777777" w:rsidR="005036C8" w:rsidRDefault="005036C8" w:rsidP="008F0A79">
      <w:pPr>
        <w:autoSpaceDE w:val="0"/>
        <w:autoSpaceDN w:val="0"/>
        <w:adjustRightInd w:val="0"/>
        <w:spacing w:after="0"/>
        <w:jc w:val="center"/>
        <w:rPr>
          <w:rFonts w:cs="Arial"/>
        </w:rPr>
      </w:pPr>
      <w:r w:rsidRPr="008F0A79">
        <w:rPr>
          <w:rFonts w:cs="Arial"/>
        </w:rPr>
        <w:t xml:space="preserve">5 </w:t>
      </w:r>
      <w:r w:rsidRPr="008F0A79">
        <w:rPr>
          <w:rFonts w:cs="Arial"/>
          <w:i/>
        </w:rPr>
        <w:t xml:space="preserve">CCR </w:t>
      </w:r>
      <w:r w:rsidRPr="008F0A79">
        <w:rPr>
          <w:rFonts w:cs="Arial"/>
        </w:rPr>
        <w:t>Section 11967.5.1(f)(12)</w:t>
      </w:r>
    </w:p>
    <w:p w14:paraId="68C7CDB0" w14:textId="77777777" w:rsidR="005036C8" w:rsidRPr="008F0A79" w:rsidRDefault="005036C8" w:rsidP="00397DD5">
      <w:pPr>
        <w:pStyle w:val="Heading3"/>
      </w:pPr>
      <w:r w:rsidRPr="008F0A79">
        <w:t>Evaluation Criteria</w:t>
      </w:r>
    </w:p>
    <w:p w14:paraId="542ACB34" w14:textId="56E4D937" w:rsidR="005036C8" w:rsidRPr="008F0A79" w:rsidRDefault="005036C8" w:rsidP="00230E82">
      <w:pPr>
        <w:autoSpaceDE w:val="0"/>
        <w:autoSpaceDN w:val="0"/>
        <w:adjustRightInd w:val="0"/>
        <w:spacing w:after="100" w:afterAutospacing="1"/>
        <w:rPr>
          <w:rFonts w:cs="Arial"/>
          <w:b/>
        </w:rPr>
      </w:pPr>
      <w:r w:rsidRPr="008F0A79">
        <w:rPr>
          <w:rFonts w:cs="Arial"/>
        </w:rPr>
        <w:t xml:space="preserve">The public school attendance alternatives for pupils residing within the school district who choose not to attend charter schools, as required by </w:t>
      </w:r>
      <w:r w:rsidRPr="008F0A79">
        <w:rPr>
          <w:rFonts w:cs="Arial"/>
          <w:i/>
        </w:rPr>
        <w:t>EC</w:t>
      </w:r>
      <w:r w:rsidRPr="008F0A79">
        <w:rPr>
          <w:rFonts w:cs="Arial"/>
        </w:rPr>
        <w:t xml:space="preserve"> Section 47605(</w:t>
      </w:r>
      <w:r w:rsidR="00C10351">
        <w:rPr>
          <w:rFonts w:cs="Arial"/>
        </w:rPr>
        <w:t>c</w:t>
      </w:r>
      <w:r w:rsidRPr="008F0A79">
        <w:rPr>
          <w:rFonts w:cs="Arial"/>
        </w:rPr>
        <w:t>)(5)(L), at a minimum, specify that the parent or guardian of each pupil enrolled in the charter school shall be informed that the pupil has no right to admission in a particular school of any local educational agency (LEA) (or program of any LEA) as a consequence of enrollment in the charter school, except to the extent that such a right is extended by the LEA.</w:t>
      </w:r>
    </w:p>
    <w:p w14:paraId="08C263CF" w14:textId="06BED066" w:rsidR="005036C8" w:rsidRPr="008F0A79" w:rsidRDefault="005036C8" w:rsidP="00230E82">
      <w:pPr>
        <w:autoSpaceDE w:val="0"/>
        <w:autoSpaceDN w:val="0"/>
        <w:adjustRightInd w:val="0"/>
        <w:spacing w:after="100" w:afterAutospacing="1"/>
        <w:rPr>
          <w:rFonts w:cs="Arial"/>
          <w:b/>
        </w:rPr>
      </w:pPr>
      <w:r w:rsidRPr="008F0A79">
        <w:rPr>
          <w:rFonts w:cs="Arial"/>
          <w:b/>
        </w:rPr>
        <w:t>The petition present</w:t>
      </w:r>
      <w:r w:rsidR="00AC33FA">
        <w:rPr>
          <w:rFonts w:cs="Arial"/>
          <w:b/>
        </w:rPr>
        <w:t>s</w:t>
      </w:r>
      <w:r w:rsidRPr="008F0A79">
        <w:rPr>
          <w:rFonts w:cs="Arial"/>
          <w:b/>
        </w:rPr>
        <w:t xml:space="preserve"> a reasonably comprehensive description of </w:t>
      </w:r>
      <w:proofErr w:type="gramStart"/>
      <w:r w:rsidRPr="008F0A79">
        <w:rPr>
          <w:rFonts w:cs="Arial"/>
          <w:b/>
        </w:rPr>
        <w:t>public school</w:t>
      </w:r>
      <w:proofErr w:type="gramEnd"/>
      <w:r w:rsidRPr="008F0A79">
        <w:rPr>
          <w:rFonts w:cs="Arial"/>
          <w:b/>
        </w:rPr>
        <w:t xml:space="preserve"> attendance alternatives.</w:t>
      </w:r>
    </w:p>
    <w:p w14:paraId="247BAE7A" w14:textId="77777777" w:rsidR="005036C8" w:rsidRPr="0063009D" w:rsidRDefault="005036C8" w:rsidP="00397DD5">
      <w:pPr>
        <w:pStyle w:val="Heading3"/>
      </w:pPr>
      <w:r w:rsidRPr="0063009D">
        <w:t>Comments</w:t>
      </w:r>
    </w:p>
    <w:p w14:paraId="37E15397" w14:textId="591820B6" w:rsidR="00E911E4" w:rsidRPr="0063009D" w:rsidRDefault="00E911E4" w:rsidP="00230E82">
      <w:pPr>
        <w:autoSpaceDE w:val="0"/>
        <w:autoSpaceDN w:val="0"/>
        <w:adjustRightInd w:val="0"/>
        <w:rPr>
          <w:rFonts w:cs="Arial"/>
          <w:bCs/>
        </w:rPr>
      </w:pPr>
      <w:r w:rsidRPr="0063009D">
        <w:rPr>
          <w:rFonts w:cs="Arial"/>
          <w:bCs/>
        </w:rPr>
        <w:t xml:space="preserve">The </w:t>
      </w:r>
      <w:r w:rsidR="00E25B6F">
        <w:rPr>
          <w:rFonts w:cs="Arial"/>
          <w:bCs/>
        </w:rPr>
        <w:t xml:space="preserve">Watsonville Prep </w:t>
      </w:r>
      <w:r w:rsidRPr="0063009D">
        <w:rPr>
          <w:rFonts w:cs="Arial"/>
          <w:bCs/>
        </w:rPr>
        <w:t>petition present</w:t>
      </w:r>
      <w:r w:rsidR="00AC33FA">
        <w:rPr>
          <w:rFonts w:cs="Arial"/>
          <w:bCs/>
        </w:rPr>
        <w:t>s</w:t>
      </w:r>
      <w:r w:rsidRPr="0063009D">
        <w:rPr>
          <w:rFonts w:cs="Arial"/>
          <w:bCs/>
        </w:rPr>
        <w:t xml:space="preserve"> a reasonably comprehensive description of </w:t>
      </w:r>
      <w:proofErr w:type="gramStart"/>
      <w:r w:rsidRPr="0063009D">
        <w:rPr>
          <w:rFonts w:cs="Arial"/>
          <w:bCs/>
        </w:rPr>
        <w:t xml:space="preserve">public </w:t>
      </w:r>
      <w:r w:rsidR="00226987">
        <w:rPr>
          <w:rFonts w:cs="Arial"/>
          <w:bCs/>
        </w:rPr>
        <w:t>school</w:t>
      </w:r>
      <w:proofErr w:type="gramEnd"/>
      <w:r w:rsidR="00226987">
        <w:rPr>
          <w:rFonts w:cs="Arial"/>
          <w:bCs/>
        </w:rPr>
        <w:t xml:space="preserve"> </w:t>
      </w:r>
      <w:r w:rsidRPr="0063009D">
        <w:rPr>
          <w:rFonts w:cs="Arial"/>
          <w:bCs/>
        </w:rPr>
        <w:t xml:space="preserve">attendance alternatives (Attachment </w:t>
      </w:r>
      <w:r w:rsidR="009614A9">
        <w:rPr>
          <w:rFonts w:cs="Arial"/>
          <w:bCs/>
        </w:rPr>
        <w:t>4</w:t>
      </w:r>
      <w:r w:rsidRPr="0063009D">
        <w:rPr>
          <w:rFonts w:cs="Arial"/>
          <w:bCs/>
        </w:rPr>
        <w:t>, p.</w:t>
      </w:r>
      <w:r w:rsidR="00F77595">
        <w:rPr>
          <w:rFonts w:cs="Arial"/>
          <w:bCs/>
        </w:rPr>
        <w:t xml:space="preserve"> </w:t>
      </w:r>
      <w:r w:rsidRPr="0063009D">
        <w:rPr>
          <w:rFonts w:cs="Arial"/>
          <w:bCs/>
        </w:rPr>
        <w:t>12</w:t>
      </w:r>
      <w:r w:rsidR="009614A9">
        <w:rPr>
          <w:rFonts w:cs="Arial"/>
          <w:bCs/>
        </w:rPr>
        <w:t>8</w:t>
      </w:r>
      <w:r w:rsidRPr="0063009D">
        <w:rPr>
          <w:rFonts w:cs="Arial"/>
          <w:bCs/>
        </w:rPr>
        <w:t>).</w:t>
      </w:r>
    </w:p>
    <w:p w14:paraId="5A509674" w14:textId="73FF2216" w:rsidR="005036C8" w:rsidRDefault="005036C8" w:rsidP="00EE2E6D">
      <w:pPr>
        <w:pStyle w:val="Heading2"/>
        <w:rPr>
          <w:bCs/>
        </w:rPr>
      </w:pPr>
      <w:r>
        <w:br w:type="page"/>
      </w:r>
      <w:r w:rsidRPr="009F3455">
        <w:lastRenderedPageBreak/>
        <w:t>13. Post-</w:t>
      </w:r>
      <w:r w:rsidR="00AC33FA">
        <w:t>E</w:t>
      </w:r>
      <w:r w:rsidRPr="009F3455">
        <w:t>mployment Rights of</w:t>
      </w:r>
      <w:r>
        <w:t xml:space="preserve"> </w:t>
      </w:r>
      <w:r w:rsidRPr="009F3455">
        <w:t>Employees</w:t>
      </w:r>
    </w:p>
    <w:p w14:paraId="60A8CEBC" w14:textId="538BAD3C" w:rsidR="005036C8" w:rsidRPr="0063009D" w:rsidRDefault="005036C8" w:rsidP="0063009D">
      <w:pPr>
        <w:autoSpaceDE w:val="0"/>
        <w:autoSpaceDN w:val="0"/>
        <w:adjustRightInd w:val="0"/>
        <w:spacing w:after="0"/>
        <w:jc w:val="center"/>
        <w:rPr>
          <w:rFonts w:cs="Arial"/>
        </w:rPr>
      </w:pPr>
      <w:r w:rsidRPr="0063009D">
        <w:rPr>
          <w:rFonts w:cs="Arial"/>
          <w:i/>
        </w:rPr>
        <w:t>EC</w:t>
      </w:r>
      <w:r w:rsidRPr="0063009D">
        <w:rPr>
          <w:rFonts w:cs="Arial"/>
        </w:rPr>
        <w:t xml:space="preserve"> Section 47605(</w:t>
      </w:r>
      <w:r w:rsidR="00595355">
        <w:rPr>
          <w:rFonts w:cs="Arial"/>
        </w:rPr>
        <w:t>c</w:t>
      </w:r>
      <w:r w:rsidRPr="0063009D">
        <w:rPr>
          <w:rFonts w:cs="Arial"/>
        </w:rPr>
        <w:t>)(5)(M)</w:t>
      </w:r>
    </w:p>
    <w:p w14:paraId="470FE008" w14:textId="77777777" w:rsidR="005036C8" w:rsidRPr="0063009D" w:rsidRDefault="005036C8" w:rsidP="0063009D">
      <w:pPr>
        <w:spacing w:after="0"/>
        <w:jc w:val="center"/>
        <w:rPr>
          <w:rFonts w:cs="Arial"/>
          <w:bCs/>
        </w:rPr>
      </w:pPr>
      <w:r w:rsidRPr="0063009D">
        <w:rPr>
          <w:rFonts w:cs="Arial"/>
        </w:rPr>
        <w:t xml:space="preserve">5 </w:t>
      </w:r>
      <w:r w:rsidRPr="0063009D">
        <w:rPr>
          <w:rFonts w:cs="Arial"/>
          <w:i/>
        </w:rPr>
        <w:t>CCR</w:t>
      </w:r>
      <w:r w:rsidRPr="0063009D">
        <w:rPr>
          <w:rFonts w:cs="Arial"/>
        </w:rPr>
        <w:t xml:space="preserve"> Section 11967.5.1(f)(13)</w:t>
      </w:r>
    </w:p>
    <w:p w14:paraId="471275A9" w14:textId="77777777" w:rsidR="005036C8" w:rsidRPr="0063009D" w:rsidRDefault="005036C8" w:rsidP="00397DD5">
      <w:pPr>
        <w:pStyle w:val="Heading3"/>
      </w:pPr>
      <w:r w:rsidRPr="0063009D">
        <w:t>Evaluation Criteria</w:t>
      </w:r>
    </w:p>
    <w:p w14:paraId="2A38BDAC" w14:textId="641E0692" w:rsidR="005036C8" w:rsidRPr="0063009D" w:rsidRDefault="005036C8" w:rsidP="00230E82">
      <w:pPr>
        <w:spacing w:after="100" w:afterAutospacing="1"/>
        <w:rPr>
          <w:rFonts w:cs="Arial"/>
          <w:bCs/>
        </w:rPr>
      </w:pPr>
      <w:r w:rsidRPr="0063009D">
        <w:rPr>
          <w:rFonts w:cs="Arial"/>
        </w:rPr>
        <w:t xml:space="preserve">The description of the rights of any employees of the school district upon leaving the employment of the school district to work in a charter school, and of any rights of return to the school district after employment at a charter school, as required by </w:t>
      </w:r>
      <w:r w:rsidRPr="0063009D">
        <w:rPr>
          <w:rFonts w:cs="Arial"/>
          <w:i/>
        </w:rPr>
        <w:t xml:space="preserve">EC </w:t>
      </w:r>
      <w:r w:rsidRPr="0063009D">
        <w:rPr>
          <w:rFonts w:cs="Arial"/>
        </w:rPr>
        <w:t>Section 47605(</w:t>
      </w:r>
      <w:r w:rsidR="00595355">
        <w:rPr>
          <w:rFonts w:cs="Arial"/>
        </w:rPr>
        <w:t>c</w:t>
      </w:r>
      <w:r w:rsidRPr="0063009D">
        <w:rPr>
          <w:rFonts w:cs="Arial"/>
        </w:rPr>
        <w:t>)(5)(M), at a minimum, specifies that an employee of the charter school shall have the following rights:</w:t>
      </w:r>
    </w:p>
    <w:tbl>
      <w:tblPr>
        <w:tblStyle w:val="GridTable1Light8"/>
        <w:tblW w:w="9360" w:type="dxa"/>
        <w:tblLook w:val="0020" w:firstRow="1" w:lastRow="0" w:firstColumn="0" w:lastColumn="0" w:noHBand="0" w:noVBand="0"/>
        <w:tblDescription w:val="Post-employment Rights of Employees Criteria table"/>
      </w:tblPr>
      <w:tblGrid>
        <w:gridCol w:w="7782"/>
        <w:gridCol w:w="1578"/>
      </w:tblGrid>
      <w:tr w:rsidR="00ED60B5" w:rsidRPr="00ED60B5" w14:paraId="04440C8C" w14:textId="77777777" w:rsidTr="009C5119">
        <w:trPr>
          <w:cnfStyle w:val="100000000000" w:firstRow="1" w:lastRow="0" w:firstColumn="0" w:lastColumn="0" w:oddVBand="0" w:evenVBand="0" w:oddHBand="0" w:evenHBand="0" w:firstRowFirstColumn="0" w:firstRowLastColumn="0" w:lastRowFirstColumn="0" w:lastRowLastColumn="0"/>
          <w:cantSplit/>
          <w:trHeight w:val="576"/>
          <w:tblHeader/>
        </w:trPr>
        <w:tc>
          <w:tcPr>
            <w:tcW w:w="7782" w:type="dxa"/>
            <w:shd w:val="clear" w:color="auto" w:fill="D9D9D9" w:themeFill="background1" w:themeFillShade="D9"/>
            <w:vAlign w:val="center"/>
          </w:tcPr>
          <w:p w14:paraId="5DD12AD3" w14:textId="77777777" w:rsidR="00ED60B5" w:rsidRPr="0063009D" w:rsidRDefault="00ED60B5" w:rsidP="00F641D2">
            <w:pPr>
              <w:spacing w:after="0"/>
              <w:jc w:val="center"/>
              <w:outlineLvl w:val="6"/>
              <w:rPr>
                <w:rFonts w:eastAsia="Times New Roman" w:cs="Arial"/>
              </w:rPr>
            </w:pPr>
            <w:r w:rsidRPr="0063009D">
              <w:rPr>
                <w:rFonts w:eastAsia="Times New Roman" w:cs="Arial"/>
              </w:rPr>
              <w:t>Criteria</w:t>
            </w:r>
          </w:p>
        </w:tc>
        <w:tc>
          <w:tcPr>
            <w:tcW w:w="1578" w:type="dxa"/>
            <w:shd w:val="clear" w:color="auto" w:fill="D9D9D9" w:themeFill="background1" w:themeFillShade="D9"/>
            <w:vAlign w:val="center"/>
          </w:tcPr>
          <w:p w14:paraId="3C64DB76" w14:textId="77777777" w:rsidR="00ED60B5" w:rsidRPr="0063009D" w:rsidRDefault="00ED60B5" w:rsidP="00F641D2">
            <w:pPr>
              <w:spacing w:after="0"/>
              <w:jc w:val="center"/>
              <w:outlineLvl w:val="6"/>
              <w:rPr>
                <w:rFonts w:eastAsia="Times New Roman" w:cs="Arial"/>
              </w:rPr>
            </w:pPr>
            <w:r w:rsidRPr="0063009D">
              <w:rPr>
                <w:rFonts w:eastAsia="Times New Roman" w:cs="Arial"/>
              </w:rPr>
              <w:t>Criteria Met</w:t>
            </w:r>
          </w:p>
        </w:tc>
      </w:tr>
      <w:tr w:rsidR="00E911E4" w:rsidRPr="00ED60B5" w14:paraId="38CB6BED" w14:textId="77777777" w:rsidTr="00ED60B5">
        <w:trPr>
          <w:cantSplit/>
          <w:trHeight w:val="576"/>
        </w:trPr>
        <w:tc>
          <w:tcPr>
            <w:tcW w:w="7782" w:type="dxa"/>
          </w:tcPr>
          <w:p w14:paraId="41A1FFB2" w14:textId="77777777" w:rsidR="00E911E4" w:rsidRPr="0063009D" w:rsidRDefault="00E911E4" w:rsidP="00230E82">
            <w:pPr>
              <w:numPr>
                <w:ilvl w:val="0"/>
                <w:numId w:val="14"/>
              </w:numPr>
              <w:autoSpaceDE w:val="0"/>
              <w:autoSpaceDN w:val="0"/>
              <w:adjustRightInd w:val="0"/>
              <w:ind w:hanging="570"/>
              <w:rPr>
                <w:rFonts w:eastAsia="Times New Roman" w:cs="Arial"/>
              </w:rPr>
            </w:pPr>
            <w:r w:rsidRPr="0063009D">
              <w:rPr>
                <w:rFonts w:eastAsia="Times New Roman" w:cs="Arial"/>
              </w:rPr>
              <w:t>Any rights upon leaving the employment of an LEA to work in the charter school that the LEA may specify.</w:t>
            </w:r>
          </w:p>
        </w:tc>
        <w:tc>
          <w:tcPr>
            <w:tcW w:w="1578" w:type="dxa"/>
          </w:tcPr>
          <w:p w14:paraId="7EDB2946" w14:textId="77777777" w:rsidR="00E911E4" w:rsidRPr="0063009D" w:rsidRDefault="00E911E4" w:rsidP="00230E82">
            <w:pPr>
              <w:autoSpaceDE w:val="0"/>
              <w:autoSpaceDN w:val="0"/>
              <w:adjustRightInd w:val="0"/>
              <w:jc w:val="center"/>
              <w:rPr>
                <w:rFonts w:cs="Arial"/>
              </w:rPr>
            </w:pPr>
            <w:r w:rsidRPr="0063009D">
              <w:rPr>
                <w:rFonts w:cs="Arial"/>
              </w:rPr>
              <w:t>Yes</w:t>
            </w:r>
          </w:p>
        </w:tc>
      </w:tr>
      <w:tr w:rsidR="00E911E4" w:rsidRPr="00ED60B5" w14:paraId="41F7FBF3" w14:textId="77777777" w:rsidTr="00ED60B5">
        <w:trPr>
          <w:cantSplit/>
          <w:trHeight w:val="576"/>
        </w:trPr>
        <w:tc>
          <w:tcPr>
            <w:tcW w:w="7782" w:type="dxa"/>
          </w:tcPr>
          <w:p w14:paraId="6EF8228F" w14:textId="77777777" w:rsidR="00E911E4" w:rsidRPr="0063009D" w:rsidRDefault="00E911E4" w:rsidP="00230E82">
            <w:pPr>
              <w:numPr>
                <w:ilvl w:val="0"/>
                <w:numId w:val="14"/>
              </w:numPr>
              <w:autoSpaceDE w:val="0"/>
              <w:autoSpaceDN w:val="0"/>
              <w:adjustRightInd w:val="0"/>
              <w:ind w:hanging="570"/>
              <w:rPr>
                <w:rFonts w:eastAsia="Times New Roman" w:cs="Arial"/>
              </w:rPr>
            </w:pPr>
            <w:r w:rsidRPr="0063009D">
              <w:rPr>
                <w:rFonts w:eastAsia="Times New Roman" w:cs="Arial"/>
              </w:rPr>
              <w:t>Any rights of return to employment in an LEA after employment in the charter school as the LEA may specify.</w:t>
            </w:r>
          </w:p>
        </w:tc>
        <w:tc>
          <w:tcPr>
            <w:tcW w:w="1578" w:type="dxa"/>
          </w:tcPr>
          <w:p w14:paraId="4052C262" w14:textId="77777777" w:rsidR="00E911E4" w:rsidRPr="0063009D" w:rsidRDefault="00E911E4" w:rsidP="00230E82">
            <w:pPr>
              <w:autoSpaceDE w:val="0"/>
              <w:autoSpaceDN w:val="0"/>
              <w:adjustRightInd w:val="0"/>
              <w:jc w:val="center"/>
              <w:rPr>
                <w:rFonts w:cs="Arial"/>
              </w:rPr>
            </w:pPr>
            <w:r w:rsidRPr="0063009D">
              <w:rPr>
                <w:rFonts w:cs="Arial"/>
              </w:rPr>
              <w:t>Yes</w:t>
            </w:r>
          </w:p>
        </w:tc>
      </w:tr>
      <w:tr w:rsidR="00E911E4" w:rsidRPr="00ED60B5" w14:paraId="3B094088" w14:textId="77777777" w:rsidTr="00ED60B5">
        <w:trPr>
          <w:cantSplit/>
          <w:trHeight w:val="576"/>
        </w:trPr>
        <w:tc>
          <w:tcPr>
            <w:tcW w:w="7782" w:type="dxa"/>
          </w:tcPr>
          <w:p w14:paraId="618964A7" w14:textId="77777777" w:rsidR="00E911E4" w:rsidRPr="0063009D" w:rsidRDefault="00E911E4" w:rsidP="00230E82">
            <w:pPr>
              <w:numPr>
                <w:ilvl w:val="0"/>
                <w:numId w:val="14"/>
              </w:numPr>
              <w:autoSpaceDE w:val="0"/>
              <w:autoSpaceDN w:val="0"/>
              <w:adjustRightInd w:val="0"/>
              <w:ind w:hanging="570"/>
              <w:rPr>
                <w:rFonts w:eastAsia="Times New Roman" w:cs="Arial"/>
              </w:rPr>
            </w:pPr>
            <w:r w:rsidRPr="0063009D">
              <w:rPr>
                <w:rFonts w:eastAsia="Times New Roman" w:cs="Arial"/>
              </w:rPr>
              <w:t>Any other rights upon leaving employment to work in the charter school and any rights to return to a previous employer after working in the charter school that the SBE determines to be reasonable and not in conflict with any provisions of law that apply to the charter school or to the employer from which the employee comes to the charter school or to which the employee returns from the charter school.</w:t>
            </w:r>
          </w:p>
        </w:tc>
        <w:tc>
          <w:tcPr>
            <w:tcW w:w="1578" w:type="dxa"/>
          </w:tcPr>
          <w:p w14:paraId="6EE75087" w14:textId="77777777" w:rsidR="00E911E4" w:rsidRPr="0063009D" w:rsidRDefault="00E911E4" w:rsidP="00230E82">
            <w:pPr>
              <w:autoSpaceDE w:val="0"/>
              <w:autoSpaceDN w:val="0"/>
              <w:adjustRightInd w:val="0"/>
              <w:jc w:val="center"/>
              <w:rPr>
                <w:rFonts w:cs="Arial"/>
              </w:rPr>
            </w:pPr>
            <w:r w:rsidRPr="0063009D">
              <w:rPr>
                <w:rFonts w:cs="Arial"/>
              </w:rPr>
              <w:t>Yes</w:t>
            </w:r>
          </w:p>
        </w:tc>
      </w:tr>
    </w:tbl>
    <w:p w14:paraId="6CFD740D" w14:textId="1A01CF76" w:rsidR="005036C8" w:rsidRPr="006C0924" w:rsidRDefault="005036C8" w:rsidP="00230E82">
      <w:pPr>
        <w:spacing w:before="100" w:beforeAutospacing="1" w:after="100" w:afterAutospacing="1"/>
        <w:rPr>
          <w:rFonts w:cs="Arial"/>
          <w:bCs/>
        </w:rPr>
      </w:pPr>
      <w:r w:rsidRPr="006C0924">
        <w:rPr>
          <w:rFonts w:cs="Arial"/>
          <w:b/>
        </w:rPr>
        <w:t>The petition</w:t>
      </w:r>
      <w:r w:rsidR="00E911E4" w:rsidRPr="006C0924">
        <w:rPr>
          <w:rFonts w:cs="Arial"/>
          <w:b/>
        </w:rPr>
        <w:t xml:space="preserve"> </w:t>
      </w:r>
      <w:r w:rsidRPr="006C0924">
        <w:rPr>
          <w:rFonts w:cs="Arial"/>
          <w:b/>
        </w:rPr>
        <w:t>present</w:t>
      </w:r>
      <w:r w:rsidR="00AC33FA">
        <w:rPr>
          <w:rFonts w:cs="Arial"/>
          <w:b/>
        </w:rPr>
        <w:t>s</w:t>
      </w:r>
      <w:r w:rsidRPr="006C0924">
        <w:rPr>
          <w:rFonts w:cs="Arial"/>
          <w:b/>
        </w:rPr>
        <w:t xml:space="preserve"> a reasonably comprehensive description of post-employment rights of employees.</w:t>
      </w:r>
    </w:p>
    <w:p w14:paraId="5259FDF9" w14:textId="77777777" w:rsidR="005036C8" w:rsidRPr="0063009D" w:rsidRDefault="005036C8" w:rsidP="00397DD5">
      <w:pPr>
        <w:pStyle w:val="Heading3"/>
      </w:pPr>
      <w:r w:rsidRPr="0063009D">
        <w:t>Comments</w:t>
      </w:r>
    </w:p>
    <w:p w14:paraId="61711EFC" w14:textId="42006530" w:rsidR="00E911E4" w:rsidRPr="0063009D" w:rsidRDefault="00E911E4" w:rsidP="00230E82">
      <w:pPr>
        <w:autoSpaceDE w:val="0"/>
        <w:autoSpaceDN w:val="0"/>
        <w:adjustRightInd w:val="0"/>
        <w:rPr>
          <w:rFonts w:cs="Arial"/>
          <w:bCs/>
        </w:rPr>
      </w:pPr>
      <w:r w:rsidRPr="0063009D">
        <w:rPr>
          <w:rFonts w:cs="Arial"/>
          <w:bCs/>
        </w:rPr>
        <w:t xml:space="preserve">The </w:t>
      </w:r>
      <w:r w:rsidR="00E25B6F">
        <w:rPr>
          <w:rFonts w:cs="Arial"/>
          <w:bCs/>
        </w:rPr>
        <w:t xml:space="preserve">Watsonville Prep </w:t>
      </w:r>
      <w:r w:rsidRPr="0063009D">
        <w:rPr>
          <w:rFonts w:cs="Arial"/>
          <w:bCs/>
        </w:rPr>
        <w:t>petition present</w:t>
      </w:r>
      <w:r w:rsidR="00AC33FA">
        <w:rPr>
          <w:rFonts w:cs="Arial"/>
          <w:bCs/>
        </w:rPr>
        <w:t>s</w:t>
      </w:r>
      <w:r w:rsidRPr="0063009D">
        <w:rPr>
          <w:rFonts w:cs="Arial"/>
          <w:bCs/>
        </w:rPr>
        <w:t xml:space="preserve"> a reasonably comprehensive description of post-employment rights of employees (Attachment </w:t>
      </w:r>
      <w:r w:rsidR="009614A9">
        <w:rPr>
          <w:rFonts w:cs="Arial"/>
          <w:bCs/>
        </w:rPr>
        <w:t>4</w:t>
      </w:r>
      <w:r w:rsidRPr="0063009D">
        <w:rPr>
          <w:rFonts w:cs="Arial"/>
          <w:bCs/>
        </w:rPr>
        <w:t xml:space="preserve">, </w:t>
      </w:r>
      <w:r w:rsidR="009614A9">
        <w:rPr>
          <w:rFonts w:cs="Arial"/>
          <w:bCs/>
        </w:rPr>
        <w:t>p</w:t>
      </w:r>
      <w:r w:rsidRPr="0063009D">
        <w:rPr>
          <w:rFonts w:cs="Arial"/>
          <w:bCs/>
        </w:rPr>
        <w:t>. 12</w:t>
      </w:r>
      <w:r w:rsidR="009614A9">
        <w:rPr>
          <w:rFonts w:cs="Arial"/>
          <w:bCs/>
        </w:rPr>
        <w:t>9</w:t>
      </w:r>
      <w:r w:rsidRPr="0063009D">
        <w:rPr>
          <w:rFonts w:cs="Arial"/>
          <w:bCs/>
        </w:rPr>
        <w:t>).</w:t>
      </w:r>
    </w:p>
    <w:p w14:paraId="4BBE881B" w14:textId="77777777" w:rsidR="005036C8" w:rsidRPr="009A7CD6" w:rsidRDefault="005036C8" w:rsidP="00EE2E6D">
      <w:pPr>
        <w:pStyle w:val="Heading2"/>
      </w:pPr>
      <w:r>
        <w:br w:type="page"/>
      </w:r>
      <w:r w:rsidRPr="009F3455">
        <w:lastRenderedPageBreak/>
        <w:t>14. Dispute Resolution Procedures</w:t>
      </w:r>
    </w:p>
    <w:p w14:paraId="6778567D" w14:textId="473D0143" w:rsidR="005036C8" w:rsidRPr="0063009D" w:rsidRDefault="005036C8" w:rsidP="0063009D">
      <w:pPr>
        <w:autoSpaceDE w:val="0"/>
        <w:autoSpaceDN w:val="0"/>
        <w:adjustRightInd w:val="0"/>
        <w:spacing w:after="0"/>
        <w:jc w:val="center"/>
        <w:rPr>
          <w:rFonts w:cs="Arial"/>
        </w:rPr>
      </w:pPr>
      <w:r w:rsidRPr="0063009D">
        <w:rPr>
          <w:rFonts w:cs="Arial"/>
          <w:i/>
        </w:rPr>
        <w:t>EC</w:t>
      </w:r>
      <w:r w:rsidRPr="0063009D">
        <w:rPr>
          <w:rFonts w:cs="Arial"/>
        </w:rPr>
        <w:t xml:space="preserve"> Section 47605(</w:t>
      </w:r>
      <w:r w:rsidR="00595355">
        <w:rPr>
          <w:rFonts w:cs="Arial"/>
        </w:rPr>
        <w:t>c</w:t>
      </w:r>
      <w:r w:rsidRPr="0063009D">
        <w:rPr>
          <w:rFonts w:cs="Arial"/>
        </w:rPr>
        <w:t>)(5)(N)</w:t>
      </w:r>
    </w:p>
    <w:p w14:paraId="0E9ADBB8" w14:textId="77777777" w:rsidR="005036C8" w:rsidRPr="0063009D" w:rsidRDefault="005036C8" w:rsidP="0063009D">
      <w:pPr>
        <w:autoSpaceDE w:val="0"/>
        <w:autoSpaceDN w:val="0"/>
        <w:adjustRightInd w:val="0"/>
        <w:spacing w:after="0"/>
        <w:jc w:val="center"/>
        <w:rPr>
          <w:rFonts w:cs="Arial"/>
        </w:rPr>
      </w:pPr>
      <w:r w:rsidRPr="0063009D">
        <w:rPr>
          <w:rFonts w:cs="Arial"/>
        </w:rPr>
        <w:t xml:space="preserve">5 </w:t>
      </w:r>
      <w:r w:rsidRPr="0063009D">
        <w:rPr>
          <w:rFonts w:cs="Arial"/>
          <w:i/>
        </w:rPr>
        <w:t>CCR</w:t>
      </w:r>
      <w:r w:rsidRPr="0063009D">
        <w:rPr>
          <w:rFonts w:cs="Arial"/>
        </w:rPr>
        <w:t xml:space="preserve"> Section 11967.5.1(f)(14)</w:t>
      </w:r>
    </w:p>
    <w:p w14:paraId="65EBE14E" w14:textId="77777777" w:rsidR="005036C8" w:rsidRPr="005A1EDE" w:rsidRDefault="005036C8" w:rsidP="00397DD5">
      <w:pPr>
        <w:pStyle w:val="Heading3"/>
      </w:pPr>
      <w:r w:rsidRPr="005A1EDE">
        <w:t>Evaluation Criteria</w:t>
      </w:r>
    </w:p>
    <w:p w14:paraId="252F67C5" w14:textId="696D3240" w:rsidR="005036C8" w:rsidRPr="005A1EDE" w:rsidRDefault="005036C8" w:rsidP="00230E82">
      <w:pPr>
        <w:autoSpaceDE w:val="0"/>
        <w:autoSpaceDN w:val="0"/>
        <w:adjustRightInd w:val="0"/>
        <w:spacing w:after="100" w:afterAutospacing="1"/>
        <w:rPr>
          <w:rFonts w:cs="Arial"/>
        </w:rPr>
      </w:pPr>
      <w:r w:rsidRPr="005A1EDE">
        <w:rPr>
          <w:rFonts w:cs="Arial"/>
        </w:rPr>
        <w:t xml:space="preserve">The procedures to be followed by the charter school and the entity granting the charter to resolve disputes relating to the provisions of the charter, as required by </w:t>
      </w:r>
      <w:r w:rsidRPr="005A1EDE">
        <w:rPr>
          <w:rFonts w:cs="Arial"/>
          <w:i/>
        </w:rPr>
        <w:t>EC</w:t>
      </w:r>
      <w:r w:rsidRPr="005A1EDE">
        <w:rPr>
          <w:rFonts w:cs="Arial"/>
        </w:rPr>
        <w:t xml:space="preserve"> Section 47605(</w:t>
      </w:r>
      <w:r w:rsidR="00595355">
        <w:rPr>
          <w:rFonts w:cs="Arial"/>
        </w:rPr>
        <w:t>c</w:t>
      </w:r>
      <w:r w:rsidRPr="005A1EDE">
        <w:rPr>
          <w:rFonts w:cs="Arial"/>
        </w:rPr>
        <w:t>)(5)(N), at a minimum:</w:t>
      </w:r>
    </w:p>
    <w:tbl>
      <w:tblPr>
        <w:tblStyle w:val="GridTable1Light9"/>
        <w:tblW w:w="9360" w:type="dxa"/>
        <w:tblLook w:val="0020" w:firstRow="1" w:lastRow="0" w:firstColumn="0" w:lastColumn="0" w:noHBand="0" w:noVBand="0"/>
        <w:tblDescription w:val="Dispute Resolution Procedures Criteria table"/>
      </w:tblPr>
      <w:tblGrid>
        <w:gridCol w:w="7775"/>
        <w:gridCol w:w="1585"/>
      </w:tblGrid>
      <w:tr w:rsidR="00ED60B5" w:rsidRPr="00ED60B5" w14:paraId="60780FAE" w14:textId="77777777" w:rsidTr="00F641D2">
        <w:trPr>
          <w:cnfStyle w:val="100000000000" w:firstRow="1" w:lastRow="0" w:firstColumn="0" w:lastColumn="0" w:oddVBand="0" w:evenVBand="0" w:oddHBand="0" w:evenHBand="0" w:firstRowFirstColumn="0" w:firstRowLastColumn="0" w:lastRowFirstColumn="0" w:lastRowLastColumn="0"/>
          <w:cantSplit/>
          <w:trHeight w:val="576"/>
          <w:tblHeader/>
        </w:trPr>
        <w:tc>
          <w:tcPr>
            <w:tcW w:w="7775" w:type="dxa"/>
            <w:shd w:val="clear" w:color="auto" w:fill="D9D9D9" w:themeFill="background1" w:themeFillShade="D9"/>
            <w:vAlign w:val="center"/>
          </w:tcPr>
          <w:p w14:paraId="26ACC2C4" w14:textId="77777777" w:rsidR="00ED60B5" w:rsidRPr="005A1EDE" w:rsidRDefault="00ED60B5" w:rsidP="00F641D2">
            <w:pPr>
              <w:spacing w:after="0"/>
              <w:jc w:val="center"/>
              <w:outlineLvl w:val="6"/>
              <w:rPr>
                <w:rFonts w:eastAsia="Times New Roman" w:cs="Arial"/>
              </w:rPr>
            </w:pPr>
            <w:r w:rsidRPr="005A1EDE">
              <w:rPr>
                <w:rFonts w:eastAsia="Times New Roman" w:cs="Arial"/>
              </w:rPr>
              <w:t>Criteria</w:t>
            </w:r>
          </w:p>
        </w:tc>
        <w:tc>
          <w:tcPr>
            <w:tcW w:w="1585" w:type="dxa"/>
            <w:shd w:val="clear" w:color="auto" w:fill="D9D9D9" w:themeFill="background1" w:themeFillShade="D9"/>
            <w:vAlign w:val="center"/>
          </w:tcPr>
          <w:p w14:paraId="4CB896A5" w14:textId="77777777" w:rsidR="00ED60B5" w:rsidRPr="005A1EDE" w:rsidRDefault="00ED60B5" w:rsidP="00F641D2">
            <w:pPr>
              <w:spacing w:after="0"/>
              <w:jc w:val="center"/>
              <w:outlineLvl w:val="6"/>
              <w:rPr>
                <w:rFonts w:eastAsia="Times New Roman" w:cs="Arial"/>
              </w:rPr>
            </w:pPr>
            <w:r w:rsidRPr="005A1EDE">
              <w:rPr>
                <w:rFonts w:eastAsia="Times New Roman" w:cs="Arial"/>
              </w:rPr>
              <w:t>Criteria Met</w:t>
            </w:r>
          </w:p>
        </w:tc>
      </w:tr>
      <w:tr w:rsidR="00E911E4" w:rsidRPr="00ED60B5" w14:paraId="31E90EE8" w14:textId="77777777" w:rsidTr="00E911E4">
        <w:trPr>
          <w:cantSplit/>
          <w:trHeight w:val="576"/>
        </w:trPr>
        <w:tc>
          <w:tcPr>
            <w:tcW w:w="7775" w:type="dxa"/>
          </w:tcPr>
          <w:p w14:paraId="78FE7AF2" w14:textId="77777777" w:rsidR="00E911E4" w:rsidRPr="005A1EDE" w:rsidRDefault="00E911E4" w:rsidP="00230E82">
            <w:pPr>
              <w:numPr>
                <w:ilvl w:val="0"/>
                <w:numId w:val="15"/>
              </w:numPr>
              <w:autoSpaceDE w:val="0"/>
              <w:autoSpaceDN w:val="0"/>
              <w:adjustRightInd w:val="0"/>
              <w:ind w:hanging="570"/>
              <w:rPr>
                <w:rFonts w:eastAsia="Times New Roman" w:cs="Arial"/>
              </w:rPr>
            </w:pPr>
            <w:r w:rsidRPr="005A1EDE">
              <w:rPr>
                <w:rFonts w:eastAsia="Times New Roman" w:cs="Arial"/>
              </w:rPr>
              <w:t xml:space="preserve">Include any specific provisions relating to dispute resolution that the SBE determines necessary and appropriate in recognition of the fact that the SBE is not a LEA. </w:t>
            </w:r>
          </w:p>
        </w:tc>
        <w:tc>
          <w:tcPr>
            <w:tcW w:w="1585" w:type="dxa"/>
          </w:tcPr>
          <w:p w14:paraId="55BF95F7" w14:textId="77777777" w:rsidR="00E911E4" w:rsidRPr="005A1EDE" w:rsidRDefault="00E911E4" w:rsidP="00230E82">
            <w:pPr>
              <w:tabs>
                <w:tab w:val="left" w:pos="280"/>
              </w:tabs>
              <w:autoSpaceDE w:val="0"/>
              <w:autoSpaceDN w:val="0"/>
              <w:adjustRightInd w:val="0"/>
              <w:jc w:val="center"/>
              <w:rPr>
                <w:rFonts w:cs="Arial"/>
              </w:rPr>
            </w:pPr>
            <w:r w:rsidRPr="005A1EDE">
              <w:rPr>
                <w:rFonts w:cs="Arial"/>
              </w:rPr>
              <w:t>Yes</w:t>
            </w:r>
          </w:p>
        </w:tc>
      </w:tr>
      <w:tr w:rsidR="00E911E4" w:rsidRPr="00ED60B5" w14:paraId="4FEE90A7" w14:textId="77777777" w:rsidTr="00E911E4">
        <w:trPr>
          <w:cantSplit/>
          <w:trHeight w:val="576"/>
        </w:trPr>
        <w:tc>
          <w:tcPr>
            <w:tcW w:w="7775" w:type="dxa"/>
          </w:tcPr>
          <w:p w14:paraId="54ED9C84" w14:textId="77777777" w:rsidR="00E911E4" w:rsidRPr="005A1EDE" w:rsidRDefault="00E911E4" w:rsidP="00230E82">
            <w:pPr>
              <w:numPr>
                <w:ilvl w:val="0"/>
                <w:numId w:val="15"/>
              </w:numPr>
              <w:autoSpaceDE w:val="0"/>
              <w:autoSpaceDN w:val="0"/>
              <w:adjustRightInd w:val="0"/>
              <w:ind w:hanging="570"/>
              <w:rPr>
                <w:rFonts w:eastAsia="Times New Roman" w:cs="Arial"/>
              </w:rPr>
            </w:pPr>
            <w:r w:rsidRPr="005A1EDE">
              <w:rPr>
                <w:rFonts w:eastAsia="Times New Roman" w:cs="Arial"/>
              </w:rPr>
              <w:t>Describe how the costs of the dispute resolution process, if needed, would be funded.</w:t>
            </w:r>
          </w:p>
        </w:tc>
        <w:tc>
          <w:tcPr>
            <w:tcW w:w="1585" w:type="dxa"/>
          </w:tcPr>
          <w:p w14:paraId="3A9A63AC" w14:textId="77777777" w:rsidR="00E911E4" w:rsidRPr="005A1EDE" w:rsidRDefault="00E911E4" w:rsidP="00230E82">
            <w:pPr>
              <w:autoSpaceDE w:val="0"/>
              <w:autoSpaceDN w:val="0"/>
              <w:adjustRightInd w:val="0"/>
              <w:jc w:val="center"/>
              <w:rPr>
                <w:rFonts w:cs="Arial"/>
              </w:rPr>
            </w:pPr>
            <w:r w:rsidRPr="005A1EDE">
              <w:rPr>
                <w:rFonts w:cs="Arial"/>
              </w:rPr>
              <w:t>Yes</w:t>
            </w:r>
          </w:p>
        </w:tc>
      </w:tr>
      <w:tr w:rsidR="00E911E4" w:rsidRPr="00ED60B5" w14:paraId="43F0262D" w14:textId="77777777" w:rsidTr="00E911E4">
        <w:trPr>
          <w:cantSplit/>
          <w:trHeight w:val="576"/>
        </w:trPr>
        <w:tc>
          <w:tcPr>
            <w:tcW w:w="7775" w:type="dxa"/>
          </w:tcPr>
          <w:p w14:paraId="0E304856" w14:textId="77777777" w:rsidR="00E911E4" w:rsidRPr="005A1EDE" w:rsidRDefault="00E911E4" w:rsidP="00230E82">
            <w:pPr>
              <w:numPr>
                <w:ilvl w:val="0"/>
                <w:numId w:val="15"/>
              </w:numPr>
              <w:autoSpaceDE w:val="0"/>
              <w:autoSpaceDN w:val="0"/>
              <w:adjustRightInd w:val="0"/>
              <w:ind w:hanging="570"/>
              <w:rPr>
                <w:rFonts w:eastAsia="Times New Roman" w:cs="Arial"/>
              </w:rPr>
            </w:pPr>
            <w:r w:rsidRPr="005A1EDE">
              <w:rPr>
                <w:rFonts w:eastAsia="Times New Roman" w:cs="Arial"/>
              </w:rPr>
              <w:t>Recognize that, because it is not a LEA, the SBE may choose to resolve a dispute directly instead of pursuing the dispute resolution process specified in the charter, provided that if the SBE intends to resolve a dispute directly instead of pursuing the dispute resolution process specified in the charter, it must first hold a public hearing to consider arguments for and against the direct resolution of the dispute instead of pursuing the dispute resolution process specified in the charter.</w:t>
            </w:r>
          </w:p>
        </w:tc>
        <w:tc>
          <w:tcPr>
            <w:tcW w:w="1585" w:type="dxa"/>
          </w:tcPr>
          <w:p w14:paraId="6D53D3C5" w14:textId="77777777" w:rsidR="00E911E4" w:rsidRPr="005A1EDE" w:rsidRDefault="00E911E4" w:rsidP="00230E82">
            <w:pPr>
              <w:tabs>
                <w:tab w:val="left" w:pos="280"/>
              </w:tabs>
              <w:autoSpaceDE w:val="0"/>
              <w:autoSpaceDN w:val="0"/>
              <w:adjustRightInd w:val="0"/>
              <w:jc w:val="center"/>
              <w:rPr>
                <w:rFonts w:cs="Arial"/>
              </w:rPr>
            </w:pPr>
            <w:r w:rsidRPr="005A1EDE">
              <w:rPr>
                <w:rFonts w:cs="Arial"/>
              </w:rPr>
              <w:t>Yes</w:t>
            </w:r>
          </w:p>
        </w:tc>
      </w:tr>
      <w:tr w:rsidR="00E911E4" w:rsidRPr="00ED60B5" w14:paraId="3B41DBA5" w14:textId="77777777" w:rsidTr="00E911E4">
        <w:trPr>
          <w:cantSplit/>
          <w:trHeight w:val="576"/>
        </w:trPr>
        <w:tc>
          <w:tcPr>
            <w:tcW w:w="7775" w:type="dxa"/>
          </w:tcPr>
          <w:p w14:paraId="6EF55EB1" w14:textId="77777777" w:rsidR="00E911E4" w:rsidRPr="005A1EDE" w:rsidRDefault="00E911E4" w:rsidP="00230E82">
            <w:pPr>
              <w:numPr>
                <w:ilvl w:val="0"/>
                <w:numId w:val="15"/>
              </w:numPr>
              <w:autoSpaceDE w:val="0"/>
              <w:autoSpaceDN w:val="0"/>
              <w:adjustRightInd w:val="0"/>
              <w:ind w:hanging="570"/>
              <w:rPr>
                <w:rFonts w:eastAsia="Times New Roman" w:cs="Arial"/>
              </w:rPr>
            </w:pPr>
            <w:r w:rsidRPr="005A1EDE">
              <w:rPr>
                <w:rFonts w:eastAsia="Times New Roman" w:cs="Arial"/>
              </w:rPr>
              <w:t xml:space="preserve">Recognize that if the substance of a dispute is a matter that could result in the taking of appropriate action, including, but not limited to, revocation of the charter in accordance with </w:t>
            </w:r>
            <w:r w:rsidRPr="005A1EDE">
              <w:rPr>
                <w:rFonts w:eastAsia="Times New Roman" w:cs="Arial"/>
                <w:i/>
                <w:iCs/>
              </w:rPr>
              <w:t>EC</w:t>
            </w:r>
            <w:r w:rsidRPr="005A1EDE">
              <w:rPr>
                <w:rFonts w:eastAsia="Times New Roman" w:cs="Arial"/>
              </w:rPr>
              <w:t xml:space="preserve"> Section 47604.5, the matter will be addressed at the SBE’s discretion in accordance with that provision of law and any regulations pertaining thereto.</w:t>
            </w:r>
          </w:p>
        </w:tc>
        <w:tc>
          <w:tcPr>
            <w:tcW w:w="1585" w:type="dxa"/>
          </w:tcPr>
          <w:p w14:paraId="563E9E0A" w14:textId="77777777" w:rsidR="00E911E4" w:rsidRPr="005A1EDE" w:rsidRDefault="00E911E4" w:rsidP="00230E82">
            <w:pPr>
              <w:tabs>
                <w:tab w:val="left" w:pos="280"/>
              </w:tabs>
              <w:autoSpaceDE w:val="0"/>
              <w:autoSpaceDN w:val="0"/>
              <w:adjustRightInd w:val="0"/>
              <w:jc w:val="center"/>
              <w:rPr>
                <w:rFonts w:cs="Arial"/>
              </w:rPr>
            </w:pPr>
            <w:r w:rsidRPr="005A1EDE">
              <w:rPr>
                <w:rFonts w:cs="Arial"/>
              </w:rPr>
              <w:t>Yes</w:t>
            </w:r>
          </w:p>
        </w:tc>
      </w:tr>
    </w:tbl>
    <w:p w14:paraId="68942600" w14:textId="26364D55" w:rsidR="005036C8" w:rsidRPr="005A1EDE" w:rsidRDefault="005036C8" w:rsidP="00230E82">
      <w:pPr>
        <w:autoSpaceDE w:val="0"/>
        <w:autoSpaceDN w:val="0"/>
        <w:adjustRightInd w:val="0"/>
        <w:spacing w:before="100" w:beforeAutospacing="1" w:after="100" w:afterAutospacing="1"/>
        <w:rPr>
          <w:rFonts w:cs="Arial"/>
        </w:rPr>
      </w:pPr>
      <w:r w:rsidRPr="005A1EDE">
        <w:rPr>
          <w:rFonts w:cs="Arial"/>
          <w:b/>
        </w:rPr>
        <w:t>The petition present</w:t>
      </w:r>
      <w:r w:rsidR="00AC33FA">
        <w:rPr>
          <w:rFonts w:cs="Arial"/>
          <w:b/>
        </w:rPr>
        <w:t>s</w:t>
      </w:r>
      <w:r w:rsidRPr="005A1EDE">
        <w:rPr>
          <w:rFonts w:cs="Arial"/>
          <w:b/>
        </w:rPr>
        <w:t xml:space="preserve"> a reasonably comprehensive description of dispute resolution procedures.</w:t>
      </w:r>
    </w:p>
    <w:p w14:paraId="1682BEC5" w14:textId="77777777" w:rsidR="005036C8" w:rsidRPr="00BD0CEB" w:rsidRDefault="005036C8" w:rsidP="00397DD5">
      <w:pPr>
        <w:pStyle w:val="Heading3"/>
      </w:pPr>
      <w:r w:rsidRPr="00BD0CEB">
        <w:t>Comments</w:t>
      </w:r>
    </w:p>
    <w:p w14:paraId="30DD4D34" w14:textId="59CC027B" w:rsidR="00E911E4" w:rsidRPr="00BD0CEB" w:rsidRDefault="00E911E4" w:rsidP="00230E82">
      <w:pPr>
        <w:autoSpaceDE w:val="0"/>
        <w:autoSpaceDN w:val="0"/>
        <w:adjustRightInd w:val="0"/>
        <w:spacing w:after="100" w:afterAutospacing="1"/>
        <w:rPr>
          <w:rFonts w:cs="Arial"/>
          <w:bCs/>
        </w:rPr>
      </w:pPr>
      <w:r w:rsidRPr="00BD0CEB">
        <w:rPr>
          <w:rFonts w:cs="Arial"/>
          <w:bCs/>
        </w:rPr>
        <w:t>The petition present</w:t>
      </w:r>
      <w:r w:rsidR="00AC33FA">
        <w:rPr>
          <w:rFonts w:cs="Arial"/>
          <w:bCs/>
        </w:rPr>
        <w:t>s</w:t>
      </w:r>
      <w:r w:rsidRPr="00BD0CEB">
        <w:rPr>
          <w:rFonts w:cs="Arial"/>
          <w:bCs/>
        </w:rPr>
        <w:t xml:space="preserve"> a reasonably comprehensive description of dispute resolution procedures</w:t>
      </w:r>
      <w:r w:rsidR="005A1EDE" w:rsidRPr="00BD0CEB">
        <w:rPr>
          <w:rFonts w:cs="Arial"/>
          <w:bCs/>
        </w:rPr>
        <w:t xml:space="preserve"> (Attachment </w:t>
      </w:r>
      <w:r w:rsidR="009614A9">
        <w:rPr>
          <w:rFonts w:cs="Arial"/>
          <w:bCs/>
        </w:rPr>
        <w:t>4</w:t>
      </w:r>
      <w:r w:rsidR="005A1EDE" w:rsidRPr="00BD0CEB">
        <w:rPr>
          <w:rFonts w:cs="Arial"/>
          <w:bCs/>
        </w:rPr>
        <w:t>, p</w:t>
      </w:r>
      <w:r w:rsidR="00287502">
        <w:rPr>
          <w:rFonts w:cs="Arial"/>
          <w:bCs/>
        </w:rPr>
        <w:t>p. 130</w:t>
      </w:r>
      <w:r w:rsidR="00F77595">
        <w:rPr>
          <w:rFonts w:cs="Arial"/>
          <w:bCs/>
        </w:rPr>
        <w:t>–</w:t>
      </w:r>
      <w:r w:rsidR="00287502">
        <w:rPr>
          <w:rFonts w:cs="Arial"/>
          <w:bCs/>
        </w:rPr>
        <w:t>131</w:t>
      </w:r>
      <w:r w:rsidR="005A1EDE" w:rsidRPr="00BD0CEB">
        <w:rPr>
          <w:rFonts w:cs="Arial"/>
          <w:bCs/>
        </w:rPr>
        <w:t>)</w:t>
      </w:r>
      <w:r w:rsidRPr="00BD0CEB">
        <w:rPr>
          <w:rFonts w:cs="Arial"/>
          <w:bCs/>
        </w:rPr>
        <w:t>.</w:t>
      </w:r>
    </w:p>
    <w:p w14:paraId="354758D9" w14:textId="031673AA" w:rsidR="00E911E4" w:rsidRPr="00207A29" w:rsidRDefault="00C10351" w:rsidP="00230E82">
      <w:pPr>
        <w:autoSpaceDE w:val="0"/>
        <w:autoSpaceDN w:val="0"/>
        <w:adjustRightInd w:val="0"/>
        <w:spacing w:after="100" w:afterAutospacing="1"/>
        <w:rPr>
          <w:rFonts w:cs="Arial"/>
          <w:bCs/>
        </w:rPr>
      </w:pPr>
      <w:r>
        <w:rPr>
          <w:rFonts w:cs="Arial"/>
          <w:bCs/>
        </w:rPr>
        <w:lastRenderedPageBreak/>
        <w:t>However, i</w:t>
      </w:r>
      <w:r w:rsidR="00E911E4" w:rsidRPr="00BD0CEB">
        <w:rPr>
          <w:rFonts w:cs="Arial"/>
          <w:bCs/>
        </w:rPr>
        <w:t xml:space="preserve">f approved by the SBE, as a condition for approval, the </w:t>
      </w:r>
      <w:r w:rsidR="00E25B6F">
        <w:rPr>
          <w:rFonts w:cs="Arial"/>
          <w:bCs/>
        </w:rPr>
        <w:t xml:space="preserve">Watsonville Prep </w:t>
      </w:r>
      <w:r w:rsidR="00E911E4" w:rsidRPr="00BD0CEB">
        <w:rPr>
          <w:rFonts w:cs="Arial"/>
          <w:bCs/>
        </w:rPr>
        <w:t xml:space="preserve">petitioner will be required to </w:t>
      </w:r>
      <w:r>
        <w:rPr>
          <w:rFonts w:cs="Arial"/>
          <w:bCs/>
        </w:rPr>
        <w:t>update</w:t>
      </w:r>
      <w:r w:rsidR="00E911E4" w:rsidRPr="00BD0CEB">
        <w:rPr>
          <w:rFonts w:cs="Arial"/>
          <w:bCs/>
        </w:rPr>
        <w:t xml:space="preserve"> the </w:t>
      </w:r>
      <w:r>
        <w:rPr>
          <w:rFonts w:cs="Arial"/>
          <w:bCs/>
        </w:rPr>
        <w:t xml:space="preserve">revised </w:t>
      </w:r>
      <w:r w:rsidR="00E911E4" w:rsidRPr="00BD0CEB">
        <w:rPr>
          <w:rFonts w:cs="Arial"/>
          <w:bCs/>
        </w:rPr>
        <w:t>petition to</w:t>
      </w:r>
      <w:r w:rsidR="003B6C76" w:rsidRPr="00BD0CEB">
        <w:rPr>
          <w:rFonts w:cs="Arial"/>
          <w:bCs/>
        </w:rPr>
        <w:t xml:space="preserve"> reflect the SBE as the authorizing entity and</w:t>
      </w:r>
      <w:r w:rsidR="00E911E4" w:rsidRPr="00BD0CEB">
        <w:rPr>
          <w:rFonts w:cs="Arial"/>
          <w:bCs/>
        </w:rPr>
        <w:t xml:space="preserve"> include the necessary language for Element 14–Dispute Resolution Procedures by adding the following:</w:t>
      </w:r>
    </w:p>
    <w:p w14:paraId="0D284524" w14:textId="71C17598" w:rsidR="00E911E4" w:rsidRDefault="00E911E4" w:rsidP="00230E82">
      <w:pPr>
        <w:pStyle w:val="ListParagraph"/>
        <w:numPr>
          <w:ilvl w:val="0"/>
          <w:numId w:val="26"/>
        </w:numPr>
        <w:autoSpaceDE w:val="0"/>
        <w:autoSpaceDN w:val="0"/>
        <w:adjustRightInd w:val="0"/>
        <w:spacing w:after="240"/>
        <w:rPr>
          <w:bCs/>
        </w:rPr>
      </w:pPr>
      <w:r>
        <w:rPr>
          <w:bCs/>
        </w:rPr>
        <w:t>Recognize that, because it is not a</w:t>
      </w:r>
      <w:r w:rsidR="00034453">
        <w:rPr>
          <w:bCs/>
        </w:rPr>
        <w:t xml:space="preserve"> local educational agency</w:t>
      </w:r>
      <w:r>
        <w:rPr>
          <w:bCs/>
        </w:rPr>
        <w:t>, the SBE may choose to resolve a dispute directly instead of pursuing the dispute resolution process specified in the charter, provided that if the SBE intends to resolve a dispute directly instead of pursuing the dispute resolution process specified in the charter, it must first hold a public hearing to consider arguments for and against the direct resolution of the dispute instead of pursuing the dispute resolution process specified in the charter.</w:t>
      </w:r>
    </w:p>
    <w:p w14:paraId="5CF1346B" w14:textId="77777777" w:rsidR="00E911E4" w:rsidRDefault="00E911E4" w:rsidP="00230E82">
      <w:pPr>
        <w:pStyle w:val="ListParagraph"/>
        <w:numPr>
          <w:ilvl w:val="0"/>
          <w:numId w:val="26"/>
        </w:numPr>
        <w:autoSpaceDE w:val="0"/>
        <w:autoSpaceDN w:val="0"/>
        <w:adjustRightInd w:val="0"/>
        <w:spacing w:after="240"/>
        <w:rPr>
          <w:bCs/>
        </w:rPr>
      </w:pPr>
      <w:r>
        <w:rPr>
          <w:bCs/>
        </w:rPr>
        <w:t xml:space="preserve">Recognize that if the substance of a dispute is a matter that could result in the taking of appropriate action, including, but not limited to, revocation of the charter in accordance with </w:t>
      </w:r>
      <w:r w:rsidRPr="00B6344C">
        <w:rPr>
          <w:bCs/>
          <w:i/>
        </w:rPr>
        <w:t>EC</w:t>
      </w:r>
      <w:r>
        <w:rPr>
          <w:bCs/>
        </w:rPr>
        <w:t xml:space="preserve"> Section 47604.5, the matter will be addressed at the SBE’s discretion in accordance with that provision of law and any regulations pertaining thereto.</w:t>
      </w:r>
    </w:p>
    <w:p w14:paraId="2C74CB82" w14:textId="77777777" w:rsidR="00E911E4" w:rsidRDefault="00E911E4" w:rsidP="00230E82">
      <w:pPr>
        <w:pStyle w:val="ListParagraph"/>
        <w:numPr>
          <w:ilvl w:val="0"/>
          <w:numId w:val="26"/>
        </w:numPr>
        <w:autoSpaceDE w:val="0"/>
        <w:autoSpaceDN w:val="0"/>
        <w:adjustRightInd w:val="0"/>
        <w:spacing w:after="240"/>
        <w:rPr>
          <w:bCs/>
        </w:rPr>
      </w:pPr>
      <w:r>
        <w:rPr>
          <w:bCs/>
        </w:rPr>
        <w:t>Recognize that the SBE cannot be pre-bound to a contractual obligation to split the costs of mediation or agree to mediation to resolve disputes.</w:t>
      </w:r>
    </w:p>
    <w:p w14:paraId="17AFFD84" w14:textId="77777777" w:rsidR="005036C8" w:rsidRPr="009F3455" w:rsidRDefault="005036C8" w:rsidP="00EE2E6D">
      <w:pPr>
        <w:pStyle w:val="Heading2"/>
      </w:pPr>
      <w:r>
        <w:br w:type="page"/>
      </w:r>
      <w:r w:rsidRPr="009F3455">
        <w:lastRenderedPageBreak/>
        <w:t>15. Closure Procedures</w:t>
      </w:r>
    </w:p>
    <w:p w14:paraId="559D68C6" w14:textId="47BBD6EC" w:rsidR="005036C8" w:rsidRPr="005A1EDE" w:rsidRDefault="005036C8" w:rsidP="005A1EDE">
      <w:pPr>
        <w:spacing w:after="0"/>
        <w:jc w:val="center"/>
        <w:rPr>
          <w:rFonts w:cs="Arial"/>
        </w:rPr>
      </w:pPr>
      <w:r w:rsidRPr="005A1EDE">
        <w:rPr>
          <w:rFonts w:cs="Arial"/>
          <w:i/>
        </w:rPr>
        <w:t>EC</w:t>
      </w:r>
      <w:r w:rsidRPr="005A1EDE">
        <w:rPr>
          <w:rFonts w:cs="Arial"/>
        </w:rPr>
        <w:t xml:space="preserve"> Section 47605(</w:t>
      </w:r>
      <w:r w:rsidR="00C10351">
        <w:rPr>
          <w:rFonts w:cs="Arial"/>
        </w:rPr>
        <w:t>c</w:t>
      </w:r>
      <w:r w:rsidRPr="005A1EDE">
        <w:rPr>
          <w:rFonts w:cs="Arial"/>
        </w:rPr>
        <w:t>)(5)(O)</w:t>
      </w:r>
    </w:p>
    <w:p w14:paraId="12C95A23" w14:textId="01C37A27" w:rsidR="005036C8" w:rsidRPr="005A1EDE" w:rsidRDefault="005036C8" w:rsidP="005A1EDE">
      <w:pPr>
        <w:spacing w:after="0"/>
        <w:jc w:val="center"/>
        <w:rPr>
          <w:rFonts w:cs="Arial"/>
        </w:rPr>
      </w:pPr>
      <w:r w:rsidRPr="005A1EDE">
        <w:rPr>
          <w:rFonts w:cs="Arial"/>
        </w:rPr>
        <w:t xml:space="preserve">5 </w:t>
      </w:r>
      <w:r w:rsidRPr="005A1EDE">
        <w:rPr>
          <w:rFonts w:cs="Arial"/>
          <w:i/>
        </w:rPr>
        <w:t>CCR</w:t>
      </w:r>
      <w:r w:rsidRPr="005A1EDE">
        <w:rPr>
          <w:rFonts w:cs="Arial"/>
        </w:rPr>
        <w:t xml:space="preserve"> Section </w:t>
      </w:r>
      <w:r w:rsidR="00D57088">
        <w:rPr>
          <w:rFonts w:cs="Arial"/>
        </w:rPr>
        <w:t>11962</w:t>
      </w:r>
    </w:p>
    <w:p w14:paraId="51939AE6" w14:textId="77777777" w:rsidR="005036C8" w:rsidRPr="009F3455" w:rsidRDefault="005036C8" w:rsidP="00397DD5">
      <w:pPr>
        <w:pStyle w:val="Heading3"/>
      </w:pPr>
      <w:r w:rsidRPr="009F3455">
        <w:t>Evaluation Criteria</w:t>
      </w:r>
    </w:p>
    <w:p w14:paraId="26AA4D83" w14:textId="72756A7A" w:rsidR="005036C8" w:rsidRPr="005A1EDE" w:rsidRDefault="005036C8" w:rsidP="00230E82">
      <w:pPr>
        <w:autoSpaceDE w:val="0"/>
        <w:autoSpaceDN w:val="0"/>
        <w:adjustRightInd w:val="0"/>
        <w:spacing w:before="100" w:beforeAutospacing="1" w:after="100" w:afterAutospacing="1"/>
        <w:rPr>
          <w:rFonts w:cs="Arial"/>
        </w:rPr>
      </w:pPr>
      <w:r w:rsidRPr="005A1EDE">
        <w:rPr>
          <w:rFonts w:cs="Arial"/>
        </w:rPr>
        <w:t xml:space="preserve">A description of the procedures to be used if the charter school closes, in keeping with </w:t>
      </w:r>
      <w:r w:rsidRPr="005A1EDE">
        <w:rPr>
          <w:rFonts w:cs="Arial"/>
          <w:i/>
        </w:rPr>
        <w:t>EC</w:t>
      </w:r>
      <w:r w:rsidRPr="005A1EDE">
        <w:rPr>
          <w:rFonts w:cs="Arial"/>
        </w:rPr>
        <w:t xml:space="preserve"> Section 47605(</w:t>
      </w:r>
      <w:r w:rsidR="00C10351">
        <w:rPr>
          <w:rFonts w:cs="Arial"/>
        </w:rPr>
        <w:t>c</w:t>
      </w:r>
      <w:r w:rsidRPr="005A1EDE">
        <w:rPr>
          <w:rFonts w:cs="Arial"/>
        </w:rPr>
        <w:t>)(5)(O). The procedures shall ensure a final audit of the charter school to determine the disposition of all assets and liabilities of the charter school, including plans for disposing of any net assets and for the maintenance and transfer of pupil records.</w:t>
      </w:r>
    </w:p>
    <w:p w14:paraId="6E6C59E7" w14:textId="0C6BC60C" w:rsidR="005036C8" w:rsidRPr="005A1EDE" w:rsidRDefault="00E911E4" w:rsidP="00230E82">
      <w:pPr>
        <w:autoSpaceDE w:val="0"/>
        <w:autoSpaceDN w:val="0"/>
        <w:adjustRightInd w:val="0"/>
        <w:spacing w:before="100" w:beforeAutospacing="1" w:after="100" w:afterAutospacing="1"/>
        <w:rPr>
          <w:rFonts w:cs="Arial"/>
        </w:rPr>
      </w:pPr>
      <w:r w:rsidRPr="005A1EDE">
        <w:rPr>
          <w:rFonts w:cs="Arial"/>
          <w:b/>
        </w:rPr>
        <w:t xml:space="preserve">The petition </w:t>
      </w:r>
      <w:r w:rsidR="005036C8" w:rsidRPr="005A1EDE">
        <w:rPr>
          <w:rFonts w:cs="Arial"/>
          <w:b/>
        </w:rPr>
        <w:t>include</w:t>
      </w:r>
      <w:r w:rsidR="00AC33FA">
        <w:rPr>
          <w:rFonts w:cs="Arial"/>
          <w:b/>
        </w:rPr>
        <w:t>s</w:t>
      </w:r>
      <w:r w:rsidR="005036C8" w:rsidRPr="005A1EDE">
        <w:rPr>
          <w:rFonts w:cs="Arial"/>
          <w:b/>
        </w:rPr>
        <w:t xml:space="preserve"> a reasonably comprehensive description of closure procedures.</w:t>
      </w:r>
    </w:p>
    <w:p w14:paraId="4DC1DF6A" w14:textId="77777777" w:rsidR="005036C8" w:rsidRPr="005A1EDE" w:rsidRDefault="005036C8" w:rsidP="00397DD5">
      <w:pPr>
        <w:pStyle w:val="Heading3"/>
      </w:pPr>
      <w:r w:rsidRPr="005A1EDE">
        <w:t>Comments</w:t>
      </w:r>
    </w:p>
    <w:p w14:paraId="39F97C19" w14:textId="7BEEA875" w:rsidR="002A5A78" w:rsidRDefault="00E911E4" w:rsidP="002A5A78">
      <w:pPr>
        <w:autoSpaceDE w:val="0"/>
        <w:autoSpaceDN w:val="0"/>
        <w:adjustRightInd w:val="0"/>
        <w:rPr>
          <w:rFonts w:cs="Arial"/>
          <w:bCs/>
        </w:rPr>
      </w:pPr>
      <w:r w:rsidRPr="005A1EDE">
        <w:rPr>
          <w:rFonts w:cs="Arial"/>
          <w:bCs/>
        </w:rPr>
        <w:t xml:space="preserve">The </w:t>
      </w:r>
      <w:r w:rsidR="00E25B6F">
        <w:rPr>
          <w:rFonts w:cs="Arial"/>
          <w:bCs/>
        </w:rPr>
        <w:t xml:space="preserve">Watsonville Prep </w:t>
      </w:r>
      <w:r w:rsidRPr="005A1EDE">
        <w:rPr>
          <w:rFonts w:cs="Arial"/>
          <w:bCs/>
        </w:rPr>
        <w:t>petition include</w:t>
      </w:r>
      <w:r w:rsidR="00AC33FA">
        <w:rPr>
          <w:rFonts w:cs="Arial"/>
          <w:bCs/>
        </w:rPr>
        <w:t>s</w:t>
      </w:r>
      <w:r w:rsidRPr="005A1EDE">
        <w:rPr>
          <w:rFonts w:cs="Arial"/>
          <w:bCs/>
        </w:rPr>
        <w:t xml:space="preserve"> a reasonably comprehensive description of closure procedures. The petition states that the </w:t>
      </w:r>
      <w:r w:rsidR="003B6C76" w:rsidRPr="005A1EDE">
        <w:rPr>
          <w:rFonts w:cs="Arial"/>
          <w:bCs/>
        </w:rPr>
        <w:t xml:space="preserve">closure of </w:t>
      </w:r>
      <w:r w:rsidR="00E25B6F">
        <w:rPr>
          <w:rFonts w:cs="Arial"/>
          <w:bCs/>
        </w:rPr>
        <w:t xml:space="preserve">Watsonville Prep </w:t>
      </w:r>
      <w:r w:rsidR="003B6C76" w:rsidRPr="005A1EDE">
        <w:rPr>
          <w:rFonts w:cs="Arial"/>
          <w:bCs/>
        </w:rPr>
        <w:t>will be documented</w:t>
      </w:r>
      <w:r w:rsidRPr="005A1EDE">
        <w:rPr>
          <w:rFonts w:cs="Arial"/>
          <w:bCs/>
        </w:rPr>
        <w:t xml:space="preserve"> by official action of the Board of Directors and will identify an entity and person or persons responsible for closure-related activities. </w:t>
      </w:r>
      <w:r w:rsidR="00E25B6F">
        <w:rPr>
          <w:rFonts w:cs="Arial"/>
          <w:bCs/>
        </w:rPr>
        <w:t xml:space="preserve">Watsonville Prep </w:t>
      </w:r>
      <w:r w:rsidRPr="005A1EDE">
        <w:rPr>
          <w:rFonts w:cs="Arial"/>
          <w:bCs/>
        </w:rPr>
        <w:t>will prepare final financial records and have an independent audit completed within six months after closure of</w:t>
      </w:r>
      <w:r w:rsidR="00E25B6F" w:rsidRPr="00E25B6F">
        <w:rPr>
          <w:rFonts w:cs="Arial"/>
          <w:bCs/>
        </w:rPr>
        <w:t xml:space="preserve"> </w:t>
      </w:r>
      <w:r w:rsidR="00E25B6F">
        <w:rPr>
          <w:rFonts w:cs="Arial"/>
          <w:bCs/>
        </w:rPr>
        <w:t>Watsonville Prep</w:t>
      </w:r>
      <w:r w:rsidRPr="005A1EDE">
        <w:rPr>
          <w:rFonts w:cs="Arial"/>
          <w:bCs/>
        </w:rPr>
        <w:t xml:space="preserve">. The petition states that all assets of will remain the sole property of Navigator Schools and, upon the dissolution of the nonprofit benefit corporation, shall be distributed in accordance with the Articles of Incorporation. Navigator Schools shall remain solely responsible for all liabilities arising from the operation of </w:t>
      </w:r>
      <w:r w:rsidR="00E25B6F">
        <w:rPr>
          <w:rFonts w:cs="Arial"/>
          <w:bCs/>
        </w:rPr>
        <w:t xml:space="preserve">Watsonville Prep </w:t>
      </w:r>
      <w:r w:rsidRPr="005A1EDE">
        <w:rPr>
          <w:rFonts w:cs="Arial"/>
          <w:bCs/>
        </w:rPr>
        <w:t xml:space="preserve">(Attachment </w:t>
      </w:r>
      <w:r w:rsidR="005B6DFE">
        <w:rPr>
          <w:rFonts w:cs="Arial"/>
          <w:bCs/>
        </w:rPr>
        <w:t>4</w:t>
      </w:r>
      <w:r w:rsidRPr="005A1EDE">
        <w:rPr>
          <w:rFonts w:cs="Arial"/>
          <w:bCs/>
        </w:rPr>
        <w:t>, pp. 13</w:t>
      </w:r>
      <w:r w:rsidR="005B6DFE">
        <w:rPr>
          <w:rFonts w:cs="Arial"/>
          <w:bCs/>
        </w:rPr>
        <w:t>2</w:t>
      </w:r>
      <w:r w:rsidRPr="005A1EDE">
        <w:rPr>
          <w:rFonts w:cs="Arial"/>
          <w:bCs/>
        </w:rPr>
        <w:t>–13</w:t>
      </w:r>
      <w:r w:rsidR="00287502">
        <w:rPr>
          <w:rFonts w:cs="Arial"/>
          <w:bCs/>
        </w:rPr>
        <w:t>3</w:t>
      </w:r>
      <w:r w:rsidRPr="005A1EDE">
        <w:rPr>
          <w:rFonts w:cs="Arial"/>
          <w:bCs/>
        </w:rPr>
        <w:t>).</w:t>
      </w:r>
    </w:p>
    <w:p w14:paraId="486489F8" w14:textId="28B16EEE" w:rsidR="005036C8" w:rsidRPr="005A1EDE" w:rsidRDefault="005036C8" w:rsidP="002A5A78">
      <w:pPr>
        <w:autoSpaceDE w:val="0"/>
        <w:autoSpaceDN w:val="0"/>
        <w:adjustRightInd w:val="0"/>
        <w:rPr>
          <w:rFonts w:cs="Arial"/>
          <w:b/>
          <w:sz w:val="32"/>
          <w:szCs w:val="32"/>
        </w:rPr>
      </w:pPr>
      <w:r>
        <w:br w:type="page"/>
      </w:r>
    </w:p>
    <w:p w14:paraId="540DCDE1" w14:textId="77777777" w:rsidR="005036C8" w:rsidRDefault="005036C8" w:rsidP="00EE2E6D">
      <w:pPr>
        <w:pStyle w:val="Heading2"/>
      </w:pPr>
      <w:r w:rsidRPr="009F3455">
        <w:lastRenderedPageBreak/>
        <w:t>Standards, Assessments, and Parent Consultation</w:t>
      </w:r>
    </w:p>
    <w:p w14:paraId="30A001F6" w14:textId="3B6CF7F6" w:rsidR="005036C8" w:rsidRPr="005A1EDE" w:rsidRDefault="005036C8" w:rsidP="005A1EDE">
      <w:pPr>
        <w:spacing w:after="0"/>
        <w:jc w:val="center"/>
        <w:rPr>
          <w:rFonts w:cs="Arial"/>
        </w:rPr>
      </w:pPr>
      <w:r w:rsidRPr="005A1EDE">
        <w:rPr>
          <w:rFonts w:cs="Arial"/>
          <w:i/>
        </w:rPr>
        <w:t>EC</w:t>
      </w:r>
      <w:r w:rsidRPr="005A1EDE">
        <w:rPr>
          <w:rFonts w:cs="Arial"/>
        </w:rPr>
        <w:t xml:space="preserve"> sections </w:t>
      </w:r>
      <w:r w:rsidRPr="00595355">
        <w:rPr>
          <w:rFonts w:cs="Arial"/>
        </w:rPr>
        <w:t>47605(</w:t>
      </w:r>
      <w:r w:rsidR="00DA64D2">
        <w:rPr>
          <w:rFonts w:cs="Arial"/>
        </w:rPr>
        <w:t>d</w:t>
      </w:r>
      <w:r w:rsidRPr="00595355">
        <w:rPr>
          <w:rFonts w:cs="Arial"/>
        </w:rPr>
        <w:t>)(1) and (2)</w:t>
      </w:r>
    </w:p>
    <w:p w14:paraId="05781050" w14:textId="77777777" w:rsidR="005036C8" w:rsidRPr="005A1EDE" w:rsidRDefault="005036C8" w:rsidP="005A1EDE">
      <w:pPr>
        <w:spacing w:after="0"/>
        <w:jc w:val="center"/>
        <w:rPr>
          <w:rFonts w:cs="Arial"/>
        </w:rPr>
      </w:pPr>
      <w:r w:rsidRPr="005A1EDE">
        <w:rPr>
          <w:rFonts w:cs="Arial"/>
        </w:rPr>
        <w:t xml:space="preserve">5 </w:t>
      </w:r>
      <w:r w:rsidRPr="005A1EDE">
        <w:rPr>
          <w:rFonts w:cs="Arial"/>
          <w:i/>
        </w:rPr>
        <w:t>CCR</w:t>
      </w:r>
      <w:r w:rsidRPr="005A1EDE">
        <w:rPr>
          <w:rFonts w:cs="Arial"/>
        </w:rPr>
        <w:t xml:space="preserve"> Section 11967.5.1(f)(3)</w:t>
      </w:r>
    </w:p>
    <w:p w14:paraId="6A168DA6" w14:textId="77777777" w:rsidR="005036C8" w:rsidRPr="005A1EDE" w:rsidRDefault="005036C8" w:rsidP="00397DD5">
      <w:pPr>
        <w:pStyle w:val="Heading3"/>
      </w:pPr>
      <w:r w:rsidRPr="005A1EDE">
        <w:t>Evaluation Criteria</w:t>
      </w:r>
    </w:p>
    <w:p w14:paraId="7E45092B" w14:textId="77777777" w:rsidR="005036C8" w:rsidRPr="005A1EDE" w:rsidRDefault="005036C8" w:rsidP="00230E82">
      <w:pPr>
        <w:autoSpaceDE w:val="0"/>
        <w:autoSpaceDN w:val="0"/>
        <w:adjustRightInd w:val="0"/>
        <w:spacing w:after="100" w:afterAutospacing="1"/>
        <w:rPr>
          <w:rFonts w:cs="Arial"/>
        </w:rPr>
      </w:pPr>
      <w:r w:rsidRPr="005A1EDE">
        <w:rPr>
          <w:rFonts w:cs="Arial"/>
        </w:rPr>
        <w:t>Evidence is provided that:</w:t>
      </w:r>
    </w:p>
    <w:tbl>
      <w:tblPr>
        <w:tblStyle w:val="GridTable1Light10"/>
        <w:tblW w:w="9360" w:type="dxa"/>
        <w:tblLook w:val="0020" w:firstRow="1" w:lastRow="0" w:firstColumn="0" w:lastColumn="0" w:noHBand="0" w:noVBand="0"/>
        <w:tblDescription w:val="Standards, Assessments, and Parent Consultation Criteria table"/>
      </w:tblPr>
      <w:tblGrid>
        <w:gridCol w:w="7762"/>
        <w:gridCol w:w="1598"/>
      </w:tblGrid>
      <w:tr w:rsidR="00ED60B5" w:rsidRPr="00ED60B5" w14:paraId="189DFEF0" w14:textId="77777777" w:rsidTr="00E911E4">
        <w:trPr>
          <w:cnfStyle w:val="100000000000" w:firstRow="1" w:lastRow="0" w:firstColumn="0" w:lastColumn="0" w:oddVBand="0" w:evenVBand="0" w:oddHBand="0" w:evenHBand="0" w:firstRowFirstColumn="0" w:firstRowLastColumn="0" w:lastRowFirstColumn="0" w:lastRowLastColumn="0"/>
          <w:cantSplit/>
          <w:trHeight w:val="576"/>
          <w:tblHeader/>
        </w:trPr>
        <w:tc>
          <w:tcPr>
            <w:tcW w:w="7762" w:type="dxa"/>
            <w:shd w:val="clear" w:color="auto" w:fill="D9D9D9" w:themeFill="background1" w:themeFillShade="D9"/>
            <w:vAlign w:val="center"/>
          </w:tcPr>
          <w:p w14:paraId="397DBE18" w14:textId="77777777" w:rsidR="00ED60B5" w:rsidRPr="005A1EDE" w:rsidRDefault="00ED60B5" w:rsidP="00F641D2">
            <w:pPr>
              <w:spacing w:after="0"/>
              <w:jc w:val="center"/>
              <w:outlineLvl w:val="6"/>
              <w:rPr>
                <w:rFonts w:eastAsia="Times New Roman" w:cs="Arial"/>
              </w:rPr>
            </w:pPr>
            <w:r w:rsidRPr="005A1EDE">
              <w:rPr>
                <w:rFonts w:eastAsia="Times New Roman" w:cs="Arial"/>
              </w:rPr>
              <w:t>Criteria</w:t>
            </w:r>
          </w:p>
        </w:tc>
        <w:tc>
          <w:tcPr>
            <w:tcW w:w="1598" w:type="dxa"/>
            <w:shd w:val="clear" w:color="auto" w:fill="D9D9D9" w:themeFill="background1" w:themeFillShade="D9"/>
            <w:vAlign w:val="center"/>
          </w:tcPr>
          <w:p w14:paraId="27F261C8" w14:textId="77777777" w:rsidR="00ED60B5" w:rsidRPr="005A1EDE" w:rsidRDefault="00ED60B5" w:rsidP="00F641D2">
            <w:pPr>
              <w:spacing w:after="0"/>
              <w:jc w:val="center"/>
              <w:outlineLvl w:val="6"/>
              <w:rPr>
                <w:rFonts w:eastAsia="Times New Roman" w:cs="Arial"/>
              </w:rPr>
            </w:pPr>
            <w:r w:rsidRPr="005A1EDE">
              <w:rPr>
                <w:rFonts w:eastAsia="Times New Roman" w:cs="Arial"/>
              </w:rPr>
              <w:t>Criteria Met</w:t>
            </w:r>
          </w:p>
        </w:tc>
      </w:tr>
      <w:tr w:rsidR="00E911E4" w:rsidRPr="00ED60B5" w14:paraId="2E2A8446" w14:textId="77777777" w:rsidTr="00E911E4">
        <w:trPr>
          <w:cantSplit/>
          <w:trHeight w:val="576"/>
        </w:trPr>
        <w:tc>
          <w:tcPr>
            <w:tcW w:w="7762" w:type="dxa"/>
          </w:tcPr>
          <w:p w14:paraId="004A0965" w14:textId="77777777" w:rsidR="00E911E4" w:rsidRPr="005A1EDE" w:rsidRDefault="00E911E4" w:rsidP="00230E82">
            <w:pPr>
              <w:numPr>
                <w:ilvl w:val="0"/>
                <w:numId w:val="16"/>
              </w:numPr>
              <w:autoSpaceDE w:val="0"/>
              <w:autoSpaceDN w:val="0"/>
              <w:adjustRightInd w:val="0"/>
              <w:ind w:hanging="570"/>
              <w:rPr>
                <w:rFonts w:eastAsia="Times New Roman" w:cs="Arial"/>
              </w:rPr>
            </w:pPr>
            <w:r w:rsidRPr="005A1EDE">
              <w:rPr>
                <w:rFonts w:eastAsia="Times New Roman" w:cs="Arial"/>
              </w:rPr>
              <w:t xml:space="preserve">The school shall meet all statewide standards and conduct the pupil assessments required pursuant to </w:t>
            </w:r>
            <w:r w:rsidRPr="005A1EDE">
              <w:rPr>
                <w:rFonts w:eastAsia="Times New Roman" w:cs="Arial"/>
                <w:i/>
              </w:rPr>
              <w:t>EC</w:t>
            </w:r>
            <w:r w:rsidRPr="005A1EDE">
              <w:rPr>
                <w:rFonts w:eastAsia="Times New Roman" w:cs="Arial"/>
              </w:rPr>
              <w:t xml:space="preserve"> sections 60605, 60851, and any other statewide standards authorized in statute or pupil assessments applicable to pupils in non-charter public schools.</w:t>
            </w:r>
          </w:p>
        </w:tc>
        <w:tc>
          <w:tcPr>
            <w:tcW w:w="1598" w:type="dxa"/>
          </w:tcPr>
          <w:p w14:paraId="335710C1" w14:textId="77777777" w:rsidR="00E911E4" w:rsidRPr="005A1EDE" w:rsidRDefault="00E911E4" w:rsidP="00230E82">
            <w:pPr>
              <w:autoSpaceDE w:val="0"/>
              <w:autoSpaceDN w:val="0"/>
              <w:adjustRightInd w:val="0"/>
              <w:jc w:val="center"/>
              <w:rPr>
                <w:rFonts w:cs="Arial"/>
              </w:rPr>
            </w:pPr>
            <w:r w:rsidRPr="005A1EDE">
              <w:rPr>
                <w:rFonts w:cs="Arial"/>
              </w:rPr>
              <w:t>Yes</w:t>
            </w:r>
          </w:p>
        </w:tc>
      </w:tr>
      <w:tr w:rsidR="00E911E4" w:rsidRPr="00ED60B5" w14:paraId="34BA4485" w14:textId="77777777" w:rsidTr="00E911E4">
        <w:trPr>
          <w:cantSplit/>
          <w:trHeight w:val="576"/>
        </w:trPr>
        <w:tc>
          <w:tcPr>
            <w:tcW w:w="7762" w:type="dxa"/>
          </w:tcPr>
          <w:p w14:paraId="30213039" w14:textId="77777777" w:rsidR="00E911E4" w:rsidRPr="005A1EDE" w:rsidRDefault="00E911E4" w:rsidP="00230E82">
            <w:pPr>
              <w:numPr>
                <w:ilvl w:val="0"/>
                <w:numId w:val="16"/>
              </w:numPr>
              <w:autoSpaceDE w:val="0"/>
              <w:autoSpaceDN w:val="0"/>
              <w:adjustRightInd w:val="0"/>
              <w:ind w:hanging="570"/>
              <w:rPr>
                <w:rFonts w:eastAsia="Times New Roman" w:cs="Arial"/>
              </w:rPr>
            </w:pPr>
            <w:r w:rsidRPr="005A1EDE">
              <w:rPr>
                <w:rFonts w:eastAsia="Times New Roman" w:cs="Arial"/>
              </w:rPr>
              <w:t>The school shall, on a regular basis, consult with their parents and teachers regarding the school’s educational programs.</w:t>
            </w:r>
          </w:p>
        </w:tc>
        <w:tc>
          <w:tcPr>
            <w:tcW w:w="1598" w:type="dxa"/>
          </w:tcPr>
          <w:p w14:paraId="0443B66E" w14:textId="77777777" w:rsidR="00E911E4" w:rsidRPr="005A1EDE" w:rsidRDefault="00E911E4" w:rsidP="00230E82">
            <w:pPr>
              <w:autoSpaceDE w:val="0"/>
              <w:autoSpaceDN w:val="0"/>
              <w:adjustRightInd w:val="0"/>
              <w:jc w:val="center"/>
              <w:rPr>
                <w:rFonts w:cs="Arial"/>
              </w:rPr>
            </w:pPr>
            <w:r w:rsidRPr="005A1EDE">
              <w:rPr>
                <w:rFonts w:cs="Arial"/>
              </w:rPr>
              <w:t>Yes</w:t>
            </w:r>
          </w:p>
        </w:tc>
      </w:tr>
    </w:tbl>
    <w:p w14:paraId="68E382BF" w14:textId="583B9398" w:rsidR="005036C8" w:rsidRPr="00CF51A0" w:rsidRDefault="005036C8" w:rsidP="00230E82">
      <w:pPr>
        <w:autoSpaceDE w:val="0"/>
        <w:autoSpaceDN w:val="0"/>
        <w:adjustRightInd w:val="0"/>
        <w:spacing w:before="100" w:beforeAutospacing="1" w:after="100" w:afterAutospacing="1"/>
        <w:rPr>
          <w:rFonts w:cs="Arial"/>
        </w:rPr>
      </w:pPr>
      <w:r w:rsidRPr="00CF51A0">
        <w:rPr>
          <w:rFonts w:cs="Arial"/>
          <w:b/>
        </w:rPr>
        <w:t>The petition provide</w:t>
      </w:r>
      <w:r w:rsidR="00AC33FA">
        <w:rPr>
          <w:rFonts w:cs="Arial"/>
          <w:b/>
        </w:rPr>
        <w:t>s</w:t>
      </w:r>
      <w:r w:rsidRPr="00CF51A0">
        <w:rPr>
          <w:rFonts w:cs="Arial"/>
          <w:b/>
        </w:rPr>
        <w:t xml:space="preserve"> evidence addressing the requirements regarding standards, assessments, and parent consultation.</w:t>
      </w:r>
    </w:p>
    <w:p w14:paraId="7B1BD0D2" w14:textId="77777777" w:rsidR="005036C8" w:rsidRPr="00CF51A0" w:rsidRDefault="005036C8" w:rsidP="00397DD5">
      <w:pPr>
        <w:pStyle w:val="Heading3"/>
      </w:pPr>
      <w:r w:rsidRPr="00CF51A0">
        <w:t>Comments</w:t>
      </w:r>
    </w:p>
    <w:p w14:paraId="429DDA5B" w14:textId="2862A692" w:rsidR="00C10351" w:rsidRDefault="00E911E4" w:rsidP="00230E82">
      <w:pPr>
        <w:autoSpaceDE w:val="0"/>
        <w:autoSpaceDN w:val="0"/>
        <w:adjustRightInd w:val="0"/>
        <w:rPr>
          <w:rFonts w:cs="Arial"/>
          <w:bCs/>
        </w:rPr>
      </w:pPr>
      <w:r w:rsidRPr="00CF51A0">
        <w:rPr>
          <w:rFonts w:cs="Arial"/>
          <w:bCs/>
        </w:rPr>
        <w:t xml:space="preserve">The </w:t>
      </w:r>
      <w:r w:rsidR="005D3009">
        <w:rPr>
          <w:rFonts w:cs="Arial"/>
          <w:bCs/>
        </w:rPr>
        <w:t xml:space="preserve">Watsonville Prep </w:t>
      </w:r>
      <w:r w:rsidRPr="00CF51A0">
        <w:rPr>
          <w:rFonts w:cs="Arial"/>
          <w:bCs/>
        </w:rPr>
        <w:t>petition provide</w:t>
      </w:r>
      <w:r w:rsidR="00AC33FA">
        <w:rPr>
          <w:rFonts w:cs="Arial"/>
          <w:bCs/>
        </w:rPr>
        <w:t>s</w:t>
      </w:r>
      <w:r w:rsidRPr="00CF51A0">
        <w:rPr>
          <w:rFonts w:cs="Arial"/>
          <w:bCs/>
        </w:rPr>
        <w:t xml:space="preserve"> evidence addressing the requirements regarding standards, assessments, and parent consultation. The petition states that </w:t>
      </w:r>
      <w:r w:rsidR="005D3009">
        <w:rPr>
          <w:rFonts w:cs="Arial"/>
          <w:bCs/>
        </w:rPr>
        <w:t xml:space="preserve">Watsonville Prep </w:t>
      </w:r>
      <w:r w:rsidRPr="00CF51A0">
        <w:rPr>
          <w:rFonts w:cs="Arial"/>
          <w:bCs/>
        </w:rPr>
        <w:t xml:space="preserve">shall meet all statewide standards and conduct the pupil assessments required, pursuant to </w:t>
      </w:r>
      <w:r w:rsidRPr="00CF51A0">
        <w:rPr>
          <w:rFonts w:cs="Arial"/>
          <w:bCs/>
          <w:i/>
        </w:rPr>
        <w:t>EC</w:t>
      </w:r>
      <w:r w:rsidRPr="00CF51A0">
        <w:rPr>
          <w:rFonts w:cs="Arial"/>
          <w:bCs/>
        </w:rPr>
        <w:t xml:space="preserve"> sections 60605 and 60851, and any other statewide standards authorized in statute, or pupil assessments applicable to pupils in non-charter public schools (Attachment </w:t>
      </w:r>
      <w:r w:rsidR="005B6DFE">
        <w:rPr>
          <w:rFonts w:cs="Arial"/>
          <w:bCs/>
        </w:rPr>
        <w:t>4</w:t>
      </w:r>
      <w:r w:rsidRPr="00CF51A0">
        <w:rPr>
          <w:rFonts w:cs="Arial"/>
          <w:bCs/>
        </w:rPr>
        <w:t>, p</w:t>
      </w:r>
      <w:r w:rsidR="00287502">
        <w:rPr>
          <w:rFonts w:cs="Arial"/>
          <w:bCs/>
        </w:rPr>
        <w:t>p</w:t>
      </w:r>
      <w:r w:rsidRPr="00CF51A0">
        <w:rPr>
          <w:rFonts w:cs="Arial"/>
          <w:bCs/>
        </w:rPr>
        <w:t xml:space="preserve">. </w:t>
      </w:r>
      <w:r w:rsidR="00287502">
        <w:rPr>
          <w:rFonts w:cs="Arial"/>
          <w:bCs/>
        </w:rPr>
        <w:t>4-</w:t>
      </w:r>
      <w:r w:rsidR="005B6DFE">
        <w:rPr>
          <w:rFonts w:cs="Arial"/>
          <w:bCs/>
        </w:rPr>
        <w:t>5</w:t>
      </w:r>
      <w:r w:rsidRPr="00CF51A0">
        <w:rPr>
          <w:rFonts w:cs="Arial"/>
          <w:bCs/>
        </w:rPr>
        <w:t>).</w:t>
      </w:r>
    </w:p>
    <w:p w14:paraId="7526F6A8" w14:textId="507D4443" w:rsidR="00E911E4" w:rsidRPr="00CF51A0" w:rsidRDefault="00E911E4" w:rsidP="00230E82">
      <w:pPr>
        <w:autoSpaceDE w:val="0"/>
        <w:autoSpaceDN w:val="0"/>
        <w:adjustRightInd w:val="0"/>
        <w:rPr>
          <w:rFonts w:cs="Arial"/>
          <w:bCs/>
        </w:rPr>
      </w:pPr>
      <w:r w:rsidRPr="00CF51A0">
        <w:rPr>
          <w:rFonts w:cs="Arial"/>
          <w:bCs/>
        </w:rPr>
        <w:t>The petition states that parents and community member</w:t>
      </w:r>
      <w:r w:rsidR="006011D9" w:rsidRPr="00CF51A0">
        <w:rPr>
          <w:rFonts w:cs="Arial"/>
          <w:bCs/>
        </w:rPr>
        <w:t>s</w:t>
      </w:r>
      <w:r w:rsidRPr="00CF51A0">
        <w:rPr>
          <w:rFonts w:cs="Arial"/>
          <w:bCs/>
        </w:rPr>
        <w:t xml:space="preserve"> will be encouraged to apply to serve on the Navigator Board of Directors and will be invited to serve on each of </w:t>
      </w:r>
      <w:r w:rsidR="005D3009">
        <w:rPr>
          <w:rFonts w:cs="Arial"/>
          <w:bCs/>
        </w:rPr>
        <w:t xml:space="preserve">Watsonville Prep’s </w:t>
      </w:r>
      <w:r w:rsidRPr="00CF51A0">
        <w:rPr>
          <w:rFonts w:cs="Arial"/>
          <w:bCs/>
        </w:rPr>
        <w:t xml:space="preserve">governing and executive committees, SSC, and ELAC (Attachment </w:t>
      </w:r>
      <w:r w:rsidR="005B6DFE">
        <w:rPr>
          <w:rFonts w:cs="Arial"/>
          <w:bCs/>
        </w:rPr>
        <w:t>4</w:t>
      </w:r>
      <w:r w:rsidRPr="00CF51A0">
        <w:rPr>
          <w:rFonts w:cs="Arial"/>
          <w:bCs/>
        </w:rPr>
        <w:t>, pp. 8</w:t>
      </w:r>
      <w:r w:rsidR="00287502">
        <w:rPr>
          <w:rFonts w:cs="Arial"/>
          <w:bCs/>
        </w:rPr>
        <w:t>3</w:t>
      </w:r>
      <w:r w:rsidRPr="00CF51A0">
        <w:rPr>
          <w:rFonts w:cs="Arial"/>
          <w:bCs/>
        </w:rPr>
        <w:t>–8</w:t>
      </w:r>
      <w:r w:rsidR="00287502">
        <w:rPr>
          <w:rFonts w:cs="Arial"/>
          <w:bCs/>
        </w:rPr>
        <w:t>4</w:t>
      </w:r>
      <w:r w:rsidRPr="00CF51A0">
        <w:rPr>
          <w:rFonts w:cs="Arial"/>
          <w:bCs/>
        </w:rPr>
        <w:t>).</w:t>
      </w:r>
    </w:p>
    <w:p w14:paraId="72D17A4C" w14:textId="77777777" w:rsidR="005036C8" w:rsidRPr="00522AB3" w:rsidRDefault="005036C8" w:rsidP="00EE2E6D">
      <w:pPr>
        <w:pStyle w:val="Heading2"/>
      </w:pPr>
      <w:r>
        <w:br w:type="page"/>
      </w:r>
      <w:r w:rsidRPr="009F3455">
        <w:lastRenderedPageBreak/>
        <w:t>Effect on Authorizer and Financial Projections</w:t>
      </w:r>
    </w:p>
    <w:p w14:paraId="694DABC5" w14:textId="3F4BC96B" w:rsidR="005036C8" w:rsidRPr="00CF51A0" w:rsidRDefault="005036C8" w:rsidP="00CF51A0">
      <w:pPr>
        <w:spacing w:after="0"/>
        <w:jc w:val="center"/>
        <w:rPr>
          <w:rFonts w:cs="Arial"/>
        </w:rPr>
      </w:pPr>
      <w:r w:rsidRPr="00DF03E5">
        <w:rPr>
          <w:rFonts w:cs="Arial"/>
          <w:i/>
        </w:rPr>
        <w:t>EC</w:t>
      </w:r>
      <w:r w:rsidRPr="00DF03E5">
        <w:rPr>
          <w:rFonts w:cs="Arial"/>
        </w:rPr>
        <w:t xml:space="preserve"> Section 47605(</w:t>
      </w:r>
      <w:r w:rsidR="00740C8F" w:rsidRPr="00DF03E5">
        <w:rPr>
          <w:rFonts w:cs="Arial"/>
        </w:rPr>
        <w:t>h</w:t>
      </w:r>
      <w:r w:rsidRPr="00DF03E5">
        <w:rPr>
          <w:rFonts w:cs="Arial"/>
        </w:rPr>
        <w:t>)</w:t>
      </w:r>
    </w:p>
    <w:p w14:paraId="63C38FA3" w14:textId="4D96D13E" w:rsidR="005036C8" w:rsidRPr="00CF51A0" w:rsidRDefault="005036C8" w:rsidP="00CF51A0">
      <w:pPr>
        <w:spacing w:after="0"/>
        <w:jc w:val="center"/>
        <w:rPr>
          <w:rFonts w:cs="Arial"/>
        </w:rPr>
      </w:pPr>
      <w:r w:rsidRPr="00CF51A0">
        <w:rPr>
          <w:rFonts w:cs="Arial"/>
        </w:rPr>
        <w:t xml:space="preserve">5 </w:t>
      </w:r>
      <w:r w:rsidRPr="00CF51A0">
        <w:rPr>
          <w:rFonts w:cs="Arial"/>
          <w:i/>
        </w:rPr>
        <w:t>CCR</w:t>
      </w:r>
      <w:r w:rsidRPr="00CF51A0">
        <w:rPr>
          <w:rFonts w:cs="Arial"/>
        </w:rPr>
        <w:t xml:space="preserve"> Section 11967.5.1(c)(</w:t>
      </w:r>
      <w:proofErr w:type="gramStart"/>
      <w:r w:rsidRPr="00CF51A0">
        <w:rPr>
          <w:rFonts w:cs="Arial"/>
        </w:rPr>
        <w:t>3)(</w:t>
      </w:r>
      <w:proofErr w:type="gramEnd"/>
      <w:r w:rsidRPr="00CF51A0">
        <w:rPr>
          <w:rFonts w:cs="Arial"/>
        </w:rPr>
        <w:t>A–</w:t>
      </w:r>
      <w:r w:rsidR="00934E96">
        <w:rPr>
          <w:rFonts w:cs="Arial"/>
        </w:rPr>
        <w:t>D</w:t>
      </w:r>
      <w:r w:rsidRPr="00CF51A0">
        <w:rPr>
          <w:rFonts w:cs="Arial"/>
        </w:rPr>
        <w:t>)</w:t>
      </w:r>
    </w:p>
    <w:p w14:paraId="606A4FB5" w14:textId="77777777" w:rsidR="005036C8" w:rsidRPr="00CF51A0" w:rsidRDefault="005036C8" w:rsidP="00397DD5">
      <w:pPr>
        <w:pStyle w:val="Heading3"/>
      </w:pPr>
      <w:r w:rsidRPr="00CF51A0">
        <w:t>Evaluation Criteria</w:t>
      </w:r>
    </w:p>
    <w:p w14:paraId="6980B761" w14:textId="77777777" w:rsidR="005036C8" w:rsidRPr="00CF51A0" w:rsidRDefault="005036C8" w:rsidP="00230E82">
      <w:pPr>
        <w:autoSpaceDE w:val="0"/>
        <w:autoSpaceDN w:val="0"/>
        <w:adjustRightInd w:val="0"/>
        <w:spacing w:after="100" w:afterAutospacing="1"/>
        <w:rPr>
          <w:rFonts w:cs="Arial"/>
        </w:rPr>
      </w:pPr>
      <w:r w:rsidRPr="00CF51A0">
        <w:rPr>
          <w:rFonts w:cs="Arial"/>
        </w:rPr>
        <w:t>…[T]he petitioners [shall] provide information regarding the proposed operation and potential effects of the school, including, but not limited to:</w:t>
      </w:r>
    </w:p>
    <w:tbl>
      <w:tblPr>
        <w:tblStyle w:val="GridTable1Light11"/>
        <w:tblW w:w="9360" w:type="dxa"/>
        <w:tblLook w:val="0020" w:firstRow="1" w:lastRow="0" w:firstColumn="0" w:lastColumn="0" w:noHBand="0" w:noVBand="0"/>
        <w:tblDescription w:val="Effect on Authorizer and Financial Projections Criteria table"/>
      </w:tblPr>
      <w:tblGrid>
        <w:gridCol w:w="7776"/>
        <w:gridCol w:w="1584"/>
      </w:tblGrid>
      <w:tr w:rsidR="00ED60B5" w:rsidRPr="00ED60B5" w14:paraId="28BC77C5" w14:textId="77777777" w:rsidTr="00E911E4">
        <w:trPr>
          <w:cnfStyle w:val="100000000000" w:firstRow="1" w:lastRow="0" w:firstColumn="0" w:lastColumn="0" w:oddVBand="0" w:evenVBand="0" w:oddHBand="0" w:evenHBand="0" w:firstRowFirstColumn="0" w:firstRowLastColumn="0" w:lastRowFirstColumn="0" w:lastRowLastColumn="0"/>
          <w:cantSplit/>
          <w:trHeight w:val="576"/>
          <w:tblHeader/>
        </w:trPr>
        <w:tc>
          <w:tcPr>
            <w:tcW w:w="7776" w:type="dxa"/>
            <w:shd w:val="clear" w:color="auto" w:fill="D9D9D9" w:themeFill="background1" w:themeFillShade="D9"/>
            <w:vAlign w:val="center"/>
          </w:tcPr>
          <w:p w14:paraId="0A080245" w14:textId="77777777" w:rsidR="00ED60B5" w:rsidRPr="00CF51A0" w:rsidRDefault="00ED60B5" w:rsidP="00F641D2">
            <w:pPr>
              <w:spacing w:after="0"/>
              <w:jc w:val="center"/>
              <w:outlineLvl w:val="6"/>
              <w:rPr>
                <w:rFonts w:eastAsia="Times New Roman" w:cs="Arial"/>
              </w:rPr>
            </w:pPr>
            <w:r w:rsidRPr="00CF51A0">
              <w:rPr>
                <w:rFonts w:eastAsia="Times New Roman" w:cs="Arial"/>
              </w:rPr>
              <w:t>Criteria</w:t>
            </w:r>
          </w:p>
        </w:tc>
        <w:tc>
          <w:tcPr>
            <w:tcW w:w="1584" w:type="dxa"/>
            <w:shd w:val="clear" w:color="auto" w:fill="D9D9D9" w:themeFill="background1" w:themeFillShade="D9"/>
            <w:vAlign w:val="center"/>
          </w:tcPr>
          <w:p w14:paraId="704BD878" w14:textId="77777777" w:rsidR="00ED60B5" w:rsidRPr="00CF51A0" w:rsidRDefault="00ED60B5" w:rsidP="00F641D2">
            <w:pPr>
              <w:spacing w:after="0"/>
              <w:jc w:val="center"/>
              <w:outlineLvl w:val="6"/>
              <w:rPr>
                <w:rFonts w:eastAsia="Times New Roman" w:cs="Arial"/>
              </w:rPr>
            </w:pPr>
            <w:r w:rsidRPr="00CF51A0">
              <w:rPr>
                <w:rFonts w:eastAsia="Times New Roman" w:cs="Arial"/>
              </w:rPr>
              <w:t>Criteria Met</w:t>
            </w:r>
          </w:p>
        </w:tc>
      </w:tr>
      <w:tr w:rsidR="00E911E4" w:rsidRPr="00ED60B5" w14:paraId="0C437956" w14:textId="77777777" w:rsidTr="00E911E4">
        <w:trPr>
          <w:cantSplit/>
          <w:trHeight w:val="576"/>
        </w:trPr>
        <w:tc>
          <w:tcPr>
            <w:tcW w:w="7776" w:type="dxa"/>
          </w:tcPr>
          <w:p w14:paraId="614B83ED" w14:textId="77777777" w:rsidR="00E911E4" w:rsidRPr="00CF51A0" w:rsidRDefault="00E911E4" w:rsidP="00230E82">
            <w:pPr>
              <w:numPr>
                <w:ilvl w:val="0"/>
                <w:numId w:val="17"/>
              </w:numPr>
              <w:tabs>
                <w:tab w:val="clear" w:pos="720"/>
                <w:tab w:val="num" w:pos="510"/>
              </w:tabs>
              <w:autoSpaceDE w:val="0"/>
              <w:autoSpaceDN w:val="0"/>
              <w:adjustRightInd w:val="0"/>
              <w:ind w:left="510"/>
              <w:rPr>
                <w:rFonts w:cs="Arial"/>
              </w:rPr>
            </w:pPr>
            <w:r w:rsidRPr="00CF51A0">
              <w:rPr>
                <w:rFonts w:cs="Arial"/>
              </w:rPr>
              <w:t>The facilities to be utilized by the school. The description of the facilities to be used by the charter school shall specify where the school intends to locate.</w:t>
            </w:r>
          </w:p>
        </w:tc>
        <w:tc>
          <w:tcPr>
            <w:tcW w:w="1584" w:type="dxa"/>
          </w:tcPr>
          <w:p w14:paraId="29110041" w14:textId="77777777" w:rsidR="00E911E4" w:rsidRPr="00CF51A0" w:rsidRDefault="00E911E4" w:rsidP="00230E82">
            <w:pPr>
              <w:autoSpaceDE w:val="0"/>
              <w:autoSpaceDN w:val="0"/>
              <w:adjustRightInd w:val="0"/>
              <w:jc w:val="center"/>
              <w:rPr>
                <w:rFonts w:cs="Arial"/>
              </w:rPr>
            </w:pPr>
            <w:r w:rsidRPr="00CF51A0">
              <w:rPr>
                <w:rFonts w:cs="Arial"/>
              </w:rPr>
              <w:t>Yes</w:t>
            </w:r>
          </w:p>
        </w:tc>
      </w:tr>
      <w:tr w:rsidR="00E911E4" w:rsidRPr="00ED60B5" w14:paraId="7897DF5A" w14:textId="77777777" w:rsidTr="00E911E4">
        <w:trPr>
          <w:cantSplit/>
          <w:trHeight w:val="576"/>
        </w:trPr>
        <w:tc>
          <w:tcPr>
            <w:tcW w:w="7776" w:type="dxa"/>
          </w:tcPr>
          <w:p w14:paraId="139282CE" w14:textId="77777777" w:rsidR="00E911E4" w:rsidRPr="00CF51A0" w:rsidRDefault="00E911E4" w:rsidP="00230E82">
            <w:pPr>
              <w:numPr>
                <w:ilvl w:val="0"/>
                <w:numId w:val="17"/>
              </w:numPr>
              <w:tabs>
                <w:tab w:val="clear" w:pos="720"/>
                <w:tab w:val="num" w:pos="510"/>
              </w:tabs>
              <w:autoSpaceDE w:val="0"/>
              <w:autoSpaceDN w:val="0"/>
              <w:adjustRightInd w:val="0"/>
              <w:ind w:left="510"/>
              <w:rPr>
                <w:rFonts w:cs="Arial"/>
              </w:rPr>
            </w:pPr>
            <w:r w:rsidRPr="00CF51A0">
              <w:rPr>
                <w:rFonts w:cs="Arial"/>
              </w:rPr>
              <w:t xml:space="preserve">The </w:t>
            </w:r>
            <w:proofErr w:type="gramStart"/>
            <w:r w:rsidRPr="00CF51A0">
              <w:rPr>
                <w:rFonts w:cs="Arial"/>
              </w:rPr>
              <w:t>manner in which</w:t>
            </w:r>
            <w:proofErr w:type="gramEnd"/>
            <w:r w:rsidRPr="00CF51A0">
              <w:rPr>
                <w:rFonts w:cs="Arial"/>
              </w:rPr>
              <w:t xml:space="preserve"> administrative services of the school are to be provided.</w:t>
            </w:r>
          </w:p>
        </w:tc>
        <w:tc>
          <w:tcPr>
            <w:tcW w:w="1584" w:type="dxa"/>
          </w:tcPr>
          <w:p w14:paraId="76B0D2E7" w14:textId="77777777" w:rsidR="00E911E4" w:rsidRPr="00CF51A0" w:rsidRDefault="00E911E4" w:rsidP="00230E82">
            <w:pPr>
              <w:autoSpaceDE w:val="0"/>
              <w:autoSpaceDN w:val="0"/>
              <w:adjustRightInd w:val="0"/>
              <w:jc w:val="center"/>
              <w:rPr>
                <w:rFonts w:cs="Arial"/>
              </w:rPr>
            </w:pPr>
            <w:r w:rsidRPr="00CF51A0">
              <w:rPr>
                <w:rFonts w:cs="Arial"/>
              </w:rPr>
              <w:t>Yes</w:t>
            </w:r>
          </w:p>
        </w:tc>
      </w:tr>
      <w:tr w:rsidR="00E911E4" w:rsidRPr="00ED60B5" w14:paraId="7EB90835" w14:textId="77777777" w:rsidTr="00E911E4">
        <w:trPr>
          <w:cantSplit/>
          <w:trHeight w:val="576"/>
        </w:trPr>
        <w:tc>
          <w:tcPr>
            <w:tcW w:w="7776" w:type="dxa"/>
          </w:tcPr>
          <w:p w14:paraId="75606E36" w14:textId="77777777" w:rsidR="00E911E4" w:rsidRPr="00CF51A0" w:rsidRDefault="00E911E4" w:rsidP="00230E82">
            <w:pPr>
              <w:numPr>
                <w:ilvl w:val="0"/>
                <w:numId w:val="17"/>
              </w:numPr>
              <w:tabs>
                <w:tab w:val="clear" w:pos="720"/>
                <w:tab w:val="num" w:pos="510"/>
              </w:tabs>
              <w:autoSpaceDE w:val="0"/>
              <w:autoSpaceDN w:val="0"/>
              <w:adjustRightInd w:val="0"/>
              <w:ind w:left="510"/>
              <w:rPr>
                <w:rFonts w:cs="Arial"/>
              </w:rPr>
            </w:pPr>
            <w:r w:rsidRPr="00CF51A0">
              <w:rPr>
                <w:rFonts w:cs="Arial"/>
              </w:rPr>
              <w:t>Potential civil liability effects, if any, upon the school and the SBE.</w:t>
            </w:r>
          </w:p>
        </w:tc>
        <w:tc>
          <w:tcPr>
            <w:tcW w:w="1584" w:type="dxa"/>
          </w:tcPr>
          <w:p w14:paraId="0F710AD3" w14:textId="77777777" w:rsidR="00E911E4" w:rsidRPr="00CF51A0" w:rsidRDefault="00E911E4" w:rsidP="00230E82">
            <w:pPr>
              <w:autoSpaceDE w:val="0"/>
              <w:autoSpaceDN w:val="0"/>
              <w:adjustRightInd w:val="0"/>
              <w:jc w:val="center"/>
              <w:rPr>
                <w:rFonts w:cs="Arial"/>
              </w:rPr>
            </w:pPr>
            <w:r w:rsidRPr="00CF51A0">
              <w:rPr>
                <w:rFonts w:cs="Arial"/>
              </w:rPr>
              <w:t>Yes</w:t>
            </w:r>
          </w:p>
        </w:tc>
      </w:tr>
      <w:tr w:rsidR="00E911E4" w:rsidRPr="00ED60B5" w14:paraId="05A07E55" w14:textId="77777777" w:rsidTr="00E911E4">
        <w:trPr>
          <w:cantSplit/>
          <w:trHeight w:val="576"/>
        </w:trPr>
        <w:tc>
          <w:tcPr>
            <w:tcW w:w="7776" w:type="dxa"/>
          </w:tcPr>
          <w:p w14:paraId="1B7CC501" w14:textId="77777777" w:rsidR="00E911E4" w:rsidRPr="00CF51A0" w:rsidRDefault="00E911E4" w:rsidP="00230E82">
            <w:pPr>
              <w:rPr>
                <w:rFonts w:cs="Arial"/>
              </w:rPr>
            </w:pPr>
            <w:r w:rsidRPr="00CF51A0">
              <w:rPr>
                <w:rFonts w:cs="Arial"/>
              </w:rPr>
              <w:t xml:space="preserve">The petitioners have provided financial statements that include a proposed first-year operational budget, including startup costs, and cash flow and financial projections for the first three years of operation. </w:t>
            </w:r>
          </w:p>
        </w:tc>
        <w:tc>
          <w:tcPr>
            <w:tcW w:w="1584" w:type="dxa"/>
          </w:tcPr>
          <w:p w14:paraId="1C9E72A2" w14:textId="77777777" w:rsidR="00E911E4" w:rsidRPr="00CF51A0" w:rsidRDefault="00E911E4" w:rsidP="00230E82">
            <w:pPr>
              <w:autoSpaceDE w:val="0"/>
              <w:autoSpaceDN w:val="0"/>
              <w:adjustRightInd w:val="0"/>
              <w:jc w:val="center"/>
              <w:rPr>
                <w:rFonts w:cs="Arial"/>
              </w:rPr>
            </w:pPr>
            <w:r w:rsidRPr="00CF51A0">
              <w:rPr>
                <w:rFonts w:cs="Arial"/>
              </w:rPr>
              <w:t>Yes</w:t>
            </w:r>
          </w:p>
        </w:tc>
      </w:tr>
    </w:tbl>
    <w:p w14:paraId="791B2F4F" w14:textId="42EA7D53" w:rsidR="005036C8" w:rsidRPr="00CF51A0" w:rsidRDefault="005036C8" w:rsidP="00230E82">
      <w:pPr>
        <w:spacing w:before="100" w:beforeAutospacing="1" w:after="100" w:afterAutospacing="1"/>
        <w:rPr>
          <w:rFonts w:cs="Arial"/>
          <w:b/>
        </w:rPr>
      </w:pPr>
      <w:r w:rsidRPr="00CF51A0">
        <w:rPr>
          <w:rFonts w:cs="Arial"/>
          <w:b/>
        </w:rPr>
        <w:t>The petition</w:t>
      </w:r>
      <w:r w:rsidR="00E911E4" w:rsidRPr="00CF51A0">
        <w:rPr>
          <w:rFonts w:cs="Arial"/>
          <w:b/>
        </w:rPr>
        <w:t xml:space="preserve"> </w:t>
      </w:r>
      <w:r w:rsidRPr="00CF51A0">
        <w:rPr>
          <w:rFonts w:cs="Arial"/>
          <w:b/>
        </w:rPr>
        <w:t>provide</w:t>
      </w:r>
      <w:r w:rsidR="00AC33FA">
        <w:rPr>
          <w:rFonts w:cs="Arial"/>
          <w:b/>
        </w:rPr>
        <w:t>s</w:t>
      </w:r>
      <w:r w:rsidRPr="00CF51A0">
        <w:rPr>
          <w:rFonts w:cs="Arial"/>
          <w:b/>
        </w:rPr>
        <w:t xml:space="preserve"> the required information and </w:t>
      </w:r>
      <w:r w:rsidR="00CA41D7" w:rsidRPr="00CF51A0">
        <w:rPr>
          <w:rFonts w:cs="Arial"/>
          <w:b/>
        </w:rPr>
        <w:t>financial</w:t>
      </w:r>
      <w:r w:rsidRPr="00CF51A0">
        <w:rPr>
          <w:rFonts w:cs="Arial"/>
          <w:b/>
        </w:rPr>
        <w:t xml:space="preserve"> projections.</w:t>
      </w:r>
    </w:p>
    <w:p w14:paraId="22F2DEE4" w14:textId="77777777" w:rsidR="005036C8" w:rsidRPr="009F3455" w:rsidRDefault="005036C8" w:rsidP="00397DD5">
      <w:pPr>
        <w:pStyle w:val="Heading3"/>
      </w:pPr>
      <w:r>
        <w:t>Comments</w:t>
      </w:r>
    </w:p>
    <w:p w14:paraId="5201CF6C" w14:textId="65517A19" w:rsidR="00CA41D7" w:rsidRDefault="00E911E4" w:rsidP="00FA51E9">
      <w:pPr>
        <w:spacing w:after="100" w:afterAutospacing="1"/>
        <w:rPr>
          <w:rFonts w:cs="Arial"/>
        </w:rPr>
      </w:pPr>
      <w:r w:rsidRPr="00CF51A0">
        <w:rPr>
          <w:rFonts w:cs="Arial"/>
          <w:bCs/>
        </w:rPr>
        <w:t>The</w:t>
      </w:r>
      <w:r w:rsidR="007427C3" w:rsidRPr="007427C3">
        <w:rPr>
          <w:rFonts w:cs="Arial"/>
          <w:bCs/>
        </w:rPr>
        <w:t xml:space="preserve"> </w:t>
      </w:r>
      <w:r w:rsidR="007427C3">
        <w:rPr>
          <w:rFonts w:cs="Arial"/>
          <w:bCs/>
        </w:rPr>
        <w:t>Watsonville Prep</w:t>
      </w:r>
      <w:r w:rsidRPr="00CF51A0">
        <w:rPr>
          <w:rFonts w:cs="Arial"/>
          <w:bCs/>
        </w:rPr>
        <w:t xml:space="preserve"> petition provide</w:t>
      </w:r>
      <w:r w:rsidR="00AC33FA">
        <w:rPr>
          <w:rFonts w:cs="Arial"/>
          <w:bCs/>
        </w:rPr>
        <w:t>s</w:t>
      </w:r>
      <w:r w:rsidRPr="00CF51A0">
        <w:rPr>
          <w:rFonts w:cs="Arial"/>
          <w:bCs/>
        </w:rPr>
        <w:t xml:space="preserve"> the required information and financial projections (Attachment </w:t>
      </w:r>
      <w:r w:rsidR="005B6DFE">
        <w:rPr>
          <w:rFonts w:cs="Arial"/>
          <w:bCs/>
        </w:rPr>
        <w:t>4</w:t>
      </w:r>
      <w:r w:rsidRPr="00CF51A0">
        <w:rPr>
          <w:rFonts w:cs="Arial"/>
          <w:bCs/>
        </w:rPr>
        <w:t>, p. 13</w:t>
      </w:r>
      <w:r w:rsidR="00287502">
        <w:rPr>
          <w:rFonts w:cs="Arial"/>
          <w:bCs/>
        </w:rPr>
        <w:t>4</w:t>
      </w:r>
      <w:r w:rsidRPr="00CF51A0">
        <w:rPr>
          <w:rFonts w:cs="Arial"/>
          <w:bCs/>
        </w:rPr>
        <w:t xml:space="preserve"> and Attachment </w:t>
      </w:r>
      <w:r w:rsidR="005B6DFE">
        <w:rPr>
          <w:rFonts w:cs="Arial"/>
          <w:bCs/>
        </w:rPr>
        <w:t>5</w:t>
      </w:r>
      <w:r w:rsidRPr="00CF51A0">
        <w:rPr>
          <w:rFonts w:cs="Arial"/>
          <w:bCs/>
        </w:rPr>
        <w:t>).</w:t>
      </w:r>
    </w:p>
    <w:p w14:paraId="043B374F" w14:textId="77777777" w:rsidR="005036C8" w:rsidRPr="00522AB3" w:rsidRDefault="005036C8" w:rsidP="00EE2E6D">
      <w:pPr>
        <w:pStyle w:val="Heading2"/>
      </w:pPr>
      <w:r>
        <w:br w:type="page"/>
      </w:r>
      <w:r w:rsidRPr="00522AB3">
        <w:lastRenderedPageBreak/>
        <w:t>Teacher Credentialing</w:t>
      </w:r>
    </w:p>
    <w:p w14:paraId="6EC58A0B" w14:textId="6C1FB737" w:rsidR="005036C8" w:rsidRPr="00CF51A0" w:rsidRDefault="005036C8" w:rsidP="00CF51A0">
      <w:pPr>
        <w:autoSpaceDE w:val="0"/>
        <w:autoSpaceDN w:val="0"/>
        <w:adjustRightInd w:val="0"/>
        <w:spacing w:after="0"/>
        <w:jc w:val="center"/>
        <w:rPr>
          <w:rFonts w:cs="Arial"/>
        </w:rPr>
      </w:pPr>
      <w:r w:rsidRPr="00CF51A0">
        <w:rPr>
          <w:rFonts w:cs="Arial"/>
          <w:i/>
        </w:rPr>
        <w:t>EC</w:t>
      </w:r>
      <w:r w:rsidRPr="00CF51A0">
        <w:rPr>
          <w:rFonts w:cs="Arial"/>
        </w:rPr>
        <w:t xml:space="preserve"> </w:t>
      </w:r>
      <w:r w:rsidRPr="00440D96">
        <w:rPr>
          <w:rFonts w:cs="Arial"/>
        </w:rPr>
        <w:t>Section 47605(</w:t>
      </w:r>
      <w:r w:rsidR="00934E96">
        <w:rPr>
          <w:rFonts w:cs="Arial"/>
        </w:rPr>
        <w:t>l</w:t>
      </w:r>
      <w:r w:rsidRPr="00440D96">
        <w:rPr>
          <w:rFonts w:cs="Arial"/>
        </w:rPr>
        <w:t>)</w:t>
      </w:r>
    </w:p>
    <w:p w14:paraId="2B4DB89D" w14:textId="77777777" w:rsidR="005036C8" w:rsidRPr="00CF51A0" w:rsidRDefault="005036C8" w:rsidP="00CF51A0">
      <w:pPr>
        <w:spacing w:after="0"/>
        <w:jc w:val="center"/>
        <w:rPr>
          <w:rFonts w:cs="Arial"/>
        </w:rPr>
      </w:pPr>
      <w:r w:rsidRPr="00CF51A0">
        <w:rPr>
          <w:rFonts w:cs="Arial"/>
        </w:rPr>
        <w:t xml:space="preserve">5 </w:t>
      </w:r>
      <w:r w:rsidRPr="00CF51A0">
        <w:rPr>
          <w:rFonts w:cs="Arial"/>
          <w:i/>
        </w:rPr>
        <w:t>CCR</w:t>
      </w:r>
      <w:r w:rsidRPr="00CF51A0">
        <w:rPr>
          <w:rFonts w:cs="Arial"/>
        </w:rPr>
        <w:t xml:space="preserve"> Section 11967.5.1(f)(5)</w:t>
      </w:r>
    </w:p>
    <w:p w14:paraId="5FB0392C" w14:textId="77777777" w:rsidR="005036C8" w:rsidRPr="009F3455" w:rsidRDefault="005036C8" w:rsidP="00397DD5">
      <w:pPr>
        <w:pStyle w:val="Heading3"/>
      </w:pPr>
      <w:r w:rsidRPr="009F3455">
        <w:t>Evaluation Criteria</w:t>
      </w:r>
    </w:p>
    <w:p w14:paraId="068E3A89" w14:textId="77777777" w:rsidR="005036C8" w:rsidRPr="00305680" w:rsidRDefault="005036C8" w:rsidP="00230E82">
      <w:pPr>
        <w:spacing w:after="100" w:afterAutospacing="1"/>
        <w:rPr>
          <w:rFonts w:cs="Arial"/>
        </w:rPr>
      </w:pPr>
      <w:r w:rsidRPr="00305680">
        <w:rPr>
          <w:rFonts w:cs="Arial"/>
        </w:rPr>
        <w:t xml:space="preserve">Teachers in charter schools shall be required to hold a California Commission on Teacher Credentialing certificate, permit, or other document equivalent to that which a teacher in other public schools would be required to hold …It is the intent of the Legislature that charter schools be given flexibility </w:t>
      </w:r>
      <w:proofErr w:type="gramStart"/>
      <w:r w:rsidRPr="00305680">
        <w:rPr>
          <w:rFonts w:cs="Arial"/>
        </w:rPr>
        <w:t>with regard to</w:t>
      </w:r>
      <w:proofErr w:type="gramEnd"/>
      <w:r w:rsidRPr="00305680">
        <w:rPr>
          <w:rFonts w:cs="Arial"/>
        </w:rPr>
        <w:t xml:space="preserve"> noncore, non-college preparatory courses.</w:t>
      </w:r>
    </w:p>
    <w:p w14:paraId="19683C50" w14:textId="71C8C093" w:rsidR="005036C8" w:rsidRPr="00305680" w:rsidRDefault="005036C8" w:rsidP="00230E82">
      <w:pPr>
        <w:spacing w:after="100" w:afterAutospacing="1"/>
        <w:rPr>
          <w:rFonts w:cs="Arial"/>
        </w:rPr>
      </w:pPr>
      <w:r w:rsidRPr="00305680">
        <w:rPr>
          <w:rFonts w:cs="Arial"/>
          <w:b/>
        </w:rPr>
        <w:t>The petition meet</w:t>
      </w:r>
      <w:r w:rsidR="00AC33FA">
        <w:rPr>
          <w:rFonts w:cs="Arial"/>
          <w:b/>
        </w:rPr>
        <w:t>s</w:t>
      </w:r>
      <w:r w:rsidRPr="00305680">
        <w:rPr>
          <w:rFonts w:cs="Arial"/>
          <w:b/>
        </w:rPr>
        <w:t xml:space="preserve"> this requirement.</w:t>
      </w:r>
    </w:p>
    <w:p w14:paraId="4EDE98C9" w14:textId="77777777" w:rsidR="005036C8" w:rsidRPr="00305680" w:rsidRDefault="005036C8" w:rsidP="00397DD5">
      <w:pPr>
        <w:pStyle w:val="Heading3"/>
      </w:pPr>
      <w:r w:rsidRPr="00305680">
        <w:t>Comments</w:t>
      </w:r>
    </w:p>
    <w:p w14:paraId="62CA47BF" w14:textId="774D33D8" w:rsidR="00305680" w:rsidRDefault="00E911E4" w:rsidP="00230E82">
      <w:pPr>
        <w:autoSpaceDE w:val="0"/>
        <w:autoSpaceDN w:val="0"/>
        <w:adjustRightInd w:val="0"/>
        <w:rPr>
          <w:rFonts w:cs="Arial"/>
          <w:bCs/>
        </w:rPr>
      </w:pPr>
      <w:r w:rsidRPr="00305680">
        <w:rPr>
          <w:rFonts w:cs="Arial"/>
          <w:bCs/>
        </w:rPr>
        <w:t xml:space="preserve">The </w:t>
      </w:r>
      <w:r w:rsidR="007427C3">
        <w:rPr>
          <w:rFonts w:cs="Arial"/>
          <w:bCs/>
        </w:rPr>
        <w:t xml:space="preserve">Watsonville Prep </w:t>
      </w:r>
      <w:r w:rsidRPr="00305680">
        <w:rPr>
          <w:rFonts w:cs="Arial"/>
          <w:bCs/>
        </w:rPr>
        <w:t>petition meet</w:t>
      </w:r>
      <w:r w:rsidR="00AC33FA">
        <w:rPr>
          <w:rFonts w:cs="Arial"/>
          <w:bCs/>
        </w:rPr>
        <w:t>s</w:t>
      </w:r>
      <w:r w:rsidRPr="00305680">
        <w:rPr>
          <w:rFonts w:cs="Arial"/>
          <w:bCs/>
        </w:rPr>
        <w:t xml:space="preserve"> this requirement (Attachment </w:t>
      </w:r>
      <w:r w:rsidR="008B4139">
        <w:rPr>
          <w:rFonts w:cs="Arial"/>
          <w:bCs/>
        </w:rPr>
        <w:t>4</w:t>
      </w:r>
      <w:r w:rsidRPr="00305680">
        <w:rPr>
          <w:rFonts w:cs="Arial"/>
          <w:bCs/>
        </w:rPr>
        <w:t>, pp. 5 and 8</w:t>
      </w:r>
      <w:r w:rsidR="008B4139">
        <w:rPr>
          <w:rFonts w:cs="Arial"/>
          <w:bCs/>
        </w:rPr>
        <w:t>9</w:t>
      </w:r>
      <w:r w:rsidRPr="00305680">
        <w:rPr>
          <w:rFonts w:cs="Arial"/>
          <w:bCs/>
        </w:rPr>
        <w:t>).</w:t>
      </w:r>
    </w:p>
    <w:p w14:paraId="21644116" w14:textId="5578BA14" w:rsidR="00305680" w:rsidRPr="002A5A78" w:rsidRDefault="00AC33FA" w:rsidP="002A5A78">
      <w:pPr>
        <w:autoSpaceDE w:val="0"/>
        <w:autoSpaceDN w:val="0"/>
        <w:adjustRightInd w:val="0"/>
        <w:spacing w:after="0"/>
        <w:rPr>
          <w:rFonts w:cs="Arial"/>
          <w:bCs/>
        </w:rPr>
      </w:pPr>
      <w:r>
        <w:rPr>
          <w:rFonts w:cs="Arial"/>
          <w:bCs/>
        </w:rPr>
        <w:t xml:space="preserve">The </w:t>
      </w:r>
      <w:r w:rsidR="00305680" w:rsidRPr="00BD0CEB">
        <w:rPr>
          <w:rFonts w:cs="Arial"/>
          <w:bCs/>
        </w:rPr>
        <w:t xml:space="preserve">CDE notes that </w:t>
      </w:r>
      <w:r w:rsidR="00CA41D7">
        <w:rPr>
          <w:rFonts w:cs="Arial"/>
          <w:bCs/>
        </w:rPr>
        <w:t xml:space="preserve">the </w:t>
      </w:r>
      <w:r w:rsidR="007427C3">
        <w:rPr>
          <w:rFonts w:cs="Arial"/>
          <w:bCs/>
        </w:rPr>
        <w:t xml:space="preserve">Watsonville Prep </w:t>
      </w:r>
      <w:r w:rsidR="00CA41D7">
        <w:rPr>
          <w:rFonts w:cs="Arial"/>
          <w:bCs/>
        </w:rPr>
        <w:t xml:space="preserve">petition </w:t>
      </w:r>
      <w:r w:rsidR="00305680" w:rsidRPr="00BD0CEB">
        <w:rPr>
          <w:rFonts w:cs="Arial"/>
          <w:bCs/>
        </w:rPr>
        <w:t>includes the updated requirements for TK teacher credentialling</w:t>
      </w:r>
      <w:r w:rsidR="002C5132">
        <w:rPr>
          <w:rFonts w:cs="Arial"/>
          <w:bCs/>
        </w:rPr>
        <w:t xml:space="preserve">, </w:t>
      </w:r>
      <w:r w:rsidR="00305680" w:rsidRPr="00BD0CEB">
        <w:rPr>
          <w:rFonts w:cs="Arial"/>
          <w:bCs/>
        </w:rPr>
        <w:t xml:space="preserve">a </w:t>
      </w:r>
      <w:r w:rsidR="00533A84" w:rsidRPr="00BD0CEB">
        <w:rPr>
          <w:rFonts w:cs="Arial"/>
          <w:bCs/>
        </w:rPr>
        <w:t>bachelor’s</w:t>
      </w:r>
      <w:r w:rsidR="00305680" w:rsidRPr="00BD0CEB">
        <w:rPr>
          <w:rFonts w:cs="Arial"/>
          <w:bCs/>
        </w:rPr>
        <w:t xml:space="preserve"> degree and at least one valid California Teaching Credential</w:t>
      </w:r>
      <w:r w:rsidR="00FB27EC">
        <w:rPr>
          <w:rFonts w:cs="Arial"/>
          <w:bCs/>
        </w:rPr>
        <w:t>,</w:t>
      </w:r>
      <w:r w:rsidR="002C5132">
        <w:rPr>
          <w:rFonts w:cs="Arial"/>
          <w:bCs/>
        </w:rPr>
        <w:t xml:space="preserve"> and b</w:t>
      </w:r>
      <w:r w:rsidR="007F364D" w:rsidRPr="00BD0CEB">
        <w:rPr>
          <w:rFonts w:cs="Arial"/>
          <w:bCs/>
        </w:rPr>
        <w:t>y</w:t>
      </w:r>
      <w:r w:rsidR="00305680" w:rsidRPr="00BD0CEB">
        <w:rPr>
          <w:rFonts w:eastAsia="Calibri" w:cs="Arial"/>
          <w:kern w:val="0"/>
          <w14:ligatures w14:val="none"/>
        </w:rPr>
        <w:t xml:space="preserve"> August 1, 2025, TK teachers must meet the experience requirements set forth in </w:t>
      </w:r>
      <w:r w:rsidR="00FD3287" w:rsidRPr="00BD0CEB">
        <w:rPr>
          <w:rFonts w:eastAsia="Calibri" w:cs="Arial"/>
          <w:i/>
          <w:iCs/>
          <w:kern w:val="0"/>
          <w14:ligatures w14:val="none"/>
        </w:rPr>
        <w:t>EC</w:t>
      </w:r>
      <w:r w:rsidR="00305680" w:rsidRPr="00BD0CEB">
        <w:rPr>
          <w:rFonts w:eastAsia="Calibri" w:cs="Arial"/>
          <w:kern w:val="0"/>
          <w14:ligatures w14:val="none"/>
        </w:rPr>
        <w:t xml:space="preserve"> Section 48000(g)(4) (Attachment </w:t>
      </w:r>
      <w:r w:rsidR="005B6DFE">
        <w:rPr>
          <w:rFonts w:eastAsia="Calibri" w:cs="Arial"/>
          <w:kern w:val="0"/>
          <w14:ligatures w14:val="none"/>
        </w:rPr>
        <w:t>4</w:t>
      </w:r>
      <w:r w:rsidR="00305680" w:rsidRPr="00BD0CEB">
        <w:rPr>
          <w:rFonts w:eastAsia="Calibri" w:cs="Arial"/>
          <w:kern w:val="0"/>
          <w14:ligatures w14:val="none"/>
        </w:rPr>
        <w:t>, p.</w:t>
      </w:r>
      <w:r>
        <w:rPr>
          <w:rFonts w:eastAsia="Calibri" w:cs="Arial"/>
          <w:kern w:val="0"/>
          <w14:ligatures w14:val="none"/>
        </w:rPr>
        <w:t xml:space="preserve"> </w:t>
      </w:r>
      <w:r w:rsidR="00305680" w:rsidRPr="00BD0CEB">
        <w:rPr>
          <w:rFonts w:eastAsia="Calibri" w:cs="Arial"/>
          <w:kern w:val="0"/>
          <w14:ligatures w14:val="none"/>
        </w:rPr>
        <w:t>89)</w:t>
      </w:r>
      <w:r>
        <w:rPr>
          <w:rFonts w:eastAsia="Calibri" w:cs="Arial"/>
          <w:kern w:val="0"/>
          <w14:ligatures w14:val="none"/>
        </w:rPr>
        <w:t>.</w:t>
      </w:r>
    </w:p>
    <w:p w14:paraId="071E2802" w14:textId="77777777" w:rsidR="005036C8" w:rsidRPr="009F3455" w:rsidRDefault="005036C8" w:rsidP="00EE2E6D">
      <w:pPr>
        <w:pStyle w:val="Heading2"/>
      </w:pPr>
      <w:r>
        <w:br w:type="page"/>
      </w:r>
      <w:r w:rsidRPr="009F3455">
        <w:lastRenderedPageBreak/>
        <w:t>Transmission of Audit Report</w:t>
      </w:r>
    </w:p>
    <w:p w14:paraId="2AF196BD" w14:textId="58EADECE" w:rsidR="005036C8" w:rsidRPr="003668E3" w:rsidRDefault="005036C8" w:rsidP="003668E3">
      <w:pPr>
        <w:spacing w:after="0"/>
        <w:jc w:val="center"/>
        <w:rPr>
          <w:rFonts w:cs="Arial"/>
        </w:rPr>
      </w:pPr>
      <w:r w:rsidRPr="003668E3">
        <w:rPr>
          <w:rFonts w:cs="Arial"/>
          <w:i/>
        </w:rPr>
        <w:t>EC</w:t>
      </w:r>
      <w:r w:rsidRPr="003668E3">
        <w:rPr>
          <w:rFonts w:cs="Arial"/>
        </w:rPr>
        <w:t xml:space="preserve"> </w:t>
      </w:r>
      <w:r w:rsidRPr="00440D96">
        <w:rPr>
          <w:rFonts w:cs="Arial"/>
        </w:rPr>
        <w:t>Section 47605(</w:t>
      </w:r>
      <w:r w:rsidR="00440D96" w:rsidRPr="00440D96">
        <w:rPr>
          <w:rFonts w:cs="Arial"/>
        </w:rPr>
        <w:t>m</w:t>
      </w:r>
      <w:r w:rsidRPr="00440D96">
        <w:rPr>
          <w:rFonts w:cs="Arial"/>
        </w:rPr>
        <w:t>)</w:t>
      </w:r>
    </w:p>
    <w:p w14:paraId="1130AB7A" w14:textId="77777777" w:rsidR="005036C8" w:rsidRDefault="005036C8" w:rsidP="003668E3">
      <w:pPr>
        <w:spacing w:after="0"/>
        <w:jc w:val="center"/>
        <w:rPr>
          <w:rFonts w:cs="Arial"/>
        </w:rPr>
      </w:pPr>
      <w:r w:rsidRPr="003668E3">
        <w:rPr>
          <w:rFonts w:cs="Arial"/>
        </w:rPr>
        <w:t xml:space="preserve">5 </w:t>
      </w:r>
      <w:r w:rsidRPr="003668E3">
        <w:rPr>
          <w:rFonts w:cs="Arial"/>
          <w:i/>
        </w:rPr>
        <w:t>CCR</w:t>
      </w:r>
      <w:r w:rsidRPr="003668E3">
        <w:rPr>
          <w:rFonts w:cs="Arial"/>
        </w:rPr>
        <w:t xml:space="preserve"> Section 11967.5.1(f)(9)</w:t>
      </w:r>
    </w:p>
    <w:p w14:paraId="7083B378" w14:textId="77777777" w:rsidR="003668E3" w:rsidRPr="003668E3" w:rsidRDefault="003668E3" w:rsidP="003668E3">
      <w:pPr>
        <w:spacing w:after="0"/>
        <w:jc w:val="center"/>
        <w:rPr>
          <w:rFonts w:cs="Arial"/>
        </w:rPr>
      </w:pPr>
    </w:p>
    <w:p w14:paraId="132F207E" w14:textId="77777777" w:rsidR="005036C8" w:rsidRPr="003668E3" w:rsidRDefault="005036C8" w:rsidP="00397DD5">
      <w:pPr>
        <w:pStyle w:val="Heading3"/>
      </w:pPr>
      <w:r w:rsidRPr="003668E3">
        <w:t>Evaluation Criteria</w:t>
      </w:r>
    </w:p>
    <w:p w14:paraId="11FE4BF5" w14:textId="77777777" w:rsidR="005036C8" w:rsidRPr="009F3455" w:rsidRDefault="005036C8" w:rsidP="00230E82">
      <w:pPr>
        <w:autoSpaceDE w:val="0"/>
        <w:autoSpaceDN w:val="0"/>
        <w:adjustRightInd w:val="0"/>
        <w:spacing w:after="100" w:afterAutospacing="1"/>
        <w:rPr>
          <w:b/>
        </w:rPr>
      </w:pPr>
      <w:r w:rsidRPr="003668E3">
        <w:rPr>
          <w:rFonts w:cs="Arial"/>
        </w:rPr>
        <w:t>A charter school shall transmit a copy of its annual independent financial audit report for the preceding fiscal year … to the chartering entity, the Controller, the county superintendent of schools of the county in which the charter is sited …, and the CDE by December 15 of each year.</w:t>
      </w:r>
    </w:p>
    <w:p w14:paraId="63B4A2BC" w14:textId="1AA98D11" w:rsidR="005036C8" w:rsidRPr="003668E3" w:rsidRDefault="005036C8" w:rsidP="00230E82">
      <w:pPr>
        <w:autoSpaceDE w:val="0"/>
        <w:autoSpaceDN w:val="0"/>
        <w:adjustRightInd w:val="0"/>
        <w:spacing w:after="100" w:afterAutospacing="1"/>
        <w:rPr>
          <w:rFonts w:cs="Arial"/>
          <w:b/>
        </w:rPr>
      </w:pPr>
      <w:r w:rsidRPr="003668E3">
        <w:rPr>
          <w:rFonts w:cs="Arial"/>
          <w:b/>
        </w:rPr>
        <w:t>The petition address</w:t>
      </w:r>
      <w:r w:rsidR="00AC33FA">
        <w:rPr>
          <w:rFonts w:cs="Arial"/>
          <w:b/>
        </w:rPr>
        <w:t>es</w:t>
      </w:r>
      <w:r w:rsidRPr="003668E3">
        <w:rPr>
          <w:rFonts w:cs="Arial"/>
          <w:b/>
        </w:rPr>
        <w:t xml:space="preserve"> this requirement.</w:t>
      </w:r>
    </w:p>
    <w:p w14:paraId="23D3F0FF" w14:textId="77777777" w:rsidR="005036C8" w:rsidRPr="003668E3" w:rsidRDefault="005036C8" w:rsidP="00397DD5">
      <w:pPr>
        <w:pStyle w:val="Heading3"/>
      </w:pPr>
      <w:r w:rsidRPr="003668E3">
        <w:t>Comments</w:t>
      </w:r>
    </w:p>
    <w:p w14:paraId="14D1334B" w14:textId="66797653" w:rsidR="00416D82" w:rsidRPr="003668E3" w:rsidRDefault="00416D82" w:rsidP="00230E82">
      <w:pPr>
        <w:autoSpaceDE w:val="0"/>
        <w:autoSpaceDN w:val="0"/>
        <w:adjustRightInd w:val="0"/>
        <w:rPr>
          <w:rFonts w:cs="Arial"/>
          <w:bCs/>
        </w:rPr>
      </w:pPr>
      <w:r w:rsidRPr="003668E3">
        <w:rPr>
          <w:rFonts w:cs="Arial"/>
          <w:bCs/>
        </w:rPr>
        <w:t xml:space="preserve">The </w:t>
      </w:r>
      <w:r w:rsidR="007427C3">
        <w:rPr>
          <w:rFonts w:cs="Arial"/>
          <w:bCs/>
        </w:rPr>
        <w:t xml:space="preserve">Watsonville Prep </w:t>
      </w:r>
      <w:r w:rsidRPr="003668E3">
        <w:rPr>
          <w:rFonts w:cs="Arial"/>
          <w:bCs/>
        </w:rPr>
        <w:t>petition address</w:t>
      </w:r>
      <w:r w:rsidR="00AC33FA">
        <w:rPr>
          <w:rFonts w:cs="Arial"/>
          <w:bCs/>
        </w:rPr>
        <w:t>es</w:t>
      </w:r>
      <w:r w:rsidRPr="003668E3">
        <w:rPr>
          <w:rFonts w:cs="Arial"/>
          <w:bCs/>
        </w:rPr>
        <w:t xml:space="preserve"> this requirement (Attachment </w:t>
      </w:r>
      <w:r w:rsidR="008B778B">
        <w:rPr>
          <w:rFonts w:cs="Arial"/>
          <w:bCs/>
        </w:rPr>
        <w:t>4</w:t>
      </w:r>
      <w:r w:rsidR="008B778B" w:rsidRPr="003668E3">
        <w:rPr>
          <w:rFonts w:cs="Arial"/>
          <w:bCs/>
        </w:rPr>
        <w:t>, pp.</w:t>
      </w:r>
      <w:r w:rsidR="00500BCE">
        <w:rPr>
          <w:rFonts w:cs="Arial"/>
          <w:bCs/>
        </w:rPr>
        <w:t xml:space="preserve"> </w:t>
      </w:r>
      <w:r w:rsidRPr="003668E3">
        <w:rPr>
          <w:rFonts w:cs="Arial"/>
          <w:bCs/>
        </w:rPr>
        <w:t>13</w:t>
      </w:r>
      <w:r w:rsidR="005B6DFE">
        <w:rPr>
          <w:rFonts w:cs="Arial"/>
          <w:bCs/>
        </w:rPr>
        <w:t>4</w:t>
      </w:r>
      <w:r w:rsidR="00F77595">
        <w:rPr>
          <w:rFonts w:cs="Arial"/>
          <w:bCs/>
        </w:rPr>
        <w:t>–</w:t>
      </w:r>
      <w:r w:rsidR="005B6DFE">
        <w:rPr>
          <w:rFonts w:cs="Arial"/>
          <w:bCs/>
        </w:rPr>
        <w:t>13</w:t>
      </w:r>
      <w:r w:rsidR="008B778B">
        <w:rPr>
          <w:rFonts w:cs="Arial"/>
          <w:bCs/>
        </w:rPr>
        <w:t>7</w:t>
      </w:r>
      <w:r w:rsidRPr="003668E3">
        <w:rPr>
          <w:rFonts w:cs="Arial"/>
          <w:bCs/>
        </w:rPr>
        <w:t>).</w:t>
      </w:r>
    </w:p>
    <w:p w14:paraId="38A970C1" w14:textId="77777777" w:rsidR="005036C8" w:rsidRPr="009F3455" w:rsidRDefault="005036C8" w:rsidP="00EE2E6D">
      <w:pPr>
        <w:pStyle w:val="Heading2"/>
      </w:pPr>
      <w:r>
        <w:br w:type="page"/>
      </w:r>
      <w:r w:rsidRPr="009F3455">
        <w:lastRenderedPageBreak/>
        <w:t>Goals to Address the Eight State Priorities</w:t>
      </w:r>
    </w:p>
    <w:p w14:paraId="575771E8" w14:textId="676E6C82" w:rsidR="005036C8" w:rsidRPr="00440E40" w:rsidRDefault="005036C8" w:rsidP="00230E82">
      <w:pPr>
        <w:jc w:val="center"/>
        <w:rPr>
          <w:rFonts w:cs="Arial"/>
        </w:rPr>
      </w:pPr>
      <w:r w:rsidRPr="00440E40">
        <w:rPr>
          <w:rFonts w:cs="Arial"/>
          <w:i/>
        </w:rPr>
        <w:t>EC</w:t>
      </w:r>
      <w:r w:rsidRPr="00440E40">
        <w:rPr>
          <w:rFonts w:cs="Arial"/>
        </w:rPr>
        <w:t xml:space="preserve"> Section 47605(</w:t>
      </w:r>
      <w:r w:rsidR="00740C8F">
        <w:rPr>
          <w:rFonts w:cs="Arial"/>
        </w:rPr>
        <w:t>c</w:t>
      </w:r>
      <w:r w:rsidRPr="00440E40">
        <w:rPr>
          <w:rFonts w:cs="Arial"/>
        </w:rPr>
        <w:t>)(5)(A)(ii)</w:t>
      </w:r>
    </w:p>
    <w:p w14:paraId="50B9AA4C" w14:textId="77777777" w:rsidR="005036C8" w:rsidRPr="00440E40" w:rsidRDefault="005036C8" w:rsidP="00397DD5">
      <w:pPr>
        <w:pStyle w:val="Heading3"/>
      </w:pPr>
      <w:r w:rsidRPr="00440E40">
        <w:t>Evaluation Criteria</w:t>
      </w:r>
    </w:p>
    <w:p w14:paraId="7DC6F75A" w14:textId="77777777" w:rsidR="005036C8" w:rsidRPr="00440E40" w:rsidRDefault="005036C8" w:rsidP="00230E82">
      <w:pPr>
        <w:autoSpaceDE w:val="0"/>
        <w:autoSpaceDN w:val="0"/>
        <w:adjustRightInd w:val="0"/>
        <w:spacing w:after="100" w:afterAutospacing="1"/>
        <w:rPr>
          <w:rFonts w:cs="Arial"/>
        </w:rPr>
      </w:pPr>
      <w:r w:rsidRPr="00440E40">
        <w:rPr>
          <w:rFonts w:cs="Arial"/>
        </w:rPr>
        <w:t>A charter school shall provide a description of annual goals for all pupils and for each subgroup of pupils identified pursuant to Section 52052, to be achieved in the state priorities, as described in subdivision (d) of Section 52060, that apply for the grade levels served, or the nature of the program operated, by the charter school, and specific annual actions to achieve those goals. A charter petition may identify additional school priorities, the goals for the school priorities, and the specific annual actions to achieve those goals.</w:t>
      </w:r>
    </w:p>
    <w:p w14:paraId="550C3E6A" w14:textId="4D0DE870" w:rsidR="005036C8" w:rsidRPr="00440E40" w:rsidRDefault="005036C8" w:rsidP="00230E82">
      <w:pPr>
        <w:autoSpaceDE w:val="0"/>
        <w:autoSpaceDN w:val="0"/>
        <w:adjustRightInd w:val="0"/>
        <w:spacing w:after="100" w:afterAutospacing="1"/>
        <w:rPr>
          <w:rFonts w:cs="Arial"/>
        </w:rPr>
      </w:pPr>
      <w:r w:rsidRPr="00BD0CEB">
        <w:rPr>
          <w:rFonts w:cs="Arial"/>
          <w:b/>
        </w:rPr>
        <w:t>The petition address</w:t>
      </w:r>
      <w:r w:rsidR="00AC33FA">
        <w:rPr>
          <w:rFonts w:cs="Arial"/>
          <w:b/>
        </w:rPr>
        <w:t>es</w:t>
      </w:r>
      <w:r w:rsidRPr="00BD0CEB">
        <w:rPr>
          <w:rFonts w:cs="Arial"/>
          <w:b/>
        </w:rPr>
        <w:t xml:space="preserve"> this requirement.</w:t>
      </w:r>
    </w:p>
    <w:p w14:paraId="51C35920" w14:textId="77777777" w:rsidR="005036C8" w:rsidRPr="009F3455" w:rsidRDefault="005036C8" w:rsidP="00397DD5">
      <w:pPr>
        <w:pStyle w:val="Heading3"/>
      </w:pPr>
      <w:r>
        <w:t>Comments</w:t>
      </w:r>
    </w:p>
    <w:p w14:paraId="15EDA01C" w14:textId="643A07E3" w:rsidR="00CA41D7" w:rsidRDefault="00416D82" w:rsidP="00230E82">
      <w:pPr>
        <w:autoSpaceDE w:val="0"/>
        <w:autoSpaceDN w:val="0"/>
        <w:adjustRightInd w:val="0"/>
        <w:spacing w:after="100" w:afterAutospacing="1"/>
        <w:rPr>
          <w:rFonts w:cs="Arial"/>
          <w:bCs/>
        </w:rPr>
      </w:pPr>
      <w:r w:rsidRPr="00BB6126">
        <w:rPr>
          <w:rFonts w:cs="Arial"/>
          <w:bCs/>
        </w:rPr>
        <w:t>The petition includes a table that outlines the goals</w:t>
      </w:r>
      <w:r w:rsidR="00FB27EC">
        <w:rPr>
          <w:rFonts w:cs="Arial"/>
          <w:bCs/>
        </w:rPr>
        <w:t>,</w:t>
      </w:r>
      <w:r w:rsidRPr="00BB6126">
        <w:rPr>
          <w:rFonts w:cs="Arial"/>
          <w:bCs/>
        </w:rPr>
        <w:t xml:space="preserve"> actions, measurable outcomes and method of measurement, and person(s) responsible for each of the eight state priorities (Attachment </w:t>
      </w:r>
      <w:r w:rsidR="005B6DFE">
        <w:rPr>
          <w:rFonts w:cs="Arial"/>
          <w:bCs/>
        </w:rPr>
        <w:t>4</w:t>
      </w:r>
      <w:r w:rsidRPr="00BB6126">
        <w:rPr>
          <w:rFonts w:cs="Arial"/>
          <w:bCs/>
        </w:rPr>
        <w:t>, pp. 6</w:t>
      </w:r>
      <w:r w:rsidR="003A5694" w:rsidRPr="00BB6126">
        <w:rPr>
          <w:rFonts w:cs="Arial"/>
          <w:bCs/>
        </w:rPr>
        <w:t>3</w:t>
      </w:r>
      <w:r w:rsidRPr="00BB6126">
        <w:rPr>
          <w:rFonts w:cs="Arial"/>
          <w:bCs/>
        </w:rPr>
        <w:t>–7</w:t>
      </w:r>
      <w:r w:rsidR="003A5694" w:rsidRPr="00BB6126">
        <w:rPr>
          <w:rFonts w:cs="Arial"/>
          <w:bCs/>
        </w:rPr>
        <w:t>4</w:t>
      </w:r>
      <w:r w:rsidRPr="00BB6126">
        <w:rPr>
          <w:rFonts w:cs="Arial"/>
          <w:bCs/>
        </w:rPr>
        <w:t>).</w:t>
      </w:r>
    </w:p>
    <w:p w14:paraId="40CD4CFB" w14:textId="0BEE416B" w:rsidR="005036C8" w:rsidRDefault="005036C8" w:rsidP="00EE2E6D">
      <w:pPr>
        <w:pStyle w:val="Heading2"/>
      </w:pPr>
      <w:r>
        <w:br w:type="page"/>
      </w:r>
      <w:r>
        <w:lastRenderedPageBreak/>
        <w:t xml:space="preserve">Transferability of Secondary Courses </w:t>
      </w:r>
    </w:p>
    <w:p w14:paraId="1F0F0889" w14:textId="6EBADA52" w:rsidR="005036C8" w:rsidRPr="00440E40" w:rsidRDefault="005036C8" w:rsidP="00230E82">
      <w:pPr>
        <w:jc w:val="center"/>
        <w:rPr>
          <w:rFonts w:cs="Arial"/>
        </w:rPr>
      </w:pPr>
      <w:r w:rsidRPr="00440E40">
        <w:rPr>
          <w:rFonts w:cs="Arial"/>
          <w:i/>
        </w:rPr>
        <w:t>EC</w:t>
      </w:r>
      <w:r w:rsidRPr="00440E40">
        <w:rPr>
          <w:rFonts w:cs="Arial"/>
        </w:rPr>
        <w:t xml:space="preserve"> </w:t>
      </w:r>
      <w:r w:rsidRPr="002A67DD">
        <w:rPr>
          <w:rFonts w:cs="Arial"/>
        </w:rPr>
        <w:t>Section 47605(</w:t>
      </w:r>
      <w:r w:rsidR="00CA41D7" w:rsidRPr="002A67DD">
        <w:rPr>
          <w:rFonts w:cs="Arial"/>
        </w:rPr>
        <w:t>c</w:t>
      </w:r>
      <w:r w:rsidRPr="002A67DD">
        <w:rPr>
          <w:rFonts w:cs="Arial"/>
        </w:rPr>
        <w:t>)(5)(A)(iii)</w:t>
      </w:r>
    </w:p>
    <w:p w14:paraId="1EC730F6" w14:textId="77777777" w:rsidR="005036C8" w:rsidRPr="00440E40" w:rsidRDefault="005036C8" w:rsidP="00397DD5">
      <w:pPr>
        <w:pStyle w:val="Heading3"/>
      </w:pPr>
      <w:r w:rsidRPr="00440E40">
        <w:t>Evaluation Criteria</w:t>
      </w:r>
    </w:p>
    <w:p w14:paraId="5AAE01E4" w14:textId="77777777" w:rsidR="005036C8" w:rsidRPr="00440E40" w:rsidRDefault="005036C8" w:rsidP="00230E82">
      <w:pPr>
        <w:autoSpaceDE w:val="0"/>
        <w:autoSpaceDN w:val="0"/>
        <w:adjustRightInd w:val="0"/>
        <w:spacing w:after="100" w:afterAutospacing="1"/>
        <w:rPr>
          <w:rFonts w:cs="Arial"/>
        </w:rPr>
      </w:pPr>
      <w:r w:rsidRPr="00440E40">
        <w:rPr>
          <w:rFonts w:cs="Arial"/>
        </w:rPr>
        <w:t xml:space="preserve">If the proposed school will serve high school pupils, a description of the </w:t>
      </w:r>
      <w:proofErr w:type="gramStart"/>
      <w:r w:rsidRPr="00440E40">
        <w:rPr>
          <w:rFonts w:cs="Arial"/>
        </w:rPr>
        <w:t>manner in which</w:t>
      </w:r>
      <w:proofErr w:type="gramEnd"/>
      <w:r w:rsidRPr="00440E40">
        <w:rPr>
          <w:rFonts w:cs="Arial"/>
        </w:rPr>
        <w:t xml:space="preserve"> the charter school will inform parents about the transferability of courses to other public high schools and the eligibility of courses to meet college entrance requirements. Courses offered by the charter school that are accredited by the Western Association of Schools and Colleges may be considered transferable and courses approved by the University of California or the California State University as creditable under the “A” to “G” admissions criteria may be considered to meet college entrance requirements.</w:t>
      </w:r>
    </w:p>
    <w:p w14:paraId="608B6E54" w14:textId="77777777" w:rsidR="005036C8" w:rsidRPr="00440E40" w:rsidRDefault="00416D82" w:rsidP="00230E82">
      <w:pPr>
        <w:autoSpaceDE w:val="0"/>
        <w:autoSpaceDN w:val="0"/>
        <w:adjustRightInd w:val="0"/>
        <w:spacing w:after="100" w:afterAutospacing="1"/>
        <w:rPr>
          <w:rFonts w:cs="Arial"/>
        </w:rPr>
      </w:pPr>
      <w:r w:rsidRPr="00440E40">
        <w:rPr>
          <w:rFonts w:cs="Arial"/>
          <w:b/>
        </w:rPr>
        <w:t>Not Applicable</w:t>
      </w:r>
    </w:p>
    <w:p w14:paraId="601478EF" w14:textId="77777777" w:rsidR="005036C8" w:rsidRPr="00440E40" w:rsidRDefault="005036C8" w:rsidP="00397DD5">
      <w:pPr>
        <w:pStyle w:val="Heading3"/>
      </w:pPr>
      <w:r w:rsidRPr="00440E40">
        <w:t>Comments</w:t>
      </w:r>
    </w:p>
    <w:p w14:paraId="0C7062A9" w14:textId="72254E8D" w:rsidR="00416D82" w:rsidRPr="00440E40" w:rsidRDefault="001E04D5" w:rsidP="00230E82">
      <w:pPr>
        <w:autoSpaceDE w:val="0"/>
        <w:autoSpaceDN w:val="0"/>
        <w:adjustRightInd w:val="0"/>
        <w:rPr>
          <w:rFonts w:cs="Arial"/>
          <w:bCs/>
        </w:rPr>
      </w:pPr>
      <w:r>
        <w:rPr>
          <w:rFonts w:cs="Arial"/>
          <w:bCs/>
        </w:rPr>
        <w:t xml:space="preserve">Watsonville Prep </w:t>
      </w:r>
      <w:r w:rsidR="00416D82" w:rsidRPr="00440E40">
        <w:rPr>
          <w:rFonts w:cs="Arial"/>
          <w:bCs/>
        </w:rPr>
        <w:t>does not intend to serve secondary pupils.</w:t>
      </w:r>
    </w:p>
    <w:sectPr w:rsidR="00416D82" w:rsidRPr="00440E40" w:rsidSect="00EE2E6D">
      <w:headerReference w:type="default" r:id="rId8"/>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B3C5" w14:textId="77777777" w:rsidR="007C0921" w:rsidRDefault="007C0921">
      <w:r>
        <w:separator/>
      </w:r>
    </w:p>
  </w:endnote>
  <w:endnote w:type="continuationSeparator" w:id="0">
    <w:p w14:paraId="40AF7DBB" w14:textId="77777777" w:rsidR="007C0921" w:rsidRDefault="007C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E5321" w14:textId="77777777" w:rsidR="007C0921" w:rsidRDefault="007C0921">
      <w:r>
        <w:separator/>
      </w:r>
    </w:p>
  </w:footnote>
  <w:footnote w:type="continuationSeparator" w:id="0">
    <w:p w14:paraId="5E27C744" w14:textId="77777777" w:rsidR="007C0921" w:rsidRDefault="007C0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67E419A2" w14:textId="3309D445" w:rsidR="008B5D12" w:rsidRDefault="008B5D12" w:rsidP="008B5D12">
        <w:r>
          <w:t>accs-aug24item04</w:t>
        </w:r>
        <w:r>
          <w:br/>
          <w:t>Attachment 1</w:t>
        </w:r>
        <w:r>
          <w:br/>
        </w:r>
        <w:r w:rsidRPr="008B5D12">
          <w:t xml:space="preserve">Page </w:t>
        </w:r>
        <w:r w:rsidRPr="008B5D12">
          <w:fldChar w:fldCharType="begin"/>
        </w:r>
        <w:r w:rsidRPr="008B5D12">
          <w:instrText xml:space="preserve"> PAGE </w:instrText>
        </w:r>
        <w:r w:rsidRPr="008B5D12">
          <w:fldChar w:fldCharType="separate"/>
        </w:r>
        <w:r w:rsidRPr="008B5D12">
          <w:rPr>
            <w:noProof/>
          </w:rPr>
          <w:t>2</w:t>
        </w:r>
        <w:r w:rsidRPr="008B5D12">
          <w:fldChar w:fldCharType="end"/>
        </w:r>
        <w:r w:rsidRPr="008B5D12">
          <w:t xml:space="preserve"> of </w:t>
        </w:r>
        <w:r w:rsidRPr="008B5D12">
          <w:fldChar w:fldCharType="begin"/>
        </w:r>
        <w:r w:rsidRPr="008B5D12">
          <w:instrText xml:space="preserve"> NUMPAGES  </w:instrText>
        </w:r>
        <w:r w:rsidRPr="008B5D12">
          <w:fldChar w:fldCharType="separate"/>
        </w:r>
        <w:r w:rsidRPr="008B5D12">
          <w:rPr>
            <w:noProof/>
          </w:rPr>
          <w:t>2</w:t>
        </w:r>
        <w:r w:rsidRPr="008B5D12">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1530" w:hanging="360"/>
      </w:pPr>
      <w:rPr>
        <w:b w:val="0"/>
        <w:bCs w:val="0"/>
        <w:spacing w:val="-4"/>
        <w:w w:val="100"/>
        <w:u w:val="single" w:color="B5072D"/>
      </w:rPr>
    </w:lvl>
    <w:lvl w:ilvl="1">
      <w:numFmt w:val="bullet"/>
      <w:lvlText w:val="•"/>
      <w:lvlJc w:val="left"/>
      <w:pPr>
        <w:ind w:left="360" w:hanging="360"/>
      </w:pPr>
    </w:lvl>
    <w:lvl w:ilvl="2">
      <w:numFmt w:val="bullet"/>
      <w:lvlText w:val="•"/>
      <w:lvlJc w:val="left"/>
      <w:pPr>
        <w:ind w:left="1530" w:hanging="360"/>
      </w:pPr>
    </w:lvl>
    <w:lvl w:ilvl="3">
      <w:numFmt w:val="bullet"/>
      <w:lvlText w:val="•"/>
      <w:lvlJc w:val="left"/>
      <w:pPr>
        <w:ind w:left="3394" w:hanging="360"/>
      </w:pPr>
    </w:lvl>
    <w:lvl w:ilvl="4">
      <w:numFmt w:val="bullet"/>
      <w:lvlText w:val="•"/>
      <w:lvlJc w:val="left"/>
      <w:pPr>
        <w:ind w:left="4252" w:hanging="360"/>
      </w:pPr>
    </w:lvl>
    <w:lvl w:ilvl="5">
      <w:numFmt w:val="bullet"/>
      <w:lvlText w:val="•"/>
      <w:lvlJc w:val="left"/>
      <w:pPr>
        <w:ind w:left="5110" w:hanging="360"/>
      </w:pPr>
    </w:lvl>
    <w:lvl w:ilvl="6">
      <w:numFmt w:val="bullet"/>
      <w:lvlText w:val="•"/>
      <w:lvlJc w:val="left"/>
      <w:pPr>
        <w:ind w:left="5968" w:hanging="360"/>
      </w:pPr>
    </w:lvl>
    <w:lvl w:ilvl="7">
      <w:numFmt w:val="bullet"/>
      <w:lvlText w:val="•"/>
      <w:lvlJc w:val="left"/>
      <w:pPr>
        <w:ind w:left="6826" w:hanging="360"/>
      </w:pPr>
    </w:lvl>
    <w:lvl w:ilvl="8">
      <w:numFmt w:val="bullet"/>
      <w:lvlText w:val="•"/>
      <w:lvlJc w:val="left"/>
      <w:pPr>
        <w:ind w:left="7684" w:hanging="360"/>
      </w:pPr>
    </w:lvl>
  </w:abstractNum>
  <w:abstractNum w:abstractNumId="1" w15:restartNumberingAfterBreak="0">
    <w:nsid w:val="01E97212"/>
    <w:multiLevelType w:val="hybridMultilevel"/>
    <w:tmpl w:val="8BCEF848"/>
    <w:lvl w:ilvl="0" w:tplc="34784B98">
      <w:start w:val="2"/>
      <w:numFmt w:val="upp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91FF4"/>
    <w:multiLevelType w:val="hybridMultilevel"/>
    <w:tmpl w:val="F306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17BFD"/>
    <w:multiLevelType w:val="hybridMultilevel"/>
    <w:tmpl w:val="D37E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8078D"/>
    <w:multiLevelType w:val="hybridMultilevel"/>
    <w:tmpl w:val="CCF6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7E6DCC"/>
    <w:multiLevelType w:val="hybridMultilevel"/>
    <w:tmpl w:val="8BA6D292"/>
    <w:lvl w:ilvl="0" w:tplc="DF5A0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D6C08"/>
    <w:multiLevelType w:val="hybridMultilevel"/>
    <w:tmpl w:val="73AE7612"/>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56744D8"/>
    <w:multiLevelType w:val="hybridMultilevel"/>
    <w:tmpl w:val="16D8AF64"/>
    <w:lvl w:ilvl="0" w:tplc="FEEC31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94A58"/>
    <w:multiLevelType w:val="hybridMultilevel"/>
    <w:tmpl w:val="C57E184A"/>
    <w:lvl w:ilvl="0" w:tplc="16D420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95AEA"/>
    <w:multiLevelType w:val="hybridMultilevel"/>
    <w:tmpl w:val="F6189128"/>
    <w:lvl w:ilvl="0" w:tplc="E0302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87EBD"/>
    <w:multiLevelType w:val="hybridMultilevel"/>
    <w:tmpl w:val="7512948E"/>
    <w:lvl w:ilvl="0" w:tplc="6B04F8FC">
      <w:start w:val="1"/>
      <w:numFmt w:val="upperLetter"/>
      <w:lvlText w:val="(%1)"/>
      <w:lvlJc w:val="left"/>
      <w:pPr>
        <w:ind w:left="720" w:hanging="360"/>
      </w:pPr>
      <w:rPr>
        <w:rFonts w:hint="default"/>
      </w:rPr>
    </w:lvl>
    <w:lvl w:ilvl="1" w:tplc="9092AF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90036"/>
    <w:multiLevelType w:val="hybridMultilevel"/>
    <w:tmpl w:val="6EB48152"/>
    <w:lvl w:ilvl="0" w:tplc="D4020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A05A98"/>
    <w:multiLevelType w:val="hybridMultilevel"/>
    <w:tmpl w:val="76F8870E"/>
    <w:lvl w:ilvl="0" w:tplc="D40203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001A0"/>
    <w:multiLevelType w:val="hybridMultilevel"/>
    <w:tmpl w:val="E89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8590E"/>
    <w:multiLevelType w:val="hybridMultilevel"/>
    <w:tmpl w:val="683A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74C67"/>
    <w:multiLevelType w:val="hybridMultilevel"/>
    <w:tmpl w:val="8FD42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1022F4"/>
    <w:multiLevelType w:val="hybridMultilevel"/>
    <w:tmpl w:val="69C4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7144A"/>
    <w:multiLevelType w:val="hybridMultilevel"/>
    <w:tmpl w:val="1FA4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A0DC2"/>
    <w:multiLevelType w:val="hybridMultilevel"/>
    <w:tmpl w:val="4DA4FE20"/>
    <w:lvl w:ilvl="0" w:tplc="7E8E7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96318"/>
    <w:multiLevelType w:val="hybridMultilevel"/>
    <w:tmpl w:val="FF422B7C"/>
    <w:lvl w:ilvl="0" w:tplc="EC6C80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75A7B"/>
    <w:multiLevelType w:val="hybridMultilevel"/>
    <w:tmpl w:val="410CD3E4"/>
    <w:lvl w:ilvl="0" w:tplc="6D1EA6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977CA"/>
    <w:multiLevelType w:val="hybridMultilevel"/>
    <w:tmpl w:val="E95C2780"/>
    <w:lvl w:ilvl="0" w:tplc="F8183E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84223"/>
    <w:multiLevelType w:val="hybridMultilevel"/>
    <w:tmpl w:val="E23A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25483"/>
    <w:multiLevelType w:val="hybridMultilevel"/>
    <w:tmpl w:val="857ECA66"/>
    <w:lvl w:ilvl="0" w:tplc="A934C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B4137"/>
    <w:multiLevelType w:val="hybridMultilevel"/>
    <w:tmpl w:val="402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74535"/>
    <w:multiLevelType w:val="hybridMultilevel"/>
    <w:tmpl w:val="18F24AEC"/>
    <w:lvl w:ilvl="0" w:tplc="11C058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E40ED"/>
    <w:multiLevelType w:val="hybridMultilevel"/>
    <w:tmpl w:val="FB6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D0B8B"/>
    <w:multiLevelType w:val="hybridMultilevel"/>
    <w:tmpl w:val="FEF0BFFE"/>
    <w:lvl w:ilvl="0" w:tplc="7D6868F6">
      <w:start w:val="2"/>
      <w:numFmt w:val="upp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786E4D"/>
    <w:multiLevelType w:val="hybridMultilevel"/>
    <w:tmpl w:val="AA74A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9513C"/>
    <w:multiLevelType w:val="hybridMultilevel"/>
    <w:tmpl w:val="52D2B268"/>
    <w:lvl w:ilvl="0" w:tplc="4A5E5188">
      <w:start w:val="1"/>
      <w:numFmt w:val="upp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0" w15:restartNumberingAfterBreak="0">
    <w:nsid w:val="69ED65E7"/>
    <w:multiLevelType w:val="hybridMultilevel"/>
    <w:tmpl w:val="CEB0DBCE"/>
    <w:lvl w:ilvl="0" w:tplc="80687A0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61866"/>
    <w:multiLevelType w:val="hybridMultilevel"/>
    <w:tmpl w:val="95BA6D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15775F4"/>
    <w:multiLevelType w:val="hybridMultilevel"/>
    <w:tmpl w:val="C2B4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F185E"/>
    <w:multiLevelType w:val="hybridMultilevel"/>
    <w:tmpl w:val="01C68082"/>
    <w:lvl w:ilvl="0" w:tplc="D40203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62114FC"/>
    <w:multiLevelType w:val="hybridMultilevel"/>
    <w:tmpl w:val="7ED0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562D6"/>
    <w:multiLevelType w:val="hybridMultilevel"/>
    <w:tmpl w:val="B300A0D2"/>
    <w:lvl w:ilvl="0" w:tplc="9BBAD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9302A"/>
    <w:multiLevelType w:val="hybridMultilevel"/>
    <w:tmpl w:val="E460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E6DF2"/>
    <w:multiLevelType w:val="hybridMultilevel"/>
    <w:tmpl w:val="5D1A24CC"/>
    <w:lvl w:ilvl="0" w:tplc="04090001">
      <w:start w:val="1"/>
      <w:numFmt w:val="bullet"/>
      <w:pStyle w:val="Bullet3"/>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6585489">
    <w:abstractNumId w:val="37"/>
  </w:num>
  <w:num w:numId="2" w16cid:durableId="1428237738">
    <w:abstractNumId w:val="29"/>
  </w:num>
  <w:num w:numId="3" w16cid:durableId="1766458756">
    <w:abstractNumId w:val="35"/>
  </w:num>
  <w:num w:numId="4" w16cid:durableId="1543980898">
    <w:abstractNumId w:val="25"/>
  </w:num>
  <w:num w:numId="5" w16cid:durableId="78141226">
    <w:abstractNumId w:val="21"/>
  </w:num>
  <w:num w:numId="6" w16cid:durableId="646709547">
    <w:abstractNumId w:val="18"/>
  </w:num>
  <w:num w:numId="7" w16cid:durableId="1630671274">
    <w:abstractNumId w:val="19"/>
  </w:num>
  <w:num w:numId="8" w16cid:durableId="50689276">
    <w:abstractNumId w:val="20"/>
  </w:num>
  <w:num w:numId="9" w16cid:durableId="1088111743">
    <w:abstractNumId w:val="5"/>
  </w:num>
  <w:num w:numId="10" w16cid:durableId="891429887">
    <w:abstractNumId w:val="10"/>
  </w:num>
  <w:num w:numId="11" w16cid:durableId="410589444">
    <w:abstractNumId w:val="11"/>
  </w:num>
  <w:num w:numId="12" w16cid:durableId="1371952494">
    <w:abstractNumId w:val="12"/>
  </w:num>
  <w:num w:numId="13" w16cid:durableId="1059013475">
    <w:abstractNumId w:val="33"/>
  </w:num>
  <w:num w:numId="14" w16cid:durableId="1618439625">
    <w:abstractNumId w:val="9"/>
  </w:num>
  <w:num w:numId="15" w16cid:durableId="957219194">
    <w:abstractNumId w:val="7"/>
  </w:num>
  <w:num w:numId="16" w16cid:durableId="1645574896">
    <w:abstractNumId w:val="23"/>
  </w:num>
  <w:num w:numId="17" w16cid:durableId="242229619">
    <w:abstractNumId w:val="8"/>
  </w:num>
  <w:num w:numId="18" w16cid:durableId="970593494">
    <w:abstractNumId w:val="28"/>
  </w:num>
  <w:num w:numId="19" w16cid:durableId="592936890">
    <w:abstractNumId w:val="27"/>
  </w:num>
  <w:num w:numId="20" w16cid:durableId="1628124862">
    <w:abstractNumId w:val="1"/>
  </w:num>
  <w:num w:numId="21" w16cid:durableId="817454527">
    <w:abstractNumId w:val="30"/>
  </w:num>
  <w:num w:numId="22" w16cid:durableId="744038040">
    <w:abstractNumId w:val="32"/>
  </w:num>
  <w:num w:numId="23" w16cid:durableId="502627662">
    <w:abstractNumId w:val="17"/>
  </w:num>
  <w:num w:numId="24" w16cid:durableId="1401824126">
    <w:abstractNumId w:val="16"/>
  </w:num>
  <w:num w:numId="25" w16cid:durableId="1946032487">
    <w:abstractNumId w:val="14"/>
  </w:num>
  <w:num w:numId="26" w16cid:durableId="299383269">
    <w:abstractNumId w:val="36"/>
  </w:num>
  <w:num w:numId="27" w16cid:durableId="500774003">
    <w:abstractNumId w:val="34"/>
  </w:num>
  <w:num w:numId="28" w16cid:durableId="1760177348">
    <w:abstractNumId w:val="2"/>
  </w:num>
  <w:num w:numId="29" w16cid:durableId="1678649036">
    <w:abstractNumId w:val="22"/>
  </w:num>
  <w:num w:numId="30" w16cid:durableId="519902142">
    <w:abstractNumId w:val="0"/>
  </w:num>
  <w:num w:numId="31" w16cid:durableId="445933116">
    <w:abstractNumId w:val="6"/>
  </w:num>
  <w:num w:numId="32" w16cid:durableId="920721115">
    <w:abstractNumId w:val="3"/>
  </w:num>
  <w:num w:numId="33" w16cid:durableId="699164129">
    <w:abstractNumId w:val="15"/>
  </w:num>
  <w:num w:numId="34" w16cid:durableId="1500660643">
    <w:abstractNumId w:val="4"/>
  </w:num>
  <w:num w:numId="35" w16cid:durableId="889265296">
    <w:abstractNumId w:val="31"/>
  </w:num>
  <w:num w:numId="36" w16cid:durableId="448546884">
    <w:abstractNumId w:val="13"/>
  </w:num>
  <w:num w:numId="37" w16cid:durableId="69430821">
    <w:abstractNumId w:val="26"/>
  </w:num>
  <w:num w:numId="38" w16cid:durableId="130793048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BD"/>
    <w:rsid w:val="0000225B"/>
    <w:rsid w:val="00002BA5"/>
    <w:rsid w:val="00003C4E"/>
    <w:rsid w:val="00003E48"/>
    <w:rsid w:val="00004497"/>
    <w:rsid w:val="000058CB"/>
    <w:rsid w:val="0000620A"/>
    <w:rsid w:val="00007987"/>
    <w:rsid w:val="00011AB4"/>
    <w:rsid w:val="00013B3F"/>
    <w:rsid w:val="00016318"/>
    <w:rsid w:val="000175BB"/>
    <w:rsid w:val="00017659"/>
    <w:rsid w:val="00017C5A"/>
    <w:rsid w:val="00021DC2"/>
    <w:rsid w:val="00027BBF"/>
    <w:rsid w:val="00034453"/>
    <w:rsid w:val="00044BF8"/>
    <w:rsid w:val="000475A4"/>
    <w:rsid w:val="00050481"/>
    <w:rsid w:val="000517F6"/>
    <w:rsid w:val="000549FF"/>
    <w:rsid w:val="00061812"/>
    <w:rsid w:val="00061A16"/>
    <w:rsid w:val="00062D67"/>
    <w:rsid w:val="0006326D"/>
    <w:rsid w:val="000662DC"/>
    <w:rsid w:val="00067A52"/>
    <w:rsid w:val="00071480"/>
    <w:rsid w:val="000725B2"/>
    <w:rsid w:val="00072BFA"/>
    <w:rsid w:val="000734DC"/>
    <w:rsid w:val="00080E8F"/>
    <w:rsid w:val="00082B78"/>
    <w:rsid w:val="00083EB8"/>
    <w:rsid w:val="000874A1"/>
    <w:rsid w:val="00091F53"/>
    <w:rsid w:val="000923DD"/>
    <w:rsid w:val="000A1BC2"/>
    <w:rsid w:val="000A295E"/>
    <w:rsid w:val="000A4179"/>
    <w:rsid w:val="000A6906"/>
    <w:rsid w:val="000A70B4"/>
    <w:rsid w:val="000B045F"/>
    <w:rsid w:val="000B2962"/>
    <w:rsid w:val="000B3C60"/>
    <w:rsid w:val="000B5846"/>
    <w:rsid w:val="000B641E"/>
    <w:rsid w:val="000B6436"/>
    <w:rsid w:val="000B7B14"/>
    <w:rsid w:val="000C2C00"/>
    <w:rsid w:val="000D4392"/>
    <w:rsid w:val="000D5415"/>
    <w:rsid w:val="000D599B"/>
    <w:rsid w:val="000D68FD"/>
    <w:rsid w:val="000D6B00"/>
    <w:rsid w:val="000D6D46"/>
    <w:rsid w:val="000D7C1D"/>
    <w:rsid w:val="000D7D76"/>
    <w:rsid w:val="000D7FA2"/>
    <w:rsid w:val="000E0DD6"/>
    <w:rsid w:val="000E135C"/>
    <w:rsid w:val="000E17D9"/>
    <w:rsid w:val="000E2A0E"/>
    <w:rsid w:val="000E34B7"/>
    <w:rsid w:val="000F3010"/>
    <w:rsid w:val="000F39DB"/>
    <w:rsid w:val="000F61D9"/>
    <w:rsid w:val="000F78BC"/>
    <w:rsid w:val="00101FD6"/>
    <w:rsid w:val="00102B31"/>
    <w:rsid w:val="00106569"/>
    <w:rsid w:val="0011184C"/>
    <w:rsid w:val="0011194A"/>
    <w:rsid w:val="00112262"/>
    <w:rsid w:val="00116A1B"/>
    <w:rsid w:val="0011774C"/>
    <w:rsid w:val="00122FDE"/>
    <w:rsid w:val="00124D06"/>
    <w:rsid w:val="001271E9"/>
    <w:rsid w:val="0012799E"/>
    <w:rsid w:val="00144234"/>
    <w:rsid w:val="00145857"/>
    <w:rsid w:val="0014623B"/>
    <w:rsid w:val="0015665A"/>
    <w:rsid w:val="00157EE0"/>
    <w:rsid w:val="0016292F"/>
    <w:rsid w:val="00163A5C"/>
    <w:rsid w:val="001665F8"/>
    <w:rsid w:val="00171796"/>
    <w:rsid w:val="00175062"/>
    <w:rsid w:val="001755B9"/>
    <w:rsid w:val="00184AD7"/>
    <w:rsid w:val="001879F2"/>
    <w:rsid w:val="00187DE3"/>
    <w:rsid w:val="001925E2"/>
    <w:rsid w:val="0019674C"/>
    <w:rsid w:val="001A530A"/>
    <w:rsid w:val="001A7FC4"/>
    <w:rsid w:val="001B0034"/>
    <w:rsid w:val="001B00A1"/>
    <w:rsid w:val="001B0D81"/>
    <w:rsid w:val="001B16D5"/>
    <w:rsid w:val="001B1AC4"/>
    <w:rsid w:val="001B26BB"/>
    <w:rsid w:val="001B4977"/>
    <w:rsid w:val="001B52DF"/>
    <w:rsid w:val="001B6519"/>
    <w:rsid w:val="001C2E2E"/>
    <w:rsid w:val="001C527B"/>
    <w:rsid w:val="001C7AF5"/>
    <w:rsid w:val="001C7E2D"/>
    <w:rsid w:val="001D178C"/>
    <w:rsid w:val="001D1933"/>
    <w:rsid w:val="001D2005"/>
    <w:rsid w:val="001D459E"/>
    <w:rsid w:val="001D7A1E"/>
    <w:rsid w:val="001E04D5"/>
    <w:rsid w:val="001E068D"/>
    <w:rsid w:val="001E1587"/>
    <w:rsid w:val="001E2007"/>
    <w:rsid w:val="001E30F2"/>
    <w:rsid w:val="001E38A3"/>
    <w:rsid w:val="001F72DE"/>
    <w:rsid w:val="001F745A"/>
    <w:rsid w:val="0020159E"/>
    <w:rsid w:val="002056D6"/>
    <w:rsid w:val="00206B6D"/>
    <w:rsid w:val="00207A29"/>
    <w:rsid w:val="00216AA1"/>
    <w:rsid w:val="00217861"/>
    <w:rsid w:val="00224344"/>
    <w:rsid w:val="00224783"/>
    <w:rsid w:val="00224BE2"/>
    <w:rsid w:val="00226987"/>
    <w:rsid w:val="002307DE"/>
    <w:rsid w:val="00230E82"/>
    <w:rsid w:val="00233BD8"/>
    <w:rsid w:val="00233D35"/>
    <w:rsid w:val="002347DD"/>
    <w:rsid w:val="0023576B"/>
    <w:rsid w:val="00240BBD"/>
    <w:rsid w:val="002444A3"/>
    <w:rsid w:val="00245A4B"/>
    <w:rsid w:val="002464ED"/>
    <w:rsid w:val="00252B6B"/>
    <w:rsid w:val="00257709"/>
    <w:rsid w:val="002640B5"/>
    <w:rsid w:val="002649B0"/>
    <w:rsid w:val="00273346"/>
    <w:rsid w:val="00274A0D"/>
    <w:rsid w:val="00274B2A"/>
    <w:rsid w:val="00277E7E"/>
    <w:rsid w:val="00281254"/>
    <w:rsid w:val="0028464C"/>
    <w:rsid w:val="00286D9E"/>
    <w:rsid w:val="00287502"/>
    <w:rsid w:val="00287884"/>
    <w:rsid w:val="00294802"/>
    <w:rsid w:val="00297FE1"/>
    <w:rsid w:val="002A0563"/>
    <w:rsid w:val="002A447C"/>
    <w:rsid w:val="002A4965"/>
    <w:rsid w:val="002A5A78"/>
    <w:rsid w:val="002A5AC2"/>
    <w:rsid w:val="002A67DD"/>
    <w:rsid w:val="002A7438"/>
    <w:rsid w:val="002B001B"/>
    <w:rsid w:val="002B399A"/>
    <w:rsid w:val="002B4210"/>
    <w:rsid w:val="002B4618"/>
    <w:rsid w:val="002B586E"/>
    <w:rsid w:val="002C284D"/>
    <w:rsid w:val="002C3B18"/>
    <w:rsid w:val="002C4D29"/>
    <w:rsid w:val="002C5132"/>
    <w:rsid w:val="002C6E52"/>
    <w:rsid w:val="002D2EF7"/>
    <w:rsid w:val="002D3757"/>
    <w:rsid w:val="002D44A4"/>
    <w:rsid w:val="002D6E8B"/>
    <w:rsid w:val="002E240A"/>
    <w:rsid w:val="002E3245"/>
    <w:rsid w:val="002E3372"/>
    <w:rsid w:val="002E6299"/>
    <w:rsid w:val="002E7547"/>
    <w:rsid w:val="002F583D"/>
    <w:rsid w:val="003045AD"/>
    <w:rsid w:val="00304E48"/>
    <w:rsid w:val="00305680"/>
    <w:rsid w:val="00305B18"/>
    <w:rsid w:val="00306E16"/>
    <w:rsid w:val="003130D3"/>
    <w:rsid w:val="00313A95"/>
    <w:rsid w:val="00314E0F"/>
    <w:rsid w:val="00321A08"/>
    <w:rsid w:val="00322A08"/>
    <w:rsid w:val="00331192"/>
    <w:rsid w:val="00332488"/>
    <w:rsid w:val="00335B97"/>
    <w:rsid w:val="003365DD"/>
    <w:rsid w:val="00341059"/>
    <w:rsid w:val="003427C0"/>
    <w:rsid w:val="00343F15"/>
    <w:rsid w:val="0034429B"/>
    <w:rsid w:val="003543CE"/>
    <w:rsid w:val="00354BAF"/>
    <w:rsid w:val="00356B6A"/>
    <w:rsid w:val="003615D7"/>
    <w:rsid w:val="00362218"/>
    <w:rsid w:val="003622C1"/>
    <w:rsid w:val="0036271C"/>
    <w:rsid w:val="0036504A"/>
    <w:rsid w:val="003658AB"/>
    <w:rsid w:val="003668E3"/>
    <w:rsid w:val="00375068"/>
    <w:rsid w:val="003778FB"/>
    <w:rsid w:val="00383748"/>
    <w:rsid w:val="00387700"/>
    <w:rsid w:val="00390CAD"/>
    <w:rsid w:val="00391B71"/>
    <w:rsid w:val="00392781"/>
    <w:rsid w:val="00395586"/>
    <w:rsid w:val="00397491"/>
    <w:rsid w:val="00397DD5"/>
    <w:rsid w:val="003A44A8"/>
    <w:rsid w:val="003A5694"/>
    <w:rsid w:val="003A59CE"/>
    <w:rsid w:val="003A60BB"/>
    <w:rsid w:val="003A7BE6"/>
    <w:rsid w:val="003A7FD0"/>
    <w:rsid w:val="003B1C0E"/>
    <w:rsid w:val="003B3AF7"/>
    <w:rsid w:val="003B6383"/>
    <w:rsid w:val="003B65D1"/>
    <w:rsid w:val="003B6C76"/>
    <w:rsid w:val="003C34CA"/>
    <w:rsid w:val="003C54BD"/>
    <w:rsid w:val="003C6569"/>
    <w:rsid w:val="003C7155"/>
    <w:rsid w:val="003D1F42"/>
    <w:rsid w:val="003D5635"/>
    <w:rsid w:val="003E1646"/>
    <w:rsid w:val="003E59F9"/>
    <w:rsid w:val="003E7CE2"/>
    <w:rsid w:val="003F14BB"/>
    <w:rsid w:val="003F2E9F"/>
    <w:rsid w:val="003F71B7"/>
    <w:rsid w:val="004014AE"/>
    <w:rsid w:val="00403C47"/>
    <w:rsid w:val="00410032"/>
    <w:rsid w:val="00410B22"/>
    <w:rsid w:val="00410C26"/>
    <w:rsid w:val="004126A2"/>
    <w:rsid w:val="00414F82"/>
    <w:rsid w:val="00416D82"/>
    <w:rsid w:val="004208CE"/>
    <w:rsid w:val="00421956"/>
    <w:rsid w:val="004234FE"/>
    <w:rsid w:val="00424F6C"/>
    <w:rsid w:val="00425DA2"/>
    <w:rsid w:val="004274DA"/>
    <w:rsid w:val="00427AB1"/>
    <w:rsid w:val="0043412F"/>
    <w:rsid w:val="00440D96"/>
    <w:rsid w:val="00440E40"/>
    <w:rsid w:val="0044351D"/>
    <w:rsid w:val="00445391"/>
    <w:rsid w:val="00451833"/>
    <w:rsid w:val="004528D0"/>
    <w:rsid w:val="004572FC"/>
    <w:rsid w:val="0045736B"/>
    <w:rsid w:val="00460967"/>
    <w:rsid w:val="004645AC"/>
    <w:rsid w:val="00464A11"/>
    <w:rsid w:val="00465F01"/>
    <w:rsid w:val="0046605F"/>
    <w:rsid w:val="00470D58"/>
    <w:rsid w:val="0047132A"/>
    <w:rsid w:val="00471B41"/>
    <w:rsid w:val="00472C6F"/>
    <w:rsid w:val="00474D4D"/>
    <w:rsid w:val="00485735"/>
    <w:rsid w:val="00486F50"/>
    <w:rsid w:val="00492A8E"/>
    <w:rsid w:val="00493013"/>
    <w:rsid w:val="004939B1"/>
    <w:rsid w:val="004942EF"/>
    <w:rsid w:val="00494C63"/>
    <w:rsid w:val="004A0B21"/>
    <w:rsid w:val="004A2E21"/>
    <w:rsid w:val="004A7567"/>
    <w:rsid w:val="004B07CE"/>
    <w:rsid w:val="004B1DAA"/>
    <w:rsid w:val="004B6025"/>
    <w:rsid w:val="004B6E43"/>
    <w:rsid w:val="004B7353"/>
    <w:rsid w:val="004C62A0"/>
    <w:rsid w:val="004C63FF"/>
    <w:rsid w:val="004D1FFF"/>
    <w:rsid w:val="004D35D1"/>
    <w:rsid w:val="004E3CAC"/>
    <w:rsid w:val="004E65FB"/>
    <w:rsid w:val="004E6FF0"/>
    <w:rsid w:val="004E7D8E"/>
    <w:rsid w:val="004F3D2A"/>
    <w:rsid w:val="004F58C2"/>
    <w:rsid w:val="004F5A56"/>
    <w:rsid w:val="004F7E4C"/>
    <w:rsid w:val="004F7F9C"/>
    <w:rsid w:val="005009B4"/>
    <w:rsid w:val="00500BCE"/>
    <w:rsid w:val="00501368"/>
    <w:rsid w:val="005036C8"/>
    <w:rsid w:val="005052AA"/>
    <w:rsid w:val="00506C52"/>
    <w:rsid w:val="00510CA7"/>
    <w:rsid w:val="00512C34"/>
    <w:rsid w:val="00512C74"/>
    <w:rsid w:val="0051551A"/>
    <w:rsid w:val="00524066"/>
    <w:rsid w:val="0052745F"/>
    <w:rsid w:val="00533A84"/>
    <w:rsid w:val="005400B4"/>
    <w:rsid w:val="00542483"/>
    <w:rsid w:val="00547AAC"/>
    <w:rsid w:val="005505E6"/>
    <w:rsid w:val="00551342"/>
    <w:rsid w:val="00557BC3"/>
    <w:rsid w:val="005618DB"/>
    <w:rsid w:val="00561DFE"/>
    <w:rsid w:val="00563982"/>
    <w:rsid w:val="00576B7B"/>
    <w:rsid w:val="0058040B"/>
    <w:rsid w:val="00586E40"/>
    <w:rsid w:val="00590DE5"/>
    <w:rsid w:val="00592086"/>
    <w:rsid w:val="00592A0E"/>
    <w:rsid w:val="00595355"/>
    <w:rsid w:val="005A0162"/>
    <w:rsid w:val="005A1EDE"/>
    <w:rsid w:val="005A3DFE"/>
    <w:rsid w:val="005A4F24"/>
    <w:rsid w:val="005A6B78"/>
    <w:rsid w:val="005A6BA8"/>
    <w:rsid w:val="005B3CEE"/>
    <w:rsid w:val="005B6BF8"/>
    <w:rsid w:val="005B6DFE"/>
    <w:rsid w:val="005C154D"/>
    <w:rsid w:val="005C5B99"/>
    <w:rsid w:val="005D05BA"/>
    <w:rsid w:val="005D162C"/>
    <w:rsid w:val="005D3009"/>
    <w:rsid w:val="005D43E7"/>
    <w:rsid w:val="005D4936"/>
    <w:rsid w:val="005D5D1D"/>
    <w:rsid w:val="005D6075"/>
    <w:rsid w:val="005D7457"/>
    <w:rsid w:val="005D7745"/>
    <w:rsid w:val="005E1390"/>
    <w:rsid w:val="005E2677"/>
    <w:rsid w:val="005E2C83"/>
    <w:rsid w:val="005E2DD2"/>
    <w:rsid w:val="005E5EE2"/>
    <w:rsid w:val="005F1A0D"/>
    <w:rsid w:val="005F2E9D"/>
    <w:rsid w:val="005F4CCF"/>
    <w:rsid w:val="005F54D0"/>
    <w:rsid w:val="006001DB"/>
    <w:rsid w:val="006011D9"/>
    <w:rsid w:val="006100C1"/>
    <w:rsid w:val="00617D13"/>
    <w:rsid w:val="006200E4"/>
    <w:rsid w:val="00621E63"/>
    <w:rsid w:val="00626296"/>
    <w:rsid w:val="0063009D"/>
    <w:rsid w:val="0063123B"/>
    <w:rsid w:val="00631A96"/>
    <w:rsid w:val="006326CA"/>
    <w:rsid w:val="006333CE"/>
    <w:rsid w:val="00633646"/>
    <w:rsid w:val="00633879"/>
    <w:rsid w:val="00642875"/>
    <w:rsid w:val="006429BE"/>
    <w:rsid w:val="00643681"/>
    <w:rsid w:val="006441C5"/>
    <w:rsid w:val="0064463F"/>
    <w:rsid w:val="00645D58"/>
    <w:rsid w:val="00647DA7"/>
    <w:rsid w:val="00653409"/>
    <w:rsid w:val="0066026B"/>
    <w:rsid w:val="0066134A"/>
    <w:rsid w:val="00664A65"/>
    <w:rsid w:val="0066711C"/>
    <w:rsid w:val="00670773"/>
    <w:rsid w:val="0067215E"/>
    <w:rsid w:val="00676914"/>
    <w:rsid w:val="006769B6"/>
    <w:rsid w:val="006771E9"/>
    <w:rsid w:val="006820F5"/>
    <w:rsid w:val="00683F80"/>
    <w:rsid w:val="00685AF9"/>
    <w:rsid w:val="00691F1F"/>
    <w:rsid w:val="006960A8"/>
    <w:rsid w:val="00697B2A"/>
    <w:rsid w:val="006A18D6"/>
    <w:rsid w:val="006A3378"/>
    <w:rsid w:val="006A5919"/>
    <w:rsid w:val="006A5C0E"/>
    <w:rsid w:val="006A7712"/>
    <w:rsid w:val="006B0250"/>
    <w:rsid w:val="006B3B12"/>
    <w:rsid w:val="006B5FE6"/>
    <w:rsid w:val="006B7FC4"/>
    <w:rsid w:val="006C0320"/>
    <w:rsid w:val="006C0924"/>
    <w:rsid w:val="006C159D"/>
    <w:rsid w:val="006C2955"/>
    <w:rsid w:val="006C3B6D"/>
    <w:rsid w:val="006C422E"/>
    <w:rsid w:val="006C5848"/>
    <w:rsid w:val="006C68CE"/>
    <w:rsid w:val="006C69D7"/>
    <w:rsid w:val="006E01AA"/>
    <w:rsid w:val="006E23B0"/>
    <w:rsid w:val="006E26D0"/>
    <w:rsid w:val="006E3D7B"/>
    <w:rsid w:val="006F0ABC"/>
    <w:rsid w:val="006F725C"/>
    <w:rsid w:val="0070263E"/>
    <w:rsid w:val="007028DF"/>
    <w:rsid w:val="00704220"/>
    <w:rsid w:val="00706AE3"/>
    <w:rsid w:val="00710DF9"/>
    <w:rsid w:val="0071287C"/>
    <w:rsid w:val="007158A4"/>
    <w:rsid w:val="00737970"/>
    <w:rsid w:val="00740C8F"/>
    <w:rsid w:val="007422DE"/>
    <w:rsid w:val="007427C3"/>
    <w:rsid w:val="00746651"/>
    <w:rsid w:val="0074719B"/>
    <w:rsid w:val="00750246"/>
    <w:rsid w:val="00750F86"/>
    <w:rsid w:val="007538AB"/>
    <w:rsid w:val="00755342"/>
    <w:rsid w:val="007564D7"/>
    <w:rsid w:val="0076242D"/>
    <w:rsid w:val="00764F83"/>
    <w:rsid w:val="00771D78"/>
    <w:rsid w:val="00774B9A"/>
    <w:rsid w:val="00776B51"/>
    <w:rsid w:val="00776DCC"/>
    <w:rsid w:val="007804A0"/>
    <w:rsid w:val="00783CDD"/>
    <w:rsid w:val="00791BA1"/>
    <w:rsid w:val="007954FB"/>
    <w:rsid w:val="007961E1"/>
    <w:rsid w:val="007A0BA9"/>
    <w:rsid w:val="007A2210"/>
    <w:rsid w:val="007B3E64"/>
    <w:rsid w:val="007C0921"/>
    <w:rsid w:val="007C25A3"/>
    <w:rsid w:val="007C25E3"/>
    <w:rsid w:val="007C4A67"/>
    <w:rsid w:val="007C6853"/>
    <w:rsid w:val="007C6E76"/>
    <w:rsid w:val="007D0EDE"/>
    <w:rsid w:val="007D259B"/>
    <w:rsid w:val="007D678C"/>
    <w:rsid w:val="007E048B"/>
    <w:rsid w:val="007E075F"/>
    <w:rsid w:val="007E0EFB"/>
    <w:rsid w:val="007E1A81"/>
    <w:rsid w:val="007E3B8D"/>
    <w:rsid w:val="007E3D71"/>
    <w:rsid w:val="007E4EBA"/>
    <w:rsid w:val="007E5378"/>
    <w:rsid w:val="007E6F95"/>
    <w:rsid w:val="007E742C"/>
    <w:rsid w:val="007F07EA"/>
    <w:rsid w:val="007F1403"/>
    <w:rsid w:val="007F2875"/>
    <w:rsid w:val="007F364D"/>
    <w:rsid w:val="007F4F3D"/>
    <w:rsid w:val="007F7B32"/>
    <w:rsid w:val="008000A2"/>
    <w:rsid w:val="00801F50"/>
    <w:rsid w:val="00804687"/>
    <w:rsid w:val="00804B44"/>
    <w:rsid w:val="008126C0"/>
    <w:rsid w:val="00813084"/>
    <w:rsid w:val="00813CB6"/>
    <w:rsid w:val="00816854"/>
    <w:rsid w:val="00816B63"/>
    <w:rsid w:val="00817129"/>
    <w:rsid w:val="00820A83"/>
    <w:rsid w:val="008217F3"/>
    <w:rsid w:val="00825DD9"/>
    <w:rsid w:val="0082623D"/>
    <w:rsid w:val="008265CC"/>
    <w:rsid w:val="00826F76"/>
    <w:rsid w:val="00835282"/>
    <w:rsid w:val="00836BCD"/>
    <w:rsid w:val="00837032"/>
    <w:rsid w:val="00840685"/>
    <w:rsid w:val="00842CF4"/>
    <w:rsid w:val="008430D5"/>
    <w:rsid w:val="00846732"/>
    <w:rsid w:val="00856F8F"/>
    <w:rsid w:val="0085789F"/>
    <w:rsid w:val="008616E0"/>
    <w:rsid w:val="00862BAD"/>
    <w:rsid w:val="00864F70"/>
    <w:rsid w:val="00865D31"/>
    <w:rsid w:val="0086647F"/>
    <w:rsid w:val="0086708D"/>
    <w:rsid w:val="0087013C"/>
    <w:rsid w:val="00871E24"/>
    <w:rsid w:val="008724FA"/>
    <w:rsid w:val="008741E8"/>
    <w:rsid w:val="008748B5"/>
    <w:rsid w:val="008756CB"/>
    <w:rsid w:val="00876242"/>
    <w:rsid w:val="00880C2E"/>
    <w:rsid w:val="00881BF9"/>
    <w:rsid w:val="0088773B"/>
    <w:rsid w:val="00887E01"/>
    <w:rsid w:val="00890162"/>
    <w:rsid w:val="00893281"/>
    <w:rsid w:val="00894882"/>
    <w:rsid w:val="00895260"/>
    <w:rsid w:val="008A31AE"/>
    <w:rsid w:val="008A7643"/>
    <w:rsid w:val="008B242C"/>
    <w:rsid w:val="008B3697"/>
    <w:rsid w:val="008B4139"/>
    <w:rsid w:val="008B5D12"/>
    <w:rsid w:val="008B778B"/>
    <w:rsid w:val="008C0013"/>
    <w:rsid w:val="008C409F"/>
    <w:rsid w:val="008D1BA9"/>
    <w:rsid w:val="008D1FCC"/>
    <w:rsid w:val="008D2960"/>
    <w:rsid w:val="008D4211"/>
    <w:rsid w:val="008E0224"/>
    <w:rsid w:val="008E0DB4"/>
    <w:rsid w:val="008E1772"/>
    <w:rsid w:val="008E2A60"/>
    <w:rsid w:val="008E6AE4"/>
    <w:rsid w:val="008E73F1"/>
    <w:rsid w:val="008F0A79"/>
    <w:rsid w:val="008F390A"/>
    <w:rsid w:val="008F531E"/>
    <w:rsid w:val="008F6096"/>
    <w:rsid w:val="008F69FD"/>
    <w:rsid w:val="008F72F5"/>
    <w:rsid w:val="00900DE8"/>
    <w:rsid w:val="00903951"/>
    <w:rsid w:val="0091104C"/>
    <w:rsid w:val="00914750"/>
    <w:rsid w:val="00922169"/>
    <w:rsid w:val="00922730"/>
    <w:rsid w:val="00922DF2"/>
    <w:rsid w:val="00923F35"/>
    <w:rsid w:val="009267E0"/>
    <w:rsid w:val="009300EC"/>
    <w:rsid w:val="00932B4A"/>
    <w:rsid w:val="00934965"/>
    <w:rsid w:val="00934E96"/>
    <w:rsid w:val="009414A3"/>
    <w:rsid w:val="00941FE1"/>
    <w:rsid w:val="0095030F"/>
    <w:rsid w:val="00950DA7"/>
    <w:rsid w:val="0095175B"/>
    <w:rsid w:val="00952B0E"/>
    <w:rsid w:val="009577DF"/>
    <w:rsid w:val="009614A9"/>
    <w:rsid w:val="009623A5"/>
    <w:rsid w:val="009658FD"/>
    <w:rsid w:val="00966A2A"/>
    <w:rsid w:val="009709AE"/>
    <w:rsid w:val="0097383A"/>
    <w:rsid w:val="0097546D"/>
    <w:rsid w:val="009805E3"/>
    <w:rsid w:val="00982105"/>
    <w:rsid w:val="00983AB3"/>
    <w:rsid w:val="00986F3B"/>
    <w:rsid w:val="0099635B"/>
    <w:rsid w:val="0099705E"/>
    <w:rsid w:val="009A0851"/>
    <w:rsid w:val="009A1637"/>
    <w:rsid w:val="009A1AF7"/>
    <w:rsid w:val="009A389F"/>
    <w:rsid w:val="009B294C"/>
    <w:rsid w:val="009B31DB"/>
    <w:rsid w:val="009C0F2D"/>
    <w:rsid w:val="009C1F78"/>
    <w:rsid w:val="009C219D"/>
    <w:rsid w:val="009C3BF0"/>
    <w:rsid w:val="009C5119"/>
    <w:rsid w:val="009C69B5"/>
    <w:rsid w:val="009D577D"/>
    <w:rsid w:val="009D6BD0"/>
    <w:rsid w:val="009E3A7C"/>
    <w:rsid w:val="009E7DC7"/>
    <w:rsid w:val="009F2893"/>
    <w:rsid w:val="00A0010B"/>
    <w:rsid w:val="00A03E31"/>
    <w:rsid w:val="00A0460B"/>
    <w:rsid w:val="00A07E71"/>
    <w:rsid w:val="00A10639"/>
    <w:rsid w:val="00A11206"/>
    <w:rsid w:val="00A1252F"/>
    <w:rsid w:val="00A13F6F"/>
    <w:rsid w:val="00A20A07"/>
    <w:rsid w:val="00A21D9F"/>
    <w:rsid w:val="00A25017"/>
    <w:rsid w:val="00A27147"/>
    <w:rsid w:val="00A32A92"/>
    <w:rsid w:val="00A3324B"/>
    <w:rsid w:val="00A334DB"/>
    <w:rsid w:val="00A3489A"/>
    <w:rsid w:val="00A36FDC"/>
    <w:rsid w:val="00A40F6D"/>
    <w:rsid w:val="00A42F0E"/>
    <w:rsid w:val="00A45EDF"/>
    <w:rsid w:val="00A55052"/>
    <w:rsid w:val="00A57F12"/>
    <w:rsid w:val="00A60204"/>
    <w:rsid w:val="00A6023F"/>
    <w:rsid w:val="00A6312A"/>
    <w:rsid w:val="00A6377F"/>
    <w:rsid w:val="00A63BD2"/>
    <w:rsid w:val="00A655AA"/>
    <w:rsid w:val="00A67646"/>
    <w:rsid w:val="00A67BB4"/>
    <w:rsid w:val="00A71F06"/>
    <w:rsid w:val="00A72B90"/>
    <w:rsid w:val="00A742BB"/>
    <w:rsid w:val="00A81BA7"/>
    <w:rsid w:val="00A8263B"/>
    <w:rsid w:val="00A9093E"/>
    <w:rsid w:val="00A9103D"/>
    <w:rsid w:val="00A97D55"/>
    <w:rsid w:val="00AA16E1"/>
    <w:rsid w:val="00AA27EA"/>
    <w:rsid w:val="00AA2A55"/>
    <w:rsid w:val="00AB0F73"/>
    <w:rsid w:val="00AB3E17"/>
    <w:rsid w:val="00AB4159"/>
    <w:rsid w:val="00AC28DA"/>
    <w:rsid w:val="00AC33FA"/>
    <w:rsid w:val="00AC3E9D"/>
    <w:rsid w:val="00AC5A17"/>
    <w:rsid w:val="00AC5D40"/>
    <w:rsid w:val="00AC6B05"/>
    <w:rsid w:val="00AC7E71"/>
    <w:rsid w:val="00AD15F7"/>
    <w:rsid w:val="00AD1EA7"/>
    <w:rsid w:val="00AD2ABB"/>
    <w:rsid w:val="00AD7821"/>
    <w:rsid w:val="00AE1640"/>
    <w:rsid w:val="00AE294F"/>
    <w:rsid w:val="00AE5AAB"/>
    <w:rsid w:val="00AE6908"/>
    <w:rsid w:val="00AF3105"/>
    <w:rsid w:val="00AF36FB"/>
    <w:rsid w:val="00AF4554"/>
    <w:rsid w:val="00B0375F"/>
    <w:rsid w:val="00B0397E"/>
    <w:rsid w:val="00B12AF7"/>
    <w:rsid w:val="00B12D78"/>
    <w:rsid w:val="00B27D27"/>
    <w:rsid w:val="00B37339"/>
    <w:rsid w:val="00B40390"/>
    <w:rsid w:val="00B41953"/>
    <w:rsid w:val="00B46079"/>
    <w:rsid w:val="00B47BCE"/>
    <w:rsid w:val="00B50A1D"/>
    <w:rsid w:val="00B50CF3"/>
    <w:rsid w:val="00B515FA"/>
    <w:rsid w:val="00B52AB6"/>
    <w:rsid w:val="00B57E37"/>
    <w:rsid w:val="00B65A69"/>
    <w:rsid w:val="00B74FD8"/>
    <w:rsid w:val="00B7782D"/>
    <w:rsid w:val="00B864BC"/>
    <w:rsid w:val="00B87E4C"/>
    <w:rsid w:val="00B91191"/>
    <w:rsid w:val="00B91B13"/>
    <w:rsid w:val="00B91C4E"/>
    <w:rsid w:val="00B91F3A"/>
    <w:rsid w:val="00B92ABF"/>
    <w:rsid w:val="00BA1CDA"/>
    <w:rsid w:val="00BA266A"/>
    <w:rsid w:val="00BA4048"/>
    <w:rsid w:val="00BB25FA"/>
    <w:rsid w:val="00BB3086"/>
    <w:rsid w:val="00BB4748"/>
    <w:rsid w:val="00BB5F4E"/>
    <w:rsid w:val="00BB6126"/>
    <w:rsid w:val="00BB6F32"/>
    <w:rsid w:val="00BC421A"/>
    <w:rsid w:val="00BC547F"/>
    <w:rsid w:val="00BC5F38"/>
    <w:rsid w:val="00BC6786"/>
    <w:rsid w:val="00BC6C7F"/>
    <w:rsid w:val="00BC7992"/>
    <w:rsid w:val="00BC79E9"/>
    <w:rsid w:val="00BD0CEB"/>
    <w:rsid w:val="00BD40CE"/>
    <w:rsid w:val="00BD5FC0"/>
    <w:rsid w:val="00BD73AB"/>
    <w:rsid w:val="00BE18EC"/>
    <w:rsid w:val="00BE5262"/>
    <w:rsid w:val="00BE5AB1"/>
    <w:rsid w:val="00BE7BC9"/>
    <w:rsid w:val="00BF0F68"/>
    <w:rsid w:val="00BF1AAF"/>
    <w:rsid w:val="00BF2C88"/>
    <w:rsid w:val="00BF43C4"/>
    <w:rsid w:val="00BF459E"/>
    <w:rsid w:val="00BF4BE9"/>
    <w:rsid w:val="00BF6A2A"/>
    <w:rsid w:val="00C024AB"/>
    <w:rsid w:val="00C02A12"/>
    <w:rsid w:val="00C04291"/>
    <w:rsid w:val="00C04777"/>
    <w:rsid w:val="00C10351"/>
    <w:rsid w:val="00C10C67"/>
    <w:rsid w:val="00C10F0E"/>
    <w:rsid w:val="00C11373"/>
    <w:rsid w:val="00C13095"/>
    <w:rsid w:val="00C147A4"/>
    <w:rsid w:val="00C160B5"/>
    <w:rsid w:val="00C17D81"/>
    <w:rsid w:val="00C217F1"/>
    <w:rsid w:val="00C249DF"/>
    <w:rsid w:val="00C24ABA"/>
    <w:rsid w:val="00C30F62"/>
    <w:rsid w:val="00C3242F"/>
    <w:rsid w:val="00C33A90"/>
    <w:rsid w:val="00C42917"/>
    <w:rsid w:val="00C45693"/>
    <w:rsid w:val="00C458F5"/>
    <w:rsid w:val="00C53110"/>
    <w:rsid w:val="00C53A9D"/>
    <w:rsid w:val="00C55F17"/>
    <w:rsid w:val="00C6396E"/>
    <w:rsid w:val="00C678CA"/>
    <w:rsid w:val="00C67DFF"/>
    <w:rsid w:val="00C7505B"/>
    <w:rsid w:val="00C7611C"/>
    <w:rsid w:val="00C815CC"/>
    <w:rsid w:val="00C83496"/>
    <w:rsid w:val="00C8380F"/>
    <w:rsid w:val="00C92AD1"/>
    <w:rsid w:val="00C93741"/>
    <w:rsid w:val="00C97180"/>
    <w:rsid w:val="00CA3772"/>
    <w:rsid w:val="00CA41D7"/>
    <w:rsid w:val="00CB1981"/>
    <w:rsid w:val="00CB4985"/>
    <w:rsid w:val="00CC1FDA"/>
    <w:rsid w:val="00CC73E9"/>
    <w:rsid w:val="00CC7F8C"/>
    <w:rsid w:val="00CD0DEB"/>
    <w:rsid w:val="00CD203D"/>
    <w:rsid w:val="00CD487F"/>
    <w:rsid w:val="00CD4B80"/>
    <w:rsid w:val="00CD5A0B"/>
    <w:rsid w:val="00CE33FF"/>
    <w:rsid w:val="00CE5406"/>
    <w:rsid w:val="00CF2A8A"/>
    <w:rsid w:val="00CF3E52"/>
    <w:rsid w:val="00CF3EDA"/>
    <w:rsid w:val="00CF50F0"/>
    <w:rsid w:val="00CF50FC"/>
    <w:rsid w:val="00CF51A0"/>
    <w:rsid w:val="00CF5D59"/>
    <w:rsid w:val="00CF6373"/>
    <w:rsid w:val="00CF7344"/>
    <w:rsid w:val="00D00E72"/>
    <w:rsid w:val="00D04365"/>
    <w:rsid w:val="00D04D09"/>
    <w:rsid w:val="00D07C6F"/>
    <w:rsid w:val="00D17C8B"/>
    <w:rsid w:val="00D20064"/>
    <w:rsid w:val="00D2219E"/>
    <w:rsid w:val="00D22240"/>
    <w:rsid w:val="00D2403D"/>
    <w:rsid w:val="00D306DA"/>
    <w:rsid w:val="00D33FDD"/>
    <w:rsid w:val="00D37623"/>
    <w:rsid w:val="00D41155"/>
    <w:rsid w:val="00D50474"/>
    <w:rsid w:val="00D519C7"/>
    <w:rsid w:val="00D55C7F"/>
    <w:rsid w:val="00D57088"/>
    <w:rsid w:val="00D57D49"/>
    <w:rsid w:val="00D6333E"/>
    <w:rsid w:val="00D64F6C"/>
    <w:rsid w:val="00D65E64"/>
    <w:rsid w:val="00D65F5E"/>
    <w:rsid w:val="00D6639C"/>
    <w:rsid w:val="00D76FFA"/>
    <w:rsid w:val="00D80858"/>
    <w:rsid w:val="00D8497F"/>
    <w:rsid w:val="00D90953"/>
    <w:rsid w:val="00D94949"/>
    <w:rsid w:val="00D94975"/>
    <w:rsid w:val="00D95DF7"/>
    <w:rsid w:val="00DA01D1"/>
    <w:rsid w:val="00DA1E13"/>
    <w:rsid w:val="00DA1E2A"/>
    <w:rsid w:val="00DA41B4"/>
    <w:rsid w:val="00DA64D2"/>
    <w:rsid w:val="00DA75AB"/>
    <w:rsid w:val="00DB3A62"/>
    <w:rsid w:val="00DB5130"/>
    <w:rsid w:val="00DC17A3"/>
    <w:rsid w:val="00DC3212"/>
    <w:rsid w:val="00DC422D"/>
    <w:rsid w:val="00DD662C"/>
    <w:rsid w:val="00DE046B"/>
    <w:rsid w:val="00DE08B4"/>
    <w:rsid w:val="00DE1C89"/>
    <w:rsid w:val="00DE53CE"/>
    <w:rsid w:val="00DE5907"/>
    <w:rsid w:val="00DF03E5"/>
    <w:rsid w:val="00DF4001"/>
    <w:rsid w:val="00DF5C95"/>
    <w:rsid w:val="00DF6FC3"/>
    <w:rsid w:val="00E024D0"/>
    <w:rsid w:val="00E028CE"/>
    <w:rsid w:val="00E053BF"/>
    <w:rsid w:val="00E06237"/>
    <w:rsid w:val="00E10A69"/>
    <w:rsid w:val="00E1412D"/>
    <w:rsid w:val="00E15081"/>
    <w:rsid w:val="00E15646"/>
    <w:rsid w:val="00E25560"/>
    <w:rsid w:val="00E25B6F"/>
    <w:rsid w:val="00E32FDA"/>
    <w:rsid w:val="00E34637"/>
    <w:rsid w:val="00E35A45"/>
    <w:rsid w:val="00E36B39"/>
    <w:rsid w:val="00E41501"/>
    <w:rsid w:val="00E42E16"/>
    <w:rsid w:val="00E44517"/>
    <w:rsid w:val="00E45E0A"/>
    <w:rsid w:val="00E45F8A"/>
    <w:rsid w:val="00E530A1"/>
    <w:rsid w:val="00E5387E"/>
    <w:rsid w:val="00E571AA"/>
    <w:rsid w:val="00E62DFE"/>
    <w:rsid w:val="00E63686"/>
    <w:rsid w:val="00E64F32"/>
    <w:rsid w:val="00E6572D"/>
    <w:rsid w:val="00E700B6"/>
    <w:rsid w:val="00E704F2"/>
    <w:rsid w:val="00E71AE3"/>
    <w:rsid w:val="00E7371F"/>
    <w:rsid w:val="00E76049"/>
    <w:rsid w:val="00E80900"/>
    <w:rsid w:val="00E81E60"/>
    <w:rsid w:val="00E81F93"/>
    <w:rsid w:val="00E82788"/>
    <w:rsid w:val="00E87082"/>
    <w:rsid w:val="00E90E01"/>
    <w:rsid w:val="00E911E4"/>
    <w:rsid w:val="00E9201A"/>
    <w:rsid w:val="00E95321"/>
    <w:rsid w:val="00E962BD"/>
    <w:rsid w:val="00EA0E1C"/>
    <w:rsid w:val="00EA516C"/>
    <w:rsid w:val="00EA61DE"/>
    <w:rsid w:val="00EB0FA4"/>
    <w:rsid w:val="00EB15AC"/>
    <w:rsid w:val="00EB3132"/>
    <w:rsid w:val="00EB4D07"/>
    <w:rsid w:val="00EC0BF1"/>
    <w:rsid w:val="00EC1993"/>
    <w:rsid w:val="00EC5A4A"/>
    <w:rsid w:val="00ED1E77"/>
    <w:rsid w:val="00ED29D1"/>
    <w:rsid w:val="00ED36B5"/>
    <w:rsid w:val="00ED60B5"/>
    <w:rsid w:val="00EE21E1"/>
    <w:rsid w:val="00EE2E6D"/>
    <w:rsid w:val="00EE36CC"/>
    <w:rsid w:val="00EE3967"/>
    <w:rsid w:val="00EF48C9"/>
    <w:rsid w:val="00F113E0"/>
    <w:rsid w:val="00F118E0"/>
    <w:rsid w:val="00F12D47"/>
    <w:rsid w:val="00F15C54"/>
    <w:rsid w:val="00F1626C"/>
    <w:rsid w:val="00F164F3"/>
    <w:rsid w:val="00F16E82"/>
    <w:rsid w:val="00F2249E"/>
    <w:rsid w:val="00F22578"/>
    <w:rsid w:val="00F241F1"/>
    <w:rsid w:val="00F24587"/>
    <w:rsid w:val="00F261A6"/>
    <w:rsid w:val="00F4051E"/>
    <w:rsid w:val="00F406D3"/>
    <w:rsid w:val="00F416D6"/>
    <w:rsid w:val="00F42B33"/>
    <w:rsid w:val="00F42D5F"/>
    <w:rsid w:val="00F442CD"/>
    <w:rsid w:val="00F46540"/>
    <w:rsid w:val="00F476B8"/>
    <w:rsid w:val="00F51AF8"/>
    <w:rsid w:val="00F53C1E"/>
    <w:rsid w:val="00F548D7"/>
    <w:rsid w:val="00F569C8"/>
    <w:rsid w:val="00F63485"/>
    <w:rsid w:val="00F641D2"/>
    <w:rsid w:val="00F64833"/>
    <w:rsid w:val="00F6603C"/>
    <w:rsid w:val="00F66F82"/>
    <w:rsid w:val="00F6726F"/>
    <w:rsid w:val="00F70BBF"/>
    <w:rsid w:val="00F75838"/>
    <w:rsid w:val="00F77485"/>
    <w:rsid w:val="00F77595"/>
    <w:rsid w:val="00F806C0"/>
    <w:rsid w:val="00F81A96"/>
    <w:rsid w:val="00F842A2"/>
    <w:rsid w:val="00F92176"/>
    <w:rsid w:val="00F944D6"/>
    <w:rsid w:val="00F944F5"/>
    <w:rsid w:val="00FA20BD"/>
    <w:rsid w:val="00FA4539"/>
    <w:rsid w:val="00FA51E9"/>
    <w:rsid w:val="00FA550D"/>
    <w:rsid w:val="00FB0F25"/>
    <w:rsid w:val="00FB27EC"/>
    <w:rsid w:val="00FB603E"/>
    <w:rsid w:val="00FC2A1C"/>
    <w:rsid w:val="00FC38A2"/>
    <w:rsid w:val="00FC3C47"/>
    <w:rsid w:val="00FC4A6A"/>
    <w:rsid w:val="00FC7601"/>
    <w:rsid w:val="00FD0B62"/>
    <w:rsid w:val="00FD0C4A"/>
    <w:rsid w:val="00FD3287"/>
    <w:rsid w:val="00FD3E11"/>
    <w:rsid w:val="00FD78B7"/>
    <w:rsid w:val="00FE78F2"/>
    <w:rsid w:val="00FE7BB7"/>
    <w:rsid w:val="00FF1CAB"/>
    <w:rsid w:val="00FF2193"/>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9CE10"/>
  <w15:chartTrackingRefBased/>
  <w15:docId w15:val="{0FA37E03-9EA5-4811-B70C-1A90B1EA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75"/>
    <w:pPr>
      <w:spacing w:after="240"/>
    </w:pPr>
    <w:rPr>
      <w:rFonts w:eastAsiaTheme="minorEastAsia" w:cstheme="minorBidi"/>
      <w:kern w:val="2"/>
      <w:sz w:val="24"/>
      <w:szCs w:val="24"/>
      <w14:ligatures w14:val="standardContextual"/>
    </w:rPr>
  </w:style>
  <w:style w:type="paragraph" w:styleId="Heading1">
    <w:name w:val="heading 1"/>
    <w:basedOn w:val="Normal"/>
    <w:next w:val="Normal"/>
    <w:link w:val="Heading1Char"/>
    <w:autoRedefine/>
    <w:uiPriority w:val="99"/>
    <w:qFormat/>
    <w:rsid w:val="005D6075"/>
    <w:pPr>
      <w:keepNext/>
      <w:spacing w:before="480"/>
      <w:jc w:val="center"/>
      <w:outlineLvl w:val="0"/>
    </w:pPr>
    <w:rPr>
      <w:rFonts w:eastAsia="Times New Roman" w:cs="Arial"/>
      <w:b/>
      <w:bCs/>
      <w:kern w:val="32"/>
      <w:sz w:val="40"/>
      <w:szCs w:val="40"/>
      <w14:ligatures w14:val="none"/>
    </w:rPr>
  </w:style>
  <w:style w:type="paragraph" w:styleId="Heading2">
    <w:name w:val="heading 2"/>
    <w:basedOn w:val="Normal"/>
    <w:next w:val="Normal"/>
    <w:link w:val="Heading2Char"/>
    <w:autoRedefine/>
    <w:uiPriority w:val="99"/>
    <w:qFormat/>
    <w:rsid w:val="00EE2E6D"/>
    <w:pPr>
      <w:keepNext/>
      <w:tabs>
        <w:tab w:val="left" w:pos="540"/>
        <w:tab w:val="left" w:pos="615"/>
        <w:tab w:val="left" w:pos="900"/>
        <w:tab w:val="center" w:pos="4680"/>
      </w:tabs>
      <w:spacing w:before="480"/>
      <w:jc w:val="center"/>
      <w:outlineLvl w:val="1"/>
    </w:pPr>
    <w:rPr>
      <w:rFonts w:eastAsia="Times New Roman" w:cs="Times New Roman"/>
      <w:b/>
      <w:kern w:val="0"/>
      <w:sz w:val="36"/>
      <w:szCs w:val="36"/>
      <w14:ligatures w14:val="none"/>
    </w:rPr>
  </w:style>
  <w:style w:type="paragraph" w:styleId="Heading3">
    <w:name w:val="heading 3"/>
    <w:basedOn w:val="Normal"/>
    <w:next w:val="Normal"/>
    <w:link w:val="Heading3Char"/>
    <w:autoRedefine/>
    <w:uiPriority w:val="99"/>
    <w:qFormat/>
    <w:rsid w:val="00397DD5"/>
    <w:pPr>
      <w:keepNext/>
      <w:spacing w:before="240"/>
      <w:outlineLvl w:val="2"/>
    </w:pPr>
    <w:rPr>
      <w:rFonts w:eastAsia="Times New Roman" w:cs="Arial"/>
      <w:b/>
      <w:kern w:val="0"/>
      <w:sz w:val="32"/>
      <w:szCs w:val="32"/>
      <w14:ligatures w14:val="none"/>
    </w:rPr>
  </w:style>
  <w:style w:type="paragraph" w:styleId="Heading4">
    <w:name w:val="heading 4"/>
    <w:basedOn w:val="Normal"/>
    <w:next w:val="Normal"/>
    <w:link w:val="Heading4Char"/>
    <w:autoRedefine/>
    <w:uiPriority w:val="99"/>
    <w:qFormat/>
    <w:rsid w:val="00230E82"/>
    <w:pPr>
      <w:keepNext/>
      <w:spacing w:before="360"/>
      <w:outlineLvl w:val="3"/>
    </w:pPr>
    <w:rPr>
      <w:rFonts w:eastAsia="Times New Roman" w:cs="Times New Roman"/>
      <w:b/>
      <w:bCs/>
      <w:kern w:val="0"/>
      <w:sz w:val="28"/>
      <w:szCs w:val="28"/>
      <w14:ligatures w14:val="none"/>
    </w:rPr>
  </w:style>
  <w:style w:type="paragraph" w:styleId="Heading5">
    <w:name w:val="heading 5"/>
    <w:basedOn w:val="Normal"/>
    <w:next w:val="Normal"/>
    <w:link w:val="Heading5Char"/>
    <w:autoRedefine/>
    <w:uiPriority w:val="99"/>
    <w:qFormat/>
    <w:rsid w:val="00DE5907"/>
    <w:pPr>
      <w:keepNext/>
      <w:autoSpaceDE w:val="0"/>
      <w:autoSpaceDN w:val="0"/>
      <w:adjustRightInd w:val="0"/>
      <w:spacing w:before="480"/>
      <w:outlineLvl w:val="4"/>
    </w:pPr>
    <w:rPr>
      <w:rFonts w:eastAsia="Times New Roman" w:cs="Arial"/>
      <w:b/>
      <w:bCs/>
      <w:kern w:val="0"/>
      <w14:ligatures w14:val="none"/>
    </w:rPr>
  </w:style>
  <w:style w:type="paragraph" w:styleId="Heading6">
    <w:name w:val="heading 6"/>
    <w:basedOn w:val="Normal"/>
    <w:next w:val="Normal"/>
    <w:link w:val="Heading6Char"/>
    <w:autoRedefine/>
    <w:uiPriority w:val="99"/>
    <w:qFormat/>
    <w:rsid w:val="00704220"/>
    <w:pPr>
      <w:spacing w:before="480"/>
      <w:jc w:val="center"/>
      <w:outlineLvl w:val="5"/>
    </w:pPr>
    <w:rPr>
      <w:rFonts w:eastAsia="Times New Roman" w:cs="Times New Roman"/>
      <w:bCs/>
      <w:kern w:val="0"/>
      <w:szCs w:val="22"/>
      <w14:ligatures w14:val="none"/>
    </w:rPr>
  </w:style>
  <w:style w:type="paragraph" w:styleId="Heading7">
    <w:name w:val="heading 7"/>
    <w:basedOn w:val="Normal"/>
    <w:next w:val="Normal"/>
    <w:link w:val="Heading7Char"/>
    <w:autoRedefine/>
    <w:uiPriority w:val="99"/>
    <w:qFormat/>
    <w:rsid w:val="005F2E9D"/>
    <w:pPr>
      <w:spacing w:after="0"/>
      <w:jc w:val="center"/>
      <w:outlineLvl w:val="6"/>
    </w:pPr>
    <w:rPr>
      <w:rFonts w:eastAsia="Times New Roman" w:cs="Times New Roman"/>
      <w:b/>
      <w:kern w:val="0"/>
      <w14:ligatures w14:val="none"/>
    </w:rPr>
  </w:style>
  <w:style w:type="paragraph" w:styleId="Heading8">
    <w:name w:val="heading 8"/>
    <w:basedOn w:val="Normal"/>
    <w:next w:val="Normal"/>
    <w:link w:val="Heading8Char"/>
    <w:uiPriority w:val="99"/>
    <w:qFormat/>
    <w:rsid w:val="00E45F8A"/>
    <w:pPr>
      <w:spacing w:before="240" w:after="60"/>
      <w:outlineLvl w:val="7"/>
    </w:pPr>
    <w:rPr>
      <w:rFonts w:ascii="Times New Roman" w:eastAsia="Times New Roman" w:hAnsi="Times New Roman" w:cs="Times New Roman"/>
      <w:i/>
      <w:iCs/>
      <w:kern w:val="0"/>
      <w14:ligatures w14:val="none"/>
    </w:rPr>
  </w:style>
  <w:style w:type="paragraph" w:styleId="Heading9">
    <w:name w:val="heading 9"/>
    <w:basedOn w:val="Normal"/>
    <w:next w:val="Normal"/>
    <w:link w:val="Heading9Char"/>
    <w:uiPriority w:val="99"/>
    <w:qFormat/>
    <w:rsid w:val="00E45F8A"/>
    <w:pPr>
      <w:spacing w:before="240" w:after="60"/>
      <w:outlineLvl w:val="8"/>
    </w:pPr>
    <w:rPr>
      <w:rFonts w:eastAsia="Times New Roman"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D6075"/>
    <w:rPr>
      <w:rFonts w:eastAsia="Times New Roman"/>
      <w:b/>
      <w:bCs/>
      <w:kern w:val="32"/>
      <w:sz w:val="40"/>
      <w:szCs w:val="40"/>
    </w:rPr>
  </w:style>
  <w:style w:type="character" w:customStyle="1" w:styleId="Heading2Char">
    <w:name w:val="Heading 2 Char"/>
    <w:link w:val="Heading2"/>
    <w:uiPriority w:val="99"/>
    <w:rsid w:val="00EE2E6D"/>
    <w:rPr>
      <w:rFonts w:eastAsia="Times New Roman" w:cs="Times New Roman"/>
      <w:b/>
      <w:sz w:val="36"/>
      <w:szCs w:val="36"/>
    </w:rPr>
  </w:style>
  <w:style w:type="character" w:customStyle="1" w:styleId="Heading3Char">
    <w:name w:val="Heading 3 Char"/>
    <w:link w:val="Heading3"/>
    <w:uiPriority w:val="99"/>
    <w:rsid w:val="00397DD5"/>
    <w:rPr>
      <w:rFonts w:eastAsia="Times New Roman"/>
      <w:b/>
      <w:sz w:val="32"/>
      <w:szCs w:val="32"/>
    </w:rPr>
  </w:style>
  <w:style w:type="character" w:customStyle="1" w:styleId="Heading4Char">
    <w:name w:val="Heading 4 Char"/>
    <w:link w:val="Heading4"/>
    <w:uiPriority w:val="99"/>
    <w:rsid w:val="00230E82"/>
    <w:rPr>
      <w:rFonts w:eastAsia="Times New Roman" w:cs="Times New Roman"/>
      <w:b/>
      <w:bCs/>
      <w:sz w:val="28"/>
      <w:szCs w:val="28"/>
    </w:rPr>
  </w:style>
  <w:style w:type="character" w:customStyle="1" w:styleId="Heading5Char">
    <w:name w:val="Heading 5 Char"/>
    <w:link w:val="Heading5"/>
    <w:uiPriority w:val="99"/>
    <w:rsid w:val="00DE5907"/>
    <w:rPr>
      <w:rFonts w:eastAsia="Times New Roman"/>
      <w:b/>
      <w:bCs/>
      <w:sz w:val="24"/>
      <w:szCs w:val="24"/>
    </w:rPr>
  </w:style>
  <w:style w:type="character" w:customStyle="1" w:styleId="Heading6Char">
    <w:name w:val="Heading 6 Char"/>
    <w:link w:val="Heading6"/>
    <w:uiPriority w:val="99"/>
    <w:rsid w:val="00704220"/>
    <w:rPr>
      <w:rFonts w:eastAsia="Times New Roman" w:cs="Times New Roman"/>
      <w:bCs/>
      <w:sz w:val="24"/>
      <w:szCs w:val="22"/>
    </w:rPr>
  </w:style>
  <w:style w:type="character" w:customStyle="1" w:styleId="Heading7Char">
    <w:name w:val="Heading 7 Char"/>
    <w:link w:val="Heading7"/>
    <w:uiPriority w:val="99"/>
    <w:rsid w:val="005F2E9D"/>
    <w:rPr>
      <w:rFonts w:eastAsia="Times New Roman" w:cs="Times New Roman"/>
      <w:b/>
      <w:sz w:val="24"/>
      <w:szCs w:val="24"/>
    </w:rPr>
  </w:style>
  <w:style w:type="character" w:customStyle="1" w:styleId="Heading8Char">
    <w:name w:val="Heading 8 Char"/>
    <w:link w:val="Heading8"/>
    <w:uiPriority w:val="99"/>
    <w:rsid w:val="00E45F8A"/>
    <w:rPr>
      <w:rFonts w:ascii="Times New Roman" w:eastAsia="Times New Roman" w:hAnsi="Times New Roman" w:cs="Times New Roman"/>
      <w:i/>
      <w:iCs/>
      <w:sz w:val="24"/>
      <w:szCs w:val="24"/>
    </w:rPr>
  </w:style>
  <w:style w:type="character" w:customStyle="1" w:styleId="Heading9Char">
    <w:name w:val="Heading 9 Char"/>
    <w:link w:val="Heading9"/>
    <w:uiPriority w:val="99"/>
    <w:rsid w:val="00E45F8A"/>
    <w:rPr>
      <w:rFonts w:eastAsia="Times New Roman"/>
      <w:sz w:val="22"/>
      <w:szCs w:val="22"/>
    </w:rPr>
  </w:style>
  <w:style w:type="paragraph" w:styleId="Title">
    <w:name w:val="Title"/>
    <w:basedOn w:val="Normal"/>
    <w:link w:val="TitleChar"/>
    <w:uiPriority w:val="99"/>
    <w:qFormat/>
    <w:rsid w:val="00E45F8A"/>
    <w:pPr>
      <w:autoSpaceDE w:val="0"/>
      <w:autoSpaceDN w:val="0"/>
      <w:adjustRightInd w:val="0"/>
      <w:spacing w:after="0"/>
      <w:jc w:val="center"/>
    </w:pPr>
    <w:rPr>
      <w:rFonts w:eastAsia="Times New Roman" w:cs="Arial"/>
      <w:b/>
      <w:bCs/>
      <w:kern w:val="0"/>
      <w:sz w:val="32"/>
      <w:szCs w:val="29"/>
      <w14:ligatures w14:val="none"/>
    </w:rPr>
  </w:style>
  <w:style w:type="character" w:customStyle="1" w:styleId="TitleChar">
    <w:name w:val="Title Char"/>
    <w:link w:val="Title"/>
    <w:uiPriority w:val="99"/>
    <w:rsid w:val="00E45F8A"/>
    <w:rPr>
      <w:rFonts w:eastAsia="Times New Roman"/>
      <w:b/>
      <w:bCs/>
      <w:sz w:val="32"/>
      <w:szCs w:val="29"/>
    </w:rPr>
  </w:style>
  <w:style w:type="paragraph" w:styleId="Header">
    <w:name w:val="header"/>
    <w:basedOn w:val="Normal"/>
    <w:link w:val="HeaderChar"/>
    <w:uiPriority w:val="99"/>
    <w:rsid w:val="00E45F8A"/>
    <w:pPr>
      <w:tabs>
        <w:tab w:val="center" w:pos="4320"/>
        <w:tab w:val="right" w:pos="8640"/>
      </w:tabs>
      <w:spacing w:after="0"/>
    </w:pPr>
    <w:rPr>
      <w:rFonts w:ascii="Times New Roman" w:eastAsia="Times New Roman" w:hAnsi="Times New Roman" w:cs="Times New Roman"/>
      <w:kern w:val="0"/>
      <w:szCs w:val="20"/>
      <w14:ligatures w14:val="none"/>
    </w:rPr>
  </w:style>
  <w:style w:type="character" w:customStyle="1" w:styleId="HeaderChar">
    <w:name w:val="Header Char"/>
    <w:link w:val="Header"/>
    <w:uiPriority w:val="99"/>
    <w:rsid w:val="00E45F8A"/>
    <w:rPr>
      <w:rFonts w:ascii="Times New Roman" w:eastAsia="Times New Roman" w:hAnsi="Times New Roman" w:cs="Times New Roman"/>
      <w:sz w:val="24"/>
    </w:rPr>
  </w:style>
  <w:style w:type="paragraph" w:styleId="Footer">
    <w:name w:val="footer"/>
    <w:basedOn w:val="Normal"/>
    <w:link w:val="FooterChar"/>
    <w:uiPriority w:val="99"/>
    <w:rsid w:val="00E45F8A"/>
    <w:pPr>
      <w:tabs>
        <w:tab w:val="center" w:pos="4320"/>
        <w:tab w:val="right" w:pos="8640"/>
      </w:tabs>
      <w:spacing w:after="0"/>
    </w:pPr>
    <w:rPr>
      <w:rFonts w:eastAsia="Times New Roman" w:cs="Times New Roman"/>
      <w:kern w:val="0"/>
      <w14:ligatures w14:val="none"/>
    </w:rPr>
  </w:style>
  <w:style w:type="character" w:customStyle="1" w:styleId="FooterChar">
    <w:name w:val="Footer Char"/>
    <w:link w:val="Footer"/>
    <w:uiPriority w:val="99"/>
    <w:rsid w:val="00E45F8A"/>
    <w:rPr>
      <w:rFonts w:eastAsia="Times New Roman" w:cs="Times New Roman"/>
      <w:sz w:val="24"/>
      <w:szCs w:val="24"/>
    </w:rPr>
  </w:style>
  <w:style w:type="character" w:styleId="PageNumber">
    <w:name w:val="page number"/>
    <w:uiPriority w:val="99"/>
    <w:rsid w:val="00E45F8A"/>
    <w:rPr>
      <w:rFonts w:cs="Times New Roman"/>
    </w:rPr>
  </w:style>
  <w:style w:type="paragraph" w:styleId="BalloonText">
    <w:name w:val="Balloon Text"/>
    <w:basedOn w:val="Normal"/>
    <w:link w:val="BalloonTextChar"/>
    <w:uiPriority w:val="99"/>
    <w:semiHidden/>
    <w:rsid w:val="00E45F8A"/>
    <w:pPr>
      <w:spacing w:after="0"/>
    </w:pPr>
    <w:rPr>
      <w:rFonts w:ascii="Tahoma" w:eastAsia="Times New Roman" w:hAnsi="Tahoma" w:cs="Tahoma"/>
      <w:kern w:val="0"/>
      <w:sz w:val="16"/>
      <w:szCs w:val="16"/>
      <w14:ligatures w14:val="none"/>
    </w:rPr>
  </w:style>
  <w:style w:type="character" w:customStyle="1" w:styleId="BalloonTextChar">
    <w:name w:val="Balloon Text Char"/>
    <w:link w:val="BalloonText"/>
    <w:uiPriority w:val="99"/>
    <w:semiHidden/>
    <w:rsid w:val="00E45F8A"/>
    <w:rPr>
      <w:rFonts w:ascii="Tahoma" w:eastAsia="Times New Roman" w:hAnsi="Tahoma" w:cs="Tahoma"/>
      <w:sz w:val="16"/>
      <w:szCs w:val="16"/>
    </w:rPr>
  </w:style>
  <w:style w:type="character" w:customStyle="1" w:styleId="CommentTextChar">
    <w:name w:val="Comment Text Char"/>
    <w:link w:val="CommentText"/>
    <w:uiPriority w:val="99"/>
    <w:semiHidden/>
    <w:locked/>
    <w:rsid w:val="00E45F8A"/>
    <w:rPr>
      <w:rFonts w:eastAsia="Times New Roman"/>
    </w:rPr>
  </w:style>
  <w:style w:type="paragraph" w:styleId="CommentText">
    <w:name w:val="annotation text"/>
    <w:basedOn w:val="Normal"/>
    <w:link w:val="CommentTextChar"/>
    <w:uiPriority w:val="99"/>
    <w:semiHidden/>
    <w:rsid w:val="00E45F8A"/>
    <w:pPr>
      <w:spacing w:after="0"/>
    </w:pPr>
    <w:rPr>
      <w:rFonts w:eastAsia="Times New Roman" w:cs="Arial"/>
      <w:kern w:val="0"/>
      <w:sz w:val="20"/>
      <w:szCs w:val="20"/>
      <w14:ligatures w14:val="none"/>
    </w:rPr>
  </w:style>
  <w:style w:type="character" w:customStyle="1" w:styleId="CommentTextChar1">
    <w:name w:val="Comment Text Char1"/>
    <w:basedOn w:val="DefaultParagraphFont"/>
    <w:uiPriority w:val="99"/>
    <w:semiHidden/>
    <w:rsid w:val="00E45F8A"/>
  </w:style>
  <w:style w:type="character" w:customStyle="1" w:styleId="CommentTextChar12">
    <w:name w:val="Comment Text Char12"/>
    <w:uiPriority w:val="99"/>
    <w:semiHidden/>
    <w:rsid w:val="00E45F8A"/>
    <w:rPr>
      <w:rFonts w:eastAsia="Times New Roman" w:cs="Times New Roman"/>
      <w:sz w:val="20"/>
      <w:szCs w:val="20"/>
    </w:rPr>
  </w:style>
  <w:style w:type="character" w:customStyle="1" w:styleId="CommentTextChar11">
    <w:name w:val="Comment Text Char11"/>
    <w:uiPriority w:val="99"/>
    <w:semiHidden/>
    <w:rsid w:val="00E45F8A"/>
    <w:rPr>
      <w:rFonts w:eastAsia="Times New Roman" w:cs="Times New Roman"/>
      <w:sz w:val="20"/>
      <w:szCs w:val="20"/>
    </w:rPr>
  </w:style>
  <w:style w:type="character" w:customStyle="1" w:styleId="CommentSubjectChar">
    <w:name w:val="Comment Subject Char"/>
    <w:link w:val="CommentSubject"/>
    <w:uiPriority w:val="99"/>
    <w:semiHidden/>
    <w:locked/>
    <w:rsid w:val="00E45F8A"/>
    <w:rPr>
      <w:rFonts w:eastAsia="Times New Roman"/>
      <w:b/>
    </w:rPr>
  </w:style>
  <w:style w:type="paragraph" w:styleId="CommentSubject">
    <w:name w:val="annotation subject"/>
    <w:basedOn w:val="CommentText"/>
    <w:next w:val="CommentText"/>
    <w:link w:val="CommentSubjectChar"/>
    <w:uiPriority w:val="99"/>
    <w:semiHidden/>
    <w:rsid w:val="00E45F8A"/>
    <w:rPr>
      <w:b/>
    </w:rPr>
  </w:style>
  <w:style w:type="character" w:customStyle="1" w:styleId="CommentSubjectChar1">
    <w:name w:val="Comment Subject Char1"/>
    <w:uiPriority w:val="99"/>
    <w:semiHidden/>
    <w:rsid w:val="00E45F8A"/>
    <w:rPr>
      <w:b/>
      <w:bCs/>
    </w:rPr>
  </w:style>
  <w:style w:type="character" w:customStyle="1" w:styleId="CommentSubjectChar12">
    <w:name w:val="Comment Subject Char12"/>
    <w:uiPriority w:val="99"/>
    <w:semiHidden/>
    <w:rsid w:val="00E45F8A"/>
    <w:rPr>
      <w:rFonts w:eastAsia="Times New Roman" w:cs="Times New Roman"/>
      <w:b/>
      <w:bCs/>
      <w:sz w:val="20"/>
      <w:szCs w:val="20"/>
    </w:rPr>
  </w:style>
  <w:style w:type="character" w:customStyle="1" w:styleId="CommentSubjectChar11">
    <w:name w:val="Comment Subject Char11"/>
    <w:uiPriority w:val="99"/>
    <w:semiHidden/>
    <w:rsid w:val="00E45F8A"/>
    <w:rPr>
      <w:rFonts w:eastAsia="Times New Roman" w:cs="Times New Roman"/>
      <w:b/>
      <w:bCs/>
      <w:sz w:val="20"/>
      <w:szCs w:val="20"/>
    </w:rPr>
  </w:style>
  <w:style w:type="paragraph" w:styleId="BodyText">
    <w:name w:val="Body Text"/>
    <w:basedOn w:val="Normal"/>
    <w:link w:val="BodyTextChar"/>
    <w:uiPriority w:val="99"/>
    <w:rsid w:val="00E45F8A"/>
    <w:pPr>
      <w:spacing w:after="0"/>
      <w:ind w:right="-360"/>
    </w:pPr>
    <w:rPr>
      <w:rFonts w:eastAsia="Times New Roman" w:cs="Arial"/>
      <w:kern w:val="0"/>
      <w14:ligatures w14:val="none"/>
    </w:rPr>
  </w:style>
  <w:style w:type="character" w:customStyle="1" w:styleId="BodyTextChar">
    <w:name w:val="Body Text Char"/>
    <w:link w:val="BodyText"/>
    <w:uiPriority w:val="99"/>
    <w:rsid w:val="00E45F8A"/>
    <w:rPr>
      <w:rFonts w:eastAsia="Times New Roman"/>
      <w:sz w:val="24"/>
      <w:szCs w:val="24"/>
    </w:rPr>
  </w:style>
  <w:style w:type="paragraph" w:styleId="BodyText2">
    <w:name w:val="Body Text 2"/>
    <w:basedOn w:val="Normal"/>
    <w:link w:val="BodyText2Char"/>
    <w:uiPriority w:val="99"/>
    <w:rsid w:val="00E45F8A"/>
    <w:pPr>
      <w:spacing w:after="0"/>
    </w:pPr>
    <w:rPr>
      <w:rFonts w:ascii="Garamond" w:eastAsia="Times New Roman" w:hAnsi="Garamond" w:cs="Times New Roman"/>
      <w:kern w:val="0"/>
      <w:szCs w:val="20"/>
      <w14:ligatures w14:val="none"/>
    </w:rPr>
  </w:style>
  <w:style w:type="character" w:customStyle="1" w:styleId="BodyText2Char">
    <w:name w:val="Body Text 2 Char"/>
    <w:link w:val="BodyText2"/>
    <w:uiPriority w:val="99"/>
    <w:rsid w:val="00E45F8A"/>
    <w:rPr>
      <w:rFonts w:ascii="Garamond" w:eastAsia="Times New Roman" w:hAnsi="Garamond" w:cs="Times New Roman"/>
      <w:sz w:val="24"/>
    </w:rPr>
  </w:style>
  <w:style w:type="paragraph" w:styleId="FootnoteText">
    <w:name w:val="footnote text"/>
    <w:basedOn w:val="Normal"/>
    <w:link w:val="FootnoteTextChar"/>
    <w:uiPriority w:val="99"/>
    <w:rsid w:val="00E45F8A"/>
    <w:pPr>
      <w:spacing w:after="0"/>
    </w:pPr>
    <w:rPr>
      <w:rFonts w:ascii="Times" w:eastAsia="Times New Roman" w:hAnsi="Times" w:cs="Times New Roman"/>
      <w:kern w:val="0"/>
      <w:sz w:val="18"/>
      <w:szCs w:val="20"/>
      <w14:ligatures w14:val="none"/>
    </w:rPr>
  </w:style>
  <w:style w:type="character" w:customStyle="1" w:styleId="FootnoteTextChar">
    <w:name w:val="Footnote Text Char"/>
    <w:link w:val="FootnoteText"/>
    <w:uiPriority w:val="99"/>
    <w:rsid w:val="00E45F8A"/>
    <w:rPr>
      <w:rFonts w:ascii="Times" w:eastAsia="Times New Roman" w:hAnsi="Times" w:cs="Times New Roman"/>
      <w:sz w:val="18"/>
    </w:rPr>
  </w:style>
  <w:style w:type="paragraph" w:styleId="BodyTextIndent2">
    <w:name w:val="Body Text Indent 2"/>
    <w:basedOn w:val="Normal"/>
    <w:link w:val="BodyTextIndent2Char"/>
    <w:uiPriority w:val="99"/>
    <w:rsid w:val="00E45F8A"/>
    <w:pPr>
      <w:overflowPunct w:val="0"/>
      <w:autoSpaceDE w:val="0"/>
      <w:autoSpaceDN w:val="0"/>
      <w:adjustRightInd w:val="0"/>
      <w:spacing w:after="120" w:line="480" w:lineRule="auto"/>
      <w:ind w:left="360"/>
      <w:textAlignment w:val="baseline"/>
    </w:pPr>
    <w:rPr>
      <w:rFonts w:ascii="Times New Roman" w:eastAsia="Times New Roman" w:hAnsi="Times New Roman" w:cs="Times New Roman"/>
      <w:kern w:val="0"/>
      <w:sz w:val="20"/>
      <w:szCs w:val="20"/>
      <w14:ligatures w14:val="none"/>
    </w:rPr>
  </w:style>
  <w:style w:type="character" w:customStyle="1" w:styleId="BodyTextIndent2Char">
    <w:name w:val="Body Text Indent 2 Char"/>
    <w:link w:val="BodyTextIndent2"/>
    <w:uiPriority w:val="99"/>
    <w:rsid w:val="00E45F8A"/>
    <w:rPr>
      <w:rFonts w:ascii="Times New Roman" w:eastAsia="Times New Roman" w:hAnsi="Times New Roman" w:cs="Times New Roman"/>
    </w:rPr>
  </w:style>
  <w:style w:type="paragraph" w:styleId="HTMLPreformatted">
    <w:name w:val="HTML Preformatted"/>
    <w:basedOn w:val="Normal"/>
    <w:link w:val="HTMLPreformattedChar"/>
    <w:uiPriority w:val="99"/>
    <w:rsid w:val="00E45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kern w:val="0"/>
      <w:sz w:val="20"/>
      <w:szCs w:val="20"/>
      <w14:ligatures w14:val="none"/>
    </w:rPr>
  </w:style>
  <w:style w:type="character" w:customStyle="1" w:styleId="HTMLPreformattedChar">
    <w:name w:val="HTML Preformatted Char"/>
    <w:link w:val="HTMLPreformatted"/>
    <w:uiPriority w:val="99"/>
    <w:rsid w:val="00E45F8A"/>
    <w:rPr>
      <w:rFonts w:ascii="Arial Unicode MS" w:eastAsia="Arial Unicode MS" w:hAnsi="Arial Unicode MS" w:cs="Arial Unicode MS"/>
    </w:rPr>
  </w:style>
  <w:style w:type="paragraph" w:styleId="BodyTextIndent">
    <w:name w:val="Body Text Indent"/>
    <w:basedOn w:val="Normal"/>
    <w:link w:val="BodyTextIndentChar"/>
    <w:uiPriority w:val="99"/>
    <w:rsid w:val="00E45F8A"/>
    <w:pPr>
      <w:spacing w:after="0"/>
      <w:ind w:left="1440" w:hanging="1440"/>
    </w:pPr>
    <w:rPr>
      <w:rFonts w:eastAsia="Times New Roman" w:cs="Times New Roman"/>
      <w:kern w:val="0"/>
      <w:sz w:val="20"/>
      <w14:ligatures w14:val="none"/>
    </w:rPr>
  </w:style>
  <w:style w:type="character" w:customStyle="1" w:styleId="BodyTextIndentChar">
    <w:name w:val="Body Text Indent Char"/>
    <w:link w:val="BodyTextIndent"/>
    <w:uiPriority w:val="99"/>
    <w:rsid w:val="00E45F8A"/>
    <w:rPr>
      <w:rFonts w:eastAsia="Times New Roman" w:cs="Times New Roman"/>
      <w:szCs w:val="24"/>
    </w:rPr>
  </w:style>
  <w:style w:type="paragraph" w:styleId="BodyTextIndent3">
    <w:name w:val="Body Text Indent 3"/>
    <w:basedOn w:val="Normal"/>
    <w:link w:val="BodyTextIndent3Char"/>
    <w:uiPriority w:val="99"/>
    <w:rsid w:val="00E45F8A"/>
    <w:pPr>
      <w:tabs>
        <w:tab w:val="left" w:pos="1200"/>
      </w:tabs>
      <w:spacing w:after="0"/>
      <w:ind w:left="1200"/>
    </w:pPr>
    <w:rPr>
      <w:rFonts w:eastAsia="Times New Roman" w:cs="Times New Roman"/>
      <w:kern w:val="0"/>
      <w14:ligatures w14:val="none"/>
    </w:rPr>
  </w:style>
  <w:style w:type="character" w:customStyle="1" w:styleId="BodyTextIndent3Char">
    <w:name w:val="Body Text Indent 3 Char"/>
    <w:link w:val="BodyTextIndent3"/>
    <w:uiPriority w:val="99"/>
    <w:rsid w:val="00E45F8A"/>
    <w:rPr>
      <w:rFonts w:eastAsia="Times New Roman" w:cs="Times New Roman"/>
      <w:sz w:val="24"/>
      <w:szCs w:val="24"/>
    </w:rPr>
  </w:style>
  <w:style w:type="paragraph" w:styleId="DocumentMap">
    <w:name w:val="Document Map"/>
    <w:basedOn w:val="Normal"/>
    <w:link w:val="DocumentMapChar"/>
    <w:uiPriority w:val="99"/>
    <w:rsid w:val="00E45F8A"/>
    <w:pPr>
      <w:shd w:val="clear" w:color="auto" w:fill="000080"/>
      <w:spacing w:after="0"/>
    </w:pPr>
    <w:rPr>
      <w:rFonts w:ascii="Tahoma" w:eastAsia="Times New Roman" w:hAnsi="Tahoma" w:cs="Tahoma"/>
      <w:kern w:val="0"/>
      <w:sz w:val="20"/>
      <w:szCs w:val="20"/>
      <w14:ligatures w14:val="none"/>
    </w:rPr>
  </w:style>
  <w:style w:type="character" w:customStyle="1" w:styleId="DocumentMapChar">
    <w:name w:val="Document Map Char"/>
    <w:link w:val="DocumentMap"/>
    <w:uiPriority w:val="99"/>
    <w:rsid w:val="00E45F8A"/>
    <w:rPr>
      <w:rFonts w:ascii="Tahoma" w:eastAsia="Times New Roman" w:hAnsi="Tahoma" w:cs="Tahoma"/>
      <w:shd w:val="clear" w:color="auto" w:fill="000080"/>
    </w:rPr>
  </w:style>
  <w:style w:type="paragraph" w:customStyle="1" w:styleId="Text1">
    <w:name w:val="Text 1"/>
    <w:basedOn w:val="Normal"/>
    <w:uiPriority w:val="99"/>
    <w:rsid w:val="00E45F8A"/>
    <w:pPr>
      <w:suppressAutoHyphens/>
      <w:overflowPunct w:val="0"/>
      <w:autoSpaceDE w:val="0"/>
      <w:spacing w:before="120" w:after="0"/>
      <w:ind w:firstLine="576"/>
      <w:textAlignment w:val="baseline"/>
    </w:pPr>
    <w:rPr>
      <w:rFonts w:eastAsia="Times New Roman" w:cs="Times New Roman"/>
      <w:kern w:val="0"/>
      <w:sz w:val="22"/>
      <w:szCs w:val="20"/>
      <w:lang w:eastAsia="ar-SA"/>
      <w14:ligatures w14:val="none"/>
    </w:rPr>
  </w:style>
  <w:style w:type="paragraph" w:customStyle="1" w:styleId="Text2">
    <w:name w:val="Text 2"/>
    <w:basedOn w:val="Text1"/>
    <w:uiPriority w:val="99"/>
    <w:rsid w:val="00E45F8A"/>
    <w:pPr>
      <w:ind w:left="576" w:firstLine="432"/>
    </w:pPr>
  </w:style>
  <w:style w:type="paragraph" w:customStyle="1" w:styleId="Text3">
    <w:name w:val="Text 3"/>
    <w:basedOn w:val="Text2"/>
    <w:uiPriority w:val="99"/>
    <w:rsid w:val="00E45F8A"/>
    <w:pPr>
      <w:ind w:left="1008"/>
    </w:pPr>
  </w:style>
  <w:style w:type="paragraph" w:customStyle="1" w:styleId="Bullet3">
    <w:name w:val="Bullet 3"/>
    <w:basedOn w:val="Text3"/>
    <w:uiPriority w:val="99"/>
    <w:rsid w:val="00E45F8A"/>
    <w:pPr>
      <w:numPr>
        <w:numId w:val="1"/>
      </w:numPr>
      <w:spacing w:before="60"/>
      <w:ind w:left="360" w:firstLine="0"/>
    </w:pPr>
  </w:style>
  <w:style w:type="paragraph" w:customStyle="1" w:styleId="Bullet1">
    <w:name w:val="Bullet 1"/>
    <w:basedOn w:val="Text1"/>
    <w:uiPriority w:val="99"/>
    <w:rsid w:val="00E45F8A"/>
    <w:pPr>
      <w:tabs>
        <w:tab w:val="num" w:pos="720"/>
      </w:tabs>
      <w:spacing w:before="60"/>
      <w:ind w:left="-504" w:firstLine="0"/>
    </w:pPr>
  </w:style>
  <w:style w:type="paragraph" w:styleId="NormalWeb">
    <w:name w:val="Normal (Web)"/>
    <w:basedOn w:val="Normal"/>
    <w:uiPriority w:val="99"/>
    <w:rsid w:val="00E45F8A"/>
    <w:pPr>
      <w:spacing w:after="0"/>
    </w:pPr>
    <w:rPr>
      <w:rFonts w:ascii="Times" w:eastAsia="Times New Roman" w:hAnsi="Times" w:cs="Times New Roman"/>
      <w:kern w:val="0"/>
      <w:sz w:val="20"/>
      <w:szCs w:val="20"/>
      <w14:ligatures w14:val="none"/>
    </w:rPr>
  </w:style>
  <w:style w:type="table" w:styleId="TableGrid">
    <w:name w:val="Table Grid"/>
    <w:basedOn w:val="TableNormal"/>
    <w:uiPriority w:val="39"/>
    <w:rsid w:val="00E45F8A"/>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F8A"/>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45F8A"/>
    <w:pPr>
      <w:spacing w:after="0"/>
      <w:ind w:left="720"/>
    </w:pPr>
    <w:rPr>
      <w:rFonts w:eastAsia="Times New Roman" w:cs="Times New Roman"/>
      <w:kern w:val="0"/>
      <w14:ligatures w14:val="none"/>
    </w:rPr>
  </w:style>
  <w:style w:type="paragraph" w:customStyle="1" w:styleId="ColorfulList-Accent11">
    <w:name w:val="Colorful List - Accent 11"/>
    <w:basedOn w:val="Normal"/>
    <w:uiPriority w:val="99"/>
    <w:rsid w:val="00E45F8A"/>
    <w:pPr>
      <w:spacing w:after="0"/>
      <w:ind w:left="720"/>
    </w:pPr>
    <w:rPr>
      <w:rFonts w:eastAsia="Times New Roman" w:cs="Times New Roman"/>
      <w:kern w:val="0"/>
      <w14:ligatures w14:val="none"/>
    </w:rPr>
  </w:style>
  <w:style w:type="character" w:customStyle="1" w:styleId="st1">
    <w:name w:val="st1"/>
    <w:uiPriority w:val="99"/>
    <w:rsid w:val="00E45F8A"/>
    <w:rPr>
      <w:rFonts w:cs="Times New Roman"/>
    </w:rPr>
  </w:style>
  <w:style w:type="paragraph" w:customStyle="1" w:styleId="Style1">
    <w:name w:val="Style1"/>
    <w:basedOn w:val="Normal"/>
    <w:link w:val="Style1Char"/>
    <w:qFormat/>
    <w:rsid w:val="00F164F3"/>
    <w:pPr>
      <w:spacing w:after="0"/>
      <w:jc w:val="center"/>
    </w:pPr>
    <w:rPr>
      <w:rFonts w:eastAsia="Calibri" w:cs="Arial"/>
      <w:b/>
      <w:kern w:val="0"/>
      <w14:ligatures w14:val="none"/>
    </w:rPr>
  </w:style>
  <w:style w:type="character" w:customStyle="1" w:styleId="Style1Char">
    <w:name w:val="Style1 Char"/>
    <w:link w:val="Style1"/>
    <w:rsid w:val="00F164F3"/>
    <w:rPr>
      <w:b/>
      <w:sz w:val="24"/>
      <w:szCs w:val="24"/>
    </w:rPr>
  </w:style>
  <w:style w:type="table" w:styleId="GridTable1Light">
    <w:name w:val="Grid Table 1 Light"/>
    <w:basedOn w:val="TableNormal"/>
    <w:uiPriority w:val="46"/>
    <w:rsid w:val="00233D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042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3">
    <w:name w:val="Grid Table 1 Light3"/>
    <w:basedOn w:val="TableNormal"/>
    <w:next w:val="GridTable1Light"/>
    <w:uiPriority w:val="46"/>
    <w:rsid w:val="00E02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4">
    <w:name w:val="Grid Table 1 Light4"/>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5">
    <w:name w:val="Grid Table 1 Light5"/>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6">
    <w:name w:val="Grid Table 1 Light6"/>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7">
    <w:name w:val="Grid Table 1 Light7"/>
    <w:basedOn w:val="TableNormal"/>
    <w:next w:val="GridTable1Light"/>
    <w:uiPriority w:val="46"/>
    <w:rsid w:val="005E26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8">
    <w:name w:val="Grid Table 1 Light8"/>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9">
    <w:name w:val="Grid Table 1 Light9"/>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0">
    <w:name w:val="Grid Table 1 Light10"/>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
    <w:uiPriority w:val="46"/>
    <w:rsid w:val="00ED60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2">
    <w:name w:val="Grid Table 1 Light12"/>
    <w:basedOn w:val="TableNormal"/>
    <w:next w:val="GridTable1Light"/>
    <w:uiPriority w:val="46"/>
    <w:rsid w:val="006A18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6A18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1">
    <w:name w:val="Grid Table 1 Light121"/>
    <w:basedOn w:val="TableNormal"/>
    <w:next w:val="GridTable1Light"/>
    <w:uiPriority w:val="46"/>
    <w:rsid w:val="00FE7B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FE7B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next w:val="GridTable1Light"/>
    <w:uiPriority w:val="46"/>
    <w:rsid w:val="00FE7B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39"/>
    <w:rsid w:val="00FE7B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1">
    <w:name w:val="Grid Table 1 Light1221"/>
    <w:basedOn w:val="TableNormal"/>
    <w:next w:val="GridTable1Light"/>
    <w:uiPriority w:val="46"/>
    <w:rsid w:val="00EC5A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EC5A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2">
    <w:name w:val="Grid Table 1 Light1222"/>
    <w:basedOn w:val="TableNormal"/>
    <w:next w:val="GridTable1Light"/>
    <w:uiPriority w:val="46"/>
    <w:rsid w:val="00A637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2">
    <w:name w:val="Table Grid32"/>
    <w:basedOn w:val="TableNormal"/>
    <w:next w:val="TableGrid"/>
    <w:uiPriority w:val="39"/>
    <w:rsid w:val="00A637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1BA9"/>
    <w:rPr>
      <w:sz w:val="16"/>
      <w:szCs w:val="16"/>
    </w:rPr>
  </w:style>
  <w:style w:type="paragraph" w:styleId="Revision">
    <w:name w:val="Revision"/>
    <w:hidden/>
    <w:uiPriority w:val="99"/>
    <w:semiHidden/>
    <w:rsid w:val="00A81BA7"/>
    <w:rPr>
      <w:rFonts w:asciiTheme="minorHAnsi" w:eastAsiaTheme="minorEastAsia" w:hAnsiTheme="minorHAnsi" w:cstheme="minorBidi"/>
      <w:kern w:val="2"/>
      <w:sz w:val="24"/>
      <w:szCs w:val="24"/>
      <w14:ligatures w14:val="standardContextual"/>
    </w:rPr>
  </w:style>
  <w:style w:type="paragraph" w:customStyle="1" w:styleId="TableHeading">
    <w:name w:val="Table Heading"/>
    <w:basedOn w:val="Normal"/>
    <w:link w:val="TableHeadingChar"/>
    <w:autoRedefine/>
    <w:qFormat/>
    <w:rsid w:val="005D6075"/>
    <w:rPr>
      <w:rFonts w:cs="Arial"/>
      <w:i/>
      <w:szCs w:val="28"/>
    </w:rPr>
  </w:style>
  <w:style w:type="character" w:customStyle="1" w:styleId="TableHeadingChar">
    <w:name w:val="Table Heading Char"/>
    <w:basedOn w:val="DefaultParagraphFont"/>
    <w:link w:val="TableHeading"/>
    <w:rsid w:val="005D6075"/>
    <w:rPr>
      <w:rFonts w:eastAsiaTheme="minorEastAsia"/>
      <w:i/>
      <w:kern w:val="2"/>
      <w:sz w:val="24"/>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7693">
      <w:bodyDiv w:val="1"/>
      <w:marLeft w:val="0"/>
      <w:marRight w:val="0"/>
      <w:marTop w:val="0"/>
      <w:marBottom w:val="0"/>
      <w:divBdr>
        <w:top w:val="none" w:sz="0" w:space="0" w:color="auto"/>
        <w:left w:val="none" w:sz="0" w:space="0" w:color="auto"/>
        <w:bottom w:val="none" w:sz="0" w:space="0" w:color="auto"/>
        <w:right w:val="none" w:sz="0" w:space="0" w:color="auto"/>
      </w:divBdr>
    </w:div>
    <w:div w:id="21371558">
      <w:bodyDiv w:val="1"/>
      <w:marLeft w:val="0"/>
      <w:marRight w:val="0"/>
      <w:marTop w:val="0"/>
      <w:marBottom w:val="0"/>
      <w:divBdr>
        <w:top w:val="none" w:sz="0" w:space="0" w:color="auto"/>
        <w:left w:val="none" w:sz="0" w:space="0" w:color="auto"/>
        <w:bottom w:val="none" w:sz="0" w:space="0" w:color="auto"/>
        <w:right w:val="none" w:sz="0" w:space="0" w:color="auto"/>
      </w:divBdr>
    </w:div>
    <w:div w:id="197474891">
      <w:bodyDiv w:val="1"/>
      <w:marLeft w:val="0"/>
      <w:marRight w:val="0"/>
      <w:marTop w:val="0"/>
      <w:marBottom w:val="0"/>
      <w:divBdr>
        <w:top w:val="none" w:sz="0" w:space="0" w:color="auto"/>
        <w:left w:val="none" w:sz="0" w:space="0" w:color="auto"/>
        <w:bottom w:val="none" w:sz="0" w:space="0" w:color="auto"/>
        <w:right w:val="none" w:sz="0" w:space="0" w:color="auto"/>
      </w:divBdr>
    </w:div>
    <w:div w:id="314651851">
      <w:bodyDiv w:val="1"/>
      <w:marLeft w:val="0"/>
      <w:marRight w:val="0"/>
      <w:marTop w:val="0"/>
      <w:marBottom w:val="0"/>
      <w:divBdr>
        <w:top w:val="none" w:sz="0" w:space="0" w:color="auto"/>
        <w:left w:val="none" w:sz="0" w:space="0" w:color="auto"/>
        <w:bottom w:val="none" w:sz="0" w:space="0" w:color="auto"/>
        <w:right w:val="none" w:sz="0" w:space="0" w:color="auto"/>
      </w:divBdr>
    </w:div>
    <w:div w:id="375157130">
      <w:bodyDiv w:val="1"/>
      <w:marLeft w:val="0"/>
      <w:marRight w:val="0"/>
      <w:marTop w:val="0"/>
      <w:marBottom w:val="0"/>
      <w:divBdr>
        <w:top w:val="none" w:sz="0" w:space="0" w:color="auto"/>
        <w:left w:val="none" w:sz="0" w:space="0" w:color="auto"/>
        <w:bottom w:val="none" w:sz="0" w:space="0" w:color="auto"/>
        <w:right w:val="none" w:sz="0" w:space="0" w:color="auto"/>
      </w:divBdr>
    </w:div>
    <w:div w:id="392193826">
      <w:bodyDiv w:val="1"/>
      <w:marLeft w:val="0"/>
      <w:marRight w:val="0"/>
      <w:marTop w:val="0"/>
      <w:marBottom w:val="0"/>
      <w:divBdr>
        <w:top w:val="none" w:sz="0" w:space="0" w:color="auto"/>
        <w:left w:val="none" w:sz="0" w:space="0" w:color="auto"/>
        <w:bottom w:val="none" w:sz="0" w:space="0" w:color="auto"/>
        <w:right w:val="none" w:sz="0" w:space="0" w:color="auto"/>
      </w:divBdr>
    </w:div>
    <w:div w:id="448358808">
      <w:bodyDiv w:val="1"/>
      <w:marLeft w:val="0"/>
      <w:marRight w:val="0"/>
      <w:marTop w:val="0"/>
      <w:marBottom w:val="0"/>
      <w:divBdr>
        <w:top w:val="none" w:sz="0" w:space="0" w:color="auto"/>
        <w:left w:val="none" w:sz="0" w:space="0" w:color="auto"/>
        <w:bottom w:val="none" w:sz="0" w:space="0" w:color="auto"/>
        <w:right w:val="none" w:sz="0" w:space="0" w:color="auto"/>
      </w:divBdr>
    </w:div>
    <w:div w:id="477960506">
      <w:bodyDiv w:val="1"/>
      <w:marLeft w:val="0"/>
      <w:marRight w:val="0"/>
      <w:marTop w:val="0"/>
      <w:marBottom w:val="0"/>
      <w:divBdr>
        <w:top w:val="none" w:sz="0" w:space="0" w:color="auto"/>
        <w:left w:val="none" w:sz="0" w:space="0" w:color="auto"/>
        <w:bottom w:val="none" w:sz="0" w:space="0" w:color="auto"/>
        <w:right w:val="none" w:sz="0" w:space="0" w:color="auto"/>
      </w:divBdr>
    </w:div>
    <w:div w:id="581136859">
      <w:bodyDiv w:val="1"/>
      <w:marLeft w:val="0"/>
      <w:marRight w:val="0"/>
      <w:marTop w:val="0"/>
      <w:marBottom w:val="0"/>
      <w:divBdr>
        <w:top w:val="none" w:sz="0" w:space="0" w:color="auto"/>
        <w:left w:val="none" w:sz="0" w:space="0" w:color="auto"/>
        <w:bottom w:val="none" w:sz="0" w:space="0" w:color="auto"/>
        <w:right w:val="none" w:sz="0" w:space="0" w:color="auto"/>
      </w:divBdr>
    </w:div>
    <w:div w:id="865097945">
      <w:bodyDiv w:val="1"/>
      <w:marLeft w:val="0"/>
      <w:marRight w:val="0"/>
      <w:marTop w:val="0"/>
      <w:marBottom w:val="0"/>
      <w:divBdr>
        <w:top w:val="none" w:sz="0" w:space="0" w:color="auto"/>
        <w:left w:val="none" w:sz="0" w:space="0" w:color="auto"/>
        <w:bottom w:val="none" w:sz="0" w:space="0" w:color="auto"/>
        <w:right w:val="none" w:sz="0" w:space="0" w:color="auto"/>
      </w:divBdr>
    </w:div>
    <w:div w:id="1190753027">
      <w:bodyDiv w:val="1"/>
      <w:marLeft w:val="0"/>
      <w:marRight w:val="0"/>
      <w:marTop w:val="0"/>
      <w:marBottom w:val="0"/>
      <w:divBdr>
        <w:top w:val="none" w:sz="0" w:space="0" w:color="auto"/>
        <w:left w:val="none" w:sz="0" w:space="0" w:color="auto"/>
        <w:bottom w:val="none" w:sz="0" w:space="0" w:color="auto"/>
        <w:right w:val="none" w:sz="0" w:space="0" w:color="auto"/>
      </w:divBdr>
    </w:div>
    <w:div w:id="1196649397">
      <w:bodyDiv w:val="1"/>
      <w:marLeft w:val="0"/>
      <w:marRight w:val="0"/>
      <w:marTop w:val="0"/>
      <w:marBottom w:val="0"/>
      <w:divBdr>
        <w:top w:val="none" w:sz="0" w:space="0" w:color="auto"/>
        <w:left w:val="none" w:sz="0" w:space="0" w:color="auto"/>
        <w:bottom w:val="none" w:sz="0" w:space="0" w:color="auto"/>
        <w:right w:val="none" w:sz="0" w:space="0" w:color="auto"/>
      </w:divBdr>
    </w:div>
    <w:div w:id="1285310264">
      <w:bodyDiv w:val="1"/>
      <w:marLeft w:val="0"/>
      <w:marRight w:val="0"/>
      <w:marTop w:val="0"/>
      <w:marBottom w:val="0"/>
      <w:divBdr>
        <w:top w:val="none" w:sz="0" w:space="0" w:color="auto"/>
        <w:left w:val="none" w:sz="0" w:space="0" w:color="auto"/>
        <w:bottom w:val="none" w:sz="0" w:space="0" w:color="auto"/>
        <w:right w:val="none" w:sz="0" w:space="0" w:color="auto"/>
      </w:divBdr>
    </w:div>
    <w:div w:id="1505365803">
      <w:bodyDiv w:val="1"/>
      <w:marLeft w:val="0"/>
      <w:marRight w:val="0"/>
      <w:marTop w:val="0"/>
      <w:marBottom w:val="0"/>
      <w:divBdr>
        <w:top w:val="none" w:sz="0" w:space="0" w:color="auto"/>
        <w:left w:val="none" w:sz="0" w:space="0" w:color="auto"/>
        <w:bottom w:val="none" w:sz="0" w:space="0" w:color="auto"/>
        <w:right w:val="none" w:sz="0" w:space="0" w:color="auto"/>
      </w:divBdr>
    </w:div>
    <w:div w:id="1830756274">
      <w:bodyDiv w:val="1"/>
      <w:marLeft w:val="0"/>
      <w:marRight w:val="0"/>
      <w:marTop w:val="0"/>
      <w:marBottom w:val="0"/>
      <w:divBdr>
        <w:top w:val="none" w:sz="0" w:space="0" w:color="auto"/>
        <w:left w:val="none" w:sz="0" w:space="0" w:color="auto"/>
        <w:bottom w:val="none" w:sz="0" w:space="0" w:color="auto"/>
        <w:right w:val="none" w:sz="0" w:space="0" w:color="auto"/>
      </w:divBdr>
    </w:div>
    <w:div w:id="1898932955">
      <w:bodyDiv w:val="1"/>
      <w:marLeft w:val="0"/>
      <w:marRight w:val="0"/>
      <w:marTop w:val="0"/>
      <w:marBottom w:val="0"/>
      <w:divBdr>
        <w:top w:val="none" w:sz="0" w:space="0" w:color="auto"/>
        <w:left w:val="none" w:sz="0" w:space="0" w:color="auto"/>
        <w:bottom w:val="none" w:sz="0" w:space="0" w:color="auto"/>
        <w:right w:val="none" w:sz="0" w:space="0" w:color="auto"/>
      </w:divBdr>
    </w:div>
    <w:div w:id="20166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952D-AF73-4364-8729-4922410C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7794</Words>
  <Characters>44426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August 2024 ACCS Agenda Item 04 Attachment 1 - Advisory Commission on Charter Schools (CA State Board of Education)</vt:lpstr>
    </vt:vector>
  </TitlesOfParts>
  <Company/>
  <LinksUpToDate>false</LinksUpToDate>
  <CharactersWithSpaces>52116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ACCS Agenda Item 04 Attachment 1 - Advisory Commission on Charter Schools (CA State Board of Education)</dc:title>
  <dc:subject>Charter School Petition Review Form: Watsonville Prep.</dc:subject>
  <dc:creator/>
  <cp:keywords/>
  <dc:description/>
  <cp:lastModifiedBy>Shauna Rodriguez</cp:lastModifiedBy>
  <cp:revision>2</cp:revision>
  <dcterms:created xsi:type="dcterms:W3CDTF">2024-07-26T23:23:00Z</dcterms:created>
  <dcterms:modified xsi:type="dcterms:W3CDTF">2024-07-26T23:23:00Z</dcterms:modified>
</cp:coreProperties>
</file>