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0E3F" w14:textId="591EF364" w:rsidR="005D6075" w:rsidRPr="00CB51EE" w:rsidRDefault="005D6075" w:rsidP="005D6075">
      <w:pPr>
        <w:rPr>
          <w:rFonts w:cs="Arial"/>
        </w:rPr>
      </w:pPr>
      <w:r w:rsidRPr="00CB51EE">
        <w:rPr>
          <w:rFonts w:cs="Arial"/>
        </w:rPr>
        <w:t>California Department of Education</w:t>
      </w:r>
      <w:r w:rsidRPr="00CB51EE">
        <w:rPr>
          <w:rFonts w:cs="Arial"/>
        </w:rPr>
        <w:br/>
        <w:t>Charter Schools Division</w:t>
      </w:r>
      <w:r w:rsidRPr="00CB51EE">
        <w:rPr>
          <w:rFonts w:cs="Arial"/>
        </w:rPr>
        <w:br/>
        <w:t xml:space="preserve">Revised </w:t>
      </w:r>
      <w:r w:rsidR="009102D5" w:rsidRPr="00CB51EE">
        <w:rPr>
          <w:rFonts w:cs="Arial"/>
        </w:rPr>
        <w:t>0</w:t>
      </w:r>
      <w:r w:rsidRPr="00CB51EE">
        <w:rPr>
          <w:rFonts w:cs="Arial"/>
        </w:rPr>
        <w:t>5/2018</w:t>
      </w:r>
      <w:r w:rsidRPr="00CB51EE">
        <w:rPr>
          <w:rFonts w:cs="Arial"/>
        </w:rPr>
        <w:br/>
        <w:t>accs-</w:t>
      </w:r>
      <w:r w:rsidR="001420E2" w:rsidRPr="00CB51EE">
        <w:rPr>
          <w:rFonts w:cs="Arial"/>
        </w:rPr>
        <w:t>feb25</w:t>
      </w:r>
      <w:r w:rsidR="00473CB1" w:rsidRPr="00CB51EE">
        <w:rPr>
          <w:rFonts w:cs="Arial"/>
        </w:rPr>
        <w:t>item</w:t>
      </w:r>
      <w:r w:rsidR="00F9320C">
        <w:rPr>
          <w:rFonts w:cs="Arial"/>
        </w:rPr>
        <w:t>01</w:t>
      </w:r>
      <w:r w:rsidRPr="00CB51EE">
        <w:rPr>
          <w:rFonts w:cs="Arial"/>
        </w:rPr>
        <w:br/>
        <w:t>Attachment 1</w:t>
      </w:r>
    </w:p>
    <w:p w14:paraId="7AF23E2E" w14:textId="1906FE80" w:rsidR="003C54BD" w:rsidRPr="00CB51EE" w:rsidRDefault="00771D78" w:rsidP="005D6075">
      <w:pPr>
        <w:pStyle w:val="Heading1"/>
      </w:pPr>
      <w:r w:rsidRPr="00CB51EE">
        <w:t>Charter School Petition Review Form:</w:t>
      </w:r>
      <w:r w:rsidRPr="00CB51EE">
        <w:br/>
      </w:r>
      <w:r w:rsidR="001420E2" w:rsidRPr="00CB51EE">
        <w:t>Altus Schools South Bay</w:t>
      </w:r>
    </w:p>
    <w:p w14:paraId="038933E1" w14:textId="77777777" w:rsidR="00F92176" w:rsidRPr="00CB51EE" w:rsidRDefault="00F92176" w:rsidP="009102D5">
      <w:pPr>
        <w:pStyle w:val="Heading2"/>
        <w:rPr>
          <w:rFonts w:cs="Arial"/>
        </w:rPr>
      </w:pPr>
      <w:r w:rsidRPr="00CB51EE">
        <w:rPr>
          <w:rFonts w:cs="Arial"/>
        </w:rPr>
        <w:t>Key Information</w:t>
      </w:r>
    </w:p>
    <w:p w14:paraId="4197DE22" w14:textId="6F7902AA" w:rsidR="00D57D49" w:rsidRPr="00CB51EE" w:rsidRDefault="00473CB1" w:rsidP="00D57D49">
      <w:pPr>
        <w:pStyle w:val="Heading3"/>
      </w:pPr>
      <w:r w:rsidRPr="00CB51EE">
        <w:t>Charter Renewal</w:t>
      </w:r>
    </w:p>
    <w:p w14:paraId="6C57686F" w14:textId="37E9CAB0" w:rsidR="00561BD1" w:rsidRPr="00CB51EE" w:rsidRDefault="00561BD1" w:rsidP="00561BD1">
      <w:pPr>
        <w:kinsoku w:val="0"/>
        <w:overflowPunct w:val="0"/>
        <w:autoSpaceDE w:val="0"/>
        <w:autoSpaceDN w:val="0"/>
        <w:adjustRightInd w:val="0"/>
        <w:spacing w:line="260" w:lineRule="exact"/>
        <w:rPr>
          <w:rFonts w:cs="Arial"/>
        </w:rPr>
      </w:pPr>
      <w:r w:rsidRPr="00CB51EE">
        <w:rPr>
          <w:rFonts w:cs="Arial"/>
        </w:rPr>
        <w:t>Altus Schools South Bay</w:t>
      </w:r>
      <w:r w:rsidR="00F9320C" w:rsidRPr="00CB51EE">
        <w:rPr>
          <w:rFonts w:eastAsia="Times New Roman" w:cs="Arial"/>
          <w:kern w:val="0"/>
          <w:vertAlign w:val="superscript"/>
          <w14:ligatures w14:val="none"/>
        </w:rPr>
        <w:footnoteReference w:id="1"/>
      </w:r>
      <w:r w:rsidR="00AB6C43" w:rsidRPr="00CB51EE">
        <w:rPr>
          <w:rFonts w:cs="Arial"/>
        </w:rPr>
        <w:t xml:space="preserve"> (Charter School)</w:t>
      </w:r>
      <w:r w:rsidRPr="00CB51EE">
        <w:rPr>
          <w:rFonts w:cs="Arial"/>
        </w:rPr>
        <w:t xml:space="preserve"> operates </w:t>
      </w:r>
      <w:r w:rsidR="001F0342" w:rsidRPr="00CB51EE">
        <w:rPr>
          <w:rFonts w:cs="Arial"/>
        </w:rPr>
        <w:t>a nonclassroom</w:t>
      </w:r>
      <w:r w:rsidR="00F9320C">
        <w:rPr>
          <w:rFonts w:cs="Arial"/>
        </w:rPr>
        <w:t>-</w:t>
      </w:r>
      <w:r w:rsidR="001F0342" w:rsidRPr="00CB51EE">
        <w:rPr>
          <w:rFonts w:cs="Arial"/>
        </w:rPr>
        <w:t xml:space="preserve">based program at </w:t>
      </w:r>
      <w:r w:rsidRPr="00CB51EE">
        <w:rPr>
          <w:rFonts w:cs="Arial"/>
        </w:rPr>
        <w:t xml:space="preserve">four sites </w:t>
      </w:r>
      <w:r w:rsidR="00A21D5D" w:rsidRPr="00CB51EE">
        <w:rPr>
          <w:rFonts w:cs="Arial"/>
        </w:rPr>
        <w:t xml:space="preserve">located in </w:t>
      </w:r>
      <w:r w:rsidRPr="00CB51EE">
        <w:rPr>
          <w:rFonts w:cs="Arial"/>
        </w:rPr>
        <w:t>the Sweetwater Union High School District (</w:t>
      </w:r>
      <w:r w:rsidR="00AB6C43" w:rsidRPr="00CB51EE">
        <w:rPr>
          <w:rFonts w:cs="Arial"/>
        </w:rPr>
        <w:t>District</w:t>
      </w:r>
      <w:r w:rsidRPr="00CB51EE">
        <w:rPr>
          <w:rFonts w:cs="Arial"/>
        </w:rPr>
        <w:t>).</w:t>
      </w:r>
    </w:p>
    <w:p w14:paraId="71663383" w14:textId="2CC16A3E" w:rsidR="00561BD1" w:rsidRPr="00CB51EE" w:rsidRDefault="00561BD1" w:rsidP="00561BD1">
      <w:pPr>
        <w:kinsoku w:val="0"/>
        <w:overflowPunct w:val="0"/>
        <w:autoSpaceDE w:val="0"/>
        <w:autoSpaceDN w:val="0"/>
        <w:adjustRightInd w:val="0"/>
        <w:spacing w:line="260" w:lineRule="exact"/>
        <w:rPr>
          <w:rFonts w:cs="Arial"/>
        </w:rPr>
      </w:pPr>
      <w:r w:rsidRPr="00CB51EE">
        <w:rPr>
          <w:rFonts w:cs="Arial"/>
        </w:rPr>
        <w:t xml:space="preserve">Pursuant to California </w:t>
      </w:r>
      <w:r w:rsidRPr="00CB51EE">
        <w:rPr>
          <w:rFonts w:cs="Arial"/>
          <w:i/>
          <w:iCs/>
        </w:rPr>
        <w:t>Education Code</w:t>
      </w:r>
      <w:r w:rsidRPr="00CB51EE">
        <w:rPr>
          <w:rFonts w:cs="Arial"/>
        </w:rPr>
        <w:t xml:space="preserve"> (</w:t>
      </w:r>
      <w:r w:rsidRPr="00CB51EE">
        <w:rPr>
          <w:rFonts w:cs="Arial"/>
          <w:i/>
          <w:iCs/>
        </w:rPr>
        <w:t>EC</w:t>
      </w:r>
      <w:r w:rsidRPr="00CB51EE">
        <w:rPr>
          <w:rFonts w:cs="Arial"/>
        </w:rPr>
        <w:t>) Section 47605.9(</w:t>
      </w:r>
      <w:r w:rsidR="001066E8">
        <w:rPr>
          <w:rFonts w:cs="Arial"/>
        </w:rPr>
        <w:t>b</w:t>
      </w:r>
      <w:r w:rsidRPr="00CB51EE">
        <w:rPr>
          <w:rFonts w:cs="Arial"/>
        </w:rPr>
        <w:t xml:space="preserve">), the Charter School submitted its petition for renewal to the California State Board of Education (SBE) on </w:t>
      </w:r>
      <w:r w:rsidR="009050C4" w:rsidRPr="00CB51EE">
        <w:rPr>
          <w:rFonts w:cs="Arial"/>
        </w:rPr>
        <w:t xml:space="preserve">or about </w:t>
      </w:r>
      <w:r w:rsidRPr="00CB51EE">
        <w:rPr>
          <w:rFonts w:cs="Arial"/>
        </w:rPr>
        <w:t>November 18, 2024.</w:t>
      </w:r>
    </w:p>
    <w:p w14:paraId="5C467A5C" w14:textId="77777777" w:rsidR="00CF58B6" w:rsidRPr="00CB51EE" w:rsidRDefault="00CF58B6" w:rsidP="00CF58B6">
      <w:pPr>
        <w:pStyle w:val="Heading3"/>
      </w:pPr>
      <w:r w:rsidRPr="00CB51EE">
        <w:t>Brief History</w:t>
      </w:r>
    </w:p>
    <w:p w14:paraId="618B9973" w14:textId="7967F73D" w:rsidR="00AF2D14" w:rsidRPr="00CB51EE" w:rsidRDefault="00AF2D14" w:rsidP="00AF2D14">
      <w:pPr>
        <w:rPr>
          <w:rFonts w:eastAsia="Times New Roman" w:cs="Arial"/>
          <w:kern w:val="0"/>
          <w14:ligatures w14:val="none"/>
        </w:rPr>
      </w:pPr>
      <w:r w:rsidRPr="00CB51EE">
        <w:rPr>
          <w:rFonts w:eastAsia="Times New Roman" w:cs="Arial"/>
          <w:kern w:val="0"/>
          <w14:ligatures w14:val="none"/>
        </w:rPr>
        <w:t>On or about December 12, 2016, the Distric</w:t>
      </w:r>
      <w:r w:rsidR="002374E7">
        <w:rPr>
          <w:rFonts w:eastAsia="Times New Roman" w:cs="Arial"/>
          <w:kern w:val="0"/>
          <w14:ligatures w14:val="none"/>
        </w:rPr>
        <w:t>t</w:t>
      </w:r>
      <w:r w:rsidRPr="00CB51EE">
        <w:rPr>
          <w:rFonts w:eastAsia="Times New Roman" w:cs="Arial"/>
          <w:kern w:val="0"/>
          <w14:ligatures w14:val="none"/>
        </w:rPr>
        <w:t xml:space="preserve"> denied the petition to establish the Charter School, which proposed to operate a nonclassroom-based program, serving students from grade seven to grade twelve. The Charter School submitted an appeal to the San Diego County Board of Education.</w:t>
      </w:r>
    </w:p>
    <w:p w14:paraId="438ABE3F" w14:textId="2BAE17CE" w:rsidR="00AF2D14" w:rsidRPr="00CB51EE" w:rsidRDefault="00AF2D14" w:rsidP="00AF2D14">
      <w:pPr>
        <w:rPr>
          <w:rFonts w:eastAsia="Times New Roman" w:cs="Arial"/>
          <w:kern w:val="0"/>
          <w14:ligatures w14:val="none"/>
        </w:rPr>
      </w:pPr>
      <w:r w:rsidRPr="00CB51EE">
        <w:rPr>
          <w:rFonts w:eastAsia="Times New Roman" w:cs="Arial"/>
          <w:kern w:val="0"/>
          <w14:ligatures w14:val="none"/>
        </w:rPr>
        <w:t>On or about February 8, 2017, the San Diego County Board of Education denied the petition to establish the Charter School. The Charter School submitted an appeal to the SBE.</w:t>
      </w:r>
    </w:p>
    <w:p w14:paraId="3CB15F30" w14:textId="77777777" w:rsidR="00AF2D14" w:rsidRPr="00CB51EE" w:rsidRDefault="00AF2D14" w:rsidP="00AF2D14">
      <w:pPr>
        <w:rPr>
          <w:rFonts w:eastAsia="Times New Roman" w:cs="Arial"/>
          <w:kern w:val="0"/>
          <w14:ligatures w14:val="none"/>
        </w:rPr>
      </w:pPr>
      <w:r w:rsidRPr="00CB51EE">
        <w:rPr>
          <w:rFonts w:eastAsia="Times New Roman" w:cs="Arial"/>
          <w:kern w:val="0"/>
          <w14:ligatures w14:val="none"/>
        </w:rPr>
        <w:t>On or about July 13, 2017, the SBE granted the petition to establish the Charter School for a five-year term effective July 1, 2017, through June 30, 2022.</w:t>
      </w:r>
    </w:p>
    <w:p w14:paraId="7B9D8847" w14:textId="7109BC47" w:rsidR="00AF2D14" w:rsidRPr="00CB51EE" w:rsidRDefault="00AF2D14" w:rsidP="00AF2D14">
      <w:pPr>
        <w:rPr>
          <w:rFonts w:eastAsia="Times New Roman" w:cs="Arial"/>
          <w:kern w:val="0"/>
          <w14:ligatures w14:val="none"/>
        </w:rPr>
      </w:pPr>
      <w:r w:rsidRPr="00CB51EE">
        <w:rPr>
          <w:rFonts w:eastAsia="Times New Roman" w:cs="Arial"/>
          <w:kern w:val="0"/>
          <w14:ligatures w14:val="none"/>
        </w:rPr>
        <w:t xml:space="preserve">Pursuant to </w:t>
      </w:r>
      <w:r w:rsidRPr="00CB51EE">
        <w:rPr>
          <w:rFonts w:eastAsia="Times New Roman" w:cs="Arial"/>
          <w:i/>
          <w:iCs/>
          <w:kern w:val="0"/>
          <w14:ligatures w14:val="none"/>
        </w:rPr>
        <w:t xml:space="preserve">EC </w:t>
      </w:r>
      <w:r w:rsidRPr="00CB51EE">
        <w:rPr>
          <w:rFonts w:eastAsia="Times New Roman" w:cs="Arial"/>
          <w:kern w:val="0"/>
          <w14:ligatures w14:val="none"/>
        </w:rPr>
        <w:t xml:space="preserve">Section 47607.4, the Charter School </w:t>
      </w:r>
      <w:bookmarkStart w:id="0" w:name="_Hlk171676369"/>
      <w:r w:rsidRPr="00CB51EE">
        <w:rPr>
          <w:rFonts w:eastAsia="Times New Roman" w:cs="Arial"/>
          <w:kern w:val="0"/>
          <w14:ligatures w14:val="none"/>
        </w:rPr>
        <w:t xml:space="preserve">was granted a total of three years of extensions to its renewal date, </w:t>
      </w:r>
      <w:r w:rsidR="009720AD">
        <w:rPr>
          <w:rFonts w:eastAsia="Times New Roman" w:cs="Arial"/>
          <w:kern w:val="0"/>
          <w14:ligatures w14:val="none"/>
        </w:rPr>
        <w:t xml:space="preserve">resulting in a revised term ending </w:t>
      </w:r>
      <w:r w:rsidRPr="00CB51EE">
        <w:rPr>
          <w:rFonts w:eastAsia="Times New Roman" w:cs="Arial"/>
          <w:kern w:val="0"/>
          <w14:ligatures w14:val="none"/>
        </w:rPr>
        <w:t xml:space="preserve">date </w:t>
      </w:r>
      <w:r w:rsidR="009720AD">
        <w:rPr>
          <w:rFonts w:eastAsia="Times New Roman" w:cs="Arial"/>
          <w:kern w:val="0"/>
          <w14:ligatures w14:val="none"/>
        </w:rPr>
        <w:t>of</w:t>
      </w:r>
      <w:r w:rsidRPr="00CB51EE">
        <w:rPr>
          <w:rFonts w:eastAsia="Times New Roman" w:cs="Arial"/>
          <w:kern w:val="0"/>
          <w14:ligatures w14:val="none"/>
        </w:rPr>
        <w:t xml:space="preserve"> June 30, 2025.</w:t>
      </w:r>
      <w:bookmarkEnd w:id="0"/>
    </w:p>
    <w:p w14:paraId="658215CF" w14:textId="77777777" w:rsidR="00AF2D14" w:rsidRPr="00CB51EE" w:rsidRDefault="00AF2D14" w:rsidP="00AF2D14">
      <w:pPr>
        <w:rPr>
          <w:rFonts w:eastAsia="Times New Roman" w:cs="Arial"/>
          <w:kern w:val="0"/>
          <w14:ligatures w14:val="none"/>
        </w:rPr>
      </w:pPr>
      <w:r w:rsidRPr="00CB51EE">
        <w:rPr>
          <w:rFonts w:eastAsia="Times New Roman" w:cs="Arial"/>
          <w:kern w:val="0"/>
          <w14:ligatures w14:val="none"/>
        </w:rPr>
        <w:t>On or about November 12, 2024, the District unanimously denied the Charter School’s renewal.</w:t>
      </w:r>
    </w:p>
    <w:p w14:paraId="250625F1" w14:textId="785046AB" w:rsidR="00AF2D14" w:rsidRPr="00CB51EE" w:rsidRDefault="00AF2D14" w:rsidP="00AF2D14">
      <w:pPr>
        <w:rPr>
          <w:rFonts w:eastAsia="Times New Roman" w:cs="Arial"/>
          <w:kern w:val="0"/>
          <w14:ligatures w14:val="none"/>
        </w:rPr>
      </w:pPr>
      <w:r w:rsidRPr="00CB51EE">
        <w:rPr>
          <w:rFonts w:eastAsia="Times New Roman" w:cs="Arial"/>
          <w:kern w:val="0"/>
          <w14:ligatures w14:val="none"/>
        </w:rPr>
        <w:t xml:space="preserve">On or about November 18, 2024, the Charter School submitted this </w:t>
      </w:r>
      <w:r w:rsidR="00EA73B7">
        <w:rPr>
          <w:rFonts w:eastAsia="Times New Roman" w:cs="Arial"/>
          <w:kern w:val="0"/>
          <w14:ligatures w14:val="none"/>
        </w:rPr>
        <w:t>petition for renewal</w:t>
      </w:r>
      <w:r w:rsidRPr="00CB51EE">
        <w:rPr>
          <w:rFonts w:eastAsia="Times New Roman" w:cs="Arial"/>
          <w:kern w:val="0"/>
          <w14:ligatures w14:val="none"/>
        </w:rPr>
        <w:t xml:space="preserve"> to the SBE pursuant to </w:t>
      </w:r>
      <w:r w:rsidRPr="00CB51EE">
        <w:rPr>
          <w:rFonts w:eastAsia="Times New Roman" w:cs="Arial"/>
          <w:i/>
          <w:iCs/>
          <w:kern w:val="0"/>
          <w14:ligatures w14:val="none"/>
        </w:rPr>
        <w:t xml:space="preserve">EC </w:t>
      </w:r>
      <w:r w:rsidRPr="00CB51EE">
        <w:rPr>
          <w:rFonts w:eastAsia="Times New Roman" w:cs="Arial"/>
          <w:kern w:val="0"/>
          <w14:ligatures w14:val="none"/>
        </w:rPr>
        <w:t>Section 47605</w:t>
      </w:r>
      <w:r w:rsidR="001066E8">
        <w:rPr>
          <w:rFonts w:eastAsia="Times New Roman" w:cs="Arial"/>
          <w:kern w:val="0"/>
          <w14:ligatures w14:val="none"/>
        </w:rPr>
        <w:t>.9(b)</w:t>
      </w:r>
      <w:r w:rsidRPr="00CB51EE">
        <w:rPr>
          <w:rFonts w:eastAsia="Times New Roman" w:cs="Arial"/>
          <w:kern w:val="0"/>
          <w14:ligatures w14:val="none"/>
        </w:rPr>
        <w:t>.</w:t>
      </w:r>
    </w:p>
    <w:p w14:paraId="69D69794" w14:textId="77777777" w:rsidR="005036C8" w:rsidRPr="00CB51EE" w:rsidRDefault="00CF58B6" w:rsidP="00397DD5">
      <w:pPr>
        <w:pStyle w:val="Heading3"/>
      </w:pPr>
      <w:r w:rsidRPr="00CB51EE">
        <w:lastRenderedPageBreak/>
        <w:t>Enrollment</w:t>
      </w:r>
    </w:p>
    <w:p w14:paraId="038415DB" w14:textId="0BF85B5B" w:rsidR="006B5906" w:rsidRPr="00CB51EE" w:rsidRDefault="005363BB" w:rsidP="006B5906">
      <w:pPr>
        <w:rPr>
          <w:rFonts w:cs="Arial"/>
        </w:rPr>
      </w:pPr>
      <w:r w:rsidRPr="00CB51EE">
        <w:rPr>
          <w:rFonts w:cs="Arial"/>
        </w:rPr>
        <w:t xml:space="preserve">As of </w:t>
      </w:r>
      <w:r w:rsidR="00FD7D7A">
        <w:rPr>
          <w:rFonts w:cs="Arial"/>
        </w:rPr>
        <w:t>January 15, 2025</w:t>
      </w:r>
      <w:r w:rsidRPr="00CB51EE">
        <w:rPr>
          <w:rFonts w:cs="Arial"/>
        </w:rPr>
        <w:t>, the</w:t>
      </w:r>
      <w:r w:rsidR="006B5906" w:rsidRPr="00CB51EE">
        <w:rPr>
          <w:rFonts w:cs="Arial"/>
        </w:rPr>
        <w:t xml:space="preserve"> Charter School </w:t>
      </w:r>
      <w:r w:rsidR="00F803D1" w:rsidRPr="00CB51EE">
        <w:rPr>
          <w:rFonts w:cs="Arial"/>
        </w:rPr>
        <w:t xml:space="preserve">reported an enrollment of </w:t>
      </w:r>
      <w:r w:rsidR="00FD7D7A">
        <w:rPr>
          <w:rFonts w:cs="Arial"/>
        </w:rPr>
        <w:t>4</w:t>
      </w:r>
      <w:r w:rsidR="00D70683">
        <w:rPr>
          <w:rFonts w:cs="Arial"/>
        </w:rPr>
        <w:t xml:space="preserve">22 </w:t>
      </w:r>
      <w:r w:rsidR="006B5906" w:rsidRPr="00CB51EE">
        <w:rPr>
          <w:rFonts w:cs="Arial"/>
        </w:rPr>
        <w:t xml:space="preserve">students </w:t>
      </w:r>
      <w:r w:rsidR="00F803D1" w:rsidRPr="00CB51EE">
        <w:rPr>
          <w:rFonts w:cs="Arial"/>
        </w:rPr>
        <w:t xml:space="preserve">in </w:t>
      </w:r>
      <w:r w:rsidR="006B5906" w:rsidRPr="00CB51EE">
        <w:rPr>
          <w:rFonts w:cs="Arial"/>
        </w:rPr>
        <w:t>seventh grade to twelfth grade</w:t>
      </w:r>
      <w:r w:rsidR="00F9320C">
        <w:rPr>
          <w:rFonts w:cs="Arial"/>
        </w:rPr>
        <w:t>.</w:t>
      </w:r>
    </w:p>
    <w:p w14:paraId="7DD6375B" w14:textId="5F6516AD" w:rsidR="006B5906" w:rsidRDefault="006B5906" w:rsidP="006B5906">
      <w:pPr>
        <w:rPr>
          <w:rFonts w:cs="Arial"/>
        </w:rPr>
      </w:pPr>
      <w:r w:rsidRPr="00CB51EE">
        <w:rPr>
          <w:rFonts w:cs="Arial"/>
        </w:rPr>
        <w:t>The Charter School’s actual enrollment for 20</w:t>
      </w:r>
      <w:r w:rsidR="001E104F">
        <w:rPr>
          <w:rFonts w:cs="Arial"/>
        </w:rPr>
        <w:t>24</w:t>
      </w:r>
      <w:r w:rsidRPr="00CB51EE">
        <w:rPr>
          <w:rFonts w:cs="Arial"/>
        </w:rPr>
        <w:t>–2</w:t>
      </w:r>
      <w:r w:rsidR="001E104F">
        <w:rPr>
          <w:rFonts w:cs="Arial"/>
        </w:rPr>
        <w:t>5</w:t>
      </w:r>
      <w:r w:rsidRPr="00CB51EE">
        <w:rPr>
          <w:rFonts w:cs="Arial"/>
        </w:rPr>
        <w:t xml:space="preserve"> and projected enrollment </w:t>
      </w:r>
      <w:r w:rsidR="00FB1F9D" w:rsidRPr="00CB51EE">
        <w:rPr>
          <w:rFonts w:cs="Arial"/>
        </w:rPr>
        <w:t>through</w:t>
      </w:r>
      <w:r w:rsidR="004E5747" w:rsidRPr="00CB51EE">
        <w:rPr>
          <w:rFonts w:cs="Arial"/>
        </w:rPr>
        <w:t xml:space="preserve"> </w:t>
      </w:r>
      <w:r w:rsidRPr="00CB51EE">
        <w:rPr>
          <w:rFonts w:cs="Arial"/>
        </w:rPr>
        <w:t>2029</w:t>
      </w:r>
      <w:r w:rsidR="00F9320C">
        <w:rPr>
          <w:rFonts w:cs="Arial"/>
        </w:rPr>
        <w:t>–</w:t>
      </w:r>
      <w:r w:rsidRPr="00CB51EE">
        <w:rPr>
          <w:rFonts w:cs="Arial"/>
        </w:rPr>
        <w:t xml:space="preserve">30 </w:t>
      </w:r>
      <w:proofErr w:type="gramStart"/>
      <w:r w:rsidRPr="00CB51EE">
        <w:rPr>
          <w:rFonts w:cs="Arial"/>
        </w:rPr>
        <w:t>are</w:t>
      </w:r>
      <w:proofErr w:type="gramEnd"/>
      <w:r w:rsidRPr="00CB51EE">
        <w:rPr>
          <w:rFonts w:cs="Arial"/>
        </w:rPr>
        <w:t xml:space="preserve"> described in the below table.</w:t>
      </w:r>
    </w:p>
    <w:p w14:paraId="54311EC3" w14:textId="77777777" w:rsidR="00FD7D7A" w:rsidRDefault="00FD7D7A" w:rsidP="00FD7D7A">
      <w:pPr>
        <w:pStyle w:val="TableHeading"/>
      </w:pPr>
      <w:r>
        <w:t>Table. Actual Enrollment and Projected Enrollment</w:t>
      </w:r>
    </w:p>
    <w:tbl>
      <w:tblPr>
        <w:tblStyle w:val="TableGrid1"/>
        <w:tblW w:w="9072" w:type="dxa"/>
        <w:tblLayout w:type="fixed"/>
        <w:tblLook w:val="00A0" w:firstRow="1" w:lastRow="0" w:firstColumn="1" w:lastColumn="0" w:noHBand="0" w:noVBand="0"/>
        <w:tblDescription w:val="Table. Actual Enrollment and Projected Enrollment"/>
      </w:tblPr>
      <w:tblGrid>
        <w:gridCol w:w="1296"/>
        <w:gridCol w:w="1296"/>
        <w:gridCol w:w="1296"/>
        <w:gridCol w:w="1296"/>
        <w:gridCol w:w="1296"/>
        <w:gridCol w:w="1296"/>
        <w:gridCol w:w="1296"/>
      </w:tblGrid>
      <w:tr w:rsidR="00FD7D7A" w:rsidRPr="00FD7D7A" w14:paraId="31720CE1" w14:textId="77777777" w:rsidTr="0004404F">
        <w:trPr>
          <w:cantSplit/>
          <w:trHeight w:val="576"/>
          <w:tblHeader/>
        </w:trPr>
        <w:tc>
          <w:tcPr>
            <w:tcW w:w="1296" w:type="dxa"/>
            <w:shd w:val="clear" w:color="auto" w:fill="D9D9D9" w:themeFill="background1" w:themeFillShade="D9"/>
            <w:vAlign w:val="center"/>
          </w:tcPr>
          <w:p w14:paraId="7B75F8C0" w14:textId="77777777" w:rsidR="00FD7D7A" w:rsidRPr="00FD7D7A" w:rsidRDefault="00FD7D7A" w:rsidP="0004404F">
            <w:pPr>
              <w:spacing w:after="0"/>
              <w:jc w:val="center"/>
              <w:rPr>
                <w:rFonts w:ascii="Arial" w:hAnsi="Arial" w:cs="Arial"/>
                <w:b/>
                <w:bCs/>
              </w:rPr>
            </w:pPr>
            <w:r w:rsidRPr="00FD7D7A">
              <w:rPr>
                <w:rFonts w:ascii="Arial" w:hAnsi="Arial" w:cs="Arial"/>
                <w:b/>
                <w:bCs/>
              </w:rPr>
              <w:t>Grades</w:t>
            </w:r>
          </w:p>
        </w:tc>
        <w:tc>
          <w:tcPr>
            <w:tcW w:w="1296" w:type="dxa"/>
            <w:shd w:val="clear" w:color="auto" w:fill="D9D9D9" w:themeFill="background1" w:themeFillShade="D9"/>
            <w:vAlign w:val="center"/>
          </w:tcPr>
          <w:p w14:paraId="77D4DCC0" w14:textId="77777777" w:rsidR="00FD7D7A" w:rsidRPr="00FD7D7A" w:rsidRDefault="00FD7D7A" w:rsidP="0004404F">
            <w:pPr>
              <w:spacing w:after="0"/>
              <w:jc w:val="center"/>
              <w:rPr>
                <w:rFonts w:ascii="Arial" w:hAnsi="Arial" w:cs="Arial"/>
                <w:b/>
                <w:bCs/>
              </w:rPr>
            </w:pPr>
            <w:r w:rsidRPr="00FD7D7A">
              <w:rPr>
                <w:rFonts w:ascii="Arial" w:hAnsi="Arial" w:cs="Arial"/>
                <w:b/>
                <w:bCs/>
              </w:rPr>
              <w:t>2024–25*</w:t>
            </w:r>
          </w:p>
        </w:tc>
        <w:tc>
          <w:tcPr>
            <w:tcW w:w="1296" w:type="dxa"/>
            <w:shd w:val="clear" w:color="auto" w:fill="D9D9D9" w:themeFill="background1" w:themeFillShade="D9"/>
            <w:vAlign w:val="center"/>
          </w:tcPr>
          <w:p w14:paraId="3C25AD75" w14:textId="77777777" w:rsidR="00FD7D7A" w:rsidRPr="00FD7D7A" w:rsidRDefault="00FD7D7A" w:rsidP="0004404F">
            <w:pPr>
              <w:spacing w:after="0"/>
              <w:jc w:val="center"/>
              <w:rPr>
                <w:rFonts w:ascii="Arial" w:hAnsi="Arial" w:cs="Arial"/>
                <w:b/>
                <w:bCs/>
              </w:rPr>
            </w:pPr>
            <w:r w:rsidRPr="00FD7D7A">
              <w:rPr>
                <w:rFonts w:ascii="Arial" w:hAnsi="Arial" w:cs="Arial"/>
                <w:b/>
                <w:bCs/>
              </w:rPr>
              <w:t>2025–26</w:t>
            </w:r>
          </w:p>
        </w:tc>
        <w:tc>
          <w:tcPr>
            <w:tcW w:w="1296" w:type="dxa"/>
            <w:shd w:val="clear" w:color="auto" w:fill="D9D9D9" w:themeFill="background1" w:themeFillShade="D9"/>
            <w:vAlign w:val="center"/>
          </w:tcPr>
          <w:p w14:paraId="0C7C3727" w14:textId="77777777" w:rsidR="00FD7D7A" w:rsidRPr="00FD7D7A" w:rsidRDefault="00FD7D7A" w:rsidP="0004404F">
            <w:pPr>
              <w:spacing w:after="0"/>
              <w:jc w:val="center"/>
              <w:rPr>
                <w:rFonts w:ascii="Arial" w:hAnsi="Arial" w:cs="Arial"/>
                <w:b/>
                <w:bCs/>
              </w:rPr>
            </w:pPr>
            <w:r w:rsidRPr="00FD7D7A">
              <w:rPr>
                <w:rFonts w:ascii="Arial" w:hAnsi="Arial" w:cs="Arial"/>
                <w:b/>
                <w:bCs/>
              </w:rPr>
              <w:t>2026–27</w:t>
            </w:r>
          </w:p>
        </w:tc>
        <w:tc>
          <w:tcPr>
            <w:tcW w:w="1296" w:type="dxa"/>
            <w:shd w:val="clear" w:color="auto" w:fill="D9D9D9" w:themeFill="background1" w:themeFillShade="D9"/>
            <w:vAlign w:val="center"/>
          </w:tcPr>
          <w:p w14:paraId="145C77E3" w14:textId="77777777" w:rsidR="00FD7D7A" w:rsidRPr="00FD7D7A" w:rsidRDefault="00FD7D7A" w:rsidP="0004404F">
            <w:pPr>
              <w:spacing w:after="0"/>
              <w:jc w:val="center"/>
              <w:rPr>
                <w:rFonts w:ascii="Arial" w:hAnsi="Arial" w:cs="Arial"/>
                <w:b/>
                <w:bCs/>
              </w:rPr>
            </w:pPr>
            <w:r w:rsidRPr="00FD7D7A">
              <w:rPr>
                <w:rFonts w:ascii="Arial" w:hAnsi="Arial" w:cs="Arial"/>
                <w:b/>
                <w:bCs/>
              </w:rPr>
              <w:t>2027–28</w:t>
            </w:r>
          </w:p>
        </w:tc>
        <w:tc>
          <w:tcPr>
            <w:tcW w:w="1296" w:type="dxa"/>
            <w:shd w:val="clear" w:color="auto" w:fill="D9D9D9" w:themeFill="background1" w:themeFillShade="D9"/>
            <w:vAlign w:val="center"/>
          </w:tcPr>
          <w:p w14:paraId="3A6FF317" w14:textId="77777777" w:rsidR="00FD7D7A" w:rsidRPr="00FD7D7A" w:rsidRDefault="00FD7D7A" w:rsidP="0004404F">
            <w:pPr>
              <w:spacing w:after="0"/>
              <w:jc w:val="center"/>
              <w:rPr>
                <w:rFonts w:ascii="Arial" w:hAnsi="Arial" w:cs="Arial"/>
                <w:b/>
                <w:bCs/>
              </w:rPr>
            </w:pPr>
            <w:r w:rsidRPr="00FD7D7A">
              <w:rPr>
                <w:rFonts w:ascii="Arial" w:hAnsi="Arial" w:cs="Arial"/>
                <w:b/>
                <w:bCs/>
              </w:rPr>
              <w:t>2028–29</w:t>
            </w:r>
          </w:p>
        </w:tc>
        <w:tc>
          <w:tcPr>
            <w:tcW w:w="1296" w:type="dxa"/>
            <w:shd w:val="clear" w:color="auto" w:fill="D9D9D9" w:themeFill="background1" w:themeFillShade="D9"/>
            <w:vAlign w:val="center"/>
          </w:tcPr>
          <w:p w14:paraId="73CD98F6" w14:textId="77777777" w:rsidR="00FD7D7A" w:rsidRPr="00FD7D7A" w:rsidRDefault="00FD7D7A" w:rsidP="0004404F">
            <w:pPr>
              <w:spacing w:after="0"/>
              <w:jc w:val="center"/>
              <w:rPr>
                <w:rFonts w:ascii="Arial" w:hAnsi="Arial" w:cs="Arial"/>
                <w:b/>
                <w:bCs/>
              </w:rPr>
            </w:pPr>
            <w:r w:rsidRPr="00FD7D7A">
              <w:rPr>
                <w:rFonts w:ascii="Arial" w:hAnsi="Arial" w:cs="Arial"/>
                <w:b/>
                <w:bCs/>
              </w:rPr>
              <w:t>2029–30</w:t>
            </w:r>
          </w:p>
        </w:tc>
      </w:tr>
      <w:tr w:rsidR="00FD7D7A" w:rsidRPr="00FD7D7A" w14:paraId="4F1C37D6" w14:textId="77777777" w:rsidTr="006F7463">
        <w:trPr>
          <w:cantSplit/>
          <w:trHeight w:val="288"/>
        </w:trPr>
        <w:tc>
          <w:tcPr>
            <w:tcW w:w="0" w:type="dxa"/>
          </w:tcPr>
          <w:p w14:paraId="7F64E2C9" w14:textId="77777777" w:rsidR="00FD7D7A" w:rsidRPr="00FD7D7A" w:rsidRDefault="00FD7D7A" w:rsidP="0004404F">
            <w:pPr>
              <w:spacing w:after="0"/>
              <w:jc w:val="center"/>
              <w:rPr>
                <w:rFonts w:ascii="Arial" w:hAnsi="Arial" w:cs="Arial"/>
                <w:b/>
                <w:bCs/>
              </w:rPr>
            </w:pPr>
            <w:r w:rsidRPr="00FD7D7A">
              <w:rPr>
                <w:rFonts w:ascii="Arial" w:hAnsi="Arial" w:cs="Arial"/>
                <w:b/>
                <w:bCs/>
              </w:rPr>
              <w:t>7–8</w:t>
            </w:r>
          </w:p>
        </w:tc>
        <w:tc>
          <w:tcPr>
            <w:tcW w:w="0" w:type="dxa"/>
            <w:shd w:val="clear" w:color="auto" w:fill="auto"/>
          </w:tcPr>
          <w:p w14:paraId="5C5D2B0F" w14:textId="58258281" w:rsidR="00FD7D7A" w:rsidRPr="00FD7D7A" w:rsidRDefault="006F7463" w:rsidP="0004404F">
            <w:pPr>
              <w:spacing w:after="0"/>
              <w:jc w:val="center"/>
              <w:rPr>
                <w:rFonts w:ascii="Arial" w:hAnsi="Arial" w:cs="Arial"/>
              </w:rPr>
            </w:pPr>
            <w:r>
              <w:rPr>
                <w:rFonts w:ascii="Arial" w:hAnsi="Arial" w:cs="Arial"/>
              </w:rPr>
              <w:t>49</w:t>
            </w:r>
          </w:p>
        </w:tc>
        <w:tc>
          <w:tcPr>
            <w:tcW w:w="0" w:type="dxa"/>
          </w:tcPr>
          <w:p w14:paraId="7D49C9F8" w14:textId="77777777" w:rsidR="00FD7D7A" w:rsidRPr="00FD7D7A" w:rsidRDefault="00FD7D7A" w:rsidP="0004404F">
            <w:pPr>
              <w:spacing w:after="0"/>
              <w:jc w:val="center"/>
              <w:rPr>
                <w:rFonts w:ascii="Arial" w:hAnsi="Arial" w:cs="Arial"/>
              </w:rPr>
            </w:pPr>
            <w:r w:rsidRPr="00FD7D7A">
              <w:rPr>
                <w:rFonts w:ascii="Arial" w:hAnsi="Arial" w:cs="Arial"/>
              </w:rPr>
              <w:t>53</w:t>
            </w:r>
          </w:p>
        </w:tc>
        <w:tc>
          <w:tcPr>
            <w:tcW w:w="0" w:type="dxa"/>
          </w:tcPr>
          <w:p w14:paraId="12D62209" w14:textId="77777777" w:rsidR="00FD7D7A" w:rsidRPr="00FD7D7A" w:rsidRDefault="00FD7D7A" w:rsidP="0004404F">
            <w:pPr>
              <w:spacing w:after="0"/>
              <w:jc w:val="center"/>
              <w:rPr>
                <w:rFonts w:ascii="Arial" w:hAnsi="Arial" w:cs="Arial"/>
              </w:rPr>
            </w:pPr>
            <w:r w:rsidRPr="00FD7D7A">
              <w:rPr>
                <w:rFonts w:ascii="Arial" w:hAnsi="Arial" w:cs="Arial"/>
              </w:rPr>
              <w:t>54</w:t>
            </w:r>
          </w:p>
        </w:tc>
        <w:tc>
          <w:tcPr>
            <w:tcW w:w="0" w:type="dxa"/>
          </w:tcPr>
          <w:p w14:paraId="3BE47F53" w14:textId="77777777" w:rsidR="00FD7D7A" w:rsidRPr="00FD7D7A" w:rsidRDefault="00FD7D7A" w:rsidP="0004404F">
            <w:pPr>
              <w:spacing w:after="0"/>
              <w:jc w:val="center"/>
              <w:rPr>
                <w:rFonts w:ascii="Arial" w:hAnsi="Arial" w:cs="Arial"/>
              </w:rPr>
            </w:pPr>
            <w:r w:rsidRPr="00FD7D7A">
              <w:rPr>
                <w:rFonts w:ascii="Arial" w:hAnsi="Arial" w:cs="Arial"/>
              </w:rPr>
              <w:t>54</w:t>
            </w:r>
          </w:p>
        </w:tc>
        <w:tc>
          <w:tcPr>
            <w:tcW w:w="0" w:type="dxa"/>
          </w:tcPr>
          <w:p w14:paraId="47F554A4" w14:textId="77777777" w:rsidR="00FD7D7A" w:rsidRPr="00FD7D7A" w:rsidRDefault="00FD7D7A" w:rsidP="0004404F">
            <w:pPr>
              <w:spacing w:after="0"/>
              <w:jc w:val="center"/>
              <w:rPr>
                <w:rFonts w:ascii="Arial" w:hAnsi="Arial" w:cs="Arial"/>
              </w:rPr>
            </w:pPr>
            <w:r w:rsidRPr="00FD7D7A">
              <w:rPr>
                <w:rFonts w:ascii="Arial" w:hAnsi="Arial" w:cs="Arial"/>
              </w:rPr>
              <w:t>55</w:t>
            </w:r>
          </w:p>
        </w:tc>
        <w:tc>
          <w:tcPr>
            <w:tcW w:w="0" w:type="dxa"/>
          </w:tcPr>
          <w:p w14:paraId="29BCE7FA" w14:textId="77777777" w:rsidR="00FD7D7A" w:rsidRPr="00FD7D7A" w:rsidRDefault="00FD7D7A" w:rsidP="0004404F">
            <w:pPr>
              <w:spacing w:after="0"/>
              <w:jc w:val="center"/>
              <w:rPr>
                <w:rFonts w:ascii="Arial" w:hAnsi="Arial" w:cs="Arial"/>
              </w:rPr>
            </w:pPr>
            <w:r w:rsidRPr="00FD7D7A">
              <w:rPr>
                <w:rFonts w:ascii="Arial" w:hAnsi="Arial" w:cs="Arial"/>
              </w:rPr>
              <w:t>56</w:t>
            </w:r>
          </w:p>
        </w:tc>
      </w:tr>
      <w:tr w:rsidR="00FD7D7A" w:rsidRPr="00FD7D7A" w14:paraId="5B621A18" w14:textId="77777777" w:rsidTr="006F7463">
        <w:trPr>
          <w:cantSplit/>
          <w:trHeight w:val="288"/>
        </w:trPr>
        <w:tc>
          <w:tcPr>
            <w:tcW w:w="0" w:type="dxa"/>
          </w:tcPr>
          <w:p w14:paraId="0896FAAA" w14:textId="77777777" w:rsidR="00FD7D7A" w:rsidRPr="00FD7D7A" w:rsidRDefault="00FD7D7A" w:rsidP="0004404F">
            <w:pPr>
              <w:spacing w:after="0"/>
              <w:jc w:val="center"/>
              <w:rPr>
                <w:rFonts w:ascii="Arial" w:hAnsi="Arial" w:cs="Arial"/>
                <w:b/>
                <w:bCs/>
              </w:rPr>
            </w:pPr>
            <w:r w:rsidRPr="00FD7D7A">
              <w:rPr>
                <w:rFonts w:ascii="Arial" w:hAnsi="Arial" w:cs="Arial"/>
                <w:b/>
                <w:bCs/>
              </w:rPr>
              <w:t>9–12</w:t>
            </w:r>
          </w:p>
        </w:tc>
        <w:tc>
          <w:tcPr>
            <w:tcW w:w="0" w:type="dxa"/>
            <w:shd w:val="clear" w:color="auto" w:fill="auto"/>
          </w:tcPr>
          <w:p w14:paraId="231B1125" w14:textId="2468B5ED" w:rsidR="00FD7D7A" w:rsidRPr="00FD7D7A" w:rsidRDefault="006F7463" w:rsidP="0004404F">
            <w:pPr>
              <w:spacing w:after="0"/>
              <w:jc w:val="center"/>
              <w:rPr>
                <w:rFonts w:ascii="Arial" w:hAnsi="Arial" w:cs="Arial"/>
              </w:rPr>
            </w:pPr>
            <w:r>
              <w:rPr>
                <w:rFonts w:ascii="Arial" w:hAnsi="Arial" w:cs="Arial"/>
              </w:rPr>
              <w:t>373</w:t>
            </w:r>
          </w:p>
        </w:tc>
        <w:tc>
          <w:tcPr>
            <w:tcW w:w="0" w:type="dxa"/>
          </w:tcPr>
          <w:p w14:paraId="606D738F" w14:textId="77777777" w:rsidR="00FD7D7A" w:rsidRPr="00FD7D7A" w:rsidRDefault="00FD7D7A" w:rsidP="0004404F">
            <w:pPr>
              <w:spacing w:after="0"/>
              <w:jc w:val="center"/>
              <w:rPr>
                <w:rFonts w:ascii="Arial" w:hAnsi="Arial" w:cs="Arial"/>
              </w:rPr>
            </w:pPr>
            <w:r w:rsidRPr="00FD7D7A">
              <w:rPr>
                <w:rFonts w:ascii="Arial" w:hAnsi="Arial" w:cs="Arial"/>
              </w:rPr>
              <w:t>396</w:t>
            </w:r>
          </w:p>
        </w:tc>
        <w:tc>
          <w:tcPr>
            <w:tcW w:w="0" w:type="dxa"/>
          </w:tcPr>
          <w:p w14:paraId="61F71ADA" w14:textId="77777777" w:rsidR="00FD7D7A" w:rsidRPr="00FD7D7A" w:rsidRDefault="00FD7D7A" w:rsidP="0004404F">
            <w:pPr>
              <w:spacing w:after="0"/>
              <w:jc w:val="center"/>
              <w:rPr>
                <w:rFonts w:ascii="Arial" w:hAnsi="Arial" w:cs="Arial"/>
              </w:rPr>
            </w:pPr>
            <w:r w:rsidRPr="00FD7D7A">
              <w:rPr>
                <w:rFonts w:ascii="Arial" w:hAnsi="Arial" w:cs="Arial"/>
              </w:rPr>
              <w:t>399</w:t>
            </w:r>
          </w:p>
        </w:tc>
        <w:tc>
          <w:tcPr>
            <w:tcW w:w="0" w:type="dxa"/>
          </w:tcPr>
          <w:p w14:paraId="5FCDF83B" w14:textId="77777777" w:rsidR="00FD7D7A" w:rsidRPr="00FD7D7A" w:rsidRDefault="00FD7D7A" w:rsidP="0004404F">
            <w:pPr>
              <w:spacing w:after="0"/>
              <w:jc w:val="center"/>
              <w:rPr>
                <w:rFonts w:ascii="Arial" w:hAnsi="Arial" w:cs="Arial"/>
              </w:rPr>
            </w:pPr>
            <w:r w:rsidRPr="00FD7D7A">
              <w:rPr>
                <w:rFonts w:ascii="Arial" w:hAnsi="Arial" w:cs="Arial"/>
              </w:rPr>
              <w:t>404</w:t>
            </w:r>
          </w:p>
        </w:tc>
        <w:tc>
          <w:tcPr>
            <w:tcW w:w="0" w:type="dxa"/>
          </w:tcPr>
          <w:p w14:paraId="7BB8E3DE" w14:textId="77777777" w:rsidR="00FD7D7A" w:rsidRPr="00FD7D7A" w:rsidRDefault="00FD7D7A" w:rsidP="0004404F">
            <w:pPr>
              <w:spacing w:after="0"/>
              <w:jc w:val="center"/>
              <w:rPr>
                <w:rFonts w:ascii="Arial" w:hAnsi="Arial" w:cs="Arial"/>
              </w:rPr>
            </w:pPr>
            <w:r w:rsidRPr="00FD7D7A">
              <w:rPr>
                <w:rFonts w:ascii="Arial" w:hAnsi="Arial" w:cs="Arial"/>
              </w:rPr>
              <w:t>408</w:t>
            </w:r>
          </w:p>
        </w:tc>
        <w:tc>
          <w:tcPr>
            <w:tcW w:w="0" w:type="dxa"/>
          </w:tcPr>
          <w:p w14:paraId="7F0AC630" w14:textId="77777777" w:rsidR="00FD7D7A" w:rsidRPr="00FD7D7A" w:rsidRDefault="00FD7D7A" w:rsidP="0004404F">
            <w:pPr>
              <w:spacing w:after="0"/>
              <w:jc w:val="center"/>
              <w:rPr>
                <w:rFonts w:ascii="Arial" w:hAnsi="Arial" w:cs="Arial"/>
              </w:rPr>
            </w:pPr>
            <w:r w:rsidRPr="00FD7D7A">
              <w:rPr>
                <w:rFonts w:ascii="Arial" w:hAnsi="Arial" w:cs="Arial"/>
              </w:rPr>
              <w:t>412</w:t>
            </w:r>
          </w:p>
        </w:tc>
      </w:tr>
      <w:tr w:rsidR="00FD7D7A" w:rsidRPr="00FD7D7A" w14:paraId="30D9F59A" w14:textId="77777777" w:rsidTr="006F7463">
        <w:trPr>
          <w:cantSplit/>
          <w:trHeight w:val="288"/>
        </w:trPr>
        <w:tc>
          <w:tcPr>
            <w:tcW w:w="0" w:type="dxa"/>
          </w:tcPr>
          <w:p w14:paraId="5D8FF1E5" w14:textId="77777777" w:rsidR="00FD7D7A" w:rsidRPr="00FD7D7A" w:rsidRDefault="00FD7D7A" w:rsidP="0004404F">
            <w:pPr>
              <w:spacing w:after="0"/>
              <w:jc w:val="center"/>
              <w:rPr>
                <w:rFonts w:ascii="Arial" w:hAnsi="Arial" w:cs="Arial"/>
                <w:b/>
                <w:bCs/>
              </w:rPr>
            </w:pPr>
            <w:r w:rsidRPr="00FD7D7A">
              <w:rPr>
                <w:rFonts w:ascii="Arial" w:hAnsi="Arial" w:cs="Arial"/>
                <w:b/>
                <w:bCs/>
              </w:rPr>
              <w:t>Total</w:t>
            </w:r>
          </w:p>
        </w:tc>
        <w:tc>
          <w:tcPr>
            <w:tcW w:w="0" w:type="dxa"/>
            <w:shd w:val="clear" w:color="auto" w:fill="auto"/>
          </w:tcPr>
          <w:p w14:paraId="763FBC99" w14:textId="16BB3B82" w:rsidR="00FD7D7A" w:rsidRPr="00FD7D7A" w:rsidRDefault="00FD7D7A" w:rsidP="0004404F">
            <w:pPr>
              <w:spacing w:after="0"/>
              <w:jc w:val="center"/>
              <w:rPr>
                <w:rFonts w:ascii="Arial" w:hAnsi="Arial" w:cs="Arial"/>
              </w:rPr>
            </w:pPr>
            <w:r w:rsidRPr="00FD7D7A">
              <w:rPr>
                <w:rFonts w:ascii="Arial" w:hAnsi="Arial" w:cs="Arial"/>
              </w:rPr>
              <w:t>4</w:t>
            </w:r>
            <w:r w:rsidR="006F7463">
              <w:rPr>
                <w:rFonts w:ascii="Arial" w:hAnsi="Arial" w:cs="Arial"/>
              </w:rPr>
              <w:t>22</w:t>
            </w:r>
          </w:p>
        </w:tc>
        <w:tc>
          <w:tcPr>
            <w:tcW w:w="0" w:type="dxa"/>
          </w:tcPr>
          <w:p w14:paraId="063334B1" w14:textId="77777777" w:rsidR="00FD7D7A" w:rsidRPr="00FD7D7A" w:rsidRDefault="00FD7D7A" w:rsidP="0004404F">
            <w:pPr>
              <w:spacing w:after="0"/>
              <w:jc w:val="center"/>
              <w:rPr>
                <w:rFonts w:ascii="Arial" w:hAnsi="Arial" w:cs="Arial"/>
              </w:rPr>
            </w:pPr>
            <w:r w:rsidRPr="00FD7D7A">
              <w:rPr>
                <w:rFonts w:ascii="Arial" w:hAnsi="Arial" w:cs="Arial"/>
              </w:rPr>
              <w:t>449</w:t>
            </w:r>
          </w:p>
        </w:tc>
        <w:tc>
          <w:tcPr>
            <w:tcW w:w="0" w:type="dxa"/>
          </w:tcPr>
          <w:p w14:paraId="75792E8F" w14:textId="77777777" w:rsidR="00FD7D7A" w:rsidRPr="00FD7D7A" w:rsidRDefault="00FD7D7A" w:rsidP="0004404F">
            <w:pPr>
              <w:spacing w:after="0"/>
              <w:jc w:val="center"/>
              <w:rPr>
                <w:rFonts w:ascii="Arial" w:hAnsi="Arial" w:cs="Arial"/>
              </w:rPr>
            </w:pPr>
            <w:r w:rsidRPr="00FD7D7A">
              <w:rPr>
                <w:rFonts w:ascii="Arial" w:hAnsi="Arial" w:cs="Arial"/>
              </w:rPr>
              <w:t>453</w:t>
            </w:r>
          </w:p>
        </w:tc>
        <w:tc>
          <w:tcPr>
            <w:tcW w:w="0" w:type="dxa"/>
          </w:tcPr>
          <w:p w14:paraId="44FC0FFF" w14:textId="77777777" w:rsidR="00FD7D7A" w:rsidRPr="00FD7D7A" w:rsidRDefault="00FD7D7A" w:rsidP="0004404F">
            <w:pPr>
              <w:spacing w:after="0"/>
              <w:jc w:val="center"/>
              <w:rPr>
                <w:rFonts w:ascii="Arial" w:hAnsi="Arial" w:cs="Arial"/>
              </w:rPr>
            </w:pPr>
            <w:r w:rsidRPr="00FD7D7A">
              <w:rPr>
                <w:rFonts w:ascii="Arial" w:hAnsi="Arial" w:cs="Arial"/>
              </w:rPr>
              <w:t>458</w:t>
            </w:r>
          </w:p>
        </w:tc>
        <w:tc>
          <w:tcPr>
            <w:tcW w:w="0" w:type="dxa"/>
          </w:tcPr>
          <w:p w14:paraId="14FE80C8" w14:textId="77777777" w:rsidR="00FD7D7A" w:rsidRPr="00FD7D7A" w:rsidRDefault="00FD7D7A" w:rsidP="0004404F">
            <w:pPr>
              <w:spacing w:after="0"/>
              <w:jc w:val="center"/>
              <w:rPr>
                <w:rFonts w:ascii="Arial" w:hAnsi="Arial" w:cs="Arial"/>
              </w:rPr>
            </w:pPr>
            <w:r w:rsidRPr="00FD7D7A">
              <w:rPr>
                <w:rFonts w:ascii="Arial" w:hAnsi="Arial" w:cs="Arial"/>
              </w:rPr>
              <w:t>463</w:t>
            </w:r>
          </w:p>
        </w:tc>
        <w:tc>
          <w:tcPr>
            <w:tcW w:w="0" w:type="dxa"/>
          </w:tcPr>
          <w:p w14:paraId="029F35A7" w14:textId="77777777" w:rsidR="00FD7D7A" w:rsidRPr="00FD7D7A" w:rsidRDefault="00FD7D7A" w:rsidP="0004404F">
            <w:pPr>
              <w:spacing w:after="0"/>
              <w:jc w:val="center"/>
              <w:rPr>
                <w:rFonts w:ascii="Arial" w:hAnsi="Arial" w:cs="Arial"/>
              </w:rPr>
            </w:pPr>
            <w:r w:rsidRPr="00FD7D7A">
              <w:rPr>
                <w:rFonts w:ascii="Arial" w:hAnsi="Arial" w:cs="Arial"/>
              </w:rPr>
              <w:t>468</w:t>
            </w:r>
          </w:p>
        </w:tc>
      </w:tr>
    </w:tbl>
    <w:p w14:paraId="34AFD5B0" w14:textId="77777777" w:rsidR="00FD7D7A" w:rsidRDefault="00FD7D7A" w:rsidP="00FD7D7A">
      <w:pPr>
        <w:spacing w:before="240"/>
      </w:pPr>
      <w:r w:rsidRPr="00B83BC3">
        <w:t>*</w:t>
      </w:r>
      <w:r>
        <w:t xml:space="preserve"> </w:t>
      </w:r>
      <w:r w:rsidRPr="00B83BC3">
        <w:t xml:space="preserve">Enrollment as of </w:t>
      </w:r>
      <w:r>
        <w:t>January 15, 2025</w:t>
      </w:r>
    </w:p>
    <w:p w14:paraId="20370409" w14:textId="6A69F42A" w:rsidR="005036C8" w:rsidRPr="00CB51EE" w:rsidRDefault="005036C8" w:rsidP="00397DD5">
      <w:pPr>
        <w:pStyle w:val="Heading3"/>
      </w:pPr>
      <w:r w:rsidRPr="00CB51EE">
        <w:t>Lead Petitioner</w:t>
      </w:r>
    </w:p>
    <w:p w14:paraId="79A293D9" w14:textId="51D5605D" w:rsidR="00CF58B6" w:rsidRPr="00CB51EE" w:rsidRDefault="001420E2" w:rsidP="00CF58B6">
      <w:pPr>
        <w:spacing w:before="240"/>
        <w:rPr>
          <w:rFonts w:cs="Arial"/>
          <w:bCs/>
        </w:rPr>
      </w:pPr>
      <w:r w:rsidRPr="00CB51EE">
        <w:rPr>
          <w:rFonts w:cs="Arial"/>
          <w:bCs/>
        </w:rPr>
        <w:t xml:space="preserve">Wade Aschbrenner, </w:t>
      </w:r>
      <w:r w:rsidR="006B5906" w:rsidRPr="00CB51EE">
        <w:rPr>
          <w:rFonts w:cs="Arial"/>
          <w:bCs/>
        </w:rPr>
        <w:t>External Relations Officer, is the Lead Petitioner for the Charter School.</w:t>
      </w:r>
    </w:p>
    <w:p w14:paraId="6D0EF014" w14:textId="77777777" w:rsidR="00CF58B6" w:rsidRPr="00CB51EE" w:rsidRDefault="00CF58B6">
      <w:pPr>
        <w:spacing w:after="0"/>
        <w:rPr>
          <w:rFonts w:cs="Arial"/>
          <w:bCs/>
        </w:rPr>
      </w:pPr>
      <w:r w:rsidRPr="00CB51EE">
        <w:rPr>
          <w:rFonts w:cs="Arial"/>
          <w:bCs/>
        </w:rPr>
        <w:br w:type="page"/>
      </w:r>
    </w:p>
    <w:p w14:paraId="711D2008" w14:textId="77777777" w:rsidR="00633879" w:rsidRPr="00CB51EE" w:rsidRDefault="00A97D55" w:rsidP="009102D5">
      <w:pPr>
        <w:pStyle w:val="Heading2"/>
        <w:rPr>
          <w:rFonts w:cs="Arial"/>
          <w:bCs/>
        </w:rPr>
      </w:pPr>
      <w:r w:rsidRPr="00CB51EE">
        <w:rPr>
          <w:rFonts w:cs="Arial"/>
        </w:rPr>
        <w:lastRenderedPageBreak/>
        <w:t>Summary of Required Charter Elements</w:t>
      </w:r>
      <w:r w:rsidR="009102D5" w:rsidRPr="00CB51EE">
        <w:rPr>
          <w:rFonts w:cs="Arial"/>
        </w:rPr>
        <w:t xml:space="preserve"> </w:t>
      </w:r>
      <w:r w:rsidR="009102D5" w:rsidRPr="00CB51EE">
        <w:rPr>
          <w:rFonts w:cs="Arial"/>
        </w:rPr>
        <w:br/>
        <w:t xml:space="preserve">Pursuant to </w:t>
      </w:r>
      <w:r w:rsidRPr="00CB51EE">
        <w:rPr>
          <w:rFonts w:cs="Arial"/>
          <w:bCs/>
        </w:rPr>
        <w:t xml:space="preserve">California </w:t>
      </w:r>
      <w:r w:rsidRPr="00CB51EE">
        <w:rPr>
          <w:rFonts w:cs="Arial"/>
          <w:bCs/>
          <w:i/>
          <w:iCs/>
        </w:rPr>
        <w:t>Education Code</w:t>
      </w:r>
      <w:r w:rsidRPr="00CB51EE">
        <w:rPr>
          <w:rFonts w:cs="Arial"/>
          <w:bCs/>
        </w:rPr>
        <w:t xml:space="preserve"> Section 47605</w:t>
      </w:r>
    </w:p>
    <w:tbl>
      <w:tblPr>
        <w:tblStyle w:val="GridTable1Light"/>
        <w:tblW w:w="9363" w:type="dxa"/>
        <w:tblLook w:val="0420" w:firstRow="1" w:lastRow="0" w:firstColumn="0" w:lastColumn="0" w:noHBand="0" w:noVBand="1"/>
        <w:tblDescription w:val="Summary of Required Charter Elements Pursuant to California Education Code Section 47605"/>
      </w:tblPr>
      <w:tblGrid>
        <w:gridCol w:w="5760"/>
        <w:gridCol w:w="1786"/>
        <w:gridCol w:w="1817"/>
      </w:tblGrid>
      <w:tr w:rsidR="005F2E9D" w:rsidRPr="00CB51EE" w14:paraId="3E66C3BF" w14:textId="77777777" w:rsidTr="00CF58B6">
        <w:trPr>
          <w:cnfStyle w:val="100000000000" w:firstRow="1" w:lastRow="0" w:firstColumn="0" w:lastColumn="0" w:oddVBand="0" w:evenVBand="0" w:oddHBand="0" w:evenHBand="0" w:firstRowFirstColumn="0" w:firstRowLastColumn="0" w:lastRowFirstColumn="0" w:lastRowLastColumn="0"/>
          <w:cantSplit/>
          <w:trHeight w:val="297"/>
          <w:tblHeader/>
        </w:trPr>
        <w:tc>
          <w:tcPr>
            <w:tcW w:w="5760" w:type="dxa"/>
            <w:shd w:val="clear" w:color="auto" w:fill="D9D9D9" w:themeFill="background1" w:themeFillShade="D9"/>
            <w:vAlign w:val="center"/>
          </w:tcPr>
          <w:p w14:paraId="0562BAFC" w14:textId="77777777" w:rsidR="005F2E9D" w:rsidRPr="00CB51EE" w:rsidRDefault="005F2E9D" w:rsidP="005F2E9D">
            <w:pPr>
              <w:pStyle w:val="Heading7"/>
              <w:rPr>
                <w:rFonts w:cs="Arial"/>
                <w:bCs w:val="0"/>
              </w:rPr>
            </w:pPr>
            <w:r w:rsidRPr="00CB51EE">
              <w:rPr>
                <w:rFonts w:cs="Arial"/>
                <w:b/>
              </w:rPr>
              <w:t>Description of Charter Requirement</w:t>
            </w:r>
          </w:p>
        </w:tc>
        <w:tc>
          <w:tcPr>
            <w:tcW w:w="1786" w:type="dxa"/>
            <w:shd w:val="clear" w:color="auto" w:fill="D9D9D9" w:themeFill="background1" w:themeFillShade="D9"/>
          </w:tcPr>
          <w:p w14:paraId="37AC1490" w14:textId="77777777" w:rsidR="005F2E9D" w:rsidRPr="00CB51EE" w:rsidRDefault="005F2E9D" w:rsidP="005F2E9D">
            <w:pPr>
              <w:pStyle w:val="Heading7"/>
              <w:rPr>
                <w:rFonts w:cs="Arial"/>
                <w:b/>
              </w:rPr>
            </w:pPr>
            <w:r w:rsidRPr="00CB51EE">
              <w:rPr>
                <w:rFonts w:cs="Arial"/>
                <w:b/>
              </w:rPr>
              <w:t>Subsection and Paragraph(s)</w:t>
            </w:r>
          </w:p>
        </w:tc>
        <w:tc>
          <w:tcPr>
            <w:tcW w:w="1817" w:type="dxa"/>
            <w:shd w:val="clear" w:color="auto" w:fill="D9D9D9" w:themeFill="background1" w:themeFillShade="D9"/>
            <w:vAlign w:val="center"/>
          </w:tcPr>
          <w:p w14:paraId="5F9DA8EF" w14:textId="77777777" w:rsidR="005F2E9D" w:rsidRPr="00CB51EE" w:rsidRDefault="005F2E9D" w:rsidP="005F2E9D">
            <w:pPr>
              <w:pStyle w:val="Heading7"/>
              <w:rPr>
                <w:rFonts w:cs="Arial"/>
                <w:b/>
              </w:rPr>
            </w:pPr>
            <w:r w:rsidRPr="00CB51EE">
              <w:rPr>
                <w:rFonts w:cs="Arial"/>
                <w:b/>
              </w:rPr>
              <w:t>Meets Requirements</w:t>
            </w:r>
          </w:p>
        </w:tc>
      </w:tr>
      <w:tr w:rsidR="00233BD8" w:rsidRPr="00CB51EE" w14:paraId="658E619E" w14:textId="77777777" w:rsidTr="00F220B3">
        <w:trPr>
          <w:cantSplit/>
          <w:trHeight w:val="297"/>
        </w:trPr>
        <w:tc>
          <w:tcPr>
            <w:tcW w:w="5760" w:type="dxa"/>
          </w:tcPr>
          <w:p w14:paraId="077057F2" w14:textId="77777777" w:rsidR="00233BD8" w:rsidRPr="00CB51EE" w:rsidRDefault="00233BD8" w:rsidP="00233BD8">
            <w:pPr>
              <w:spacing w:after="0"/>
              <w:rPr>
                <w:rFonts w:eastAsia="Times New Roman" w:cs="Arial"/>
              </w:rPr>
            </w:pPr>
            <w:r w:rsidRPr="00CB51EE">
              <w:rPr>
                <w:rFonts w:eastAsia="Times New Roman" w:cs="Arial"/>
              </w:rPr>
              <w:t>Sound Educational Practice</w:t>
            </w:r>
          </w:p>
        </w:tc>
        <w:tc>
          <w:tcPr>
            <w:tcW w:w="1786" w:type="dxa"/>
          </w:tcPr>
          <w:p w14:paraId="7BEAA56B" w14:textId="77777777" w:rsidR="00233BD8" w:rsidRPr="00CB51EE" w:rsidRDefault="00233BD8" w:rsidP="00F220B3">
            <w:pPr>
              <w:spacing w:after="0"/>
              <w:jc w:val="center"/>
              <w:rPr>
                <w:rFonts w:eastAsia="Times New Roman" w:cs="Arial"/>
              </w:rPr>
            </w:pPr>
            <w:r w:rsidRPr="00CB51EE">
              <w:rPr>
                <w:rFonts w:eastAsia="Times New Roman" w:cs="Arial"/>
              </w:rPr>
              <w:t>(c)(1)</w:t>
            </w:r>
          </w:p>
        </w:tc>
        <w:tc>
          <w:tcPr>
            <w:tcW w:w="1817" w:type="dxa"/>
          </w:tcPr>
          <w:p w14:paraId="73D8F726" w14:textId="7E014158" w:rsidR="00233BD8" w:rsidRPr="00CB51EE" w:rsidRDefault="00A94A73" w:rsidP="00F220B3">
            <w:pPr>
              <w:spacing w:after="0"/>
              <w:jc w:val="center"/>
              <w:rPr>
                <w:rFonts w:eastAsia="Times New Roman" w:cs="Arial"/>
              </w:rPr>
            </w:pPr>
            <w:r w:rsidRPr="00CB51EE">
              <w:rPr>
                <w:rFonts w:cs="Arial"/>
              </w:rPr>
              <w:t>Yes</w:t>
            </w:r>
          </w:p>
        </w:tc>
      </w:tr>
      <w:tr w:rsidR="00233BD8" w:rsidRPr="00CB51EE" w14:paraId="3C838B72" w14:textId="77777777" w:rsidTr="00F220B3">
        <w:trPr>
          <w:cantSplit/>
          <w:trHeight w:val="297"/>
        </w:trPr>
        <w:tc>
          <w:tcPr>
            <w:tcW w:w="5760" w:type="dxa"/>
          </w:tcPr>
          <w:p w14:paraId="2243CB22" w14:textId="77777777" w:rsidR="00233BD8" w:rsidRPr="00CB51EE" w:rsidRDefault="00233BD8" w:rsidP="00233BD8">
            <w:pPr>
              <w:spacing w:after="0"/>
              <w:rPr>
                <w:rFonts w:eastAsia="Times New Roman" w:cs="Arial"/>
              </w:rPr>
            </w:pPr>
            <w:r w:rsidRPr="00CB51EE">
              <w:rPr>
                <w:rFonts w:eastAsia="Times New Roman" w:cs="Arial"/>
              </w:rPr>
              <w:t>Ability to Successfully Implement the Intended Program</w:t>
            </w:r>
          </w:p>
        </w:tc>
        <w:tc>
          <w:tcPr>
            <w:tcW w:w="1786" w:type="dxa"/>
          </w:tcPr>
          <w:p w14:paraId="1DD49DF0" w14:textId="77777777" w:rsidR="00233BD8" w:rsidRPr="00CB51EE" w:rsidRDefault="00233BD8" w:rsidP="00F220B3">
            <w:pPr>
              <w:jc w:val="center"/>
              <w:rPr>
                <w:rFonts w:eastAsia="Times New Roman" w:cs="Arial"/>
              </w:rPr>
            </w:pPr>
            <w:r w:rsidRPr="00CB51EE">
              <w:rPr>
                <w:rFonts w:eastAsia="Times New Roman" w:cs="Arial"/>
              </w:rPr>
              <w:t>(c)(2)</w:t>
            </w:r>
          </w:p>
        </w:tc>
        <w:tc>
          <w:tcPr>
            <w:tcW w:w="1817" w:type="dxa"/>
          </w:tcPr>
          <w:p w14:paraId="00BBB7B7" w14:textId="5AABFEF3" w:rsidR="00233BD8" w:rsidRPr="00CB51EE" w:rsidRDefault="00974481" w:rsidP="00F220B3">
            <w:pPr>
              <w:jc w:val="center"/>
              <w:rPr>
                <w:rFonts w:eastAsia="Times New Roman" w:cs="Arial"/>
              </w:rPr>
            </w:pPr>
            <w:r w:rsidRPr="00CB51EE">
              <w:rPr>
                <w:rFonts w:cs="Arial"/>
                <w:bCs/>
              </w:rPr>
              <w:t>Yes</w:t>
            </w:r>
          </w:p>
        </w:tc>
      </w:tr>
      <w:tr w:rsidR="00DB3BD7" w:rsidRPr="00CB51EE" w14:paraId="5845879B" w14:textId="77777777" w:rsidTr="00F220B3">
        <w:trPr>
          <w:cantSplit/>
          <w:trHeight w:val="297"/>
        </w:trPr>
        <w:tc>
          <w:tcPr>
            <w:tcW w:w="5760" w:type="dxa"/>
          </w:tcPr>
          <w:p w14:paraId="1D897573" w14:textId="77777777" w:rsidR="00DB3BD7" w:rsidRPr="00CB51EE" w:rsidRDefault="00DB3BD7" w:rsidP="00F220B3">
            <w:pPr>
              <w:spacing w:after="0"/>
              <w:rPr>
                <w:rFonts w:eastAsia="Times New Roman" w:cs="Arial"/>
              </w:rPr>
            </w:pPr>
            <w:r w:rsidRPr="00CB51EE">
              <w:rPr>
                <w:rFonts w:eastAsia="Times New Roman" w:cs="Arial"/>
              </w:rPr>
              <w:t>Affirmation of Specified Conditions</w:t>
            </w:r>
          </w:p>
        </w:tc>
        <w:tc>
          <w:tcPr>
            <w:tcW w:w="1786" w:type="dxa"/>
          </w:tcPr>
          <w:p w14:paraId="3D6B8456" w14:textId="77777777" w:rsidR="00DB3BD7" w:rsidRPr="00CB51EE" w:rsidRDefault="00DB3BD7" w:rsidP="00F220B3">
            <w:pPr>
              <w:spacing w:after="0"/>
              <w:jc w:val="center"/>
              <w:rPr>
                <w:rFonts w:eastAsia="Times New Roman" w:cs="Arial"/>
              </w:rPr>
            </w:pPr>
            <w:r w:rsidRPr="00CB51EE">
              <w:rPr>
                <w:rFonts w:eastAsia="Times New Roman" w:cs="Arial"/>
              </w:rPr>
              <w:t>(c)(4)</w:t>
            </w:r>
          </w:p>
        </w:tc>
        <w:tc>
          <w:tcPr>
            <w:tcW w:w="1817" w:type="dxa"/>
          </w:tcPr>
          <w:p w14:paraId="60C09CA0" w14:textId="5B628483" w:rsidR="00DB3BD7" w:rsidRPr="00CB51EE" w:rsidRDefault="00974481" w:rsidP="00F220B3">
            <w:pPr>
              <w:spacing w:after="0"/>
              <w:jc w:val="center"/>
              <w:rPr>
                <w:rFonts w:cs="Arial"/>
                <w:bCs/>
              </w:rPr>
            </w:pPr>
            <w:r w:rsidRPr="00CB51EE">
              <w:rPr>
                <w:rFonts w:cs="Arial"/>
                <w:bCs/>
              </w:rPr>
              <w:t>Yes</w:t>
            </w:r>
          </w:p>
        </w:tc>
      </w:tr>
      <w:tr w:rsidR="00DB3BD7" w:rsidRPr="00CB51EE" w14:paraId="6E06D7DB" w14:textId="77777777" w:rsidTr="00F220B3">
        <w:trPr>
          <w:cantSplit/>
          <w:trHeight w:val="297"/>
        </w:trPr>
        <w:tc>
          <w:tcPr>
            <w:tcW w:w="5760" w:type="dxa"/>
          </w:tcPr>
          <w:p w14:paraId="7E702B35" w14:textId="77777777" w:rsidR="00DB3BD7" w:rsidRPr="00CB51EE" w:rsidRDefault="00DB3BD7" w:rsidP="00F220B3">
            <w:pPr>
              <w:spacing w:after="0"/>
              <w:rPr>
                <w:rFonts w:eastAsia="Times New Roman" w:cs="Arial"/>
              </w:rPr>
            </w:pPr>
            <w:r w:rsidRPr="00CB51EE">
              <w:rPr>
                <w:rFonts w:eastAsia="Times New Roman" w:cs="Arial"/>
              </w:rPr>
              <w:t>Description of Educational Program</w:t>
            </w:r>
          </w:p>
        </w:tc>
        <w:tc>
          <w:tcPr>
            <w:tcW w:w="1786" w:type="dxa"/>
          </w:tcPr>
          <w:p w14:paraId="303691A8" w14:textId="77777777" w:rsidR="00DB3BD7" w:rsidRPr="00CB51EE" w:rsidRDefault="00DB3BD7" w:rsidP="00F220B3">
            <w:pPr>
              <w:spacing w:after="0"/>
              <w:jc w:val="center"/>
              <w:rPr>
                <w:rFonts w:eastAsia="Times New Roman" w:cs="Arial"/>
              </w:rPr>
            </w:pPr>
            <w:r w:rsidRPr="00CB51EE">
              <w:rPr>
                <w:rFonts w:eastAsia="Times New Roman" w:cs="Arial"/>
              </w:rPr>
              <w:t>(c)(5)(A)(i)</w:t>
            </w:r>
          </w:p>
        </w:tc>
        <w:tc>
          <w:tcPr>
            <w:tcW w:w="1817" w:type="dxa"/>
          </w:tcPr>
          <w:p w14:paraId="387EA82F" w14:textId="3FDFC1CC"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6747E2F0" w14:textId="77777777" w:rsidTr="00F220B3">
        <w:trPr>
          <w:cantSplit/>
          <w:trHeight w:val="297"/>
        </w:trPr>
        <w:tc>
          <w:tcPr>
            <w:tcW w:w="5760" w:type="dxa"/>
          </w:tcPr>
          <w:p w14:paraId="1793E306" w14:textId="77777777" w:rsidR="00DB3BD7" w:rsidRPr="00CB51EE" w:rsidRDefault="00DB3BD7" w:rsidP="00F220B3">
            <w:pPr>
              <w:tabs>
                <w:tab w:val="left" w:pos="600"/>
              </w:tabs>
              <w:spacing w:after="0"/>
              <w:rPr>
                <w:rFonts w:eastAsia="Times New Roman" w:cs="Arial"/>
              </w:rPr>
            </w:pPr>
            <w:r w:rsidRPr="00CB51EE">
              <w:rPr>
                <w:rFonts w:eastAsia="Times New Roman" w:cs="Arial"/>
              </w:rPr>
              <w:t>Goals to Address the Eight State Priorities</w:t>
            </w:r>
          </w:p>
        </w:tc>
        <w:tc>
          <w:tcPr>
            <w:tcW w:w="1786" w:type="dxa"/>
          </w:tcPr>
          <w:p w14:paraId="1F791767" w14:textId="77777777" w:rsidR="00DB3BD7" w:rsidRPr="00CB51EE" w:rsidRDefault="00DB3BD7" w:rsidP="00F220B3">
            <w:pPr>
              <w:spacing w:after="0"/>
              <w:jc w:val="center"/>
              <w:rPr>
                <w:rFonts w:eastAsia="Times New Roman" w:cs="Arial"/>
              </w:rPr>
            </w:pPr>
            <w:r w:rsidRPr="00CB51EE">
              <w:rPr>
                <w:rFonts w:eastAsia="Times New Roman" w:cs="Arial"/>
              </w:rPr>
              <w:t>(c)(5)(A)(ii)</w:t>
            </w:r>
          </w:p>
        </w:tc>
        <w:tc>
          <w:tcPr>
            <w:tcW w:w="1817" w:type="dxa"/>
          </w:tcPr>
          <w:p w14:paraId="03838311" w14:textId="42C566CB"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68C1B68D" w14:textId="77777777" w:rsidTr="00F220B3">
        <w:trPr>
          <w:cantSplit/>
          <w:trHeight w:val="297"/>
        </w:trPr>
        <w:tc>
          <w:tcPr>
            <w:tcW w:w="5760" w:type="dxa"/>
          </w:tcPr>
          <w:p w14:paraId="4BDA0121" w14:textId="77777777" w:rsidR="00DB3BD7" w:rsidRPr="00CB51EE" w:rsidRDefault="00DB3BD7" w:rsidP="00F220B3">
            <w:pPr>
              <w:tabs>
                <w:tab w:val="left" w:pos="600"/>
              </w:tabs>
              <w:spacing w:after="0"/>
              <w:rPr>
                <w:rFonts w:eastAsia="Times New Roman" w:cs="Arial"/>
              </w:rPr>
            </w:pPr>
            <w:r w:rsidRPr="00CB51EE">
              <w:rPr>
                <w:rFonts w:eastAsia="Times New Roman" w:cs="Arial"/>
              </w:rPr>
              <w:t>Transferability of Secondary Courses</w:t>
            </w:r>
          </w:p>
        </w:tc>
        <w:tc>
          <w:tcPr>
            <w:tcW w:w="1786" w:type="dxa"/>
          </w:tcPr>
          <w:p w14:paraId="056A3711" w14:textId="77777777" w:rsidR="00DB3BD7" w:rsidRPr="00CB51EE" w:rsidRDefault="00DB3BD7" w:rsidP="00F220B3">
            <w:pPr>
              <w:spacing w:after="0"/>
              <w:jc w:val="center"/>
              <w:rPr>
                <w:rFonts w:eastAsia="Times New Roman" w:cs="Arial"/>
              </w:rPr>
            </w:pPr>
            <w:r w:rsidRPr="00CB51EE">
              <w:rPr>
                <w:rFonts w:eastAsia="Times New Roman" w:cs="Arial"/>
              </w:rPr>
              <w:t>(c)(5)(A)(iii)</w:t>
            </w:r>
          </w:p>
        </w:tc>
        <w:tc>
          <w:tcPr>
            <w:tcW w:w="1817" w:type="dxa"/>
          </w:tcPr>
          <w:p w14:paraId="56CF461D" w14:textId="2B69DBE3"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73E7E24B" w14:textId="77777777" w:rsidTr="00F220B3">
        <w:trPr>
          <w:cantSplit/>
          <w:trHeight w:val="297"/>
        </w:trPr>
        <w:tc>
          <w:tcPr>
            <w:tcW w:w="5760" w:type="dxa"/>
          </w:tcPr>
          <w:p w14:paraId="6A852E44" w14:textId="77777777" w:rsidR="00DB3BD7" w:rsidRPr="00CB51EE" w:rsidRDefault="00DB3BD7" w:rsidP="00F220B3">
            <w:pPr>
              <w:tabs>
                <w:tab w:val="left" w:pos="600"/>
              </w:tabs>
              <w:spacing w:after="0"/>
              <w:rPr>
                <w:rFonts w:eastAsia="Times New Roman" w:cs="Arial"/>
              </w:rPr>
            </w:pPr>
            <w:r w:rsidRPr="00CB51EE">
              <w:rPr>
                <w:rFonts w:eastAsia="Times New Roman" w:cs="Arial"/>
              </w:rPr>
              <w:t>Measurable Pupil Outcomes</w:t>
            </w:r>
          </w:p>
        </w:tc>
        <w:tc>
          <w:tcPr>
            <w:tcW w:w="1786" w:type="dxa"/>
          </w:tcPr>
          <w:p w14:paraId="124CC7E3" w14:textId="77777777" w:rsidR="00DB3BD7" w:rsidRPr="00CB51EE" w:rsidRDefault="00DB3BD7" w:rsidP="00F220B3">
            <w:pPr>
              <w:spacing w:after="0"/>
              <w:jc w:val="center"/>
              <w:rPr>
                <w:rFonts w:eastAsia="Times New Roman" w:cs="Arial"/>
              </w:rPr>
            </w:pPr>
            <w:r w:rsidRPr="00CB51EE">
              <w:rPr>
                <w:rFonts w:eastAsia="Times New Roman" w:cs="Arial"/>
              </w:rPr>
              <w:t>(c)(5)(B)</w:t>
            </w:r>
          </w:p>
        </w:tc>
        <w:tc>
          <w:tcPr>
            <w:tcW w:w="1817" w:type="dxa"/>
          </w:tcPr>
          <w:p w14:paraId="269D197F" w14:textId="0FDF7208"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187828BE" w14:textId="77777777" w:rsidTr="00F220B3">
        <w:trPr>
          <w:cantSplit/>
          <w:trHeight w:val="297"/>
        </w:trPr>
        <w:tc>
          <w:tcPr>
            <w:tcW w:w="5760" w:type="dxa"/>
          </w:tcPr>
          <w:p w14:paraId="21E14A30" w14:textId="77777777" w:rsidR="00DB3BD7" w:rsidRPr="00CB51EE" w:rsidRDefault="00DB3BD7" w:rsidP="00F220B3">
            <w:pPr>
              <w:tabs>
                <w:tab w:val="left" w:pos="600"/>
              </w:tabs>
              <w:spacing w:after="0"/>
              <w:rPr>
                <w:rFonts w:eastAsia="Times New Roman" w:cs="Arial"/>
              </w:rPr>
            </w:pPr>
            <w:r w:rsidRPr="00CB51EE">
              <w:rPr>
                <w:rFonts w:eastAsia="Times New Roman" w:cs="Arial"/>
              </w:rPr>
              <w:t>Method for Measuring Pupil Progress</w:t>
            </w:r>
          </w:p>
        </w:tc>
        <w:tc>
          <w:tcPr>
            <w:tcW w:w="1786" w:type="dxa"/>
          </w:tcPr>
          <w:p w14:paraId="5AE7DF7D" w14:textId="77777777" w:rsidR="00DB3BD7" w:rsidRPr="00CB51EE" w:rsidRDefault="00DB3BD7" w:rsidP="00F220B3">
            <w:pPr>
              <w:spacing w:after="0"/>
              <w:jc w:val="center"/>
              <w:rPr>
                <w:rFonts w:eastAsia="Times New Roman" w:cs="Arial"/>
              </w:rPr>
            </w:pPr>
            <w:r w:rsidRPr="00CB51EE">
              <w:rPr>
                <w:rFonts w:eastAsia="Times New Roman" w:cs="Arial"/>
              </w:rPr>
              <w:t>(c)(5)(C)</w:t>
            </w:r>
          </w:p>
        </w:tc>
        <w:tc>
          <w:tcPr>
            <w:tcW w:w="1817" w:type="dxa"/>
          </w:tcPr>
          <w:p w14:paraId="0C75A644" w14:textId="7B878A07"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603BC7C2" w14:textId="77777777" w:rsidTr="00F220B3">
        <w:trPr>
          <w:cantSplit/>
          <w:trHeight w:val="297"/>
        </w:trPr>
        <w:tc>
          <w:tcPr>
            <w:tcW w:w="5760" w:type="dxa"/>
          </w:tcPr>
          <w:p w14:paraId="54BFB0AD" w14:textId="77777777" w:rsidR="00DB3BD7" w:rsidRPr="00CB51EE" w:rsidRDefault="00DB3BD7" w:rsidP="00F220B3">
            <w:pPr>
              <w:tabs>
                <w:tab w:val="left" w:pos="600"/>
              </w:tabs>
              <w:spacing w:after="0"/>
              <w:rPr>
                <w:rFonts w:eastAsia="Times New Roman" w:cs="Arial"/>
              </w:rPr>
            </w:pPr>
            <w:r w:rsidRPr="00CB51EE">
              <w:rPr>
                <w:rFonts w:eastAsia="Times New Roman" w:cs="Arial"/>
              </w:rPr>
              <w:t>Governance Structure</w:t>
            </w:r>
          </w:p>
        </w:tc>
        <w:tc>
          <w:tcPr>
            <w:tcW w:w="1786" w:type="dxa"/>
          </w:tcPr>
          <w:p w14:paraId="58E9CAC4" w14:textId="77777777" w:rsidR="00DB3BD7" w:rsidRPr="00CB51EE" w:rsidRDefault="00DB3BD7" w:rsidP="00F220B3">
            <w:pPr>
              <w:spacing w:after="0"/>
              <w:jc w:val="center"/>
              <w:rPr>
                <w:rFonts w:eastAsia="Times New Roman" w:cs="Arial"/>
              </w:rPr>
            </w:pPr>
            <w:r w:rsidRPr="00CB51EE">
              <w:rPr>
                <w:rFonts w:eastAsia="Times New Roman" w:cs="Arial"/>
              </w:rPr>
              <w:t>(c)(5)(D)</w:t>
            </w:r>
          </w:p>
        </w:tc>
        <w:tc>
          <w:tcPr>
            <w:tcW w:w="1817" w:type="dxa"/>
          </w:tcPr>
          <w:p w14:paraId="1C14ACF4" w14:textId="0930E8F3"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4240E8B3" w14:textId="77777777" w:rsidTr="00F220B3">
        <w:trPr>
          <w:cantSplit/>
          <w:trHeight w:val="297"/>
        </w:trPr>
        <w:tc>
          <w:tcPr>
            <w:tcW w:w="5760" w:type="dxa"/>
          </w:tcPr>
          <w:p w14:paraId="706B4360" w14:textId="77777777" w:rsidR="00DB3BD7" w:rsidRPr="00CB51EE" w:rsidRDefault="00DB3BD7" w:rsidP="00F220B3">
            <w:pPr>
              <w:tabs>
                <w:tab w:val="left" w:pos="600"/>
              </w:tabs>
              <w:spacing w:after="0"/>
              <w:rPr>
                <w:rFonts w:eastAsia="Times New Roman" w:cs="Arial"/>
              </w:rPr>
            </w:pPr>
            <w:r w:rsidRPr="00CB51EE">
              <w:rPr>
                <w:rFonts w:eastAsia="Times New Roman" w:cs="Arial"/>
              </w:rPr>
              <w:t>Employee Qualifications</w:t>
            </w:r>
          </w:p>
        </w:tc>
        <w:tc>
          <w:tcPr>
            <w:tcW w:w="1786" w:type="dxa"/>
          </w:tcPr>
          <w:p w14:paraId="5E04BB46" w14:textId="77777777" w:rsidR="00DB3BD7" w:rsidRPr="00CB51EE" w:rsidRDefault="00DB3BD7" w:rsidP="00F220B3">
            <w:pPr>
              <w:spacing w:after="0"/>
              <w:jc w:val="center"/>
              <w:rPr>
                <w:rFonts w:eastAsia="Times New Roman" w:cs="Arial"/>
              </w:rPr>
            </w:pPr>
            <w:r w:rsidRPr="00CB51EE">
              <w:rPr>
                <w:rFonts w:eastAsia="Times New Roman" w:cs="Arial"/>
              </w:rPr>
              <w:t>(c)(5)(E)</w:t>
            </w:r>
          </w:p>
        </w:tc>
        <w:tc>
          <w:tcPr>
            <w:tcW w:w="1817" w:type="dxa"/>
          </w:tcPr>
          <w:p w14:paraId="769160F1" w14:textId="2F1D6462"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4E2859FB" w14:textId="77777777" w:rsidTr="00F220B3">
        <w:trPr>
          <w:cantSplit/>
          <w:trHeight w:val="297"/>
        </w:trPr>
        <w:tc>
          <w:tcPr>
            <w:tcW w:w="5760" w:type="dxa"/>
          </w:tcPr>
          <w:p w14:paraId="4F2BEB46" w14:textId="77777777" w:rsidR="00DB3BD7" w:rsidRPr="00CB51EE" w:rsidRDefault="00DB3BD7" w:rsidP="00F220B3">
            <w:pPr>
              <w:tabs>
                <w:tab w:val="left" w:pos="600"/>
              </w:tabs>
              <w:spacing w:after="0"/>
              <w:rPr>
                <w:rFonts w:eastAsia="Times New Roman" w:cs="Arial"/>
              </w:rPr>
            </w:pPr>
            <w:r w:rsidRPr="00CB51EE">
              <w:rPr>
                <w:rFonts w:eastAsia="Times New Roman" w:cs="Arial"/>
              </w:rPr>
              <w:t>Health and Safety Procedures</w:t>
            </w:r>
          </w:p>
        </w:tc>
        <w:tc>
          <w:tcPr>
            <w:tcW w:w="1786" w:type="dxa"/>
          </w:tcPr>
          <w:p w14:paraId="62EDCADF" w14:textId="77777777" w:rsidR="00DB3BD7" w:rsidRPr="00CB51EE" w:rsidRDefault="00DB3BD7" w:rsidP="00F220B3">
            <w:pPr>
              <w:spacing w:after="0"/>
              <w:jc w:val="center"/>
              <w:rPr>
                <w:rFonts w:eastAsia="Times New Roman" w:cs="Arial"/>
              </w:rPr>
            </w:pPr>
            <w:r w:rsidRPr="00CB51EE">
              <w:rPr>
                <w:rFonts w:eastAsia="Times New Roman" w:cs="Arial"/>
              </w:rPr>
              <w:t>(c)(5)(F)</w:t>
            </w:r>
          </w:p>
        </w:tc>
        <w:tc>
          <w:tcPr>
            <w:tcW w:w="1817" w:type="dxa"/>
          </w:tcPr>
          <w:p w14:paraId="578CC32C" w14:textId="56F1AE82"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5E4B0F33" w14:textId="77777777" w:rsidTr="00F220B3">
        <w:trPr>
          <w:cantSplit/>
          <w:trHeight w:val="297"/>
        </w:trPr>
        <w:tc>
          <w:tcPr>
            <w:tcW w:w="5760" w:type="dxa"/>
          </w:tcPr>
          <w:p w14:paraId="7D10DAB5" w14:textId="7EFC6A20" w:rsidR="00DB3BD7" w:rsidRPr="00CB51EE" w:rsidRDefault="00DB3BD7" w:rsidP="00F220B3">
            <w:pPr>
              <w:tabs>
                <w:tab w:val="left" w:pos="600"/>
              </w:tabs>
              <w:spacing w:after="0"/>
              <w:rPr>
                <w:rFonts w:eastAsia="Times New Roman" w:cs="Arial"/>
              </w:rPr>
            </w:pPr>
            <w:r w:rsidRPr="00CB51EE">
              <w:rPr>
                <w:rFonts w:eastAsia="Times New Roman" w:cs="Arial"/>
              </w:rPr>
              <w:t xml:space="preserve">Balance of Pupil </w:t>
            </w:r>
            <w:r w:rsidR="00AD76D0">
              <w:rPr>
                <w:rFonts w:eastAsia="Times New Roman" w:cs="Arial"/>
              </w:rPr>
              <w:t>G</w:t>
            </w:r>
            <w:r w:rsidRPr="00CB51EE">
              <w:rPr>
                <w:rFonts w:eastAsia="Times New Roman" w:cs="Arial"/>
              </w:rPr>
              <w:t>roups</w:t>
            </w:r>
          </w:p>
        </w:tc>
        <w:tc>
          <w:tcPr>
            <w:tcW w:w="1786" w:type="dxa"/>
          </w:tcPr>
          <w:p w14:paraId="0AA33A82" w14:textId="77777777" w:rsidR="00DB3BD7" w:rsidRPr="00CB51EE" w:rsidRDefault="00DB3BD7" w:rsidP="00F220B3">
            <w:pPr>
              <w:spacing w:after="0"/>
              <w:jc w:val="center"/>
              <w:rPr>
                <w:rFonts w:eastAsia="Times New Roman" w:cs="Arial"/>
              </w:rPr>
            </w:pPr>
            <w:r w:rsidRPr="00CB51EE">
              <w:rPr>
                <w:rFonts w:eastAsia="Times New Roman" w:cs="Arial"/>
              </w:rPr>
              <w:t>(c)(5)(G)</w:t>
            </w:r>
          </w:p>
        </w:tc>
        <w:tc>
          <w:tcPr>
            <w:tcW w:w="1817" w:type="dxa"/>
          </w:tcPr>
          <w:p w14:paraId="33083E4E" w14:textId="456D3F4E"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4D13BA24" w14:textId="77777777" w:rsidTr="00F220B3">
        <w:trPr>
          <w:cantSplit/>
          <w:trHeight w:val="297"/>
        </w:trPr>
        <w:tc>
          <w:tcPr>
            <w:tcW w:w="5760" w:type="dxa"/>
          </w:tcPr>
          <w:p w14:paraId="009301B4" w14:textId="77777777" w:rsidR="00DB3BD7" w:rsidRPr="00CB51EE" w:rsidRDefault="00DB3BD7" w:rsidP="00F220B3">
            <w:pPr>
              <w:tabs>
                <w:tab w:val="left" w:pos="600"/>
              </w:tabs>
              <w:spacing w:after="0"/>
              <w:rPr>
                <w:rFonts w:eastAsia="Times New Roman" w:cs="Arial"/>
              </w:rPr>
            </w:pPr>
            <w:r w:rsidRPr="00CB51EE">
              <w:rPr>
                <w:rFonts w:eastAsia="Times New Roman" w:cs="Arial"/>
              </w:rPr>
              <w:t>Admission Requirements</w:t>
            </w:r>
          </w:p>
        </w:tc>
        <w:tc>
          <w:tcPr>
            <w:tcW w:w="1786" w:type="dxa"/>
          </w:tcPr>
          <w:p w14:paraId="22B518A1" w14:textId="77777777" w:rsidR="00DB3BD7" w:rsidRPr="00CB51EE" w:rsidRDefault="00DB3BD7" w:rsidP="00F220B3">
            <w:pPr>
              <w:spacing w:after="0"/>
              <w:jc w:val="center"/>
              <w:rPr>
                <w:rFonts w:eastAsia="Times New Roman" w:cs="Arial"/>
              </w:rPr>
            </w:pPr>
            <w:r w:rsidRPr="00CB51EE">
              <w:rPr>
                <w:rFonts w:eastAsia="Times New Roman" w:cs="Arial"/>
              </w:rPr>
              <w:t>(c)(5)(H)</w:t>
            </w:r>
          </w:p>
        </w:tc>
        <w:tc>
          <w:tcPr>
            <w:tcW w:w="1817" w:type="dxa"/>
          </w:tcPr>
          <w:p w14:paraId="187EA1D9" w14:textId="42EE4714"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17679572" w14:textId="77777777" w:rsidTr="00F220B3">
        <w:trPr>
          <w:cantSplit/>
          <w:trHeight w:val="297"/>
        </w:trPr>
        <w:tc>
          <w:tcPr>
            <w:tcW w:w="5760" w:type="dxa"/>
          </w:tcPr>
          <w:p w14:paraId="08D8D109" w14:textId="77777777" w:rsidR="00DB3BD7" w:rsidRPr="00CB51EE" w:rsidRDefault="00DB3BD7" w:rsidP="00F220B3">
            <w:pPr>
              <w:tabs>
                <w:tab w:val="left" w:pos="600"/>
              </w:tabs>
              <w:spacing w:after="0"/>
              <w:rPr>
                <w:rFonts w:eastAsia="Times New Roman" w:cs="Arial"/>
              </w:rPr>
            </w:pPr>
            <w:r w:rsidRPr="00CB51EE">
              <w:rPr>
                <w:rFonts w:eastAsia="Times New Roman" w:cs="Arial"/>
              </w:rPr>
              <w:t>Annual Independent Financial Audits</w:t>
            </w:r>
          </w:p>
        </w:tc>
        <w:tc>
          <w:tcPr>
            <w:tcW w:w="1786" w:type="dxa"/>
          </w:tcPr>
          <w:p w14:paraId="00D7E8E4" w14:textId="77777777" w:rsidR="00DB3BD7" w:rsidRPr="00CB51EE" w:rsidRDefault="00DB3BD7" w:rsidP="00F220B3">
            <w:pPr>
              <w:spacing w:after="0"/>
              <w:jc w:val="center"/>
              <w:rPr>
                <w:rFonts w:eastAsia="Times New Roman" w:cs="Arial"/>
              </w:rPr>
            </w:pPr>
            <w:r w:rsidRPr="00CB51EE">
              <w:rPr>
                <w:rFonts w:eastAsia="Times New Roman" w:cs="Arial"/>
              </w:rPr>
              <w:t>(c)(5)(I)</w:t>
            </w:r>
          </w:p>
        </w:tc>
        <w:tc>
          <w:tcPr>
            <w:tcW w:w="1817" w:type="dxa"/>
          </w:tcPr>
          <w:p w14:paraId="760E2327" w14:textId="3CB43885"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7EBBF85E" w14:textId="77777777" w:rsidTr="00F220B3">
        <w:trPr>
          <w:cantSplit/>
          <w:trHeight w:val="297"/>
        </w:trPr>
        <w:tc>
          <w:tcPr>
            <w:tcW w:w="5760" w:type="dxa"/>
          </w:tcPr>
          <w:p w14:paraId="7BDCE23E" w14:textId="77777777" w:rsidR="00DB3BD7" w:rsidRPr="00CB51EE" w:rsidRDefault="00DB3BD7" w:rsidP="00F220B3">
            <w:pPr>
              <w:tabs>
                <w:tab w:val="left" w:pos="600"/>
              </w:tabs>
              <w:spacing w:after="0"/>
              <w:rPr>
                <w:rFonts w:eastAsia="Times New Roman" w:cs="Arial"/>
              </w:rPr>
            </w:pPr>
            <w:r w:rsidRPr="00CB51EE">
              <w:rPr>
                <w:rFonts w:eastAsia="Times New Roman" w:cs="Arial"/>
              </w:rPr>
              <w:t>Suspension and Expulsion Procedures</w:t>
            </w:r>
          </w:p>
        </w:tc>
        <w:tc>
          <w:tcPr>
            <w:tcW w:w="1786" w:type="dxa"/>
          </w:tcPr>
          <w:p w14:paraId="63E06EB0" w14:textId="77777777" w:rsidR="00DB3BD7" w:rsidRPr="00CB51EE" w:rsidRDefault="00DB3BD7" w:rsidP="00F220B3">
            <w:pPr>
              <w:spacing w:after="0"/>
              <w:jc w:val="center"/>
              <w:rPr>
                <w:rFonts w:eastAsia="Times New Roman" w:cs="Arial"/>
              </w:rPr>
            </w:pPr>
            <w:r w:rsidRPr="00CB51EE">
              <w:rPr>
                <w:rFonts w:eastAsia="Times New Roman" w:cs="Arial"/>
              </w:rPr>
              <w:t>(c)(5)(J)</w:t>
            </w:r>
          </w:p>
        </w:tc>
        <w:tc>
          <w:tcPr>
            <w:tcW w:w="1817" w:type="dxa"/>
          </w:tcPr>
          <w:p w14:paraId="3403540B" w14:textId="53FBFF43"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2B443CD8" w14:textId="77777777" w:rsidTr="00F220B3">
        <w:trPr>
          <w:cantSplit/>
          <w:trHeight w:val="297"/>
        </w:trPr>
        <w:tc>
          <w:tcPr>
            <w:tcW w:w="5760" w:type="dxa"/>
          </w:tcPr>
          <w:p w14:paraId="0C342E34" w14:textId="77777777" w:rsidR="00DB3BD7" w:rsidRPr="00CB51EE" w:rsidRDefault="00DB3BD7" w:rsidP="00F220B3">
            <w:pPr>
              <w:tabs>
                <w:tab w:val="left" w:pos="600"/>
              </w:tabs>
              <w:spacing w:after="0"/>
              <w:rPr>
                <w:rFonts w:eastAsia="Times New Roman" w:cs="Arial"/>
              </w:rPr>
            </w:pPr>
            <w:r w:rsidRPr="00CB51EE">
              <w:rPr>
                <w:rFonts w:eastAsia="Times New Roman" w:cs="Arial"/>
              </w:rPr>
              <w:t>Retirement System and Social Security Coverage</w:t>
            </w:r>
          </w:p>
        </w:tc>
        <w:tc>
          <w:tcPr>
            <w:tcW w:w="1786" w:type="dxa"/>
          </w:tcPr>
          <w:p w14:paraId="48DD44B3" w14:textId="77777777" w:rsidR="00DB3BD7" w:rsidRPr="00CB51EE" w:rsidRDefault="00DB3BD7" w:rsidP="00F220B3">
            <w:pPr>
              <w:spacing w:after="0"/>
              <w:jc w:val="center"/>
              <w:rPr>
                <w:rFonts w:eastAsia="Times New Roman" w:cs="Arial"/>
              </w:rPr>
            </w:pPr>
            <w:r w:rsidRPr="00CB51EE">
              <w:rPr>
                <w:rFonts w:eastAsia="Times New Roman" w:cs="Arial"/>
              </w:rPr>
              <w:t>(c)(5)(K)</w:t>
            </w:r>
          </w:p>
        </w:tc>
        <w:tc>
          <w:tcPr>
            <w:tcW w:w="1817" w:type="dxa"/>
          </w:tcPr>
          <w:p w14:paraId="6BA16FA0" w14:textId="14DF26F2"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73CD370A" w14:textId="77777777" w:rsidTr="00F220B3">
        <w:trPr>
          <w:cantSplit/>
          <w:trHeight w:val="297"/>
        </w:trPr>
        <w:tc>
          <w:tcPr>
            <w:tcW w:w="5760" w:type="dxa"/>
          </w:tcPr>
          <w:p w14:paraId="73DEFDB6" w14:textId="77777777" w:rsidR="00DB3BD7" w:rsidRPr="00CB51EE" w:rsidRDefault="00DB3BD7" w:rsidP="00F220B3">
            <w:pPr>
              <w:tabs>
                <w:tab w:val="left" w:pos="600"/>
              </w:tabs>
              <w:spacing w:after="0"/>
              <w:rPr>
                <w:rFonts w:eastAsia="Times New Roman" w:cs="Arial"/>
              </w:rPr>
            </w:pPr>
            <w:r w:rsidRPr="00CB51EE">
              <w:rPr>
                <w:rFonts w:eastAsia="Times New Roman" w:cs="Arial"/>
              </w:rPr>
              <w:t>Public School Attendance Alternatives</w:t>
            </w:r>
          </w:p>
        </w:tc>
        <w:tc>
          <w:tcPr>
            <w:tcW w:w="1786" w:type="dxa"/>
          </w:tcPr>
          <w:p w14:paraId="4CB827C0" w14:textId="77777777" w:rsidR="00DB3BD7" w:rsidRPr="00CB51EE" w:rsidRDefault="00DB3BD7" w:rsidP="00F220B3">
            <w:pPr>
              <w:spacing w:after="0"/>
              <w:jc w:val="center"/>
              <w:rPr>
                <w:rFonts w:eastAsia="Times New Roman" w:cs="Arial"/>
              </w:rPr>
            </w:pPr>
            <w:r w:rsidRPr="00CB51EE">
              <w:rPr>
                <w:rFonts w:eastAsia="Times New Roman" w:cs="Arial"/>
              </w:rPr>
              <w:t>(c)(5)(L)</w:t>
            </w:r>
          </w:p>
        </w:tc>
        <w:tc>
          <w:tcPr>
            <w:tcW w:w="1817" w:type="dxa"/>
          </w:tcPr>
          <w:p w14:paraId="4FD9DBAC" w14:textId="405056C8"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2DBF675C" w14:textId="77777777" w:rsidTr="00F220B3">
        <w:trPr>
          <w:cantSplit/>
          <w:trHeight w:val="297"/>
        </w:trPr>
        <w:tc>
          <w:tcPr>
            <w:tcW w:w="5760" w:type="dxa"/>
          </w:tcPr>
          <w:p w14:paraId="22C56781" w14:textId="77777777" w:rsidR="00DB3BD7" w:rsidRPr="00CB51EE" w:rsidRDefault="00DB3BD7" w:rsidP="00F220B3">
            <w:pPr>
              <w:tabs>
                <w:tab w:val="left" w:pos="600"/>
              </w:tabs>
              <w:spacing w:after="0"/>
              <w:rPr>
                <w:rFonts w:eastAsia="Times New Roman" w:cs="Arial"/>
              </w:rPr>
            </w:pPr>
            <w:r w:rsidRPr="00CB51EE">
              <w:rPr>
                <w:rFonts w:eastAsia="Times New Roman" w:cs="Arial"/>
              </w:rPr>
              <w:t>Post-Employment Rights of Employees</w:t>
            </w:r>
          </w:p>
        </w:tc>
        <w:tc>
          <w:tcPr>
            <w:tcW w:w="1786" w:type="dxa"/>
          </w:tcPr>
          <w:p w14:paraId="0A2096DC" w14:textId="77777777" w:rsidR="00DB3BD7" w:rsidRPr="00CB51EE" w:rsidRDefault="00DB3BD7" w:rsidP="00F220B3">
            <w:pPr>
              <w:spacing w:after="0"/>
              <w:jc w:val="center"/>
              <w:rPr>
                <w:rFonts w:eastAsia="Times New Roman" w:cs="Arial"/>
              </w:rPr>
            </w:pPr>
            <w:r w:rsidRPr="00CB51EE">
              <w:rPr>
                <w:rFonts w:eastAsia="Times New Roman" w:cs="Arial"/>
              </w:rPr>
              <w:t>(c)(5)(M)</w:t>
            </w:r>
          </w:p>
        </w:tc>
        <w:tc>
          <w:tcPr>
            <w:tcW w:w="1817" w:type="dxa"/>
          </w:tcPr>
          <w:p w14:paraId="1F4824FB" w14:textId="4B01A59D"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2B53C4F5" w14:textId="77777777" w:rsidTr="00F220B3">
        <w:trPr>
          <w:cantSplit/>
          <w:trHeight w:val="297"/>
        </w:trPr>
        <w:tc>
          <w:tcPr>
            <w:tcW w:w="5760" w:type="dxa"/>
          </w:tcPr>
          <w:p w14:paraId="22ECF46A" w14:textId="77777777" w:rsidR="00DB3BD7" w:rsidRPr="00CB51EE" w:rsidRDefault="00DB3BD7" w:rsidP="00F220B3">
            <w:pPr>
              <w:tabs>
                <w:tab w:val="left" w:pos="600"/>
              </w:tabs>
              <w:spacing w:after="0"/>
              <w:rPr>
                <w:rFonts w:eastAsia="Times New Roman" w:cs="Arial"/>
              </w:rPr>
            </w:pPr>
            <w:r w:rsidRPr="00CB51EE">
              <w:rPr>
                <w:rFonts w:eastAsia="Times New Roman" w:cs="Arial"/>
              </w:rPr>
              <w:t>Dispute Resolution Procedures</w:t>
            </w:r>
          </w:p>
        </w:tc>
        <w:tc>
          <w:tcPr>
            <w:tcW w:w="1786" w:type="dxa"/>
          </w:tcPr>
          <w:p w14:paraId="77693EA0" w14:textId="77777777" w:rsidR="00DB3BD7" w:rsidRPr="00CB51EE" w:rsidRDefault="00DB3BD7" w:rsidP="00F220B3">
            <w:pPr>
              <w:spacing w:after="0"/>
              <w:jc w:val="center"/>
              <w:rPr>
                <w:rFonts w:eastAsia="Times New Roman" w:cs="Arial"/>
              </w:rPr>
            </w:pPr>
            <w:r w:rsidRPr="00CB51EE">
              <w:rPr>
                <w:rFonts w:eastAsia="Times New Roman" w:cs="Arial"/>
              </w:rPr>
              <w:t>(c)(5)(N)</w:t>
            </w:r>
          </w:p>
        </w:tc>
        <w:tc>
          <w:tcPr>
            <w:tcW w:w="1817" w:type="dxa"/>
          </w:tcPr>
          <w:p w14:paraId="1B948234" w14:textId="143C6A7D"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1328FB6F" w14:textId="77777777" w:rsidTr="00F220B3">
        <w:trPr>
          <w:cantSplit/>
          <w:trHeight w:val="297"/>
        </w:trPr>
        <w:tc>
          <w:tcPr>
            <w:tcW w:w="5760" w:type="dxa"/>
          </w:tcPr>
          <w:p w14:paraId="47B7AA18" w14:textId="77777777" w:rsidR="00DB3BD7" w:rsidRPr="00CB51EE" w:rsidRDefault="00DB3BD7" w:rsidP="00F220B3">
            <w:pPr>
              <w:tabs>
                <w:tab w:val="left" w:pos="600"/>
              </w:tabs>
              <w:spacing w:after="0"/>
              <w:rPr>
                <w:rFonts w:eastAsia="Times New Roman" w:cs="Arial"/>
              </w:rPr>
            </w:pPr>
            <w:r w:rsidRPr="00CB51EE">
              <w:rPr>
                <w:rFonts w:eastAsia="Times New Roman" w:cs="Arial"/>
              </w:rPr>
              <w:t>Closure Procedures</w:t>
            </w:r>
          </w:p>
        </w:tc>
        <w:tc>
          <w:tcPr>
            <w:tcW w:w="1786" w:type="dxa"/>
          </w:tcPr>
          <w:p w14:paraId="6C05324F" w14:textId="77777777" w:rsidR="00DB3BD7" w:rsidRPr="00CB51EE" w:rsidRDefault="00DB3BD7" w:rsidP="00F220B3">
            <w:pPr>
              <w:spacing w:after="0"/>
              <w:jc w:val="center"/>
              <w:rPr>
                <w:rFonts w:eastAsia="Times New Roman" w:cs="Arial"/>
              </w:rPr>
            </w:pPr>
            <w:r w:rsidRPr="00CB51EE">
              <w:rPr>
                <w:rFonts w:eastAsia="Times New Roman" w:cs="Arial"/>
              </w:rPr>
              <w:t>(c)(5)(O)</w:t>
            </w:r>
          </w:p>
        </w:tc>
        <w:tc>
          <w:tcPr>
            <w:tcW w:w="1817" w:type="dxa"/>
          </w:tcPr>
          <w:p w14:paraId="1E67E781" w14:textId="35BE4DB2"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48E5D594" w14:textId="77777777" w:rsidTr="00F220B3">
        <w:trPr>
          <w:cantSplit/>
          <w:trHeight w:val="297"/>
        </w:trPr>
        <w:tc>
          <w:tcPr>
            <w:tcW w:w="5760" w:type="dxa"/>
          </w:tcPr>
          <w:p w14:paraId="26429450" w14:textId="77777777" w:rsidR="00DB3BD7" w:rsidRPr="00CB51EE" w:rsidRDefault="00DB3BD7" w:rsidP="00F220B3">
            <w:pPr>
              <w:tabs>
                <w:tab w:val="left" w:pos="600"/>
              </w:tabs>
              <w:spacing w:after="0"/>
              <w:rPr>
                <w:rFonts w:eastAsia="Times New Roman" w:cs="Arial"/>
              </w:rPr>
            </w:pPr>
            <w:r w:rsidRPr="00CB51EE">
              <w:rPr>
                <w:rFonts w:eastAsia="Times New Roman" w:cs="Arial"/>
              </w:rPr>
              <w:t>Exclusive Public-School Employer</w:t>
            </w:r>
          </w:p>
        </w:tc>
        <w:tc>
          <w:tcPr>
            <w:tcW w:w="1786" w:type="dxa"/>
          </w:tcPr>
          <w:p w14:paraId="6340835F" w14:textId="77777777" w:rsidR="00DB3BD7" w:rsidRPr="00CB51EE" w:rsidRDefault="00DB3BD7" w:rsidP="00F220B3">
            <w:pPr>
              <w:spacing w:after="0"/>
              <w:jc w:val="center"/>
              <w:rPr>
                <w:rFonts w:eastAsia="Times New Roman" w:cs="Arial"/>
              </w:rPr>
            </w:pPr>
            <w:r w:rsidRPr="00CB51EE">
              <w:rPr>
                <w:rFonts w:eastAsia="Times New Roman" w:cs="Arial"/>
              </w:rPr>
              <w:t>(c)(6)</w:t>
            </w:r>
          </w:p>
        </w:tc>
        <w:tc>
          <w:tcPr>
            <w:tcW w:w="1817" w:type="dxa"/>
          </w:tcPr>
          <w:p w14:paraId="3CFCCA33" w14:textId="78D75E39"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718D284D" w14:textId="77777777" w:rsidTr="00F220B3">
        <w:trPr>
          <w:cantSplit/>
          <w:trHeight w:val="297"/>
        </w:trPr>
        <w:tc>
          <w:tcPr>
            <w:tcW w:w="5760" w:type="dxa"/>
          </w:tcPr>
          <w:p w14:paraId="343F5A72" w14:textId="77777777" w:rsidR="00DB3BD7" w:rsidRPr="00CB51EE" w:rsidRDefault="00DB3BD7" w:rsidP="00F220B3">
            <w:pPr>
              <w:tabs>
                <w:tab w:val="left" w:pos="600"/>
              </w:tabs>
              <w:spacing w:after="0"/>
              <w:rPr>
                <w:rFonts w:eastAsia="Times New Roman" w:cs="Arial"/>
              </w:rPr>
            </w:pPr>
            <w:r w:rsidRPr="00CB51EE">
              <w:rPr>
                <w:rFonts w:eastAsia="Times New Roman" w:cs="Arial"/>
              </w:rPr>
              <w:t xml:space="preserve">Standards, Assessments, and Parent Consultation </w:t>
            </w:r>
          </w:p>
        </w:tc>
        <w:tc>
          <w:tcPr>
            <w:tcW w:w="1786" w:type="dxa"/>
          </w:tcPr>
          <w:p w14:paraId="7D7D8C6B" w14:textId="77777777" w:rsidR="00DB3BD7" w:rsidRPr="00CB51EE" w:rsidRDefault="00DB3BD7" w:rsidP="00F220B3">
            <w:pPr>
              <w:spacing w:after="0"/>
              <w:jc w:val="center"/>
              <w:rPr>
                <w:rFonts w:eastAsia="Times New Roman" w:cs="Arial"/>
              </w:rPr>
            </w:pPr>
            <w:r w:rsidRPr="00CB51EE">
              <w:rPr>
                <w:rFonts w:eastAsia="Times New Roman" w:cs="Arial"/>
              </w:rPr>
              <w:t>(d)(1) and (2)</w:t>
            </w:r>
          </w:p>
        </w:tc>
        <w:tc>
          <w:tcPr>
            <w:tcW w:w="1817" w:type="dxa"/>
          </w:tcPr>
          <w:p w14:paraId="5480F03D" w14:textId="290060C1"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46E5C06F" w14:textId="77777777" w:rsidTr="00F220B3">
        <w:trPr>
          <w:cantSplit/>
          <w:trHeight w:val="297"/>
        </w:trPr>
        <w:tc>
          <w:tcPr>
            <w:tcW w:w="5760" w:type="dxa"/>
          </w:tcPr>
          <w:p w14:paraId="4F501180" w14:textId="77777777" w:rsidR="00DB3BD7" w:rsidRPr="00CB51EE" w:rsidRDefault="00DB3BD7" w:rsidP="00F220B3">
            <w:pPr>
              <w:spacing w:after="0"/>
              <w:rPr>
                <w:rFonts w:eastAsia="Times New Roman" w:cs="Arial"/>
              </w:rPr>
            </w:pPr>
            <w:r w:rsidRPr="00CB51EE">
              <w:rPr>
                <w:rFonts w:eastAsia="Times New Roman" w:cs="Arial"/>
              </w:rPr>
              <w:t>Effect on Authorizer and Financial Projections</w:t>
            </w:r>
          </w:p>
        </w:tc>
        <w:tc>
          <w:tcPr>
            <w:tcW w:w="1786" w:type="dxa"/>
          </w:tcPr>
          <w:p w14:paraId="4DBC3B55" w14:textId="77777777" w:rsidR="00DB3BD7" w:rsidRPr="00CB51EE" w:rsidRDefault="00DB3BD7" w:rsidP="00F220B3">
            <w:pPr>
              <w:spacing w:after="0"/>
              <w:jc w:val="center"/>
              <w:rPr>
                <w:rFonts w:eastAsia="Times New Roman" w:cs="Arial"/>
              </w:rPr>
            </w:pPr>
            <w:r w:rsidRPr="00CB51EE">
              <w:rPr>
                <w:rFonts w:eastAsia="Times New Roman" w:cs="Arial"/>
              </w:rPr>
              <w:t>(h)</w:t>
            </w:r>
          </w:p>
        </w:tc>
        <w:tc>
          <w:tcPr>
            <w:tcW w:w="1817" w:type="dxa"/>
          </w:tcPr>
          <w:p w14:paraId="493D11EE" w14:textId="41ED3429"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2F3CD9F8" w14:textId="77777777" w:rsidTr="00F220B3">
        <w:trPr>
          <w:cantSplit/>
          <w:trHeight w:val="297"/>
        </w:trPr>
        <w:tc>
          <w:tcPr>
            <w:tcW w:w="5760" w:type="dxa"/>
          </w:tcPr>
          <w:p w14:paraId="77144E85" w14:textId="77777777" w:rsidR="00DB3BD7" w:rsidRPr="00CB51EE" w:rsidRDefault="00DB3BD7" w:rsidP="00F220B3">
            <w:pPr>
              <w:spacing w:after="0"/>
              <w:rPr>
                <w:rFonts w:eastAsia="Times New Roman" w:cs="Arial"/>
              </w:rPr>
            </w:pPr>
            <w:r w:rsidRPr="00CB51EE">
              <w:rPr>
                <w:rFonts w:eastAsia="Times New Roman" w:cs="Arial"/>
              </w:rPr>
              <w:t>Teacher Credentialing</w:t>
            </w:r>
          </w:p>
        </w:tc>
        <w:tc>
          <w:tcPr>
            <w:tcW w:w="1786" w:type="dxa"/>
          </w:tcPr>
          <w:p w14:paraId="6115293E" w14:textId="77777777" w:rsidR="00DB3BD7" w:rsidRPr="00CB51EE" w:rsidRDefault="00DB3BD7" w:rsidP="00F220B3">
            <w:pPr>
              <w:spacing w:after="0"/>
              <w:jc w:val="center"/>
              <w:rPr>
                <w:rFonts w:eastAsia="Times New Roman" w:cs="Arial"/>
              </w:rPr>
            </w:pPr>
            <w:r w:rsidRPr="00CB51EE">
              <w:rPr>
                <w:rFonts w:eastAsia="Times New Roman" w:cs="Arial"/>
              </w:rPr>
              <w:t>(l)</w:t>
            </w:r>
          </w:p>
        </w:tc>
        <w:tc>
          <w:tcPr>
            <w:tcW w:w="1817" w:type="dxa"/>
          </w:tcPr>
          <w:p w14:paraId="03DC2324" w14:textId="72F785DC" w:rsidR="00DB3BD7" w:rsidRPr="00CB51EE" w:rsidRDefault="00974481" w:rsidP="00F220B3">
            <w:pPr>
              <w:spacing w:after="0"/>
              <w:jc w:val="center"/>
              <w:rPr>
                <w:rFonts w:eastAsia="Times New Roman" w:cs="Arial"/>
              </w:rPr>
            </w:pPr>
            <w:r w:rsidRPr="00CB51EE">
              <w:rPr>
                <w:rFonts w:cs="Arial"/>
                <w:bCs/>
              </w:rPr>
              <w:t>Yes</w:t>
            </w:r>
          </w:p>
        </w:tc>
      </w:tr>
      <w:tr w:rsidR="00DB3BD7" w:rsidRPr="00CB51EE" w14:paraId="4A90D3EB" w14:textId="77777777" w:rsidTr="00F220B3">
        <w:trPr>
          <w:cantSplit/>
          <w:trHeight w:val="297"/>
        </w:trPr>
        <w:tc>
          <w:tcPr>
            <w:tcW w:w="5760" w:type="dxa"/>
          </w:tcPr>
          <w:p w14:paraId="4C82DA48" w14:textId="77777777" w:rsidR="00DB3BD7" w:rsidRPr="00CB51EE" w:rsidRDefault="00DB3BD7" w:rsidP="00F220B3">
            <w:pPr>
              <w:spacing w:after="0"/>
              <w:rPr>
                <w:rFonts w:eastAsia="Times New Roman" w:cs="Arial"/>
              </w:rPr>
            </w:pPr>
            <w:r w:rsidRPr="00CB51EE">
              <w:rPr>
                <w:rFonts w:eastAsia="Times New Roman" w:cs="Arial"/>
              </w:rPr>
              <w:t>Transmission of Audit Report</w:t>
            </w:r>
          </w:p>
        </w:tc>
        <w:tc>
          <w:tcPr>
            <w:tcW w:w="1786" w:type="dxa"/>
          </w:tcPr>
          <w:p w14:paraId="52FCD82B" w14:textId="77777777" w:rsidR="00DB3BD7" w:rsidRPr="00CB51EE" w:rsidRDefault="00DB3BD7" w:rsidP="00F220B3">
            <w:pPr>
              <w:spacing w:after="0"/>
              <w:jc w:val="center"/>
              <w:rPr>
                <w:rFonts w:eastAsia="Times New Roman" w:cs="Arial"/>
              </w:rPr>
            </w:pPr>
            <w:r w:rsidRPr="00CB51EE">
              <w:rPr>
                <w:rFonts w:eastAsia="Times New Roman" w:cs="Arial"/>
              </w:rPr>
              <w:t>(m)</w:t>
            </w:r>
          </w:p>
        </w:tc>
        <w:tc>
          <w:tcPr>
            <w:tcW w:w="1817" w:type="dxa"/>
          </w:tcPr>
          <w:p w14:paraId="48FDC58F" w14:textId="09D265BD" w:rsidR="00DB3BD7" w:rsidRPr="00CB51EE" w:rsidRDefault="00974481" w:rsidP="00F220B3">
            <w:pPr>
              <w:spacing w:after="0"/>
              <w:jc w:val="center"/>
              <w:rPr>
                <w:rFonts w:eastAsia="Times New Roman" w:cs="Arial"/>
              </w:rPr>
            </w:pPr>
            <w:r w:rsidRPr="00CB51EE">
              <w:rPr>
                <w:rFonts w:cs="Arial"/>
                <w:bCs/>
              </w:rPr>
              <w:t>Yes</w:t>
            </w:r>
          </w:p>
        </w:tc>
      </w:tr>
    </w:tbl>
    <w:p w14:paraId="2D2E6F61" w14:textId="77777777" w:rsidR="0071291E" w:rsidRPr="00CB51EE" w:rsidRDefault="0071291E" w:rsidP="00CF58B6">
      <w:pPr>
        <w:rPr>
          <w:rFonts w:cs="Arial"/>
        </w:rPr>
      </w:pPr>
    </w:p>
    <w:p w14:paraId="311EB776" w14:textId="1A794030" w:rsidR="005036C8" w:rsidRPr="00CB51EE" w:rsidRDefault="005036C8" w:rsidP="00CF58B6">
      <w:pPr>
        <w:rPr>
          <w:rFonts w:cs="Arial"/>
        </w:rPr>
      </w:pPr>
      <w:r w:rsidRPr="00CB51EE">
        <w:rPr>
          <w:rFonts w:cs="Arial"/>
        </w:rPr>
        <w:br w:type="page"/>
      </w:r>
    </w:p>
    <w:p w14:paraId="02710296" w14:textId="77777777" w:rsidR="005036C8" w:rsidRPr="00CB51EE" w:rsidRDefault="005036C8" w:rsidP="009102D5">
      <w:pPr>
        <w:pStyle w:val="Heading2"/>
        <w:rPr>
          <w:rFonts w:cs="Arial"/>
          <w:bCs/>
        </w:rPr>
      </w:pPr>
      <w:r w:rsidRPr="00CB51EE">
        <w:rPr>
          <w:rFonts w:cs="Arial"/>
        </w:rPr>
        <w:lastRenderedPageBreak/>
        <w:t>Sound Educational Practice</w:t>
      </w:r>
    </w:p>
    <w:p w14:paraId="447CEA5E" w14:textId="77777777" w:rsidR="005036C8" w:rsidRPr="00CB51EE" w:rsidRDefault="005036C8" w:rsidP="002F2347">
      <w:pPr>
        <w:pStyle w:val="Heading3"/>
      </w:pPr>
      <w:r w:rsidRPr="00CB51EE">
        <w:t>Evaluation Criteria</w:t>
      </w:r>
    </w:p>
    <w:p w14:paraId="0737E2A2" w14:textId="5D329C5C" w:rsidR="000210BF" w:rsidRPr="00CB51EE" w:rsidRDefault="000210BF" w:rsidP="00F4314A">
      <w:pPr>
        <w:spacing w:before="240"/>
        <w:rPr>
          <w:rFonts w:cs="Arial"/>
          <w:b/>
          <w:bCs/>
        </w:rPr>
      </w:pPr>
      <w:r w:rsidRPr="00CB51EE">
        <w:rPr>
          <w:rFonts w:cs="Arial"/>
          <w:b/>
          <w:bCs/>
          <w:i/>
        </w:rPr>
        <w:t>EC</w:t>
      </w:r>
      <w:r w:rsidRPr="00CB51EE">
        <w:rPr>
          <w:rFonts w:cs="Arial"/>
          <w:b/>
          <w:bCs/>
        </w:rPr>
        <w:t xml:space="preserve"> </w:t>
      </w:r>
      <w:bookmarkStart w:id="1" w:name="_Hlk185529157"/>
      <w:r w:rsidR="003E417D" w:rsidRPr="00CB51EE">
        <w:rPr>
          <w:rFonts w:cs="Arial"/>
          <w:b/>
          <w:bCs/>
        </w:rPr>
        <w:t xml:space="preserve">Section </w:t>
      </w:r>
      <w:bookmarkEnd w:id="1"/>
      <w:r w:rsidRPr="00CB51EE">
        <w:rPr>
          <w:rFonts w:cs="Arial"/>
          <w:b/>
          <w:bCs/>
        </w:rPr>
        <w:t xml:space="preserve">47605(c) and (c)(1); 5 </w:t>
      </w:r>
      <w:r w:rsidRPr="00CB51EE">
        <w:rPr>
          <w:rFonts w:cs="Arial"/>
          <w:b/>
          <w:bCs/>
          <w:i/>
        </w:rPr>
        <w:t>CCR</w:t>
      </w:r>
      <w:r w:rsidRPr="00CB51EE">
        <w:rPr>
          <w:rFonts w:cs="Arial"/>
          <w:b/>
          <w:bCs/>
        </w:rPr>
        <w:t xml:space="preserve"> </w:t>
      </w:r>
      <w:r w:rsidR="003E417D" w:rsidRPr="00CB51EE">
        <w:rPr>
          <w:rFonts w:cs="Arial"/>
          <w:b/>
          <w:bCs/>
        </w:rPr>
        <w:t xml:space="preserve">Section </w:t>
      </w:r>
      <w:r w:rsidRPr="00CB51EE">
        <w:rPr>
          <w:rFonts w:cs="Arial"/>
          <w:b/>
          <w:bCs/>
        </w:rPr>
        <w:t>11967.5.1(a) and (b)</w:t>
      </w:r>
    </w:p>
    <w:p w14:paraId="05FE1A1A" w14:textId="3EA9A7CE" w:rsidR="005036C8" w:rsidRPr="00CB51EE" w:rsidRDefault="005036C8" w:rsidP="00F4314A">
      <w:pPr>
        <w:spacing w:before="240"/>
        <w:rPr>
          <w:rFonts w:cs="Arial"/>
        </w:rPr>
      </w:pPr>
      <w:r w:rsidRPr="00CB51EE">
        <w:rPr>
          <w:rFonts w:cs="Arial"/>
        </w:rPr>
        <w:t xml:space="preserve">For purposes of </w:t>
      </w:r>
      <w:r w:rsidRPr="00CB51EE">
        <w:rPr>
          <w:rFonts w:cs="Arial"/>
          <w:i/>
        </w:rPr>
        <w:t>EC</w:t>
      </w:r>
      <w:r w:rsidRPr="00CB51EE">
        <w:rPr>
          <w:rFonts w:cs="Arial"/>
        </w:rPr>
        <w:t xml:space="preserve"> Section 47605(</w:t>
      </w:r>
      <w:r w:rsidR="00DF6FC3" w:rsidRPr="00CB51EE">
        <w:rPr>
          <w:rFonts w:cs="Arial"/>
        </w:rPr>
        <w:t>c</w:t>
      </w:r>
      <w:r w:rsidRPr="00CB51EE">
        <w:rPr>
          <w:rFonts w:cs="Arial"/>
        </w:rPr>
        <w:t xml:space="preserve">), a charter petition shall be “consistent with sound educational practice” if, in the SBE’s judgment, it is likely to be of educational benefit to pupils who attend. A charter school need not be designed or intended to meet the educational needs of every student who might possibly seek to enroll </w:t>
      </w:r>
      <w:proofErr w:type="gramStart"/>
      <w:r w:rsidRPr="00CB51EE">
        <w:rPr>
          <w:rFonts w:cs="Arial"/>
        </w:rPr>
        <w:t>in order for</w:t>
      </w:r>
      <w:proofErr w:type="gramEnd"/>
      <w:r w:rsidRPr="00CB51EE">
        <w:rPr>
          <w:rFonts w:cs="Arial"/>
        </w:rPr>
        <w:t xml:space="preserve"> the charter to be granted by the </w:t>
      </w:r>
      <w:r w:rsidR="002374E7">
        <w:rPr>
          <w:rFonts w:cs="Arial"/>
        </w:rPr>
        <w:t>[</w:t>
      </w:r>
      <w:r w:rsidRPr="00CB51EE">
        <w:rPr>
          <w:rFonts w:cs="Arial"/>
        </w:rPr>
        <w:t>SBE</w:t>
      </w:r>
      <w:r w:rsidR="002374E7">
        <w:rPr>
          <w:rFonts w:cs="Arial"/>
        </w:rPr>
        <w:t>]</w:t>
      </w:r>
      <w:r w:rsidRPr="00CB51EE">
        <w:rPr>
          <w:rFonts w:cs="Arial"/>
        </w:rPr>
        <w:t>.</w:t>
      </w:r>
    </w:p>
    <w:p w14:paraId="003C023C" w14:textId="77777777" w:rsidR="0013009F" w:rsidRPr="00CB51EE" w:rsidRDefault="0013009F" w:rsidP="00F4314A">
      <w:pPr>
        <w:spacing w:before="240"/>
        <w:rPr>
          <w:rFonts w:cs="Arial"/>
        </w:rPr>
      </w:pPr>
      <w:r w:rsidRPr="00CB51EE">
        <w:rPr>
          <w:rFonts w:cs="Arial"/>
        </w:rPr>
        <w:t xml:space="preserve">For purposes of </w:t>
      </w:r>
      <w:r w:rsidRPr="00CB51EE">
        <w:rPr>
          <w:rFonts w:cs="Arial"/>
          <w:i/>
        </w:rPr>
        <w:t>EC</w:t>
      </w:r>
      <w:r w:rsidRPr="00CB51EE">
        <w:rPr>
          <w:rFonts w:cs="Arial"/>
        </w:rPr>
        <w:t xml:space="preserve"> Section 47605(c)(1), a charter petition shall be “an unsound educational program” if it is either of the following:</w:t>
      </w:r>
    </w:p>
    <w:p w14:paraId="192E6069" w14:textId="77777777" w:rsidR="0013009F" w:rsidRPr="00CB51EE" w:rsidRDefault="0013009F" w:rsidP="00CB65C6">
      <w:pPr>
        <w:pStyle w:val="ListParagraph"/>
        <w:numPr>
          <w:ilvl w:val="0"/>
          <w:numId w:val="15"/>
        </w:numPr>
        <w:spacing w:before="240" w:after="240"/>
        <w:rPr>
          <w:rFonts w:cs="Arial"/>
        </w:rPr>
      </w:pPr>
      <w:r w:rsidRPr="00CB51EE">
        <w:rPr>
          <w:rFonts w:cs="Arial"/>
        </w:rPr>
        <w:t>A program that involves activities that the SBE determines would present the likelihood of physical, educational, or psychological harm to the affected pupils.</w:t>
      </w:r>
    </w:p>
    <w:p w14:paraId="233560DB" w14:textId="77777777" w:rsidR="0013009F" w:rsidRPr="00CB51EE" w:rsidRDefault="0013009F" w:rsidP="00CB65C6">
      <w:pPr>
        <w:pStyle w:val="ListParagraph"/>
        <w:numPr>
          <w:ilvl w:val="0"/>
          <w:numId w:val="15"/>
        </w:numPr>
        <w:spacing w:before="240" w:after="240"/>
        <w:rPr>
          <w:rFonts w:cs="Arial"/>
        </w:rPr>
      </w:pPr>
      <w:r w:rsidRPr="00CB51EE">
        <w:rPr>
          <w:rFonts w:cs="Arial"/>
        </w:rPr>
        <w:t xml:space="preserve">A program that the SBE determines </w:t>
      </w:r>
      <w:proofErr w:type="gramStart"/>
      <w:r w:rsidRPr="00CB51EE">
        <w:rPr>
          <w:rFonts w:cs="Arial"/>
        </w:rPr>
        <w:t>not</w:t>
      </w:r>
      <w:proofErr w:type="gramEnd"/>
      <w:r w:rsidRPr="00CB51EE">
        <w:rPr>
          <w:rFonts w:cs="Arial"/>
        </w:rPr>
        <w:t xml:space="preserve"> likely to be of educational benefit to the pupils who attend.</w:t>
      </w:r>
    </w:p>
    <w:p w14:paraId="51D1890E" w14:textId="77777777" w:rsidR="005036C8" w:rsidRPr="00CB51EE" w:rsidRDefault="00D666E0" w:rsidP="002F2347">
      <w:pPr>
        <w:pStyle w:val="Heading3"/>
      </w:pPr>
      <w:r w:rsidRPr="00CB51EE">
        <w:t>California Department of Education Review</w:t>
      </w:r>
    </w:p>
    <w:p w14:paraId="6E83C5C9" w14:textId="4DD5DFB2" w:rsidR="00D666E0" w:rsidRPr="00CB51EE" w:rsidRDefault="00D666E0" w:rsidP="00F4314A">
      <w:pPr>
        <w:autoSpaceDE w:val="0"/>
        <w:autoSpaceDN w:val="0"/>
        <w:adjustRightInd w:val="0"/>
        <w:spacing w:before="240"/>
        <w:rPr>
          <w:rFonts w:cs="Arial"/>
          <w:b/>
        </w:rPr>
      </w:pPr>
      <w:r w:rsidRPr="00CB51EE">
        <w:rPr>
          <w:rFonts w:cs="Arial"/>
          <w:b/>
        </w:rPr>
        <w:t xml:space="preserve">The charter petition meets the requirements </w:t>
      </w:r>
      <w:r w:rsidR="001F60E5" w:rsidRPr="00CB51EE">
        <w:rPr>
          <w:rFonts w:cs="Arial"/>
          <w:b/>
        </w:rPr>
        <w:t xml:space="preserve">under </w:t>
      </w:r>
      <w:r w:rsidRPr="00CB51EE">
        <w:rPr>
          <w:rFonts w:cs="Arial"/>
          <w:b/>
          <w:i/>
          <w:iCs/>
        </w:rPr>
        <w:t>EC</w:t>
      </w:r>
      <w:r w:rsidRPr="00CB51EE">
        <w:rPr>
          <w:rFonts w:cs="Arial"/>
          <w:b/>
        </w:rPr>
        <w:t xml:space="preserve"> </w:t>
      </w:r>
      <w:r w:rsidR="00BF1683" w:rsidRPr="00CB51EE">
        <w:rPr>
          <w:rFonts w:cs="Arial"/>
          <w:b/>
        </w:rPr>
        <w:t xml:space="preserve">sections </w:t>
      </w:r>
      <w:r w:rsidR="002F2347" w:rsidRPr="00CB51EE">
        <w:rPr>
          <w:rFonts w:cs="Arial"/>
          <w:b/>
        </w:rPr>
        <w:t>47605</w:t>
      </w:r>
      <w:r w:rsidR="005834A7" w:rsidRPr="00CB51EE">
        <w:rPr>
          <w:rFonts w:cs="Arial"/>
          <w:b/>
        </w:rPr>
        <w:t xml:space="preserve">(c) and </w:t>
      </w:r>
      <w:r w:rsidRPr="00CB51EE">
        <w:rPr>
          <w:rFonts w:cs="Arial"/>
          <w:b/>
        </w:rPr>
        <w:t>47605(c)(1)</w:t>
      </w:r>
      <w:r w:rsidR="005834A7" w:rsidRPr="00CB51EE">
        <w:rPr>
          <w:rFonts w:cs="Arial"/>
          <w:b/>
        </w:rPr>
        <w:t>;</w:t>
      </w:r>
      <w:r w:rsidRPr="00CB51EE">
        <w:rPr>
          <w:rFonts w:cs="Arial"/>
          <w:b/>
        </w:rPr>
        <w:t xml:space="preserve"> and 5 </w:t>
      </w:r>
      <w:r w:rsidRPr="00CB51EE">
        <w:rPr>
          <w:rFonts w:cs="Arial"/>
          <w:b/>
          <w:i/>
          <w:iCs/>
        </w:rPr>
        <w:t>CCR</w:t>
      </w:r>
      <w:r w:rsidRPr="00CB51EE">
        <w:rPr>
          <w:rFonts w:cs="Arial"/>
          <w:b/>
        </w:rPr>
        <w:t xml:space="preserve"> </w:t>
      </w:r>
      <w:r w:rsidR="00BF1683" w:rsidRPr="00CB51EE">
        <w:rPr>
          <w:rFonts w:cs="Arial"/>
          <w:b/>
        </w:rPr>
        <w:t xml:space="preserve">sections </w:t>
      </w:r>
      <w:r w:rsidRPr="00CB51EE">
        <w:rPr>
          <w:rFonts w:cs="Arial"/>
          <w:b/>
        </w:rPr>
        <w:t>11967.5.1(a) and (b).</w:t>
      </w:r>
    </w:p>
    <w:p w14:paraId="37B95AE8" w14:textId="0049A740" w:rsidR="00265A38" w:rsidRPr="00CB51EE" w:rsidRDefault="00265A38" w:rsidP="009102D5">
      <w:pPr>
        <w:pStyle w:val="Heading4"/>
      </w:pPr>
      <w:r w:rsidRPr="00CB51EE">
        <w:t xml:space="preserve">Dashboard Alternative School Status </w:t>
      </w:r>
      <w:r w:rsidR="00094580">
        <w:t>Alternative Metrics</w:t>
      </w:r>
    </w:p>
    <w:p w14:paraId="250FDBC2" w14:textId="77777777" w:rsidR="00AF2D14" w:rsidRPr="00CB51EE" w:rsidRDefault="00AF2D14" w:rsidP="00AF2D14">
      <w:pPr>
        <w:rPr>
          <w:rFonts w:eastAsia="Times New Roman" w:cs="Arial"/>
        </w:rPr>
      </w:pPr>
      <w:r w:rsidRPr="00CB51EE">
        <w:rPr>
          <w:rFonts w:eastAsia="Times New Roman" w:cs="Arial"/>
        </w:rPr>
        <w:t>California's accountability system, the California School Dashboard (Dashboard), significantly changed with the adoption of the Local Control Funding Formula. The Dashboard contains state indicators and standards to help identify a school's strengths, weaknesses, and areas in need of improvement.</w:t>
      </w:r>
    </w:p>
    <w:p w14:paraId="6C6E5733" w14:textId="77777777" w:rsidR="00AF2D14" w:rsidRPr="00CB51EE" w:rsidRDefault="00AF2D14" w:rsidP="00AF2D14">
      <w:pPr>
        <w:rPr>
          <w:rFonts w:eastAsia="Times New Roman" w:cs="Arial"/>
        </w:rPr>
      </w:pPr>
      <w:r w:rsidRPr="00CB51EE">
        <w:rPr>
          <w:rFonts w:eastAsia="Times New Roman" w:cs="Arial"/>
          <w:i/>
          <w:iCs/>
        </w:rPr>
        <w:t>EC</w:t>
      </w:r>
      <w:r w:rsidRPr="00CB51EE">
        <w:rPr>
          <w:rFonts w:eastAsia="Times New Roman" w:cs="Arial"/>
        </w:rPr>
        <w:t xml:space="preserve"> Section 52052(d) requires the following: </w:t>
      </w:r>
    </w:p>
    <w:p w14:paraId="6014226E" w14:textId="77777777" w:rsidR="00AF2D14" w:rsidRPr="00CB51EE" w:rsidRDefault="00AF2D14" w:rsidP="00AF2D14">
      <w:pPr>
        <w:ind w:left="720"/>
        <w:jc w:val="both"/>
        <w:rPr>
          <w:rFonts w:eastAsia="Times New Roman" w:cs="Arial"/>
        </w:rPr>
      </w:pPr>
      <w:r w:rsidRPr="00CB51EE">
        <w:rPr>
          <w:rFonts w:eastAsia="Times New Roman" w:cs="Arial"/>
        </w:rPr>
        <w:t>The Superintendent, with the approval of the State Board of Education, shall develop an alternative accountability system for schools under the jurisdiction of a county board of education or a county superintendent of schools, community day schools, . . . and alternative schools serving high-risk pupils, including continuation high schools and opportunity schools . . ..</w:t>
      </w:r>
    </w:p>
    <w:p w14:paraId="7F79CD2B" w14:textId="24A1F461" w:rsidR="00AF2D14" w:rsidRPr="00CB51EE" w:rsidRDefault="00AF2D14" w:rsidP="00AF2D14">
      <w:pPr>
        <w:rPr>
          <w:rFonts w:eastAsia="Times New Roman" w:cs="Arial"/>
        </w:rPr>
      </w:pPr>
      <w:r w:rsidRPr="00CB51EE">
        <w:rPr>
          <w:rFonts w:eastAsia="Times New Roman" w:cs="Arial"/>
        </w:rPr>
        <w:t xml:space="preserve">Beginning with the 2022 Dashboard, the </w:t>
      </w:r>
      <w:r w:rsidR="002374E7">
        <w:rPr>
          <w:rFonts w:eastAsia="Times New Roman" w:cs="Arial"/>
        </w:rPr>
        <w:t>California Department of Education (CDE)</w:t>
      </w:r>
      <w:r w:rsidRPr="00CB51EE">
        <w:rPr>
          <w:rFonts w:eastAsia="Times New Roman" w:cs="Arial"/>
        </w:rPr>
        <w:t xml:space="preserve"> treats </w:t>
      </w:r>
      <w:r w:rsidR="002374E7">
        <w:rPr>
          <w:rFonts w:eastAsia="Times New Roman" w:cs="Arial"/>
        </w:rPr>
        <w:t>Dashboard Alternative School Status (</w:t>
      </w:r>
      <w:r w:rsidRPr="00CB51EE">
        <w:rPr>
          <w:rFonts w:eastAsia="Times New Roman" w:cs="Arial"/>
        </w:rPr>
        <w:t>DASS</w:t>
      </w:r>
      <w:r w:rsidR="002374E7">
        <w:rPr>
          <w:rFonts w:eastAsia="Times New Roman" w:cs="Arial"/>
        </w:rPr>
        <w:t>)</w:t>
      </w:r>
      <w:r w:rsidRPr="00CB51EE">
        <w:rPr>
          <w:rFonts w:eastAsia="Times New Roman" w:cs="Arial"/>
        </w:rPr>
        <w:t xml:space="preserve"> schools the same as all other schools on the Dashboard. The 2018 and 2019 Dashboard had previously used modified methods to calculate the Academic and Graduation Rate Indicators for alternative schools. On or about July 27, 2022, the U.S. Department of Education </w:t>
      </w:r>
      <w:r w:rsidRPr="00CB51EE">
        <w:rPr>
          <w:rFonts w:eastAsia="Times New Roman" w:cs="Arial"/>
        </w:rPr>
        <w:lastRenderedPageBreak/>
        <w:t>declined California's waiver request that would allow for the continued use of these modified methods within the accountability system.</w:t>
      </w:r>
    </w:p>
    <w:p w14:paraId="7EC0EA72" w14:textId="77777777" w:rsidR="00AF2D14" w:rsidRPr="00CB51EE" w:rsidRDefault="00AF2D14" w:rsidP="00AF2D14">
      <w:pPr>
        <w:rPr>
          <w:rFonts w:eastAsia="Times New Roman" w:cs="Arial"/>
        </w:rPr>
      </w:pPr>
      <w:r w:rsidRPr="00CB51EE">
        <w:rPr>
          <w:rFonts w:eastAsia="Times New Roman" w:cs="Arial"/>
        </w:rPr>
        <w:t xml:space="preserve">Although the DASS modified methods are not used for federal accountability purposes, </w:t>
      </w:r>
      <w:proofErr w:type="gramStart"/>
      <w:r w:rsidRPr="00CB51EE">
        <w:rPr>
          <w:rFonts w:eastAsia="Times New Roman" w:cs="Arial"/>
        </w:rPr>
        <w:t>state</w:t>
      </w:r>
      <w:proofErr w:type="gramEnd"/>
      <w:r w:rsidRPr="00CB51EE">
        <w:rPr>
          <w:rFonts w:eastAsia="Times New Roman" w:cs="Arial"/>
        </w:rPr>
        <w:t xml:space="preserve"> accountability system permits the continued use of DASS. Therefore, DASS schools identify as and receive the following:</w:t>
      </w:r>
    </w:p>
    <w:p w14:paraId="49EF131F" w14:textId="77777777" w:rsidR="00AF2D14" w:rsidRPr="00CB51EE" w:rsidRDefault="00AF2D14" w:rsidP="00AF2D14">
      <w:pPr>
        <w:numPr>
          <w:ilvl w:val="0"/>
          <w:numId w:val="19"/>
        </w:numPr>
        <w:rPr>
          <w:rFonts w:eastAsia="Times New Roman" w:cs="Arial"/>
        </w:rPr>
      </w:pPr>
      <w:r w:rsidRPr="00CB51EE">
        <w:rPr>
          <w:rFonts w:eastAsia="Times New Roman" w:cs="Arial"/>
        </w:rPr>
        <w:t>Identify on the Dashboard with the DASS Status information under the School Details section.</w:t>
      </w:r>
    </w:p>
    <w:p w14:paraId="73BD61E7" w14:textId="77777777" w:rsidR="00AF2D14" w:rsidRPr="00CB51EE" w:rsidRDefault="00AF2D14" w:rsidP="00AF2D14">
      <w:pPr>
        <w:numPr>
          <w:ilvl w:val="0"/>
          <w:numId w:val="19"/>
        </w:numPr>
        <w:rPr>
          <w:rFonts w:eastAsia="Times New Roman" w:cs="Arial"/>
        </w:rPr>
      </w:pPr>
      <w:r w:rsidRPr="00CB51EE">
        <w:rPr>
          <w:rFonts w:eastAsia="Times New Roman" w:cs="Arial"/>
        </w:rPr>
        <w:t>Receive the label as a "DASS Community of Practice" for those that meet the eligibility for Comprehensive Support and Improvement low graduation rate or low performance to distinguish the uniqueness of these schools and the students served.</w:t>
      </w:r>
    </w:p>
    <w:p w14:paraId="4361CC5C" w14:textId="77777777" w:rsidR="00AF2D14" w:rsidRPr="00CB51EE" w:rsidRDefault="00AF2D14" w:rsidP="00AF2D14">
      <w:pPr>
        <w:numPr>
          <w:ilvl w:val="0"/>
          <w:numId w:val="19"/>
        </w:numPr>
        <w:rPr>
          <w:rFonts w:eastAsia="Times New Roman" w:cs="Arial"/>
        </w:rPr>
      </w:pPr>
      <w:r w:rsidRPr="00CB51EE">
        <w:rPr>
          <w:rFonts w:eastAsia="Times New Roman" w:cs="Arial"/>
        </w:rPr>
        <w:t>Receive the DASS One-Year Graduation Rate on the Dashboard for informational purposes in addition to the combined four- and five-year graduation rate reported under the Graduation Rate Indicator.</w:t>
      </w:r>
    </w:p>
    <w:p w14:paraId="19E9BF90" w14:textId="0CA2EA9E" w:rsidR="00AF2D14" w:rsidRPr="00CB51EE" w:rsidRDefault="00AF2D14" w:rsidP="00AF2D14">
      <w:pPr>
        <w:rPr>
          <w:rFonts w:eastAsia="Times New Roman" w:cs="Arial"/>
        </w:rPr>
      </w:pPr>
      <w:r w:rsidRPr="00CB51EE">
        <w:rPr>
          <w:rFonts w:eastAsia="Times New Roman" w:cs="Arial"/>
        </w:rPr>
        <w:t>The Charter School’s application to be identified as a DASS school was approved by the CDE. Accordingly, the Charter School is not assigned a performance category due to its DASS status.</w:t>
      </w:r>
      <w:r w:rsidR="00E863D6">
        <w:rPr>
          <w:rFonts w:eastAsia="Times New Roman" w:cs="Arial"/>
        </w:rPr>
        <w:t xml:space="preserve"> DASS charter schools are eligible to</w:t>
      </w:r>
      <w:r w:rsidR="002D4E10">
        <w:rPr>
          <w:rFonts w:eastAsia="Times New Roman" w:cs="Arial"/>
        </w:rPr>
        <w:t xml:space="preserve"> receive five-year charter terms.</w:t>
      </w:r>
    </w:p>
    <w:p w14:paraId="23F5174F" w14:textId="19370457" w:rsidR="00CF696F" w:rsidRDefault="00CF696F" w:rsidP="00CF696F">
      <w:pPr>
        <w:widowControl w:val="0"/>
        <w:rPr>
          <w:rFonts w:cs="Arial"/>
          <w:shd w:val="clear" w:color="auto" w:fill="FFFFFF"/>
        </w:rPr>
      </w:pPr>
      <w:r w:rsidRPr="000423A6">
        <w:rPr>
          <w:rFonts w:cs="Arial"/>
          <w:shd w:val="clear" w:color="auto" w:fill="FFFFFF"/>
        </w:rPr>
        <w:t xml:space="preserve">The table below summarizes the </w:t>
      </w:r>
      <w:proofErr w:type="gramStart"/>
      <w:r w:rsidRPr="000423A6">
        <w:rPr>
          <w:rFonts w:cs="Arial"/>
          <w:shd w:val="clear" w:color="auto" w:fill="FFFFFF"/>
        </w:rPr>
        <w:t>1</w:t>
      </w:r>
      <w:r>
        <w:rPr>
          <w:rFonts w:cs="Arial"/>
          <w:shd w:val="clear" w:color="auto" w:fill="FFFFFF"/>
        </w:rPr>
        <w:t>8</w:t>
      </w:r>
      <w:r w:rsidRPr="000423A6">
        <w:rPr>
          <w:rFonts w:cs="Arial"/>
          <w:shd w:val="clear" w:color="auto" w:fill="FFFFFF"/>
        </w:rPr>
        <w:t xml:space="preserve"> alternative</w:t>
      </w:r>
      <w:proofErr w:type="gramEnd"/>
      <w:r w:rsidRPr="000423A6">
        <w:rPr>
          <w:rFonts w:cs="Arial"/>
          <w:shd w:val="clear" w:color="auto" w:fill="FFFFFF"/>
        </w:rPr>
        <w:t xml:space="preserve"> </w:t>
      </w:r>
      <w:r>
        <w:rPr>
          <w:rFonts w:cs="Arial"/>
          <w:shd w:val="clear" w:color="auto" w:fill="FFFFFF"/>
        </w:rPr>
        <w:t>metrics (renewal criteria) that were analyzed by the CDE</w:t>
      </w:r>
      <w:r w:rsidRPr="000423A6">
        <w:rPr>
          <w:rFonts w:cs="Arial"/>
          <w:shd w:val="clear" w:color="auto" w:fill="FFFFFF"/>
        </w:rPr>
        <w:t xml:space="preserve"> </w:t>
      </w:r>
      <w:r>
        <w:rPr>
          <w:rFonts w:cs="Arial"/>
          <w:shd w:val="clear" w:color="auto" w:fill="FFFFFF"/>
        </w:rPr>
        <w:t>as the basis for its renewal recommendation using the 2023 and 2024 Dashboard</w:t>
      </w:r>
      <w:r w:rsidR="00E4173C">
        <w:rPr>
          <w:rFonts w:cs="Arial"/>
          <w:shd w:val="clear" w:color="auto" w:fill="FFFFFF"/>
        </w:rPr>
        <w:t>s</w:t>
      </w:r>
      <w:r w:rsidRPr="000423A6">
        <w:rPr>
          <w:rFonts w:cs="Arial"/>
          <w:shd w:val="clear" w:color="auto" w:fill="FFFFFF"/>
        </w:rPr>
        <w:t>.</w:t>
      </w:r>
    </w:p>
    <w:p w14:paraId="7BA6D70A" w14:textId="2CB5D79A" w:rsidR="00AF2D14" w:rsidRPr="00CF696F" w:rsidRDefault="00CF696F" w:rsidP="00CF696F">
      <w:pPr>
        <w:rPr>
          <w:i/>
        </w:rPr>
      </w:pPr>
      <w:r w:rsidRPr="003A06F9">
        <w:rPr>
          <w:i/>
        </w:rPr>
        <w:t xml:space="preserve">Table. Alternative </w:t>
      </w:r>
      <w:r>
        <w:rPr>
          <w:i/>
        </w:rPr>
        <w:t>Metrics</w:t>
      </w:r>
      <w:r w:rsidRPr="003A06F9">
        <w:rPr>
          <w:i/>
        </w:rPr>
        <w:t xml:space="preserve"> for Renewal of the Charter School</w:t>
      </w:r>
    </w:p>
    <w:tbl>
      <w:tblPr>
        <w:tblStyle w:val="TableGrid11"/>
        <w:tblW w:w="9360" w:type="dxa"/>
        <w:tblLook w:val="04A0" w:firstRow="1" w:lastRow="0" w:firstColumn="1" w:lastColumn="0" w:noHBand="0" w:noVBand="1"/>
        <w:tblDescription w:val="Table. Alternative Criteria for Renewal of the Charter School"/>
      </w:tblPr>
      <w:tblGrid>
        <w:gridCol w:w="1217"/>
        <w:gridCol w:w="6417"/>
        <w:gridCol w:w="1726"/>
      </w:tblGrid>
      <w:tr w:rsidR="00AF2D14" w:rsidRPr="00CB51EE" w14:paraId="4D2F2668" w14:textId="77777777" w:rsidTr="002374E7">
        <w:trPr>
          <w:cantSplit/>
          <w:trHeight w:val="576"/>
          <w:tblHeader/>
        </w:trPr>
        <w:tc>
          <w:tcPr>
            <w:tcW w:w="1152" w:type="dxa"/>
            <w:shd w:val="clear" w:color="auto" w:fill="D9D9D9"/>
            <w:vAlign w:val="center"/>
          </w:tcPr>
          <w:p w14:paraId="4A9490B8" w14:textId="7A0A9600" w:rsidR="00AF2D14" w:rsidRPr="00CB51EE" w:rsidRDefault="00AF2D14" w:rsidP="00AF2D14">
            <w:pPr>
              <w:spacing w:after="0"/>
              <w:jc w:val="center"/>
              <w:rPr>
                <w:rFonts w:eastAsia="Times New Roman" w:cs="Arial"/>
                <w:b/>
                <w:bCs/>
                <w:iCs/>
              </w:rPr>
            </w:pPr>
            <w:bookmarkStart w:id="2" w:name="_Hlk187074424"/>
            <w:r w:rsidRPr="00CB51EE">
              <w:rPr>
                <w:rFonts w:eastAsia="Times New Roman" w:cs="Arial"/>
                <w:b/>
                <w:bCs/>
                <w:iCs/>
              </w:rPr>
              <w:t>Criteri</w:t>
            </w:r>
            <w:r w:rsidR="00620DE8">
              <w:rPr>
                <w:rFonts w:eastAsia="Times New Roman" w:cs="Arial"/>
                <w:b/>
                <w:bCs/>
                <w:iCs/>
              </w:rPr>
              <w:t>on</w:t>
            </w:r>
          </w:p>
        </w:tc>
        <w:tc>
          <w:tcPr>
            <w:tcW w:w="6480" w:type="dxa"/>
            <w:shd w:val="clear" w:color="auto" w:fill="D9D9D9"/>
            <w:vAlign w:val="center"/>
          </w:tcPr>
          <w:p w14:paraId="4080C6E0" w14:textId="338C4136" w:rsidR="00AF2D14" w:rsidRPr="00CB51EE" w:rsidRDefault="00620DE8" w:rsidP="00AF2D14">
            <w:pPr>
              <w:spacing w:after="0"/>
              <w:jc w:val="center"/>
              <w:rPr>
                <w:rFonts w:eastAsia="Times New Roman" w:cs="Arial"/>
                <w:b/>
                <w:bCs/>
                <w:iCs/>
              </w:rPr>
            </w:pPr>
            <w:r>
              <w:rPr>
                <w:rFonts w:eastAsia="Times New Roman" w:cs="Arial"/>
                <w:b/>
                <w:bCs/>
                <w:iCs/>
              </w:rPr>
              <w:t xml:space="preserve">Description of </w:t>
            </w:r>
            <w:r w:rsidR="00AF2D14" w:rsidRPr="00CB51EE">
              <w:rPr>
                <w:rFonts w:eastAsia="Times New Roman" w:cs="Arial"/>
                <w:b/>
                <w:bCs/>
                <w:iCs/>
              </w:rPr>
              <w:t xml:space="preserve">Alternative </w:t>
            </w:r>
            <w:r w:rsidR="00806C49">
              <w:rPr>
                <w:rFonts w:eastAsia="Times New Roman" w:cs="Arial"/>
                <w:b/>
                <w:bCs/>
                <w:iCs/>
              </w:rPr>
              <w:t>Metric</w:t>
            </w:r>
          </w:p>
        </w:tc>
        <w:tc>
          <w:tcPr>
            <w:tcW w:w="1728" w:type="dxa"/>
            <w:shd w:val="clear" w:color="auto" w:fill="D9D9D9"/>
            <w:vAlign w:val="center"/>
          </w:tcPr>
          <w:p w14:paraId="275A45A9" w14:textId="224ACBA4" w:rsidR="00AF2D14" w:rsidRPr="00CB51EE" w:rsidRDefault="00AF2D14" w:rsidP="00AF2D14">
            <w:pPr>
              <w:spacing w:after="0"/>
              <w:jc w:val="center"/>
              <w:rPr>
                <w:rFonts w:eastAsia="Times New Roman" w:cs="Arial"/>
                <w:b/>
                <w:bCs/>
                <w:iCs/>
              </w:rPr>
            </w:pPr>
            <w:r w:rsidRPr="00CB51EE">
              <w:rPr>
                <w:rFonts w:eastAsia="Times New Roman" w:cs="Arial"/>
                <w:b/>
                <w:bCs/>
                <w:iCs/>
              </w:rPr>
              <w:t>Criteri</w:t>
            </w:r>
            <w:r w:rsidR="00620DE8">
              <w:rPr>
                <w:rFonts w:eastAsia="Times New Roman" w:cs="Arial"/>
                <w:b/>
                <w:bCs/>
                <w:iCs/>
              </w:rPr>
              <w:t>on</w:t>
            </w:r>
            <w:r w:rsidRPr="00CB51EE">
              <w:rPr>
                <w:rFonts w:eastAsia="Times New Roman" w:cs="Arial"/>
                <w:b/>
                <w:bCs/>
                <w:iCs/>
              </w:rPr>
              <w:t xml:space="preserve"> Met</w:t>
            </w:r>
          </w:p>
        </w:tc>
      </w:tr>
      <w:tr w:rsidR="00AF2D14" w:rsidRPr="00CB51EE" w14:paraId="6FA4BA7D" w14:textId="77777777" w:rsidTr="002374E7">
        <w:trPr>
          <w:cantSplit/>
        </w:trPr>
        <w:tc>
          <w:tcPr>
            <w:tcW w:w="1152" w:type="dxa"/>
          </w:tcPr>
          <w:p w14:paraId="24E13E99" w14:textId="77777777" w:rsidR="00AF2D14" w:rsidRPr="00CB51EE" w:rsidRDefault="00AF2D14" w:rsidP="00AF2D14">
            <w:pPr>
              <w:spacing w:after="0"/>
              <w:rPr>
                <w:rFonts w:eastAsia="Times New Roman" w:cs="Arial"/>
                <w:iCs/>
              </w:rPr>
            </w:pPr>
            <w:r w:rsidRPr="00CB51EE">
              <w:rPr>
                <w:rFonts w:eastAsia="Times New Roman" w:cs="Arial"/>
                <w:iCs/>
              </w:rPr>
              <w:t>1</w:t>
            </w:r>
          </w:p>
        </w:tc>
        <w:tc>
          <w:tcPr>
            <w:tcW w:w="6480" w:type="dxa"/>
          </w:tcPr>
          <w:p w14:paraId="702B2CC0" w14:textId="77777777" w:rsidR="00AF2D14" w:rsidRPr="00CB51EE" w:rsidRDefault="00AF2D14" w:rsidP="00AF2D14">
            <w:pPr>
              <w:spacing w:after="0"/>
              <w:rPr>
                <w:rFonts w:eastAsia="Times New Roman" w:cs="Arial"/>
                <w:iCs/>
              </w:rPr>
            </w:pPr>
            <w:r w:rsidRPr="00CB51EE">
              <w:rPr>
                <w:rFonts w:eastAsia="Times New Roman" w:cs="Arial"/>
                <w:iCs/>
              </w:rPr>
              <w:t xml:space="preserve">Charter School will exceed the county or state DASS school average distance from standard on the </w:t>
            </w:r>
            <w:r w:rsidRPr="00CB51EE">
              <w:rPr>
                <w:rFonts w:eastAsia="Times New Roman" w:cs="Arial"/>
              </w:rPr>
              <w:t>California Assessment of Student Performance and Progress (CAASPP) in English Language Arts (ELA)</w:t>
            </w:r>
          </w:p>
        </w:tc>
        <w:tc>
          <w:tcPr>
            <w:tcW w:w="1728" w:type="dxa"/>
          </w:tcPr>
          <w:p w14:paraId="4360B24B"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628896F7" w14:textId="77777777" w:rsidTr="002374E7">
        <w:trPr>
          <w:cantSplit/>
        </w:trPr>
        <w:tc>
          <w:tcPr>
            <w:tcW w:w="1152" w:type="dxa"/>
          </w:tcPr>
          <w:p w14:paraId="1D93460C" w14:textId="77777777" w:rsidR="00AF2D14" w:rsidRPr="00CB51EE" w:rsidRDefault="00AF2D14" w:rsidP="00AF2D14">
            <w:pPr>
              <w:spacing w:after="0"/>
              <w:rPr>
                <w:rFonts w:eastAsia="Times New Roman" w:cs="Arial"/>
                <w:iCs/>
              </w:rPr>
            </w:pPr>
            <w:r w:rsidRPr="00CB51EE">
              <w:rPr>
                <w:rFonts w:eastAsia="Times New Roman" w:cs="Arial"/>
                <w:iCs/>
              </w:rPr>
              <w:t>2</w:t>
            </w:r>
          </w:p>
        </w:tc>
        <w:tc>
          <w:tcPr>
            <w:tcW w:w="6480" w:type="dxa"/>
          </w:tcPr>
          <w:p w14:paraId="35F2FEEB" w14:textId="77777777" w:rsidR="00AF2D14" w:rsidRPr="00CB51EE" w:rsidRDefault="00AF2D14" w:rsidP="00AF2D14">
            <w:pPr>
              <w:spacing w:after="0"/>
              <w:rPr>
                <w:rFonts w:eastAsia="Times New Roman" w:cs="Arial"/>
                <w:iCs/>
              </w:rPr>
            </w:pPr>
            <w:r w:rsidRPr="00CB51EE">
              <w:rPr>
                <w:rFonts w:eastAsia="Times New Roman" w:cs="Arial"/>
                <w:iCs/>
              </w:rPr>
              <w:t xml:space="preserve">Charter School will exceed the county or state DASS school average distance from standard on the </w:t>
            </w:r>
            <w:r w:rsidRPr="00CB51EE">
              <w:rPr>
                <w:rFonts w:eastAsia="Times New Roman" w:cs="Arial"/>
              </w:rPr>
              <w:t>CAASPP in Mathematics (Math)</w:t>
            </w:r>
          </w:p>
        </w:tc>
        <w:tc>
          <w:tcPr>
            <w:tcW w:w="1728" w:type="dxa"/>
          </w:tcPr>
          <w:p w14:paraId="462A5EED"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0873455D" w14:textId="77777777" w:rsidTr="002374E7">
        <w:trPr>
          <w:cantSplit/>
        </w:trPr>
        <w:tc>
          <w:tcPr>
            <w:tcW w:w="1152" w:type="dxa"/>
          </w:tcPr>
          <w:p w14:paraId="2D147F03" w14:textId="77777777" w:rsidR="00AF2D14" w:rsidRPr="00CB51EE" w:rsidRDefault="00AF2D14" w:rsidP="00AF2D14">
            <w:pPr>
              <w:spacing w:after="0"/>
              <w:rPr>
                <w:rFonts w:eastAsia="Times New Roman" w:cs="Arial"/>
                <w:iCs/>
              </w:rPr>
            </w:pPr>
            <w:r w:rsidRPr="00CB51EE">
              <w:rPr>
                <w:rFonts w:eastAsia="Times New Roman" w:cs="Arial"/>
                <w:iCs/>
              </w:rPr>
              <w:t>3</w:t>
            </w:r>
          </w:p>
        </w:tc>
        <w:tc>
          <w:tcPr>
            <w:tcW w:w="6480" w:type="dxa"/>
          </w:tcPr>
          <w:p w14:paraId="0659648B" w14:textId="77777777" w:rsidR="00AF2D14" w:rsidRPr="00CB51EE" w:rsidRDefault="00AF2D14" w:rsidP="00AF2D14">
            <w:pPr>
              <w:spacing w:after="0"/>
              <w:rPr>
                <w:rFonts w:eastAsia="Times New Roman" w:cs="Arial"/>
                <w:iCs/>
              </w:rPr>
            </w:pPr>
            <w:r w:rsidRPr="00CB51EE">
              <w:rPr>
                <w:rFonts w:eastAsia="Times New Roman" w:cs="Arial"/>
                <w:iCs/>
              </w:rPr>
              <w:t xml:space="preserve">Charter School will exceed the county or state DASS school average proficiency results on the </w:t>
            </w:r>
            <w:r w:rsidRPr="00CB51EE">
              <w:rPr>
                <w:rFonts w:eastAsia="Times New Roman" w:cs="Arial"/>
              </w:rPr>
              <w:t>CAASPP in ELA</w:t>
            </w:r>
          </w:p>
        </w:tc>
        <w:tc>
          <w:tcPr>
            <w:tcW w:w="1728" w:type="dxa"/>
          </w:tcPr>
          <w:p w14:paraId="2E72E2CB"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2FD43F03" w14:textId="77777777" w:rsidTr="002374E7">
        <w:trPr>
          <w:cantSplit/>
        </w:trPr>
        <w:tc>
          <w:tcPr>
            <w:tcW w:w="1152" w:type="dxa"/>
          </w:tcPr>
          <w:p w14:paraId="4938BC6E" w14:textId="77777777" w:rsidR="00AF2D14" w:rsidRPr="00CB51EE" w:rsidRDefault="00AF2D14" w:rsidP="00AF2D14">
            <w:pPr>
              <w:spacing w:after="0"/>
              <w:rPr>
                <w:rFonts w:eastAsia="Times New Roman" w:cs="Arial"/>
                <w:iCs/>
              </w:rPr>
            </w:pPr>
            <w:r w:rsidRPr="00CB51EE">
              <w:rPr>
                <w:rFonts w:eastAsia="Times New Roman" w:cs="Arial"/>
                <w:iCs/>
              </w:rPr>
              <w:t>4</w:t>
            </w:r>
          </w:p>
        </w:tc>
        <w:tc>
          <w:tcPr>
            <w:tcW w:w="6480" w:type="dxa"/>
          </w:tcPr>
          <w:p w14:paraId="20A191EB" w14:textId="77777777" w:rsidR="00AF2D14" w:rsidRPr="00CB51EE" w:rsidRDefault="00AF2D14" w:rsidP="00AF2D14">
            <w:pPr>
              <w:spacing w:after="0"/>
              <w:rPr>
                <w:rFonts w:eastAsia="Times New Roman" w:cs="Arial"/>
                <w:iCs/>
              </w:rPr>
            </w:pPr>
            <w:r w:rsidRPr="00CB51EE">
              <w:rPr>
                <w:rFonts w:eastAsia="Times New Roman" w:cs="Arial"/>
                <w:iCs/>
              </w:rPr>
              <w:t xml:space="preserve">Charter School will exceed the county or state DASS school average proficiency results on the </w:t>
            </w:r>
            <w:r w:rsidRPr="00CB51EE">
              <w:rPr>
                <w:rFonts w:eastAsia="Times New Roman" w:cs="Arial"/>
              </w:rPr>
              <w:t>CAASPP in Math</w:t>
            </w:r>
          </w:p>
        </w:tc>
        <w:tc>
          <w:tcPr>
            <w:tcW w:w="1728" w:type="dxa"/>
          </w:tcPr>
          <w:p w14:paraId="7167A28F"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30B094B9" w14:textId="77777777" w:rsidTr="0065286B">
        <w:trPr>
          <w:cantSplit/>
        </w:trPr>
        <w:tc>
          <w:tcPr>
            <w:tcW w:w="1152" w:type="dxa"/>
          </w:tcPr>
          <w:p w14:paraId="7C8221B0" w14:textId="77777777" w:rsidR="00AF2D14" w:rsidRPr="00CB51EE" w:rsidRDefault="00AF2D14" w:rsidP="00AF2D14">
            <w:pPr>
              <w:spacing w:after="0"/>
              <w:rPr>
                <w:rFonts w:eastAsia="Times New Roman" w:cs="Arial"/>
                <w:iCs/>
              </w:rPr>
            </w:pPr>
            <w:r w:rsidRPr="00CB51EE">
              <w:rPr>
                <w:rFonts w:eastAsia="Times New Roman" w:cs="Arial"/>
                <w:iCs/>
              </w:rPr>
              <w:lastRenderedPageBreak/>
              <w:t>5</w:t>
            </w:r>
          </w:p>
        </w:tc>
        <w:tc>
          <w:tcPr>
            <w:tcW w:w="6480" w:type="dxa"/>
          </w:tcPr>
          <w:p w14:paraId="275367B5" w14:textId="77777777" w:rsidR="00AF2D14" w:rsidRPr="00CB51EE" w:rsidRDefault="00AF2D14" w:rsidP="00AF2D14">
            <w:pPr>
              <w:spacing w:after="0"/>
              <w:rPr>
                <w:rFonts w:eastAsia="Times New Roman" w:cs="Arial"/>
                <w:iCs/>
              </w:rPr>
            </w:pPr>
            <w:r w:rsidRPr="00CB51EE">
              <w:rPr>
                <w:rFonts w:eastAsia="Times New Roman" w:cs="Arial"/>
                <w:iCs/>
              </w:rPr>
              <w:t>Charter School will exceed the county or state DASS school average proficiency results for all significant subgroups who received a performance level on the Dashboard</w:t>
            </w:r>
          </w:p>
        </w:tc>
        <w:tc>
          <w:tcPr>
            <w:tcW w:w="1728" w:type="dxa"/>
            <w:shd w:val="clear" w:color="auto" w:fill="auto"/>
          </w:tcPr>
          <w:p w14:paraId="45BE4D84"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1CC6420B" w14:textId="77777777" w:rsidTr="002374E7">
        <w:trPr>
          <w:cantSplit/>
        </w:trPr>
        <w:tc>
          <w:tcPr>
            <w:tcW w:w="1152" w:type="dxa"/>
          </w:tcPr>
          <w:p w14:paraId="014659E6" w14:textId="77777777" w:rsidR="00AF2D14" w:rsidRPr="00CB51EE" w:rsidRDefault="00AF2D14" w:rsidP="00AF2D14">
            <w:pPr>
              <w:spacing w:after="0"/>
              <w:rPr>
                <w:rFonts w:eastAsia="Times New Roman" w:cs="Arial"/>
                <w:iCs/>
              </w:rPr>
            </w:pPr>
            <w:r w:rsidRPr="00CB51EE">
              <w:rPr>
                <w:rFonts w:eastAsia="Times New Roman" w:cs="Arial"/>
                <w:iCs/>
              </w:rPr>
              <w:t>6</w:t>
            </w:r>
          </w:p>
        </w:tc>
        <w:tc>
          <w:tcPr>
            <w:tcW w:w="6480" w:type="dxa"/>
          </w:tcPr>
          <w:p w14:paraId="02F3741F" w14:textId="77777777" w:rsidR="00AF2D14" w:rsidRPr="00CB51EE" w:rsidRDefault="00AF2D14" w:rsidP="00AF2D14">
            <w:pPr>
              <w:spacing w:after="0"/>
              <w:rPr>
                <w:rFonts w:eastAsia="Times New Roman" w:cs="Arial"/>
                <w:iCs/>
              </w:rPr>
            </w:pPr>
            <w:r w:rsidRPr="00CB51EE">
              <w:rPr>
                <w:rFonts w:eastAsia="Times New Roman" w:cs="Arial"/>
                <w:iCs/>
              </w:rPr>
              <w:t>Charter School will receive “met” performance level on all Dashboard local indicators</w:t>
            </w:r>
          </w:p>
        </w:tc>
        <w:tc>
          <w:tcPr>
            <w:tcW w:w="1728" w:type="dxa"/>
          </w:tcPr>
          <w:p w14:paraId="50BA7924"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067BAD56" w14:textId="77777777" w:rsidTr="002374E7">
        <w:trPr>
          <w:cantSplit/>
        </w:trPr>
        <w:tc>
          <w:tcPr>
            <w:tcW w:w="1152" w:type="dxa"/>
          </w:tcPr>
          <w:p w14:paraId="7CE050B2" w14:textId="77777777" w:rsidR="00AF2D14" w:rsidRPr="00CB51EE" w:rsidRDefault="00AF2D14" w:rsidP="00AF2D14">
            <w:pPr>
              <w:spacing w:after="0"/>
              <w:rPr>
                <w:rFonts w:eastAsia="Times New Roman" w:cs="Arial"/>
                <w:iCs/>
              </w:rPr>
            </w:pPr>
            <w:r w:rsidRPr="00CB51EE">
              <w:rPr>
                <w:rFonts w:eastAsia="Times New Roman" w:cs="Arial"/>
                <w:iCs/>
              </w:rPr>
              <w:t>7</w:t>
            </w:r>
          </w:p>
        </w:tc>
        <w:tc>
          <w:tcPr>
            <w:tcW w:w="6480" w:type="dxa"/>
          </w:tcPr>
          <w:p w14:paraId="4484BF6A" w14:textId="4FAC5D16" w:rsidR="00AF2D14" w:rsidRPr="00CB51EE" w:rsidRDefault="00AF2D14" w:rsidP="00AF2D14">
            <w:pPr>
              <w:spacing w:after="0"/>
              <w:rPr>
                <w:rFonts w:eastAsia="Times New Roman" w:cs="Arial"/>
                <w:iCs/>
              </w:rPr>
            </w:pPr>
            <w:r w:rsidRPr="00CB51EE">
              <w:rPr>
                <w:rFonts w:eastAsia="Times New Roman" w:cs="Arial"/>
                <w:iCs/>
              </w:rPr>
              <w:t xml:space="preserve">Charter School will provide verified assessment results in ELA and Math that show 60 percent of students in grades seven through eleven have met their growth targets in </w:t>
            </w:r>
            <w:r w:rsidR="00D70683" w:rsidRPr="00CB51EE">
              <w:rPr>
                <w:rFonts w:eastAsia="Times New Roman" w:cs="Arial"/>
                <w:iCs/>
              </w:rPr>
              <w:t xml:space="preserve">Reading, Language Usage, </w:t>
            </w:r>
            <w:r w:rsidR="00D70683">
              <w:rPr>
                <w:rFonts w:eastAsia="Times New Roman" w:cs="Arial"/>
                <w:iCs/>
              </w:rPr>
              <w:t>a</w:t>
            </w:r>
            <w:r w:rsidR="00D70683" w:rsidRPr="00CB51EE">
              <w:rPr>
                <w:rFonts w:eastAsia="Times New Roman" w:cs="Arial"/>
                <w:iCs/>
              </w:rPr>
              <w:t>nd Math</w:t>
            </w:r>
          </w:p>
        </w:tc>
        <w:tc>
          <w:tcPr>
            <w:tcW w:w="1728" w:type="dxa"/>
          </w:tcPr>
          <w:p w14:paraId="33B01E00" w14:textId="1203279A" w:rsidR="00AF2D14" w:rsidRPr="00CB51EE" w:rsidRDefault="00F06464" w:rsidP="00AF2D14">
            <w:pPr>
              <w:spacing w:after="0"/>
              <w:jc w:val="center"/>
              <w:rPr>
                <w:rFonts w:eastAsia="Times New Roman" w:cs="Arial"/>
                <w:iCs/>
              </w:rPr>
            </w:pPr>
            <w:r w:rsidRPr="00CB51EE">
              <w:rPr>
                <w:rFonts w:eastAsia="Times New Roman" w:cs="Arial"/>
                <w:iCs/>
              </w:rPr>
              <w:t>Substantially Met</w:t>
            </w:r>
            <w:r w:rsidRPr="00CB51EE">
              <w:rPr>
                <w:rFonts w:eastAsia="Times New Roman" w:cs="Arial"/>
                <w:iCs/>
                <w:vertAlign w:val="superscript"/>
              </w:rPr>
              <w:footnoteReference w:id="2"/>
            </w:r>
          </w:p>
        </w:tc>
      </w:tr>
      <w:tr w:rsidR="00AF2D14" w:rsidRPr="00CB51EE" w14:paraId="5EBBA215" w14:textId="77777777" w:rsidTr="002374E7">
        <w:trPr>
          <w:cantSplit/>
        </w:trPr>
        <w:tc>
          <w:tcPr>
            <w:tcW w:w="1152" w:type="dxa"/>
          </w:tcPr>
          <w:p w14:paraId="51B56CB8" w14:textId="77777777" w:rsidR="00AF2D14" w:rsidRPr="00CB51EE" w:rsidRDefault="00AF2D14" w:rsidP="00AF2D14">
            <w:pPr>
              <w:spacing w:after="0"/>
              <w:rPr>
                <w:rFonts w:eastAsia="Times New Roman" w:cs="Arial"/>
                <w:iCs/>
              </w:rPr>
            </w:pPr>
            <w:r w:rsidRPr="00CB51EE">
              <w:rPr>
                <w:rFonts w:eastAsia="Times New Roman" w:cs="Arial"/>
                <w:iCs/>
              </w:rPr>
              <w:t>8</w:t>
            </w:r>
          </w:p>
        </w:tc>
        <w:tc>
          <w:tcPr>
            <w:tcW w:w="6480" w:type="dxa"/>
          </w:tcPr>
          <w:p w14:paraId="3818BCB0" w14:textId="77777777" w:rsidR="00AF2D14" w:rsidRPr="00CB51EE" w:rsidRDefault="00AF2D14" w:rsidP="00AF2D14">
            <w:pPr>
              <w:spacing w:after="0"/>
              <w:rPr>
                <w:rFonts w:eastAsia="Times New Roman" w:cs="Arial"/>
                <w:iCs/>
              </w:rPr>
            </w:pPr>
            <w:r w:rsidRPr="00CB51EE">
              <w:rPr>
                <w:rFonts w:eastAsia="Times New Roman" w:cs="Arial"/>
                <w:iCs/>
              </w:rPr>
              <w:t>Charter School will exceed the county or state DASS school graduation rate</w:t>
            </w:r>
          </w:p>
        </w:tc>
        <w:tc>
          <w:tcPr>
            <w:tcW w:w="1728" w:type="dxa"/>
          </w:tcPr>
          <w:p w14:paraId="280B90B8"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24D91A94" w14:textId="77777777" w:rsidTr="002374E7">
        <w:trPr>
          <w:cantSplit/>
        </w:trPr>
        <w:tc>
          <w:tcPr>
            <w:tcW w:w="1152" w:type="dxa"/>
          </w:tcPr>
          <w:p w14:paraId="5F45E528" w14:textId="77777777" w:rsidR="00AF2D14" w:rsidRPr="00CB51EE" w:rsidRDefault="00AF2D14" w:rsidP="00AF2D14">
            <w:pPr>
              <w:spacing w:after="0"/>
              <w:rPr>
                <w:rFonts w:eastAsia="Times New Roman" w:cs="Arial"/>
                <w:iCs/>
              </w:rPr>
            </w:pPr>
            <w:r w:rsidRPr="00CB51EE">
              <w:rPr>
                <w:rFonts w:eastAsia="Times New Roman" w:cs="Arial"/>
                <w:iCs/>
              </w:rPr>
              <w:t>9</w:t>
            </w:r>
          </w:p>
        </w:tc>
        <w:tc>
          <w:tcPr>
            <w:tcW w:w="6480" w:type="dxa"/>
          </w:tcPr>
          <w:p w14:paraId="17750E18" w14:textId="77777777" w:rsidR="00AF2D14" w:rsidRPr="00CB51EE" w:rsidRDefault="00AF2D14" w:rsidP="00AF2D14">
            <w:pPr>
              <w:spacing w:after="0"/>
              <w:rPr>
                <w:rFonts w:eastAsia="Times New Roman" w:cs="Arial"/>
                <w:iCs/>
              </w:rPr>
            </w:pPr>
            <w:r w:rsidRPr="00CB51EE">
              <w:rPr>
                <w:rFonts w:eastAsia="Times New Roman" w:cs="Arial"/>
                <w:iCs/>
              </w:rPr>
              <w:t>Charter School will maintain a one-year dropout rate of 5 percent or less</w:t>
            </w:r>
          </w:p>
        </w:tc>
        <w:tc>
          <w:tcPr>
            <w:tcW w:w="1728" w:type="dxa"/>
          </w:tcPr>
          <w:p w14:paraId="00AA6B0A"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098B7A8A" w14:textId="77777777" w:rsidTr="002374E7">
        <w:trPr>
          <w:cantSplit/>
        </w:trPr>
        <w:tc>
          <w:tcPr>
            <w:tcW w:w="1152" w:type="dxa"/>
          </w:tcPr>
          <w:p w14:paraId="37DD5F3B" w14:textId="77777777" w:rsidR="00AF2D14" w:rsidRPr="00CB51EE" w:rsidRDefault="00AF2D14" w:rsidP="00AF2D14">
            <w:pPr>
              <w:spacing w:after="0"/>
              <w:rPr>
                <w:rFonts w:eastAsia="Times New Roman" w:cs="Arial"/>
                <w:iCs/>
              </w:rPr>
            </w:pPr>
            <w:r w:rsidRPr="00CB51EE">
              <w:rPr>
                <w:rFonts w:eastAsia="Times New Roman" w:cs="Arial"/>
                <w:iCs/>
              </w:rPr>
              <w:t xml:space="preserve">10 </w:t>
            </w:r>
          </w:p>
        </w:tc>
        <w:tc>
          <w:tcPr>
            <w:tcW w:w="6480" w:type="dxa"/>
          </w:tcPr>
          <w:p w14:paraId="429B3A01" w14:textId="262C4344" w:rsidR="00AF2D14" w:rsidRPr="00CB51EE" w:rsidRDefault="00AF2D14" w:rsidP="00AF2D14">
            <w:pPr>
              <w:spacing w:after="0"/>
              <w:rPr>
                <w:rFonts w:eastAsia="Times New Roman" w:cs="Arial"/>
                <w:iCs/>
              </w:rPr>
            </w:pPr>
            <w:r w:rsidRPr="00CB51EE">
              <w:rPr>
                <w:rFonts w:eastAsia="Times New Roman" w:cs="Arial"/>
                <w:iCs/>
              </w:rPr>
              <w:t>Charter School will show 84 percent participation rate</w:t>
            </w:r>
            <w:r w:rsidR="00F06464">
              <w:rPr>
                <w:rFonts w:eastAsia="Times New Roman" w:cs="Arial"/>
                <w:iCs/>
              </w:rPr>
              <w:t xml:space="preserve"> (student engagement)</w:t>
            </w:r>
            <w:r w:rsidR="00693D87" w:rsidRPr="00CB51EE">
              <w:rPr>
                <w:rFonts w:eastAsia="Times New Roman" w:cs="Arial"/>
                <w:iCs/>
              </w:rPr>
              <w:t xml:space="preserve"> </w:t>
            </w:r>
            <w:r w:rsidRPr="00CB51EE">
              <w:rPr>
                <w:rFonts w:eastAsia="Times New Roman" w:cs="Arial"/>
                <w:iCs/>
              </w:rPr>
              <w:t>schoolwide and by subgroup</w:t>
            </w:r>
          </w:p>
        </w:tc>
        <w:tc>
          <w:tcPr>
            <w:tcW w:w="1728" w:type="dxa"/>
          </w:tcPr>
          <w:p w14:paraId="580D192B" w14:textId="6A9CBC35" w:rsidR="00AF2D14" w:rsidRPr="00CB51EE" w:rsidRDefault="00F06464" w:rsidP="00AF2D14">
            <w:pPr>
              <w:spacing w:after="0"/>
              <w:jc w:val="center"/>
              <w:rPr>
                <w:rFonts w:eastAsia="Times New Roman" w:cs="Arial"/>
                <w:iCs/>
              </w:rPr>
            </w:pPr>
            <w:r>
              <w:rPr>
                <w:rFonts w:eastAsia="Times New Roman" w:cs="Arial"/>
                <w:iCs/>
              </w:rPr>
              <w:t>Yes</w:t>
            </w:r>
          </w:p>
        </w:tc>
      </w:tr>
      <w:tr w:rsidR="00AF2D14" w:rsidRPr="00CB51EE" w14:paraId="5B524D71" w14:textId="77777777" w:rsidTr="002374E7">
        <w:trPr>
          <w:cantSplit/>
        </w:trPr>
        <w:tc>
          <w:tcPr>
            <w:tcW w:w="1152" w:type="dxa"/>
          </w:tcPr>
          <w:p w14:paraId="46E8B389" w14:textId="77777777" w:rsidR="00AF2D14" w:rsidRPr="00CB51EE" w:rsidRDefault="00AF2D14" w:rsidP="00AF2D14">
            <w:pPr>
              <w:spacing w:after="0"/>
              <w:rPr>
                <w:rFonts w:eastAsia="Times New Roman" w:cs="Arial"/>
                <w:iCs/>
              </w:rPr>
            </w:pPr>
            <w:r w:rsidRPr="00CB51EE">
              <w:rPr>
                <w:rFonts w:eastAsia="Times New Roman" w:cs="Arial"/>
                <w:iCs/>
              </w:rPr>
              <w:t>11</w:t>
            </w:r>
          </w:p>
        </w:tc>
        <w:tc>
          <w:tcPr>
            <w:tcW w:w="6480" w:type="dxa"/>
          </w:tcPr>
          <w:p w14:paraId="683C5979" w14:textId="77777777" w:rsidR="00AF2D14" w:rsidRPr="00CB51EE" w:rsidRDefault="00AF2D14" w:rsidP="00AF2D14">
            <w:pPr>
              <w:spacing w:after="0"/>
              <w:rPr>
                <w:rFonts w:eastAsia="Times New Roman" w:cs="Arial"/>
                <w:iCs/>
              </w:rPr>
            </w:pPr>
            <w:r w:rsidRPr="00CB51EE">
              <w:rPr>
                <w:rFonts w:eastAsia="Times New Roman" w:cs="Arial"/>
                <w:iCs/>
              </w:rPr>
              <w:t>Charter School’s suspension rate will be 1.5 percent or less</w:t>
            </w:r>
          </w:p>
        </w:tc>
        <w:tc>
          <w:tcPr>
            <w:tcW w:w="1728" w:type="dxa"/>
          </w:tcPr>
          <w:p w14:paraId="6E415477"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7CB67038" w14:textId="77777777" w:rsidTr="002374E7">
        <w:trPr>
          <w:cantSplit/>
        </w:trPr>
        <w:tc>
          <w:tcPr>
            <w:tcW w:w="1152" w:type="dxa"/>
          </w:tcPr>
          <w:p w14:paraId="7F71DDC2" w14:textId="77777777" w:rsidR="00AF2D14" w:rsidRPr="00CB51EE" w:rsidRDefault="00AF2D14" w:rsidP="00AF2D14">
            <w:pPr>
              <w:spacing w:after="0"/>
              <w:rPr>
                <w:rFonts w:eastAsia="Times New Roman" w:cs="Arial"/>
                <w:iCs/>
              </w:rPr>
            </w:pPr>
            <w:r w:rsidRPr="00CB51EE">
              <w:rPr>
                <w:rFonts w:eastAsia="Times New Roman" w:cs="Arial"/>
                <w:iCs/>
              </w:rPr>
              <w:t>12</w:t>
            </w:r>
          </w:p>
        </w:tc>
        <w:tc>
          <w:tcPr>
            <w:tcW w:w="6480" w:type="dxa"/>
          </w:tcPr>
          <w:p w14:paraId="4E556964" w14:textId="6BAD246E" w:rsidR="00AF2D14" w:rsidRPr="00CB51EE" w:rsidRDefault="00AF2D14" w:rsidP="00AF2D14">
            <w:pPr>
              <w:spacing w:after="0"/>
              <w:rPr>
                <w:rFonts w:eastAsia="Times New Roman" w:cs="Arial"/>
                <w:iCs/>
              </w:rPr>
            </w:pPr>
            <w:r w:rsidRPr="00CB51EE">
              <w:rPr>
                <w:rFonts w:eastAsia="Times New Roman" w:cs="Arial"/>
                <w:iCs/>
              </w:rPr>
              <w:t>Charter School’s expulsion rate will be 1 percent or less</w:t>
            </w:r>
          </w:p>
        </w:tc>
        <w:tc>
          <w:tcPr>
            <w:tcW w:w="1728" w:type="dxa"/>
          </w:tcPr>
          <w:p w14:paraId="3DB8FC5E"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70F78813" w14:textId="77777777" w:rsidTr="002374E7">
        <w:trPr>
          <w:cantSplit/>
        </w:trPr>
        <w:tc>
          <w:tcPr>
            <w:tcW w:w="1152" w:type="dxa"/>
          </w:tcPr>
          <w:p w14:paraId="7DFC1EE2" w14:textId="77777777" w:rsidR="00AF2D14" w:rsidRPr="00CB51EE" w:rsidRDefault="00AF2D14" w:rsidP="00AF2D14">
            <w:pPr>
              <w:spacing w:after="0"/>
              <w:rPr>
                <w:rFonts w:eastAsia="Times New Roman" w:cs="Arial"/>
                <w:iCs/>
              </w:rPr>
            </w:pPr>
            <w:r w:rsidRPr="00CB51EE">
              <w:rPr>
                <w:rFonts w:eastAsia="Times New Roman" w:cs="Arial"/>
                <w:iCs/>
              </w:rPr>
              <w:t>13</w:t>
            </w:r>
          </w:p>
        </w:tc>
        <w:tc>
          <w:tcPr>
            <w:tcW w:w="6480" w:type="dxa"/>
          </w:tcPr>
          <w:p w14:paraId="4C39BEC2" w14:textId="75E91FFD" w:rsidR="00AF2D14" w:rsidRPr="00CB51EE" w:rsidRDefault="00AF2D14" w:rsidP="00AF2D14">
            <w:pPr>
              <w:spacing w:after="0"/>
              <w:rPr>
                <w:rFonts w:eastAsia="Times New Roman" w:cs="Arial"/>
                <w:iCs/>
              </w:rPr>
            </w:pPr>
            <w:r w:rsidRPr="00CB51EE">
              <w:rPr>
                <w:rFonts w:eastAsia="Times New Roman" w:cs="Arial"/>
                <w:iCs/>
              </w:rPr>
              <w:t xml:space="preserve">Charter School will exceed the county or state DASS school average </w:t>
            </w:r>
            <w:r w:rsidR="002374E7">
              <w:t>English Learner Progress Indicator (ELPI)</w:t>
            </w:r>
          </w:p>
        </w:tc>
        <w:tc>
          <w:tcPr>
            <w:tcW w:w="1728" w:type="dxa"/>
          </w:tcPr>
          <w:p w14:paraId="5E57FFA7"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5429B53B" w14:textId="77777777" w:rsidTr="002374E7">
        <w:trPr>
          <w:cantSplit/>
        </w:trPr>
        <w:tc>
          <w:tcPr>
            <w:tcW w:w="1152" w:type="dxa"/>
          </w:tcPr>
          <w:p w14:paraId="632C3C02" w14:textId="77777777" w:rsidR="00AF2D14" w:rsidRPr="00CB51EE" w:rsidRDefault="00AF2D14" w:rsidP="00AF2D14">
            <w:pPr>
              <w:spacing w:after="0"/>
              <w:rPr>
                <w:rFonts w:eastAsia="Times New Roman" w:cs="Arial"/>
                <w:iCs/>
              </w:rPr>
            </w:pPr>
            <w:r w:rsidRPr="00CB51EE">
              <w:rPr>
                <w:rFonts w:eastAsia="Times New Roman" w:cs="Arial"/>
                <w:iCs/>
              </w:rPr>
              <w:t>14</w:t>
            </w:r>
          </w:p>
        </w:tc>
        <w:tc>
          <w:tcPr>
            <w:tcW w:w="6480" w:type="dxa"/>
          </w:tcPr>
          <w:p w14:paraId="3307035A" w14:textId="77777777" w:rsidR="00AF2D14" w:rsidRPr="00CB51EE" w:rsidRDefault="00AF2D14" w:rsidP="00AF2D14">
            <w:pPr>
              <w:spacing w:after="0"/>
              <w:rPr>
                <w:rFonts w:eastAsia="Times New Roman" w:cs="Arial"/>
                <w:iCs/>
              </w:rPr>
            </w:pPr>
            <w:r w:rsidRPr="00CB51EE">
              <w:rPr>
                <w:rFonts w:eastAsia="Times New Roman" w:cs="Arial"/>
                <w:iCs/>
              </w:rPr>
              <w:t>Charter School will exceed the county or state DASS school average chronic absenteeism indicator</w:t>
            </w:r>
          </w:p>
        </w:tc>
        <w:tc>
          <w:tcPr>
            <w:tcW w:w="1728" w:type="dxa"/>
          </w:tcPr>
          <w:p w14:paraId="2F185961"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1013AB02" w14:textId="77777777" w:rsidTr="002374E7">
        <w:trPr>
          <w:cantSplit/>
        </w:trPr>
        <w:tc>
          <w:tcPr>
            <w:tcW w:w="1152" w:type="dxa"/>
          </w:tcPr>
          <w:p w14:paraId="5F1A6DDA" w14:textId="77777777" w:rsidR="00AF2D14" w:rsidRPr="00CB51EE" w:rsidRDefault="00AF2D14" w:rsidP="00AF2D14">
            <w:pPr>
              <w:spacing w:after="0"/>
              <w:rPr>
                <w:rFonts w:eastAsia="Times New Roman" w:cs="Arial"/>
                <w:iCs/>
              </w:rPr>
            </w:pPr>
            <w:r w:rsidRPr="00CB51EE">
              <w:rPr>
                <w:rFonts w:eastAsia="Times New Roman" w:cs="Arial"/>
                <w:iCs/>
              </w:rPr>
              <w:t>15</w:t>
            </w:r>
          </w:p>
        </w:tc>
        <w:tc>
          <w:tcPr>
            <w:tcW w:w="6480" w:type="dxa"/>
          </w:tcPr>
          <w:p w14:paraId="13F520BC" w14:textId="77777777" w:rsidR="00AF2D14" w:rsidRPr="00CB51EE" w:rsidRDefault="00AF2D14" w:rsidP="00AF2D14">
            <w:pPr>
              <w:spacing w:after="0"/>
              <w:rPr>
                <w:rFonts w:eastAsia="Times New Roman" w:cs="Arial"/>
                <w:iCs/>
              </w:rPr>
            </w:pPr>
            <w:r w:rsidRPr="00CB51EE">
              <w:rPr>
                <w:rFonts w:eastAsia="Times New Roman" w:cs="Arial"/>
                <w:iCs/>
              </w:rPr>
              <w:t>Charter School will achieve 90 percent or higher on its student safety survey as part of the annual Local Control and Accountability Plan (LCAP) engagement survey</w:t>
            </w:r>
          </w:p>
        </w:tc>
        <w:tc>
          <w:tcPr>
            <w:tcW w:w="1728" w:type="dxa"/>
          </w:tcPr>
          <w:p w14:paraId="3DF58C49"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5CC24CAF" w14:textId="77777777" w:rsidTr="002374E7">
        <w:trPr>
          <w:cantSplit/>
        </w:trPr>
        <w:tc>
          <w:tcPr>
            <w:tcW w:w="1152" w:type="dxa"/>
          </w:tcPr>
          <w:p w14:paraId="5D942113" w14:textId="77777777" w:rsidR="00AF2D14" w:rsidRPr="00CB51EE" w:rsidRDefault="00AF2D14" w:rsidP="00AF2D14">
            <w:pPr>
              <w:spacing w:after="0"/>
              <w:rPr>
                <w:rFonts w:eastAsia="Times New Roman" w:cs="Arial"/>
                <w:iCs/>
              </w:rPr>
            </w:pPr>
            <w:r w:rsidRPr="00CB51EE">
              <w:rPr>
                <w:rFonts w:eastAsia="Times New Roman" w:cs="Arial"/>
                <w:iCs/>
              </w:rPr>
              <w:t xml:space="preserve">16 </w:t>
            </w:r>
          </w:p>
        </w:tc>
        <w:tc>
          <w:tcPr>
            <w:tcW w:w="6480" w:type="dxa"/>
          </w:tcPr>
          <w:p w14:paraId="16C5BC55" w14:textId="77777777" w:rsidR="00AF2D14" w:rsidRPr="00CB51EE" w:rsidRDefault="00AF2D14" w:rsidP="00AF2D14">
            <w:pPr>
              <w:spacing w:after="0"/>
              <w:rPr>
                <w:rFonts w:eastAsia="Times New Roman" w:cs="Arial"/>
                <w:iCs/>
              </w:rPr>
            </w:pPr>
            <w:r w:rsidRPr="00CB51EE">
              <w:rPr>
                <w:rFonts w:eastAsia="Times New Roman" w:cs="Arial"/>
                <w:iCs/>
              </w:rPr>
              <w:t>Charter School will achieve 90 percent or higher on its confidence survey of new students</w:t>
            </w:r>
          </w:p>
        </w:tc>
        <w:tc>
          <w:tcPr>
            <w:tcW w:w="1728" w:type="dxa"/>
          </w:tcPr>
          <w:p w14:paraId="3AD6C7F8"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AF2D14" w:rsidRPr="00CB51EE" w14:paraId="7F3FABBF" w14:textId="77777777" w:rsidTr="002374E7">
        <w:trPr>
          <w:cantSplit/>
        </w:trPr>
        <w:tc>
          <w:tcPr>
            <w:tcW w:w="1152" w:type="dxa"/>
          </w:tcPr>
          <w:p w14:paraId="2504BC61" w14:textId="77777777" w:rsidR="00AF2D14" w:rsidRPr="00CB51EE" w:rsidRDefault="00AF2D14" w:rsidP="00AF2D14">
            <w:pPr>
              <w:spacing w:after="0"/>
              <w:rPr>
                <w:rFonts w:eastAsia="Times New Roman" w:cs="Arial"/>
                <w:iCs/>
              </w:rPr>
            </w:pPr>
            <w:r w:rsidRPr="00CB51EE">
              <w:rPr>
                <w:rFonts w:eastAsia="Times New Roman" w:cs="Arial"/>
                <w:iCs/>
              </w:rPr>
              <w:t>17</w:t>
            </w:r>
          </w:p>
        </w:tc>
        <w:tc>
          <w:tcPr>
            <w:tcW w:w="6480" w:type="dxa"/>
          </w:tcPr>
          <w:p w14:paraId="41BB90CE" w14:textId="77777777" w:rsidR="00AF2D14" w:rsidRPr="00CB51EE" w:rsidRDefault="00AF2D14" w:rsidP="00AF2D14">
            <w:pPr>
              <w:spacing w:after="0"/>
              <w:rPr>
                <w:rFonts w:eastAsia="Times New Roman" w:cs="Arial"/>
                <w:iCs/>
              </w:rPr>
            </w:pPr>
            <w:r w:rsidRPr="00CB51EE">
              <w:rPr>
                <w:rFonts w:eastAsia="Times New Roman" w:cs="Arial"/>
                <w:iCs/>
              </w:rPr>
              <w:t>Charter School will achieve 90 percent or higher on its parent safety survey as part of the annual LCAP engagement survey</w:t>
            </w:r>
          </w:p>
        </w:tc>
        <w:tc>
          <w:tcPr>
            <w:tcW w:w="1728" w:type="dxa"/>
          </w:tcPr>
          <w:p w14:paraId="53AF182F" w14:textId="77777777" w:rsidR="00AF2D14" w:rsidRPr="00CB51EE" w:rsidRDefault="00AF2D14" w:rsidP="00AF2D14">
            <w:pPr>
              <w:spacing w:after="0"/>
              <w:jc w:val="center"/>
              <w:rPr>
                <w:rFonts w:eastAsia="Times New Roman" w:cs="Arial"/>
                <w:iCs/>
              </w:rPr>
            </w:pPr>
            <w:r w:rsidRPr="00CB51EE">
              <w:rPr>
                <w:rFonts w:eastAsia="Times New Roman" w:cs="Arial"/>
                <w:iCs/>
              </w:rPr>
              <w:t>Yes</w:t>
            </w:r>
          </w:p>
        </w:tc>
      </w:tr>
      <w:tr w:rsidR="005E639A" w:rsidRPr="00CB51EE" w14:paraId="503CB426" w14:textId="77777777" w:rsidTr="002374E7">
        <w:trPr>
          <w:cantSplit/>
        </w:trPr>
        <w:tc>
          <w:tcPr>
            <w:tcW w:w="1152" w:type="dxa"/>
          </w:tcPr>
          <w:p w14:paraId="22CA3FBA" w14:textId="5155D8FB" w:rsidR="005E639A" w:rsidRPr="00CB51EE" w:rsidRDefault="005E639A" w:rsidP="00AF2D14">
            <w:pPr>
              <w:spacing w:after="0"/>
              <w:rPr>
                <w:rFonts w:eastAsia="Times New Roman" w:cs="Arial"/>
                <w:iCs/>
              </w:rPr>
            </w:pPr>
            <w:r>
              <w:rPr>
                <w:rFonts w:eastAsia="Times New Roman" w:cs="Arial"/>
                <w:iCs/>
              </w:rPr>
              <w:t>18</w:t>
            </w:r>
          </w:p>
        </w:tc>
        <w:tc>
          <w:tcPr>
            <w:tcW w:w="6480" w:type="dxa"/>
          </w:tcPr>
          <w:p w14:paraId="43FB8C13" w14:textId="4D7BA4AE" w:rsidR="005E639A" w:rsidRPr="00CB51EE" w:rsidRDefault="005E639A" w:rsidP="00AF2D14">
            <w:pPr>
              <w:spacing w:after="0"/>
              <w:rPr>
                <w:rFonts w:eastAsia="Times New Roman" w:cs="Arial"/>
                <w:iCs/>
              </w:rPr>
            </w:pPr>
            <w:r>
              <w:rPr>
                <w:rFonts w:eastAsia="Times New Roman" w:cs="Arial"/>
                <w:iCs/>
              </w:rPr>
              <w:t>Charter School will exceed the county or state DASS school average for college persistence rate and college completion rate, if available</w:t>
            </w:r>
          </w:p>
        </w:tc>
        <w:tc>
          <w:tcPr>
            <w:tcW w:w="1728" w:type="dxa"/>
          </w:tcPr>
          <w:p w14:paraId="24399603" w14:textId="10F0BAE5" w:rsidR="005E639A" w:rsidRPr="00CB51EE" w:rsidRDefault="00F47A60" w:rsidP="00AF2D14">
            <w:pPr>
              <w:spacing w:after="0"/>
              <w:jc w:val="center"/>
              <w:rPr>
                <w:rFonts w:eastAsia="Times New Roman" w:cs="Arial"/>
                <w:iCs/>
              </w:rPr>
            </w:pPr>
            <w:r>
              <w:rPr>
                <w:rFonts w:eastAsia="Times New Roman" w:cs="Arial"/>
                <w:iCs/>
              </w:rPr>
              <w:t>Unavailable</w:t>
            </w:r>
          </w:p>
        </w:tc>
      </w:tr>
    </w:tbl>
    <w:p w14:paraId="304C5A2D" w14:textId="77777777" w:rsidR="00EF153D" w:rsidRPr="00A84EFC" w:rsidRDefault="00EF153D" w:rsidP="00EF153D">
      <w:pPr>
        <w:pStyle w:val="Heading3"/>
      </w:pPr>
      <w:bookmarkStart w:id="3" w:name="_Hlk174099168"/>
      <w:bookmarkEnd w:id="2"/>
      <w:r w:rsidRPr="003A06F9">
        <w:lastRenderedPageBreak/>
        <w:t>Schoolwide Performance on California School Dashboard</w:t>
      </w:r>
    </w:p>
    <w:bookmarkEnd w:id="3"/>
    <w:p w14:paraId="7C2C4157" w14:textId="77777777" w:rsidR="00EF153D" w:rsidRDefault="00EF153D" w:rsidP="00EF153D">
      <w:pPr>
        <w:pStyle w:val="Heading4"/>
      </w:pPr>
      <w:r w:rsidRPr="006675D6">
        <w:t>Measurements of Academic Performance</w:t>
      </w:r>
      <w:r>
        <w:t xml:space="preserve"> </w:t>
      </w:r>
    </w:p>
    <w:p w14:paraId="65BF74CD" w14:textId="0D50819E" w:rsidR="009102D5" w:rsidRPr="00CB51EE" w:rsidRDefault="00C0073D" w:rsidP="00F9320C">
      <w:pPr>
        <w:pStyle w:val="Heading5"/>
      </w:pPr>
      <w:r w:rsidRPr="00FE3B55">
        <w:t xml:space="preserve">DASS Criteria </w:t>
      </w:r>
      <w:r w:rsidR="004B6B90" w:rsidRPr="00FE3B55">
        <w:t>#</w:t>
      </w:r>
      <w:r w:rsidRPr="00FE3B55">
        <w:t>1</w:t>
      </w:r>
      <w:r w:rsidR="00603F94" w:rsidRPr="00FE3B55">
        <w:t xml:space="preserve"> </w:t>
      </w:r>
      <w:r w:rsidRPr="00FE3B55">
        <w:t xml:space="preserve">and </w:t>
      </w:r>
      <w:r w:rsidR="004B6B90" w:rsidRPr="00FE3B55">
        <w:t>#</w:t>
      </w:r>
      <w:r w:rsidRPr="00FE3B55">
        <w:t>2</w:t>
      </w:r>
    </w:p>
    <w:p w14:paraId="3E797046" w14:textId="3FACE8A1" w:rsidR="00C0073D" w:rsidRPr="00CB51EE" w:rsidRDefault="00C0073D" w:rsidP="00D85B78">
      <w:pPr>
        <w:rPr>
          <w:rFonts w:eastAsia="Times New Roman" w:cs="Arial"/>
          <w:kern w:val="0"/>
          <w14:ligatures w14:val="none"/>
        </w:rPr>
      </w:pPr>
      <w:r w:rsidRPr="00CB51EE">
        <w:rPr>
          <w:rFonts w:eastAsia="Times New Roman" w:cs="Arial"/>
          <w:kern w:val="0"/>
          <w14:ligatures w14:val="none"/>
        </w:rPr>
        <w:t xml:space="preserve">The Charter </w:t>
      </w:r>
      <w:r w:rsidRPr="00830FF5">
        <w:rPr>
          <w:rFonts w:eastAsia="Times New Roman" w:cs="Arial"/>
          <w:kern w:val="0"/>
          <w14:ligatures w14:val="none"/>
        </w:rPr>
        <w:t xml:space="preserve">School </w:t>
      </w:r>
      <w:r w:rsidR="00AE102A">
        <w:rPr>
          <w:rFonts w:eastAsia="Times New Roman" w:cs="Arial"/>
          <w:kern w:val="0"/>
          <w14:ligatures w14:val="none"/>
        </w:rPr>
        <w:t>met</w:t>
      </w:r>
      <w:r w:rsidRPr="00830FF5">
        <w:rPr>
          <w:rFonts w:eastAsia="Times New Roman" w:cs="Arial"/>
          <w:kern w:val="0"/>
          <w14:ligatures w14:val="none"/>
        </w:rPr>
        <w:t xml:space="preserve"> </w:t>
      </w:r>
      <w:r w:rsidR="004E2395">
        <w:rPr>
          <w:rFonts w:eastAsia="Times New Roman" w:cs="Arial"/>
          <w:kern w:val="0"/>
          <w14:ligatures w14:val="none"/>
        </w:rPr>
        <w:t>DASS Criteria #1 and #2</w:t>
      </w:r>
      <w:r w:rsidRPr="00830FF5">
        <w:rPr>
          <w:rFonts w:eastAsia="Times New Roman" w:cs="Arial"/>
          <w:kern w:val="0"/>
          <w14:ligatures w14:val="none"/>
        </w:rPr>
        <w:t xml:space="preserve"> by exceeding the </w:t>
      </w:r>
      <w:r w:rsidR="00535C8E">
        <w:rPr>
          <w:rFonts w:eastAsia="Times New Roman" w:cs="Arial"/>
          <w:kern w:val="0"/>
          <w14:ligatures w14:val="none"/>
        </w:rPr>
        <w:t>c</w:t>
      </w:r>
      <w:r w:rsidRPr="00830FF5">
        <w:rPr>
          <w:rFonts w:eastAsia="Times New Roman" w:cs="Arial"/>
          <w:kern w:val="0"/>
          <w14:ligatures w14:val="none"/>
        </w:rPr>
        <w:t xml:space="preserve">ounty </w:t>
      </w:r>
      <w:r w:rsidR="00535C8E">
        <w:rPr>
          <w:rFonts w:eastAsia="Times New Roman" w:cs="Arial"/>
          <w:kern w:val="0"/>
          <w14:ligatures w14:val="none"/>
        </w:rPr>
        <w:t xml:space="preserve">DASS </w:t>
      </w:r>
      <w:r w:rsidRPr="00830FF5">
        <w:rPr>
          <w:rFonts w:eastAsia="Times New Roman" w:cs="Arial"/>
          <w:kern w:val="0"/>
          <w14:ligatures w14:val="none"/>
        </w:rPr>
        <w:t>school average distance from standard on the CAASPP in ELA and Math</w:t>
      </w:r>
      <w:r w:rsidR="00913804" w:rsidRPr="00830FF5">
        <w:rPr>
          <w:rFonts w:eastAsia="Times New Roman" w:cs="Arial"/>
          <w:kern w:val="0"/>
          <w14:ligatures w14:val="none"/>
        </w:rPr>
        <w:t xml:space="preserve"> based on the 2023 and 2024 Dashboard</w:t>
      </w:r>
      <w:r w:rsidR="00E4173C">
        <w:rPr>
          <w:rFonts w:eastAsia="Times New Roman" w:cs="Arial"/>
          <w:kern w:val="0"/>
          <w14:ligatures w14:val="none"/>
        </w:rPr>
        <w:t>s</w:t>
      </w:r>
      <w:r w:rsidRPr="00830FF5">
        <w:rPr>
          <w:rFonts w:eastAsia="Times New Roman" w:cs="Arial"/>
          <w:kern w:val="0"/>
          <w14:ligatures w14:val="none"/>
        </w:rPr>
        <w:t>.</w:t>
      </w:r>
    </w:p>
    <w:p w14:paraId="246EC66B" w14:textId="3F6D5FC5" w:rsidR="00DB2CE8" w:rsidRPr="006D647A" w:rsidRDefault="00DB2CE8" w:rsidP="00DB2CE8">
      <w:r w:rsidRPr="007B0B9D">
        <w:t xml:space="preserve">The </w:t>
      </w:r>
      <w:r>
        <w:t xml:space="preserve">following </w:t>
      </w:r>
      <w:r w:rsidRPr="007B0B9D">
        <w:t>ta</w:t>
      </w:r>
      <w:r>
        <w:t xml:space="preserve">bles display the Charter </w:t>
      </w:r>
      <w:proofErr w:type="spellStart"/>
      <w:r>
        <w:t>School’s</w:t>
      </w:r>
      <w:proofErr w:type="spellEnd"/>
      <w:r w:rsidR="00FE3B55">
        <w:t>,</w:t>
      </w:r>
      <w:r>
        <w:t xml:space="preserve"> statewide</w:t>
      </w:r>
      <w:r w:rsidR="00FE3B55">
        <w:t xml:space="preserve">, and county DASS </w:t>
      </w:r>
      <w:r w:rsidR="004E2395">
        <w:t xml:space="preserve">school </w:t>
      </w:r>
      <w:r w:rsidR="00FE3B55">
        <w:t>average</w:t>
      </w:r>
      <w:r>
        <w:t xml:space="preserve"> distance from standard on ELA and Math as reported on the 2023 </w:t>
      </w:r>
      <w:r w:rsidRPr="006D647A">
        <w:t>and 2024 Dashboards.</w:t>
      </w:r>
    </w:p>
    <w:p w14:paraId="48BEAA59" w14:textId="77777777" w:rsidR="00DB2CE8" w:rsidRPr="007F0C64" w:rsidRDefault="00DB2CE8" w:rsidP="00DB2CE8">
      <w:pPr>
        <w:pStyle w:val="TableHeading"/>
      </w:pPr>
      <w:r w:rsidRPr="006D647A">
        <w:t>Table. 2023 and 2024 Dashboards for ELA Distance from Standard</w:t>
      </w:r>
    </w:p>
    <w:tbl>
      <w:tblPr>
        <w:tblStyle w:val="TableGrid"/>
        <w:tblW w:w="9332" w:type="dxa"/>
        <w:tblLook w:val="04A0" w:firstRow="1" w:lastRow="0" w:firstColumn="1" w:lastColumn="0" w:noHBand="0" w:noVBand="1"/>
        <w:tblDescription w:val="Table. 2023 and 2024 Dashboards for ELA Distance from Standard"/>
      </w:tblPr>
      <w:tblGrid>
        <w:gridCol w:w="2333"/>
        <w:gridCol w:w="2333"/>
        <w:gridCol w:w="2333"/>
        <w:gridCol w:w="2333"/>
      </w:tblGrid>
      <w:tr w:rsidR="009663E0" w:rsidRPr="002943C4" w14:paraId="0A27305D" w14:textId="142626F1" w:rsidTr="00FE3B55">
        <w:trPr>
          <w:cantSplit/>
          <w:trHeight w:val="576"/>
          <w:tblHeader/>
        </w:trPr>
        <w:tc>
          <w:tcPr>
            <w:tcW w:w="2333" w:type="dxa"/>
            <w:shd w:val="clear" w:color="auto" w:fill="D9D9D9" w:themeFill="background1" w:themeFillShade="D9"/>
            <w:vAlign w:val="center"/>
          </w:tcPr>
          <w:p w14:paraId="5599EA01" w14:textId="56FFDF88" w:rsidR="009663E0" w:rsidRPr="002943C4" w:rsidRDefault="009663E0" w:rsidP="0004404F">
            <w:pPr>
              <w:spacing w:after="0"/>
              <w:jc w:val="center"/>
              <w:rPr>
                <w:b/>
                <w:bCs/>
              </w:rPr>
            </w:pPr>
            <w:r>
              <w:rPr>
                <w:b/>
                <w:bCs/>
              </w:rPr>
              <w:t>ELA</w:t>
            </w:r>
          </w:p>
        </w:tc>
        <w:tc>
          <w:tcPr>
            <w:tcW w:w="2333" w:type="dxa"/>
            <w:shd w:val="clear" w:color="auto" w:fill="D9D9D9" w:themeFill="background1" w:themeFillShade="D9"/>
            <w:vAlign w:val="center"/>
          </w:tcPr>
          <w:p w14:paraId="0CB301C2" w14:textId="77777777" w:rsidR="009663E0" w:rsidRPr="002943C4" w:rsidRDefault="009663E0" w:rsidP="0004404F">
            <w:pPr>
              <w:spacing w:after="0"/>
              <w:jc w:val="center"/>
              <w:rPr>
                <w:b/>
                <w:bCs/>
              </w:rPr>
            </w:pPr>
            <w:r>
              <w:rPr>
                <w:b/>
                <w:bCs/>
              </w:rPr>
              <w:t>Charter School</w:t>
            </w:r>
          </w:p>
        </w:tc>
        <w:tc>
          <w:tcPr>
            <w:tcW w:w="2333" w:type="dxa"/>
            <w:shd w:val="clear" w:color="auto" w:fill="D9D9D9" w:themeFill="background1" w:themeFillShade="D9"/>
            <w:vAlign w:val="center"/>
          </w:tcPr>
          <w:p w14:paraId="4A571757" w14:textId="77777777" w:rsidR="009663E0" w:rsidRDefault="009663E0" w:rsidP="0004404F">
            <w:pPr>
              <w:spacing w:after="0"/>
              <w:jc w:val="center"/>
              <w:rPr>
                <w:b/>
                <w:bCs/>
              </w:rPr>
            </w:pPr>
            <w:r>
              <w:rPr>
                <w:b/>
                <w:bCs/>
              </w:rPr>
              <w:t>Statewide</w:t>
            </w:r>
          </w:p>
        </w:tc>
        <w:tc>
          <w:tcPr>
            <w:tcW w:w="2333" w:type="dxa"/>
            <w:shd w:val="clear" w:color="auto" w:fill="D9D9D9" w:themeFill="background1" w:themeFillShade="D9"/>
            <w:vAlign w:val="center"/>
          </w:tcPr>
          <w:p w14:paraId="16B0ADB7" w14:textId="5C6D9E1B" w:rsidR="009663E0" w:rsidRDefault="009663E0" w:rsidP="00FE3B55">
            <w:pPr>
              <w:tabs>
                <w:tab w:val="left" w:pos="855"/>
              </w:tabs>
              <w:spacing w:after="0"/>
              <w:jc w:val="center"/>
              <w:rPr>
                <w:b/>
                <w:bCs/>
              </w:rPr>
            </w:pPr>
            <w:r>
              <w:rPr>
                <w:b/>
                <w:bCs/>
              </w:rPr>
              <w:t>County</w:t>
            </w:r>
            <w:r w:rsidR="00FE3B55">
              <w:rPr>
                <w:b/>
                <w:bCs/>
              </w:rPr>
              <w:t xml:space="preserve"> </w:t>
            </w:r>
            <w:r>
              <w:rPr>
                <w:b/>
                <w:bCs/>
              </w:rPr>
              <w:t>DASS</w:t>
            </w:r>
          </w:p>
        </w:tc>
      </w:tr>
      <w:tr w:rsidR="009663E0" w14:paraId="0D9FFE66" w14:textId="130507DF" w:rsidTr="009663E0">
        <w:trPr>
          <w:cantSplit/>
        </w:trPr>
        <w:tc>
          <w:tcPr>
            <w:tcW w:w="2333" w:type="dxa"/>
            <w:shd w:val="clear" w:color="auto" w:fill="auto"/>
          </w:tcPr>
          <w:p w14:paraId="1C770567" w14:textId="77777777" w:rsidR="009663E0" w:rsidRDefault="009663E0" w:rsidP="0004404F">
            <w:pPr>
              <w:spacing w:after="0"/>
            </w:pPr>
            <w:r>
              <w:t>2023 Dashboard</w:t>
            </w:r>
          </w:p>
        </w:tc>
        <w:tc>
          <w:tcPr>
            <w:tcW w:w="2333" w:type="dxa"/>
            <w:shd w:val="clear" w:color="auto" w:fill="auto"/>
          </w:tcPr>
          <w:p w14:paraId="1D16FAF0" w14:textId="77777777" w:rsidR="009663E0" w:rsidRDefault="009663E0" w:rsidP="0004404F">
            <w:pPr>
              <w:spacing w:after="0"/>
              <w:jc w:val="center"/>
            </w:pPr>
            <w:r w:rsidRPr="00CB51EE">
              <w:rPr>
                <w:rFonts w:cs="Arial"/>
              </w:rPr>
              <w:t xml:space="preserve">  -9.5</w:t>
            </w:r>
          </w:p>
        </w:tc>
        <w:tc>
          <w:tcPr>
            <w:tcW w:w="2333" w:type="dxa"/>
            <w:shd w:val="clear" w:color="auto" w:fill="auto"/>
          </w:tcPr>
          <w:p w14:paraId="15A59DB6" w14:textId="77777777" w:rsidR="009663E0" w:rsidRDefault="009663E0" w:rsidP="0004404F">
            <w:pPr>
              <w:spacing w:after="0"/>
              <w:jc w:val="center"/>
            </w:pPr>
            <w:r w:rsidRPr="00CB51EE">
              <w:rPr>
                <w:rFonts w:cs="Arial"/>
              </w:rPr>
              <w:t>-13.6</w:t>
            </w:r>
          </w:p>
        </w:tc>
        <w:tc>
          <w:tcPr>
            <w:tcW w:w="2333" w:type="dxa"/>
          </w:tcPr>
          <w:p w14:paraId="430BA6F1" w14:textId="53B61435" w:rsidR="009663E0" w:rsidRPr="00CB51EE" w:rsidRDefault="00FE3B55" w:rsidP="0004404F">
            <w:pPr>
              <w:spacing w:after="0"/>
              <w:jc w:val="center"/>
              <w:rPr>
                <w:rFonts w:cs="Arial"/>
              </w:rPr>
            </w:pPr>
            <w:r w:rsidRPr="00CB51EE">
              <w:rPr>
                <w:rFonts w:eastAsia="Times New Roman" w:cs="Arial"/>
                <w:kern w:val="0"/>
                <w14:ligatures w14:val="none"/>
              </w:rPr>
              <w:t>-135.9</w:t>
            </w:r>
          </w:p>
        </w:tc>
      </w:tr>
      <w:tr w:rsidR="00FE3B55" w14:paraId="0CD27822" w14:textId="3110367B" w:rsidTr="009663E0">
        <w:trPr>
          <w:cantSplit/>
        </w:trPr>
        <w:tc>
          <w:tcPr>
            <w:tcW w:w="2333" w:type="dxa"/>
            <w:shd w:val="clear" w:color="auto" w:fill="auto"/>
          </w:tcPr>
          <w:p w14:paraId="4DEF5A22" w14:textId="77777777" w:rsidR="00FE3B55" w:rsidRDefault="00FE3B55" w:rsidP="00FE3B55">
            <w:pPr>
              <w:spacing w:after="0"/>
            </w:pPr>
            <w:r>
              <w:t>2024 Dashboard</w:t>
            </w:r>
          </w:p>
        </w:tc>
        <w:tc>
          <w:tcPr>
            <w:tcW w:w="2333" w:type="dxa"/>
            <w:shd w:val="clear" w:color="auto" w:fill="auto"/>
          </w:tcPr>
          <w:p w14:paraId="7261A456" w14:textId="77777777" w:rsidR="00FE3B55" w:rsidRDefault="00FE3B55" w:rsidP="00FE3B55">
            <w:pPr>
              <w:spacing w:after="0"/>
              <w:jc w:val="center"/>
            </w:pPr>
            <w:r w:rsidRPr="00F47A60">
              <w:rPr>
                <w:rFonts w:cs="Arial"/>
              </w:rPr>
              <w:t>-1.8</w:t>
            </w:r>
          </w:p>
        </w:tc>
        <w:tc>
          <w:tcPr>
            <w:tcW w:w="2333" w:type="dxa"/>
            <w:shd w:val="clear" w:color="auto" w:fill="auto"/>
          </w:tcPr>
          <w:p w14:paraId="26EA7D37" w14:textId="77777777" w:rsidR="00FE3B55" w:rsidRDefault="00FE3B55" w:rsidP="00FE3B55">
            <w:pPr>
              <w:spacing w:after="0"/>
              <w:jc w:val="center"/>
            </w:pPr>
            <w:r w:rsidRPr="00F47A60">
              <w:rPr>
                <w:rFonts w:cs="Arial"/>
              </w:rPr>
              <w:t>-13.2</w:t>
            </w:r>
          </w:p>
        </w:tc>
        <w:tc>
          <w:tcPr>
            <w:tcW w:w="2333" w:type="dxa"/>
          </w:tcPr>
          <w:p w14:paraId="5606D8BC" w14:textId="445C10C4" w:rsidR="00FE3B55" w:rsidRPr="00F47A60" w:rsidRDefault="00FE3B55" w:rsidP="00FE3B55">
            <w:pPr>
              <w:spacing w:after="0"/>
              <w:jc w:val="center"/>
              <w:rPr>
                <w:rFonts w:cs="Arial"/>
              </w:rPr>
            </w:pPr>
            <w:r w:rsidRPr="00811C95">
              <w:rPr>
                <w:rFonts w:eastAsia="Times New Roman" w:cs="Arial"/>
                <w:kern w:val="0"/>
                <w14:ligatures w14:val="none"/>
              </w:rPr>
              <w:t>-</w:t>
            </w:r>
            <w:r w:rsidR="004E2395">
              <w:rPr>
                <w:rFonts w:eastAsia="Times New Roman" w:cs="Arial"/>
                <w:kern w:val="0"/>
                <w14:ligatures w14:val="none"/>
              </w:rPr>
              <w:t>99.9</w:t>
            </w:r>
          </w:p>
        </w:tc>
      </w:tr>
    </w:tbl>
    <w:p w14:paraId="015758F8" w14:textId="77777777" w:rsidR="00DB2CE8" w:rsidRPr="007F0C64" w:rsidRDefault="00DB2CE8" w:rsidP="00DB2CE8">
      <w:pPr>
        <w:pStyle w:val="TableHeading"/>
      </w:pPr>
      <w:r w:rsidRPr="006D647A">
        <w:t xml:space="preserve">Table. 2023 and 2024 Dashboards </w:t>
      </w:r>
      <w:r>
        <w:t>for</w:t>
      </w:r>
      <w:r w:rsidRPr="006D647A">
        <w:t xml:space="preserve"> Math Distance from Standard</w:t>
      </w:r>
    </w:p>
    <w:tbl>
      <w:tblPr>
        <w:tblStyle w:val="TableGrid"/>
        <w:tblW w:w="9332" w:type="dxa"/>
        <w:tblLook w:val="04A0" w:firstRow="1" w:lastRow="0" w:firstColumn="1" w:lastColumn="0" w:noHBand="0" w:noVBand="1"/>
        <w:tblDescription w:val="Table. 2023 and 2024 Dashboards for Math Distance from Standard"/>
      </w:tblPr>
      <w:tblGrid>
        <w:gridCol w:w="2333"/>
        <w:gridCol w:w="2333"/>
        <w:gridCol w:w="2333"/>
        <w:gridCol w:w="2333"/>
      </w:tblGrid>
      <w:tr w:rsidR="009663E0" w:rsidRPr="002943C4" w14:paraId="66F65A6B" w14:textId="42804EEA" w:rsidTr="00FE3B55">
        <w:trPr>
          <w:cantSplit/>
          <w:trHeight w:val="576"/>
          <w:tblHeader/>
        </w:trPr>
        <w:tc>
          <w:tcPr>
            <w:tcW w:w="2333" w:type="dxa"/>
            <w:shd w:val="clear" w:color="auto" w:fill="D9D9D9" w:themeFill="background1" w:themeFillShade="D9"/>
            <w:vAlign w:val="center"/>
          </w:tcPr>
          <w:p w14:paraId="0EFCC071" w14:textId="382055CF" w:rsidR="009663E0" w:rsidRPr="002943C4" w:rsidRDefault="009663E0" w:rsidP="0004404F">
            <w:pPr>
              <w:spacing w:after="0"/>
              <w:jc w:val="center"/>
              <w:rPr>
                <w:b/>
                <w:bCs/>
              </w:rPr>
            </w:pPr>
            <w:r>
              <w:rPr>
                <w:b/>
                <w:bCs/>
              </w:rPr>
              <w:t xml:space="preserve"> Math</w:t>
            </w:r>
          </w:p>
        </w:tc>
        <w:tc>
          <w:tcPr>
            <w:tcW w:w="2333" w:type="dxa"/>
            <w:shd w:val="clear" w:color="auto" w:fill="D9D9D9" w:themeFill="background1" w:themeFillShade="D9"/>
            <w:vAlign w:val="center"/>
          </w:tcPr>
          <w:p w14:paraId="116F782F" w14:textId="77777777" w:rsidR="009663E0" w:rsidRPr="002943C4" w:rsidRDefault="009663E0" w:rsidP="0004404F">
            <w:pPr>
              <w:spacing w:after="0"/>
              <w:jc w:val="center"/>
              <w:rPr>
                <w:b/>
                <w:bCs/>
              </w:rPr>
            </w:pPr>
            <w:r>
              <w:rPr>
                <w:b/>
                <w:bCs/>
              </w:rPr>
              <w:t>Charter School</w:t>
            </w:r>
          </w:p>
        </w:tc>
        <w:tc>
          <w:tcPr>
            <w:tcW w:w="2333" w:type="dxa"/>
            <w:shd w:val="clear" w:color="auto" w:fill="D9D9D9" w:themeFill="background1" w:themeFillShade="D9"/>
            <w:vAlign w:val="center"/>
          </w:tcPr>
          <w:p w14:paraId="7C626CD6" w14:textId="77777777" w:rsidR="009663E0" w:rsidRDefault="009663E0" w:rsidP="0004404F">
            <w:pPr>
              <w:spacing w:after="0"/>
              <w:jc w:val="center"/>
              <w:rPr>
                <w:b/>
                <w:bCs/>
              </w:rPr>
            </w:pPr>
            <w:r>
              <w:rPr>
                <w:b/>
                <w:bCs/>
              </w:rPr>
              <w:t>Statewide</w:t>
            </w:r>
          </w:p>
        </w:tc>
        <w:tc>
          <w:tcPr>
            <w:tcW w:w="2333" w:type="dxa"/>
            <w:shd w:val="clear" w:color="auto" w:fill="D9D9D9" w:themeFill="background1" w:themeFillShade="D9"/>
            <w:vAlign w:val="center"/>
          </w:tcPr>
          <w:p w14:paraId="4F603D8D" w14:textId="19F209DD" w:rsidR="009663E0" w:rsidRDefault="009663E0" w:rsidP="00FE3B55">
            <w:pPr>
              <w:spacing w:after="0"/>
              <w:jc w:val="center"/>
              <w:rPr>
                <w:b/>
                <w:bCs/>
              </w:rPr>
            </w:pPr>
            <w:r>
              <w:rPr>
                <w:b/>
                <w:bCs/>
              </w:rPr>
              <w:t>County DASS</w:t>
            </w:r>
          </w:p>
        </w:tc>
      </w:tr>
      <w:tr w:rsidR="00FE3B55" w14:paraId="41488A4F" w14:textId="3A261C32" w:rsidTr="009663E0">
        <w:trPr>
          <w:cantSplit/>
        </w:trPr>
        <w:tc>
          <w:tcPr>
            <w:tcW w:w="2333" w:type="dxa"/>
            <w:shd w:val="clear" w:color="auto" w:fill="auto"/>
          </w:tcPr>
          <w:p w14:paraId="13F7A918" w14:textId="77777777" w:rsidR="00FE3B55" w:rsidRDefault="00FE3B55" w:rsidP="00FE3B55">
            <w:pPr>
              <w:spacing w:after="0"/>
            </w:pPr>
            <w:r>
              <w:t>2023 Dashboard</w:t>
            </w:r>
          </w:p>
        </w:tc>
        <w:tc>
          <w:tcPr>
            <w:tcW w:w="2333" w:type="dxa"/>
            <w:shd w:val="clear" w:color="auto" w:fill="auto"/>
          </w:tcPr>
          <w:p w14:paraId="1F1EB89D" w14:textId="77777777" w:rsidR="00FE3B55" w:rsidRDefault="00FE3B55" w:rsidP="00FE3B55">
            <w:pPr>
              <w:spacing w:after="0"/>
              <w:jc w:val="center"/>
            </w:pPr>
            <w:r w:rsidRPr="00F47A60">
              <w:rPr>
                <w:rFonts w:cs="Arial"/>
              </w:rPr>
              <w:t>-115.7</w:t>
            </w:r>
          </w:p>
        </w:tc>
        <w:tc>
          <w:tcPr>
            <w:tcW w:w="2333" w:type="dxa"/>
            <w:shd w:val="clear" w:color="auto" w:fill="auto"/>
          </w:tcPr>
          <w:p w14:paraId="789D3008" w14:textId="77777777" w:rsidR="00FE3B55" w:rsidRDefault="00FE3B55" w:rsidP="00FE3B55">
            <w:pPr>
              <w:spacing w:after="0"/>
              <w:jc w:val="center"/>
            </w:pPr>
            <w:r w:rsidRPr="00F47A60">
              <w:rPr>
                <w:rFonts w:cs="Arial"/>
              </w:rPr>
              <w:t>-49.1</w:t>
            </w:r>
          </w:p>
        </w:tc>
        <w:tc>
          <w:tcPr>
            <w:tcW w:w="2333" w:type="dxa"/>
          </w:tcPr>
          <w:p w14:paraId="63147910" w14:textId="5660A767" w:rsidR="00FE3B55" w:rsidRPr="00F47A60" w:rsidRDefault="00FE3B55" w:rsidP="00FE3B55">
            <w:pPr>
              <w:spacing w:after="0"/>
              <w:jc w:val="center"/>
              <w:rPr>
                <w:rFonts w:cs="Arial"/>
              </w:rPr>
            </w:pPr>
            <w:r w:rsidRPr="00CB51EE">
              <w:rPr>
                <w:rFonts w:eastAsia="Times New Roman" w:cs="Arial"/>
                <w:kern w:val="0"/>
                <w14:ligatures w14:val="none"/>
              </w:rPr>
              <w:t>-185.2</w:t>
            </w:r>
          </w:p>
        </w:tc>
      </w:tr>
      <w:tr w:rsidR="00FE3B55" w14:paraId="25CB456C" w14:textId="23753EEB" w:rsidTr="009663E0">
        <w:trPr>
          <w:cantSplit/>
        </w:trPr>
        <w:tc>
          <w:tcPr>
            <w:tcW w:w="2333" w:type="dxa"/>
            <w:shd w:val="clear" w:color="auto" w:fill="auto"/>
          </w:tcPr>
          <w:p w14:paraId="16EEC5A7" w14:textId="77777777" w:rsidR="00FE3B55" w:rsidRDefault="00FE3B55" w:rsidP="00FE3B55">
            <w:pPr>
              <w:spacing w:after="0"/>
            </w:pPr>
            <w:r>
              <w:t>2024 Dashboard</w:t>
            </w:r>
          </w:p>
        </w:tc>
        <w:tc>
          <w:tcPr>
            <w:tcW w:w="2333" w:type="dxa"/>
            <w:shd w:val="clear" w:color="auto" w:fill="auto"/>
          </w:tcPr>
          <w:p w14:paraId="6121600C" w14:textId="77777777" w:rsidR="00FE3B55" w:rsidRDefault="00FE3B55" w:rsidP="00FE3B55">
            <w:pPr>
              <w:spacing w:after="0"/>
              <w:jc w:val="center"/>
            </w:pPr>
            <w:r w:rsidRPr="00F47A60">
              <w:rPr>
                <w:rFonts w:cs="Arial"/>
              </w:rPr>
              <w:t>-120</w:t>
            </w:r>
          </w:p>
        </w:tc>
        <w:tc>
          <w:tcPr>
            <w:tcW w:w="2333" w:type="dxa"/>
            <w:shd w:val="clear" w:color="auto" w:fill="auto"/>
          </w:tcPr>
          <w:p w14:paraId="586E9808" w14:textId="77777777" w:rsidR="00FE3B55" w:rsidRDefault="00FE3B55" w:rsidP="00FE3B55">
            <w:pPr>
              <w:spacing w:after="0"/>
              <w:jc w:val="center"/>
            </w:pPr>
            <w:r w:rsidRPr="00F47A60">
              <w:rPr>
                <w:rFonts w:cs="Arial"/>
              </w:rPr>
              <w:t>-47.6</w:t>
            </w:r>
          </w:p>
        </w:tc>
        <w:tc>
          <w:tcPr>
            <w:tcW w:w="2333" w:type="dxa"/>
          </w:tcPr>
          <w:p w14:paraId="63FB8A9F" w14:textId="47B57359" w:rsidR="00FE3B55" w:rsidRPr="00F47A60" w:rsidRDefault="00FE3B55" w:rsidP="00FE3B55">
            <w:pPr>
              <w:spacing w:after="0"/>
              <w:jc w:val="center"/>
              <w:rPr>
                <w:rFonts w:cs="Arial"/>
              </w:rPr>
            </w:pPr>
            <w:r>
              <w:rPr>
                <w:rFonts w:eastAsia="Times New Roman" w:cs="Arial"/>
                <w:kern w:val="0"/>
                <w14:ligatures w14:val="none"/>
              </w:rPr>
              <w:t>-</w:t>
            </w:r>
            <w:r w:rsidR="004E2395">
              <w:rPr>
                <w:rFonts w:eastAsia="Times New Roman" w:cs="Arial"/>
                <w:kern w:val="0"/>
                <w14:ligatures w14:val="none"/>
              </w:rPr>
              <w:t>174.6</w:t>
            </w:r>
          </w:p>
        </w:tc>
      </w:tr>
    </w:tbl>
    <w:p w14:paraId="7D2BAFB9" w14:textId="672CC977" w:rsidR="00C0073D" w:rsidRPr="00CB51EE" w:rsidRDefault="00C0073D" w:rsidP="00F9320C">
      <w:pPr>
        <w:pStyle w:val="Heading5"/>
      </w:pPr>
      <w:r w:rsidRPr="00CB51EE">
        <w:t xml:space="preserve">DASS Criteria </w:t>
      </w:r>
      <w:r w:rsidR="004B6B90" w:rsidRPr="00CB51EE">
        <w:t>#</w:t>
      </w:r>
      <w:r w:rsidRPr="00CB51EE">
        <w:t xml:space="preserve">3 and </w:t>
      </w:r>
      <w:r w:rsidR="004B6B90" w:rsidRPr="00CB51EE">
        <w:t>#</w:t>
      </w:r>
      <w:r w:rsidRPr="00CB51EE">
        <w:t>4</w:t>
      </w:r>
    </w:p>
    <w:p w14:paraId="0781A9B0" w14:textId="5A8A75AF" w:rsidR="00C0073D" w:rsidRPr="00CB51EE" w:rsidRDefault="00C0073D" w:rsidP="00595589">
      <w:pPr>
        <w:rPr>
          <w:rFonts w:eastAsia="Times New Roman" w:cs="Arial"/>
          <w:kern w:val="0"/>
          <w14:ligatures w14:val="none"/>
        </w:rPr>
      </w:pPr>
      <w:r w:rsidRPr="00830FF5">
        <w:rPr>
          <w:rFonts w:eastAsia="Times New Roman" w:cs="Arial"/>
          <w:kern w:val="0"/>
          <w14:ligatures w14:val="none"/>
        </w:rPr>
        <w:t xml:space="preserve">The Charter School </w:t>
      </w:r>
      <w:r w:rsidR="00AE102A">
        <w:rPr>
          <w:rFonts w:eastAsia="Times New Roman" w:cs="Arial"/>
          <w:kern w:val="0"/>
          <w14:ligatures w14:val="none"/>
        </w:rPr>
        <w:t>met</w:t>
      </w:r>
      <w:r w:rsidRPr="00830FF5">
        <w:rPr>
          <w:rFonts w:eastAsia="Times New Roman" w:cs="Arial"/>
          <w:kern w:val="0"/>
          <w14:ligatures w14:val="none"/>
        </w:rPr>
        <w:t xml:space="preserve"> </w:t>
      </w:r>
      <w:r w:rsidR="004E2395">
        <w:rPr>
          <w:rFonts w:eastAsia="Times New Roman" w:cs="Arial"/>
          <w:kern w:val="0"/>
          <w14:ligatures w14:val="none"/>
        </w:rPr>
        <w:t xml:space="preserve">DASS Criteria #3 and #4 </w:t>
      </w:r>
      <w:r w:rsidRPr="00830FF5">
        <w:rPr>
          <w:rFonts w:eastAsia="Times New Roman" w:cs="Arial"/>
          <w:kern w:val="0"/>
          <w14:ligatures w14:val="none"/>
        </w:rPr>
        <w:t xml:space="preserve">by exceeding the </w:t>
      </w:r>
      <w:r w:rsidR="00EE037E">
        <w:rPr>
          <w:rFonts w:eastAsia="Times New Roman" w:cs="Arial"/>
          <w:kern w:val="0"/>
          <w14:ligatures w14:val="none"/>
        </w:rPr>
        <w:t>c</w:t>
      </w:r>
      <w:r w:rsidRPr="00830FF5">
        <w:rPr>
          <w:rFonts w:eastAsia="Times New Roman" w:cs="Arial"/>
          <w:kern w:val="0"/>
          <w14:ligatures w14:val="none"/>
        </w:rPr>
        <w:t xml:space="preserve">ounty </w:t>
      </w:r>
      <w:r w:rsidR="000C015D">
        <w:rPr>
          <w:rFonts w:eastAsia="Times New Roman" w:cs="Arial"/>
          <w:kern w:val="0"/>
          <w14:ligatures w14:val="none"/>
        </w:rPr>
        <w:t xml:space="preserve">DASS </w:t>
      </w:r>
      <w:r w:rsidRPr="00830FF5">
        <w:rPr>
          <w:rFonts w:eastAsia="Times New Roman" w:cs="Arial"/>
          <w:kern w:val="0"/>
          <w14:ligatures w14:val="none"/>
        </w:rPr>
        <w:t>school average proficiency results on the CAASPP in ELA and Math</w:t>
      </w:r>
      <w:r w:rsidR="00913804" w:rsidRPr="00830FF5">
        <w:rPr>
          <w:rFonts w:eastAsia="Times New Roman" w:cs="Arial"/>
          <w:kern w:val="0"/>
          <w14:ligatures w14:val="none"/>
        </w:rPr>
        <w:t xml:space="preserve"> </w:t>
      </w:r>
      <w:r w:rsidR="000C32F2">
        <w:rPr>
          <w:rFonts w:eastAsia="Times New Roman" w:cs="Arial"/>
          <w:kern w:val="0"/>
          <w14:ligatures w14:val="none"/>
        </w:rPr>
        <w:t>in</w:t>
      </w:r>
      <w:r w:rsidR="00913804" w:rsidRPr="00830FF5">
        <w:rPr>
          <w:rFonts w:eastAsia="Times New Roman" w:cs="Arial"/>
          <w:kern w:val="0"/>
          <w14:ligatures w14:val="none"/>
        </w:rPr>
        <w:t xml:space="preserve"> 2023 and 2024</w:t>
      </w:r>
      <w:r w:rsidRPr="00830FF5">
        <w:rPr>
          <w:rFonts w:eastAsia="Times New Roman" w:cs="Arial"/>
          <w:kern w:val="0"/>
          <w14:ligatures w14:val="none"/>
        </w:rPr>
        <w:t>.</w:t>
      </w:r>
    </w:p>
    <w:p w14:paraId="58BDDED4" w14:textId="6F4F3F92" w:rsidR="00595589" w:rsidRPr="00F44BCF" w:rsidRDefault="00595589" w:rsidP="00595589">
      <w:pPr>
        <w:rPr>
          <w:rFonts w:eastAsia="Times New Roman" w:cs="Arial"/>
          <w:kern w:val="0"/>
          <w14:ligatures w14:val="none"/>
        </w:rPr>
      </w:pPr>
      <w:r w:rsidRPr="00CB51EE">
        <w:rPr>
          <w:rFonts w:eastAsia="Times New Roman" w:cs="Arial"/>
          <w:kern w:val="0"/>
          <w14:ligatures w14:val="none"/>
        </w:rPr>
        <w:t>The following table</w:t>
      </w:r>
      <w:r w:rsidR="009145B4">
        <w:rPr>
          <w:rFonts w:eastAsia="Times New Roman" w:cs="Arial"/>
          <w:kern w:val="0"/>
          <w14:ligatures w14:val="none"/>
        </w:rPr>
        <w:t>s</w:t>
      </w:r>
      <w:r w:rsidRPr="00CB51EE">
        <w:rPr>
          <w:rFonts w:eastAsia="Times New Roman" w:cs="Arial"/>
          <w:kern w:val="0"/>
          <w14:ligatures w14:val="none"/>
        </w:rPr>
        <w:t xml:space="preserve"> display the Charter </w:t>
      </w:r>
      <w:proofErr w:type="spellStart"/>
      <w:r w:rsidRPr="00CB51EE">
        <w:rPr>
          <w:rFonts w:eastAsia="Times New Roman" w:cs="Arial"/>
          <w:kern w:val="0"/>
          <w14:ligatures w14:val="none"/>
        </w:rPr>
        <w:t>School’s</w:t>
      </w:r>
      <w:proofErr w:type="spellEnd"/>
      <w:r w:rsidR="00FE3B55">
        <w:rPr>
          <w:rFonts w:eastAsia="Times New Roman" w:cs="Arial"/>
          <w:kern w:val="0"/>
          <w14:ligatures w14:val="none"/>
        </w:rPr>
        <w:t>, statewide, and county DASS</w:t>
      </w:r>
      <w:r w:rsidRPr="00F44BCF">
        <w:rPr>
          <w:rFonts w:eastAsia="Times New Roman" w:cs="Arial"/>
          <w:kern w:val="0"/>
          <w14:ligatures w14:val="none"/>
        </w:rPr>
        <w:t xml:space="preserve"> </w:t>
      </w:r>
      <w:r w:rsidR="004E2395">
        <w:rPr>
          <w:rFonts w:eastAsia="Times New Roman" w:cs="Arial"/>
          <w:kern w:val="0"/>
          <w14:ligatures w14:val="none"/>
        </w:rPr>
        <w:t xml:space="preserve">school </w:t>
      </w:r>
      <w:r w:rsidR="00957F0F" w:rsidRPr="00F44BCF">
        <w:rPr>
          <w:rFonts w:eastAsia="Times New Roman" w:cs="Arial"/>
          <w:kern w:val="0"/>
          <w14:ligatures w14:val="none"/>
        </w:rPr>
        <w:t xml:space="preserve">proficiency </w:t>
      </w:r>
      <w:r w:rsidR="00C0073D" w:rsidRPr="00F44BCF">
        <w:rPr>
          <w:rFonts w:eastAsia="Times New Roman" w:cs="Arial"/>
          <w:kern w:val="0"/>
          <w14:ligatures w14:val="none"/>
        </w:rPr>
        <w:t>results</w:t>
      </w:r>
      <w:r w:rsidRPr="00F44BCF">
        <w:rPr>
          <w:rFonts w:eastAsia="Times New Roman" w:cs="Arial"/>
          <w:kern w:val="0"/>
          <w14:ligatures w14:val="none"/>
        </w:rPr>
        <w:t xml:space="preserve"> on ELA and Math.</w:t>
      </w:r>
    </w:p>
    <w:p w14:paraId="2EDFCA40" w14:textId="52F8E04B" w:rsidR="00015DD5" w:rsidRPr="00CB51EE" w:rsidRDefault="00595589" w:rsidP="00DB2CE8">
      <w:pPr>
        <w:pStyle w:val="TableHeading"/>
        <w:rPr>
          <w:rFonts w:eastAsia="Times New Roman"/>
        </w:rPr>
      </w:pPr>
      <w:r w:rsidRPr="00F44BCF">
        <w:rPr>
          <w:rFonts w:eastAsia="Times New Roman"/>
        </w:rPr>
        <w:t xml:space="preserve">Table. 2023 </w:t>
      </w:r>
      <w:r w:rsidR="006D6547" w:rsidRPr="00F44BCF">
        <w:rPr>
          <w:rFonts w:eastAsia="Times New Roman"/>
        </w:rPr>
        <w:t xml:space="preserve">and 2024 </w:t>
      </w:r>
      <w:r w:rsidR="00811C95">
        <w:rPr>
          <w:rFonts w:eastAsia="Times New Roman"/>
        </w:rPr>
        <w:t>CAASPP</w:t>
      </w:r>
      <w:r w:rsidRPr="00F44BCF">
        <w:rPr>
          <w:rFonts w:eastAsia="Times New Roman"/>
        </w:rPr>
        <w:t xml:space="preserve"> </w:t>
      </w:r>
      <w:r w:rsidR="00811C95" w:rsidRPr="00F44BCF">
        <w:rPr>
          <w:rFonts w:eastAsia="Times New Roman"/>
        </w:rPr>
        <w:t xml:space="preserve">Proficiency Results </w:t>
      </w:r>
      <w:r w:rsidRPr="00F44BCF">
        <w:rPr>
          <w:rFonts w:eastAsia="Times New Roman"/>
        </w:rPr>
        <w:t xml:space="preserve">for </w:t>
      </w:r>
      <w:r w:rsidR="00EE037E">
        <w:rPr>
          <w:rFonts w:eastAsia="Times New Roman"/>
        </w:rPr>
        <w:t>ELA</w:t>
      </w:r>
    </w:p>
    <w:tbl>
      <w:tblPr>
        <w:tblStyle w:val="TableGrid4"/>
        <w:tblW w:w="9355" w:type="dxa"/>
        <w:tblLook w:val="04A0" w:firstRow="1" w:lastRow="0" w:firstColumn="1" w:lastColumn="0" w:noHBand="0" w:noVBand="1"/>
        <w:tblDescription w:val="Table. 2023 and 2024 CAASPP Proficiency Results for ELA"/>
      </w:tblPr>
      <w:tblGrid>
        <w:gridCol w:w="2338"/>
        <w:gridCol w:w="2339"/>
        <w:gridCol w:w="2339"/>
        <w:gridCol w:w="2339"/>
      </w:tblGrid>
      <w:tr w:rsidR="006C5536" w:rsidRPr="00CB51EE" w14:paraId="5FA00E82" w14:textId="77777777" w:rsidTr="00A21F96">
        <w:trPr>
          <w:cantSplit/>
          <w:trHeight w:val="576"/>
          <w:tblHeader/>
        </w:trPr>
        <w:tc>
          <w:tcPr>
            <w:tcW w:w="2338" w:type="dxa"/>
            <w:shd w:val="clear" w:color="auto" w:fill="D9D9D9"/>
            <w:vAlign w:val="center"/>
          </w:tcPr>
          <w:p w14:paraId="4AA9294F" w14:textId="4DD42ABF" w:rsidR="006C5536" w:rsidRPr="00CB51EE" w:rsidRDefault="009145B4" w:rsidP="000B6FCE">
            <w:pPr>
              <w:spacing w:after="0"/>
              <w:jc w:val="center"/>
              <w:rPr>
                <w:rFonts w:ascii="Arial" w:eastAsia="Times New Roman" w:hAnsi="Arial" w:cs="Arial"/>
                <w:b/>
                <w:bCs/>
                <w:kern w:val="0"/>
                <w14:ligatures w14:val="none"/>
              </w:rPr>
            </w:pPr>
            <w:r>
              <w:rPr>
                <w:rFonts w:ascii="Arial" w:eastAsia="Times New Roman" w:hAnsi="Arial" w:cs="Arial"/>
                <w:b/>
                <w:bCs/>
                <w:kern w:val="0"/>
                <w14:ligatures w14:val="none"/>
              </w:rPr>
              <w:t>ELA</w:t>
            </w:r>
          </w:p>
        </w:tc>
        <w:tc>
          <w:tcPr>
            <w:tcW w:w="2339" w:type="dxa"/>
            <w:shd w:val="clear" w:color="auto" w:fill="D9D9D9"/>
            <w:vAlign w:val="center"/>
          </w:tcPr>
          <w:p w14:paraId="56A28D72" w14:textId="77777777" w:rsidR="006C5536" w:rsidRPr="00CB51EE" w:rsidRDefault="006C5536" w:rsidP="000B6FCE">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Charter School</w:t>
            </w:r>
          </w:p>
        </w:tc>
        <w:tc>
          <w:tcPr>
            <w:tcW w:w="2339" w:type="dxa"/>
            <w:shd w:val="clear" w:color="auto" w:fill="D9D9D9"/>
            <w:vAlign w:val="center"/>
          </w:tcPr>
          <w:p w14:paraId="35192EC6" w14:textId="77777777" w:rsidR="006C5536" w:rsidRPr="00CB51EE" w:rsidRDefault="006C5536" w:rsidP="000B6FCE">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Statewide</w:t>
            </w:r>
          </w:p>
        </w:tc>
        <w:tc>
          <w:tcPr>
            <w:tcW w:w="2339" w:type="dxa"/>
            <w:shd w:val="clear" w:color="auto" w:fill="D9D9D9"/>
            <w:vAlign w:val="center"/>
          </w:tcPr>
          <w:p w14:paraId="60BA2165" w14:textId="77777777" w:rsidR="006C5536" w:rsidRPr="00CB51EE" w:rsidRDefault="006C5536" w:rsidP="000B6FCE">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County DASS</w:t>
            </w:r>
          </w:p>
        </w:tc>
      </w:tr>
      <w:tr w:rsidR="006C5536" w:rsidRPr="00CB51EE" w14:paraId="1F8B11C7" w14:textId="77777777" w:rsidTr="006C5536">
        <w:trPr>
          <w:cantSplit/>
        </w:trPr>
        <w:tc>
          <w:tcPr>
            <w:tcW w:w="2338" w:type="dxa"/>
            <w:shd w:val="clear" w:color="auto" w:fill="auto"/>
          </w:tcPr>
          <w:p w14:paraId="1A5983DF" w14:textId="12A8FF2F" w:rsidR="006C5536" w:rsidRPr="00FD7D7A" w:rsidRDefault="006C5536" w:rsidP="000B6FCE">
            <w:pPr>
              <w:spacing w:after="0"/>
              <w:rPr>
                <w:rFonts w:ascii="Arial" w:eastAsia="Times New Roman" w:hAnsi="Arial" w:cs="Arial"/>
                <w:kern w:val="0"/>
                <w14:ligatures w14:val="none"/>
              </w:rPr>
            </w:pPr>
            <w:r w:rsidRPr="00FD7D7A">
              <w:rPr>
                <w:rFonts w:ascii="Arial" w:eastAsia="Times New Roman" w:hAnsi="Arial" w:cs="Arial"/>
                <w:kern w:val="0"/>
                <w14:ligatures w14:val="none"/>
              </w:rPr>
              <w:t>2023</w:t>
            </w:r>
            <w:r w:rsidR="00FD7D7A" w:rsidRPr="00FD7D7A">
              <w:rPr>
                <w:rFonts w:ascii="Arial" w:eastAsia="Times New Roman" w:hAnsi="Arial" w:cs="Arial"/>
              </w:rPr>
              <w:t xml:space="preserve"> CAASPP</w:t>
            </w:r>
          </w:p>
        </w:tc>
        <w:tc>
          <w:tcPr>
            <w:tcW w:w="2339" w:type="dxa"/>
            <w:shd w:val="clear" w:color="auto" w:fill="auto"/>
          </w:tcPr>
          <w:p w14:paraId="7724B20A" w14:textId="273D23A6" w:rsidR="006C5536" w:rsidRPr="008A5F14" w:rsidRDefault="006C5536" w:rsidP="000B6FCE">
            <w:pPr>
              <w:spacing w:after="0"/>
              <w:jc w:val="center"/>
              <w:rPr>
                <w:rFonts w:ascii="Arial" w:eastAsia="Times New Roman" w:hAnsi="Arial" w:cs="Arial"/>
                <w:kern w:val="0"/>
                <w14:ligatures w14:val="none"/>
              </w:rPr>
            </w:pPr>
            <w:r w:rsidRPr="008A5F14">
              <w:rPr>
                <w:rFonts w:ascii="Arial" w:eastAsia="Times New Roman" w:hAnsi="Arial" w:cs="Arial"/>
                <w:kern w:val="0"/>
                <w14:ligatures w14:val="none"/>
              </w:rPr>
              <w:t>48.21%</w:t>
            </w:r>
          </w:p>
        </w:tc>
        <w:tc>
          <w:tcPr>
            <w:tcW w:w="2339" w:type="dxa"/>
            <w:shd w:val="clear" w:color="auto" w:fill="auto"/>
          </w:tcPr>
          <w:p w14:paraId="55CF1408" w14:textId="1EF4BD22" w:rsidR="006C5536" w:rsidRPr="008A5F14" w:rsidRDefault="006C5536" w:rsidP="000B6FCE">
            <w:pPr>
              <w:spacing w:after="0"/>
              <w:jc w:val="center"/>
              <w:rPr>
                <w:rFonts w:ascii="Arial" w:eastAsia="Times New Roman" w:hAnsi="Arial" w:cs="Arial"/>
                <w:kern w:val="0"/>
                <w14:ligatures w14:val="none"/>
              </w:rPr>
            </w:pPr>
            <w:r w:rsidRPr="008A5F14">
              <w:rPr>
                <w:rFonts w:ascii="Arial" w:eastAsia="Times New Roman" w:hAnsi="Arial" w:cs="Arial"/>
                <w:kern w:val="0"/>
                <w14:ligatures w14:val="none"/>
              </w:rPr>
              <w:t>46.66%</w:t>
            </w:r>
          </w:p>
        </w:tc>
        <w:tc>
          <w:tcPr>
            <w:tcW w:w="2339" w:type="dxa"/>
            <w:shd w:val="clear" w:color="auto" w:fill="auto"/>
          </w:tcPr>
          <w:p w14:paraId="31FF05B7" w14:textId="0934EEFE" w:rsidR="006C5536" w:rsidRPr="00CB51EE" w:rsidRDefault="006C5536" w:rsidP="000B6FCE">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26.71%</w:t>
            </w:r>
          </w:p>
        </w:tc>
      </w:tr>
      <w:tr w:rsidR="006C5536" w:rsidRPr="00CB51EE" w14:paraId="66570A9F" w14:textId="77777777" w:rsidTr="006C5536">
        <w:trPr>
          <w:cantSplit/>
        </w:trPr>
        <w:tc>
          <w:tcPr>
            <w:tcW w:w="2338" w:type="dxa"/>
            <w:shd w:val="clear" w:color="auto" w:fill="auto"/>
          </w:tcPr>
          <w:p w14:paraId="42CACFC1" w14:textId="0C1EC845" w:rsidR="006C5536" w:rsidRPr="00FD7D7A" w:rsidRDefault="006C5536" w:rsidP="000B6FCE">
            <w:pPr>
              <w:spacing w:after="0"/>
              <w:rPr>
                <w:rFonts w:ascii="Arial" w:eastAsia="Times New Roman" w:hAnsi="Arial" w:cs="Arial"/>
                <w:kern w:val="0"/>
                <w14:ligatures w14:val="none"/>
              </w:rPr>
            </w:pPr>
            <w:r w:rsidRPr="00FD7D7A">
              <w:rPr>
                <w:rFonts w:ascii="Arial" w:eastAsia="Times New Roman" w:hAnsi="Arial" w:cs="Arial"/>
                <w:kern w:val="0"/>
                <w14:ligatures w14:val="none"/>
              </w:rPr>
              <w:t>2024</w:t>
            </w:r>
            <w:r w:rsidR="00FD7D7A" w:rsidRPr="00FD7D7A">
              <w:rPr>
                <w:rFonts w:ascii="Arial" w:eastAsia="Times New Roman" w:hAnsi="Arial" w:cs="Arial"/>
              </w:rPr>
              <w:t xml:space="preserve"> CAASPP</w:t>
            </w:r>
          </w:p>
        </w:tc>
        <w:tc>
          <w:tcPr>
            <w:tcW w:w="2339" w:type="dxa"/>
            <w:shd w:val="clear" w:color="auto" w:fill="auto"/>
          </w:tcPr>
          <w:p w14:paraId="7990E9E3" w14:textId="0411D9F6" w:rsidR="006C5536" w:rsidRPr="008A5F14" w:rsidRDefault="006C5536" w:rsidP="000B6FCE">
            <w:pPr>
              <w:spacing w:after="0"/>
              <w:jc w:val="center"/>
              <w:rPr>
                <w:rFonts w:ascii="Arial" w:eastAsia="Times New Roman" w:hAnsi="Arial" w:cs="Arial"/>
                <w:kern w:val="0"/>
                <w14:ligatures w14:val="none"/>
              </w:rPr>
            </w:pPr>
            <w:r w:rsidRPr="008A5F14">
              <w:rPr>
                <w:rFonts w:ascii="Arial" w:eastAsia="Times New Roman" w:hAnsi="Arial" w:cs="Arial"/>
                <w:kern w:val="0"/>
                <w14:ligatures w14:val="none"/>
              </w:rPr>
              <w:t>47.83%</w:t>
            </w:r>
          </w:p>
        </w:tc>
        <w:tc>
          <w:tcPr>
            <w:tcW w:w="2339" w:type="dxa"/>
            <w:shd w:val="clear" w:color="auto" w:fill="auto"/>
          </w:tcPr>
          <w:p w14:paraId="4769B44F" w14:textId="0EC09566" w:rsidR="006C5536" w:rsidRPr="008A5F14" w:rsidRDefault="006C5536" w:rsidP="000B6FCE">
            <w:pPr>
              <w:spacing w:after="0"/>
              <w:jc w:val="center"/>
              <w:rPr>
                <w:rFonts w:ascii="Arial" w:eastAsia="Times New Roman" w:hAnsi="Arial" w:cs="Arial"/>
                <w:kern w:val="0"/>
                <w14:ligatures w14:val="none"/>
              </w:rPr>
            </w:pPr>
            <w:r w:rsidRPr="008A5F14">
              <w:rPr>
                <w:rFonts w:ascii="Arial" w:eastAsia="Times New Roman" w:hAnsi="Arial" w:cs="Arial"/>
                <w:kern w:val="0"/>
                <w14:ligatures w14:val="none"/>
              </w:rPr>
              <w:t>47.04%</w:t>
            </w:r>
          </w:p>
        </w:tc>
        <w:tc>
          <w:tcPr>
            <w:tcW w:w="2339" w:type="dxa"/>
            <w:shd w:val="clear" w:color="auto" w:fill="auto"/>
          </w:tcPr>
          <w:p w14:paraId="02B49F7C" w14:textId="0E4D77A5" w:rsidR="006C5536" w:rsidRPr="006D6547" w:rsidRDefault="006C5536" w:rsidP="000B6FCE">
            <w:pPr>
              <w:spacing w:after="0"/>
              <w:jc w:val="center"/>
              <w:rPr>
                <w:rFonts w:ascii="Arial" w:eastAsia="Times New Roman" w:hAnsi="Arial" w:cs="Arial"/>
                <w:kern w:val="0"/>
                <w14:ligatures w14:val="none"/>
              </w:rPr>
            </w:pPr>
            <w:r>
              <w:rPr>
                <w:rFonts w:ascii="Arial" w:eastAsia="Times New Roman" w:hAnsi="Arial" w:cs="Arial"/>
                <w:kern w:val="0"/>
                <w14:ligatures w14:val="none"/>
              </w:rPr>
              <w:t>21.08%</w:t>
            </w:r>
          </w:p>
        </w:tc>
      </w:tr>
    </w:tbl>
    <w:p w14:paraId="4639B5CE" w14:textId="30C1803A" w:rsidR="009145B4" w:rsidRPr="00CB51EE" w:rsidRDefault="009145B4" w:rsidP="009145B4">
      <w:pPr>
        <w:pStyle w:val="TableHeading"/>
        <w:rPr>
          <w:rFonts w:eastAsia="Times New Roman"/>
        </w:rPr>
      </w:pPr>
      <w:r w:rsidRPr="00F44BCF">
        <w:rPr>
          <w:rFonts w:eastAsia="Times New Roman"/>
        </w:rPr>
        <w:t xml:space="preserve">Table. 2023 and 2024 </w:t>
      </w:r>
      <w:r>
        <w:rPr>
          <w:rFonts w:eastAsia="Times New Roman"/>
        </w:rPr>
        <w:t>CAASPP</w:t>
      </w:r>
      <w:r w:rsidRPr="00F44BCF">
        <w:rPr>
          <w:rFonts w:eastAsia="Times New Roman"/>
        </w:rPr>
        <w:t xml:space="preserve"> Proficiency Results for Math </w:t>
      </w:r>
    </w:p>
    <w:tbl>
      <w:tblPr>
        <w:tblStyle w:val="TableGrid4"/>
        <w:tblW w:w="9355" w:type="dxa"/>
        <w:tblLook w:val="04A0" w:firstRow="1" w:lastRow="0" w:firstColumn="1" w:lastColumn="0" w:noHBand="0" w:noVBand="1"/>
        <w:tblDescription w:val="Table. 2023 and 2024 CAASPP Proficiency Results for Math "/>
      </w:tblPr>
      <w:tblGrid>
        <w:gridCol w:w="2338"/>
        <w:gridCol w:w="2339"/>
        <w:gridCol w:w="2339"/>
        <w:gridCol w:w="2339"/>
      </w:tblGrid>
      <w:tr w:rsidR="009145B4" w:rsidRPr="00CB51EE" w14:paraId="24F55121" w14:textId="77777777" w:rsidTr="0004404F">
        <w:trPr>
          <w:cantSplit/>
          <w:trHeight w:val="576"/>
          <w:tblHeader/>
        </w:trPr>
        <w:tc>
          <w:tcPr>
            <w:tcW w:w="2338" w:type="dxa"/>
            <w:shd w:val="clear" w:color="auto" w:fill="D9D9D9"/>
            <w:vAlign w:val="center"/>
          </w:tcPr>
          <w:p w14:paraId="2F008B96" w14:textId="174734C1" w:rsidR="009145B4" w:rsidRPr="00CB51EE" w:rsidRDefault="009145B4" w:rsidP="0004404F">
            <w:pPr>
              <w:spacing w:after="0"/>
              <w:jc w:val="center"/>
              <w:rPr>
                <w:rFonts w:ascii="Arial" w:eastAsia="Times New Roman" w:hAnsi="Arial" w:cs="Arial"/>
                <w:b/>
                <w:bCs/>
                <w:kern w:val="0"/>
                <w14:ligatures w14:val="none"/>
              </w:rPr>
            </w:pPr>
            <w:r>
              <w:rPr>
                <w:rFonts w:ascii="Arial" w:eastAsia="Times New Roman" w:hAnsi="Arial" w:cs="Arial"/>
                <w:b/>
                <w:bCs/>
                <w:kern w:val="0"/>
                <w14:ligatures w14:val="none"/>
              </w:rPr>
              <w:lastRenderedPageBreak/>
              <w:t>Math</w:t>
            </w:r>
          </w:p>
        </w:tc>
        <w:tc>
          <w:tcPr>
            <w:tcW w:w="2339" w:type="dxa"/>
            <w:shd w:val="clear" w:color="auto" w:fill="D9D9D9"/>
            <w:vAlign w:val="center"/>
          </w:tcPr>
          <w:p w14:paraId="42F7B49C" w14:textId="77777777" w:rsidR="009145B4" w:rsidRPr="00CB51EE" w:rsidRDefault="009145B4" w:rsidP="0004404F">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Charter School</w:t>
            </w:r>
          </w:p>
        </w:tc>
        <w:tc>
          <w:tcPr>
            <w:tcW w:w="2339" w:type="dxa"/>
            <w:shd w:val="clear" w:color="auto" w:fill="D9D9D9"/>
            <w:vAlign w:val="center"/>
          </w:tcPr>
          <w:p w14:paraId="33D8AA93" w14:textId="77777777" w:rsidR="009145B4" w:rsidRPr="00CB51EE" w:rsidRDefault="009145B4" w:rsidP="0004404F">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Statewide</w:t>
            </w:r>
          </w:p>
        </w:tc>
        <w:tc>
          <w:tcPr>
            <w:tcW w:w="2339" w:type="dxa"/>
            <w:shd w:val="clear" w:color="auto" w:fill="D9D9D9"/>
            <w:vAlign w:val="center"/>
          </w:tcPr>
          <w:p w14:paraId="1A14A471" w14:textId="77777777" w:rsidR="009145B4" w:rsidRPr="00CB51EE" w:rsidRDefault="009145B4" w:rsidP="0004404F">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County DASS</w:t>
            </w:r>
          </w:p>
        </w:tc>
      </w:tr>
      <w:tr w:rsidR="00FD7D7A" w:rsidRPr="00CB51EE" w14:paraId="61535974" w14:textId="77777777" w:rsidTr="0004404F">
        <w:trPr>
          <w:cantSplit/>
        </w:trPr>
        <w:tc>
          <w:tcPr>
            <w:tcW w:w="2338" w:type="dxa"/>
            <w:shd w:val="clear" w:color="auto" w:fill="auto"/>
          </w:tcPr>
          <w:p w14:paraId="27D74DCE" w14:textId="26C56311" w:rsidR="00FD7D7A" w:rsidRPr="008A5F14" w:rsidRDefault="00FD7D7A" w:rsidP="00FD7D7A">
            <w:pPr>
              <w:spacing w:after="0"/>
              <w:rPr>
                <w:rFonts w:ascii="Arial" w:eastAsia="Times New Roman" w:hAnsi="Arial" w:cs="Arial"/>
                <w:kern w:val="0"/>
                <w14:ligatures w14:val="none"/>
              </w:rPr>
            </w:pPr>
            <w:r w:rsidRPr="00FD7D7A">
              <w:rPr>
                <w:rFonts w:ascii="Arial" w:eastAsia="Times New Roman" w:hAnsi="Arial" w:cs="Arial"/>
                <w:kern w:val="0"/>
                <w14:ligatures w14:val="none"/>
              </w:rPr>
              <w:t>2023</w:t>
            </w:r>
            <w:r w:rsidRPr="00FD7D7A">
              <w:rPr>
                <w:rFonts w:ascii="Arial" w:eastAsia="Times New Roman" w:hAnsi="Arial" w:cs="Arial"/>
              </w:rPr>
              <w:t xml:space="preserve"> CAASPP</w:t>
            </w:r>
          </w:p>
        </w:tc>
        <w:tc>
          <w:tcPr>
            <w:tcW w:w="2339" w:type="dxa"/>
            <w:shd w:val="clear" w:color="auto" w:fill="auto"/>
          </w:tcPr>
          <w:p w14:paraId="09D0932F" w14:textId="77777777" w:rsidR="00FD7D7A" w:rsidRPr="008A5F14" w:rsidRDefault="00FD7D7A" w:rsidP="00FD7D7A">
            <w:pPr>
              <w:spacing w:after="0"/>
              <w:jc w:val="center"/>
              <w:rPr>
                <w:rFonts w:ascii="Arial" w:eastAsia="Times New Roman" w:hAnsi="Arial" w:cs="Arial"/>
                <w:kern w:val="0"/>
                <w14:ligatures w14:val="none"/>
              </w:rPr>
            </w:pPr>
            <w:r w:rsidRPr="008A5F14">
              <w:rPr>
                <w:rFonts w:ascii="Arial" w:eastAsia="Times New Roman" w:hAnsi="Arial" w:cs="Arial"/>
                <w:kern w:val="0"/>
                <w14:ligatures w14:val="none"/>
              </w:rPr>
              <w:t>14.28%</w:t>
            </w:r>
          </w:p>
        </w:tc>
        <w:tc>
          <w:tcPr>
            <w:tcW w:w="2339" w:type="dxa"/>
            <w:shd w:val="clear" w:color="auto" w:fill="auto"/>
          </w:tcPr>
          <w:p w14:paraId="21AB2028" w14:textId="77777777" w:rsidR="00FD7D7A" w:rsidRPr="008A5F14" w:rsidRDefault="00FD7D7A" w:rsidP="00FD7D7A">
            <w:pPr>
              <w:spacing w:after="0"/>
              <w:jc w:val="center"/>
              <w:rPr>
                <w:rFonts w:ascii="Arial" w:eastAsia="Times New Roman" w:hAnsi="Arial" w:cs="Arial"/>
                <w:kern w:val="0"/>
                <w14:ligatures w14:val="none"/>
              </w:rPr>
            </w:pPr>
            <w:r w:rsidRPr="008A5F14">
              <w:rPr>
                <w:rFonts w:ascii="Arial" w:eastAsia="Times New Roman" w:hAnsi="Arial" w:cs="Arial"/>
                <w:kern w:val="0"/>
                <w14:ligatures w14:val="none"/>
              </w:rPr>
              <w:t>34.62%</w:t>
            </w:r>
          </w:p>
        </w:tc>
        <w:tc>
          <w:tcPr>
            <w:tcW w:w="2339" w:type="dxa"/>
            <w:shd w:val="clear" w:color="auto" w:fill="auto"/>
          </w:tcPr>
          <w:p w14:paraId="3CFD6D35" w14:textId="77777777" w:rsidR="00FD7D7A" w:rsidRPr="00CB51EE" w:rsidRDefault="00FD7D7A" w:rsidP="00FD7D7A">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7.07%</w:t>
            </w:r>
          </w:p>
        </w:tc>
      </w:tr>
      <w:tr w:rsidR="00FD7D7A" w:rsidRPr="00CB51EE" w14:paraId="2CA82283" w14:textId="77777777" w:rsidTr="0004404F">
        <w:trPr>
          <w:cantSplit/>
        </w:trPr>
        <w:tc>
          <w:tcPr>
            <w:tcW w:w="2338" w:type="dxa"/>
            <w:shd w:val="clear" w:color="auto" w:fill="auto"/>
          </w:tcPr>
          <w:p w14:paraId="559B90C1" w14:textId="3F880363" w:rsidR="00FD7D7A" w:rsidRPr="008A5F14" w:rsidRDefault="00FD7D7A" w:rsidP="00FD7D7A">
            <w:pPr>
              <w:spacing w:after="0"/>
              <w:rPr>
                <w:rFonts w:ascii="Arial" w:eastAsia="Times New Roman" w:hAnsi="Arial" w:cs="Arial"/>
                <w:kern w:val="0"/>
                <w14:ligatures w14:val="none"/>
              </w:rPr>
            </w:pPr>
            <w:r w:rsidRPr="00FD7D7A">
              <w:rPr>
                <w:rFonts w:ascii="Arial" w:eastAsia="Times New Roman" w:hAnsi="Arial" w:cs="Arial"/>
                <w:kern w:val="0"/>
                <w14:ligatures w14:val="none"/>
              </w:rPr>
              <w:t>2024</w:t>
            </w:r>
            <w:r w:rsidRPr="00FD7D7A">
              <w:rPr>
                <w:rFonts w:ascii="Arial" w:eastAsia="Times New Roman" w:hAnsi="Arial" w:cs="Arial"/>
              </w:rPr>
              <w:t xml:space="preserve"> CAASPP</w:t>
            </w:r>
          </w:p>
        </w:tc>
        <w:tc>
          <w:tcPr>
            <w:tcW w:w="2339" w:type="dxa"/>
            <w:shd w:val="clear" w:color="auto" w:fill="auto"/>
          </w:tcPr>
          <w:p w14:paraId="4C0D1F3E" w14:textId="77777777" w:rsidR="00FD7D7A" w:rsidRPr="008A5F14" w:rsidRDefault="00FD7D7A" w:rsidP="00FD7D7A">
            <w:pPr>
              <w:spacing w:after="0"/>
              <w:jc w:val="center"/>
              <w:rPr>
                <w:rFonts w:ascii="Arial" w:eastAsia="Times New Roman" w:hAnsi="Arial" w:cs="Arial"/>
                <w:kern w:val="0"/>
                <w14:ligatures w14:val="none"/>
              </w:rPr>
            </w:pPr>
            <w:r w:rsidRPr="008A5F14">
              <w:rPr>
                <w:rFonts w:ascii="Arial" w:eastAsia="Times New Roman" w:hAnsi="Arial" w:cs="Arial"/>
                <w:kern w:val="0"/>
                <w14:ligatures w14:val="none"/>
              </w:rPr>
              <w:t>9.78%</w:t>
            </w:r>
          </w:p>
        </w:tc>
        <w:tc>
          <w:tcPr>
            <w:tcW w:w="2339" w:type="dxa"/>
            <w:shd w:val="clear" w:color="auto" w:fill="auto"/>
          </w:tcPr>
          <w:p w14:paraId="2E747347" w14:textId="77777777" w:rsidR="00FD7D7A" w:rsidRPr="008A5F14" w:rsidRDefault="00FD7D7A" w:rsidP="00FD7D7A">
            <w:pPr>
              <w:spacing w:after="0"/>
              <w:jc w:val="center"/>
              <w:rPr>
                <w:rFonts w:ascii="Arial" w:eastAsia="Times New Roman" w:hAnsi="Arial" w:cs="Arial"/>
                <w:kern w:val="0"/>
                <w14:ligatures w14:val="none"/>
              </w:rPr>
            </w:pPr>
            <w:r w:rsidRPr="008A5F14">
              <w:rPr>
                <w:rFonts w:ascii="Arial" w:eastAsia="Times New Roman" w:hAnsi="Arial" w:cs="Arial"/>
                <w:kern w:val="0"/>
                <w14:ligatures w14:val="none"/>
              </w:rPr>
              <w:t>35.54%</w:t>
            </w:r>
          </w:p>
        </w:tc>
        <w:tc>
          <w:tcPr>
            <w:tcW w:w="2339" w:type="dxa"/>
            <w:shd w:val="clear" w:color="auto" w:fill="auto"/>
          </w:tcPr>
          <w:p w14:paraId="447737E5" w14:textId="77777777" w:rsidR="00FD7D7A" w:rsidRPr="00811C95" w:rsidRDefault="00FD7D7A" w:rsidP="00FD7D7A">
            <w:pPr>
              <w:spacing w:after="0"/>
              <w:jc w:val="center"/>
              <w:rPr>
                <w:rFonts w:ascii="Arial" w:eastAsia="Times New Roman" w:hAnsi="Arial" w:cs="Arial"/>
                <w:kern w:val="0"/>
                <w14:ligatures w14:val="none"/>
              </w:rPr>
            </w:pPr>
            <w:r w:rsidRPr="00811C95">
              <w:rPr>
                <w:rFonts w:ascii="Arial" w:eastAsia="Times New Roman" w:hAnsi="Arial" w:cs="Arial"/>
                <w:kern w:val="0"/>
                <w14:ligatures w14:val="none"/>
              </w:rPr>
              <w:t>7.05%</w:t>
            </w:r>
          </w:p>
        </w:tc>
      </w:tr>
    </w:tbl>
    <w:p w14:paraId="49525076" w14:textId="4518301B" w:rsidR="00C0073D" w:rsidRPr="00CB51EE" w:rsidRDefault="00C0073D" w:rsidP="00F9320C">
      <w:pPr>
        <w:pStyle w:val="Heading5"/>
      </w:pPr>
      <w:r w:rsidRPr="00CB51EE">
        <w:t xml:space="preserve">DASS </w:t>
      </w:r>
      <w:r w:rsidR="00620DE8">
        <w:t>Criterion</w:t>
      </w:r>
      <w:r w:rsidRPr="00CB51EE">
        <w:t xml:space="preserve"> </w:t>
      </w:r>
      <w:r w:rsidR="004B6B90" w:rsidRPr="00CB51EE">
        <w:t>#</w:t>
      </w:r>
      <w:r w:rsidRPr="00CB51EE">
        <w:t>5</w:t>
      </w:r>
    </w:p>
    <w:p w14:paraId="1E15E72C" w14:textId="3BBDD384" w:rsidR="00C0073D" w:rsidRPr="00CB51EE" w:rsidRDefault="00C0073D" w:rsidP="00957F0F">
      <w:pPr>
        <w:rPr>
          <w:rFonts w:eastAsia="Times New Roman" w:cs="Arial"/>
          <w:kern w:val="0"/>
          <w14:ligatures w14:val="none"/>
        </w:rPr>
      </w:pPr>
      <w:r w:rsidRPr="00CB51EE">
        <w:rPr>
          <w:rFonts w:eastAsia="Times New Roman" w:cs="Arial"/>
          <w:kern w:val="0"/>
          <w14:ligatures w14:val="none"/>
        </w:rPr>
        <w:t xml:space="preserve">The Charter School </w:t>
      </w:r>
      <w:r w:rsidR="00AE102A">
        <w:rPr>
          <w:rFonts w:eastAsia="Times New Roman" w:cs="Arial"/>
          <w:kern w:val="0"/>
          <w14:ligatures w14:val="none"/>
        </w:rPr>
        <w:t>met</w:t>
      </w:r>
      <w:r w:rsidRPr="00811C95">
        <w:rPr>
          <w:rFonts w:eastAsia="Times New Roman" w:cs="Arial"/>
          <w:kern w:val="0"/>
          <w14:ligatures w14:val="none"/>
        </w:rPr>
        <w:t xml:space="preserve"> </w:t>
      </w:r>
      <w:r w:rsidR="004E2395">
        <w:rPr>
          <w:rFonts w:eastAsia="Times New Roman" w:cs="Arial"/>
          <w:kern w:val="0"/>
          <w14:ligatures w14:val="none"/>
        </w:rPr>
        <w:t xml:space="preserve">DASS </w:t>
      </w:r>
      <w:r w:rsidR="00620DE8">
        <w:rPr>
          <w:rFonts w:eastAsia="Times New Roman" w:cs="Arial"/>
          <w:kern w:val="0"/>
          <w14:ligatures w14:val="none"/>
        </w:rPr>
        <w:t>Criterion</w:t>
      </w:r>
      <w:r w:rsidR="004E2395">
        <w:rPr>
          <w:rFonts w:eastAsia="Times New Roman" w:cs="Arial"/>
          <w:kern w:val="0"/>
          <w14:ligatures w14:val="none"/>
        </w:rPr>
        <w:t xml:space="preserve"> #5</w:t>
      </w:r>
      <w:r w:rsidRPr="00811C95">
        <w:rPr>
          <w:rFonts w:eastAsia="Times New Roman" w:cs="Arial"/>
          <w:kern w:val="0"/>
          <w14:ligatures w14:val="none"/>
        </w:rPr>
        <w:t xml:space="preserve"> by</w:t>
      </w:r>
      <w:r w:rsidRPr="00CB51EE">
        <w:rPr>
          <w:rFonts w:eastAsia="Times New Roman" w:cs="Arial"/>
          <w:kern w:val="0"/>
          <w14:ligatures w14:val="none"/>
        </w:rPr>
        <w:t xml:space="preserve"> exceeding the </w:t>
      </w:r>
      <w:r w:rsidR="006C5536">
        <w:rPr>
          <w:rFonts w:eastAsia="Times New Roman" w:cs="Arial"/>
          <w:kern w:val="0"/>
          <w14:ligatures w14:val="none"/>
        </w:rPr>
        <w:t>c</w:t>
      </w:r>
      <w:r w:rsidRPr="00CB51EE">
        <w:rPr>
          <w:rFonts w:eastAsia="Times New Roman" w:cs="Arial"/>
          <w:kern w:val="0"/>
          <w14:ligatures w14:val="none"/>
        </w:rPr>
        <w:t xml:space="preserve">ounty DASS school average proficiency results for </w:t>
      </w:r>
      <w:r w:rsidR="009663E0" w:rsidRPr="009663E0">
        <w:rPr>
          <w:rFonts w:eastAsia="Times New Roman" w:cs="Arial"/>
          <w:kern w:val="0"/>
          <w14:ligatures w14:val="none"/>
        </w:rPr>
        <w:t>student groups</w:t>
      </w:r>
      <w:r w:rsidR="004B6B90" w:rsidRPr="009663E0">
        <w:rPr>
          <w:rFonts w:eastAsia="Times New Roman" w:cs="Arial"/>
          <w:kern w:val="0"/>
          <w14:ligatures w14:val="none"/>
        </w:rPr>
        <w:t xml:space="preserve"> who</w:t>
      </w:r>
      <w:r w:rsidR="004B6B90" w:rsidRPr="00CB51EE">
        <w:rPr>
          <w:rFonts w:eastAsia="Times New Roman" w:cs="Arial"/>
          <w:kern w:val="0"/>
          <w14:ligatures w14:val="none"/>
        </w:rPr>
        <w:t xml:space="preserve"> received a performance level on the </w:t>
      </w:r>
      <w:r w:rsidR="00830FF5">
        <w:rPr>
          <w:rFonts w:eastAsia="Times New Roman" w:cs="Arial"/>
          <w:kern w:val="0"/>
          <w14:ligatures w14:val="none"/>
        </w:rPr>
        <w:t>2023 and 2024 Dashboard</w:t>
      </w:r>
      <w:r w:rsidR="000F4805">
        <w:rPr>
          <w:rFonts w:eastAsia="Times New Roman" w:cs="Arial"/>
          <w:kern w:val="0"/>
          <w14:ligatures w14:val="none"/>
        </w:rPr>
        <w:t>s</w:t>
      </w:r>
      <w:r w:rsidR="00830FF5">
        <w:rPr>
          <w:rFonts w:eastAsia="Times New Roman" w:cs="Arial"/>
          <w:kern w:val="0"/>
          <w14:ligatures w14:val="none"/>
        </w:rPr>
        <w:t>.</w:t>
      </w:r>
    </w:p>
    <w:p w14:paraId="79AFD4C2" w14:textId="333AC1DF" w:rsidR="00957F0F" w:rsidRPr="00F44BCF" w:rsidRDefault="00957F0F" w:rsidP="00957F0F">
      <w:pPr>
        <w:rPr>
          <w:rFonts w:eastAsia="Times New Roman" w:cs="Arial"/>
          <w:kern w:val="0"/>
          <w14:ligatures w14:val="none"/>
        </w:rPr>
      </w:pPr>
      <w:r w:rsidRPr="00CB51EE">
        <w:rPr>
          <w:rFonts w:eastAsia="Times New Roman" w:cs="Arial"/>
          <w:kern w:val="0"/>
          <w14:ligatures w14:val="none"/>
        </w:rPr>
        <w:t>The following table</w:t>
      </w:r>
      <w:r w:rsidR="009145B4">
        <w:rPr>
          <w:rFonts w:eastAsia="Times New Roman" w:cs="Arial"/>
          <w:kern w:val="0"/>
          <w14:ligatures w14:val="none"/>
        </w:rPr>
        <w:t>s</w:t>
      </w:r>
      <w:r w:rsidRPr="00CB51EE">
        <w:rPr>
          <w:rFonts w:eastAsia="Times New Roman" w:cs="Arial"/>
          <w:kern w:val="0"/>
          <w14:ligatures w14:val="none"/>
        </w:rPr>
        <w:t xml:space="preserve"> display the Charter School’s</w:t>
      </w:r>
      <w:r w:rsidRPr="00F44BCF">
        <w:rPr>
          <w:rFonts w:eastAsia="Times New Roman" w:cs="Arial"/>
          <w:kern w:val="0"/>
          <w14:ligatures w14:val="none"/>
        </w:rPr>
        <w:t xml:space="preserve"> </w:t>
      </w:r>
      <w:r w:rsidR="00C30254">
        <w:rPr>
          <w:rFonts w:eastAsia="Times New Roman" w:cs="Arial"/>
          <w:kern w:val="0"/>
          <w14:ligatures w14:val="none"/>
        </w:rPr>
        <w:t xml:space="preserve">ELA </w:t>
      </w:r>
      <w:r w:rsidRPr="00F44BCF">
        <w:rPr>
          <w:rFonts w:eastAsia="Times New Roman" w:cs="Arial"/>
          <w:kern w:val="0"/>
          <w14:ligatures w14:val="none"/>
        </w:rPr>
        <w:t xml:space="preserve">proficiency </w:t>
      </w:r>
      <w:r w:rsidR="00933297">
        <w:rPr>
          <w:rFonts w:eastAsia="Times New Roman" w:cs="Arial"/>
          <w:kern w:val="0"/>
          <w14:ligatures w14:val="none"/>
        </w:rPr>
        <w:t xml:space="preserve">results for the Hispanic and </w:t>
      </w:r>
      <w:r w:rsidR="009663E0" w:rsidRPr="009663E0">
        <w:rPr>
          <w:rFonts w:eastAsia="Times New Roman" w:cs="Arial"/>
          <w:kern w:val="0"/>
          <w14:ligatures w14:val="none"/>
        </w:rPr>
        <w:t xml:space="preserve">Socioeconomically Disadvantaged </w:t>
      </w:r>
      <w:r w:rsidR="00933297" w:rsidRPr="009663E0">
        <w:rPr>
          <w:rFonts w:eastAsia="Times New Roman" w:cs="Arial"/>
          <w:kern w:val="0"/>
          <w14:ligatures w14:val="none"/>
        </w:rPr>
        <w:t>(SED</w:t>
      </w:r>
      <w:r w:rsidR="00933297">
        <w:rPr>
          <w:rFonts w:eastAsia="Times New Roman" w:cs="Arial"/>
          <w:kern w:val="0"/>
          <w14:ligatures w14:val="none"/>
        </w:rPr>
        <w:t xml:space="preserve">) student </w:t>
      </w:r>
      <w:r w:rsidRPr="00F44BCF">
        <w:rPr>
          <w:rFonts w:eastAsia="Times New Roman" w:cs="Arial"/>
          <w:kern w:val="0"/>
          <w14:ligatures w14:val="none"/>
        </w:rPr>
        <w:t>groups.</w:t>
      </w:r>
    </w:p>
    <w:p w14:paraId="68905AFF" w14:textId="41423A42" w:rsidR="00957F0F" w:rsidRPr="00CB51EE" w:rsidRDefault="00957F0F" w:rsidP="00DB2CE8">
      <w:pPr>
        <w:pStyle w:val="TableHeading"/>
        <w:rPr>
          <w:rFonts w:eastAsia="Times New Roman"/>
        </w:rPr>
      </w:pPr>
      <w:r w:rsidRPr="00F44BCF">
        <w:rPr>
          <w:rFonts w:eastAsia="Times New Roman"/>
        </w:rPr>
        <w:t xml:space="preserve">Table. 2023 </w:t>
      </w:r>
      <w:r w:rsidR="006D6547" w:rsidRPr="00F44BCF">
        <w:rPr>
          <w:rFonts w:eastAsia="Times New Roman"/>
        </w:rPr>
        <w:t xml:space="preserve">and 2024 </w:t>
      </w:r>
      <w:r w:rsidR="00811C95">
        <w:rPr>
          <w:rFonts w:eastAsia="Times New Roman"/>
        </w:rPr>
        <w:t>CAASPP</w:t>
      </w:r>
      <w:r w:rsidRPr="00F44BCF">
        <w:rPr>
          <w:rFonts w:eastAsia="Times New Roman"/>
        </w:rPr>
        <w:t xml:space="preserve"> </w:t>
      </w:r>
      <w:r w:rsidR="009145B4">
        <w:rPr>
          <w:rFonts w:eastAsia="Times New Roman"/>
        </w:rPr>
        <w:t xml:space="preserve">ELA </w:t>
      </w:r>
      <w:r w:rsidR="00080649" w:rsidRPr="00F44BCF">
        <w:rPr>
          <w:rFonts w:eastAsia="Times New Roman"/>
        </w:rPr>
        <w:t>Proficiency Results</w:t>
      </w:r>
      <w:r w:rsidR="00811C95" w:rsidRPr="00811C95">
        <w:rPr>
          <w:rFonts w:eastAsia="Times New Roman"/>
        </w:rPr>
        <w:t xml:space="preserve"> </w:t>
      </w:r>
      <w:r w:rsidR="00811C95" w:rsidRPr="00F44BCF">
        <w:rPr>
          <w:rFonts w:eastAsia="Times New Roman"/>
        </w:rPr>
        <w:t xml:space="preserve">for </w:t>
      </w:r>
      <w:r w:rsidR="009145B4">
        <w:rPr>
          <w:rFonts w:eastAsia="Times New Roman"/>
        </w:rPr>
        <w:t xml:space="preserve">Hispanic </w:t>
      </w:r>
      <w:r w:rsidR="00933297">
        <w:rPr>
          <w:rFonts w:eastAsia="Times New Roman"/>
        </w:rPr>
        <w:t>Student Group</w:t>
      </w:r>
    </w:p>
    <w:tbl>
      <w:tblPr>
        <w:tblStyle w:val="TableGrid4"/>
        <w:tblW w:w="9360" w:type="dxa"/>
        <w:tblLayout w:type="fixed"/>
        <w:tblLook w:val="04A0" w:firstRow="1" w:lastRow="0" w:firstColumn="1" w:lastColumn="0" w:noHBand="0" w:noVBand="1"/>
        <w:tblDescription w:val="Table. 2023 and 2024 CAASPP ELA Proficiency Results for Hispanic Student Group"/>
      </w:tblPr>
      <w:tblGrid>
        <w:gridCol w:w="2340"/>
        <w:gridCol w:w="2340"/>
        <w:gridCol w:w="2340"/>
        <w:gridCol w:w="2340"/>
      </w:tblGrid>
      <w:tr w:rsidR="00C66D11" w:rsidRPr="00CB51EE" w14:paraId="6AAA00B2" w14:textId="77777777" w:rsidTr="00DA47FF">
        <w:trPr>
          <w:cantSplit/>
          <w:trHeight w:val="576"/>
          <w:tblHeader/>
        </w:trPr>
        <w:tc>
          <w:tcPr>
            <w:tcW w:w="2340" w:type="dxa"/>
            <w:shd w:val="clear" w:color="auto" w:fill="D9D9D9"/>
            <w:vAlign w:val="center"/>
          </w:tcPr>
          <w:p w14:paraId="54EEA4C8" w14:textId="45DE5A64" w:rsidR="00C66D11" w:rsidRPr="00CB51EE" w:rsidRDefault="009145B4" w:rsidP="003D5BF3">
            <w:pPr>
              <w:spacing w:before="120" w:after="120"/>
              <w:jc w:val="center"/>
              <w:rPr>
                <w:rFonts w:ascii="Arial" w:eastAsia="Times New Roman" w:hAnsi="Arial" w:cs="Arial"/>
                <w:b/>
                <w:bCs/>
                <w:kern w:val="0"/>
                <w14:ligatures w14:val="none"/>
              </w:rPr>
            </w:pPr>
            <w:r>
              <w:rPr>
                <w:rFonts w:ascii="Arial" w:eastAsia="Times New Roman" w:hAnsi="Arial" w:cs="Arial"/>
                <w:b/>
                <w:bCs/>
                <w:kern w:val="0"/>
                <w14:ligatures w14:val="none"/>
              </w:rPr>
              <w:t xml:space="preserve">Hispanic </w:t>
            </w:r>
          </w:p>
        </w:tc>
        <w:tc>
          <w:tcPr>
            <w:tcW w:w="2340" w:type="dxa"/>
            <w:shd w:val="clear" w:color="auto" w:fill="D9D9D9"/>
            <w:vAlign w:val="center"/>
          </w:tcPr>
          <w:p w14:paraId="62345F73" w14:textId="77777777" w:rsidR="00C66D11" w:rsidRPr="00CB51EE" w:rsidRDefault="00C66D11" w:rsidP="003D5BF3">
            <w:pPr>
              <w:spacing w:before="120" w:after="12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Charter School</w:t>
            </w:r>
          </w:p>
        </w:tc>
        <w:tc>
          <w:tcPr>
            <w:tcW w:w="2340" w:type="dxa"/>
            <w:shd w:val="clear" w:color="auto" w:fill="D9D9D9"/>
            <w:vAlign w:val="center"/>
          </w:tcPr>
          <w:p w14:paraId="0E3EB3F8" w14:textId="77777777" w:rsidR="00C66D11" w:rsidRPr="00CB51EE" w:rsidRDefault="00C66D11" w:rsidP="003D5BF3">
            <w:pPr>
              <w:spacing w:before="120" w:after="12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Statewide</w:t>
            </w:r>
          </w:p>
        </w:tc>
        <w:tc>
          <w:tcPr>
            <w:tcW w:w="2340" w:type="dxa"/>
            <w:shd w:val="clear" w:color="auto" w:fill="D9D9D9"/>
            <w:vAlign w:val="center"/>
          </w:tcPr>
          <w:p w14:paraId="69EE0105" w14:textId="77777777" w:rsidR="00C66D11" w:rsidRPr="00CB51EE" w:rsidRDefault="00C66D11" w:rsidP="003D5BF3">
            <w:pPr>
              <w:spacing w:before="120" w:after="12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County DASS</w:t>
            </w:r>
          </w:p>
        </w:tc>
      </w:tr>
      <w:tr w:rsidR="00C66D11" w:rsidRPr="00CB51EE" w14:paraId="20F9335A" w14:textId="77777777" w:rsidTr="00DA47FF">
        <w:trPr>
          <w:cantSplit/>
        </w:trPr>
        <w:tc>
          <w:tcPr>
            <w:tcW w:w="2340" w:type="dxa"/>
          </w:tcPr>
          <w:p w14:paraId="16E98B60" w14:textId="2F7D9F69" w:rsidR="00C66D11" w:rsidRPr="006D6547" w:rsidRDefault="006D6547" w:rsidP="000B6FCE">
            <w:pPr>
              <w:spacing w:after="0"/>
              <w:rPr>
                <w:rFonts w:ascii="Arial" w:eastAsia="Times New Roman" w:hAnsi="Arial" w:cs="Arial"/>
                <w:kern w:val="0"/>
                <w14:ligatures w14:val="none"/>
              </w:rPr>
            </w:pPr>
            <w:r w:rsidRPr="006D6547">
              <w:rPr>
                <w:rFonts w:ascii="Arial" w:eastAsia="Times New Roman" w:hAnsi="Arial" w:cs="Arial"/>
                <w:kern w:val="0"/>
                <w14:ligatures w14:val="none"/>
              </w:rPr>
              <w:t xml:space="preserve">2023 </w:t>
            </w:r>
            <w:r w:rsidR="00FD7D7A">
              <w:rPr>
                <w:rFonts w:ascii="Arial" w:eastAsia="Times New Roman" w:hAnsi="Arial" w:cs="Arial"/>
                <w:kern w:val="0"/>
                <w14:ligatures w14:val="none"/>
              </w:rPr>
              <w:t xml:space="preserve">CAASPP </w:t>
            </w:r>
            <w:r w:rsidR="009145B4">
              <w:rPr>
                <w:rFonts w:ascii="Arial" w:eastAsia="Times New Roman" w:hAnsi="Arial" w:cs="Arial"/>
                <w:kern w:val="0"/>
                <w14:ligatures w14:val="none"/>
              </w:rPr>
              <w:t>ELA</w:t>
            </w:r>
          </w:p>
        </w:tc>
        <w:tc>
          <w:tcPr>
            <w:tcW w:w="2340" w:type="dxa"/>
          </w:tcPr>
          <w:p w14:paraId="1894AC22" w14:textId="29F9A272" w:rsidR="00C66D11" w:rsidRPr="006D6547" w:rsidRDefault="00C66D11" w:rsidP="000B6FCE">
            <w:pPr>
              <w:spacing w:after="0"/>
              <w:jc w:val="center"/>
              <w:rPr>
                <w:rFonts w:ascii="Arial" w:eastAsia="Times New Roman" w:hAnsi="Arial" w:cs="Arial"/>
                <w:kern w:val="0"/>
                <w14:ligatures w14:val="none"/>
              </w:rPr>
            </w:pPr>
            <w:r w:rsidRPr="006D6547">
              <w:rPr>
                <w:rFonts w:ascii="Arial" w:eastAsia="Times New Roman" w:hAnsi="Arial" w:cs="Arial"/>
                <w:kern w:val="0"/>
                <w14:ligatures w14:val="none"/>
              </w:rPr>
              <w:t>43.53%</w:t>
            </w:r>
          </w:p>
        </w:tc>
        <w:tc>
          <w:tcPr>
            <w:tcW w:w="2340" w:type="dxa"/>
          </w:tcPr>
          <w:p w14:paraId="1A9C480E" w14:textId="2FE7FD36" w:rsidR="00C66D11" w:rsidRPr="006D6547" w:rsidRDefault="00C66D11" w:rsidP="000B6FCE">
            <w:pPr>
              <w:spacing w:after="0"/>
              <w:jc w:val="center"/>
              <w:rPr>
                <w:rFonts w:ascii="Arial" w:eastAsia="Times New Roman" w:hAnsi="Arial" w:cs="Arial"/>
                <w:kern w:val="0"/>
                <w14:ligatures w14:val="none"/>
              </w:rPr>
            </w:pPr>
            <w:r w:rsidRPr="006D6547">
              <w:rPr>
                <w:rFonts w:ascii="Arial" w:eastAsia="Times New Roman" w:hAnsi="Arial" w:cs="Arial"/>
                <w:kern w:val="0"/>
                <w14:ligatures w14:val="none"/>
              </w:rPr>
              <w:t>36.08%</w:t>
            </w:r>
          </w:p>
        </w:tc>
        <w:tc>
          <w:tcPr>
            <w:tcW w:w="2340" w:type="dxa"/>
          </w:tcPr>
          <w:p w14:paraId="218FB400" w14:textId="65170C89" w:rsidR="00C66D11" w:rsidRPr="006D6547" w:rsidRDefault="00C66D11" w:rsidP="000B6FCE">
            <w:pPr>
              <w:spacing w:after="0"/>
              <w:jc w:val="center"/>
              <w:rPr>
                <w:rFonts w:ascii="Arial" w:eastAsia="Times New Roman" w:hAnsi="Arial" w:cs="Arial"/>
                <w:kern w:val="0"/>
                <w14:ligatures w14:val="none"/>
              </w:rPr>
            </w:pPr>
            <w:r w:rsidRPr="006D6547">
              <w:rPr>
                <w:rFonts w:ascii="Arial" w:eastAsia="Times New Roman" w:hAnsi="Arial" w:cs="Arial"/>
                <w:kern w:val="0"/>
                <w14:ligatures w14:val="none"/>
              </w:rPr>
              <w:t>22.07%</w:t>
            </w:r>
          </w:p>
        </w:tc>
      </w:tr>
      <w:tr w:rsidR="006D6547" w:rsidRPr="00CB51EE" w14:paraId="2BF9FAEB" w14:textId="77777777" w:rsidTr="00DA47FF">
        <w:trPr>
          <w:cantSplit/>
        </w:trPr>
        <w:tc>
          <w:tcPr>
            <w:tcW w:w="2340" w:type="dxa"/>
            <w:shd w:val="clear" w:color="auto" w:fill="auto"/>
          </w:tcPr>
          <w:p w14:paraId="69FAB8F4" w14:textId="5842350D" w:rsidR="006D6547" w:rsidRPr="006D6547" w:rsidRDefault="006D6547" w:rsidP="000B6FCE">
            <w:pPr>
              <w:spacing w:after="0"/>
              <w:rPr>
                <w:rFonts w:ascii="Arial" w:eastAsia="Times New Roman" w:hAnsi="Arial" w:cs="Arial"/>
                <w:kern w:val="0"/>
                <w14:ligatures w14:val="none"/>
              </w:rPr>
            </w:pPr>
            <w:r w:rsidRPr="006D6547">
              <w:rPr>
                <w:rFonts w:ascii="Arial" w:eastAsia="Times New Roman" w:hAnsi="Arial" w:cs="Arial"/>
                <w:kern w:val="0"/>
                <w14:ligatures w14:val="none"/>
              </w:rPr>
              <w:t>2024</w:t>
            </w:r>
            <w:r w:rsidR="009145B4">
              <w:t xml:space="preserve"> </w:t>
            </w:r>
            <w:r w:rsidR="00FD7D7A">
              <w:rPr>
                <w:rFonts w:ascii="Arial" w:eastAsia="Times New Roman" w:hAnsi="Arial" w:cs="Arial"/>
                <w:kern w:val="0"/>
                <w14:ligatures w14:val="none"/>
              </w:rPr>
              <w:t xml:space="preserve">CAASPP </w:t>
            </w:r>
            <w:r w:rsidR="009145B4">
              <w:rPr>
                <w:rFonts w:ascii="Arial" w:eastAsia="Times New Roman" w:hAnsi="Arial" w:cs="Arial"/>
                <w:kern w:val="0"/>
                <w14:ligatures w14:val="none"/>
              </w:rPr>
              <w:t xml:space="preserve">ELA </w:t>
            </w:r>
          </w:p>
        </w:tc>
        <w:tc>
          <w:tcPr>
            <w:tcW w:w="2340" w:type="dxa"/>
            <w:shd w:val="clear" w:color="auto" w:fill="auto"/>
          </w:tcPr>
          <w:p w14:paraId="5296640C" w14:textId="53FFFAB1" w:rsidR="006D6547" w:rsidRPr="006D6547" w:rsidRDefault="00F47A60" w:rsidP="000B6FCE">
            <w:pPr>
              <w:spacing w:after="0"/>
              <w:jc w:val="center"/>
              <w:rPr>
                <w:rFonts w:ascii="Arial" w:eastAsia="Times New Roman" w:hAnsi="Arial" w:cs="Arial"/>
                <w:kern w:val="0"/>
                <w14:ligatures w14:val="none"/>
              </w:rPr>
            </w:pPr>
            <w:r>
              <w:rPr>
                <w:rFonts w:ascii="Arial" w:eastAsia="Times New Roman" w:hAnsi="Arial" w:cs="Arial"/>
                <w:kern w:val="0"/>
                <w14:ligatures w14:val="none"/>
              </w:rPr>
              <w:t>43.42%</w:t>
            </w:r>
          </w:p>
        </w:tc>
        <w:tc>
          <w:tcPr>
            <w:tcW w:w="2340" w:type="dxa"/>
            <w:shd w:val="clear" w:color="auto" w:fill="auto"/>
          </w:tcPr>
          <w:p w14:paraId="6E89006A" w14:textId="28DAFE36" w:rsidR="006D6547" w:rsidRPr="006D6547" w:rsidRDefault="00F47A60" w:rsidP="000B6FCE">
            <w:pPr>
              <w:spacing w:after="0"/>
              <w:jc w:val="center"/>
              <w:rPr>
                <w:rFonts w:ascii="Arial" w:eastAsia="Times New Roman" w:hAnsi="Arial" w:cs="Arial"/>
                <w:kern w:val="0"/>
                <w14:ligatures w14:val="none"/>
              </w:rPr>
            </w:pPr>
            <w:r>
              <w:rPr>
                <w:rFonts w:ascii="Arial" w:eastAsia="Times New Roman" w:hAnsi="Arial" w:cs="Arial"/>
                <w:kern w:val="0"/>
                <w14:ligatures w14:val="none"/>
              </w:rPr>
              <w:t>36.78%</w:t>
            </w:r>
          </w:p>
        </w:tc>
        <w:tc>
          <w:tcPr>
            <w:tcW w:w="2340" w:type="dxa"/>
            <w:shd w:val="clear" w:color="auto" w:fill="auto"/>
          </w:tcPr>
          <w:p w14:paraId="18E1DD78" w14:textId="456D75DC" w:rsidR="006D6547" w:rsidRPr="006D6547" w:rsidRDefault="008A5F14" w:rsidP="000B6FCE">
            <w:pPr>
              <w:spacing w:after="0"/>
              <w:jc w:val="center"/>
              <w:rPr>
                <w:rFonts w:ascii="Arial" w:eastAsia="Times New Roman" w:hAnsi="Arial" w:cs="Arial"/>
                <w:kern w:val="0"/>
                <w14:ligatures w14:val="none"/>
              </w:rPr>
            </w:pPr>
            <w:r>
              <w:rPr>
                <w:rFonts w:ascii="Arial" w:eastAsia="Times New Roman" w:hAnsi="Arial" w:cs="Arial"/>
                <w:kern w:val="0"/>
                <w14:ligatures w14:val="none"/>
              </w:rPr>
              <w:t>22.58%</w:t>
            </w:r>
          </w:p>
        </w:tc>
      </w:tr>
    </w:tbl>
    <w:p w14:paraId="03AB76DF" w14:textId="24C1CB9F" w:rsidR="009145B4" w:rsidRPr="00CB51EE" w:rsidRDefault="009145B4" w:rsidP="009145B4">
      <w:pPr>
        <w:pStyle w:val="TableHeading"/>
        <w:rPr>
          <w:rFonts w:eastAsia="Times New Roman"/>
        </w:rPr>
      </w:pPr>
      <w:r w:rsidRPr="00F44BCF">
        <w:rPr>
          <w:rFonts w:eastAsia="Times New Roman"/>
        </w:rPr>
        <w:t xml:space="preserve">Table. 2023 and 2024 </w:t>
      </w:r>
      <w:r>
        <w:rPr>
          <w:rFonts w:eastAsia="Times New Roman"/>
        </w:rPr>
        <w:t>CAASPP</w:t>
      </w:r>
      <w:r w:rsidRPr="00F44BCF">
        <w:rPr>
          <w:rFonts w:eastAsia="Times New Roman"/>
        </w:rPr>
        <w:t xml:space="preserve"> </w:t>
      </w:r>
      <w:r>
        <w:rPr>
          <w:rFonts w:eastAsia="Times New Roman"/>
        </w:rPr>
        <w:t xml:space="preserve">ELA </w:t>
      </w:r>
      <w:r w:rsidRPr="00F44BCF">
        <w:rPr>
          <w:rFonts w:eastAsia="Times New Roman"/>
        </w:rPr>
        <w:t>Proficiency Results</w:t>
      </w:r>
      <w:r w:rsidRPr="00811C95">
        <w:rPr>
          <w:rFonts w:eastAsia="Times New Roman"/>
        </w:rPr>
        <w:t xml:space="preserve"> </w:t>
      </w:r>
      <w:r>
        <w:rPr>
          <w:rFonts w:eastAsia="Times New Roman"/>
        </w:rPr>
        <w:t xml:space="preserve">for </w:t>
      </w:r>
      <w:r w:rsidR="00933297">
        <w:rPr>
          <w:rFonts w:eastAsia="Times New Roman"/>
        </w:rPr>
        <w:t>SED</w:t>
      </w:r>
      <w:r>
        <w:rPr>
          <w:rFonts w:eastAsia="Times New Roman"/>
        </w:rPr>
        <w:t xml:space="preserve"> </w:t>
      </w:r>
      <w:r w:rsidR="00933297">
        <w:rPr>
          <w:rFonts w:eastAsia="Times New Roman"/>
        </w:rPr>
        <w:t>Student Group</w:t>
      </w:r>
    </w:p>
    <w:tbl>
      <w:tblPr>
        <w:tblStyle w:val="TableGrid4"/>
        <w:tblW w:w="9360" w:type="dxa"/>
        <w:tblLayout w:type="fixed"/>
        <w:tblLook w:val="04A0" w:firstRow="1" w:lastRow="0" w:firstColumn="1" w:lastColumn="0" w:noHBand="0" w:noVBand="1"/>
        <w:tblDescription w:val="Table. 2023 and 2024 CAASPP ELA Proficiency Results for SED Student Group"/>
      </w:tblPr>
      <w:tblGrid>
        <w:gridCol w:w="2340"/>
        <w:gridCol w:w="2340"/>
        <w:gridCol w:w="2340"/>
        <w:gridCol w:w="2340"/>
      </w:tblGrid>
      <w:tr w:rsidR="009145B4" w:rsidRPr="00CB51EE" w14:paraId="41557E6F" w14:textId="77777777" w:rsidTr="00DA47FF">
        <w:trPr>
          <w:cantSplit/>
          <w:trHeight w:val="576"/>
          <w:tblHeader/>
        </w:trPr>
        <w:tc>
          <w:tcPr>
            <w:tcW w:w="2340" w:type="dxa"/>
            <w:shd w:val="clear" w:color="auto" w:fill="D9D9D9"/>
            <w:vAlign w:val="center"/>
          </w:tcPr>
          <w:p w14:paraId="63FBF584" w14:textId="518F636E" w:rsidR="009145B4" w:rsidRPr="00CB51EE" w:rsidRDefault="00933297" w:rsidP="0004404F">
            <w:pPr>
              <w:spacing w:before="120" w:after="120"/>
              <w:jc w:val="center"/>
              <w:rPr>
                <w:rFonts w:ascii="Arial" w:eastAsia="Times New Roman" w:hAnsi="Arial" w:cs="Arial"/>
                <w:b/>
                <w:bCs/>
                <w:kern w:val="0"/>
                <w14:ligatures w14:val="none"/>
              </w:rPr>
            </w:pPr>
            <w:r>
              <w:rPr>
                <w:rFonts w:ascii="Arial" w:eastAsia="Times New Roman" w:hAnsi="Arial" w:cs="Arial"/>
                <w:b/>
                <w:bCs/>
                <w:kern w:val="0"/>
                <w14:ligatures w14:val="none"/>
              </w:rPr>
              <w:t>SED</w:t>
            </w:r>
          </w:p>
        </w:tc>
        <w:tc>
          <w:tcPr>
            <w:tcW w:w="2340" w:type="dxa"/>
            <w:shd w:val="clear" w:color="auto" w:fill="D9D9D9"/>
            <w:vAlign w:val="center"/>
          </w:tcPr>
          <w:p w14:paraId="5406C51C" w14:textId="77777777" w:rsidR="009145B4" w:rsidRPr="00CB51EE" w:rsidRDefault="009145B4" w:rsidP="0004404F">
            <w:pPr>
              <w:spacing w:before="120" w:after="12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Charter School</w:t>
            </w:r>
          </w:p>
        </w:tc>
        <w:tc>
          <w:tcPr>
            <w:tcW w:w="2340" w:type="dxa"/>
            <w:shd w:val="clear" w:color="auto" w:fill="D9D9D9"/>
            <w:vAlign w:val="center"/>
          </w:tcPr>
          <w:p w14:paraId="22C49C30" w14:textId="77777777" w:rsidR="009145B4" w:rsidRPr="00CB51EE" w:rsidRDefault="009145B4" w:rsidP="0004404F">
            <w:pPr>
              <w:spacing w:before="120" w:after="12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Statewide</w:t>
            </w:r>
          </w:p>
        </w:tc>
        <w:tc>
          <w:tcPr>
            <w:tcW w:w="2340" w:type="dxa"/>
            <w:shd w:val="clear" w:color="auto" w:fill="D9D9D9"/>
            <w:vAlign w:val="center"/>
          </w:tcPr>
          <w:p w14:paraId="6BA8AF2F" w14:textId="77777777" w:rsidR="009145B4" w:rsidRPr="00CB51EE" w:rsidRDefault="009145B4" w:rsidP="0004404F">
            <w:pPr>
              <w:spacing w:before="120" w:after="12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County DASS</w:t>
            </w:r>
          </w:p>
        </w:tc>
      </w:tr>
      <w:tr w:rsidR="009145B4" w:rsidRPr="00CB51EE" w14:paraId="41682E6A" w14:textId="77777777" w:rsidTr="00DA47FF">
        <w:trPr>
          <w:cantSplit/>
        </w:trPr>
        <w:tc>
          <w:tcPr>
            <w:tcW w:w="2340" w:type="dxa"/>
            <w:shd w:val="clear" w:color="auto" w:fill="auto"/>
          </w:tcPr>
          <w:p w14:paraId="6BA3FAC9" w14:textId="7EC41042" w:rsidR="009145B4" w:rsidRPr="006D6547" w:rsidRDefault="009145B4" w:rsidP="009145B4">
            <w:pPr>
              <w:spacing w:after="0"/>
              <w:rPr>
                <w:rFonts w:ascii="Arial" w:eastAsia="Times New Roman" w:hAnsi="Arial" w:cs="Arial"/>
                <w:kern w:val="0"/>
                <w14:ligatures w14:val="none"/>
              </w:rPr>
            </w:pPr>
            <w:r w:rsidRPr="006D6547">
              <w:rPr>
                <w:rFonts w:ascii="Arial" w:eastAsia="Times New Roman" w:hAnsi="Arial" w:cs="Arial"/>
                <w:kern w:val="0"/>
                <w14:ligatures w14:val="none"/>
              </w:rPr>
              <w:t xml:space="preserve">2023 </w:t>
            </w:r>
            <w:r w:rsidR="00FD7D7A">
              <w:rPr>
                <w:rFonts w:ascii="Arial" w:eastAsia="Times New Roman" w:hAnsi="Arial" w:cs="Arial"/>
                <w:kern w:val="0"/>
                <w14:ligatures w14:val="none"/>
              </w:rPr>
              <w:t xml:space="preserve">CAASPP </w:t>
            </w:r>
            <w:r>
              <w:rPr>
                <w:rFonts w:ascii="Arial" w:eastAsia="Times New Roman" w:hAnsi="Arial" w:cs="Arial"/>
                <w:kern w:val="0"/>
                <w14:ligatures w14:val="none"/>
              </w:rPr>
              <w:t>ELA</w:t>
            </w:r>
          </w:p>
        </w:tc>
        <w:tc>
          <w:tcPr>
            <w:tcW w:w="2340" w:type="dxa"/>
            <w:shd w:val="clear" w:color="auto" w:fill="auto"/>
          </w:tcPr>
          <w:p w14:paraId="0CD8CF6F" w14:textId="77777777" w:rsidR="009145B4" w:rsidRPr="006D6547" w:rsidRDefault="009145B4" w:rsidP="009145B4">
            <w:pPr>
              <w:spacing w:after="0"/>
              <w:jc w:val="center"/>
              <w:rPr>
                <w:rFonts w:ascii="Arial" w:eastAsia="Times New Roman" w:hAnsi="Arial" w:cs="Arial"/>
                <w:kern w:val="0"/>
                <w14:ligatures w14:val="none"/>
              </w:rPr>
            </w:pPr>
            <w:r w:rsidRPr="006D6547">
              <w:rPr>
                <w:rFonts w:ascii="Arial" w:eastAsia="Times New Roman" w:hAnsi="Arial" w:cs="Arial"/>
                <w:kern w:val="0"/>
                <w14:ligatures w14:val="none"/>
              </w:rPr>
              <w:t>48.65%</w:t>
            </w:r>
          </w:p>
        </w:tc>
        <w:tc>
          <w:tcPr>
            <w:tcW w:w="2340" w:type="dxa"/>
            <w:shd w:val="clear" w:color="auto" w:fill="auto"/>
          </w:tcPr>
          <w:p w14:paraId="749A83B4" w14:textId="77777777" w:rsidR="009145B4" w:rsidRPr="006D6547" w:rsidRDefault="009145B4" w:rsidP="009145B4">
            <w:pPr>
              <w:spacing w:after="0"/>
              <w:jc w:val="center"/>
              <w:rPr>
                <w:rFonts w:ascii="Arial" w:eastAsia="Times New Roman" w:hAnsi="Arial" w:cs="Arial"/>
                <w:kern w:val="0"/>
                <w14:ligatures w14:val="none"/>
              </w:rPr>
            </w:pPr>
            <w:r w:rsidRPr="006D6547">
              <w:rPr>
                <w:rFonts w:ascii="Arial" w:eastAsia="Times New Roman" w:hAnsi="Arial" w:cs="Arial"/>
                <w:kern w:val="0"/>
                <w14:ligatures w14:val="none"/>
              </w:rPr>
              <w:t>35.27%</w:t>
            </w:r>
          </w:p>
        </w:tc>
        <w:tc>
          <w:tcPr>
            <w:tcW w:w="2340" w:type="dxa"/>
            <w:shd w:val="clear" w:color="auto" w:fill="auto"/>
          </w:tcPr>
          <w:p w14:paraId="66BB7AF0" w14:textId="77777777" w:rsidR="009145B4" w:rsidRPr="006D6547" w:rsidRDefault="009145B4" w:rsidP="009145B4">
            <w:pPr>
              <w:spacing w:after="0"/>
              <w:jc w:val="center"/>
              <w:rPr>
                <w:rFonts w:ascii="Arial" w:eastAsia="Times New Roman" w:hAnsi="Arial" w:cs="Arial"/>
                <w:kern w:val="0"/>
                <w14:ligatures w14:val="none"/>
              </w:rPr>
            </w:pPr>
            <w:r w:rsidRPr="006D6547">
              <w:rPr>
                <w:rFonts w:ascii="Arial" w:eastAsia="Times New Roman" w:hAnsi="Arial" w:cs="Arial"/>
                <w:kern w:val="0"/>
                <w14:ligatures w14:val="none"/>
              </w:rPr>
              <w:t>22.37%</w:t>
            </w:r>
          </w:p>
        </w:tc>
      </w:tr>
      <w:tr w:rsidR="009145B4" w:rsidRPr="00CB51EE" w14:paraId="76F74043" w14:textId="77777777" w:rsidTr="00DA47FF">
        <w:trPr>
          <w:cantSplit/>
          <w:trHeight w:val="215"/>
        </w:trPr>
        <w:tc>
          <w:tcPr>
            <w:tcW w:w="2340" w:type="dxa"/>
            <w:shd w:val="clear" w:color="auto" w:fill="auto"/>
          </w:tcPr>
          <w:p w14:paraId="54C9818E" w14:textId="0D4B3980" w:rsidR="009145B4" w:rsidRPr="006D6547" w:rsidRDefault="009145B4" w:rsidP="009145B4">
            <w:pPr>
              <w:spacing w:after="0"/>
              <w:rPr>
                <w:rFonts w:ascii="Arial" w:eastAsia="Times New Roman" w:hAnsi="Arial" w:cs="Arial"/>
                <w:kern w:val="0"/>
                <w14:ligatures w14:val="none"/>
              </w:rPr>
            </w:pPr>
            <w:r w:rsidRPr="006D6547">
              <w:rPr>
                <w:rFonts w:ascii="Arial" w:eastAsia="Times New Roman" w:hAnsi="Arial" w:cs="Arial"/>
                <w:kern w:val="0"/>
                <w14:ligatures w14:val="none"/>
              </w:rPr>
              <w:t>2024</w:t>
            </w:r>
            <w:r>
              <w:t xml:space="preserve"> </w:t>
            </w:r>
            <w:r w:rsidR="00FD7D7A">
              <w:rPr>
                <w:rFonts w:ascii="Arial" w:eastAsia="Times New Roman" w:hAnsi="Arial" w:cs="Arial"/>
                <w:kern w:val="0"/>
                <w14:ligatures w14:val="none"/>
              </w:rPr>
              <w:t xml:space="preserve">CAASPP </w:t>
            </w:r>
            <w:r>
              <w:rPr>
                <w:rFonts w:ascii="Arial" w:eastAsia="Times New Roman" w:hAnsi="Arial" w:cs="Arial"/>
                <w:kern w:val="0"/>
                <w14:ligatures w14:val="none"/>
              </w:rPr>
              <w:t>ELA</w:t>
            </w:r>
          </w:p>
        </w:tc>
        <w:tc>
          <w:tcPr>
            <w:tcW w:w="2340" w:type="dxa"/>
            <w:shd w:val="clear" w:color="auto" w:fill="auto"/>
          </w:tcPr>
          <w:p w14:paraId="517C17C0" w14:textId="77777777" w:rsidR="009145B4" w:rsidRPr="006D6547" w:rsidRDefault="009145B4" w:rsidP="009145B4">
            <w:pPr>
              <w:spacing w:after="0"/>
              <w:jc w:val="center"/>
              <w:rPr>
                <w:rFonts w:ascii="Arial" w:eastAsia="Times New Roman" w:hAnsi="Arial" w:cs="Arial"/>
                <w:kern w:val="0"/>
                <w14:ligatures w14:val="none"/>
              </w:rPr>
            </w:pPr>
            <w:r>
              <w:rPr>
                <w:rFonts w:ascii="Arial" w:eastAsia="Times New Roman" w:hAnsi="Arial" w:cs="Arial"/>
                <w:kern w:val="0"/>
                <w14:ligatures w14:val="none"/>
              </w:rPr>
              <w:t>46.67%</w:t>
            </w:r>
          </w:p>
        </w:tc>
        <w:tc>
          <w:tcPr>
            <w:tcW w:w="2340" w:type="dxa"/>
            <w:shd w:val="clear" w:color="auto" w:fill="auto"/>
          </w:tcPr>
          <w:p w14:paraId="20A8018F" w14:textId="77777777" w:rsidR="009145B4" w:rsidRPr="006D6547" w:rsidRDefault="009145B4" w:rsidP="009145B4">
            <w:pPr>
              <w:spacing w:after="0"/>
              <w:jc w:val="center"/>
              <w:rPr>
                <w:rFonts w:ascii="Arial" w:eastAsia="Times New Roman" w:hAnsi="Arial" w:cs="Arial"/>
                <w:kern w:val="0"/>
                <w14:ligatures w14:val="none"/>
              </w:rPr>
            </w:pPr>
            <w:r>
              <w:rPr>
                <w:rFonts w:ascii="Arial" w:eastAsia="Times New Roman" w:hAnsi="Arial" w:cs="Arial"/>
                <w:kern w:val="0"/>
                <w14:ligatures w14:val="none"/>
              </w:rPr>
              <w:t>36.81%</w:t>
            </w:r>
          </w:p>
        </w:tc>
        <w:tc>
          <w:tcPr>
            <w:tcW w:w="2340" w:type="dxa"/>
            <w:shd w:val="clear" w:color="auto" w:fill="auto"/>
          </w:tcPr>
          <w:p w14:paraId="6850987F" w14:textId="77777777" w:rsidR="009145B4" w:rsidRPr="006D6547" w:rsidRDefault="009145B4" w:rsidP="009145B4">
            <w:pPr>
              <w:spacing w:after="0"/>
              <w:jc w:val="center"/>
              <w:rPr>
                <w:rFonts w:ascii="Arial" w:eastAsia="Times New Roman" w:hAnsi="Arial" w:cs="Arial"/>
                <w:kern w:val="0"/>
                <w14:ligatures w14:val="none"/>
              </w:rPr>
            </w:pPr>
            <w:r>
              <w:rPr>
                <w:rFonts w:ascii="Arial" w:eastAsia="Times New Roman" w:hAnsi="Arial" w:cs="Arial"/>
                <w:kern w:val="0"/>
                <w14:ligatures w14:val="none"/>
              </w:rPr>
              <w:t>23.08%</w:t>
            </w:r>
          </w:p>
        </w:tc>
      </w:tr>
    </w:tbl>
    <w:p w14:paraId="00016EFF" w14:textId="2B4A8780" w:rsidR="00957F0F" w:rsidRPr="00CB51EE" w:rsidRDefault="00957F0F" w:rsidP="002374E7">
      <w:pPr>
        <w:spacing w:before="240"/>
        <w:rPr>
          <w:rFonts w:eastAsia="Times New Roman"/>
        </w:rPr>
      </w:pPr>
      <w:r w:rsidRPr="00CB51EE">
        <w:rPr>
          <w:rFonts w:eastAsia="Times New Roman"/>
        </w:rPr>
        <w:t>The following table</w:t>
      </w:r>
      <w:r w:rsidR="009145B4">
        <w:rPr>
          <w:rFonts w:eastAsia="Times New Roman"/>
        </w:rPr>
        <w:t>s</w:t>
      </w:r>
      <w:r w:rsidRPr="00CB51EE">
        <w:rPr>
          <w:rFonts w:eastAsia="Times New Roman"/>
        </w:rPr>
        <w:t xml:space="preserve"> display the Charter School’s </w:t>
      </w:r>
      <w:r w:rsidR="00080649">
        <w:rPr>
          <w:rFonts w:eastAsia="Times New Roman"/>
        </w:rPr>
        <w:t>Math</w:t>
      </w:r>
      <w:r w:rsidRPr="00CB51EE">
        <w:rPr>
          <w:rFonts w:eastAsia="Times New Roman"/>
        </w:rPr>
        <w:t xml:space="preserve"> proficiency </w:t>
      </w:r>
      <w:r w:rsidR="00933297">
        <w:rPr>
          <w:rFonts w:eastAsia="Times New Roman" w:cs="Arial"/>
          <w:kern w:val="0"/>
          <w14:ligatures w14:val="none"/>
        </w:rPr>
        <w:t xml:space="preserve">results for the Hispanic and SED student </w:t>
      </w:r>
      <w:r w:rsidR="00933297" w:rsidRPr="00F44BCF">
        <w:rPr>
          <w:rFonts w:eastAsia="Times New Roman" w:cs="Arial"/>
          <w:kern w:val="0"/>
          <w14:ligatures w14:val="none"/>
        </w:rPr>
        <w:t>groups.</w:t>
      </w:r>
    </w:p>
    <w:p w14:paraId="2B39506B" w14:textId="53D3FA58" w:rsidR="00957F0F" w:rsidRPr="00CB51EE" w:rsidRDefault="00957F0F" w:rsidP="00DB2CE8">
      <w:pPr>
        <w:pStyle w:val="TableHeading"/>
        <w:rPr>
          <w:rFonts w:eastAsia="Times New Roman"/>
        </w:rPr>
      </w:pPr>
      <w:r w:rsidRPr="00CB51EE">
        <w:rPr>
          <w:rFonts w:eastAsia="Times New Roman"/>
        </w:rPr>
        <w:t xml:space="preserve">Table. 2023 </w:t>
      </w:r>
      <w:r w:rsidR="006D6547">
        <w:rPr>
          <w:rFonts w:eastAsia="Times New Roman"/>
        </w:rPr>
        <w:t xml:space="preserve">and 2024 </w:t>
      </w:r>
      <w:r w:rsidR="00811C95">
        <w:rPr>
          <w:rFonts w:eastAsia="Times New Roman"/>
        </w:rPr>
        <w:t>CAASPP</w:t>
      </w:r>
      <w:r w:rsidR="00933297">
        <w:rPr>
          <w:rFonts w:eastAsia="Times New Roman"/>
        </w:rPr>
        <w:t xml:space="preserve"> Math</w:t>
      </w:r>
      <w:r w:rsidRPr="00CB51EE">
        <w:rPr>
          <w:rFonts w:eastAsia="Times New Roman"/>
        </w:rPr>
        <w:t xml:space="preserve"> </w:t>
      </w:r>
      <w:r w:rsidR="00811C95">
        <w:rPr>
          <w:rFonts w:eastAsia="Times New Roman"/>
        </w:rPr>
        <w:t>Proficiency Results</w:t>
      </w:r>
      <w:r w:rsidR="00811C95" w:rsidRPr="00CB51EE">
        <w:rPr>
          <w:rFonts w:eastAsia="Times New Roman"/>
        </w:rPr>
        <w:t xml:space="preserve"> </w:t>
      </w:r>
      <w:r w:rsidR="009145B4">
        <w:rPr>
          <w:rFonts w:eastAsia="Times New Roman"/>
        </w:rPr>
        <w:t xml:space="preserve">for Hispanic </w:t>
      </w:r>
      <w:r w:rsidR="00933297">
        <w:rPr>
          <w:rFonts w:eastAsia="Times New Roman"/>
        </w:rPr>
        <w:t>Student Group</w:t>
      </w:r>
    </w:p>
    <w:tbl>
      <w:tblPr>
        <w:tblStyle w:val="TableGrid4"/>
        <w:tblW w:w="9275" w:type="dxa"/>
        <w:tblLook w:val="04A0" w:firstRow="1" w:lastRow="0" w:firstColumn="1" w:lastColumn="0" w:noHBand="0" w:noVBand="1"/>
        <w:tblDescription w:val="Table. 2023 and 2024 CAASPP Proficiency Results for Math "/>
      </w:tblPr>
      <w:tblGrid>
        <w:gridCol w:w="2880"/>
        <w:gridCol w:w="2131"/>
        <w:gridCol w:w="2132"/>
        <w:gridCol w:w="2132"/>
      </w:tblGrid>
      <w:tr w:rsidR="00662147" w:rsidRPr="00CB51EE" w14:paraId="52F86A10" w14:textId="77777777" w:rsidTr="00DA47FF">
        <w:trPr>
          <w:cantSplit/>
          <w:trHeight w:val="576"/>
          <w:tblHeader/>
        </w:trPr>
        <w:tc>
          <w:tcPr>
            <w:tcW w:w="2880" w:type="dxa"/>
            <w:shd w:val="clear" w:color="auto" w:fill="D9D9D9"/>
            <w:vAlign w:val="center"/>
          </w:tcPr>
          <w:p w14:paraId="5CC525FD" w14:textId="71589EE0" w:rsidR="00662147" w:rsidRPr="00CB51EE" w:rsidRDefault="009145B4" w:rsidP="00662147">
            <w:pPr>
              <w:spacing w:after="0"/>
              <w:jc w:val="center"/>
              <w:rPr>
                <w:rFonts w:eastAsia="Times New Roman" w:cs="Arial"/>
                <w:b/>
                <w:bCs/>
                <w:kern w:val="0"/>
                <w14:ligatures w14:val="none"/>
              </w:rPr>
            </w:pPr>
            <w:r>
              <w:rPr>
                <w:rFonts w:ascii="Arial" w:eastAsia="Times New Roman" w:hAnsi="Arial" w:cs="Arial"/>
                <w:b/>
                <w:bCs/>
                <w:kern w:val="0"/>
                <w14:ligatures w14:val="none"/>
              </w:rPr>
              <w:t>Hispanic</w:t>
            </w:r>
          </w:p>
        </w:tc>
        <w:tc>
          <w:tcPr>
            <w:tcW w:w="2131" w:type="dxa"/>
            <w:shd w:val="clear" w:color="auto" w:fill="D9D9D9"/>
            <w:vAlign w:val="center"/>
          </w:tcPr>
          <w:p w14:paraId="2CA1348B" w14:textId="74A72F09" w:rsidR="00662147" w:rsidRPr="00CB51EE" w:rsidRDefault="00662147" w:rsidP="00662147">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 xml:space="preserve">Charter </w:t>
            </w:r>
            <w:r>
              <w:rPr>
                <w:rFonts w:ascii="Arial" w:eastAsia="Times New Roman" w:hAnsi="Arial" w:cs="Arial"/>
                <w:b/>
                <w:bCs/>
                <w:kern w:val="0"/>
                <w14:ligatures w14:val="none"/>
              </w:rPr>
              <w:t>S</w:t>
            </w:r>
            <w:r w:rsidRPr="00CB51EE">
              <w:rPr>
                <w:rFonts w:ascii="Arial" w:eastAsia="Times New Roman" w:hAnsi="Arial" w:cs="Arial"/>
                <w:b/>
                <w:bCs/>
                <w:kern w:val="0"/>
                <w14:ligatures w14:val="none"/>
              </w:rPr>
              <w:t>chool</w:t>
            </w:r>
          </w:p>
        </w:tc>
        <w:tc>
          <w:tcPr>
            <w:tcW w:w="2132" w:type="dxa"/>
            <w:shd w:val="clear" w:color="auto" w:fill="D9D9D9"/>
            <w:vAlign w:val="center"/>
          </w:tcPr>
          <w:p w14:paraId="3F6981A0" w14:textId="77777777" w:rsidR="00662147" w:rsidRPr="00CB51EE" w:rsidRDefault="00662147" w:rsidP="00662147">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Statewide</w:t>
            </w:r>
          </w:p>
        </w:tc>
        <w:tc>
          <w:tcPr>
            <w:tcW w:w="2132" w:type="dxa"/>
            <w:shd w:val="clear" w:color="auto" w:fill="D9D9D9"/>
            <w:vAlign w:val="center"/>
          </w:tcPr>
          <w:p w14:paraId="5D95B2C7" w14:textId="77777777" w:rsidR="00662147" w:rsidRPr="00CB51EE" w:rsidRDefault="00662147" w:rsidP="00662147">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County DASS</w:t>
            </w:r>
          </w:p>
        </w:tc>
      </w:tr>
      <w:tr w:rsidR="009145B4" w:rsidRPr="00CB51EE" w14:paraId="474B9A86" w14:textId="77777777" w:rsidTr="00DA47FF">
        <w:trPr>
          <w:cantSplit/>
        </w:trPr>
        <w:tc>
          <w:tcPr>
            <w:tcW w:w="2880" w:type="dxa"/>
          </w:tcPr>
          <w:p w14:paraId="02FDE30E" w14:textId="4228D2D6" w:rsidR="009145B4" w:rsidRPr="00CB51EE" w:rsidRDefault="009145B4" w:rsidP="009145B4">
            <w:pPr>
              <w:spacing w:after="0"/>
              <w:rPr>
                <w:rFonts w:eastAsia="Times New Roman" w:cs="Arial"/>
                <w:kern w:val="0"/>
                <w14:ligatures w14:val="none"/>
              </w:rPr>
            </w:pPr>
            <w:r w:rsidRPr="006D6547">
              <w:rPr>
                <w:rFonts w:ascii="Arial" w:eastAsia="Times New Roman" w:hAnsi="Arial" w:cs="Arial"/>
                <w:kern w:val="0"/>
                <w14:ligatures w14:val="none"/>
              </w:rPr>
              <w:t xml:space="preserve">2023 </w:t>
            </w:r>
            <w:r w:rsidR="00FD7D7A">
              <w:rPr>
                <w:rFonts w:ascii="Arial" w:eastAsia="Times New Roman" w:hAnsi="Arial" w:cs="Arial"/>
                <w:kern w:val="0"/>
                <w14:ligatures w14:val="none"/>
              </w:rPr>
              <w:t xml:space="preserve">CAASPP </w:t>
            </w:r>
            <w:r>
              <w:rPr>
                <w:rFonts w:ascii="Arial" w:eastAsia="Times New Roman" w:hAnsi="Arial" w:cs="Arial"/>
                <w:kern w:val="0"/>
                <w14:ligatures w14:val="none"/>
              </w:rPr>
              <w:t>Math</w:t>
            </w:r>
            <w:r w:rsidRPr="009145B4">
              <w:rPr>
                <w:rFonts w:ascii="Arial" w:eastAsia="Times New Roman" w:hAnsi="Arial" w:cs="Arial"/>
                <w:kern w:val="0"/>
                <w14:ligatures w14:val="none"/>
              </w:rPr>
              <w:t xml:space="preserve"> </w:t>
            </w:r>
          </w:p>
        </w:tc>
        <w:tc>
          <w:tcPr>
            <w:tcW w:w="2131" w:type="dxa"/>
          </w:tcPr>
          <w:p w14:paraId="54EF4E7C" w14:textId="2A31983A" w:rsidR="009145B4" w:rsidRPr="00CB51EE" w:rsidRDefault="009145B4" w:rsidP="009145B4">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11.76%</w:t>
            </w:r>
          </w:p>
        </w:tc>
        <w:tc>
          <w:tcPr>
            <w:tcW w:w="2132" w:type="dxa"/>
          </w:tcPr>
          <w:p w14:paraId="7BA2D032" w14:textId="0D52337C" w:rsidR="009145B4" w:rsidRPr="00CB51EE" w:rsidRDefault="009145B4" w:rsidP="009145B4">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22.69%</w:t>
            </w:r>
          </w:p>
        </w:tc>
        <w:tc>
          <w:tcPr>
            <w:tcW w:w="2132" w:type="dxa"/>
            <w:shd w:val="clear" w:color="auto" w:fill="auto"/>
          </w:tcPr>
          <w:p w14:paraId="73E22FAB" w14:textId="78392D2D" w:rsidR="009145B4" w:rsidRPr="00811C95" w:rsidRDefault="009145B4" w:rsidP="009145B4">
            <w:pPr>
              <w:spacing w:after="0"/>
              <w:jc w:val="center"/>
              <w:rPr>
                <w:rFonts w:ascii="Arial" w:eastAsia="Times New Roman" w:hAnsi="Arial" w:cs="Arial"/>
                <w:kern w:val="0"/>
                <w14:ligatures w14:val="none"/>
              </w:rPr>
            </w:pPr>
            <w:r w:rsidRPr="00811C95">
              <w:rPr>
                <w:rFonts w:ascii="Arial" w:eastAsia="Times New Roman" w:hAnsi="Arial" w:cs="Arial"/>
                <w:kern w:val="0"/>
                <w14:ligatures w14:val="none"/>
              </w:rPr>
              <w:t>4.72%</w:t>
            </w:r>
          </w:p>
        </w:tc>
      </w:tr>
      <w:tr w:rsidR="009145B4" w:rsidRPr="00CB51EE" w14:paraId="4188A442" w14:textId="77777777" w:rsidTr="00DA47FF">
        <w:trPr>
          <w:cantSplit/>
        </w:trPr>
        <w:tc>
          <w:tcPr>
            <w:tcW w:w="2880" w:type="dxa"/>
            <w:shd w:val="clear" w:color="auto" w:fill="auto"/>
          </w:tcPr>
          <w:p w14:paraId="4A98C764" w14:textId="6B6BC9C9" w:rsidR="009145B4" w:rsidRPr="00CB51EE" w:rsidRDefault="009145B4" w:rsidP="009145B4">
            <w:pPr>
              <w:spacing w:after="0"/>
              <w:rPr>
                <w:rFonts w:eastAsia="Times New Roman" w:cs="Arial"/>
                <w:kern w:val="0"/>
                <w14:ligatures w14:val="none"/>
              </w:rPr>
            </w:pPr>
            <w:r w:rsidRPr="006D6547">
              <w:rPr>
                <w:rFonts w:ascii="Arial" w:eastAsia="Times New Roman" w:hAnsi="Arial" w:cs="Arial"/>
                <w:kern w:val="0"/>
                <w14:ligatures w14:val="none"/>
              </w:rPr>
              <w:t>202</w:t>
            </w:r>
            <w:r>
              <w:rPr>
                <w:rFonts w:ascii="Arial" w:eastAsia="Times New Roman" w:hAnsi="Arial" w:cs="Arial"/>
                <w:kern w:val="0"/>
                <w14:ligatures w14:val="none"/>
              </w:rPr>
              <w:t xml:space="preserve">4 </w:t>
            </w:r>
            <w:r w:rsidR="00FD7D7A">
              <w:rPr>
                <w:rFonts w:ascii="Arial" w:eastAsia="Times New Roman" w:hAnsi="Arial" w:cs="Arial"/>
                <w:kern w:val="0"/>
                <w14:ligatures w14:val="none"/>
              </w:rPr>
              <w:t xml:space="preserve">CAASPP </w:t>
            </w:r>
            <w:r>
              <w:rPr>
                <w:rFonts w:ascii="Arial" w:eastAsia="Times New Roman" w:hAnsi="Arial" w:cs="Arial"/>
                <w:kern w:val="0"/>
                <w14:ligatures w14:val="none"/>
              </w:rPr>
              <w:t>Math</w:t>
            </w:r>
          </w:p>
        </w:tc>
        <w:tc>
          <w:tcPr>
            <w:tcW w:w="2131" w:type="dxa"/>
            <w:shd w:val="clear" w:color="auto" w:fill="auto"/>
          </w:tcPr>
          <w:p w14:paraId="252D3C1B" w14:textId="4CFD4A36" w:rsidR="009145B4" w:rsidRPr="00F47A60" w:rsidRDefault="009145B4" w:rsidP="009145B4">
            <w:pPr>
              <w:spacing w:after="0"/>
              <w:jc w:val="center"/>
              <w:rPr>
                <w:rFonts w:ascii="Arial" w:eastAsia="Times New Roman" w:hAnsi="Arial" w:cs="Arial"/>
                <w:kern w:val="0"/>
                <w14:ligatures w14:val="none"/>
              </w:rPr>
            </w:pPr>
            <w:r w:rsidRPr="00F47A60">
              <w:rPr>
                <w:rFonts w:ascii="Arial" w:eastAsia="Times New Roman" w:hAnsi="Arial" w:cs="Arial"/>
                <w:kern w:val="0"/>
                <w14:ligatures w14:val="none"/>
              </w:rPr>
              <w:t>6.58%</w:t>
            </w:r>
          </w:p>
        </w:tc>
        <w:tc>
          <w:tcPr>
            <w:tcW w:w="2132" w:type="dxa"/>
            <w:shd w:val="clear" w:color="auto" w:fill="auto"/>
          </w:tcPr>
          <w:p w14:paraId="53679792" w14:textId="46844889" w:rsidR="009145B4" w:rsidRPr="00F47A60" w:rsidRDefault="009145B4" w:rsidP="009145B4">
            <w:pPr>
              <w:spacing w:after="0"/>
              <w:jc w:val="center"/>
              <w:rPr>
                <w:rFonts w:ascii="Arial" w:eastAsia="Times New Roman" w:hAnsi="Arial" w:cs="Arial"/>
                <w:kern w:val="0"/>
                <w14:ligatures w14:val="none"/>
              </w:rPr>
            </w:pPr>
            <w:r w:rsidRPr="00F47A60">
              <w:rPr>
                <w:rFonts w:ascii="Arial" w:eastAsia="Times New Roman" w:hAnsi="Arial" w:cs="Arial"/>
                <w:kern w:val="0"/>
                <w14:ligatures w14:val="none"/>
              </w:rPr>
              <w:t>23.73%</w:t>
            </w:r>
          </w:p>
        </w:tc>
        <w:tc>
          <w:tcPr>
            <w:tcW w:w="2132" w:type="dxa"/>
            <w:shd w:val="clear" w:color="auto" w:fill="auto"/>
          </w:tcPr>
          <w:p w14:paraId="482EABFB" w14:textId="27A0BED6" w:rsidR="009145B4" w:rsidRPr="00811C95" w:rsidRDefault="009145B4" w:rsidP="009145B4">
            <w:pPr>
              <w:spacing w:after="0"/>
              <w:jc w:val="center"/>
              <w:rPr>
                <w:rFonts w:ascii="Arial" w:eastAsia="Times New Roman" w:hAnsi="Arial" w:cs="Arial"/>
                <w:kern w:val="0"/>
                <w14:ligatures w14:val="none"/>
              </w:rPr>
            </w:pPr>
            <w:r>
              <w:rPr>
                <w:rFonts w:ascii="Arial" w:eastAsia="Times New Roman" w:hAnsi="Arial" w:cs="Arial"/>
                <w:kern w:val="0"/>
                <w14:ligatures w14:val="none"/>
              </w:rPr>
              <w:t>6.31%</w:t>
            </w:r>
          </w:p>
        </w:tc>
      </w:tr>
    </w:tbl>
    <w:p w14:paraId="16D4E25F" w14:textId="04CD9DDF" w:rsidR="009145B4" w:rsidRPr="00CB51EE" w:rsidRDefault="009145B4" w:rsidP="009145B4">
      <w:pPr>
        <w:pStyle w:val="TableHeading"/>
        <w:rPr>
          <w:rFonts w:eastAsia="Times New Roman"/>
        </w:rPr>
      </w:pPr>
      <w:r w:rsidRPr="00CB51EE">
        <w:rPr>
          <w:rFonts w:eastAsia="Times New Roman"/>
        </w:rPr>
        <w:t xml:space="preserve">Table. 2023 </w:t>
      </w:r>
      <w:r>
        <w:rPr>
          <w:rFonts w:eastAsia="Times New Roman"/>
        </w:rPr>
        <w:t>and 2024 CAASPP</w:t>
      </w:r>
      <w:r w:rsidRPr="00CB51EE">
        <w:rPr>
          <w:rFonts w:eastAsia="Times New Roman"/>
        </w:rPr>
        <w:t xml:space="preserve"> </w:t>
      </w:r>
      <w:r w:rsidR="00933297">
        <w:rPr>
          <w:rFonts w:eastAsia="Times New Roman"/>
        </w:rPr>
        <w:t xml:space="preserve">Math </w:t>
      </w:r>
      <w:r>
        <w:rPr>
          <w:rFonts w:eastAsia="Times New Roman"/>
        </w:rPr>
        <w:t>Proficiency Results</w:t>
      </w:r>
      <w:r w:rsidRPr="00CB51EE">
        <w:rPr>
          <w:rFonts w:eastAsia="Times New Roman"/>
        </w:rPr>
        <w:t xml:space="preserve"> </w:t>
      </w:r>
      <w:r>
        <w:rPr>
          <w:rFonts w:eastAsia="Times New Roman"/>
        </w:rPr>
        <w:t xml:space="preserve">for </w:t>
      </w:r>
      <w:r w:rsidR="00933297">
        <w:rPr>
          <w:rFonts w:eastAsia="Times New Roman"/>
        </w:rPr>
        <w:t>SED Student Group</w:t>
      </w:r>
    </w:p>
    <w:tbl>
      <w:tblPr>
        <w:tblStyle w:val="TableGrid4"/>
        <w:tblW w:w="9273" w:type="dxa"/>
        <w:tblLook w:val="04A0" w:firstRow="1" w:lastRow="0" w:firstColumn="1" w:lastColumn="0" w:noHBand="0" w:noVBand="1"/>
        <w:tblDescription w:val="Table. 2023 and 2024 CAASPP Proficiency Results for Math "/>
      </w:tblPr>
      <w:tblGrid>
        <w:gridCol w:w="2880"/>
        <w:gridCol w:w="2131"/>
        <w:gridCol w:w="2131"/>
        <w:gridCol w:w="2131"/>
      </w:tblGrid>
      <w:tr w:rsidR="009145B4" w:rsidRPr="00CB51EE" w14:paraId="513BBF21" w14:textId="77777777" w:rsidTr="00DA47FF">
        <w:trPr>
          <w:cantSplit/>
          <w:trHeight w:val="576"/>
          <w:tblHeader/>
        </w:trPr>
        <w:tc>
          <w:tcPr>
            <w:tcW w:w="2880" w:type="dxa"/>
            <w:shd w:val="clear" w:color="auto" w:fill="D9D9D9"/>
            <w:vAlign w:val="center"/>
          </w:tcPr>
          <w:p w14:paraId="7FFD0856" w14:textId="5BCF4C2D" w:rsidR="009145B4" w:rsidRPr="00CB51EE" w:rsidRDefault="00933297" w:rsidP="0004404F">
            <w:pPr>
              <w:spacing w:after="0"/>
              <w:jc w:val="center"/>
              <w:rPr>
                <w:rFonts w:eastAsia="Times New Roman" w:cs="Arial"/>
                <w:b/>
                <w:bCs/>
                <w:kern w:val="0"/>
                <w14:ligatures w14:val="none"/>
              </w:rPr>
            </w:pPr>
            <w:r>
              <w:rPr>
                <w:rFonts w:ascii="Arial" w:eastAsia="Times New Roman" w:hAnsi="Arial" w:cs="Arial"/>
                <w:b/>
                <w:bCs/>
                <w:kern w:val="0"/>
                <w14:ligatures w14:val="none"/>
              </w:rPr>
              <w:t>SED</w:t>
            </w:r>
          </w:p>
        </w:tc>
        <w:tc>
          <w:tcPr>
            <w:tcW w:w="2131" w:type="dxa"/>
            <w:shd w:val="clear" w:color="auto" w:fill="D9D9D9"/>
            <w:vAlign w:val="center"/>
          </w:tcPr>
          <w:p w14:paraId="2935C36E" w14:textId="77777777" w:rsidR="009145B4" w:rsidRPr="00CB51EE" w:rsidRDefault="009145B4" w:rsidP="0004404F">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 xml:space="preserve">Charter </w:t>
            </w:r>
            <w:r>
              <w:rPr>
                <w:rFonts w:ascii="Arial" w:eastAsia="Times New Roman" w:hAnsi="Arial" w:cs="Arial"/>
                <w:b/>
                <w:bCs/>
                <w:kern w:val="0"/>
                <w14:ligatures w14:val="none"/>
              </w:rPr>
              <w:t>S</w:t>
            </w:r>
            <w:r w:rsidRPr="00CB51EE">
              <w:rPr>
                <w:rFonts w:ascii="Arial" w:eastAsia="Times New Roman" w:hAnsi="Arial" w:cs="Arial"/>
                <w:b/>
                <w:bCs/>
                <w:kern w:val="0"/>
                <w14:ligatures w14:val="none"/>
              </w:rPr>
              <w:t>chool</w:t>
            </w:r>
          </w:p>
        </w:tc>
        <w:tc>
          <w:tcPr>
            <w:tcW w:w="2131" w:type="dxa"/>
            <w:shd w:val="clear" w:color="auto" w:fill="D9D9D9"/>
            <w:vAlign w:val="center"/>
          </w:tcPr>
          <w:p w14:paraId="0E9713ED" w14:textId="77777777" w:rsidR="009145B4" w:rsidRPr="00CB51EE" w:rsidRDefault="009145B4" w:rsidP="0004404F">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Statewide</w:t>
            </w:r>
          </w:p>
        </w:tc>
        <w:tc>
          <w:tcPr>
            <w:tcW w:w="2131" w:type="dxa"/>
            <w:shd w:val="clear" w:color="auto" w:fill="D9D9D9"/>
            <w:vAlign w:val="center"/>
          </w:tcPr>
          <w:p w14:paraId="54E43114" w14:textId="77777777" w:rsidR="009145B4" w:rsidRPr="00CB51EE" w:rsidRDefault="009145B4" w:rsidP="0004404F">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County DASS</w:t>
            </w:r>
          </w:p>
        </w:tc>
      </w:tr>
      <w:tr w:rsidR="009145B4" w:rsidRPr="00CB51EE" w14:paraId="07BE9786" w14:textId="77777777" w:rsidTr="00DA47FF">
        <w:trPr>
          <w:cantSplit/>
        </w:trPr>
        <w:tc>
          <w:tcPr>
            <w:tcW w:w="2880" w:type="dxa"/>
            <w:shd w:val="clear" w:color="auto" w:fill="auto"/>
          </w:tcPr>
          <w:p w14:paraId="00CD5402" w14:textId="689884DC" w:rsidR="009145B4" w:rsidRPr="00CB51EE" w:rsidRDefault="009145B4" w:rsidP="009145B4">
            <w:pPr>
              <w:spacing w:after="0"/>
              <w:rPr>
                <w:rFonts w:eastAsia="Times New Roman" w:cs="Arial"/>
                <w:kern w:val="0"/>
                <w14:ligatures w14:val="none"/>
              </w:rPr>
            </w:pPr>
            <w:r w:rsidRPr="006D6547">
              <w:rPr>
                <w:rFonts w:ascii="Arial" w:eastAsia="Times New Roman" w:hAnsi="Arial" w:cs="Arial"/>
                <w:kern w:val="0"/>
                <w14:ligatures w14:val="none"/>
              </w:rPr>
              <w:t xml:space="preserve">2023 </w:t>
            </w:r>
            <w:r w:rsidR="00FD7D7A">
              <w:rPr>
                <w:rFonts w:ascii="Arial" w:eastAsia="Times New Roman" w:hAnsi="Arial" w:cs="Arial"/>
                <w:kern w:val="0"/>
                <w14:ligatures w14:val="none"/>
              </w:rPr>
              <w:t xml:space="preserve">CAASPP </w:t>
            </w:r>
            <w:r>
              <w:rPr>
                <w:rFonts w:ascii="Arial" w:eastAsia="Times New Roman" w:hAnsi="Arial" w:cs="Arial"/>
                <w:kern w:val="0"/>
                <w14:ligatures w14:val="none"/>
              </w:rPr>
              <w:t>Math</w:t>
            </w:r>
          </w:p>
        </w:tc>
        <w:tc>
          <w:tcPr>
            <w:tcW w:w="2131" w:type="dxa"/>
            <w:shd w:val="clear" w:color="auto" w:fill="auto"/>
          </w:tcPr>
          <w:p w14:paraId="601C766A" w14:textId="77777777" w:rsidR="009145B4" w:rsidRPr="004F6DD0" w:rsidRDefault="009145B4" w:rsidP="009145B4">
            <w:pPr>
              <w:spacing w:after="0"/>
              <w:jc w:val="center"/>
              <w:rPr>
                <w:rFonts w:ascii="Arial" w:eastAsia="Times New Roman" w:hAnsi="Arial" w:cs="Arial"/>
                <w:kern w:val="0"/>
                <w14:ligatures w14:val="none"/>
              </w:rPr>
            </w:pPr>
            <w:r w:rsidRPr="004F6DD0">
              <w:rPr>
                <w:rFonts w:ascii="Arial" w:eastAsia="Times New Roman" w:hAnsi="Arial" w:cs="Arial"/>
                <w:kern w:val="0"/>
                <w14:ligatures w14:val="none"/>
              </w:rPr>
              <w:t>12.16%</w:t>
            </w:r>
          </w:p>
        </w:tc>
        <w:tc>
          <w:tcPr>
            <w:tcW w:w="2131" w:type="dxa"/>
            <w:shd w:val="clear" w:color="auto" w:fill="auto"/>
          </w:tcPr>
          <w:p w14:paraId="3EF7A85C" w14:textId="77777777" w:rsidR="009145B4" w:rsidRPr="004F6DD0" w:rsidRDefault="009145B4" w:rsidP="009145B4">
            <w:pPr>
              <w:spacing w:after="0"/>
              <w:jc w:val="center"/>
              <w:rPr>
                <w:rFonts w:ascii="Arial" w:eastAsia="Times New Roman" w:hAnsi="Arial" w:cs="Arial"/>
                <w:kern w:val="0"/>
                <w14:ligatures w14:val="none"/>
              </w:rPr>
            </w:pPr>
            <w:r w:rsidRPr="004F6DD0">
              <w:rPr>
                <w:rFonts w:ascii="Arial" w:eastAsia="Times New Roman" w:hAnsi="Arial" w:cs="Arial"/>
                <w:kern w:val="0"/>
                <w14:ligatures w14:val="none"/>
              </w:rPr>
              <w:t>22.91%</w:t>
            </w:r>
          </w:p>
        </w:tc>
        <w:tc>
          <w:tcPr>
            <w:tcW w:w="2131" w:type="dxa"/>
            <w:shd w:val="clear" w:color="auto" w:fill="auto"/>
          </w:tcPr>
          <w:p w14:paraId="3E02AD49" w14:textId="77777777" w:rsidR="009145B4" w:rsidRPr="004F6DD0" w:rsidRDefault="009145B4" w:rsidP="009145B4">
            <w:pPr>
              <w:spacing w:after="0"/>
              <w:jc w:val="center"/>
              <w:rPr>
                <w:rFonts w:ascii="Arial" w:eastAsia="Times New Roman" w:hAnsi="Arial" w:cs="Arial"/>
                <w:kern w:val="0"/>
                <w14:ligatures w14:val="none"/>
              </w:rPr>
            </w:pPr>
            <w:r w:rsidRPr="004F6DD0">
              <w:rPr>
                <w:rFonts w:ascii="Arial" w:eastAsia="Times New Roman" w:hAnsi="Arial" w:cs="Arial"/>
                <w:kern w:val="0"/>
                <w14:ligatures w14:val="none"/>
              </w:rPr>
              <w:t>5.00%</w:t>
            </w:r>
          </w:p>
        </w:tc>
      </w:tr>
      <w:tr w:rsidR="009145B4" w:rsidRPr="00CB51EE" w14:paraId="3E3B75F6" w14:textId="77777777" w:rsidTr="00DA47FF">
        <w:trPr>
          <w:cantSplit/>
        </w:trPr>
        <w:tc>
          <w:tcPr>
            <w:tcW w:w="2880" w:type="dxa"/>
            <w:shd w:val="clear" w:color="auto" w:fill="auto"/>
          </w:tcPr>
          <w:p w14:paraId="35C7A687" w14:textId="3E2DD439" w:rsidR="009145B4" w:rsidRPr="00CB51EE" w:rsidRDefault="009145B4" w:rsidP="009145B4">
            <w:pPr>
              <w:spacing w:after="0"/>
              <w:rPr>
                <w:rFonts w:eastAsia="Times New Roman" w:cs="Arial"/>
                <w:kern w:val="0"/>
                <w14:ligatures w14:val="none"/>
              </w:rPr>
            </w:pPr>
            <w:r w:rsidRPr="006D6547">
              <w:rPr>
                <w:rFonts w:ascii="Arial" w:eastAsia="Times New Roman" w:hAnsi="Arial" w:cs="Arial"/>
                <w:kern w:val="0"/>
                <w14:ligatures w14:val="none"/>
              </w:rPr>
              <w:t>202</w:t>
            </w:r>
            <w:r>
              <w:rPr>
                <w:rFonts w:ascii="Arial" w:eastAsia="Times New Roman" w:hAnsi="Arial" w:cs="Arial"/>
                <w:kern w:val="0"/>
                <w14:ligatures w14:val="none"/>
              </w:rPr>
              <w:t xml:space="preserve">4 </w:t>
            </w:r>
            <w:r w:rsidR="00FD7D7A">
              <w:rPr>
                <w:rFonts w:ascii="Arial" w:eastAsia="Times New Roman" w:hAnsi="Arial" w:cs="Arial"/>
                <w:kern w:val="0"/>
                <w14:ligatures w14:val="none"/>
              </w:rPr>
              <w:t xml:space="preserve">CAASPP </w:t>
            </w:r>
            <w:r>
              <w:rPr>
                <w:rFonts w:ascii="Arial" w:eastAsia="Times New Roman" w:hAnsi="Arial" w:cs="Arial"/>
                <w:kern w:val="0"/>
                <w14:ligatures w14:val="none"/>
              </w:rPr>
              <w:t>Math</w:t>
            </w:r>
          </w:p>
        </w:tc>
        <w:tc>
          <w:tcPr>
            <w:tcW w:w="2131" w:type="dxa"/>
            <w:shd w:val="clear" w:color="auto" w:fill="auto"/>
          </w:tcPr>
          <w:p w14:paraId="474C6162" w14:textId="77777777" w:rsidR="009145B4" w:rsidRPr="004F6DD0" w:rsidRDefault="009145B4" w:rsidP="009145B4">
            <w:pPr>
              <w:spacing w:after="0"/>
              <w:jc w:val="center"/>
              <w:rPr>
                <w:rFonts w:ascii="Arial" w:eastAsia="Times New Roman" w:hAnsi="Arial" w:cs="Arial"/>
                <w:kern w:val="0"/>
                <w14:ligatures w14:val="none"/>
              </w:rPr>
            </w:pPr>
            <w:r w:rsidRPr="004F6DD0">
              <w:rPr>
                <w:rFonts w:ascii="Arial" w:eastAsia="Times New Roman" w:hAnsi="Arial" w:cs="Arial"/>
                <w:kern w:val="0"/>
                <w14:ligatures w14:val="none"/>
              </w:rPr>
              <w:t>6.67%</w:t>
            </w:r>
          </w:p>
        </w:tc>
        <w:tc>
          <w:tcPr>
            <w:tcW w:w="2131" w:type="dxa"/>
            <w:shd w:val="clear" w:color="auto" w:fill="auto"/>
          </w:tcPr>
          <w:p w14:paraId="5840CC5C" w14:textId="77777777" w:rsidR="009145B4" w:rsidRPr="004F6DD0" w:rsidRDefault="009145B4" w:rsidP="009145B4">
            <w:pPr>
              <w:spacing w:after="0"/>
              <w:jc w:val="center"/>
              <w:rPr>
                <w:rFonts w:ascii="Arial" w:eastAsia="Times New Roman" w:hAnsi="Arial" w:cs="Arial"/>
                <w:kern w:val="0"/>
                <w14:ligatures w14:val="none"/>
              </w:rPr>
            </w:pPr>
            <w:r w:rsidRPr="004F6DD0">
              <w:rPr>
                <w:rFonts w:ascii="Arial" w:eastAsia="Times New Roman" w:hAnsi="Arial" w:cs="Arial"/>
                <w:kern w:val="0"/>
                <w14:ligatures w14:val="none"/>
              </w:rPr>
              <w:t>24.98%</w:t>
            </w:r>
          </w:p>
        </w:tc>
        <w:tc>
          <w:tcPr>
            <w:tcW w:w="2131" w:type="dxa"/>
            <w:shd w:val="clear" w:color="auto" w:fill="auto"/>
          </w:tcPr>
          <w:p w14:paraId="48ECC481" w14:textId="77777777" w:rsidR="009145B4" w:rsidRPr="004F6DD0" w:rsidRDefault="009145B4" w:rsidP="009145B4">
            <w:pPr>
              <w:spacing w:after="0"/>
              <w:jc w:val="center"/>
              <w:rPr>
                <w:rFonts w:ascii="Arial" w:eastAsia="Times New Roman" w:hAnsi="Arial" w:cs="Arial"/>
                <w:kern w:val="0"/>
                <w14:ligatures w14:val="none"/>
              </w:rPr>
            </w:pPr>
            <w:r w:rsidRPr="004F6DD0">
              <w:rPr>
                <w:rFonts w:ascii="Arial" w:eastAsia="Times New Roman" w:hAnsi="Arial" w:cs="Arial"/>
                <w:kern w:val="0"/>
                <w14:ligatures w14:val="none"/>
              </w:rPr>
              <w:t>6.74%</w:t>
            </w:r>
          </w:p>
        </w:tc>
      </w:tr>
    </w:tbl>
    <w:p w14:paraId="7774B962" w14:textId="1F6B1D8A" w:rsidR="004B6B90" w:rsidRPr="00CB51EE" w:rsidRDefault="004B6B90" w:rsidP="002374E7">
      <w:pPr>
        <w:pStyle w:val="Heading5"/>
      </w:pPr>
      <w:r w:rsidRPr="00CB51EE">
        <w:lastRenderedPageBreak/>
        <w:t xml:space="preserve">DASS </w:t>
      </w:r>
      <w:r w:rsidR="00620DE8">
        <w:t xml:space="preserve">Criterion </w:t>
      </w:r>
      <w:r w:rsidRPr="00CB51EE">
        <w:t>#6</w:t>
      </w:r>
    </w:p>
    <w:p w14:paraId="3A0DEB63" w14:textId="505D8F9D" w:rsidR="004B6B90" w:rsidRPr="00CB51EE" w:rsidRDefault="004B6B90" w:rsidP="00D85B78">
      <w:pPr>
        <w:spacing w:before="240"/>
        <w:rPr>
          <w:rFonts w:eastAsia="Times New Roman" w:cs="Arial"/>
          <w:kern w:val="0"/>
          <w14:ligatures w14:val="none"/>
        </w:rPr>
      </w:pPr>
      <w:r w:rsidRPr="00CB51EE">
        <w:rPr>
          <w:rFonts w:eastAsia="Times New Roman" w:cs="Arial"/>
          <w:kern w:val="0"/>
          <w14:ligatures w14:val="none"/>
        </w:rPr>
        <w:t xml:space="preserve">The Charter School </w:t>
      </w:r>
      <w:r w:rsidR="00391B64" w:rsidRPr="00045335">
        <w:rPr>
          <w:rFonts w:eastAsia="Times New Roman" w:cs="Arial"/>
          <w:kern w:val="0"/>
          <w14:ligatures w14:val="none"/>
        </w:rPr>
        <w:t xml:space="preserve">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#6</w:t>
      </w:r>
      <w:r w:rsidR="00391B64" w:rsidRPr="00045335">
        <w:rPr>
          <w:rFonts w:eastAsia="Times New Roman" w:cs="Arial"/>
          <w:kern w:val="0"/>
          <w14:ligatures w14:val="none"/>
        </w:rPr>
        <w:t xml:space="preserve"> by</w:t>
      </w:r>
      <w:r w:rsidR="00391B64" w:rsidRPr="00CB51EE">
        <w:rPr>
          <w:rFonts w:eastAsia="Times New Roman" w:cs="Arial"/>
          <w:kern w:val="0"/>
          <w14:ligatures w14:val="none"/>
        </w:rPr>
        <w:t xml:space="preserve"> receiving “standard met” on all local indicators on </w:t>
      </w:r>
      <w:r w:rsidR="00391B64" w:rsidRPr="00F44BCF">
        <w:rPr>
          <w:rFonts w:eastAsia="Times New Roman" w:cs="Arial"/>
          <w:kern w:val="0"/>
          <w14:ligatures w14:val="none"/>
        </w:rPr>
        <w:t xml:space="preserve">the </w:t>
      </w:r>
      <w:r w:rsidR="00662147" w:rsidRPr="00F44BCF">
        <w:rPr>
          <w:rFonts w:eastAsia="Times New Roman" w:cs="Arial"/>
          <w:kern w:val="0"/>
          <w14:ligatures w14:val="none"/>
        </w:rPr>
        <w:t xml:space="preserve">2023 and 2024 </w:t>
      </w:r>
      <w:r w:rsidR="00391B64" w:rsidRPr="00F44BCF">
        <w:rPr>
          <w:rFonts w:eastAsia="Times New Roman" w:cs="Arial"/>
          <w:kern w:val="0"/>
          <w14:ligatures w14:val="none"/>
        </w:rPr>
        <w:t>Dashboard</w:t>
      </w:r>
      <w:r w:rsidR="00662147" w:rsidRPr="00F44BCF">
        <w:rPr>
          <w:rFonts w:eastAsia="Times New Roman" w:cs="Arial"/>
          <w:kern w:val="0"/>
          <w14:ligatures w14:val="none"/>
        </w:rPr>
        <w:t>s</w:t>
      </w:r>
      <w:r w:rsidR="00391B64" w:rsidRPr="00F44BCF">
        <w:rPr>
          <w:rFonts w:eastAsia="Times New Roman" w:cs="Arial"/>
          <w:kern w:val="0"/>
          <w14:ligatures w14:val="none"/>
        </w:rPr>
        <w:t>.</w:t>
      </w:r>
    </w:p>
    <w:p w14:paraId="16FFB87C" w14:textId="750A9142" w:rsidR="00391B64" w:rsidRPr="00CB51EE" w:rsidRDefault="00391B64" w:rsidP="002374E7">
      <w:pPr>
        <w:pStyle w:val="Heading5"/>
      </w:pPr>
      <w:r w:rsidRPr="00CB51EE">
        <w:t xml:space="preserve">DASS </w:t>
      </w:r>
      <w:r w:rsidR="00620DE8">
        <w:t xml:space="preserve">Criterion </w:t>
      </w:r>
      <w:r w:rsidRPr="00CB51EE">
        <w:t>#7</w:t>
      </w:r>
    </w:p>
    <w:p w14:paraId="3D0EAFA2" w14:textId="3D7669F9" w:rsidR="004B6B90" w:rsidRPr="00CB51EE" w:rsidRDefault="00391B64" w:rsidP="00D85B78">
      <w:pPr>
        <w:spacing w:before="240"/>
        <w:rPr>
          <w:rFonts w:eastAsia="Times New Roman" w:cs="Arial"/>
          <w:kern w:val="0"/>
          <w14:ligatures w14:val="none"/>
        </w:rPr>
      </w:pPr>
      <w:r w:rsidRPr="00CB51EE">
        <w:rPr>
          <w:rFonts w:eastAsia="Times New Roman" w:cs="Arial"/>
          <w:kern w:val="0"/>
          <w14:ligatures w14:val="none"/>
        </w:rPr>
        <w:t xml:space="preserve">The Charter School </w:t>
      </w:r>
      <w:r w:rsidRPr="00045335">
        <w:rPr>
          <w:rFonts w:eastAsia="Times New Roman" w:cs="Arial"/>
          <w:kern w:val="0"/>
          <w14:ligatures w14:val="none"/>
        </w:rPr>
        <w:t xml:space="preserve">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#7</w:t>
      </w:r>
      <w:r w:rsidRPr="00CB51EE">
        <w:rPr>
          <w:rFonts w:eastAsia="Times New Roman" w:cs="Arial"/>
          <w:kern w:val="0"/>
          <w14:ligatures w14:val="none"/>
        </w:rPr>
        <w:t xml:space="preserve"> by providing verified, local assessment results in ELA and Math that show 60 percent of students</w:t>
      </w:r>
      <w:r w:rsidR="000C015D">
        <w:rPr>
          <w:rFonts w:eastAsia="Times New Roman" w:cs="Arial"/>
          <w:kern w:val="0"/>
          <w14:ligatures w14:val="none"/>
        </w:rPr>
        <w:t>,</w:t>
      </w:r>
      <w:r w:rsidRPr="00CB51EE">
        <w:rPr>
          <w:rFonts w:eastAsia="Times New Roman" w:cs="Arial"/>
          <w:kern w:val="0"/>
          <w14:ligatures w14:val="none"/>
        </w:rPr>
        <w:t xml:space="preserve"> in grades seven through eleven, have met their growth targets in </w:t>
      </w:r>
      <w:r w:rsidR="001F0310" w:rsidRPr="00CB51EE">
        <w:rPr>
          <w:rFonts w:eastAsia="Times New Roman" w:cs="Arial"/>
          <w:kern w:val="0"/>
          <w14:ligatures w14:val="none"/>
        </w:rPr>
        <w:t>R</w:t>
      </w:r>
      <w:r w:rsidRPr="00CB51EE">
        <w:rPr>
          <w:rFonts w:eastAsia="Times New Roman" w:cs="Arial"/>
          <w:kern w:val="0"/>
          <w14:ligatures w14:val="none"/>
        </w:rPr>
        <w:t xml:space="preserve">eading, </w:t>
      </w:r>
      <w:r w:rsidR="001F0310" w:rsidRPr="00CB51EE">
        <w:rPr>
          <w:rFonts w:eastAsia="Times New Roman" w:cs="Arial"/>
          <w:kern w:val="0"/>
          <w14:ligatures w14:val="none"/>
        </w:rPr>
        <w:t>L</w:t>
      </w:r>
      <w:r w:rsidRPr="00CB51EE">
        <w:rPr>
          <w:rFonts w:eastAsia="Times New Roman" w:cs="Arial"/>
          <w:kern w:val="0"/>
          <w14:ligatures w14:val="none"/>
        </w:rPr>
        <w:t xml:space="preserve">anguage </w:t>
      </w:r>
      <w:r w:rsidR="001F0310" w:rsidRPr="00CB51EE">
        <w:rPr>
          <w:rFonts w:eastAsia="Times New Roman" w:cs="Arial"/>
          <w:kern w:val="0"/>
          <w14:ligatures w14:val="none"/>
        </w:rPr>
        <w:t>U</w:t>
      </w:r>
      <w:r w:rsidRPr="00CB51EE">
        <w:rPr>
          <w:rFonts w:eastAsia="Times New Roman" w:cs="Arial"/>
          <w:kern w:val="0"/>
          <w14:ligatures w14:val="none"/>
        </w:rPr>
        <w:t xml:space="preserve">sage, and </w:t>
      </w:r>
      <w:r w:rsidR="001F0310" w:rsidRPr="00CB51EE">
        <w:rPr>
          <w:rFonts w:eastAsia="Times New Roman" w:cs="Arial"/>
          <w:kern w:val="0"/>
          <w14:ligatures w14:val="none"/>
        </w:rPr>
        <w:t>M</w:t>
      </w:r>
      <w:r w:rsidRPr="00CB51EE">
        <w:rPr>
          <w:rFonts w:eastAsia="Times New Roman" w:cs="Arial"/>
          <w:kern w:val="0"/>
          <w14:ligatures w14:val="none"/>
        </w:rPr>
        <w:t>ath.</w:t>
      </w:r>
    </w:p>
    <w:p w14:paraId="7DC29F69" w14:textId="0CB9D988" w:rsidR="00C3502F" w:rsidRPr="00CB51EE" w:rsidRDefault="00C3502F" w:rsidP="00D85B78">
      <w:pPr>
        <w:spacing w:before="240"/>
        <w:rPr>
          <w:rFonts w:eastAsia="Times New Roman" w:cs="Arial"/>
          <w:kern w:val="0"/>
          <w14:ligatures w14:val="none"/>
        </w:rPr>
      </w:pPr>
      <w:r w:rsidRPr="00CB51EE">
        <w:rPr>
          <w:rFonts w:eastAsia="Times New Roman" w:cs="Arial"/>
          <w:kern w:val="0"/>
          <w14:ligatures w14:val="none"/>
        </w:rPr>
        <w:t xml:space="preserve">The following table displays the percentage of students who met their growth targets on </w:t>
      </w:r>
      <w:r w:rsidRPr="00CB51EE">
        <w:rPr>
          <w:rFonts w:cs="Arial"/>
          <w:bCs/>
        </w:rPr>
        <w:t xml:space="preserve">the MAP assessment developed by the NWEA. The NWEA MAP assessment is the Charter School’s local assessment and is an SBE-approved source of verified data. </w:t>
      </w:r>
    </w:p>
    <w:p w14:paraId="1390ADE1" w14:textId="709A32CE" w:rsidR="00080649" w:rsidRDefault="00391B64" w:rsidP="00DB2CE8">
      <w:pPr>
        <w:pStyle w:val="TableHeading"/>
        <w:rPr>
          <w:rFonts w:eastAsia="Times New Roman"/>
        </w:rPr>
      </w:pPr>
      <w:r w:rsidRPr="00CB51EE">
        <w:rPr>
          <w:rFonts w:eastAsia="Times New Roman"/>
        </w:rPr>
        <w:t xml:space="preserve">Table. </w:t>
      </w:r>
      <w:r w:rsidR="00080649" w:rsidRPr="00CB51EE">
        <w:rPr>
          <w:bCs/>
        </w:rPr>
        <w:t>N</w:t>
      </w:r>
      <w:r w:rsidR="00244CFE">
        <w:rPr>
          <w:bCs/>
        </w:rPr>
        <w:t>WEA MAP</w:t>
      </w:r>
      <w:r w:rsidR="001F0310" w:rsidRPr="00CB51EE">
        <w:rPr>
          <w:rFonts w:eastAsia="Times New Roman"/>
        </w:rPr>
        <w:t xml:space="preserve"> Growth in Reading, Language Usage, and Math</w:t>
      </w:r>
    </w:p>
    <w:p w14:paraId="6F98B7C7" w14:textId="50CF422E" w:rsidR="00A21F96" w:rsidRPr="00CB51EE" w:rsidRDefault="00A21F96" w:rsidP="00A21F96">
      <w:pPr>
        <w:rPr>
          <w:rFonts w:eastAsia="Times New Roman"/>
        </w:rPr>
      </w:pPr>
      <w:r>
        <w:rPr>
          <w:rFonts w:eastAsia="Times New Roman"/>
        </w:rPr>
        <w:t>N/A: Not Available</w:t>
      </w:r>
    </w:p>
    <w:tbl>
      <w:tblPr>
        <w:tblStyle w:val="TableGrid4"/>
        <w:tblW w:w="9360" w:type="dxa"/>
        <w:tblLook w:val="04A0" w:firstRow="1" w:lastRow="0" w:firstColumn="1" w:lastColumn="0" w:noHBand="0" w:noVBand="1"/>
        <w:tblDescription w:val="Table. NWEA MAP Growth in Reading, Language Usage, and Math"/>
      </w:tblPr>
      <w:tblGrid>
        <w:gridCol w:w="1584"/>
        <w:gridCol w:w="1296"/>
        <w:gridCol w:w="1296"/>
        <w:gridCol w:w="1296"/>
        <w:gridCol w:w="1296"/>
        <w:gridCol w:w="1296"/>
        <w:gridCol w:w="1296"/>
      </w:tblGrid>
      <w:tr w:rsidR="00662147" w:rsidRPr="00CB51EE" w14:paraId="6A363CB9" w14:textId="49BACE0B" w:rsidTr="00662147">
        <w:trPr>
          <w:cantSplit/>
          <w:trHeight w:val="576"/>
          <w:tblHeader/>
        </w:trPr>
        <w:tc>
          <w:tcPr>
            <w:tcW w:w="1584" w:type="dxa"/>
            <w:shd w:val="clear" w:color="auto" w:fill="D9D9D9"/>
            <w:vAlign w:val="center"/>
          </w:tcPr>
          <w:p w14:paraId="227EE82A" w14:textId="646ABD9E" w:rsidR="00662147" w:rsidRPr="00CB51EE" w:rsidRDefault="00662147" w:rsidP="00662147">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Subject</w:t>
            </w:r>
          </w:p>
        </w:tc>
        <w:tc>
          <w:tcPr>
            <w:tcW w:w="1296" w:type="dxa"/>
            <w:shd w:val="clear" w:color="auto" w:fill="D9D9D9"/>
            <w:vAlign w:val="center"/>
          </w:tcPr>
          <w:p w14:paraId="799D4981" w14:textId="55ADC410" w:rsidR="00662147" w:rsidRPr="00CB51EE" w:rsidRDefault="00662147" w:rsidP="00662147">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2018</w:t>
            </w:r>
            <w:r>
              <w:rPr>
                <w:rFonts w:ascii="Arial" w:eastAsia="Times New Roman" w:hAnsi="Arial" w:cs="Arial"/>
                <w:b/>
                <w:bCs/>
                <w:kern w:val="0"/>
                <w14:ligatures w14:val="none"/>
              </w:rPr>
              <w:t>–</w:t>
            </w:r>
            <w:r w:rsidRPr="00CB51EE">
              <w:rPr>
                <w:rFonts w:ascii="Arial" w:eastAsia="Times New Roman" w:hAnsi="Arial" w:cs="Arial"/>
                <w:b/>
                <w:bCs/>
                <w:kern w:val="0"/>
                <w14:ligatures w14:val="none"/>
              </w:rPr>
              <w:t>19</w:t>
            </w:r>
          </w:p>
        </w:tc>
        <w:tc>
          <w:tcPr>
            <w:tcW w:w="1296" w:type="dxa"/>
            <w:shd w:val="clear" w:color="auto" w:fill="D9D9D9"/>
            <w:vAlign w:val="center"/>
          </w:tcPr>
          <w:p w14:paraId="7CCFED50" w14:textId="407037FA" w:rsidR="00662147" w:rsidRDefault="00662147" w:rsidP="00662147">
            <w:pPr>
              <w:spacing w:after="0"/>
              <w:jc w:val="center"/>
              <w:rPr>
                <w:rFonts w:eastAsia="Times New Roman" w:cs="Arial"/>
                <w:b/>
                <w:bCs/>
                <w:kern w:val="0"/>
                <w14:ligatures w14:val="none"/>
              </w:rPr>
            </w:pPr>
            <w:r w:rsidRPr="00CB51EE">
              <w:rPr>
                <w:rFonts w:ascii="Arial" w:eastAsia="Times New Roman" w:hAnsi="Arial" w:cs="Arial"/>
                <w:b/>
                <w:bCs/>
                <w:kern w:val="0"/>
                <w14:ligatures w14:val="none"/>
              </w:rPr>
              <w:t>201</w:t>
            </w:r>
            <w:r>
              <w:rPr>
                <w:rFonts w:ascii="Arial" w:eastAsia="Times New Roman" w:hAnsi="Arial" w:cs="Arial"/>
                <w:b/>
                <w:bCs/>
                <w:kern w:val="0"/>
                <w14:ligatures w14:val="none"/>
              </w:rPr>
              <w:t>9–20*</w:t>
            </w:r>
          </w:p>
        </w:tc>
        <w:tc>
          <w:tcPr>
            <w:tcW w:w="1296" w:type="dxa"/>
            <w:shd w:val="clear" w:color="auto" w:fill="D9D9D9"/>
            <w:vAlign w:val="center"/>
          </w:tcPr>
          <w:p w14:paraId="2219C730" w14:textId="25D4437D" w:rsidR="00662147" w:rsidRPr="00CB51EE" w:rsidRDefault="00662147" w:rsidP="00662147">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2020</w:t>
            </w:r>
            <w:r>
              <w:rPr>
                <w:rFonts w:ascii="Arial" w:eastAsia="Times New Roman" w:hAnsi="Arial" w:cs="Arial"/>
                <w:b/>
                <w:bCs/>
                <w:kern w:val="0"/>
                <w14:ligatures w14:val="none"/>
              </w:rPr>
              <w:t>–</w:t>
            </w:r>
            <w:r w:rsidRPr="00CB51EE">
              <w:rPr>
                <w:rFonts w:ascii="Arial" w:eastAsia="Times New Roman" w:hAnsi="Arial" w:cs="Arial"/>
                <w:b/>
                <w:bCs/>
                <w:kern w:val="0"/>
                <w14:ligatures w14:val="none"/>
              </w:rPr>
              <w:t>21</w:t>
            </w:r>
          </w:p>
        </w:tc>
        <w:tc>
          <w:tcPr>
            <w:tcW w:w="1296" w:type="dxa"/>
            <w:shd w:val="clear" w:color="auto" w:fill="D9D9D9"/>
            <w:vAlign w:val="center"/>
          </w:tcPr>
          <w:p w14:paraId="51FB3083" w14:textId="6923B765" w:rsidR="00662147" w:rsidRPr="00CB51EE" w:rsidRDefault="00662147" w:rsidP="00662147">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2021</w:t>
            </w:r>
            <w:r>
              <w:rPr>
                <w:rFonts w:ascii="Arial" w:eastAsia="Times New Roman" w:hAnsi="Arial" w:cs="Arial"/>
                <w:b/>
                <w:bCs/>
                <w:kern w:val="0"/>
                <w14:ligatures w14:val="none"/>
              </w:rPr>
              <w:t>–</w:t>
            </w:r>
            <w:r w:rsidRPr="00CB51EE">
              <w:rPr>
                <w:rFonts w:ascii="Arial" w:eastAsia="Times New Roman" w:hAnsi="Arial" w:cs="Arial"/>
                <w:b/>
                <w:bCs/>
                <w:kern w:val="0"/>
                <w14:ligatures w14:val="none"/>
              </w:rPr>
              <w:t>22</w:t>
            </w:r>
          </w:p>
        </w:tc>
        <w:tc>
          <w:tcPr>
            <w:tcW w:w="1296" w:type="dxa"/>
            <w:shd w:val="clear" w:color="auto" w:fill="D9D9D9"/>
            <w:vAlign w:val="center"/>
          </w:tcPr>
          <w:p w14:paraId="2C80F4A6" w14:textId="15400FE0" w:rsidR="00662147" w:rsidRPr="00CB51EE" w:rsidRDefault="00662147" w:rsidP="00662147">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2022</w:t>
            </w:r>
            <w:r>
              <w:rPr>
                <w:rFonts w:ascii="Arial" w:eastAsia="Times New Roman" w:hAnsi="Arial" w:cs="Arial"/>
                <w:b/>
                <w:bCs/>
                <w:kern w:val="0"/>
                <w14:ligatures w14:val="none"/>
              </w:rPr>
              <w:t>–</w:t>
            </w:r>
            <w:r w:rsidRPr="00CB51EE">
              <w:rPr>
                <w:rFonts w:ascii="Arial" w:eastAsia="Times New Roman" w:hAnsi="Arial" w:cs="Arial"/>
                <w:b/>
                <w:bCs/>
                <w:kern w:val="0"/>
                <w14:ligatures w14:val="none"/>
              </w:rPr>
              <w:t>23</w:t>
            </w:r>
          </w:p>
        </w:tc>
        <w:tc>
          <w:tcPr>
            <w:tcW w:w="1296" w:type="dxa"/>
            <w:shd w:val="clear" w:color="auto" w:fill="D9D9D9"/>
            <w:vAlign w:val="center"/>
          </w:tcPr>
          <w:p w14:paraId="1E7F49B3" w14:textId="322A04E4" w:rsidR="00662147" w:rsidRPr="00662147" w:rsidRDefault="00662147" w:rsidP="00662147">
            <w:pPr>
              <w:spacing w:after="0"/>
              <w:jc w:val="center"/>
              <w:rPr>
                <w:rFonts w:ascii="Arial" w:eastAsia="Times New Roman" w:hAnsi="Arial" w:cs="Arial"/>
                <w:b/>
                <w:bCs/>
                <w:kern w:val="0"/>
                <w14:ligatures w14:val="none"/>
              </w:rPr>
            </w:pPr>
            <w:r w:rsidRPr="00662147">
              <w:rPr>
                <w:rFonts w:ascii="Arial" w:eastAsia="Times New Roman" w:hAnsi="Arial" w:cs="Arial"/>
                <w:b/>
                <w:bCs/>
                <w:kern w:val="0"/>
                <w14:ligatures w14:val="none"/>
              </w:rPr>
              <w:t>202</w:t>
            </w:r>
            <w:r w:rsidR="00F44BCF">
              <w:rPr>
                <w:rFonts w:ascii="Arial" w:eastAsia="Times New Roman" w:hAnsi="Arial" w:cs="Arial"/>
                <w:b/>
                <w:bCs/>
                <w:kern w:val="0"/>
                <w14:ligatures w14:val="none"/>
              </w:rPr>
              <w:t>3</w:t>
            </w:r>
            <w:r w:rsidRPr="00662147">
              <w:rPr>
                <w:rFonts w:ascii="Arial" w:eastAsia="Times New Roman" w:hAnsi="Arial" w:cs="Arial"/>
                <w:b/>
                <w:bCs/>
                <w:kern w:val="0"/>
                <w14:ligatures w14:val="none"/>
              </w:rPr>
              <w:t>–2</w:t>
            </w:r>
            <w:r w:rsidR="00F44BCF">
              <w:rPr>
                <w:rFonts w:ascii="Arial" w:eastAsia="Times New Roman" w:hAnsi="Arial" w:cs="Arial"/>
                <w:b/>
                <w:bCs/>
                <w:kern w:val="0"/>
                <w14:ligatures w14:val="none"/>
              </w:rPr>
              <w:t>4</w:t>
            </w:r>
          </w:p>
        </w:tc>
      </w:tr>
      <w:tr w:rsidR="00662147" w:rsidRPr="00CB51EE" w14:paraId="2EB564EB" w14:textId="143B195E" w:rsidTr="00045335">
        <w:trPr>
          <w:cantSplit/>
        </w:trPr>
        <w:tc>
          <w:tcPr>
            <w:tcW w:w="1584" w:type="dxa"/>
          </w:tcPr>
          <w:p w14:paraId="3DC47CCB" w14:textId="65FDECBD" w:rsidR="00662147" w:rsidRPr="00CB51EE" w:rsidRDefault="00662147" w:rsidP="00080649">
            <w:pPr>
              <w:spacing w:after="0"/>
              <w:rPr>
                <w:rFonts w:ascii="Arial" w:eastAsia="Times New Roman" w:hAnsi="Arial" w:cs="Arial"/>
                <w:kern w:val="0"/>
                <w14:ligatures w14:val="none"/>
              </w:rPr>
            </w:pPr>
            <w:r w:rsidRPr="00CB51EE">
              <w:rPr>
                <w:rFonts w:ascii="Arial" w:eastAsia="Times New Roman" w:hAnsi="Arial" w:cs="Arial"/>
                <w:kern w:val="0"/>
                <w14:ligatures w14:val="none"/>
              </w:rPr>
              <w:t>Reading</w:t>
            </w:r>
          </w:p>
        </w:tc>
        <w:tc>
          <w:tcPr>
            <w:tcW w:w="1296" w:type="dxa"/>
          </w:tcPr>
          <w:p w14:paraId="35F44DB1" w14:textId="09738CF2"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90%</w:t>
            </w:r>
          </w:p>
        </w:tc>
        <w:tc>
          <w:tcPr>
            <w:tcW w:w="1296" w:type="dxa"/>
          </w:tcPr>
          <w:p w14:paraId="7AD3B8F7" w14:textId="1A6255C3" w:rsidR="00662147" w:rsidRPr="00CB51EE" w:rsidRDefault="00662147" w:rsidP="00080649">
            <w:pPr>
              <w:spacing w:after="0"/>
              <w:jc w:val="center"/>
              <w:rPr>
                <w:rFonts w:eastAsia="Times New Roman" w:cs="Arial"/>
                <w:kern w:val="0"/>
                <w14:ligatures w14:val="none"/>
              </w:rPr>
            </w:pPr>
            <w:r>
              <w:rPr>
                <w:rFonts w:ascii="Arial" w:eastAsia="Times New Roman" w:hAnsi="Arial" w:cs="Arial"/>
                <w:kern w:val="0"/>
                <w14:ligatures w14:val="none"/>
              </w:rPr>
              <w:t>N/A</w:t>
            </w:r>
          </w:p>
        </w:tc>
        <w:tc>
          <w:tcPr>
            <w:tcW w:w="1296" w:type="dxa"/>
          </w:tcPr>
          <w:p w14:paraId="78553FE3" w14:textId="0A6B94D5"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87%</w:t>
            </w:r>
          </w:p>
        </w:tc>
        <w:tc>
          <w:tcPr>
            <w:tcW w:w="1296" w:type="dxa"/>
          </w:tcPr>
          <w:p w14:paraId="7980D754" w14:textId="600F56B7"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68%</w:t>
            </w:r>
          </w:p>
        </w:tc>
        <w:tc>
          <w:tcPr>
            <w:tcW w:w="1296" w:type="dxa"/>
          </w:tcPr>
          <w:p w14:paraId="5ED1B90F" w14:textId="20759967"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68%</w:t>
            </w:r>
          </w:p>
        </w:tc>
        <w:tc>
          <w:tcPr>
            <w:tcW w:w="1296" w:type="dxa"/>
            <w:shd w:val="clear" w:color="auto" w:fill="auto"/>
          </w:tcPr>
          <w:p w14:paraId="3A48ED9C" w14:textId="10472495" w:rsidR="00662147" w:rsidRPr="00662147" w:rsidRDefault="00045335" w:rsidP="00080649">
            <w:pPr>
              <w:spacing w:after="0"/>
              <w:jc w:val="center"/>
              <w:rPr>
                <w:rFonts w:ascii="Arial" w:eastAsia="Times New Roman" w:hAnsi="Arial" w:cs="Arial"/>
                <w:kern w:val="0"/>
                <w14:ligatures w14:val="none"/>
              </w:rPr>
            </w:pPr>
            <w:r>
              <w:rPr>
                <w:rFonts w:ascii="Arial" w:eastAsia="Times New Roman" w:hAnsi="Arial" w:cs="Arial"/>
                <w:kern w:val="0"/>
                <w14:ligatures w14:val="none"/>
              </w:rPr>
              <w:t>66%</w:t>
            </w:r>
          </w:p>
        </w:tc>
      </w:tr>
      <w:tr w:rsidR="00662147" w:rsidRPr="00CB51EE" w14:paraId="655CCC52" w14:textId="1AD057EF" w:rsidTr="00045335">
        <w:trPr>
          <w:cantSplit/>
        </w:trPr>
        <w:tc>
          <w:tcPr>
            <w:tcW w:w="1584" w:type="dxa"/>
          </w:tcPr>
          <w:p w14:paraId="7FED577F" w14:textId="42A21478" w:rsidR="00662147" w:rsidRPr="00CB51EE" w:rsidRDefault="00662147" w:rsidP="00080649">
            <w:pPr>
              <w:spacing w:after="0"/>
              <w:rPr>
                <w:rFonts w:ascii="Arial" w:eastAsia="Times New Roman" w:hAnsi="Arial" w:cs="Arial"/>
                <w:kern w:val="0"/>
                <w14:ligatures w14:val="none"/>
              </w:rPr>
            </w:pPr>
            <w:r w:rsidRPr="00CB51EE">
              <w:rPr>
                <w:rFonts w:ascii="Arial" w:eastAsia="Times New Roman" w:hAnsi="Arial" w:cs="Arial"/>
                <w:kern w:val="0"/>
                <w14:ligatures w14:val="none"/>
              </w:rPr>
              <w:t>Language Usage</w:t>
            </w:r>
          </w:p>
        </w:tc>
        <w:tc>
          <w:tcPr>
            <w:tcW w:w="1296" w:type="dxa"/>
          </w:tcPr>
          <w:p w14:paraId="4F4291F4" w14:textId="6805819E"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85%</w:t>
            </w:r>
          </w:p>
        </w:tc>
        <w:tc>
          <w:tcPr>
            <w:tcW w:w="1296" w:type="dxa"/>
          </w:tcPr>
          <w:p w14:paraId="6DE46889" w14:textId="39AE7C10" w:rsidR="00662147" w:rsidRPr="00080649" w:rsidRDefault="00662147" w:rsidP="00080649">
            <w:pPr>
              <w:spacing w:after="0"/>
              <w:jc w:val="center"/>
              <w:rPr>
                <w:rFonts w:ascii="Arial" w:eastAsia="Times New Roman" w:hAnsi="Arial" w:cs="Arial"/>
              </w:rPr>
            </w:pPr>
            <w:r w:rsidRPr="00080649">
              <w:rPr>
                <w:rFonts w:ascii="Arial" w:eastAsia="Times New Roman" w:hAnsi="Arial" w:cs="Arial"/>
              </w:rPr>
              <w:t>N/A</w:t>
            </w:r>
          </w:p>
        </w:tc>
        <w:tc>
          <w:tcPr>
            <w:tcW w:w="1296" w:type="dxa"/>
          </w:tcPr>
          <w:p w14:paraId="47E6305B" w14:textId="21BA4FE9" w:rsidR="00662147" w:rsidRPr="00080649" w:rsidRDefault="00662147" w:rsidP="00080649">
            <w:pPr>
              <w:spacing w:after="0"/>
              <w:jc w:val="center"/>
              <w:rPr>
                <w:rFonts w:ascii="Arial" w:eastAsia="Times New Roman" w:hAnsi="Arial" w:cs="Arial"/>
              </w:rPr>
            </w:pPr>
            <w:r w:rsidRPr="00080649">
              <w:rPr>
                <w:rFonts w:ascii="Arial" w:eastAsia="Times New Roman" w:hAnsi="Arial" w:cs="Arial"/>
              </w:rPr>
              <w:t>82%</w:t>
            </w:r>
          </w:p>
        </w:tc>
        <w:tc>
          <w:tcPr>
            <w:tcW w:w="1296" w:type="dxa"/>
          </w:tcPr>
          <w:p w14:paraId="64D9F06B" w14:textId="390C35EF"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67%</w:t>
            </w:r>
          </w:p>
        </w:tc>
        <w:tc>
          <w:tcPr>
            <w:tcW w:w="1296" w:type="dxa"/>
          </w:tcPr>
          <w:p w14:paraId="17E91F27" w14:textId="489FD62A"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73%</w:t>
            </w:r>
          </w:p>
        </w:tc>
        <w:tc>
          <w:tcPr>
            <w:tcW w:w="1296" w:type="dxa"/>
            <w:shd w:val="clear" w:color="auto" w:fill="auto"/>
          </w:tcPr>
          <w:p w14:paraId="45CA32A2" w14:textId="57D53EAE" w:rsidR="00662147" w:rsidRPr="00662147" w:rsidRDefault="00045335" w:rsidP="00080649">
            <w:pPr>
              <w:spacing w:after="0"/>
              <w:jc w:val="center"/>
              <w:rPr>
                <w:rFonts w:ascii="Arial" w:eastAsia="Times New Roman" w:hAnsi="Arial" w:cs="Arial"/>
                <w:kern w:val="0"/>
                <w14:ligatures w14:val="none"/>
              </w:rPr>
            </w:pPr>
            <w:r>
              <w:rPr>
                <w:rFonts w:ascii="Arial" w:eastAsia="Times New Roman" w:hAnsi="Arial" w:cs="Arial"/>
                <w:kern w:val="0"/>
                <w14:ligatures w14:val="none"/>
              </w:rPr>
              <w:t>78%</w:t>
            </w:r>
          </w:p>
        </w:tc>
      </w:tr>
      <w:tr w:rsidR="00662147" w:rsidRPr="00CB51EE" w14:paraId="045D9DFE" w14:textId="79053D46" w:rsidTr="00045335">
        <w:trPr>
          <w:cantSplit/>
        </w:trPr>
        <w:tc>
          <w:tcPr>
            <w:tcW w:w="1584" w:type="dxa"/>
          </w:tcPr>
          <w:p w14:paraId="2D8FBD80" w14:textId="464DB4D3" w:rsidR="00662147" w:rsidRPr="00CB51EE" w:rsidRDefault="00662147" w:rsidP="00080649">
            <w:pPr>
              <w:spacing w:after="0"/>
              <w:rPr>
                <w:rFonts w:ascii="Arial" w:eastAsia="Times New Roman" w:hAnsi="Arial" w:cs="Arial"/>
                <w:kern w:val="0"/>
                <w14:ligatures w14:val="none"/>
              </w:rPr>
            </w:pPr>
            <w:r w:rsidRPr="00CB51EE">
              <w:rPr>
                <w:rFonts w:ascii="Arial" w:eastAsia="Times New Roman" w:hAnsi="Arial" w:cs="Arial"/>
                <w:kern w:val="0"/>
                <w14:ligatures w14:val="none"/>
              </w:rPr>
              <w:t>Math</w:t>
            </w:r>
          </w:p>
        </w:tc>
        <w:tc>
          <w:tcPr>
            <w:tcW w:w="1296" w:type="dxa"/>
          </w:tcPr>
          <w:p w14:paraId="7E65AB57" w14:textId="3819ED87"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68%</w:t>
            </w:r>
          </w:p>
        </w:tc>
        <w:tc>
          <w:tcPr>
            <w:tcW w:w="1296" w:type="dxa"/>
          </w:tcPr>
          <w:p w14:paraId="6DE19F4F" w14:textId="059240BE" w:rsidR="00662147" w:rsidRPr="00CB51EE" w:rsidRDefault="00662147" w:rsidP="00080649">
            <w:pPr>
              <w:spacing w:after="0"/>
              <w:jc w:val="center"/>
              <w:rPr>
                <w:rFonts w:eastAsia="Times New Roman" w:cs="Arial"/>
                <w:kern w:val="0"/>
                <w14:ligatures w14:val="none"/>
              </w:rPr>
            </w:pPr>
            <w:r>
              <w:rPr>
                <w:rFonts w:ascii="Arial" w:eastAsia="Times New Roman" w:hAnsi="Arial" w:cs="Arial"/>
                <w:kern w:val="0"/>
                <w14:ligatures w14:val="none"/>
              </w:rPr>
              <w:t>N/A</w:t>
            </w:r>
          </w:p>
        </w:tc>
        <w:tc>
          <w:tcPr>
            <w:tcW w:w="1296" w:type="dxa"/>
          </w:tcPr>
          <w:p w14:paraId="1D6B32A0" w14:textId="0ABC86C4"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77%</w:t>
            </w:r>
          </w:p>
        </w:tc>
        <w:tc>
          <w:tcPr>
            <w:tcW w:w="1296" w:type="dxa"/>
          </w:tcPr>
          <w:p w14:paraId="3481EE15" w14:textId="61251562"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66%</w:t>
            </w:r>
          </w:p>
        </w:tc>
        <w:tc>
          <w:tcPr>
            <w:tcW w:w="1296" w:type="dxa"/>
          </w:tcPr>
          <w:p w14:paraId="779759D1" w14:textId="561F29A2" w:rsidR="00662147" w:rsidRPr="00CB51EE" w:rsidRDefault="00662147" w:rsidP="00080649">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73%</w:t>
            </w:r>
          </w:p>
        </w:tc>
        <w:tc>
          <w:tcPr>
            <w:tcW w:w="1296" w:type="dxa"/>
            <w:shd w:val="clear" w:color="auto" w:fill="auto"/>
          </w:tcPr>
          <w:p w14:paraId="590CB11F" w14:textId="0C861499" w:rsidR="00662147" w:rsidRPr="00662147" w:rsidRDefault="00045335" w:rsidP="00080649">
            <w:pPr>
              <w:spacing w:after="0"/>
              <w:jc w:val="center"/>
              <w:rPr>
                <w:rFonts w:ascii="Arial" w:eastAsia="Times New Roman" w:hAnsi="Arial" w:cs="Arial"/>
                <w:kern w:val="0"/>
                <w14:ligatures w14:val="none"/>
              </w:rPr>
            </w:pPr>
            <w:r>
              <w:rPr>
                <w:rFonts w:ascii="Arial" w:eastAsia="Times New Roman" w:hAnsi="Arial" w:cs="Arial"/>
                <w:kern w:val="0"/>
                <w14:ligatures w14:val="none"/>
              </w:rPr>
              <w:t>71%</w:t>
            </w:r>
          </w:p>
        </w:tc>
      </w:tr>
    </w:tbl>
    <w:p w14:paraId="5FD64DD5" w14:textId="773A6C91" w:rsidR="00391B64" w:rsidRPr="00CB51EE" w:rsidRDefault="001F0310" w:rsidP="00D85B78">
      <w:pPr>
        <w:spacing w:before="240"/>
        <w:rPr>
          <w:rFonts w:eastAsia="Times New Roman" w:cs="Arial"/>
          <w:kern w:val="0"/>
          <w14:ligatures w14:val="none"/>
        </w:rPr>
      </w:pPr>
      <w:r w:rsidRPr="00CB51EE">
        <w:rPr>
          <w:rFonts w:eastAsia="Times New Roman" w:cs="Arial"/>
          <w:kern w:val="0"/>
          <w14:ligatures w14:val="none"/>
        </w:rPr>
        <w:t>*</w:t>
      </w:r>
      <w:r w:rsidR="00080649">
        <w:rPr>
          <w:rFonts w:eastAsia="Times New Roman" w:cs="Arial"/>
          <w:kern w:val="0"/>
          <w14:ligatures w14:val="none"/>
        </w:rPr>
        <w:t xml:space="preserve"> </w:t>
      </w:r>
      <w:r w:rsidRPr="00CB51EE">
        <w:rPr>
          <w:rFonts w:eastAsia="Times New Roman" w:cs="Arial"/>
          <w:kern w:val="0"/>
          <w14:ligatures w14:val="none"/>
        </w:rPr>
        <w:t>Data unavailable for 2019</w:t>
      </w:r>
      <w:r w:rsidR="00080649">
        <w:rPr>
          <w:rFonts w:eastAsia="Times New Roman" w:cs="Arial"/>
          <w:kern w:val="0"/>
          <w14:ligatures w14:val="none"/>
        </w:rPr>
        <w:t>–</w:t>
      </w:r>
      <w:r w:rsidRPr="00CB51EE">
        <w:rPr>
          <w:rFonts w:eastAsia="Times New Roman" w:cs="Arial"/>
          <w:kern w:val="0"/>
          <w14:ligatures w14:val="none"/>
        </w:rPr>
        <w:t>20 school year due to COVID</w:t>
      </w:r>
      <w:r w:rsidR="00080649">
        <w:rPr>
          <w:rFonts w:eastAsia="Times New Roman" w:cs="Arial"/>
          <w:kern w:val="0"/>
          <w14:ligatures w14:val="none"/>
        </w:rPr>
        <w:t>-19 p</w:t>
      </w:r>
      <w:r w:rsidRPr="00CB51EE">
        <w:rPr>
          <w:rFonts w:eastAsia="Times New Roman" w:cs="Arial"/>
          <w:kern w:val="0"/>
          <w14:ligatures w14:val="none"/>
        </w:rPr>
        <w:t>andemic.</w:t>
      </w:r>
      <w:r w:rsidR="00566140">
        <w:rPr>
          <w:rFonts w:eastAsia="Times New Roman" w:cs="Arial"/>
          <w:kern w:val="0"/>
          <w14:ligatures w14:val="none"/>
        </w:rPr>
        <w:t xml:space="preserve"> </w:t>
      </w:r>
    </w:p>
    <w:p w14:paraId="1088A192" w14:textId="38D2032E" w:rsidR="00C3502F" w:rsidRPr="00CB51EE" w:rsidRDefault="00C3502F" w:rsidP="002374E7">
      <w:pPr>
        <w:pStyle w:val="Heading5"/>
      </w:pPr>
      <w:r w:rsidRPr="00CB51EE">
        <w:t xml:space="preserve">DASS </w:t>
      </w:r>
      <w:r w:rsidR="00620DE8">
        <w:t xml:space="preserve">Criterion </w:t>
      </w:r>
      <w:r w:rsidRPr="00CB51EE">
        <w:t>#8</w:t>
      </w:r>
    </w:p>
    <w:p w14:paraId="0878BE9B" w14:textId="45F0B025" w:rsidR="00391B64" w:rsidRDefault="00C3502F" w:rsidP="00D85B78">
      <w:pPr>
        <w:spacing w:before="240"/>
        <w:rPr>
          <w:rFonts w:eastAsia="Times New Roman" w:cs="Arial"/>
          <w:kern w:val="0"/>
          <w14:ligatures w14:val="none"/>
        </w:rPr>
      </w:pPr>
      <w:r w:rsidRPr="00CB51EE">
        <w:rPr>
          <w:rFonts w:eastAsia="Times New Roman" w:cs="Arial"/>
          <w:kern w:val="0"/>
          <w14:ligatures w14:val="none"/>
        </w:rPr>
        <w:t xml:space="preserve">The Charter School </w:t>
      </w:r>
      <w:r w:rsidRPr="00A21F96">
        <w:rPr>
          <w:rFonts w:eastAsia="Times New Roman" w:cs="Arial"/>
          <w:kern w:val="0"/>
          <w14:ligatures w14:val="none"/>
        </w:rPr>
        <w:t xml:space="preserve">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 xml:space="preserve">#8 </w:t>
      </w:r>
      <w:r w:rsidRPr="00A21F96">
        <w:rPr>
          <w:rFonts w:eastAsia="Times New Roman" w:cs="Arial"/>
          <w:kern w:val="0"/>
          <w14:ligatures w14:val="none"/>
        </w:rPr>
        <w:t>by exceeding</w:t>
      </w:r>
      <w:r w:rsidRPr="00662147">
        <w:rPr>
          <w:rFonts w:eastAsia="Times New Roman" w:cs="Arial"/>
          <w:kern w:val="0"/>
          <w14:ligatures w14:val="none"/>
        </w:rPr>
        <w:t xml:space="preserve"> the </w:t>
      </w:r>
      <w:r w:rsidR="00B82F58">
        <w:rPr>
          <w:rFonts w:eastAsia="Times New Roman" w:cs="Arial"/>
          <w:kern w:val="0"/>
          <w14:ligatures w14:val="none"/>
        </w:rPr>
        <w:t>c</w:t>
      </w:r>
      <w:r w:rsidR="00285BDA" w:rsidRPr="00662147">
        <w:rPr>
          <w:rFonts w:eastAsia="Times New Roman" w:cs="Arial"/>
          <w:kern w:val="0"/>
          <w14:ligatures w14:val="none"/>
        </w:rPr>
        <w:t xml:space="preserve">ounty </w:t>
      </w:r>
      <w:r w:rsidR="00C66D11" w:rsidRPr="00662147">
        <w:rPr>
          <w:rFonts w:eastAsia="Times New Roman" w:cs="Arial"/>
          <w:kern w:val="0"/>
          <w14:ligatures w14:val="none"/>
        </w:rPr>
        <w:t xml:space="preserve">DASS </w:t>
      </w:r>
      <w:r w:rsidR="00CE64F7">
        <w:rPr>
          <w:rFonts w:eastAsia="Times New Roman" w:cs="Arial"/>
          <w:kern w:val="0"/>
          <w14:ligatures w14:val="none"/>
        </w:rPr>
        <w:t>One-Year</w:t>
      </w:r>
      <w:r w:rsidR="00C66D11" w:rsidRPr="00662147">
        <w:rPr>
          <w:rFonts w:eastAsia="Times New Roman" w:cs="Arial"/>
          <w:kern w:val="0"/>
          <w14:ligatures w14:val="none"/>
        </w:rPr>
        <w:t xml:space="preserve"> Graduation Rate</w:t>
      </w:r>
      <w:r w:rsidR="00B740AF">
        <w:rPr>
          <w:rFonts w:eastAsia="Times New Roman" w:cs="Arial"/>
          <w:kern w:val="0"/>
          <w14:ligatures w14:val="none"/>
        </w:rPr>
        <w:t xml:space="preserve"> </w:t>
      </w:r>
      <w:r w:rsidR="00656850">
        <w:rPr>
          <w:rFonts w:eastAsia="Times New Roman" w:cs="Arial"/>
          <w:kern w:val="0"/>
          <w14:ligatures w14:val="none"/>
        </w:rPr>
        <w:t>for 2023</w:t>
      </w:r>
      <w:r w:rsidR="00C66D11" w:rsidRPr="00662147">
        <w:rPr>
          <w:rFonts w:eastAsia="Times New Roman" w:cs="Arial"/>
          <w:kern w:val="0"/>
          <w14:ligatures w14:val="none"/>
        </w:rPr>
        <w:t xml:space="preserve">. The </w:t>
      </w:r>
      <w:r w:rsidR="00CE64F7">
        <w:rPr>
          <w:rFonts w:eastAsia="Times New Roman" w:cs="Arial"/>
          <w:kern w:val="0"/>
          <w14:ligatures w14:val="none"/>
        </w:rPr>
        <w:t>One-Year</w:t>
      </w:r>
      <w:r w:rsidR="00C66D11" w:rsidRPr="00662147">
        <w:rPr>
          <w:rFonts w:eastAsia="Times New Roman" w:cs="Arial"/>
          <w:kern w:val="0"/>
          <w14:ligatures w14:val="none"/>
        </w:rPr>
        <w:t xml:space="preserve"> DASS Graduation Rate is the percentage of students enrolled in grade twelve (and early grade eleven graduates) that meet specific enrollment requirements. In 2023, as reported by </w:t>
      </w:r>
      <w:r w:rsidR="003D5BF3" w:rsidRPr="00662147">
        <w:rPr>
          <w:rFonts w:eastAsia="Times New Roman" w:cs="Arial"/>
          <w:kern w:val="0"/>
          <w14:ligatures w14:val="none"/>
        </w:rPr>
        <w:t xml:space="preserve">the </w:t>
      </w:r>
      <w:r w:rsidR="00C66D11" w:rsidRPr="00662147">
        <w:rPr>
          <w:rFonts w:eastAsia="Times New Roman" w:cs="Arial"/>
          <w:kern w:val="0"/>
          <w14:ligatures w14:val="none"/>
        </w:rPr>
        <w:t>CDE, the Charter School had 118 of 125 students or 94.4 percent of students meet graduation requirements by August 15. The seven remaining students do not necessarily reflect students who dropped out but could reflect students who needed additional time to complete graduation requirements.</w:t>
      </w:r>
      <w:r w:rsidR="00B740AF">
        <w:rPr>
          <w:rFonts w:eastAsia="Times New Roman" w:cs="Arial"/>
          <w:kern w:val="0"/>
          <w14:ligatures w14:val="none"/>
        </w:rPr>
        <w:t xml:space="preserve"> </w:t>
      </w:r>
    </w:p>
    <w:p w14:paraId="19DBE6FB" w14:textId="67654C84" w:rsidR="00285BDA" w:rsidRPr="00CB51EE" w:rsidRDefault="00285BDA" w:rsidP="00285BDA">
      <w:pPr>
        <w:rPr>
          <w:rFonts w:eastAsia="Times New Roman" w:cs="Arial"/>
          <w:kern w:val="0"/>
          <w14:ligatures w14:val="none"/>
        </w:rPr>
      </w:pPr>
      <w:r w:rsidRPr="00CB51EE">
        <w:rPr>
          <w:rFonts w:eastAsia="Times New Roman" w:cs="Arial"/>
          <w:kern w:val="0"/>
          <w14:ligatures w14:val="none"/>
        </w:rPr>
        <w:t>The following table displays the Charter School’s</w:t>
      </w:r>
      <w:r w:rsidR="00C63996">
        <w:rPr>
          <w:rFonts w:eastAsia="Times New Roman" w:cs="Arial"/>
          <w:kern w:val="0"/>
          <w14:ligatures w14:val="none"/>
        </w:rPr>
        <w:t xml:space="preserve"> </w:t>
      </w:r>
      <w:r w:rsidRPr="00CB51EE">
        <w:rPr>
          <w:rFonts w:eastAsia="Times New Roman" w:cs="Arial"/>
          <w:kern w:val="0"/>
          <w14:ligatures w14:val="none"/>
        </w:rPr>
        <w:t xml:space="preserve">graduation rate as reported on the </w:t>
      </w:r>
      <w:r w:rsidR="00C66D11" w:rsidRPr="00662147">
        <w:rPr>
          <w:rFonts w:eastAsia="Times New Roman" w:cs="Arial"/>
          <w:kern w:val="0"/>
          <w14:ligatures w14:val="none"/>
        </w:rPr>
        <w:t xml:space="preserve">2023 DASS </w:t>
      </w:r>
      <w:r w:rsidR="00CE64F7">
        <w:rPr>
          <w:rFonts w:eastAsia="Times New Roman" w:cs="Arial"/>
          <w:kern w:val="0"/>
          <w14:ligatures w14:val="none"/>
        </w:rPr>
        <w:t>One-Year</w:t>
      </w:r>
      <w:r w:rsidR="00C66D11" w:rsidRPr="00662147">
        <w:rPr>
          <w:rFonts w:eastAsia="Times New Roman" w:cs="Arial"/>
          <w:kern w:val="0"/>
          <w14:ligatures w14:val="none"/>
        </w:rPr>
        <w:t xml:space="preserve"> Graduate Rate Data Fil</w:t>
      </w:r>
      <w:r w:rsidR="00656850">
        <w:rPr>
          <w:rFonts w:eastAsia="Times New Roman" w:cs="Arial"/>
          <w:kern w:val="0"/>
          <w14:ligatures w14:val="none"/>
        </w:rPr>
        <w:t xml:space="preserve">e. </w:t>
      </w:r>
      <w:r w:rsidR="00AE102A">
        <w:rPr>
          <w:rFonts w:eastAsia="Times New Roman" w:cs="Arial"/>
          <w:kern w:val="0"/>
          <w14:ligatures w14:val="none"/>
        </w:rPr>
        <w:t>A</w:t>
      </w:r>
      <w:r w:rsidR="00DB0F10">
        <w:rPr>
          <w:rFonts w:eastAsia="Times New Roman" w:cs="Arial"/>
          <w:kern w:val="0"/>
          <w14:ligatures w14:val="none"/>
        </w:rPr>
        <w:t>t the time this item was prepared, th</w:t>
      </w:r>
      <w:r w:rsidR="00656850">
        <w:rPr>
          <w:rFonts w:eastAsia="Times New Roman" w:cs="Arial"/>
          <w:kern w:val="0"/>
          <w14:ligatures w14:val="none"/>
        </w:rPr>
        <w:t xml:space="preserve">e </w:t>
      </w:r>
      <w:r w:rsidR="00656850" w:rsidRPr="00662147">
        <w:rPr>
          <w:rFonts w:eastAsia="Times New Roman" w:cs="Arial"/>
          <w:kern w:val="0"/>
          <w14:ligatures w14:val="none"/>
        </w:rPr>
        <w:t>202</w:t>
      </w:r>
      <w:r w:rsidR="00242B5E">
        <w:rPr>
          <w:rFonts w:eastAsia="Times New Roman" w:cs="Arial"/>
          <w:kern w:val="0"/>
          <w14:ligatures w14:val="none"/>
        </w:rPr>
        <w:t>4 data</w:t>
      </w:r>
      <w:r w:rsidR="00492BE1">
        <w:rPr>
          <w:rFonts w:eastAsia="Times New Roman" w:cs="Arial"/>
          <w:kern w:val="0"/>
          <w14:ligatures w14:val="none"/>
        </w:rPr>
        <w:t xml:space="preserve"> file</w:t>
      </w:r>
      <w:r w:rsidR="00242B5E">
        <w:rPr>
          <w:rFonts w:eastAsia="Times New Roman" w:cs="Arial"/>
          <w:kern w:val="0"/>
          <w14:ligatures w14:val="none"/>
        </w:rPr>
        <w:t xml:space="preserve"> was not available.</w:t>
      </w:r>
    </w:p>
    <w:p w14:paraId="5AB05662" w14:textId="13F922D1" w:rsidR="00C66D11" w:rsidRPr="00D75F74" w:rsidRDefault="00C66D11" w:rsidP="00DB2CE8">
      <w:pPr>
        <w:pStyle w:val="TableHeading"/>
        <w:rPr>
          <w:rFonts w:eastAsia="Times New Roman"/>
        </w:rPr>
      </w:pPr>
      <w:r w:rsidRPr="00662147">
        <w:rPr>
          <w:rFonts w:eastAsia="Times New Roman"/>
        </w:rPr>
        <w:t xml:space="preserve">Table. 2023 DASS </w:t>
      </w:r>
      <w:r w:rsidR="00CE64F7">
        <w:rPr>
          <w:rFonts w:eastAsia="Times New Roman"/>
        </w:rPr>
        <w:t>One-Year</w:t>
      </w:r>
      <w:r w:rsidRPr="00662147">
        <w:rPr>
          <w:rFonts w:eastAsia="Times New Roman"/>
        </w:rPr>
        <w:t xml:space="preserve"> Graduation Rate</w:t>
      </w:r>
    </w:p>
    <w:tbl>
      <w:tblPr>
        <w:tblStyle w:val="TableGrid4"/>
        <w:tblW w:w="9360" w:type="dxa"/>
        <w:tblLook w:val="04A0" w:firstRow="1" w:lastRow="0" w:firstColumn="1" w:lastColumn="0" w:noHBand="0" w:noVBand="1"/>
        <w:tblDescription w:val="Table. 2023 Dashboard for Graduation Rate"/>
      </w:tblPr>
      <w:tblGrid>
        <w:gridCol w:w="2340"/>
        <w:gridCol w:w="2340"/>
        <w:gridCol w:w="2340"/>
        <w:gridCol w:w="2340"/>
      </w:tblGrid>
      <w:tr w:rsidR="0078506A" w:rsidRPr="00CB51EE" w14:paraId="65863C2C" w14:textId="77777777" w:rsidTr="00A21F96">
        <w:trPr>
          <w:cantSplit/>
          <w:trHeight w:val="576"/>
          <w:tblHeader/>
        </w:trPr>
        <w:tc>
          <w:tcPr>
            <w:tcW w:w="2340" w:type="dxa"/>
            <w:shd w:val="clear" w:color="auto" w:fill="D9D9D9"/>
            <w:vAlign w:val="center"/>
          </w:tcPr>
          <w:p w14:paraId="62991C0E" w14:textId="7CECCB54" w:rsidR="0078506A" w:rsidRPr="00662147" w:rsidRDefault="0078506A" w:rsidP="00080649">
            <w:pPr>
              <w:spacing w:before="120" w:after="120"/>
              <w:jc w:val="center"/>
              <w:rPr>
                <w:rFonts w:ascii="Arial" w:eastAsia="Times New Roman" w:hAnsi="Arial" w:cs="Arial"/>
                <w:b/>
                <w:bCs/>
                <w:kern w:val="0"/>
                <w14:ligatures w14:val="none"/>
              </w:rPr>
            </w:pPr>
            <w:r w:rsidRPr="00662147">
              <w:rPr>
                <w:rFonts w:ascii="Arial" w:eastAsia="Times New Roman" w:hAnsi="Arial" w:cs="Arial"/>
                <w:b/>
                <w:bCs/>
                <w:kern w:val="0"/>
                <w14:ligatures w14:val="none"/>
              </w:rPr>
              <w:lastRenderedPageBreak/>
              <w:t xml:space="preserve">DASS </w:t>
            </w:r>
            <w:r w:rsidR="00CE64F7">
              <w:rPr>
                <w:rFonts w:ascii="Arial" w:eastAsia="Times New Roman" w:hAnsi="Arial" w:cs="Arial"/>
                <w:b/>
                <w:bCs/>
                <w:kern w:val="0"/>
                <w14:ligatures w14:val="none"/>
              </w:rPr>
              <w:t>One-Year</w:t>
            </w:r>
            <w:r w:rsidRPr="00662147">
              <w:rPr>
                <w:rFonts w:ascii="Arial" w:eastAsia="Times New Roman" w:hAnsi="Arial" w:cs="Arial"/>
                <w:b/>
                <w:bCs/>
                <w:kern w:val="0"/>
                <w14:ligatures w14:val="none"/>
              </w:rPr>
              <w:t xml:space="preserve"> Graduation Rate</w:t>
            </w:r>
          </w:p>
        </w:tc>
        <w:tc>
          <w:tcPr>
            <w:tcW w:w="2340" w:type="dxa"/>
            <w:shd w:val="clear" w:color="auto" w:fill="D9D9D9"/>
            <w:vAlign w:val="center"/>
          </w:tcPr>
          <w:p w14:paraId="26D63FD2" w14:textId="77777777" w:rsidR="0078506A" w:rsidRPr="00CB51EE" w:rsidRDefault="0078506A" w:rsidP="00080649">
            <w:pPr>
              <w:spacing w:before="120" w:after="12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Charter School</w:t>
            </w:r>
          </w:p>
        </w:tc>
        <w:tc>
          <w:tcPr>
            <w:tcW w:w="2340" w:type="dxa"/>
            <w:shd w:val="clear" w:color="auto" w:fill="D9D9D9"/>
            <w:vAlign w:val="center"/>
          </w:tcPr>
          <w:p w14:paraId="045B2300" w14:textId="77777777" w:rsidR="0078506A" w:rsidRPr="009F56CA" w:rsidRDefault="0078506A" w:rsidP="00080649">
            <w:pPr>
              <w:spacing w:before="120" w:after="12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Statewide</w:t>
            </w:r>
          </w:p>
        </w:tc>
        <w:tc>
          <w:tcPr>
            <w:tcW w:w="2340" w:type="dxa"/>
            <w:shd w:val="clear" w:color="auto" w:fill="D9D9D9"/>
            <w:vAlign w:val="center"/>
          </w:tcPr>
          <w:p w14:paraId="21B9873F" w14:textId="77777777" w:rsidR="0078506A" w:rsidRPr="009F56CA" w:rsidRDefault="0078506A" w:rsidP="00080649">
            <w:pPr>
              <w:spacing w:before="120" w:after="120"/>
              <w:jc w:val="center"/>
              <w:rPr>
                <w:rFonts w:ascii="Arial" w:eastAsia="Times New Roman" w:hAnsi="Arial" w:cs="Arial"/>
                <w:b/>
                <w:bCs/>
                <w:kern w:val="0"/>
                <w14:ligatures w14:val="none"/>
              </w:rPr>
            </w:pPr>
            <w:r w:rsidRPr="009F56CA">
              <w:rPr>
                <w:rFonts w:ascii="Arial" w:eastAsia="Times New Roman" w:hAnsi="Arial" w:cs="Arial"/>
                <w:b/>
                <w:bCs/>
                <w:kern w:val="0"/>
                <w14:ligatures w14:val="none"/>
              </w:rPr>
              <w:t>County DASS</w:t>
            </w:r>
          </w:p>
        </w:tc>
      </w:tr>
      <w:tr w:rsidR="0078506A" w:rsidRPr="00CB51EE" w14:paraId="78DCFCA1" w14:textId="77777777" w:rsidTr="00A21F96">
        <w:trPr>
          <w:cantSplit/>
          <w:trHeight w:val="325"/>
        </w:trPr>
        <w:tc>
          <w:tcPr>
            <w:tcW w:w="2340" w:type="dxa"/>
            <w:shd w:val="clear" w:color="auto" w:fill="auto"/>
            <w:vAlign w:val="center"/>
          </w:tcPr>
          <w:p w14:paraId="69BF5E57" w14:textId="1B3E9C05" w:rsidR="0078506A" w:rsidRPr="00662147" w:rsidRDefault="0078506A" w:rsidP="007D258A">
            <w:pPr>
              <w:spacing w:after="0"/>
              <w:rPr>
                <w:rFonts w:ascii="Arial" w:eastAsia="Times New Roman" w:hAnsi="Arial" w:cs="Arial"/>
                <w:kern w:val="0"/>
                <w14:ligatures w14:val="none"/>
              </w:rPr>
            </w:pPr>
            <w:r w:rsidRPr="00662147">
              <w:rPr>
                <w:rFonts w:ascii="Arial" w:eastAsia="Times New Roman" w:hAnsi="Arial" w:cs="Arial"/>
                <w:kern w:val="0"/>
                <w14:ligatures w14:val="none"/>
              </w:rPr>
              <w:t>2023</w:t>
            </w:r>
          </w:p>
        </w:tc>
        <w:tc>
          <w:tcPr>
            <w:tcW w:w="2340" w:type="dxa"/>
            <w:shd w:val="clear" w:color="auto" w:fill="auto"/>
            <w:vAlign w:val="center"/>
          </w:tcPr>
          <w:p w14:paraId="6D932132" w14:textId="04E798A8" w:rsidR="0078506A" w:rsidRPr="00662147" w:rsidRDefault="0078506A" w:rsidP="007D258A">
            <w:pPr>
              <w:spacing w:after="0"/>
              <w:jc w:val="center"/>
              <w:rPr>
                <w:rFonts w:ascii="Arial" w:eastAsia="Times New Roman" w:hAnsi="Arial" w:cs="Arial"/>
                <w:color w:val="FF0000"/>
                <w:kern w:val="0"/>
                <w14:ligatures w14:val="none"/>
              </w:rPr>
            </w:pPr>
            <w:r w:rsidRPr="00662147">
              <w:rPr>
                <w:rFonts w:ascii="Arial" w:eastAsia="Times New Roman" w:hAnsi="Arial" w:cs="Arial"/>
                <w:kern w:val="0"/>
                <w14:ligatures w14:val="none"/>
              </w:rPr>
              <w:t>94.4%</w:t>
            </w:r>
          </w:p>
        </w:tc>
        <w:tc>
          <w:tcPr>
            <w:tcW w:w="2340" w:type="dxa"/>
            <w:shd w:val="clear" w:color="auto" w:fill="auto"/>
            <w:vAlign w:val="center"/>
          </w:tcPr>
          <w:p w14:paraId="406D6317" w14:textId="656F7477" w:rsidR="0078506A" w:rsidRPr="00662147" w:rsidRDefault="0078506A" w:rsidP="007D258A">
            <w:pPr>
              <w:spacing w:after="0"/>
              <w:jc w:val="center"/>
              <w:rPr>
                <w:rFonts w:ascii="Arial" w:eastAsia="Times New Roman" w:hAnsi="Arial" w:cs="Arial"/>
                <w:kern w:val="0"/>
                <w14:ligatures w14:val="none"/>
              </w:rPr>
            </w:pPr>
            <w:r w:rsidRPr="00662147">
              <w:rPr>
                <w:rFonts w:ascii="Arial" w:eastAsia="Times New Roman" w:hAnsi="Arial" w:cs="Arial"/>
                <w:kern w:val="0"/>
                <w14:ligatures w14:val="none"/>
              </w:rPr>
              <w:t>86.4%</w:t>
            </w:r>
          </w:p>
        </w:tc>
        <w:tc>
          <w:tcPr>
            <w:tcW w:w="2340" w:type="dxa"/>
            <w:shd w:val="clear" w:color="auto" w:fill="auto"/>
            <w:vAlign w:val="center"/>
          </w:tcPr>
          <w:p w14:paraId="0FE5AAFA" w14:textId="71B482EC" w:rsidR="0078506A" w:rsidRPr="00662147" w:rsidRDefault="0078506A" w:rsidP="007D258A">
            <w:pPr>
              <w:spacing w:after="0"/>
              <w:jc w:val="center"/>
              <w:rPr>
                <w:rFonts w:ascii="Arial" w:eastAsia="Times New Roman" w:hAnsi="Arial" w:cs="Arial"/>
                <w:kern w:val="0"/>
                <w14:ligatures w14:val="none"/>
              </w:rPr>
            </w:pPr>
            <w:r w:rsidRPr="00662147">
              <w:rPr>
                <w:rFonts w:ascii="Arial" w:eastAsia="Times New Roman" w:hAnsi="Arial" w:cs="Arial"/>
                <w:kern w:val="0"/>
                <w14:ligatures w14:val="none"/>
              </w:rPr>
              <w:t>73.4%</w:t>
            </w:r>
          </w:p>
        </w:tc>
      </w:tr>
    </w:tbl>
    <w:p w14:paraId="0E8BC9C4" w14:textId="16F6851C" w:rsidR="00285BDA" w:rsidRPr="00CB51EE" w:rsidRDefault="00285BDA" w:rsidP="002374E7">
      <w:pPr>
        <w:pStyle w:val="Heading5"/>
      </w:pPr>
      <w:r w:rsidRPr="00CB51EE">
        <w:t xml:space="preserve">DASS </w:t>
      </w:r>
      <w:r w:rsidR="00620DE8">
        <w:t xml:space="preserve">Criterion </w:t>
      </w:r>
      <w:r w:rsidRPr="00CB51EE">
        <w:t>#9</w:t>
      </w:r>
    </w:p>
    <w:p w14:paraId="5B52B237" w14:textId="343D1908" w:rsidR="00285BDA" w:rsidRDefault="00285BDA" w:rsidP="00D85B78">
      <w:pPr>
        <w:spacing w:before="240"/>
        <w:rPr>
          <w:rFonts w:eastAsia="Times New Roman" w:cs="Arial"/>
          <w:kern w:val="0"/>
          <w14:ligatures w14:val="none"/>
        </w:rPr>
      </w:pPr>
      <w:r w:rsidRPr="00CB51EE">
        <w:rPr>
          <w:rFonts w:eastAsia="Times New Roman" w:cs="Arial"/>
          <w:kern w:val="0"/>
          <w14:ligatures w14:val="none"/>
        </w:rPr>
        <w:t xml:space="preserve">The Charter School </w:t>
      </w:r>
      <w:r w:rsidRPr="00DC1B2A">
        <w:rPr>
          <w:rFonts w:eastAsia="Times New Roman" w:cs="Arial"/>
          <w:kern w:val="0"/>
          <w14:ligatures w14:val="none"/>
        </w:rPr>
        <w:t xml:space="preserve">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 xml:space="preserve">#9 </w:t>
      </w:r>
      <w:r w:rsidRPr="00DC1B2A">
        <w:rPr>
          <w:rFonts w:eastAsia="Times New Roman" w:cs="Arial"/>
          <w:kern w:val="0"/>
          <w14:ligatures w14:val="none"/>
        </w:rPr>
        <w:t>by</w:t>
      </w:r>
      <w:r w:rsidRPr="00CB51EE">
        <w:rPr>
          <w:rFonts w:eastAsia="Times New Roman" w:cs="Arial"/>
          <w:kern w:val="0"/>
          <w14:ligatures w14:val="none"/>
        </w:rPr>
        <w:t xml:space="preserve"> </w:t>
      </w:r>
      <w:r w:rsidR="00CB51EE" w:rsidRPr="00CB51EE">
        <w:rPr>
          <w:rFonts w:eastAsia="Times New Roman" w:cs="Arial"/>
          <w:kern w:val="0"/>
          <w14:ligatures w14:val="none"/>
        </w:rPr>
        <w:t>maintaining a one-year dropout rate of 5 percent or less.</w:t>
      </w:r>
    </w:p>
    <w:p w14:paraId="49CD898D" w14:textId="375A7062" w:rsidR="00CB51EE" w:rsidRDefault="00CB51EE" w:rsidP="00D85B78">
      <w:pPr>
        <w:spacing w:before="240"/>
        <w:rPr>
          <w:rFonts w:eastAsia="Times New Roman" w:cs="Arial"/>
          <w:kern w:val="0"/>
          <w14:ligatures w14:val="none"/>
        </w:rPr>
      </w:pPr>
      <w:r>
        <w:rPr>
          <w:rFonts w:eastAsia="Times New Roman" w:cs="Arial"/>
          <w:kern w:val="0"/>
          <w14:ligatures w14:val="none"/>
        </w:rPr>
        <w:t>The following table displays the Charter School’s one-year dropout rate as reported by the Charter School vi</w:t>
      </w:r>
      <w:r w:rsidRPr="00DC1B2A">
        <w:rPr>
          <w:rFonts w:eastAsia="Times New Roman" w:cs="Arial"/>
          <w:kern w:val="0"/>
          <w14:ligatures w14:val="none"/>
        </w:rPr>
        <w:t xml:space="preserve">a </w:t>
      </w:r>
      <w:r w:rsidR="007D258A" w:rsidRPr="00DC1B2A">
        <w:rPr>
          <w:rFonts w:eastAsia="Times New Roman" w:cs="Arial"/>
          <w:kern w:val="0"/>
          <w14:ligatures w14:val="none"/>
        </w:rPr>
        <w:t>20</w:t>
      </w:r>
      <w:r w:rsidR="00DC1B2A" w:rsidRPr="00DC1B2A">
        <w:rPr>
          <w:rFonts w:eastAsia="Times New Roman" w:cs="Arial"/>
          <w:kern w:val="0"/>
          <w14:ligatures w14:val="none"/>
        </w:rPr>
        <w:t>23</w:t>
      </w:r>
      <w:r w:rsidR="00A21F96">
        <w:rPr>
          <w:rFonts w:eastAsia="Times New Roman" w:cs="Arial"/>
          <w:kern w:val="0"/>
          <w14:ligatures w14:val="none"/>
        </w:rPr>
        <w:t>–</w:t>
      </w:r>
      <w:r w:rsidR="00DC1B2A">
        <w:rPr>
          <w:rFonts w:eastAsia="Times New Roman" w:cs="Arial"/>
          <w:kern w:val="0"/>
          <w14:ligatures w14:val="none"/>
        </w:rPr>
        <w:t xml:space="preserve">24 </w:t>
      </w:r>
      <w:r w:rsidR="007D258A" w:rsidRPr="007D258A">
        <w:rPr>
          <w:rFonts w:eastAsia="Times New Roman" w:cs="Arial"/>
          <w:kern w:val="0"/>
          <w14:ligatures w14:val="none"/>
        </w:rPr>
        <w:t xml:space="preserve">California Longitudinal Pupil Achievement Data System </w:t>
      </w:r>
      <w:r>
        <w:rPr>
          <w:rFonts w:eastAsia="Times New Roman" w:cs="Arial"/>
          <w:kern w:val="0"/>
          <w14:ligatures w14:val="none"/>
        </w:rPr>
        <w:t>Fall 1 Data.</w:t>
      </w:r>
    </w:p>
    <w:p w14:paraId="2C5412CF" w14:textId="5BD6F4F5" w:rsidR="00CB51EE" w:rsidRPr="00CB51EE" w:rsidRDefault="00CB51EE" w:rsidP="00DB2CE8">
      <w:pPr>
        <w:pStyle w:val="TableHeading"/>
        <w:rPr>
          <w:rFonts w:eastAsia="Times New Roman"/>
        </w:rPr>
      </w:pPr>
      <w:r w:rsidRPr="00CB51EE">
        <w:rPr>
          <w:rFonts w:eastAsia="Times New Roman"/>
        </w:rPr>
        <w:t xml:space="preserve">Table. </w:t>
      </w:r>
      <w:r>
        <w:rPr>
          <w:rFonts w:eastAsia="Times New Roman"/>
        </w:rPr>
        <w:t>One-Year Dropout Rate</w:t>
      </w:r>
    </w:p>
    <w:tbl>
      <w:tblPr>
        <w:tblStyle w:val="TableGrid4"/>
        <w:tblW w:w="9360" w:type="dxa"/>
        <w:tblLook w:val="04A0" w:firstRow="1" w:lastRow="0" w:firstColumn="1" w:lastColumn="0" w:noHBand="0" w:noVBand="1"/>
        <w:tblDescription w:val="Table. One-Year Dropout Rate"/>
      </w:tblPr>
      <w:tblGrid>
        <w:gridCol w:w="2448"/>
        <w:gridCol w:w="1152"/>
        <w:gridCol w:w="1152"/>
        <w:gridCol w:w="1152"/>
        <w:gridCol w:w="1152"/>
        <w:gridCol w:w="1152"/>
        <w:gridCol w:w="1152"/>
      </w:tblGrid>
      <w:tr w:rsidR="007D258A" w:rsidRPr="00CB51EE" w14:paraId="300832D3" w14:textId="3BC96696" w:rsidTr="00A21F96">
        <w:trPr>
          <w:cantSplit/>
          <w:trHeight w:val="576"/>
          <w:tblHeader/>
        </w:trPr>
        <w:tc>
          <w:tcPr>
            <w:tcW w:w="2448" w:type="dxa"/>
            <w:shd w:val="clear" w:color="auto" w:fill="D9D9D9"/>
            <w:vAlign w:val="center"/>
          </w:tcPr>
          <w:p w14:paraId="07E97D4B" w14:textId="7E3B1C75" w:rsidR="007D258A" w:rsidRPr="00CB51EE" w:rsidRDefault="007D258A" w:rsidP="007D258A">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Criteria</w:t>
            </w:r>
          </w:p>
        </w:tc>
        <w:tc>
          <w:tcPr>
            <w:tcW w:w="1152" w:type="dxa"/>
            <w:shd w:val="clear" w:color="auto" w:fill="D9D9D9"/>
            <w:vAlign w:val="center"/>
          </w:tcPr>
          <w:p w14:paraId="23785ED2" w14:textId="6E497545" w:rsidR="007D258A" w:rsidRPr="00CB51EE" w:rsidRDefault="007D258A" w:rsidP="007D258A">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2018</w:t>
            </w:r>
            <w:r>
              <w:rPr>
                <w:rFonts w:ascii="Arial" w:eastAsia="Times New Roman" w:hAnsi="Arial" w:cs="Arial"/>
                <w:b/>
                <w:bCs/>
                <w:kern w:val="0"/>
                <w14:ligatures w14:val="none"/>
              </w:rPr>
              <w:t>–</w:t>
            </w:r>
            <w:r w:rsidRPr="00CB51EE">
              <w:rPr>
                <w:rFonts w:ascii="Arial" w:eastAsia="Times New Roman" w:hAnsi="Arial" w:cs="Arial"/>
                <w:b/>
                <w:bCs/>
                <w:kern w:val="0"/>
                <w14:ligatures w14:val="none"/>
              </w:rPr>
              <w:t>19</w:t>
            </w:r>
          </w:p>
        </w:tc>
        <w:tc>
          <w:tcPr>
            <w:tcW w:w="1152" w:type="dxa"/>
            <w:shd w:val="clear" w:color="auto" w:fill="D9D9D9"/>
            <w:vAlign w:val="center"/>
          </w:tcPr>
          <w:p w14:paraId="34E432EF" w14:textId="245EE3C4" w:rsidR="007D258A" w:rsidRPr="00CB51EE" w:rsidRDefault="007D258A" w:rsidP="007D258A">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2019</w:t>
            </w:r>
            <w:r>
              <w:rPr>
                <w:rFonts w:ascii="Arial" w:eastAsia="Times New Roman" w:hAnsi="Arial" w:cs="Arial"/>
                <w:b/>
                <w:bCs/>
                <w:kern w:val="0"/>
                <w14:ligatures w14:val="none"/>
              </w:rPr>
              <w:t>–</w:t>
            </w:r>
            <w:r w:rsidRPr="00CB51EE">
              <w:rPr>
                <w:rFonts w:ascii="Arial" w:eastAsia="Times New Roman" w:hAnsi="Arial" w:cs="Arial"/>
                <w:b/>
                <w:bCs/>
                <w:kern w:val="0"/>
                <w14:ligatures w14:val="none"/>
              </w:rPr>
              <w:t>20</w:t>
            </w:r>
          </w:p>
        </w:tc>
        <w:tc>
          <w:tcPr>
            <w:tcW w:w="1152" w:type="dxa"/>
            <w:shd w:val="clear" w:color="auto" w:fill="D9D9D9"/>
            <w:vAlign w:val="center"/>
          </w:tcPr>
          <w:p w14:paraId="5BDA5715" w14:textId="36B8EA41" w:rsidR="007D258A" w:rsidRPr="00CB51EE" w:rsidRDefault="007D258A" w:rsidP="007D258A">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2020</w:t>
            </w:r>
            <w:r>
              <w:rPr>
                <w:rFonts w:ascii="Arial" w:eastAsia="Times New Roman" w:hAnsi="Arial" w:cs="Arial"/>
                <w:b/>
                <w:bCs/>
                <w:kern w:val="0"/>
                <w14:ligatures w14:val="none"/>
              </w:rPr>
              <w:t>–</w:t>
            </w:r>
            <w:r w:rsidRPr="00CB51EE">
              <w:rPr>
                <w:rFonts w:ascii="Arial" w:eastAsia="Times New Roman" w:hAnsi="Arial" w:cs="Arial"/>
                <w:b/>
                <w:bCs/>
                <w:kern w:val="0"/>
                <w14:ligatures w14:val="none"/>
              </w:rPr>
              <w:t>21</w:t>
            </w:r>
          </w:p>
        </w:tc>
        <w:tc>
          <w:tcPr>
            <w:tcW w:w="1152" w:type="dxa"/>
            <w:shd w:val="clear" w:color="auto" w:fill="D9D9D9"/>
            <w:vAlign w:val="center"/>
          </w:tcPr>
          <w:p w14:paraId="624BB4B1" w14:textId="5F77FFC2" w:rsidR="007D258A" w:rsidRPr="00CB51EE" w:rsidRDefault="007D258A" w:rsidP="007D258A">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2021</w:t>
            </w:r>
            <w:r>
              <w:rPr>
                <w:rFonts w:ascii="Arial" w:eastAsia="Times New Roman" w:hAnsi="Arial" w:cs="Arial"/>
                <w:b/>
                <w:bCs/>
                <w:kern w:val="0"/>
                <w14:ligatures w14:val="none"/>
              </w:rPr>
              <w:t>–</w:t>
            </w:r>
            <w:r w:rsidRPr="00CB51EE">
              <w:rPr>
                <w:rFonts w:ascii="Arial" w:eastAsia="Times New Roman" w:hAnsi="Arial" w:cs="Arial"/>
                <w:b/>
                <w:bCs/>
                <w:kern w:val="0"/>
                <w14:ligatures w14:val="none"/>
              </w:rPr>
              <w:t>22</w:t>
            </w:r>
          </w:p>
        </w:tc>
        <w:tc>
          <w:tcPr>
            <w:tcW w:w="1152" w:type="dxa"/>
            <w:shd w:val="clear" w:color="auto" w:fill="D9D9D9"/>
            <w:vAlign w:val="center"/>
          </w:tcPr>
          <w:p w14:paraId="0D5FD201" w14:textId="0287C910" w:rsidR="007D258A" w:rsidRPr="00CB51EE" w:rsidRDefault="007D258A" w:rsidP="007D258A">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2022</w:t>
            </w:r>
            <w:r>
              <w:rPr>
                <w:rFonts w:ascii="Arial" w:eastAsia="Times New Roman" w:hAnsi="Arial" w:cs="Arial"/>
                <w:b/>
                <w:bCs/>
                <w:kern w:val="0"/>
                <w14:ligatures w14:val="none"/>
              </w:rPr>
              <w:t>–</w:t>
            </w:r>
            <w:r w:rsidRPr="00CB51EE">
              <w:rPr>
                <w:rFonts w:ascii="Arial" w:eastAsia="Times New Roman" w:hAnsi="Arial" w:cs="Arial"/>
                <w:b/>
                <w:bCs/>
                <w:kern w:val="0"/>
                <w14:ligatures w14:val="none"/>
              </w:rPr>
              <w:t>23</w:t>
            </w:r>
          </w:p>
        </w:tc>
        <w:tc>
          <w:tcPr>
            <w:tcW w:w="1152" w:type="dxa"/>
            <w:shd w:val="clear" w:color="auto" w:fill="D9D9D9"/>
            <w:vAlign w:val="center"/>
          </w:tcPr>
          <w:p w14:paraId="38715B24" w14:textId="2F9600DC" w:rsidR="007D258A" w:rsidRPr="007D258A" w:rsidRDefault="007D258A" w:rsidP="007D258A">
            <w:pPr>
              <w:spacing w:after="0"/>
              <w:jc w:val="center"/>
              <w:rPr>
                <w:rFonts w:ascii="Arial" w:eastAsia="Times New Roman" w:hAnsi="Arial" w:cs="Arial"/>
                <w:b/>
                <w:bCs/>
                <w:kern w:val="0"/>
                <w14:ligatures w14:val="none"/>
              </w:rPr>
            </w:pPr>
            <w:r w:rsidRPr="007D258A">
              <w:rPr>
                <w:rFonts w:ascii="Arial" w:eastAsia="Times New Roman" w:hAnsi="Arial" w:cs="Arial"/>
                <w:b/>
                <w:bCs/>
                <w:kern w:val="0"/>
                <w14:ligatures w14:val="none"/>
              </w:rPr>
              <w:t>2023–24</w:t>
            </w:r>
          </w:p>
        </w:tc>
      </w:tr>
      <w:tr w:rsidR="007D258A" w:rsidRPr="00CB51EE" w14:paraId="14A65723" w14:textId="6FC234F7" w:rsidTr="00A21F96">
        <w:trPr>
          <w:cantSplit/>
          <w:trHeight w:val="597"/>
        </w:trPr>
        <w:tc>
          <w:tcPr>
            <w:tcW w:w="2448" w:type="dxa"/>
          </w:tcPr>
          <w:p w14:paraId="4592A6EA" w14:textId="516CBE32" w:rsidR="007D258A" w:rsidRPr="00CB51EE" w:rsidRDefault="007D258A" w:rsidP="002C0E22">
            <w:pPr>
              <w:spacing w:after="0"/>
              <w:rPr>
                <w:rFonts w:ascii="Arial" w:eastAsia="Times New Roman" w:hAnsi="Arial" w:cs="Arial"/>
                <w:kern w:val="0"/>
                <w14:ligatures w14:val="none"/>
              </w:rPr>
            </w:pPr>
            <w:r w:rsidRPr="00CB51EE">
              <w:rPr>
                <w:rFonts w:ascii="Arial" w:eastAsia="Times New Roman" w:hAnsi="Arial" w:cs="Arial"/>
                <w:kern w:val="0"/>
                <w14:ligatures w14:val="none"/>
              </w:rPr>
              <w:t>One-Year Dropout Rate</w:t>
            </w:r>
          </w:p>
        </w:tc>
        <w:tc>
          <w:tcPr>
            <w:tcW w:w="1152" w:type="dxa"/>
            <w:shd w:val="clear" w:color="auto" w:fill="auto"/>
          </w:tcPr>
          <w:p w14:paraId="261A25D1" w14:textId="69B9FFD5" w:rsidR="007D258A" w:rsidRPr="00CB51EE" w:rsidRDefault="007D258A" w:rsidP="002C0E22">
            <w:pPr>
              <w:spacing w:after="0"/>
              <w:jc w:val="center"/>
              <w:rPr>
                <w:rFonts w:ascii="Arial" w:eastAsia="Times New Roman" w:hAnsi="Arial" w:cs="Arial"/>
                <w:kern w:val="0"/>
                <w14:ligatures w14:val="none"/>
              </w:rPr>
            </w:pPr>
            <w:r w:rsidRPr="00CB51EE">
              <w:rPr>
                <w:rFonts w:ascii="Arial" w:eastAsia="Times New Roman" w:hAnsi="Arial" w:cs="Arial"/>
                <w:kern w:val="0"/>
                <w14:ligatures w14:val="none"/>
              </w:rPr>
              <w:t>2.9%</w:t>
            </w:r>
          </w:p>
        </w:tc>
        <w:tc>
          <w:tcPr>
            <w:tcW w:w="1152" w:type="dxa"/>
            <w:shd w:val="clear" w:color="auto" w:fill="auto"/>
          </w:tcPr>
          <w:p w14:paraId="008A6D70" w14:textId="7DBCACC8" w:rsidR="007D258A" w:rsidRPr="00CB51EE" w:rsidRDefault="007D258A" w:rsidP="002C0E22">
            <w:pPr>
              <w:spacing w:after="0"/>
              <w:jc w:val="center"/>
              <w:rPr>
                <w:rFonts w:ascii="Arial" w:eastAsia="Times New Roman" w:hAnsi="Arial" w:cs="Arial"/>
                <w:kern w:val="0"/>
                <w14:ligatures w14:val="none"/>
              </w:rPr>
            </w:pPr>
            <w:r>
              <w:rPr>
                <w:rFonts w:ascii="Arial" w:eastAsia="Times New Roman" w:hAnsi="Arial" w:cs="Arial"/>
                <w:kern w:val="0"/>
                <w14:ligatures w14:val="none"/>
              </w:rPr>
              <w:t>2.7%</w:t>
            </w:r>
          </w:p>
        </w:tc>
        <w:tc>
          <w:tcPr>
            <w:tcW w:w="1152" w:type="dxa"/>
            <w:shd w:val="clear" w:color="auto" w:fill="auto"/>
          </w:tcPr>
          <w:p w14:paraId="54298F5A" w14:textId="74EE564E" w:rsidR="007D258A" w:rsidRPr="00CB51EE" w:rsidRDefault="007D258A" w:rsidP="002C0E22">
            <w:pPr>
              <w:spacing w:after="0"/>
              <w:jc w:val="center"/>
              <w:rPr>
                <w:rFonts w:ascii="Arial" w:eastAsia="Times New Roman" w:hAnsi="Arial" w:cs="Arial"/>
                <w:kern w:val="0"/>
                <w14:ligatures w14:val="none"/>
              </w:rPr>
            </w:pPr>
            <w:r>
              <w:rPr>
                <w:rFonts w:ascii="Arial" w:eastAsia="Times New Roman" w:hAnsi="Arial" w:cs="Arial"/>
                <w:kern w:val="0"/>
                <w14:ligatures w14:val="none"/>
              </w:rPr>
              <w:t>1.9%</w:t>
            </w:r>
          </w:p>
        </w:tc>
        <w:tc>
          <w:tcPr>
            <w:tcW w:w="1152" w:type="dxa"/>
            <w:shd w:val="clear" w:color="auto" w:fill="auto"/>
          </w:tcPr>
          <w:p w14:paraId="596D5406" w14:textId="20D1EB41" w:rsidR="007D258A" w:rsidRPr="00CB51EE" w:rsidRDefault="007D258A" w:rsidP="002C0E22">
            <w:pPr>
              <w:spacing w:after="0"/>
              <w:jc w:val="center"/>
              <w:rPr>
                <w:rFonts w:ascii="Arial" w:eastAsia="Times New Roman" w:hAnsi="Arial" w:cs="Arial"/>
                <w:kern w:val="0"/>
                <w14:ligatures w14:val="none"/>
              </w:rPr>
            </w:pPr>
            <w:r>
              <w:rPr>
                <w:rFonts w:ascii="Arial" w:eastAsia="Times New Roman" w:hAnsi="Arial" w:cs="Arial"/>
                <w:kern w:val="0"/>
                <w14:ligatures w14:val="none"/>
              </w:rPr>
              <w:t>3.6%</w:t>
            </w:r>
          </w:p>
        </w:tc>
        <w:tc>
          <w:tcPr>
            <w:tcW w:w="1152" w:type="dxa"/>
            <w:shd w:val="clear" w:color="auto" w:fill="auto"/>
          </w:tcPr>
          <w:p w14:paraId="523D4C56" w14:textId="15782D6E" w:rsidR="007D258A" w:rsidRPr="00CB51EE" w:rsidRDefault="007D258A" w:rsidP="002C0E22">
            <w:pPr>
              <w:spacing w:after="0"/>
              <w:jc w:val="center"/>
              <w:rPr>
                <w:rFonts w:ascii="Arial" w:eastAsia="Times New Roman" w:hAnsi="Arial" w:cs="Arial"/>
                <w:kern w:val="0"/>
                <w14:ligatures w14:val="none"/>
              </w:rPr>
            </w:pPr>
            <w:r>
              <w:rPr>
                <w:rFonts w:ascii="Arial" w:eastAsia="Times New Roman" w:hAnsi="Arial" w:cs="Arial"/>
                <w:kern w:val="0"/>
                <w14:ligatures w14:val="none"/>
              </w:rPr>
              <w:t>3.3%</w:t>
            </w:r>
          </w:p>
        </w:tc>
        <w:tc>
          <w:tcPr>
            <w:tcW w:w="1152" w:type="dxa"/>
            <w:shd w:val="clear" w:color="auto" w:fill="auto"/>
          </w:tcPr>
          <w:p w14:paraId="0876CD1D" w14:textId="10E0CE8B" w:rsidR="007D258A" w:rsidRPr="007D258A" w:rsidRDefault="00DC1B2A" w:rsidP="002C0E22">
            <w:pPr>
              <w:spacing w:after="0"/>
              <w:jc w:val="center"/>
              <w:rPr>
                <w:rFonts w:ascii="Arial" w:eastAsia="Times New Roman" w:hAnsi="Arial" w:cs="Arial"/>
                <w:kern w:val="0"/>
                <w14:ligatures w14:val="none"/>
              </w:rPr>
            </w:pPr>
            <w:r>
              <w:rPr>
                <w:rFonts w:ascii="Arial" w:eastAsia="Times New Roman" w:hAnsi="Arial" w:cs="Arial"/>
                <w:kern w:val="0"/>
                <w14:ligatures w14:val="none"/>
              </w:rPr>
              <w:t>2.4%</w:t>
            </w:r>
          </w:p>
        </w:tc>
      </w:tr>
    </w:tbl>
    <w:p w14:paraId="34ED6C4F" w14:textId="48A50EA6" w:rsidR="00CB51EE" w:rsidRDefault="00CB51EE" w:rsidP="002374E7">
      <w:pPr>
        <w:pStyle w:val="Heading5"/>
      </w:pPr>
      <w:r w:rsidRPr="00CB51EE">
        <w:t xml:space="preserve">DASS </w:t>
      </w:r>
      <w:r w:rsidR="00620DE8">
        <w:t xml:space="preserve">Criterion </w:t>
      </w:r>
      <w:r w:rsidRPr="00CB51EE">
        <w:t>#</w:t>
      </w:r>
      <w:r>
        <w:t>10</w:t>
      </w:r>
    </w:p>
    <w:p w14:paraId="00A8A588" w14:textId="28DB0CB3" w:rsidR="00CB51EE" w:rsidRDefault="00CB51EE" w:rsidP="00CB51EE">
      <w:r>
        <w:t xml:space="preserve">The Charter School </w:t>
      </w:r>
      <w:r w:rsidR="00E71D0F" w:rsidRPr="00DC1B2A">
        <w:t>substantially</w:t>
      </w:r>
      <w:r w:rsidRPr="00DC1B2A">
        <w:t xml:space="preserve"> </w:t>
      </w:r>
      <w:r w:rsidR="00DB0F10">
        <w:t>met</w:t>
      </w:r>
      <w:r w:rsidRPr="00DC1B2A">
        <w:t xml:space="preserve">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 xml:space="preserve">#10 </w:t>
      </w:r>
      <w:r>
        <w:t xml:space="preserve">by showing a 92.2 percent participation rate for all students in 2023 and above an 88 percent participation rate </w:t>
      </w:r>
      <w:r w:rsidR="009663E0">
        <w:t xml:space="preserve">(student engagement) </w:t>
      </w:r>
      <w:r>
        <w:t xml:space="preserve">for all students over the course of </w:t>
      </w:r>
      <w:r w:rsidR="00DB0F10">
        <w:t>its</w:t>
      </w:r>
      <w:r>
        <w:t xml:space="preserve"> renewal period. </w:t>
      </w:r>
      <w:proofErr w:type="gramStart"/>
      <w:r>
        <w:t>The majority of</w:t>
      </w:r>
      <w:proofErr w:type="gramEnd"/>
      <w:r>
        <w:t xml:space="preserve"> subgroups over the course of the renewal period maintained above an 84 percent participation rate as required by </w:t>
      </w:r>
      <w:r w:rsidR="0044130A">
        <w:t>DASS Criterion #10</w:t>
      </w:r>
      <w:r>
        <w:t>.</w:t>
      </w:r>
    </w:p>
    <w:p w14:paraId="40734477" w14:textId="25ABA881" w:rsidR="007D258A" w:rsidRPr="007D258A" w:rsidRDefault="007D258A" w:rsidP="00CB51EE">
      <w:r w:rsidRPr="00DC1B2A">
        <w:t>In 202</w:t>
      </w:r>
      <w:r w:rsidR="00DC1B2A" w:rsidRPr="00DC1B2A">
        <w:t xml:space="preserve">4, the Charter School </w:t>
      </w:r>
      <w:r w:rsidR="00DC1B2A">
        <w:t xml:space="preserve">reported </w:t>
      </w:r>
      <w:r w:rsidR="00DC1B2A" w:rsidRPr="00DC1B2A">
        <w:t>exceed</w:t>
      </w:r>
      <w:r w:rsidR="00DC1B2A">
        <w:t>ing</w:t>
      </w:r>
      <w:r w:rsidR="00DC1B2A" w:rsidRPr="00DC1B2A">
        <w:t xml:space="preserve"> </w:t>
      </w:r>
      <w:r w:rsidR="00DB0F10">
        <w:t xml:space="preserve">a </w:t>
      </w:r>
      <w:r w:rsidR="00DC1B2A" w:rsidRPr="00DC1B2A">
        <w:t>93 percent participation rate for all students and for all subgroups</w:t>
      </w:r>
      <w:r w:rsidR="00DC1B2A">
        <w:t>.</w:t>
      </w:r>
    </w:p>
    <w:p w14:paraId="38AD3F49" w14:textId="38BAF9E1" w:rsidR="00CB51EE" w:rsidRDefault="00CB51EE" w:rsidP="00CB51EE">
      <w:r>
        <w:t>The following table displays the participation rates</w:t>
      </w:r>
      <w:r w:rsidR="00E71D0F">
        <w:t xml:space="preserve"> for all students and subgroups as reported by the Charter School. </w:t>
      </w:r>
    </w:p>
    <w:p w14:paraId="76A3D03D" w14:textId="48C6300F" w:rsidR="00E71D0F" w:rsidRPr="00CB51EE" w:rsidRDefault="00E71D0F" w:rsidP="00DB2CE8">
      <w:pPr>
        <w:pStyle w:val="TableHeading"/>
        <w:rPr>
          <w:rFonts w:eastAsia="Times New Roman"/>
        </w:rPr>
      </w:pPr>
      <w:r w:rsidRPr="00CB51EE">
        <w:rPr>
          <w:rFonts w:eastAsia="Times New Roman"/>
        </w:rPr>
        <w:t xml:space="preserve">Table. </w:t>
      </w:r>
      <w:r w:rsidR="00080649">
        <w:rPr>
          <w:rFonts w:eastAsia="Times New Roman"/>
        </w:rPr>
        <w:t>Participation Rates for All Students and Subgroups</w:t>
      </w:r>
    </w:p>
    <w:tbl>
      <w:tblPr>
        <w:tblStyle w:val="TableGrid4"/>
        <w:tblW w:w="9360" w:type="dxa"/>
        <w:tblLook w:val="04A0" w:firstRow="1" w:lastRow="0" w:firstColumn="1" w:lastColumn="0" w:noHBand="0" w:noVBand="1"/>
        <w:tblDescription w:val="Table. Participation Rates for All Students and Subgroups"/>
      </w:tblPr>
      <w:tblGrid>
        <w:gridCol w:w="2448"/>
        <w:gridCol w:w="1152"/>
        <w:gridCol w:w="1152"/>
        <w:gridCol w:w="1152"/>
        <w:gridCol w:w="1152"/>
        <w:gridCol w:w="1152"/>
        <w:gridCol w:w="1152"/>
      </w:tblGrid>
      <w:tr w:rsidR="007D258A" w:rsidRPr="00CB51EE" w14:paraId="28DAF4B4" w14:textId="77777777" w:rsidTr="007D258A">
        <w:trPr>
          <w:cantSplit/>
          <w:trHeight w:val="576"/>
          <w:tblHeader/>
        </w:trPr>
        <w:tc>
          <w:tcPr>
            <w:tcW w:w="2448" w:type="dxa"/>
            <w:shd w:val="clear" w:color="auto" w:fill="D9D9D9"/>
            <w:vAlign w:val="center"/>
          </w:tcPr>
          <w:p w14:paraId="0578B2DE" w14:textId="562D7B49" w:rsidR="007D258A" w:rsidRPr="00E71D0F" w:rsidRDefault="007D258A" w:rsidP="007D258A">
            <w:pPr>
              <w:spacing w:after="0"/>
              <w:jc w:val="center"/>
              <w:rPr>
                <w:rFonts w:ascii="Arial" w:eastAsia="Times New Roman" w:hAnsi="Arial" w:cs="Arial"/>
                <w:b/>
                <w:bCs/>
                <w:kern w:val="0"/>
                <w14:ligatures w14:val="none"/>
              </w:rPr>
            </w:pPr>
            <w:r w:rsidRPr="00E71D0F">
              <w:rPr>
                <w:rFonts w:ascii="Arial" w:eastAsia="Times New Roman" w:hAnsi="Arial" w:cs="Arial"/>
                <w:b/>
                <w:bCs/>
                <w:kern w:val="0"/>
                <w14:ligatures w14:val="none"/>
              </w:rPr>
              <w:t>Criteria</w:t>
            </w:r>
          </w:p>
        </w:tc>
        <w:tc>
          <w:tcPr>
            <w:tcW w:w="1152" w:type="dxa"/>
            <w:shd w:val="clear" w:color="auto" w:fill="D9D9D9"/>
            <w:vAlign w:val="center"/>
          </w:tcPr>
          <w:p w14:paraId="0272A81F" w14:textId="02C9ABE2" w:rsidR="007D258A" w:rsidRPr="00E71D0F" w:rsidRDefault="007D258A" w:rsidP="007D258A">
            <w:pPr>
              <w:spacing w:after="0"/>
              <w:jc w:val="center"/>
              <w:rPr>
                <w:rFonts w:ascii="Arial" w:eastAsia="Times New Roman" w:hAnsi="Arial" w:cs="Arial"/>
                <w:b/>
                <w:bCs/>
                <w:kern w:val="0"/>
                <w14:ligatures w14:val="none"/>
              </w:rPr>
            </w:pPr>
            <w:r w:rsidRPr="00E71D0F">
              <w:rPr>
                <w:rFonts w:ascii="Arial" w:eastAsia="Times New Roman" w:hAnsi="Arial" w:cs="Arial"/>
                <w:b/>
                <w:bCs/>
                <w:kern w:val="0"/>
                <w14:ligatures w14:val="none"/>
              </w:rPr>
              <w:t>2018</w:t>
            </w:r>
            <w:r>
              <w:rPr>
                <w:rFonts w:ascii="Arial" w:eastAsia="Times New Roman" w:hAnsi="Arial" w:cs="Arial"/>
                <w:b/>
                <w:bCs/>
                <w:kern w:val="0"/>
                <w14:ligatures w14:val="none"/>
              </w:rPr>
              <w:t>–</w:t>
            </w:r>
            <w:r w:rsidRPr="00E71D0F">
              <w:rPr>
                <w:rFonts w:ascii="Arial" w:eastAsia="Times New Roman" w:hAnsi="Arial" w:cs="Arial"/>
                <w:b/>
                <w:bCs/>
                <w:kern w:val="0"/>
                <w14:ligatures w14:val="none"/>
              </w:rPr>
              <w:t>19</w:t>
            </w:r>
          </w:p>
        </w:tc>
        <w:tc>
          <w:tcPr>
            <w:tcW w:w="1152" w:type="dxa"/>
            <w:shd w:val="clear" w:color="auto" w:fill="D9D9D9"/>
            <w:vAlign w:val="center"/>
          </w:tcPr>
          <w:p w14:paraId="23C0BC13" w14:textId="5BE01A0C" w:rsidR="007D258A" w:rsidRPr="00E71D0F" w:rsidRDefault="007D258A" w:rsidP="007D258A">
            <w:pPr>
              <w:spacing w:after="0"/>
              <w:jc w:val="center"/>
              <w:rPr>
                <w:rFonts w:ascii="Arial" w:eastAsia="Times New Roman" w:hAnsi="Arial" w:cs="Arial"/>
                <w:b/>
                <w:bCs/>
                <w:kern w:val="0"/>
                <w14:ligatures w14:val="none"/>
              </w:rPr>
            </w:pPr>
            <w:r w:rsidRPr="00E71D0F">
              <w:rPr>
                <w:rFonts w:ascii="Arial" w:eastAsia="Times New Roman" w:hAnsi="Arial" w:cs="Arial"/>
                <w:b/>
                <w:bCs/>
                <w:kern w:val="0"/>
                <w14:ligatures w14:val="none"/>
              </w:rPr>
              <w:t>2019</w:t>
            </w:r>
            <w:r>
              <w:rPr>
                <w:rFonts w:ascii="Arial" w:eastAsia="Times New Roman" w:hAnsi="Arial" w:cs="Arial"/>
                <w:b/>
                <w:bCs/>
                <w:kern w:val="0"/>
                <w14:ligatures w14:val="none"/>
              </w:rPr>
              <w:t>–</w:t>
            </w:r>
            <w:r w:rsidRPr="00E71D0F">
              <w:rPr>
                <w:rFonts w:ascii="Arial" w:eastAsia="Times New Roman" w:hAnsi="Arial" w:cs="Arial"/>
                <w:b/>
                <w:bCs/>
                <w:kern w:val="0"/>
                <w14:ligatures w14:val="none"/>
              </w:rPr>
              <w:t>20</w:t>
            </w:r>
          </w:p>
        </w:tc>
        <w:tc>
          <w:tcPr>
            <w:tcW w:w="1152" w:type="dxa"/>
            <w:shd w:val="clear" w:color="auto" w:fill="D9D9D9"/>
            <w:vAlign w:val="center"/>
          </w:tcPr>
          <w:p w14:paraId="03A86CF4" w14:textId="19D4DB52" w:rsidR="007D258A" w:rsidRPr="00E71D0F" w:rsidRDefault="007D258A" w:rsidP="007D258A">
            <w:pPr>
              <w:spacing w:after="0"/>
              <w:jc w:val="center"/>
              <w:rPr>
                <w:rFonts w:ascii="Arial" w:eastAsia="Times New Roman" w:hAnsi="Arial" w:cs="Arial"/>
                <w:b/>
                <w:bCs/>
                <w:kern w:val="0"/>
                <w14:ligatures w14:val="none"/>
              </w:rPr>
            </w:pPr>
            <w:r w:rsidRPr="00E71D0F">
              <w:rPr>
                <w:rFonts w:ascii="Arial" w:eastAsia="Times New Roman" w:hAnsi="Arial" w:cs="Arial"/>
                <w:b/>
                <w:bCs/>
                <w:kern w:val="0"/>
                <w14:ligatures w14:val="none"/>
              </w:rPr>
              <w:t>2020</w:t>
            </w:r>
            <w:r>
              <w:rPr>
                <w:rFonts w:ascii="Arial" w:eastAsia="Times New Roman" w:hAnsi="Arial" w:cs="Arial"/>
                <w:b/>
                <w:bCs/>
                <w:kern w:val="0"/>
                <w14:ligatures w14:val="none"/>
              </w:rPr>
              <w:t>–</w:t>
            </w:r>
            <w:r w:rsidRPr="00E71D0F">
              <w:rPr>
                <w:rFonts w:ascii="Arial" w:eastAsia="Times New Roman" w:hAnsi="Arial" w:cs="Arial"/>
                <w:b/>
                <w:bCs/>
                <w:kern w:val="0"/>
                <w14:ligatures w14:val="none"/>
              </w:rPr>
              <w:t>21</w:t>
            </w:r>
          </w:p>
        </w:tc>
        <w:tc>
          <w:tcPr>
            <w:tcW w:w="1152" w:type="dxa"/>
            <w:shd w:val="clear" w:color="auto" w:fill="D9D9D9"/>
            <w:vAlign w:val="center"/>
          </w:tcPr>
          <w:p w14:paraId="6F688F40" w14:textId="7D484A32" w:rsidR="007D258A" w:rsidRPr="00E71D0F" w:rsidRDefault="007D258A" w:rsidP="007D258A">
            <w:pPr>
              <w:spacing w:after="0"/>
              <w:jc w:val="center"/>
              <w:rPr>
                <w:rFonts w:ascii="Arial" w:eastAsia="Times New Roman" w:hAnsi="Arial" w:cs="Arial"/>
                <w:b/>
                <w:bCs/>
                <w:kern w:val="0"/>
                <w14:ligatures w14:val="none"/>
              </w:rPr>
            </w:pPr>
            <w:r w:rsidRPr="00E71D0F">
              <w:rPr>
                <w:rFonts w:ascii="Arial" w:eastAsia="Times New Roman" w:hAnsi="Arial" w:cs="Arial"/>
                <w:b/>
                <w:bCs/>
                <w:kern w:val="0"/>
                <w14:ligatures w14:val="none"/>
              </w:rPr>
              <w:t>2021</w:t>
            </w:r>
            <w:r>
              <w:rPr>
                <w:rFonts w:ascii="Arial" w:eastAsia="Times New Roman" w:hAnsi="Arial" w:cs="Arial"/>
                <w:b/>
                <w:bCs/>
                <w:kern w:val="0"/>
                <w14:ligatures w14:val="none"/>
              </w:rPr>
              <w:t>–</w:t>
            </w:r>
            <w:r w:rsidRPr="00E71D0F">
              <w:rPr>
                <w:rFonts w:ascii="Arial" w:eastAsia="Times New Roman" w:hAnsi="Arial" w:cs="Arial"/>
                <w:b/>
                <w:bCs/>
                <w:kern w:val="0"/>
                <w14:ligatures w14:val="none"/>
              </w:rPr>
              <w:t>22</w:t>
            </w:r>
          </w:p>
        </w:tc>
        <w:tc>
          <w:tcPr>
            <w:tcW w:w="1152" w:type="dxa"/>
            <w:shd w:val="clear" w:color="auto" w:fill="D9D9D9"/>
            <w:vAlign w:val="center"/>
          </w:tcPr>
          <w:p w14:paraId="6A470C7F" w14:textId="4EFB71D7" w:rsidR="007D258A" w:rsidRPr="00E71D0F" w:rsidRDefault="007D258A" w:rsidP="007D258A">
            <w:pPr>
              <w:spacing w:after="0"/>
              <w:jc w:val="center"/>
              <w:rPr>
                <w:rFonts w:eastAsia="Times New Roman" w:cs="Arial"/>
                <w:b/>
                <w:bCs/>
                <w:kern w:val="0"/>
                <w14:ligatures w14:val="none"/>
              </w:rPr>
            </w:pPr>
            <w:r w:rsidRPr="00E71D0F">
              <w:rPr>
                <w:rFonts w:ascii="Arial" w:eastAsia="Times New Roman" w:hAnsi="Arial" w:cs="Arial"/>
                <w:b/>
                <w:bCs/>
                <w:kern w:val="0"/>
                <w14:ligatures w14:val="none"/>
              </w:rPr>
              <w:t>2022</w:t>
            </w:r>
            <w:r>
              <w:rPr>
                <w:rFonts w:ascii="Arial" w:eastAsia="Times New Roman" w:hAnsi="Arial" w:cs="Arial"/>
                <w:b/>
                <w:bCs/>
                <w:kern w:val="0"/>
                <w14:ligatures w14:val="none"/>
              </w:rPr>
              <w:t>–</w:t>
            </w:r>
            <w:r w:rsidRPr="00E71D0F">
              <w:rPr>
                <w:rFonts w:ascii="Arial" w:eastAsia="Times New Roman" w:hAnsi="Arial" w:cs="Arial"/>
                <w:b/>
                <w:bCs/>
                <w:kern w:val="0"/>
                <w14:ligatures w14:val="none"/>
              </w:rPr>
              <w:t>23</w:t>
            </w:r>
          </w:p>
        </w:tc>
        <w:tc>
          <w:tcPr>
            <w:tcW w:w="1152" w:type="dxa"/>
            <w:shd w:val="clear" w:color="auto" w:fill="D9D9D9"/>
            <w:vAlign w:val="center"/>
          </w:tcPr>
          <w:p w14:paraId="7C7ECC28" w14:textId="1044E201" w:rsidR="007D258A" w:rsidRPr="007D258A" w:rsidRDefault="007D258A" w:rsidP="007D258A">
            <w:pPr>
              <w:spacing w:after="0"/>
              <w:jc w:val="center"/>
              <w:rPr>
                <w:rFonts w:ascii="Arial" w:eastAsia="Times New Roman" w:hAnsi="Arial" w:cs="Arial"/>
                <w:b/>
                <w:bCs/>
                <w:kern w:val="0"/>
                <w14:ligatures w14:val="none"/>
              </w:rPr>
            </w:pPr>
            <w:r>
              <w:rPr>
                <w:rFonts w:ascii="Arial" w:eastAsia="Times New Roman" w:hAnsi="Arial" w:cs="Arial"/>
                <w:b/>
                <w:bCs/>
                <w:kern w:val="0"/>
                <w14:ligatures w14:val="none"/>
              </w:rPr>
              <w:t>2023–24</w:t>
            </w:r>
          </w:p>
        </w:tc>
      </w:tr>
      <w:tr w:rsidR="007D258A" w:rsidRPr="00CB51EE" w14:paraId="2B3BAC88" w14:textId="77777777" w:rsidTr="00DC1B2A">
        <w:trPr>
          <w:cantSplit/>
          <w:trHeight w:val="70"/>
        </w:trPr>
        <w:tc>
          <w:tcPr>
            <w:tcW w:w="2448" w:type="dxa"/>
          </w:tcPr>
          <w:p w14:paraId="72EA7042" w14:textId="04568D71" w:rsidR="007D258A" w:rsidRPr="00E71D0F" w:rsidRDefault="007D258A" w:rsidP="007D258A">
            <w:pPr>
              <w:spacing w:after="0"/>
              <w:rPr>
                <w:rFonts w:ascii="Arial" w:eastAsia="Times New Roman" w:hAnsi="Arial" w:cs="Arial"/>
                <w:kern w:val="0"/>
                <w14:ligatures w14:val="none"/>
              </w:rPr>
            </w:pPr>
            <w:r w:rsidRPr="00E71D0F">
              <w:rPr>
                <w:rFonts w:ascii="Arial" w:eastAsia="Times New Roman" w:hAnsi="Arial" w:cs="Arial"/>
                <w:kern w:val="0"/>
                <w14:ligatures w14:val="none"/>
              </w:rPr>
              <w:t>All Students</w:t>
            </w:r>
          </w:p>
        </w:tc>
        <w:tc>
          <w:tcPr>
            <w:tcW w:w="1152" w:type="dxa"/>
          </w:tcPr>
          <w:p w14:paraId="26E19022" w14:textId="3E170BD2"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90.5%</w:t>
            </w:r>
          </w:p>
        </w:tc>
        <w:tc>
          <w:tcPr>
            <w:tcW w:w="1152" w:type="dxa"/>
          </w:tcPr>
          <w:p w14:paraId="64DE96E7" w14:textId="5426D68A"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88.0%</w:t>
            </w:r>
          </w:p>
        </w:tc>
        <w:tc>
          <w:tcPr>
            <w:tcW w:w="1152" w:type="dxa"/>
          </w:tcPr>
          <w:p w14:paraId="36634171" w14:textId="33FBFB25"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88.0%</w:t>
            </w:r>
          </w:p>
        </w:tc>
        <w:tc>
          <w:tcPr>
            <w:tcW w:w="1152" w:type="dxa"/>
          </w:tcPr>
          <w:p w14:paraId="18D264C5" w14:textId="43AE17A1"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90.7%</w:t>
            </w:r>
          </w:p>
        </w:tc>
        <w:tc>
          <w:tcPr>
            <w:tcW w:w="1152" w:type="dxa"/>
          </w:tcPr>
          <w:p w14:paraId="0E6F07DA" w14:textId="1F4B120F" w:rsidR="007D258A" w:rsidRPr="00E71D0F" w:rsidRDefault="007D258A" w:rsidP="007D258A">
            <w:pPr>
              <w:spacing w:after="0"/>
              <w:jc w:val="center"/>
              <w:rPr>
                <w:rFonts w:eastAsia="Times New Roman" w:cs="Arial"/>
                <w:kern w:val="0"/>
                <w14:ligatures w14:val="none"/>
              </w:rPr>
            </w:pPr>
            <w:r w:rsidRPr="00E71D0F">
              <w:rPr>
                <w:rFonts w:ascii="Arial" w:eastAsia="Times New Roman" w:hAnsi="Arial" w:cs="Arial"/>
                <w:kern w:val="0"/>
                <w14:ligatures w14:val="none"/>
              </w:rPr>
              <w:t>92.2%</w:t>
            </w:r>
          </w:p>
        </w:tc>
        <w:tc>
          <w:tcPr>
            <w:tcW w:w="1152" w:type="dxa"/>
            <w:shd w:val="clear" w:color="auto" w:fill="auto"/>
          </w:tcPr>
          <w:p w14:paraId="54887DA0" w14:textId="028476F8" w:rsidR="007D258A" w:rsidRPr="007D258A" w:rsidRDefault="00DC1B2A" w:rsidP="007D258A">
            <w:pPr>
              <w:spacing w:after="0"/>
              <w:jc w:val="center"/>
              <w:rPr>
                <w:rFonts w:ascii="Arial" w:eastAsia="Times New Roman" w:hAnsi="Arial" w:cs="Arial"/>
                <w:kern w:val="0"/>
                <w14:ligatures w14:val="none"/>
              </w:rPr>
            </w:pPr>
            <w:r>
              <w:rPr>
                <w:rFonts w:ascii="Arial" w:eastAsia="Times New Roman" w:hAnsi="Arial" w:cs="Arial"/>
                <w:kern w:val="0"/>
                <w14:ligatures w14:val="none"/>
              </w:rPr>
              <w:t>94.3%</w:t>
            </w:r>
          </w:p>
        </w:tc>
      </w:tr>
      <w:tr w:rsidR="007D258A" w:rsidRPr="00CB51EE" w14:paraId="2B27C1ED" w14:textId="77777777" w:rsidTr="00DC1B2A">
        <w:trPr>
          <w:cantSplit/>
          <w:trHeight w:val="278"/>
        </w:trPr>
        <w:tc>
          <w:tcPr>
            <w:tcW w:w="2448" w:type="dxa"/>
          </w:tcPr>
          <w:p w14:paraId="2B56A603" w14:textId="52A52B28" w:rsidR="007D258A" w:rsidRPr="00E71D0F" w:rsidRDefault="007D258A" w:rsidP="007D258A">
            <w:pPr>
              <w:spacing w:after="0"/>
              <w:rPr>
                <w:rFonts w:ascii="Arial" w:eastAsia="Times New Roman" w:hAnsi="Arial" w:cs="Arial"/>
                <w:kern w:val="0"/>
                <w14:ligatures w14:val="none"/>
              </w:rPr>
            </w:pPr>
            <w:r w:rsidRPr="00E71D0F">
              <w:rPr>
                <w:rFonts w:ascii="Arial" w:eastAsia="Times New Roman" w:hAnsi="Arial" w:cs="Arial"/>
                <w:kern w:val="0"/>
                <w14:ligatures w14:val="none"/>
              </w:rPr>
              <w:t>Hispanic</w:t>
            </w:r>
          </w:p>
        </w:tc>
        <w:tc>
          <w:tcPr>
            <w:tcW w:w="1152" w:type="dxa"/>
          </w:tcPr>
          <w:p w14:paraId="362B9B4E" w14:textId="1049D017"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90.2%</w:t>
            </w:r>
          </w:p>
        </w:tc>
        <w:tc>
          <w:tcPr>
            <w:tcW w:w="1152" w:type="dxa"/>
          </w:tcPr>
          <w:p w14:paraId="79689B93" w14:textId="60249CEE"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88.2%</w:t>
            </w:r>
          </w:p>
        </w:tc>
        <w:tc>
          <w:tcPr>
            <w:tcW w:w="1152" w:type="dxa"/>
          </w:tcPr>
          <w:p w14:paraId="41F1CD7D" w14:textId="437A7984"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87.8%</w:t>
            </w:r>
          </w:p>
        </w:tc>
        <w:tc>
          <w:tcPr>
            <w:tcW w:w="1152" w:type="dxa"/>
          </w:tcPr>
          <w:p w14:paraId="7464F931" w14:textId="52F3C5F3"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90.7%</w:t>
            </w:r>
          </w:p>
        </w:tc>
        <w:tc>
          <w:tcPr>
            <w:tcW w:w="1152" w:type="dxa"/>
          </w:tcPr>
          <w:p w14:paraId="3F37A2C6" w14:textId="1E0091D5" w:rsidR="007D258A" w:rsidRPr="00E71D0F" w:rsidRDefault="007D258A" w:rsidP="007D258A">
            <w:pPr>
              <w:spacing w:after="0"/>
              <w:jc w:val="center"/>
              <w:rPr>
                <w:rFonts w:eastAsia="Times New Roman" w:cs="Arial"/>
                <w:kern w:val="0"/>
                <w14:ligatures w14:val="none"/>
              </w:rPr>
            </w:pPr>
            <w:r w:rsidRPr="00E71D0F">
              <w:rPr>
                <w:rFonts w:ascii="Arial" w:eastAsia="Times New Roman" w:hAnsi="Arial" w:cs="Arial"/>
                <w:kern w:val="0"/>
                <w14:ligatures w14:val="none"/>
              </w:rPr>
              <w:t>92.1%</w:t>
            </w:r>
          </w:p>
        </w:tc>
        <w:tc>
          <w:tcPr>
            <w:tcW w:w="1152" w:type="dxa"/>
            <w:shd w:val="clear" w:color="auto" w:fill="auto"/>
          </w:tcPr>
          <w:p w14:paraId="5549420C" w14:textId="2ED4AF95" w:rsidR="007D258A" w:rsidRPr="007D258A" w:rsidRDefault="00DC1B2A" w:rsidP="007D258A">
            <w:pPr>
              <w:spacing w:after="0"/>
              <w:jc w:val="center"/>
              <w:rPr>
                <w:rFonts w:ascii="Arial" w:eastAsia="Times New Roman" w:hAnsi="Arial" w:cs="Arial"/>
                <w:kern w:val="0"/>
                <w14:ligatures w14:val="none"/>
              </w:rPr>
            </w:pPr>
            <w:r>
              <w:rPr>
                <w:rFonts w:ascii="Arial" w:eastAsia="Times New Roman" w:hAnsi="Arial" w:cs="Arial"/>
                <w:kern w:val="0"/>
                <w14:ligatures w14:val="none"/>
              </w:rPr>
              <w:t>93.9%</w:t>
            </w:r>
          </w:p>
        </w:tc>
      </w:tr>
      <w:tr w:rsidR="007D258A" w:rsidRPr="00CB51EE" w14:paraId="56FB3DA3" w14:textId="77777777" w:rsidTr="00DC1B2A">
        <w:trPr>
          <w:cantSplit/>
          <w:trHeight w:val="80"/>
        </w:trPr>
        <w:tc>
          <w:tcPr>
            <w:tcW w:w="2448" w:type="dxa"/>
          </w:tcPr>
          <w:p w14:paraId="2F4759BF" w14:textId="20AFA182" w:rsidR="007D258A" w:rsidRPr="00E71D0F" w:rsidRDefault="007D258A" w:rsidP="007D258A">
            <w:pPr>
              <w:spacing w:after="0"/>
              <w:rPr>
                <w:rFonts w:ascii="Arial" w:eastAsia="Times New Roman" w:hAnsi="Arial" w:cs="Arial"/>
                <w:kern w:val="0"/>
                <w14:ligatures w14:val="none"/>
              </w:rPr>
            </w:pPr>
            <w:r w:rsidRPr="00E71D0F">
              <w:rPr>
                <w:rFonts w:ascii="Arial" w:eastAsia="Times New Roman" w:hAnsi="Arial" w:cs="Arial"/>
                <w:kern w:val="0"/>
                <w14:ligatures w14:val="none"/>
              </w:rPr>
              <w:t>White</w:t>
            </w:r>
          </w:p>
        </w:tc>
        <w:tc>
          <w:tcPr>
            <w:tcW w:w="1152" w:type="dxa"/>
          </w:tcPr>
          <w:p w14:paraId="5F4AB426" w14:textId="61BE8146"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90.2%</w:t>
            </w:r>
          </w:p>
        </w:tc>
        <w:tc>
          <w:tcPr>
            <w:tcW w:w="1152" w:type="dxa"/>
          </w:tcPr>
          <w:p w14:paraId="5CB1C778" w14:textId="10F93DA4"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82.8%</w:t>
            </w:r>
          </w:p>
        </w:tc>
        <w:tc>
          <w:tcPr>
            <w:tcW w:w="1152" w:type="dxa"/>
          </w:tcPr>
          <w:p w14:paraId="4FEE05BF" w14:textId="09617D91"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89.0%</w:t>
            </w:r>
          </w:p>
        </w:tc>
        <w:tc>
          <w:tcPr>
            <w:tcW w:w="1152" w:type="dxa"/>
          </w:tcPr>
          <w:p w14:paraId="795F5875" w14:textId="064EFCFB"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95.3%</w:t>
            </w:r>
          </w:p>
        </w:tc>
        <w:tc>
          <w:tcPr>
            <w:tcW w:w="1152" w:type="dxa"/>
          </w:tcPr>
          <w:p w14:paraId="5D101553" w14:textId="16E75DB1" w:rsidR="007D258A" w:rsidRPr="00E71D0F" w:rsidRDefault="007D258A" w:rsidP="007D258A">
            <w:pPr>
              <w:spacing w:after="0"/>
              <w:jc w:val="center"/>
              <w:rPr>
                <w:rFonts w:eastAsia="Times New Roman" w:cs="Arial"/>
                <w:kern w:val="0"/>
                <w14:ligatures w14:val="none"/>
              </w:rPr>
            </w:pPr>
            <w:r w:rsidRPr="00E71D0F">
              <w:rPr>
                <w:rFonts w:ascii="Arial" w:eastAsia="Times New Roman" w:hAnsi="Arial" w:cs="Arial"/>
                <w:kern w:val="0"/>
                <w14:ligatures w14:val="none"/>
              </w:rPr>
              <w:t>92.7%</w:t>
            </w:r>
          </w:p>
        </w:tc>
        <w:tc>
          <w:tcPr>
            <w:tcW w:w="1152" w:type="dxa"/>
            <w:shd w:val="clear" w:color="auto" w:fill="auto"/>
          </w:tcPr>
          <w:p w14:paraId="694ED369" w14:textId="3060B668" w:rsidR="007D258A" w:rsidRPr="007D258A" w:rsidRDefault="00DC1B2A" w:rsidP="007D258A">
            <w:pPr>
              <w:spacing w:after="0"/>
              <w:jc w:val="center"/>
              <w:rPr>
                <w:rFonts w:ascii="Arial" w:eastAsia="Times New Roman" w:hAnsi="Arial" w:cs="Arial"/>
                <w:kern w:val="0"/>
                <w14:ligatures w14:val="none"/>
              </w:rPr>
            </w:pPr>
            <w:r>
              <w:rPr>
                <w:rFonts w:ascii="Arial" w:eastAsia="Times New Roman" w:hAnsi="Arial" w:cs="Arial"/>
                <w:kern w:val="0"/>
                <w14:ligatures w14:val="none"/>
              </w:rPr>
              <w:t>97.6%</w:t>
            </w:r>
          </w:p>
        </w:tc>
      </w:tr>
      <w:tr w:rsidR="007D258A" w:rsidRPr="00CB51EE" w14:paraId="39C6EE66" w14:textId="77777777" w:rsidTr="00DC1B2A">
        <w:trPr>
          <w:cantSplit/>
          <w:trHeight w:val="70"/>
        </w:trPr>
        <w:tc>
          <w:tcPr>
            <w:tcW w:w="2448" w:type="dxa"/>
          </w:tcPr>
          <w:p w14:paraId="47538620" w14:textId="64543EED" w:rsidR="007D258A" w:rsidRPr="00E71D0F" w:rsidRDefault="007D258A" w:rsidP="007D258A">
            <w:pPr>
              <w:spacing w:after="0"/>
              <w:rPr>
                <w:rFonts w:ascii="Arial" w:eastAsia="Times New Roman" w:hAnsi="Arial" w:cs="Arial"/>
                <w:kern w:val="0"/>
                <w14:ligatures w14:val="none"/>
              </w:rPr>
            </w:pPr>
            <w:r w:rsidRPr="00E71D0F">
              <w:rPr>
                <w:rFonts w:ascii="Arial" w:eastAsia="Times New Roman" w:hAnsi="Arial" w:cs="Arial"/>
                <w:kern w:val="0"/>
                <w14:ligatures w14:val="none"/>
              </w:rPr>
              <w:t>African American</w:t>
            </w:r>
          </w:p>
        </w:tc>
        <w:tc>
          <w:tcPr>
            <w:tcW w:w="1152" w:type="dxa"/>
          </w:tcPr>
          <w:p w14:paraId="6A4D5602" w14:textId="5401DA5C"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85.4%</w:t>
            </w:r>
          </w:p>
        </w:tc>
        <w:tc>
          <w:tcPr>
            <w:tcW w:w="1152" w:type="dxa"/>
          </w:tcPr>
          <w:p w14:paraId="098EB294" w14:textId="27C41220"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92.2%</w:t>
            </w:r>
          </w:p>
        </w:tc>
        <w:tc>
          <w:tcPr>
            <w:tcW w:w="1152" w:type="dxa"/>
          </w:tcPr>
          <w:p w14:paraId="33E98982" w14:textId="614B8A2D"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94.9%</w:t>
            </w:r>
          </w:p>
        </w:tc>
        <w:tc>
          <w:tcPr>
            <w:tcW w:w="1152" w:type="dxa"/>
          </w:tcPr>
          <w:p w14:paraId="214D0098" w14:textId="24A089C9"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94.8%</w:t>
            </w:r>
          </w:p>
        </w:tc>
        <w:tc>
          <w:tcPr>
            <w:tcW w:w="1152" w:type="dxa"/>
          </w:tcPr>
          <w:p w14:paraId="4FCFEA27" w14:textId="45020373" w:rsidR="007D258A" w:rsidRPr="00E71D0F" w:rsidRDefault="007D258A" w:rsidP="007D258A">
            <w:pPr>
              <w:spacing w:after="0"/>
              <w:jc w:val="center"/>
              <w:rPr>
                <w:rFonts w:eastAsia="Times New Roman" w:cs="Arial"/>
                <w:kern w:val="0"/>
                <w14:ligatures w14:val="none"/>
              </w:rPr>
            </w:pPr>
            <w:r w:rsidRPr="00E71D0F">
              <w:rPr>
                <w:rFonts w:ascii="Arial" w:eastAsia="Times New Roman" w:hAnsi="Arial" w:cs="Arial"/>
                <w:kern w:val="0"/>
                <w14:ligatures w14:val="none"/>
              </w:rPr>
              <w:t>95.9%</w:t>
            </w:r>
          </w:p>
        </w:tc>
        <w:tc>
          <w:tcPr>
            <w:tcW w:w="1152" w:type="dxa"/>
            <w:shd w:val="clear" w:color="auto" w:fill="auto"/>
          </w:tcPr>
          <w:p w14:paraId="00E75B04" w14:textId="09428502" w:rsidR="007D258A" w:rsidRPr="007D258A" w:rsidRDefault="00DC1B2A" w:rsidP="007D258A">
            <w:pPr>
              <w:spacing w:after="0"/>
              <w:jc w:val="center"/>
              <w:rPr>
                <w:rFonts w:ascii="Arial" w:eastAsia="Times New Roman" w:hAnsi="Arial" w:cs="Arial"/>
                <w:kern w:val="0"/>
                <w14:ligatures w14:val="none"/>
              </w:rPr>
            </w:pPr>
            <w:r>
              <w:rPr>
                <w:rFonts w:ascii="Arial" w:eastAsia="Times New Roman" w:hAnsi="Arial" w:cs="Arial"/>
                <w:kern w:val="0"/>
                <w14:ligatures w14:val="none"/>
              </w:rPr>
              <w:t>95.4%</w:t>
            </w:r>
          </w:p>
        </w:tc>
      </w:tr>
      <w:tr w:rsidR="007D258A" w:rsidRPr="00CB51EE" w14:paraId="4276B879" w14:textId="77777777" w:rsidTr="00DC1B2A">
        <w:trPr>
          <w:cantSplit/>
          <w:trHeight w:val="260"/>
        </w:trPr>
        <w:tc>
          <w:tcPr>
            <w:tcW w:w="2448" w:type="dxa"/>
          </w:tcPr>
          <w:p w14:paraId="58A19732" w14:textId="713BE761" w:rsidR="007D258A" w:rsidRPr="00E71D0F" w:rsidRDefault="007D258A" w:rsidP="007D258A">
            <w:pPr>
              <w:spacing w:after="0"/>
              <w:rPr>
                <w:rFonts w:ascii="Arial" w:eastAsia="Times New Roman" w:hAnsi="Arial" w:cs="Arial"/>
                <w:kern w:val="0"/>
                <w14:ligatures w14:val="none"/>
              </w:rPr>
            </w:pPr>
            <w:r w:rsidRPr="00E71D0F">
              <w:rPr>
                <w:rFonts w:ascii="Arial" w:eastAsia="Times New Roman" w:hAnsi="Arial" w:cs="Arial"/>
                <w:kern w:val="0"/>
                <w14:ligatures w14:val="none"/>
              </w:rPr>
              <w:t>Students with Disabilities</w:t>
            </w:r>
          </w:p>
        </w:tc>
        <w:tc>
          <w:tcPr>
            <w:tcW w:w="1152" w:type="dxa"/>
          </w:tcPr>
          <w:p w14:paraId="4A324FA0" w14:textId="508038CF"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85.5%</w:t>
            </w:r>
          </w:p>
        </w:tc>
        <w:tc>
          <w:tcPr>
            <w:tcW w:w="1152" w:type="dxa"/>
          </w:tcPr>
          <w:p w14:paraId="4B7F0800" w14:textId="0216FB66"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82.7%</w:t>
            </w:r>
          </w:p>
        </w:tc>
        <w:tc>
          <w:tcPr>
            <w:tcW w:w="1152" w:type="dxa"/>
          </w:tcPr>
          <w:p w14:paraId="07258DA3" w14:textId="04DC7883"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78.6%</w:t>
            </w:r>
          </w:p>
        </w:tc>
        <w:tc>
          <w:tcPr>
            <w:tcW w:w="1152" w:type="dxa"/>
          </w:tcPr>
          <w:p w14:paraId="46B757E4" w14:textId="21014AA2"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87.1%</w:t>
            </w:r>
          </w:p>
        </w:tc>
        <w:tc>
          <w:tcPr>
            <w:tcW w:w="1152" w:type="dxa"/>
          </w:tcPr>
          <w:p w14:paraId="781938D3" w14:textId="794B3CCC" w:rsidR="007D258A" w:rsidRPr="00E71D0F" w:rsidRDefault="007D258A" w:rsidP="007D258A">
            <w:pPr>
              <w:spacing w:after="0"/>
              <w:jc w:val="center"/>
              <w:rPr>
                <w:rFonts w:eastAsia="Times New Roman" w:cs="Arial"/>
                <w:kern w:val="0"/>
                <w14:ligatures w14:val="none"/>
              </w:rPr>
            </w:pPr>
            <w:r w:rsidRPr="00E71D0F">
              <w:rPr>
                <w:rFonts w:ascii="Arial" w:eastAsia="Times New Roman" w:hAnsi="Arial" w:cs="Arial"/>
                <w:kern w:val="0"/>
                <w14:ligatures w14:val="none"/>
              </w:rPr>
              <w:t>90.0%</w:t>
            </w:r>
          </w:p>
        </w:tc>
        <w:tc>
          <w:tcPr>
            <w:tcW w:w="1152" w:type="dxa"/>
            <w:shd w:val="clear" w:color="auto" w:fill="auto"/>
          </w:tcPr>
          <w:p w14:paraId="502B5641" w14:textId="57F54D4E" w:rsidR="007D258A" w:rsidRPr="007D258A" w:rsidRDefault="00DC1B2A" w:rsidP="007D258A">
            <w:pPr>
              <w:spacing w:after="0"/>
              <w:jc w:val="center"/>
              <w:rPr>
                <w:rFonts w:ascii="Arial" w:eastAsia="Times New Roman" w:hAnsi="Arial" w:cs="Arial"/>
                <w:kern w:val="0"/>
                <w14:ligatures w14:val="none"/>
              </w:rPr>
            </w:pPr>
            <w:r>
              <w:rPr>
                <w:rFonts w:ascii="Arial" w:eastAsia="Times New Roman" w:hAnsi="Arial" w:cs="Arial"/>
                <w:kern w:val="0"/>
                <w14:ligatures w14:val="none"/>
              </w:rPr>
              <w:t>94.0%</w:t>
            </w:r>
          </w:p>
        </w:tc>
      </w:tr>
      <w:tr w:rsidR="007D258A" w:rsidRPr="00CB51EE" w14:paraId="0E3966C6" w14:textId="77777777" w:rsidTr="00DC1B2A">
        <w:trPr>
          <w:cantSplit/>
          <w:trHeight w:val="242"/>
        </w:trPr>
        <w:tc>
          <w:tcPr>
            <w:tcW w:w="2448" w:type="dxa"/>
          </w:tcPr>
          <w:p w14:paraId="62BD3FDF" w14:textId="562FB73F" w:rsidR="007D258A" w:rsidRPr="00E71D0F" w:rsidRDefault="007D258A" w:rsidP="007D258A">
            <w:pPr>
              <w:spacing w:after="0"/>
              <w:rPr>
                <w:rFonts w:ascii="Arial" w:eastAsia="Times New Roman" w:hAnsi="Arial" w:cs="Arial"/>
                <w:kern w:val="0"/>
                <w14:ligatures w14:val="none"/>
              </w:rPr>
            </w:pPr>
            <w:r w:rsidRPr="00E71D0F">
              <w:rPr>
                <w:rFonts w:ascii="Arial" w:eastAsia="Times New Roman" w:hAnsi="Arial" w:cs="Arial"/>
                <w:kern w:val="0"/>
                <w14:ligatures w14:val="none"/>
              </w:rPr>
              <w:t>English Learner</w:t>
            </w:r>
          </w:p>
        </w:tc>
        <w:tc>
          <w:tcPr>
            <w:tcW w:w="1152" w:type="dxa"/>
          </w:tcPr>
          <w:p w14:paraId="114848F9" w14:textId="04F3F47F"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91.3%</w:t>
            </w:r>
          </w:p>
        </w:tc>
        <w:tc>
          <w:tcPr>
            <w:tcW w:w="1152" w:type="dxa"/>
          </w:tcPr>
          <w:p w14:paraId="5C885FBC" w14:textId="212198D5"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87.3%</w:t>
            </w:r>
          </w:p>
        </w:tc>
        <w:tc>
          <w:tcPr>
            <w:tcW w:w="1152" w:type="dxa"/>
          </w:tcPr>
          <w:p w14:paraId="1D242EB5" w14:textId="51EB8834"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82.7%</w:t>
            </w:r>
          </w:p>
        </w:tc>
        <w:tc>
          <w:tcPr>
            <w:tcW w:w="1152" w:type="dxa"/>
          </w:tcPr>
          <w:p w14:paraId="10209CB7" w14:textId="50B6F955"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88.9%</w:t>
            </w:r>
          </w:p>
        </w:tc>
        <w:tc>
          <w:tcPr>
            <w:tcW w:w="1152" w:type="dxa"/>
          </w:tcPr>
          <w:p w14:paraId="4C357EB8" w14:textId="56685F23" w:rsidR="007D258A" w:rsidRPr="00E71D0F" w:rsidRDefault="007D258A" w:rsidP="007D258A">
            <w:pPr>
              <w:spacing w:after="0"/>
              <w:jc w:val="center"/>
              <w:rPr>
                <w:rFonts w:eastAsia="Times New Roman" w:cs="Arial"/>
                <w:kern w:val="0"/>
                <w14:ligatures w14:val="none"/>
              </w:rPr>
            </w:pPr>
            <w:r w:rsidRPr="00E71D0F">
              <w:rPr>
                <w:rFonts w:ascii="Arial" w:eastAsia="Times New Roman" w:hAnsi="Arial" w:cs="Arial"/>
                <w:kern w:val="0"/>
                <w14:ligatures w14:val="none"/>
              </w:rPr>
              <w:t>93.4%</w:t>
            </w:r>
          </w:p>
        </w:tc>
        <w:tc>
          <w:tcPr>
            <w:tcW w:w="1152" w:type="dxa"/>
            <w:shd w:val="clear" w:color="auto" w:fill="auto"/>
          </w:tcPr>
          <w:p w14:paraId="6A46D206" w14:textId="78A39049" w:rsidR="007D258A" w:rsidRPr="007D258A" w:rsidRDefault="00DC1B2A" w:rsidP="007D258A">
            <w:pPr>
              <w:spacing w:after="0"/>
              <w:jc w:val="center"/>
              <w:rPr>
                <w:rFonts w:ascii="Arial" w:eastAsia="Times New Roman" w:hAnsi="Arial" w:cs="Arial"/>
                <w:kern w:val="0"/>
                <w14:ligatures w14:val="none"/>
              </w:rPr>
            </w:pPr>
            <w:r>
              <w:rPr>
                <w:rFonts w:ascii="Arial" w:eastAsia="Times New Roman" w:hAnsi="Arial" w:cs="Arial"/>
                <w:kern w:val="0"/>
                <w14:ligatures w14:val="none"/>
              </w:rPr>
              <w:t>94.0%</w:t>
            </w:r>
          </w:p>
        </w:tc>
      </w:tr>
      <w:tr w:rsidR="007D258A" w:rsidRPr="00CB51EE" w14:paraId="2891F760" w14:textId="77777777" w:rsidTr="00DC1B2A">
        <w:trPr>
          <w:cantSplit/>
          <w:trHeight w:val="98"/>
        </w:trPr>
        <w:tc>
          <w:tcPr>
            <w:tcW w:w="2448" w:type="dxa"/>
          </w:tcPr>
          <w:p w14:paraId="1F2A1DEA" w14:textId="1CF3E41E" w:rsidR="007D258A" w:rsidRPr="00E71D0F" w:rsidRDefault="00DA47FF" w:rsidP="007D258A">
            <w:pPr>
              <w:spacing w:after="0"/>
              <w:rPr>
                <w:rFonts w:ascii="Arial" w:eastAsia="Times New Roman" w:hAnsi="Arial" w:cs="Arial"/>
                <w:kern w:val="0"/>
                <w14:ligatures w14:val="none"/>
              </w:rPr>
            </w:pPr>
            <w:r>
              <w:rPr>
                <w:rFonts w:ascii="Arial" w:eastAsia="Times New Roman" w:hAnsi="Arial" w:cs="Arial"/>
                <w:kern w:val="0"/>
                <w14:ligatures w14:val="none"/>
              </w:rPr>
              <w:lastRenderedPageBreak/>
              <w:t>SED</w:t>
            </w:r>
          </w:p>
        </w:tc>
        <w:tc>
          <w:tcPr>
            <w:tcW w:w="1152" w:type="dxa"/>
          </w:tcPr>
          <w:p w14:paraId="2DCA53DB" w14:textId="3826F3C2"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89.7%</w:t>
            </w:r>
          </w:p>
        </w:tc>
        <w:tc>
          <w:tcPr>
            <w:tcW w:w="1152" w:type="dxa"/>
          </w:tcPr>
          <w:p w14:paraId="4A3785AA" w14:textId="4D292053"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86.7%</w:t>
            </w:r>
          </w:p>
        </w:tc>
        <w:tc>
          <w:tcPr>
            <w:tcW w:w="1152" w:type="dxa"/>
          </w:tcPr>
          <w:p w14:paraId="45FFB4BA" w14:textId="6DD40731"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85.2%</w:t>
            </w:r>
          </w:p>
        </w:tc>
        <w:tc>
          <w:tcPr>
            <w:tcW w:w="1152" w:type="dxa"/>
          </w:tcPr>
          <w:p w14:paraId="7DC517F0" w14:textId="06D7BF3C" w:rsidR="007D258A" w:rsidRPr="00E71D0F" w:rsidRDefault="007D258A" w:rsidP="007D258A">
            <w:pPr>
              <w:spacing w:after="0"/>
              <w:jc w:val="center"/>
              <w:rPr>
                <w:rFonts w:ascii="Arial" w:eastAsia="Times New Roman" w:hAnsi="Arial" w:cs="Arial"/>
                <w:kern w:val="0"/>
                <w14:ligatures w14:val="none"/>
              </w:rPr>
            </w:pPr>
            <w:r w:rsidRPr="00E71D0F">
              <w:rPr>
                <w:rFonts w:ascii="Arial" w:eastAsia="Times New Roman" w:hAnsi="Arial" w:cs="Arial"/>
                <w:kern w:val="0"/>
                <w14:ligatures w14:val="none"/>
              </w:rPr>
              <w:t>90.1%</w:t>
            </w:r>
          </w:p>
        </w:tc>
        <w:tc>
          <w:tcPr>
            <w:tcW w:w="1152" w:type="dxa"/>
          </w:tcPr>
          <w:p w14:paraId="4F06B3B2" w14:textId="7D169375" w:rsidR="007D258A" w:rsidRPr="00E71D0F" w:rsidRDefault="007D258A" w:rsidP="007D258A">
            <w:pPr>
              <w:spacing w:after="0"/>
              <w:jc w:val="center"/>
              <w:rPr>
                <w:rFonts w:eastAsia="Times New Roman" w:cs="Arial"/>
                <w:kern w:val="0"/>
                <w14:ligatures w14:val="none"/>
              </w:rPr>
            </w:pPr>
            <w:r w:rsidRPr="00E71D0F">
              <w:rPr>
                <w:rFonts w:ascii="Arial" w:eastAsia="Times New Roman" w:hAnsi="Arial" w:cs="Arial"/>
                <w:kern w:val="0"/>
                <w14:ligatures w14:val="none"/>
              </w:rPr>
              <w:t>91.2%</w:t>
            </w:r>
          </w:p>
        </w:tc>
        <w:tc>
          <w:tcPr>
            <w:tcW w:w="1152" w:type="dxa"/>
            <w:shd w:val="clear" w:color="auto" w:fill="auto"/>
          </w:tcPr>
          <w:p w14:paraId="62B84D68" w14:textId="06B8B571" w:rsidR="007D258A" w:rsidRPr="007D258A" w:rsidRDefault="00DC1B2A" w:rsidP="007D258A">
            <w:pPr>
              <w:spacing w:after="0"/>
              <w:jc w:val="center"/>
              <w:rPr>
                <w:rFonts w:ascii="Arial" w:eastAsia="Times New Roman" w:hAnsi="Arial" w:cs="Arial"/>
                <w:kern w:val="0"/>
                <w14:ligatures w14:val="none"/>
              </w:rPr>
            </w:pPr>
            <w:r>
              <w:rPr>
                <w:rFonts w:ascii="Arial" w:eastAsia="Times New Roman" w:hAnsi="Arial" w:cs="Arial"/>
                <w:kern w:val="0"/>
                <w14:ligatures w14:val="none"/>
              </w:rPr>
              <w:t>93.9%</w:t>
            </w:r>
          </w:p>
        </w:tc>
      </w:tr>
    </w:tbl>
    <w:p w14:paraId="7D480DE7" w14:textId="5A299A68" w:rsidR="00E71D0F" w:rsidRDefault="00E71D0F" w:rsidP="002374E7">
      <w:pPr>
        <w:pStyle w:val="Heading5"/>
      </w:pPr>
      <w:r w:rsidRPr="00CB51EE">
        <w:t xml:space="preserve">DASS </w:t>
      </w:r>
      <w:r w:rsidR="00620DE8">
        <w:t xml:space="preserve">Criterion </w:t>
      </w:r>
      <w:r w:rsidRPr="00CB51EE">
        <w:t>#</w:t>
      </w:r>
      <w:r>
        <w:t>11</w:t>
      </w:r>
    </w:p>
    <w:p w14:paraId="2FD8535A" w14:textId="2FE03C2A" w:rsidR="0015252A" w:rsidRDefault="00E71D0F" w:rsidP="00D85B78">
      <w:pPr>
        <w:spacing w:before="240"/>
        <w:rPr>
          <w:rFonts w:eastAsia="Times New Roman" w:cs="Arial"/>
          <w:kern w:val="0"/>
          <w14:ligatures w14:val="none"/>
        </w:rPr>
      </w:pPr>
      <w:r>
        <w:rPr>
          <w:rFonts w:eastAsia="Times New Roman" w:cs="Arial"/>
          <w:kern w:val="0"/>
          <w14:ligatures w14:val="none"/>
        </w:rPr>
        <w:t xml:space="preserve">The Charter </w:t>
      </w:r>
      <w:r w:rsidRPr="00024567">
        <w:rPr>
          <w:rFonts w:eastAsia="Times New Roman" w:cs="Arial"/>
          <w:kern w:val="0"/>
          <w14:ligatures w14:val="none"/>
        </w:rPr>
        <w:t xml:space="preserve">School 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#11</w:t>
      </w:r>
      <w:r w:rsidR="0015252A">
        <w:rPr>
          <w:rFonts w:eastAsia="Times New Roman" w:cs="Arial"/>
          <w:kern w:val="0"/>
          <w14:ligatures w14:val="none"/>
        </w:rPr>
        <w:t>. The</w:t>
      </w:r>
      <w:r w:rsidR="0044130A">
        <w:rPr>
          <w:rFonts w:eastAsia="Times New Roman" w:cs="Arial"/>
          <w:kern w:val="0"/>
          <w14:ligatures w14:val="none"/>
        </w:rPr>
        <w:t xml:space="preserve"> Charter School’s</w:t>
      </w:r>
      <w:r w:rsidR="0015252A">
        <w:rPr>
          <w:rFonts w:eastAsia="Times New Roman" w:cs="Arial"/>
          <w:kern w:val="0"/>
          <w14:ligatures w14:val="none"/>
        </w:rPr>
        <w:t xml:space="preserve"> suspension rate in 2018–19 was 0.2 percent. The Charter School maintained a s</w:t>
      </w:r>
      <w:r w:rsidR="002E35D2">
        <w:rPr>
          <w:rFonts w:eastAsia="Times New Roman" w:cs="Arial"/>
          <w:kern w:val="0"/>
          <w14:ligatures w14:val="none"/>
        </w:rPr>
        <w:t>uspension rate of 0 percent from 2019</w:t>
      </w:r>
      <w:r w:rsidR="0015252A">
        <w:rPr>
          <w:rFonts w:eastAsia="Times New Roman" w:cs="Arial"/>
          <w:kern w:val="0"/>
          <w14:ligatures w14:val="none"/>
        </w:rPr>
        <w:t>–20 to 2023</w:t>
      </w:r>
      <w:r w:rsidR="00D9281C">
        <w:rPr>
          <w:rFonts w:eastAsia="Times New Roman" w:cs="Arial"/>
          <w:kern w:val="0"/>
          <w14:ligatures w14:val="none"/>
        </w:rPr>
        <w:t>–</w:t>
      </w:r>
      <w:r w:rsidR="002E35D2">
        <w:rPr>
          <w:rFonts w:eastAsia="Times New Roman" w:cs="Arial"/>
          <w:kern w:val="0"/>
          <w14:ligatures w14:val="none"/>
        </w:rPr>
        <w:t>2</w:t>
      </w:r>
      <w:r w:rsidR="00024567">
        <w:rPr>
          <w:rFonts w:eastAsia="Times New Roman" w:cs="Arial"/>
          <w:kern w:val="0"/>
          <w14:ligatures w14:val="none"/>
        </w:rPr>
        <w:t>4</w:t>
      </w:r>
      <w:r w:rsidR="002E35D2">
        <w:rPr>
          <w:rFonts w:eastAsia="Times New Roman" w:cs="Arial"/>
          <w:kern w:val="0"/>
          <w14:ligatures w14:val="none"/>
        </w:rPr>
        <w:t>.</w:t>
      </w:r>
      <w:r w:rsidR="003A0D99">
        <w:rPr>
          <w:rFonts w:eastAsia="Times New Roman" w:cs="Arial"/>
          <w:kern w:val="0"/>
          <w14:ligatures w14:val="none"/>
        </w:rPr>
        <w:t xml:space="preserve"> The suspension rate</w:t>
      </w:r>
      <w:r w:rsidR="004E2395">
        <w:rPr>
          <w:rFonts w:eastAsia="Times New Roman" w:cs="Arial"/>
          <w:kern w:val="0"/>
          <w14:ligatures w14:val="none"/>
        </w:rPr>
        <w:t xml:space="preserve"> </w:t>
      </w:r>
      <w:r w:rsidR="003A0D99" w:rsidRPr="00CB51EE">
        <w:rPr>
          <w:rFonts w:eastAsia="Times New Roman" w:cs="Arial"/>
          <w:kern w:val="0"/>
          <w14:ligatures w14:val="none"/>
        </w:rPr>
        <w:t>represent</w:t>
      </w:r>
      <w:r w:rsidR="00F44BCF">
        <w:rPr>
          <w:rFonts w:eastAsia="Times New Roman" w:cs="Arial"/>
          <w:kern w:val="0"/>
          <w14:ligatures w14:val="none"/>
        </w:rPr>
        <w:t>s</w:t>
      </w:r>
      <w:r w:rsidR="003A0D99" w:rsidRPr="00CB51EE">
        <w:rPr>
          <w:rFonts w:eastAsia="Times New Roman" w:cs="Arial"/>
          <w:kern w:val="0"/>
          <w14:ligatures w14:val="none"/>
        </w:rPr>
        <w:t xml:space="preserve"> the percentage of students who were suspended for a total of one full day or more during the school year</w:t>
      </w:r>
      <w:r w:rsidR="0015252A">
        <w:rPr>
          <w:rFonts w:eastAsia="Times New Roman" w:cs="Arial"/>
          <w:kern w:val="0"/>
          <w14:ligatures w14:val="none"/>
        </w:rPr>
        <w:t>.</w:t>
      </w:r>
    </w:p>
    <w:p w14:paraId="4F8D2F5C" w14:textId="5C068F8A" w:rsidR="002E35D2" w:rsidRDefault="002E35D2" w:rsidP="002374E7">
      <w:pPr>
        <w:pStyle w:val="Heading5"/>
      </w:pPr>
      <w:r w:rsidRPr="00CB51EE">
        <w:t xml:space="preserve">DASS </w:t>
      </w:r>
      <w:r w:rsidR="00620DE8">
        <w:t xml:space="preserve">Criterion </w:t>
      </w:r>
      <w:r w:rsidRPr="00CB51EE">
        <w:t>#</w:t>
      </w:r>
      <w:r>
        <w:t>12</w:t>
      </w:r>
    </w:p>
    <w:p w14:paraId="6520C767" w14:textId="6E29F1CE" w:rsidR="002E35D2" w:rsidRDefault="002E35D2" w:rsidP="002E35D2">
      <w:r>
        <w:t xml:space="preserve">The Charter School </w:t>
      </w:r>
      <w:r w:rsidRPr="00024567">
        <w:t xml:space="preserve">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 xml:space="preserve">#12 </w:t>
      </w:r>
      <w:r w:rsidRPr="00024567">
        <w:t>by</w:t>
      </w:r>
      <w:r>
        <w:t xml:space="preserve"> maintaining an expulsion rate of 0 percent for </w:t>
      </w:r>
      <w:r w:rsidR="0044130A">
        <w:t>its</w:t>
      </w:r>
      <w:r>
        <w:t xml:space="preserve"> renewal period, </w:t>
      </w:r>
      <w:r w:rsidR="0015252A">
        <w:t xml:space="preserve">from </w:t>
      </w:r>
      <w:r>
        <w:t>2018</w:t>
      </w:r>
      <w:r w:rsidR="00D9281C">
        <w:rPr>
          <w:rFonts w:eastAsia="Times New Roman" w:cs="Arial"/>
          <w:kern w:val="0"/>
          <w14:ligatures w14:val="none"/>
        </w:rPr>
        <w:t>–</w:t>
      </w:r>
      <w:r w:rsidR="0015252A">
        <w:rPr>
          <w:rFonts w:eastAsia="Times New Roman" w:cs="Arial"/>
          <w:kern w:val="0"/>
          <w14:ligatures w14:val="none"/>
        </w:rPr>
        <w:t>19 to 2023–</w:t>
      </w:r>
      <w:r>
        <w:t>2</w:t>
      </w:r>
      <w:r w:rsidR="00024567">
        <w:t>4</w:t>
      </w:r>
      <w:r>
        <w:t>.</w:t>
      </w:r>
    </w:p>
    <w:p w14:paraId="39386FAF" w14:textId="60A4D010" w:rsidR="002E35D2" w:rsidRDefault="002E35D2" w:rsidP="002374E7">
      <w:pPr>
        <w:pStyle w:val="Heading5"/>
      </w:pPr>
      <w:r w:rsidRPr="00CB51EE">
        <w:t xml:space="preserve">DASS </w:t>
      </w:r>
      <w:r w:rsidR="00620DE8">
        <w:t xml:space="preserve">Criterion </w:t>
      </w:r>
      <w:r w:rsidRPr="00CB51EE">
        <w:t>#</w:t>
      </w:r>
      <w:r>
        <w:t>13</w:t>
      </w:r>
    </w:p>
    <w:p w14:paraId="41149DD6" w14:textId="2D94CAB1" w:rsidR="002E35D2" w:rsidRPr="002E35D2" w:rsidRDefault="002E35D2" w:rsidP="002E35D2">
      <w:r>
        <w:t xml:space="preserve">The Charter </w:t>
      </w:r>
      <w:r w:rsidRPr="00830FF5">
        <w:t xml:space="preserve">School 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 xml:space="preserve">#13 </w:t>
      </w:r>
      <w:r w:rsidRPr="00830FF5">
        <w:t>by exceeding</w:t>
      </w:r>
      <w:r>
        <w:t xml:space="preserve"> the </w:t>
      </w:r>
      <w:r w:rsidR="000C015D">
        <w:t>c</w:t>
      </w:r>
      <w:r>
        <w:t xml:space="preserve">ounty DASS school average ELPI based on the </w:t>
      </w:r>
      <w:r w:rsidRPr="00C018E5">
        <w:t xml:space="preserve">2023 </w:t>
      </w:r>
      <w:r w:rsidR="007D258A" w:rsidRPr="00C018E5">
        <w:t>and 2024</w:t>
      </w:r>
      <w:r w:rsidR="007D258A">
        <w:t xml:space="preserve"> </w:t>
      </w:r>
      <w:r>
        <w:t>Dashboard</w:t>
      </w:r>
      <w:r w:rsidR="007D258A">
        <w:t>s</w:t>
      </w:r>
      <w:r>
        <w:t xml:space="preserve">. </w:t>
      </w:r>
      <w:r w:rsidRPr="00CB51EE">
        <w:rPr>
          <w:rFonts w:eastAsia="Times New Roman" w:cs="Arial"/>
          <w:kern w:val="0"/>
          <w14:ligatures w14:val="none"/>
        </w:rPr>
        <w:t xml:space="preserve">The ELPI reports the percentage of English Learner (EL) </w:t>
      </w:r>
      <w:r w:rsidR="00C66D11" w:rsidRPr="00C66D11">
        <w:rPr>
          <w:rFonts w:eastAsia="Times New Roman" w:cs="Arial"/>
          <w:kern w:val="0"/>
          <w14:ligatures w14:val="none"/>
        </w:rPr>
        <w:t>students making progress on the English Language Proficiency Assessments for California (ELPAC)</w:t>
      </w:r>
      <w:r w:rsidRPr="00CB51EE">
        <w:rPr>
          <w:rFonts w:eastAsia="Times New Roman" w:cs="Arial"/>
          <w:kern w:val="0"/>
          <w14:ligatures w14:val="none"/>
        </w:rPr>
        <w:t>.</w:t>
      </w:r>
    </w:p>
    <w:p w14:paraId="39E45BF2" w14:textId="674113B4" w:rsidR="00D85B78" w:rsidRPr="00CB51EE" w:rsidRDefault="00D85B78" w:rsidP="00DB2CE8">
      <w:pPr>
        <w:pStyle w:val="TableHeading"/>
        <w:rPr>
          <w:rFonts w:eastAsia="Times New Roman"/>
        </w:rPr>
      </w:pPr>
      <w:r w:rsidRPr="00CB51EE">
        <w:rPr>
          <w:rFonts w:eastAsia="Times New Roman"/>
        </w:rPr>
        <w:t xml:space="preserve">Table. 2023 </w:t>
      </w:r>
      <w:r w:rsidR="007D258A">
        <w:rPr>
          <w:rFonts w:eastAsia="Times New Roman"/>
        </w:rPr>
        <w:t xml:space="preserve">and 2024 </w:t>
      </w:r>
      <w:r w:rsidR="00C66D11">
        <w:rPr>
          <w:rFonts w:eastAsia="Times New Roman"/>
        </w:rPr>
        <w:t>Dashboard</w:t>
      </w:r>
      <w:r w:rsidR="007D258A">
        <w:rPr>
          <w:rFonts w:eastAsia="Times New Roman"/>
        </w:rPr>
        <w:t>s</w:t>
      </w:r>
      <w:r w:rsidR="00C66D11">
        <w:rPr>
          <w:rFonts w:eastAsia="Times New Roman"/>
        </w:rPr>
        <w:t xml:space="preserve"> for </w:t>
      </w:r>
      <w:r w:rsidR="007D258A">
        <w:rPr>
          <w:rFonts w:eastAsia="Times New Roman"/>
        </w:rPr>
        <w:t>E</w:t>
      </w:r>
      <w:r w:rsidR="00EE6524">
        <w:rPr>
          <w:rFonts w:eastAsia="Times New Roman"/>
        </w:rPr>
        <w:t>L</w:t>
      </w:r>
      <w:r w:rsidR="002F1058">
        <w:rPr>
          <w:rFonts w:eastAsia="Times New Roman"/>
        </w:rPr>
        <w:t>PI</w:t>
      </w:r>
    </w:p>
    <w:tbl>
      <w:tblPr>
        <w:tblStyle w:val="TableGrid4"/>
        <w:tblW w:w="9355" w:type="dxa"/>
        <w:tblLook w:val="04A0" w:firstRow="1" w:lastRow="0" w:firstColumn="1" w:lastColumn="0" w:noHBand="0" w:noVBand="1"/>
        <w:tblDescription w:val="Table. California School Dashboard for English Learner Progress Indicator"/>
      </w:tblPr>
      <w:tblGrid>
        <w:gridCol w:w="2338"/>
        <w:gridCol w:w="2339"/>
        <w:gridCol w:w="2339"/>
        <w:gridCol w:w="2339"/>
      </w:tblGrid>
      <w:tr w:rsidR="00EE6524" w:rsidRPr="00CB51EE" w14:paraId="3E4A59AD" w14:textId="7FAE8486" w:rsidTr="00EE6524">
        <w:trPr>
          <w:cantSplit/>
          <w:trHeight w:val="576"/>
          <w:tblHeader/>
        </w:trPr>
        <w:tc>
          <w:tcPr>
            <w:tcW w:w="2338" w:type="dxa"/>
            <w:shd w:val="clear" w:color="auto" w:fill="D9D9D9"/>
            <w:vAlign w:val="center"/>
          </w:tcPr>
          <w:p w14:paraId="08A83500" w14:textId="7A383F61" w:rsidR="00EE6524" w:rsidRPr="00CB51EE" w:rsidRDefault="00EE6524" w:rsidP="00D9281C">
            <w:pPr>
              <w:spacing w:after="0"/>
              <w:jc w:val="center"/>
              <w:rPr>
                <w:rFonts w:ascii="Arial" w:eastAsia="Times New Roman" w:hAnsi="Arial" w:cs="Arial"/>
                <w:b/>
                <w:bCs/>
                <w:kern w:val="0"/>
                <w14:ligatures w14:val="none"/>
              </w:rPr>
            </w:pPr>
            <w:r>
              <w:rPr>
                <w:rFonts w:ascii="Arial" w:eastAsia="Times New Roman" w:hAnsi="Arial" w:cs="Arial"/>
                <w:b/>
                <w:bCs/>
                <w:kern w:val="0"/>
                <w14:ligatures w14:val="none"/>
              </w:rPr>
              <w:t>ELPI</w:t>
            </w:r>
          </w:p>
        </w:tc>
        <w:tc>
          <w:tcPr>
            <w:tcW w:w="2339" w:type="dxa"/>
            <w:shd w:val="clear" w:color="auto" w:fill="D9D9D9"/>
            <w:vAlign w:val="center"/>
          </w:tcPr>
          <w:p w14:paraId="3805EB8F" w14:textId="77777777" w:rsidR="00EE6524" w:rsidRPr="00CB51EE" w:rsidRDefault="00EE6524" w:rsidP="00D9281C">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Charter School</w:t>
            </w:r>
          </w:p>
        </w:tc>
        <w:tc>
          <w:tcPr>
            <w:tcW w:w="2339" w:type="dxa"/>
            <w:shd w:val="clear" w:color="auto" w:fill="D9D9D9"/>
            <w:vAlign w:val="center"/>
          </w:tcPr>
          <w:p w14:paraId="562AAD62" w14:textId="77777777" w:rsidR="00EE6524" w:rsidRPr="00CB51EE" w:rsidRDefault="00EE6524" w:rsidP="00D9281C">
            <w:pPr>
              <w:spacing w:after="0"/>
              <w:jc w:val="center"/>
              <w:rPr>
                <w:rFonts w:ascii="Arial" w:eastAsia="Times New Roman" w:hAnsi="Arial" w:cs="Arial"/>
                <w:b/>
                <w:bCs/>
                <w:color w:val="FF0000"/>
                <w:kern w:val="0"/>
                <w14:ligatures w14:val="none"/>
              </w:rPr>
            </w:pPr>
            <w:r w:rsidRPr="00CB51EE">
              <w:rPr>
                <w:rFonts w:ascii="Arial" w:eastAsia="Times New Roman" w:hAnsi="Arial" w:cs="Arial"/>
                <w:b/>
                <w:bCs/>
                <w:kern w:val="0"/>
                <w14:ligatures w14:val="none"/>
              </w:rPr>
              <w:t>Statewide</w:t>
            </w:r>
          </w:p>
        </w:tc>
        <w:tc>
          <w:tcPr>
            <w:tcW w:w="2339" w:type="dxa"/>
            <w:shd w:val="clear" w:color="auto" w:fill="D9D9D9"/>
            <w:vAlign w:val="center"/>
          </w:tcPr>
          <w:p w14:paraId="651EFCF7" w14:textId="2A565CE3" w:rsidR="00EE6524" w:rsidRPr="009F56CA" w:rsidRDefault="00EE6524" w:rsidP="00D9281C">
            <w:pPr>
              <w:spacing w:after="0"/>
              <w:jc w:val="center"/>
              <w:rPr>
                <w:rFonts w:ascii="Arial" w:eastAsia="Times New Roman" w:hAnsi="Arial" w:cs="Arial"/>
                <w:b/>
                <w:bCs/>
                <w:kern w:val="0"/>
                <w14:ligatures w14:val="none"/>
              </w:rPr>
            </w:pPr>
            <w:r w:rsidRPr="009F56CA">
              <w:rPr>
                <w:rFonts w:ascii="Arial" w:eastAsia="Times New Roman" w:hAnsi="Arial" w:cs="Arial"/>
                <w:b/>
                <w:bCs/>
                <w:kern w:val="0"/>
                <w14:ligatures w14:val="none"/>
              </w:rPr>
              <w:t>County DASS</w:t>
            </w:r>
          </w:p>
        </w:tc>
      </w:tr>
      <w:tr w:rsidR="00EE6524" w:rsidRPr="00CB51EE" w14:paraId="7FC7B5C7" w14:textId="70DB8C55" w:rsidTr="00EE6524">
        <w:trPr>
          <w:cantSplit/>
          <w:trHeight w:val="325"/>
        </w:trPr>
        <w:tc>
          <w:tcPr>
            <w:tcW w:w="2338" w:type="dxa"/>
            <w:vAlign w:val="center"/>
          </w:tcPr>
          <w:p w14:paraId="455F09DB" w14:textId="1EB7C4DA" w:rsidR="00EE6524" w:rsidRPr="00CB51EE" w:rsidRDefault="00EE6524" w:rsidP="00D9281C">
            <w:pPr>
              <w:spacing w:after="0"/>
              <w:rPr>
                <w:rFonts w:ascii="Arial" w:eastAsia="Times New Roman" w:hAnsi="Arial" w:cs="Arial"/>
                <w:kern w:val="0"/>
                <w14:ligatures w14:val="none"/>
              </w:rPr>
            </w:pPr>
            <w:r>
              <w:rPr>
                <w:rFonts w:ascii="Arial" w:eastAsia="Times New Roman" w:hAnsi="Arial" w:cs="Arial"/>
                <w:kern w:val="0"/>
                <w14:ligatures w14:val="none"/>
              </w:rPr>
              <w:t>2023</w:t>
            </w:r>
            <w:r w:rsidR="00DB0F10">
              <w:rPr>
                <w:rFonts w:ascii="Arial" w:eastAsia="Times New Roman" w:hAnsi="Arial" w:cs="Arial"/>
                <w:kern w:val="0"/>
                <w14:ligatures w14:val="none"/>
              </w:rPr>
              <w:t xml:space="preserve"> Dashboard</w:t>
            </w:r>
          </w:p>
        </w:tc>
        <w:tc>
          <w:tcPr>
            <w:tcW w:w="2339" w:type="dxa"/>
            <w:vAlign w:val="center"/>
          </w:tcPr>
          <w:p w14:paraId="6A09DF63" w14:textId="01E21A28" w:rsidR="00EE6524" w:rsidRPr="00CB51EE" w:rsidRDefault="00EE6524" w:rsidP="00D9281C">
            <w:pPr>
              <w:spacing w:after="0"/>
              <w:jc w:val="center"/>
              <w:rPr>
                <w:rFonts w:ascii="Arial" w:eastAsia="Times New Roman" w:hAnsi="Arial" w:cs="Arial"/>
                <w:kern w:val="0"/>
                <w14:ligatures w14:val="none"/>
              </w:rPr>
            </w:pPr>
            <w:r>
              <w:rPr>
                <w:rFonts w:ascii="Arial" w:eastAsia="Times New Roman" w:hAnsi="Arial" w:cs="Arial"/>
                <w:kern w:val="0"/>
                <w14:ligatures w14:val="none"/>
              </w:rPr>
              <w:t>47.8</w:t>
            </w:r>
            <w:r w:rsidRPr="00CB51EE">
              <w:rPr>
                <w:rFonts w:ascii="Arial" w:eastAsia="Times New Roman" w:hAnsi="Arial" w:cs="Arial"/>
                <w:kern w:val="0"/>
                <w14:ligatures w14:val="none"/>
              </w:rPr>
              <w:t>%</w:t>
            </w:r>
          </w:p>
        </w:tc>
        <w:tc>
          <w:tcPr>
            <w:tcW w:w="2339" w:type="dxa"/>
            <w:vAlign w:val="center"/>
          </w:tcPr>
          <w:p w14:paraId="17CBC816" w14:textId="354C6299" w:rsidR="00EE6524" w:rsidRPr="00CB51EE" w:rsidRDefault="00EE6524" w:rsidP="00D9281C">
            <w:pPr>
              <w:spacing w:after="0"/>
              <w:jc w:val="center"/>
              <w:rPr>
                <w:rFonts w:ascii="Arial" w:eastAsia="Times New Roman" w:hAnsi="Arial" w:cs="Arial"/>
                <w:kern w:val="0"/>
                <w14:ligatures w14:val="none"/>
              </w:rPr>
            </w:pPr>
            <w:r>
              <w:rPr>
                <w:rFonts w:ascii="Arial" w:eastAsia="Times New Roman" w:hAnsi="Arial" w:cs="Arial"/>
                <w:kern w:val="0"/>
                <w14:ligatures w14:val="none"/>
              </w:rPr>
              <w:t>48.7</w:t>
            </w:r>
            <w:r w:rsidRPr="00CB51EE">
              <w:rPr>
                <w:rFonts w:ascii="Arial" w:eastAsia="Times New Roman" w:hAnsi="Arial" w:cs="Arial"/>
                <w:kern w:val="0"/>
                <w14:ligatures w14:val="none"/>
              </w:rPr>
              <w:t>%</w:t>
            </w:r>
          </w:p>
        </w:tc>
        <w:tc>
          <w:tcPr>
            <w:tcW w:w="2339" w:type="dxa"/>
            <w:vAlign w:val="center"/>
          </w:tcPr>
          <w:p w14:paraId="31A39BB4" w14:textId="7A01D9F4" w:rsidR="00EE6524" w:rsidRPr="00CB51EE" w:rsidRDefault="00EE6524" w:rsidP="00D9281C">
            <w:pPr>
              <w:spacing w:after="0"/>
              <w:jc w:val="center"/>
              <w:rPr>
                <w:rFonts w:ascii="Arial" w:eastAsia="Times New Roman" w:hAnsi="Arial" w:cs="Arial"/>
                <w:kern w:val="0"/>
                <w14:ligatures w14:val="none"/>
              </w:rPr>
            </w:pPr>
            <w:r>
              <w:rPr>
                <w:rFonts w:ascii="Arial" w:eastAsia="Times New Roman" w:hAnsi="Arial" w:cs="Arial"/>
                <w:kern w:val="0"/>
                <w14:ligatures w14:val="none"/>
              </w:rPr>
              <w:t>37.1%</w:t>
            </w:r>
          </w:p>
        </w:tc>
      </w:tr>
      <w:tr w:rsidR="00EE6524" w:rsidRPr="00CB51EE" w14:paraId="03CDF07E" w14:textId="77777777" w:rsidTr="00EE6524">
        <w:trPr>
          <w:cantSplit/>
          <w:trHeight w:val="325"/>
        </w:trPr>
        <w:tc>
          <w:tcPr>
            <w:tcW w:w="2338" w:type="dxa"/>
            <w:shd w:val="clear" w:color="auto" w:fill="auto"/>
            <w:vAlign w:val="center"/>
          </w:tcPr>
          <w:p w14:paraId="22DE4F78" w14:textId="16EBA5ED" w:rsidR="00EE6524" w:rsidRPr="007D258A" w:rsidRDefault="00EE6524" w:rsidP="00D9281C">
            <w:pPr>
              <w:spacing w:after="0"/>
              <w:rPr>
                <w:rFonts w:ascii="Arial" w:eastAsia="Times New Roman" w:hAnsi="Arial" w:cs="Arial"/>
                <w:kern w:val="0"/>
                <w14:ligatures w14:val="none"/>
              </w:rPr>
            </w:pPr>
            <w:r w:rsidRPr="007D258A">
              <w:rPr>
                <w:rFonts w:ascii="Arial" w:eastAsia="Times New Roman" w:hAnsi="Arial" w:cs="Arial"/>
                <w:kern w:val="0"/>
                <w14:ligatures w14:val="none"/>
              </w:rPr>
              <w:t>2024</w:t>
            </w:r>
            <w:r w:rsidR="00DB0F10">
              <w:rPr>
                <w:rFonts w:ascii="Arial" w:eastAsia="Times New Roman" w:hAnsi="Arial" w:cs="Arial"/>
                <w:kern w:val="0"/>
                <w14:ligatures w14:val="none"/>
              </w:rPr>
              <w:t xml:space="preserve"> Dashboard</w:t>
            </w:r>
          </w:p>
        </w:tc>
        <w:tc>
          <w:tcPr>
            <w:tcW w:w="2339" w:type="dxa"/>
            <w:shd w:val="clear" w:color="auto" w:fill="auto"/>
            <w:vAlign w:val="center"/>
          </w:tcPr>
          <w:p w14:paraId="459B7C4B" w14:textId="7EE65BC7" w:rsidR="00EE6524" w:rsidRPr="007D258A" w:rsidRDefault="00EE6524" w:rsidP="00D9281C">
            <w:pPr>
              <w:spacing w:after="0"/>
              <w:jc w:val="center"/>
              <w:rPr>
                <w:rFonts w:ascii="Arial" w:eastAsia="Times New Roman" w:hAnsi="Arial" w:cs="Arial"/>
                <w:kern w:val="0"/>
                <w14:ligatures w14:val="none"/>
              </w:rPr>
            </w:pPr>
            <w:r>
              <w:rPr>
                <w:rFonts w:ascii="Arial" w:eastAsia="Times New Roman" w:hAnsi="Arial" w:cs="Arial"/>
                <w:kern w:val="0"/>
                <w14:ligatures w14:val="none"/>
              </w:rPr>
              <w:t>49.3%</w:t>
            </w:r>
          </w:p>
        </w:tc>
        <w:tc>
          <w:tcPr>
            <w:tcW w:w="2339" w:type="dxa"/>
            <w:shd w:val="clear" w:color="auto" w:fill="auto"/>
            <w:vAlign w:val="center"/>
          </w:tcPr>
          <w:p w14:paraId="78FC30F2" w14:textId="061AAB09" w:rsidR="00EE6524" w:rsidRPr="007D258A" w:rsidRDefault="00EE6524" w:rsidP="00D9281C">
            <w:pPr>
              <w:spacing w:after="0"/>
              <w:jc w:val="center"/>
              <w:rPr>
                <w:rFonts w:ascii="Arial" w:eastAsia="Times New Roman" w:hAnsi="Arial" w:cs="Arial"/>
                <w:kern w:val="0"/>
                <w14:ligatures w14:val="none"/>
              </w:rPr>
            </w:pPr>
            <w:r>
              <w:rPr>
                <w:rFonts w:ascii="Arial" w:eastAsia="Times New Roman" w:hAnsi="Arial" w:cs="Arial"/>
                <w:kern w:val="0"/>
                <w14:ligatures w14:val="none"/>
              </w:rPr>
              <w:t>45.7%</w:t>
            </w:r>
          </w:p>
        </w:tc>
        <w:tc>
          <w:tcPr>
            <w:tcW w:w="2339" w:type="dxa"/>
            <w:shd w:val="clear" w:color="auto" w:fill="auto"/>
            <w:vAlign w:val="center"/>
          </w:tcPr>
          <w:p w14:paraId="45FFDCFF" w14:textId="726009DD" w:rsidR="00EE6524" w:rsidRPr="007D258A" w:rsidRDefault="00EE6524" w:rsidP="00D9281C">
            <w:pPr>
              <w:spacing w:after="0"/>
              <w:jc w:val="center"/>
              <w:rPr>
                <w:rFonts w:ascii="Arial" w:eastAsia="Times New Roman" w:hAnsi="Arial" w:cs="Arial"/>
                <w:kern w:val="0"/>
                <w14:ligatures w14:val="none"/>
              </w:rPr>
            </w:pPr>
            <w:r>
              <w:rPr>
                <w:rFonts w:ascii="Arial" w:eastAsia="Times New Roman" w:hAnsi="Arial" w:cs="Arial"/>
                <w:kern w:val="0"/>
                <w14:ligatures w14:val="none"/>
              </w:rPr>
              <w:t>33.7%</w:t>
            </w:r>
          </w:p>
        </w:tc>
      </w:tr>
    </w:tbl>
    <w:p w14:paraId="3CE7EB1E" w14:textId="2561A11F" w:rsidR="00381684" w:rsidRDefault="00381684" w:rsidP="002374E7">
      <w:pPr>
        <w:pStyle w:val="Heading5"/>
      </w:pPr>
      <w:r w:rsidRPr="00CB51EE">
        <w:t xml:space="preserve">DASS </w:t>
      </w:r>
      <w:r w:rsidR="00620DE8">
        <w:t xml:space="preserve">Criterion </w:t>
      </w:r>
      <w:r w:rsidRPr="00CB51EE">
        <w:t>#</w:t>
      </w:r>
      <w:r>
        <w:t>14</w:t>
      </w:r>
    </w:p>
    <w:p w14:paraId="282D686A" w14:textId="10FBFA79" w:rsidR="00381684" w:rsidRDefault="00381684" w:rsidP="00381684">
      <w:r>
        <w:t xml:space="preserve">The Charter School </w:t>
      </w:r>
      <w:r w:rsidRPr="00830FF5">
        <w:t xml:space="preserve">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 xml:space="preserve">#14 </w:t>
      </w:r>
      <w:r>
        <w:t xml:space="preserve">by exceeding the </w:t>
      </w:r>
      <w:r w:rsidR="005F5DCB">
        <w:t>c</w:t>
      </w:r>
      <w:r>
        <w:t>ounty DASS school average chronic absenteeism rate.</w:t>
      </w:r>
    </w:p>
    <w:p w14:paraId="00703EAC" w14:textId="29FF9DA3" w:rsidR="00381684" w:rsidRPr="00CB51EE" w:rsidRDefault="00381684" w:rsidP="00DB2CE8">
      <w:pPr>
        <w:pStyle w:val="TableHeading"/>
        <w:rPr>
          <w:rFonts w:eastAsia="Times New Roman"/>
        </w:rPr>
      </w:pPr>
      <w:r w:rsidRPr="00CB51EE">
        <w:rPr>
          <w:rFonts w:eastAsia="Times New Roman"/>
        </w:rPr>
        <w:t xml:space="preserve">Table. 2023 </w:t>
      </w:r>
      <w:r w:rsidR="007D258A">
        <w:rPr>
          <w:rFonts w:eastAsia="Times New Roman"/>
        </w:rPr>
        <w:t xml:space="preserve">and 2024 </w:t>
      </w:r>
      <w:r w:rsidRPr="00CB51EE">
        <w:rPr>
          <w:rFonts w:eastAsia="Times New Roman"/>
        </w:rPr>
        <w:t>Dashboard</w:t>
      </w:r>
      <w:r w:rsidR="007D258A">
        <w:rPr>
          <w:rFonts w:eastAsia="Times New Roman"/>
        </w:rPr>
        <w:t>s</w:t>
      </w:r>
      <w:r w:rsidRPr="00CB51EE">
        <w:rPr>
          <w:rFonts w:eastAsia="Times New Roman"/>
        </w:rPr>
        <w:t xml:space="preserve"> for </w:t>
      </w:r>
      <w:r>
        <w:rPr>
          <w:rFonts w:eastAsia="Times New Roman"/>
        </w:rPr>
        <w:t>Chronic Absenteeism</w:t>
      </w:r>
    </w:p>
    <w:tbl>
      <w:tblPr>
        <w:tblStyle w:val="TableGrid4"/>
        <w:tblW w:w="9445" w:type="dxa"/>
        <w:tblLook w:val="04A0" w:firstRow="1" w:lastRow="0" w:firstColumn="1" w:lastColumn="0" w:noHBand="0" w:noVBand="1"/>
        <w:tblDescription w:val="Table. California School Dashboard for Chronic Absenteeism"/>
      </w:tblPr>
      <w:tblGrid>
        <w:gridCol w:w="2361"/>
        <w:gridCol w:w="2361"/>
        <w:gridCol w:w="2361"/>
        <w:gridCol w:w="2362"/>
      </w:tblGrid>
      <w:tr w:rsidR="005F5DCB" w:rsidRPr="00CB51EE" w14:paraId="26EEF7C1" w14:textId="77777777" w:rsidTr="005F5DCB">
        <w:trPr>
          <w:cantSplit/>
          <w:trHeight w:val="576"/>
          <w:tblHeader/>
        </w:trPr>
        <w:tc>
          <w:tcPr>
            <w:tcW w:w="2361" w:type="dxa"/>
            <w:shd w:val="clear" w:color="auto" w:fill="D9D9D9"/>
            <w:vAlign w:val="center"/>
          </w:tcPr>
          <w:p w14:paraId="6D20F9E3" w14:textId="2101E933" w:rsidR="005F5DCB" w:rsidRPr="00CB51EE" w:rsidRDefault="005F5DCB" w:rsidP="00D9281C">
            <w:pPr>
              <w:spacing w:after="0"/>
              <w:jc w:val="center"/>
              <w:rPr>
                <w:rFonts w:ascii="Arial" w:eastAsia="Times New Roman" w:hAnsi="Arial" w:cs="Arial"/>
                <w:b/>
                <w:bCs/>
                <w:kern w:val="0"/>
                <w14:ligatures w14:val="none"/>
              </w:rPr>
            </w:pPr>
            <w:r>
              <w:rPr>
                <w:rFonts w:ascii="Arial" w:eastAsia="Times New Roman" w:hAnsi="Arial" w:cs="Arial"/>
                <w:b/>
                <w:bCs/>
                <w:kern w:val="0"/>
                <w14:ligatures w14:val="none"/>
              </w:rPr>
              <w:t>Chronic Absenteeism</w:t>
            </w:r>
          </w:p>
        </w:tc>
        <w:tc>
          <w:tcPr>
            <w:tcW w:w="2361" w:type="dxa"/>
            <w:shd w:val="clear" w:color="auto" w:fill="D9D9D9"/>
            <w:vAlign w:val="center"/>
          </w:tcPr>
          <w:p w14:paraId="251F7C84" w14:textId="77777777" w:rsidR="005F5DCB" w:rsidRPr="00CB51EE" w:rsidRDefault="005F5DCB" w:rsidP="00D9281C">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Charter School</w:t>
            </w:r>
          </w:p>
        </w:tc>
        <w:tc>
          <w:tcPr>
            <w:tcW w:w="2361" w:type="dxa"/>
            <w:shd w:val="clear" w:color="auto" w:fill="D9D9D9"/>
            <w:vAlign w:val="center"/>
          </w:tcPr>
          <w:p w14:paraId="43F8AD7E" w14:textId="77777777" w:rsidR="005F5DCB" w:rsidRPr="009F56CA" w:rsidRDefault="005F5DCB" w:rsidP="00D9281C">
            <w:pPr>
              <w:spacing w:after="0"/>
              <w:jc w:val="center"/>
              <w:rPr>
                <w:rFonts w:ascii="Arial" w:eastAsia="Times New Roman" w:hAnsi="Arial" w:cs="Arial"/>
                <w:b/>
                <w:bCs/>
                <w:kern w:val="0"/>
                <w14:ligatures w14:val="none"/>
              </w:rPr>
            </w:pPr>
            <w:r w:rsidRPr="00CB51EE">
              <w:rPr>
                <w:rFonts w:ascii="Arial" w:eastAsia="Times New Roman" w:hAnsi="Arial" w:cs="Arial"/>
                <w:b/>
                <w:bCs/>
                <w:kern w:val="0"/>
                <w14:ligatures w14:val="none"/>
              </w:rPr>
              <w:t>Statewide</w:t>
            </w:r>
          </w:p>
        </w:tc>
        <w:tc>
          <w:tcPr>
            <w:tcW w:w="2362" w:type="dxa"/>
            <w:shd w:val="clear" w:color="auto" w:fill="D9D9D9"/>
            <w:vAlign w:val="center"/>
          </w:tcPr>
          <w:p w14:paraId="34BF38B3" w14:textId="77777777" w:rsidR="005F5DCB" w:rsidRPr="009F56CA" w:rsidRDefault="005F5DCB" w:rsidP="00D9281C">
            <w:pPr>
              <w:spacing w:after="0"/>
              <w:jc w:val="center"/>
              <w:rPr>
                <w:rFonts w:ascii="Arial" w:eastAsia="Times New Roman" w:hAnsi="Arial" w:cs="Arial"/>
                <w:b/>
                <w:bCs/>
                <w:kern w:val="0"/>
                <w14:ligatures w14:val="none"/>
              </w:rPr>
            </w:pPr>
            <w:r w:rsidRPr="009F56CA">
              <w:rPr>
                <w:rFonts w:ascii="Arial" w:eastAsia="Times New Roman" w:hAnsi="Arial" w:cs="Arial"/>
                <w:b/>
                <w:bCs/>
                <w:kern w:val="0"/>
                <w14:ligatures w14:val="none"/>
              </w:rPr>
              <w:t>County DASS</w:t>
            </w:r>
          </w:p>
        </w:tc>
      </w:tr>
      <w:tr w:rsidR="005F5DCB" w:rsidRPr="00CB51EE" w14:paraId="678ED0A8" w14:textId="77777777" w:rsidTr="005F5DCB">
        <w:trPr>
          <w:cantSplit/>
          <w:trHeight w:val="325"/>
        </w:trPr>
        <w:tc>
          <w:tcPr>
            <w:tcW w:w="2361" w:type="dxa"/>
            <w:vAlign w:val="center"/>
          </w:tcPr>
          <w:p w14:paraId="38A380F4" w14:textId="35C880E3" w:rsidR="005F5DCB" w:rsidRPr="007D258A" w:rsidRDefault="005F5DCB" w:rsidP="007D258A">
            <w:pPr>
              <w:spacing w:after="0"/>
              <w:rPr>
                <w:rFonts w:ascii="Arial" w:eastAsia="Times New Roman" w:hAnsi="Arial" w:cs="Arial"/>
              </w:rPr>
            </w:pPr>
            <w:r w:rsidRPr="007D258A">
              <w:rPr>
                <w:rFonts w:ascii="Arial" w:eastAsia="Times New Roman" w:hAnsi="Arial" w:cs="Arial"/>
              </w:rPr>
              <w:t>2023</w:t>
            </w:r>
            <w:r w:rsidR="00DB0F10">
              <w:rPr>
                <w:rFonts w:ascii="Arial" w:eastAsia="Times New Roman" w:hAnsi="Arial" w:cs="Arial"/>
              </w:rPr>
              <w:t xml:space="preserve"> Dashboard</w:t>
            </w:r>
          </w:p>
        </w:tc>
        <w:tc>
          <w:tcPr>
            <w:tcW w:w="2361" w:type="dxa"/>
            <w:vAlign w:val="center"/>
          </w:tcPr>
          <w:p w14:paraId="7396E24F" w14:textId="0F003714" w:rsidR="005F5DCB" w:rsidRPr="007D258A" w:rsidRDefault="005F5DCB" w:rsidP="007D258A">
            <w:pPr>
              <w:spacing w:after="0"/>
              <w:jc w:val="center"/>
              <w:rPr>
                <w:rFonts w:ascii="Arial" w:eastAsia="Times New Roman" w:hAnsi="Arial" w:cs="Arial"/>
              </w:rPr>
            </w:pPr>
            <w:r w:rsidRPr="007D258A">
              <w:rPr>
                <w:rFonts w:ascii="Arial" w:eastAsia="Times New Roman" w:hAnsi="Arial" w:cs="Arial"/>
              </w:rPr>
              <w:t>5.6%</w:t>
            </w:r>
          </w:p>
        </w:tc>
        <w:tc>
          <w:tcPr>
            <w:tcW w:w="2361" w:type="dxa"/>
            <w:vAlign w:val="center"/>
          </w:tcPr>
          <w:p w14:paraId="7E74F073" w14:textId="5D94C62C" w:rsidR="005F5DCB" w:rsidRPr="007D258A" w:rsidRDefault="005F5DCB" w:rsidP="007D258A">
            <w:pPr>
              <w:spacing w:after="0"/>
              <w:jc w:val="center"/>
              <w:rPr>
                <w:rFonts w:ascii="Arial" w:eastAsia="Times New Roman" w:hAnsi="Arial" w:cs="Arial"/>
              </w:rPr>
            </w:pPr>
            <w:r w:rsidRPr="007D258A">
              <w:rPr>
                <w:rFonts w:ascii="Arial" w:eastAsia="Times New Roman" w:hAnsi="Arial" w:cs="Arial"/>
              </w:rPr>
              <w:t>24.3%</w:t>
            </w:r>
          </w:p>
        </w:tc>
        <w:tc>
          <w:tcPr>
            <w:tcW w:w="2362" w:type="dxa"/>
            <w:vAlign w:val="center"/>
          </w:tcPr>
          <w:p w14:paraId="1F35A1D9" w14:textId="6F8D8ED0" w:rsidR="005F5DCB" w:rsidRPr="007D258A" w:rsidRDefault="005F5DCB" w:rsidP="007D258A">
            <w:pPr>
              <w:spacing w:after="0"/>
              <w:jc w:val="center"/>
              <w:rPr>
                <w:rFonts w:ascii="Arial" w:eastAsia="Times New Roman" w:hAnsi="Arial" w:cs="Arial"/>
              </w:rPr>
            </w:pPr>
            <w:r w:rsidRPr="007D258A">
              <w:rPr>
                <w:rFonts w:ascii="Arial" w:eastAsia="Times New Roman" w:hAnsi="Arial" w:cs="Arial"/>
              </w:rPr>
              <w:t>26.2%</w:t>
            </w:r>
          </w:p>
        </w:tc>
      </w:tr>
      <w:tr w:rsidR="005F5DCB" w:rsidRPr="00CB51EE" w14:paraId="448705B0" w14:textId="77777777" w:rsidTr="005F5DCB">
        <w:trPr>
          <w:cantSplit/>
          <w:trHeight w:val="325"/>
        </w:trPr>
        <w:tc>
          <w:tcPr>
            <w:tcW w:w="2361" w:type="dxa"/>
            <w:shd w:val="clear" w:color="auto" w:fill="auto"/>
            <w:vAlign w:val="center"/>
          </w:tcPr>
          <w:p w14:paraId="760ADE04" w14:textId="5C558923" w:rsidR="005F5DCB" w:rsidRPr="00024567" w:rsidRDefault="005F5DCB" w:rsidP="007D258A">
            <w:pPr>
              <w:spacing w:after="0"/>
              <w:rPr>
                <w:rFonts w:ascii="Arial" w:eastAsia="Times New Roman" w:hAnsi="Arial" w:cs="Arial"/>
              </w:rPr>
            </w:pPr>
            <w:r w:rsidRPr="00024567">
              <w:rPr>
                <w:rFonts w:ascii="Arial" w:eastAsia="Times New Roman" w:hAnsi="Arial" w:cs="Arial"/>
              </w:rPr>
              <w:t>2024</w:t>
            </w:r>
            <w:r w:rsidR="00DB0F10">
              <w:rPr>
                <w:rFonts w:ascii="Arial" w:eastAsia="Times New Roman" w:hAnsi="Arial" w:cs="Arial"/>
              </w:rPr>
              <w:t xml:space="preserve"> Dashboard</w:t>
            </w:r>
          </w:p>
        </w:tc>
        <w:tc>
          <w:tcPr>
            <w:tcW w:w="2361" w:type="dxa"/>
            <w:shd w:val="clear" w:color="auto" w:fill="auto"/>
            <w:vAlign w:val="center"/>
          </w:tcPr>
          <w:p w14:paraId="19F43192" w14:textId="13C840BF" w:rsidR="005F5DCB" w:rsidRPr="00024567" w:rsidRDefault="005F5DCB" w:rsidP="007D258A">
            <w:pPr>
              <w:spacing w:after="0"/>
              <w:jc w:val="center"/>
              <w:rPr>
                <w:rFonts w:ascii="Arial" w:eastAsia="Times New Roman" w:hAnsi="Arial" w:cs="Arial"/>
              </w:rPr>
            </w:pPr>
            <w:r w:rsidRPr="00024567">
              <w:rPr>
                <w:rFonts w:ascii="Arial" w:eastAsia="Times New Roman" w:hAnsi="Arial" w:cs="Arial"/>
              </w:rPr>
              <w:t>0%</w:t>
            </w:r>
          </w:p>
        </w:tc>
        <w:tc>
          <w:tcPr>
            <w:tcW w:w="2361" w:type="dxa"/>
            <w:shd w:val="clear" w:color="auto" w:fill="auto"/>
            <w:vAlign w:val="center"/>
          </w:tcPr>
          <w:p w14:paraId="481E7A17" w14:textId="4348A9F9" w:rsidR="005F5DCB" w:rsidRPr="00024567" w:rsidRDefault="005F5DCB" w:rsidP="007D258A">
            <w:pPr>
              <w:spacing w:after="0"/>
              <w:jc w:val="center"/>
              <w:rPr>
                <w:rFonts w:ascii="Arial" w:eastAsia="Times New Roman" w:hAnsi="Arial" w:cs="Arial"/>
              </w:rPr>
            </w:pPr>
            <w:r w:rsidRPr="00024567">
              <w:rPr>
                <w:rFonts w:ascii="Arial" w:eastAsia="Times New Roman" w:hAnsi="Arial" w:cs="Arial"/>
              </w:rPr>
              <w:t>18.6%</w:t>
            </w:r>
          </w:p>
        </w:tc>
        <w:tc>
          <w:tcPr>
            <w:tcW w:w="2362" w:type="dxa"/>
            <w:shd w:val="clear" w:color="auto" w:fill="auto"/>
            <w:vAlign w:val="center"/>
          </w:tcPr>
          <w:p w14:paraId="03613DA8" w14:textId="457C6BBA" w:rsidR="005F5DCB" w:rsidRPr="007D258A" w:rsidRDefault="005F5DCB" w:rsidP="007D258A">
            <w:pPr>
              <w:spacing w:after="0"/>
              <w:jc w:val="center"/>
              <w:rPr>
                <w:rFonts w:ascii="Arial" w:eastAsia="Times New Roman" w:hAnsi="Arial" w:cs="Arial"/>
              </w:rPr>
            </w:pPr>
            <w:r>
              <w:rPr>
                <w:rFonts w:ascii="Arial" w:eastAsia="Times New Roman" w:hAnsi="Arial" w:cs="Arial"/>
              </w:rPr>
              <w:t>24.6%</w:t>
            </w:r>
          </w:p>
        </w:tc>
      </w:tr>
    </w:tbl>
    <w:p w14:paraId="1ABE1031" w14:textId="6C246152" w:rsidR="00381684" w:rsidRDefault="00381684" w:rsidP="002374E7">
      <w:pPr>
        <w:pStyle w:val="Heading5"/>
      </w:pPr>
      <w:r w:rsidRPr="00CB51EE">
        <w:t xml:space="preserve">DASS </w:t>
      </w:r>
      <w:r w:rsidR="00620DE8">
        <w:t xml:space="preserve">Criterion </w:t>
      </w:r>
      <w:r w:rsidRPr="00CB51EE">
        <w:t>#</w:t>
      </w:r>
      <w:r>
        <w:t>15</w:t>
      </w:r>
    </w:p>
    <w:p w14:paraId="087FF296" w14:textId="56F29531" w:rsidR="00381684" w:rsidRDefault="00381684" w:rsidP="00381684">
      <w:r>
        <w:t xml:space="preserve">The Charter School 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 xml:space="preserve">#15 </w:t>
      </w:r>
      <w:r>
        <w:t xml:space="preserve">by achieving 90 percent or higher on its student safety survey as part of its annual LCAP. </w:t>
      </w:r>
      <w:r w:rsidR="00D9281C">
        <w:t>On the Student Safety Survey</w:t>
      </w:r>
      <w:r w:rsidR="004F6DD0">
        <w:t xml:space="preserve"> in 2023</w:t>
      </w:r>
      <w:r w:rsidR="00D9281C">
        <w:t xml:space="preserve">, </w:t>
      </w:r>
      <w:r>
        <w:lastRenderedPageBreak/>
        <w:t>9</w:t>
      </w:r>
      <w:r w:rsidR="003A0D99">
        <w:t xml:space="preserve">9.2 </w:t>
      </w:r>
      <w:r>
        <w:t xml:space="preserve">percent of students reported </w:t>
      </w:r>
      <w:r w:rsidR="003A0D99">
        <w:t>safety satisfaction</w:t>
      </w:r>
      <w:r>
        <w:t>.</w:t>
      </w:r>
      <w:r w:rsidR="004F6DD0">
        <w:t xml:space="preserve"> In 2024, 100 percent of students reported safety satisfaction.</w:t>
      </w:r>
      <w:r>
        <w:t xml:space="preserve"> </w:t>
      </w:r>
      <w:r w:rsidR="00D9281C">
        <w:t>This</w:t>
      </w:r>
      <w:r>
        <w:t xml:space="preserve"> </w:t>
      </w:r>
      <w:r w:rsidR="00D9281C">
        <w:t>s</w:t>
      </w:r>
      <w:r>
        <w:t xml:space="preserve">urvey is given </w:t>
      </w:r>
      <w:r w:rsidR="003A0D99">
        <w:t>annually to students</w:t>
      </w:r>
      <w:r w:rsidR="00DB0F10">
        <w:t>. D</w:t>
      </w:r>
      <w:r w:rsidR="003A0D99">
        <w:t>ata is self-reported by the Charter School.</w:t>
      </w:r>
    </w:p>
    <w:p w14:paraId="1260E64F" w14:textId="7AE83056" w:rsidR="00381684" w:rsidRDefault="00381684" w:rsidP="002374E7">
      <w:pPr>
        <w:pStyle w:val="Heading5"/>
      </w:pPr>
      <w:r w:rsidRPr="00CB51EE">
        <w:t xml:space="preserve">DASS </w:t>
      </w:r>
      <w:r w:rsidR="00620DE8">
        <w:t xml:space="preserve">Criterion </w:t>
      </w:r>
      <w:r w:rsidRPr="00CB51EE">
        <w:t>#</w:t>
      </w:r>
      <w:r>
        <w:t>16</w:t>
      </w:r>
    </w:p>
    <w:p w14:paraId="72A95977" w14:textId="08C3D945" w:rsidR="00381684" w:rsidRDefault="00381684" w:rsidP="00381684">
      <w:r>
        <w:t xml:space="preserve">The Charter School 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 xml:space="preserve">#16 </w:t>
      </w:r>
      <w:r>
        <w:t xml:space="preserve">by achieving 90 percent or higher on its student safety survey as part of its annual LCAP. </w:t>
      </w:r>
      <w:r w:rsidR="00D9281C">
        <w:t>On the Charter School Confidence Survey</w:t>
      </w:r>
      <w:r w:rsidR="004F6DD0">
        <w:t xml:space="preserve"> in 2023</w:t>
      </w:r>
      <w:r w:rsidR="00D9281C">
        <w:t xml:space="preserve">, </w:t>
      </w:r>
      <w:r>
        <w:t xml:space="preserve">93 percent of students reported confidence in their ability to learn. </w:t>
      </w:r>
      <w:r w:rsidR="004F6DD0">
        <w:t xml:space="preserve">In 2024, 92 percent of students reported confidence in their ability to learn. </w:t>
      </w:r>
      <w:r w:rsidR="00D9281C">
        <w:t>This</w:t>
      </w:r>
      <w:r>
        <w:t xml:space="preserve"> </w:t>
      </w:r>
      <w:r w:rsidR="00D9281C">
        <w:t>s</w:t>
      </w:r>
      <w:r>
        <w:t xml:space="preserve">urvey is given upon enrollment and then again after 90 days of instruction. Data from </w:t>
      </w:r>
      <w:r w:rsidR="00D9281C">
        <w:t>this</w:t>
      </w:r>
      <w:r>
        <w:t xml:space="preserve"> </w:t>
      </w:r>
      <w:r w:rsidR="00D9281C">
        <w:t>s</w:t>
      </w:r>
      <w:r>
        <w:t xml:space="preserve">urvey is self-reported by the Charter School and outlined in </w:t>
      </w:r>
      <w:r w:rsidR="00D9281C">
        <w:t>its</w:t>
      </w:r>
      <w:r>
        <w:t xml:space="preserve"> LCAP. </w:t>
      </w:r>
    </w:p>
    <w:p w14:paraId="53EFEFAB" w14:textId="20D4017C" w:rsidR="003A0D99" w:rsidRDefault="003A0D99" w:rsidP="002374E7">
      <w:pPr>
        <w:pStyle w:val="Heading5"/>
      </w:pPr>
      <w:r w:rsidRPr="00CB51EE">
        <w:t xml:space="preserve">DASS </w:t>
      </w:r>
      <w:r w:rsidR="00620DE8">
        <w:t xml:space="preserve">Criterion </w:t>
      </w:r>
      <w:r w:rsidRPr="00CB51EE">
        <w:t>#</w:t>
      </w:r>
      <w:r>
        <w:t>17</w:t>
      </w:r>
    </w:p>
    <w:p w14:paraId="76959362" w14:textId="3C335D79" w:rsidR="00381684" w:rsidRPr="00381684" w:rsidRDefault="003A0D99" w:rsidP="00381684">
      <w:r>
        <w:t xml:space="preserve">The Charter School met </w:t>
      </w:r>
      <w:r w:rsidR="004E2395">
        <w:rPr>
          <w:rFonts w:eastAsia="Times New Roman" w:cs="Arial"/>
          <w:kern w:val="0"/>
          <w14:ligatures w14:val="none"/>
        </w:rPr>
        <w:t xml:space="preserve">DASS </w:t>
      </w:r>
      <w:r w:rsidR="00620DE8">
        <w:rPr>
          <w:rFonts w:eastAsia="Times New Roman" w:cs="Arial"/>
          <w:kern w:val="0"/>
          <w14:ligatures w14:val="none"/>
        </w:rPr>
        <w:t xml:space="preserve">Criterion </w:t>
      </w:r>
      <w:r w:rsidR="004E2395">
        <w:rPr>
          <w:rFonts w:eastAsia="Times New Roman" w:cs="Arial"/>
          <w:kern w:val="0"/>
          <w14:ligatures w14:val="none"/>
        </w:rPr>
        <w:t xml:space="preserve">#17 </w:t>
      </w:r>
      <w:r>
        <w:t xml:space="preserve">by achieving 90 percent or higher on its parent safety survey as part of its annual LCAP. </w:t>
      </w:r>
      <w:r w:rsidR="00D9281C">
        <w:t>On the Parent Safety Survey</w:t>
      </w:r>
      <w:r w:rsidR="004F6DD0">
        <w:t xml:space="preserve"> in 2023</w:t>
      </w:r>
      <w:r w:rsidR="00D9281C">
        <w:t xml:space="preserve">, </w:t>
      </w:r>
      <w:r>
        <w:t xml:space="preserve">98.1 percent of parents reported feeling that their child is learning in a safe and supportive environment. </w:t>
      </w:r>
      <w:r w:rsidR="004F6DD0">
        <w:t xml:space="preserve">In 2024, 100 percent of parents reported safety satisfaction. </w:t>
      </w:r>
      <w:r w:rsidR="00D9281C">
        <w:t>This</w:t>
      </w:r>
      <w:r>
        <w:t xml:space="preserve"> </w:t>
      </w:r>
      <w:r w:rsidR="00D9281C">
        <w:t>s</w:t>
      </w:r>
      <w:r>
        <w:t>urvey is given annually to parents</w:t>
      </w:r>
      <w:r w:rsidR="00DB0F10">
        <w:t>. D</w:t>
      </w:r>
      <w:r>
        <w:t xml:space="preserve">ata is self-reported by the Charter School.  </w:t>
      </w:r>
    </w:p>
    <w:p w14:paraId="39764E1E" w14:textId="13AAD19C" w:rsidR="003A0D99" w:rsidRDefault="003A0D99" w:rsidP="00D9281C">
      <w:pPr>
        <w:pStyle w:val="Heading4"/>
        <w:rPr>
          <w:rFonts w:eastAsia="DengXian Light"/>
        </w:rPr>
      </w:pPr>
      <w:r>
        <w:rPr>
          <w:rFonts w:eastAsia="DengXian Light"/>
        </w:rPr>
        <w:t>Performance on the Dashboard</w:t>
      </w:r>
    </w:p>
    <w:p w14:paraId="4B9020E2" w14:textId="264BBD80" w:rsidR="00D85B78" w:rsidRPr="00CB51EE" w:rsidRDefault="00D9281C" w:rsidP="00D85B78">
      <w:pPr>
        <w:spacing w:before="240"/>
        <w:rPr>
          <w:rFonts w:eastAsia="Times New Roman" w:cs="Arial"/>
          <w:kern w:val="0"/>
          <w14:ligatures w14:val="none"/>
        </w:rPr>
      </w:pPr>
      <w:r>
        <w:rPr>
          <w:rFonts w:eastAsia="Times New Roman" w:cs="Arial"/>
          <w:kern w:val="0"/>
          <w14:ligatures w14:val="none"/>
        </w:rPr>
        <w:t>T</w:t>
      </w:r>
      <w:r w:rsidR="00D85B78" w:rsidRPr="00CB51EE">
        <w:rPr>
          <w:rFonts w:eastAsia="Times New Roman" w:cs="Arial"/>
          <w:kern w:val="0"/>
          <w14:ligatures w14:val="none"/>
        </w:rPr>
        <w:t xml:space="preserve">he Charter </w:t>
      </w:r>
      <w:r w:rsidR="00D85B78" w:rsidRPr="00C64445">
        <w:rPr>
          <w:rFonts w:eastAsia="Times New Roman" w:cs="Arial"/>
          <w:kern w:val="0"/>
          <w14:ligatures w14:val="none"/>
        </w:rPr>
        <w:t xml:space="preserve">School outperformed statewide averages on </w:t>
      </w:r>
      <w:r w:rsidR="00C64445" w:rsidRPr="00C64445">
        <w:rPr>
          <w:rFonts w:eastAsia="Times New Roman" w:cs="Arial"/>
          <w:kern w:val="0"/>
          <w14:ligatures w14:val="none"/>
        </w:rPr>
        <w:t xml:space="preserve">four </w:t>
      </w:r>
      <w:r w:rsidR="00D85B78" w:rsidRPr="00C64445">
        <w:rPr>
          <w:rFonts w:eastAsia="Times New Roman" w:cs="Arial"/>
          <w:kern w:val="0"/>
          <w14:ligatures w14:val="none"/>
        </w:rPr>
        <w:t xml:space="preserve">of seven state indicators based on the </w:t>
      </w:r>
      <w:r w:rsidR="00EE0CFC" w:rsidRPr="00C64445">
        <w:rPr>
          <w:rFonts w:eastAsia="Times New Roman" w:cs="Arial"/>
          <w:kern w:val="0"/>
          <w14:ligatures w14:val="none"/>
        </w:rPr>
        <w:t xml:space="preserve">2024 </w:t>
      </w:r>
      <w:r w:rsidR="00D85B78" w:rsidRPr="00C64445">
        <w:rPr>
          <w:rFonts w:eastAsia="Times New Roman" w:cs="Arial"/>
          <w:kern w:val="0"/>
          <w14:ligatures w14:val="none"/>
        </w:rPr>
        <w:t>Dashboard</w:t>
      </w:r>
      <w:r w:rsidR="00C64445" w:rsidRPr="00C64445">
        <w:rPr>
          <w:rFonts w:eastAsia="Times New Roman" w:cs="Arial"/>
          <w:kern w:val="0"/>
          <w14:ligatures w14:val="none"/>
        </w:rPr>
        <w:t>.</w:t>
      </w:r>
    </w:p>
    <w:p w14:paraId="6DA7F162" w14:textId="3CACF0C4" w:rsidR="009102D5" w:rsidRPr="00CB51EE" w:rsidRDefault="009102D5" w:rsidP="00DE2353">
      <w:pPr>
        <w:pStyle w:val="Heading4"/>
      </w:pPr>
      <w:r w:rsidRPr="00CB51EE">
        <w:t>Evidence of Increases in Academic Achievement</w:t>
      </w:r>
      <w:r w:rsidR="00DE2353" w:rsidRPr="00CB51EE">
        <w:t xml:space="preserve"> </w:t>
      </w:r>
      <w:r w:rsidRPr="00CB51EE">
        <w:rPr>
          <w:i/>
          <w:iCs/>
        </w:rPr>
        <w:t xml:space="preserve">EC </w:t>
      </w:r>
      <w:r w:rsidR="00983BFA" w:rsidRPr="00C018E5">
        <w:t>Section</w:t>
      </w:r>
      <w:r w:rsidR="00983BFA" w:rsidRPr="00CB51EE">
        <w:rPr>
          <w:i/>
          <w:iCs/>
        </w:rPr>
        <w:t xml:space="preserve"> </w:t>
      </w:r>
      <w:r w:rsidRPr="00CB51EE">
        <w:t>47607.2(b)(3)(A)</w:t>
      </w:r>
    </w:p>
    <w:p w14:paraId="522B0DC1" w14:textId="03FEDB94" w:rsidR="00E21033" w:rsidRPr="00CB51EE" w:rsidRDefault="00E21033" w:rsidP="00E21033">
      <w:pPr>
        <w:rPr>
          <w:rFonts w:cs="Arial"/>
          <w:bCs/>
        </w:rPr>
      </w:pPr>
      <w:bookmarkStart w:id="4" w:name="_Hlk185252737"/>
      <w:r w:rsidRPr="00CB51EE">
        <w:rPr>
          <w:rFonts w:cs="Arial"/>
          <w:bCs/>
        </w:rPr>
        <w:t xml:space="preserve">The Charter School reported administering the </w:t>
      </w:r>
      <w:r w:rsidR="00D9281C">
        <w:rPr>
          <w:rFonts w:cs="Arial"/>
          <w:bCs/>
        </w:rPr>
        <w:t>MAP</w:t>
      </w:r>
      <w:r w:rsidRPr="00CB51EE">
        <w:rPr>
          <w:rFonts w:cs="Arial"/>
          <w:bCs/>
        </w:rPr>
        <w:t xml:space="preserve"> assessment developed by the </w:t>
      </w:r>
      <w:r w:rsidR="00D9281C">
        <w:rPr>
          <w:rFonts w:cs="Arial"/>
          <w:bCs/>
        </w:rPr>
        <w:t>NWEA</w:t>
      </w:r>
      <w:r w:rsidRPr="00CB51EE">
        <w:rPr>
          <w:rFonts w:cs="Arial"/>
          <w:bCs/>
        </w:rPr>
        <w:t xml:space="preserve">, an SBE-approved source of verified data, to its students. The Charter School’s target for MAP growth as identified in the Charter School’s DASS Renewal Criteria is 60 percent of students will meet their MAP growth target. </w:t>
      </w:r>
    </w:p>
    <w:p w14:paraId="389AF137" w14:textId="6E02C926" w:rsidR="00EE0CFC" w:rsidRDefault="00EE0CFC" w:rsidP="00EE0CFC">
      <w:pPr>
        <w:rPr>
          <w:rFonts w:cs="Arial"/>
          <w:bCs/>
        </w:rPr>
      </w:pPr>
      <w:r w:rsidRPr="0056202C">
        <w:rPr>
          <w:rFonts w:cs="Arial"/>
          <w:bCs/>
        </w:rPr>
        <w:t>From 2018</w:t>
      </w:r>
      <w:r>
        <w:rPr>
          <w:rFonts w:cs="Arial"/>
          <w:bCs/>
        </w:rPr>
        <w:t>–</w:t>
      </w:r>
      <w:r w:rsidRPr="0056202C">
        <w:rPr>
          <w:rFonts w:cs="Arial"/>
          <w:bCs/>
        </w:rPr>
        <w:t xml:space="preserve">19 through </w:t>
      </w:r>
      <w:r w:rsidRPr="00C018E5">
        <w:rPr>
          <w:rFonts w:cs="Arial"/>
          <w:bCs/>
        </w:rPr>
        <w:t>2023–24</w:t>
      </w:r>
      <w:r w:rsidRPr="0056202C">
        <w:rPr>
          <w:rFonts w:cs="Arial"/>
          <w:bCs/>
        </w:rPr>
        <w:t>, excluding 2019</w:t>
      </w:r>
      <w:r>
        <w:rPr>
          <w:rFonts w:cs="Arial"/>
          <w:bCs/>
        </w:rPr>
        <w:t>–</w:t>
      </w:r>
      <w:r w:rsidRPr="0056202C">
        <w:rPr>
          <w:rFonts w:cs="Arial"/>
          <w:bCs/>
        </w:rPr>
        <w:t>20 due to the COVID</w:t>
      </w:r>
      <w:r>
        <w:rPr>
          <w:rFonts w:cs="Arial"/>
          <w:bCs/>
        </w:rPr>
        <w:t>-19</w:t>
      </w:r>
      <w:r w:rsidRPr="0056202C">
        <w:rPr>
          <w:rFonts w:cs="Arial"/>
          <w:bCs/>
        </w:rPr>
        <w:t xml:space="preserve"> pandemic, </w:t>
      </w:r>
      <w:r w:rsidR="00D0050A">
        <w:rPr>
          <w:rFonts w:cs="Arial"/>
          <w:bCs/>
        </w:rPr>
        <w:t>93</w:t>
      </w:r>
      <w:r>
        <w:rPr>
          <w:rFonts w:cs="Arial"/>
          <w:bCs/>
        </w:rPr>
        <w:t xml:space="preserve"> percent</w:t>
      </w:r>
      <w:r w:rsidRPr="0056202C">
        <w:rPr>
          <w:rFonts w:cs="Arial"/>
          <w:bCs/>
        </w:rPr>
        <w:t xml:space="preserve"> of </w:t>
      </w:r>
      <w:r>
        <w:rPr>
          <w:rFonts w:cs="Arial"/>
          <w:bCs/>
        </w:rPr>
        <w:t xml:space="preserve">the Charter School’s </w:t>
      </w:r>
      <w:r w:rsidRPr="0056202C">
        <w:rPr>
          <w:rFonts w:cs="Arial"/>
          <w:bCs/>
        </w:rPr>
        <w:t xml:space="preserve">student groups over the </w:t>
      </w:r>
      <w:r w:rsidRPr="005E3F97">
        <w:rPr>
          <w:rFonts w:cs="Arial"/>
          <w:bCs/>
        </w:rPr>
        <w:t xml:space="preserve">past </w:t>
      </w:r>
      <w:r w:rsidR="00C018E5" w:rsidRPr="005E3F97">
        <w:rPr>
          <w:rFonts w:cs="Arial"/>
          <w:bCs/>
        </w:rPr>
        <w:t>s</w:t>
      </w:r>
      <w:r w:rsidRPr="005E3F97">
        <w:rPr>
          <w:rFonts w:cs="Arial"/>
          <w:bCs/>
        </w:rPr>
        <w:t>ix</w:t>
      </w:r>
      <w:r>
        <w:rPr>
          <w:rFonts w:cs="Arial"/>
          <w:bCs/>
        </w:rPr>
        <w:t xml:space="preserve"> </w:t>
      </w:r>
      <w:r w:rsidRPr="0056202C">
        <w:rPr>
          <w:rFonts w:cs="Arial"/>
          <w:bCs/>
        </w:rPr>
        <w:t>years met or exceeded the 60</w:t>
      </w:r>
      <w:r>
        <w:rPr>
          <w:rFonts w:cs="Arial"/>
          <w:bCs/>
        </w:rPr>
        <w:t xml:space="preserve"> percent </w:t>
      </w:r>
      <w:r w:rsidRPr="0056202C">
        <w:rPr>
          <w:rFonts w:cs="Arial"/>
          <w:bCs/>
        </w:rPr>
        <w:t xml:space="preserve">growth target </w:t>
      </w:r>
      <w:r>
        <w:rPr>
          <w:rFonts w:cs="Arial"/>
          <w:bCs/>
        </w:rPr>
        <w:t>on the NWEA MAP</w:t>
      </w:r>
      <w:r w:rsidRPr="0056202C">
        <w:rPr>
          <w:rFonts w:cs="Arial"/>
          <w:bCs/>
        </w:rPr>
        <w:t xml:space="preserve"> Reading and Language</w:t>
      </w:r>
      <w:r>
        <w:rPr>
          <w:rFonts w:cs="Arial"/>
          <w:bCs/>
        </w:rPr>
        <w:t xml:space="preserve"> Usage. The Charter School’s </w:t>
      </w:r>
      <w:r w:rsidRPr="00650120">
        <w:rPr>
          <w:rFonts w:cs="Arial"/>
          <w:bCs/>
        </w:rPr>
        <w:t>Hispanic, Students with</w:t>
      </w:r>
      <w:r>
        <w:rPr>
          <w:rFonts w:cs="Arial"/>
          <w:bCs/>
        </w:rPr>
        <w:t xml:space="preserve"> </w:t>
      </w:r>
      <w:r w:rsidRPr="00650120">
        <w:rPr>
          <w:rFonts w:cs="Arial"/>
          <w:bCs/>
        </w:rPr>
        <w:t xml:space="preserve">Disabilities, and </w:t>
      </w:r>
      <w:r w:rsidR="00DA47FF">
        <w:rPr>
          <w:rFonts w:cs="Arial"/>
          <w:bCs/>
        </w:rPr>
        <w:t>SED</w:t>
      </w:r>
      <w:r w:rsidRPr="00650120">
        <w:rPr>
          <w:rFonts w:cs="Arial"/>
          <w:bCs/>
        </w:rPr>
        <w:t xml:space="preserve"> student groups exceeded the growth target</w:t>
      </w:r>
      <w:r>
        <w:rPr>
          <w:rFonts w:cs="Arial"/>
          <w:bCs/>
        </w:rPr>
        <w:t>s</w:t>
      </w:r>
      <w:r w:rsidRPr="00650120">
        <w:rPr>
          <w:rFonts w:cs="Arial"/>
          <w:bCs/>
        </w:rPr>
        <w:t xml:space="preserve"> each</w:t>
      </w:r>
      <w:r>
        <w:rPr>
          <w:rFonts w:cs="Arial"/>
          <w:bCs/>
        </w:rPr>
        <w:t xml:space="preserve"> </w:t>
      </w:r>
      <w:r w:rsidRPr="00650120">
        <w:rPr>
          <w:rFonts w:cs="Arial"/>
          <w:bCs/>
        </w:rPr>
        <w:t>year</w:t>
      </w:r>
      <w:r>
        <w:rPr>
          <w:rFonts w:cs="Arial"/>
          <w:bCs/>
        </w:rPr>
        <w:t>,</w:t>
      </w:r>
      <w:r w:rsidRPr="00650120">
        <w:rPr>
          <w:rFonts w:cs="Arial"/>
          <w:bCs/>
        </w:rPr>
        <w:t xml:space="preserve"> while </w:t>
      </w:r>
      <w:r>
        <w:rPr>
          <w:rFonts w:cs="Arial"/>
          <w:bCs/>
        </w:rPr>
        <w:t>the EL student group</w:t>
      </w:r>
      <w:r w:rsidRPr="00650120">
        <w:rPr>
          <w:rFonts w:cs="Arial"/>
          <w:bCs/>
        </w:rPr>
        <w:t xml:space="preserve"> exceeded the growth </w:t>
      </w:r>
      <w:r w:rsidRPr="005E3F97">
        <w:rPr>
          <w:rFonts w:cs="Arial"/>
          <w:bCs/>
        </w:rPr>
        <w:t xml:space="preserve">target in four </w:t>
      </w:r>
      <w:r w:rsidR="005E3F97" w:rsidRPr="005E3F97">
        <w:rPr>
          <w:rFonts w:cs="Arial"/>
          <w:bCs/>
        </w:rPr>
        <w:t xml:space="preserve">of five </w:t>
      </w:r>
      <w:r w:rsidRPr="005E3F97">
        <w:rPr>
          <w:rFonts w:cs="Arial"/>
          <w:bCs/>
        </w:rPr>
        <w:t>years in</w:t>
      </w:r>
      <w:r>
        <w:rPr>
          <w:rFonts w:cs="Arial"/>
          <w:bCs/>
        </w:rPr>
        <w:t xml:space="preserve"> Reading and Language Usage during the same period.</w:t>
      </w:r>
    </w:p>
    <w:p w14:paraId="2AE2B53F" w14:textId="33793D9B" w:rsidR="00E21033" w:rsidRPr="00CB51EE" w:rsidRDefault="00EE0CFC" w:rsidP="00EE0CFC">
      <w:pPr>
        <w:rPr>
          <w:rFonts w:cs="Arial"/>
          <w:bCs/>
          <w:highlight w:val="yellow"/>
        </w:rPr>
      </w:pPr>
      <w:r w:rsidRPr="0056202C">
        <w:rPr>
          <w:rFonts w:cs="Arial"/>
          <w:bCs/>
        </w:rPr>
        <w:t xml:space="preserve">In </w:t>
      </w:r>
      <w:r>
        <w:rPr>
          <w:rFonts w:cs="Arial"/>
          <w:bCs/>
        </w:rPr>
        <w:t>Math</w:t>
      </w:r>
      <w:r w:rsidRPr="0056202C">
        <w:rPr>
          <w:rFonts w:cs="Arial"/>
          <w:bCs/>
        </w:rPr>
        <w:t xml:space="preserve">, </w:t>
      </w:r>
      <w:r w:rsidR="00D0050A">
        <w:rPr>
          <w:rFonts w:cs="Arial"/>
          <w:bCs/>
        </w:rPr>
        <w:t>90</w:t>
      </w:r>
      <w:r>
        <w:rPr>
          <w:rFonts w:cs="Arial"/>
          <w:bCs/>
        </w:rPr>
        <w:t xml:space="preserve"> percent</w:t>
      </w:r>
      <w:r w:rsidRPr="0056202C">
        <w:rPr>
          <w:rFonts w:cs="Arial"/>
          <w:bCs/>
        </w:rPr>
        <w:t xml:space="preserve"> of </w:t>
      </w:r>
      <w:r>
        <w:rPr>
          <w:rFonts w:cs="Arial"/>
          <w:bCs/>
        </w:rPr>
        <w:t xml:space="preserve">the Charter School’s student groups met or exceeded the 60 percent growth target. </w:t>
      </w:r>
      <w:r w:rsidRPr="00650120">
        <w:rPr>
          <w:rFonts w:cs="Arial"/>
          <w:bCs/>
        </w:rPr>
        <w:t>From 2018</w:t>
      </w:r>
      <w:r>
        <w:rPr>
          <w:rFonts w:cs="Arial"/>
          <w:bCs/>
        </w:rPr>
        <w:t xml:space="preserve">–19 </w:t>
      </w:r>
      <w:r w:rsidRPr="00830FF5">
        <w:rPr>
          <w:rFonts w:cs="Arial"/>
          <w:bCs/>
        </w:rPr>
        <w:t>through 2023–24</w:t>
      </w:r>
      <w:r w:rsidR="00C018E5">
        <w:rPr>
          <w:rFonts w:cs="Arial"/>
          <w:bCs/>
        </w:rPr>
        <w:t xml:space="preserve"> </w:t>
      </w:r>
      <w:r>
        <w:rPr>
          <w:rFonts w:cs="Arial"/>
          <w:bCs/>
        </w:rPr>
        <w:t>the</w:t>
      </w:r>
      <w:r w:rsidRPr="00650120">
        <w:rPr>
          <w:rFonts w:cs="Arial"/>
          <w:bCs/>
        </w:rPr>
        <w:t xml:space="preserve"> Hispanic and</w:t>
      </w:r>
      <w:r>
        <w:rPr>
          <w:rFonts w:cs="Arial"/>
          <w:bCs/>
        </w:rPr>
        <w:t xml:space="preserve"> </w:t>
      </w:r>
      <w:r w:rsidR="00DA47FF">
        <w:rPr>
          <w:rFonts w:cs="Arial"/>
          <w:bCs/>
        </w:rPr>
        <w:t>SED</w:t>
      </w:r>
      <w:r w:rsidRPr="00650120">
        <w:rPr>
          <w:rFonts w:cs="Arial"/>
          <w:bCs/>
        </w:rPr>
        <w:t xml:space="preserve"> student groups </w:t>
      </w:r>
      <w:r>
        <w:rPr>
          <w:rFonts w:cs="Arial"/>
          <w:bCs/>
        </w:rPr>
        <w:t>m</w:t>
      </w:r>
      <w:r w:rsidRPr="00650120">
        <w:rPr>
          <w:rFonts w:cs="Arial"/>
          <w:bCs/>
        </w:rPr>
        <w:t xml:space="preserve">et or </w:t>
      </w:r>
      <w:r>
        <w:rPr>
          <w:rFonts w:cs="Arial"/>
          <w:bCs/>
        </w:rPr>
        <w:t>e</w:t>
      </w:r>
      <w:r w:rsidRPr="00650120">
        <w:rPr>
          <w:rFonts w:cs="Arial"/>
          <w:bCs/>
        </w:rPr>
        <w:t>xceeded the 60</w:t>
      </w:r>
      <w:r>
        <w:rPr>
          <w:rFonts w:cs="Arial"/>
          <w:bCs/>
        </w:rPr>
        <w:t xml:space="preserve"> percent</w:t>
      </w:r>
      <w:r w:rsidRPr="00650120">
        <w:rPr>
          <w:rFonts w:cs="Arial"/>
          <w:bCs/>
        </w:rPr>
        <w:t xml:space="preserve"> DASS </w:t>
      </w:r>
      <w:r w:rsidR="005030FF">
        <w:rPr>
          <w:rFonts w:cs="Arial"/>
          <w:bCs/>
        </w:rPr>
        <w:t>r</w:t>
      </w:r>
      <w:r w:rsidR="00E21033" w:rsidRPr="00CB51EE">
        <w:rPr>
          <w:rFonts w:cs="Arial"/>
          <w:bCs/>
        </w:rPr>
        <w:t xml:space="preserve">enewal </w:t>
      </w:r>
      <w:r w:rsidR="005030FF">
        <w:rPr>
          <w:rFonts w:cs="Arial"/>
          <w:bCs/>
        </w:rPr>
        <w:t xml:space="preserve">criteria </w:t>
      </w:r>
      <w:r w:rsidR="00E21033" w:rsidRPr="00CB51EE">
        <w:rPr>
          <w:rFonts w:cs="Arial"/>
          <w:bCs/>
        </w:rPr>
        <w:t xml:space="preserve">growth target each year, </w:t>
      </w:r>
      <w:r w:rsidR="00E21033" w:rsidRPr="00CB51EE">
        <w:rPr>
          <w:rFonts w:cs="Arial"/>
          <w:bCs/>
        </w:rPr>
        <w:lastRenderedPageBreak/>
        <w:t xml:space="preserve">while both Students with Disabilities and EL student groups each met the growth target in </w:t>
      </w:r>
      <w:r w:rsidR="00E21033" w:rsidRPr="00D12CBC">
        <w:rPr>
          <w:rFonts w:cs="Arial"/>
          <w:bCs/>
        </w:rPr>
        <w:t xml:space="preserve">four </w:t>
      </w:r>
      <w:r w:rsidR="00D12CBC" w:rsidRPr="00D12CBC">
        <w:rPr>
          <w:rFonts w:cs="Arial"/>
          <w:bCs/>
        </w:rPr>
        <w:t xml:space="preserve">of five </w:t>
      </w:r>
      <w:r w:rsidR="00E21033" w:rsidRPr="00D12CBC">
        <w:rPr>
          <w:rFonts w:cs="Arial"/>
          <w:bCs/>
        </w:rPr>
        <w:t>years.</w:t>
      </w:r>
    </w:p>
    <w:bookmarkEnd w:id="4"/>
    <w:p w14:paraId="4FF9896E" w14:textId="270386F1" w:rsidR="009102D5" w:rsidRPr="00CB51EE" w:rsidRDefault="009102D5" w:rsidP="00E807B4">
      <w:pPr>
        <w:pStyle w:val="Heading4"/>
      </w:pPr>
      <w:r w:rsidRPr="00CB51EE">
        <w:t>Evidence of Strong Postsecondary Outcomes</w:t>
      </w:r>
      <w:r w:rsidR="00E807B4" w:rsidRPr="00CB51EE">
        <w:t xml:space="preserve"> </w:t>
      </w:r>
      <w:r w:rsidRPr="00CB51EE">
        <w:rPr>
          <w:i/>
          <w:iCs/>
        </w:rPr>
        <w:t xml:space="preserve">EC </w:t>
      </w:r>
      <w:r w:rsidR="00983BFA" w:rsidRPr="00CB51EE">
        <w:rPr>
          <w:i/>
          <w:iCs/>
        </w:rPr>
        <w:t xml:space="preserve">Section </w:t>
      </w:r>
      <w:r w:rsidRPr="00CB51EE">
        <w:t>47607.2(b)(3)(B)</w:t>
      </w:r>
    </w:p>
    <w:p w14:paraId="04E54095" w14:textId="6B178CFD" w:rsidR="00E21033" w:rsidRPr="00CB51EE" w:rsidRDefault="00E21033" w:rsidP="00E21033">
      <w:pPr>
        <w:rPr>
          <w:rFonts w:cs="Arial"/>
          <w:bCs/>
        </w:rPr>
      </w:pPr>
      <w:r w:rsidRPr="00CB51EE">
        <w:rPr>
          <w:rFonts w:cs="Arial"/>
          <w:bCs/>
        </w:rPr>
        <w:t xml:space="preserve">The Charter School’s DASS </w:t>
      </w:r>
      <w:r w:rsidR="0066693D">
        <w:rPr>
          <w:rFonts w:cs="Arial"/>
          <w:bCs/>
        </w:rPr>
        <w:t>r</w:t>
      </w:r>
      <w:r w:rsidRPr="00CB51EE">
        <w:rPr>
          <w:rFonts w:cs="Arial"/>
          <w:bCs/>
        </w:rPr>
        <w:t xml:space="preserve">enewal </w:t>
      </w:r>
      <w:r w:rsidR="0066693D">
        <w:rPr>
          <w:rFonts w:cs="Arial"/>
          <w:bCs/>
        </w:rPr>
        <w:t>c</w:t>
      </w:r>
      <w:r w:rsidRPr="00CB51EE">
        <w:rPr>
          <w:rFonts w:cs="Arial"/>
          <w:bCs/>
        </w:rPr>
        <w:t>riteria for college persistence rate and college completion rate have the agreed upon measures:</w:t>
      </w:r>
    </w:p>
    <w:p w14:paraId="69EB4C06" w14:textId="77777777" w:rsidR="00E21033" w:rsidRPr="00CB51EE" w:rsidRDefault="00E21033" w:rsidP="00E21033">
      <w:pPr>
        <w:pStyle w:val="ListParagraph"/>
        <w:numPr>
          <w:ilvl w:val="0"/>
          <w:numId w:val="25"/>
        </w:numPr>
        <w:spacing w:after="240"/>
        <w:rPr>
          <w:rFonts w:cs="Arial"/>
          <w:bCs/>
        </w:rPr>
      </w:pPr>
      <w:r w:rsidRPr="00CB51EE">
        <w:rPr>
          <w:rFonts w:cs="Arial"/>
          <w:bCs/>
        </w:rPr>
        <w:t>Exceed the county DASS schools average (charter and non-charter, excluding Altus schools)</w:t>
      </w:r>
    </w:p>
    <w:p w14:paraId="02D06F5B" w14:textId="77777777" w:rsidR="00E21033" w:rsidRPr="00CB51EE" w:rsidRDefault="00E21033" w:rsidP="00E21033">
      <w:pPr>
        <w:pStyle w:val="ListParagraph"/>
        <w:numPr>
          <w:ilvl w:val="0"/>
          <w:numId w:val="25"/>
        </w:numPr>
        <w:spacing w:after="240"/>
        <w:rPr>
          <w:rFonts w:cs="Arial"/>
          <w:bCs/>
        </w:rPr>
      </w:pPr>
      <w:r w:rsidRPr="00CB51EE">
        <w:rPr>
          <w:rFonts w:cs="Arial"/>
          <w:bCs/>
        </w:rPr>
        <w:t>If available, exceed the state DASS schools average (charter and non-charter)</w:t>
      </w:r>
    </w:p>
    <w:p w14:paraId="114C9C20" w14:textId="5ACADB65" w:rsidR="00E21033" w:rsidRPr="00CB51EE" w:rsidRDefault="00E21033" w:rsidP="00E21033">
      <w:pPr>
        <w:rPr>
          <w:rFonts w:cs="Arial"/>
          <w:bCs/>
        </w:rPr>
      </w:pPr>
      <w:r w:rsidRPr="00CB51EE">
        <w:rPr>
          <w:rFonts w:cs="Arial"/>
          <w:bCs/>
        </w:rPr>
        <w:t xml:space="preserve">Due to lack of participation among other DASS schools in San Diego County and the state, data is not available </w:t>
      </w:r>
      <w:proofErr w:type="gramStart"/>
      <w:r w:rsidRPr="00CB51EE">
        <w:rPr>
          <w:rFonts w:cs="Arial"/>
          <w:bCs/>
        </w:rPr>
        <w:t>at this time</w:t>
      </w:r>
      <w:proofErr w:type="gramEnd"/>
      <w:r w:rsidRPr="00CB51EE">
        <w:rPr>
          <w:rFonts w:cs="Arial"/>
          <w:bCs/>
        </w:rPr>
        <w:t xml:space="preserve"> for the college persistence and completion rates. During the development of the DASS </w:t>
      </w:r>
      <w:r w:rsidR="00D9281C">
        <w:rPr>
          <w:rFonts w:cs="Arial"/>
          <w:bCs/>
        </w:rPr>
        <w:t>r</w:t>
      </w:r>
      <w:r w:rsidRPr="00CB51EE">
        <w:rPr>
          <w:rFonts w:cs="Arial"/>
          <w:bCs/>
        </w:rPr>
        <w:t>enewal criteria, it was understood that this metric may not be available during this renewal process and would continue to be developed over time.</w:t>
      </w:r>
    </w:p>
    <w:p w14:paraId="430E3598" w14:textId="77777777" w:rsidR="00E21033" w:rsidRPr="00CB51EE" w:rsidRDefault="00E21033" w:rsidP="00E21033">
      <w:pPr>
        <w:rPr>
          <w:rFonts w:cs="Arial"/>
          <w:bCs/>
        </w:rPr>
      </w:pPr>
      <w:r w:rsidRPr="00CB51EE">
        <w:rPr>
          <w:rFonts w:cs="Arial"/>
          <w:bCs/>
        </w:rPr>
        <w:t xml:space="preserve">In the Charter School’s LCAP, the following goals and measures support postsecondary outcomes for students: </w:t>
      </w:r>
    </w:p>
    <w:p w14:paraId="132ADB04" w14:textId="424F6E74" w:rsidR="00E21033" w:rsidRPr="00CB51EE" w:rsidRDefault="00E21033" w:rsidP="00E21033">
      <w:pPr>
        <w:ind w:left="720"/>
        <w:rPr>
          <w:rFonts w:cs="Arial"/>
          <w:bCs/>
        </w:rPr>
      </w:pPr>
      <w:r w:rsidRPr="00CB51EE">
        <w:rPr>
          <w:rFonts w:cs="Arial"/>
          <w:bCs/>
        </w:rPr>
        <w:t xml:space="preserve">Provide a broad and rigorous course of study focused on </w:t>
      </w:r>
      <w:r w:rsidR="00D9281C">
        <w:rPr>
          <w:rFonts w:cs="Arial"/>
          <w:bCs/>
        </w:rPr>
        <w:t>twenty-first</w:t>
      </w:r>
      <w:r w:rsidRPr="00CB51EE">
        <w:rPr>
          <w:rFonts w:cs="Arial"/>
          <w:bCs/>
        </w:rPr>
        <w:t xml:space="preserve"> century learning skills that align to California Content Standards and </w:t>
      </w:r>
      <w:proofErr w:type="gramStart"/>
      <w:r w:rsidRPr="00CB51EE">
        <w:rPr>
          <w:rFonts w:cs="Arial"/>
          <w:bCs/>
        </w:rPr>
        <w:t>is</w:t>
      </w:r>
      <w:proofErr w:type="gramEnd"/>
      <w:r w:rsidRPr="00CB51EE">
        <w:rPr>
          <w:rFonts w:cs="Arial"/>
          <w:bCs/>
        </w:rPr>
        <w:t xml:space="preserve"> accessible to all </w:t>
      </w:r>
      <w:r w:rsidR="00D9281C">
        <w:rPr>
          <w:rFonts w:cs="Arial"/>
          <w:bCs/>
        </w:rPr>
        <w:t>s</w:t>
      </w:r>
      <w:r w:rsidRPr="00CB51EE">
        <w:rPr>
          <w:rFonts w:cs="Arial"/>
          <w:bCs/>
        </w:rPr>
        <w:t>tudents.</w:t>
      </w:r>
    </w:p>
    <w:p w14:paraId="6E20F746" w14:textId="77777777" w:rsidR="00E21033" w:rsidRPr="00CB51EE" w:rsidRDefault="00E21033" w:rsidP="00E21033">
      <w:pPr>
        <w:ind w:left="720"/>
        <w:rPr>
          <w:rFonts w:cs="Arial"/>
          <w:bCs/>
        </w:rPr>
      </w:pPr>
      <w:r w:rsidRPr="00CB51EE">
        <w:rPr>
          <w:rFonts w:cs="Arial"/>
          <w:bCs/>
        </w:rPr>
        <w:t>Metrics:</w:t>
      </w:r>
    </w:p>
    <w:p w14:paraId="01BB3BEF" w14:textId="77777777" w:rsidR="00E21033" w:rsidRPr="00CB51EE" w:rsidRDefault="00E21033" w:rsidP="003A3112">
      <w:pPr>
        <w:pStyle w:val="ListParagraph"/>
        <w:numPr>
          <w:ilvl w:val="0"/>
          <w:numId w:val="26"/>
        </w:numPr>
        <w:spacing w:after="240"/>
        <w:ind w:left="1440"/>
        <w:rPr>
          <w:rFonts w:cs="Arial"/>
          <w:bCs/>
        </w:rPr>
      </w:pPr>
      <w:r w:rsidRPr="00CB51EE">
        <w:rPr>
          <w:rFonts w:cs="Arial"/>
          <w:bCs/>
        </w:rPr>
        <w:t>Increase the annual number of students completing college credit courses</w:t>
      </w:r>
    </w:p>
    <w:p w14:paraId="06F6EAE9" w14:textId="77777777" w:rsidR="00E21033" w:rsidRPr="00CB51EE" w:rsidRDefault="00E21033" w:rsidP="003A3112">
      <w:pPr>
        <w:pStyle w:val="ListParagraph"/>
        <w:numPr>
          <w:ilvl w:val="0"/>
          <w:numId w:val="26"/>
        </w:numPr>
        <w:spacing w:after="240"/>
        <w:ind w:left="1440"/>
        <w:rPr>
          <w:rFonts w:cs="Arial"/>
          <w:bCs/>
        </w:rPr>
      </w:pPr>
      <w:r w:rsidRPr="00CB51EE">
        <w:rPr>
          <w:rFonts w:cs="Arial"/>
          <w:bCs/>
        </w:rPr>
        <w:t>Increase annual student participation in Advanced Placement (AP) Courses</w:t>
      </w:r>
    </w:p>
    <w:p w14:paraId="499EB122" w14:textId="77777777" w:rsidR="00E21033" w:rsidRPr="00CB51EE" w:rsidRDefault="00E21033" w:rsidP="003A3112">
      <w:pPr>
        <w:pStyle w:val="ListParagraph"/>
        <w:numPr>
          <w:ilvl w:val="0"/>
          <w:numId w:val="26"/>
        </w:numPr>
        <w:spacing w:after="240"/>
        <w:ind w:left="1440"/>
        <w:rPr>
          <w:rFonts w:cs="Arial"/>
          <w:bCs/>
        </w:rPr>
      </w:pPr>
      <w:r w:rsidRPr="00CB51EE">
        <w:rPr>
          <w:rFonts w:cs="Arial"/>
          <w:bCs/>
        </w:rPr>
        <w:t>Maintain High-Quality and relevant Career and Technical Education (CTE) Career Pathways</w:t>
      </w:r>
    </w:p>
    <w:p w14:paraId="67FE3091" w14:textId="77777777" w:rsidR="00E21033" w:rsidRPr="00CB51EE" w:rsidRDefault="00E21033" w:rsidP="003A3112">
      <w:pPr>
        <w:pStyle w:val="ListParagraph"/>
        <w:numPr>
          <w:ilvl w:val="0"/>
          <w:numId w:val="26"/>
        </w:numPr>
        <w:spacing w:after="240"/>
        <w:ind w:left="1440"/>
        <w:rPr>
          <w:rFonts w:cs="Arial"/>
          <w:bCs/>
        </w:rPr>
      </w:pPr>
      <w:r w:rsidRPr="00CB51EE">
        <w:rPr>
          <w:rFonts w:cs="Arial"/>
          <w:bCs/>
        </w:rPr>
        <w:t>Maintain a compliant and accessible Work Experience and Education (WEE) Program</w:t>
      </w:r>
    </w:p>
    <w:p w14:paraId="08EC24D8" w14:textId="0C49FE6E" w:rsidR="00EE0CFC" w:rsidRDefault="00E21033" w:rsidP="00E21033">
      <w:pPr>
        <w:rPr>
          <w:rFonts w:cs="Arial"/>
          <w:bCs/>
        </w:rPr>
      </w:pPr>
      <w:bookmarkStart w:id="5" w:name="_Hlk187748732"/>
      <w:r w:rsidRPr="00CB51EE">
        <w:rPr>
          <w:rFonts w:cs="Arial"/>
          <w:bCs/>
        </w:rPr>
        <w:t xml:space="preserve">The Charter School </w:t>
      </w:r>
      <w:r w:rsidRPr="00343872">
        <w:rPr>
          <w:rFonts w:cs="Arial"/>
          <w:bCs/>
        </w:rPr>
        <w:t xml:space="preserve">met or exceeded all targets for the above metrics. </w:t>
      </w:r>
      <w:bookmarkStart w:id="6" w:name="_Hlk187933894"/>
      <w:r w:rsidRPr="00343872">
        <w:rPr>
          <w:rFonts w:cs="Arial"/>
          <w:bCs/>
        </w:rPr>
        <w:t xml:space="preserve">The </w:t>
      </w:r>
      <w:r w:rsidR="00343872">
        <w:rPr>
          <w:rFonts w:cs="Arial"/>
          <w:bCs/>
        </w:rPr>
        <w:t xml:space="preserve">total </w:t>
      </w:r>
      <w:r w:rsidRPr="00343872">
        <w:rPr>
          <w:rFonts w:cs="Arial"/>
          <w:bCs/>
        </w:rPr>
        <w:t xml:space="preserve">number of early college credit </w:t>
      </w:r>
      <w:r w:rsidR="00957192">
        <w:rPr>
          <w:rFonts w:cs="Arial"/>
          <w:bCs/>
        </w:rPr>
        <w:t>completions</w:t>
      </w:r>
      <w:r w:rsidR="00343872">
        <w:rPr>
          <w:rFonts w:cs="Arial"/>
          <w:bCs/>
        </w:rPr>
        <w:t xml:space="preserve"> </w:t>
      </w:r>
      <w:r w:rsidRPr="00343872">
        <w:rPr>
          <w:rFonts w:cs="Arial"/>
          <w:bCs/>
        </w:rPr>
        <w:t xml:space="preserve">increased from </w:t>
      </w:r>
      <w:r w:rsidR="00343872">
        <w:rPr>
          <w:rFonts w:cs="Arial"/>
          <w:bCs/>
        </w:rPr>
        <w:t>39</w:t>
      </w:r>
      <w:r w:rsidRPr="00343872">
        <w:rPr>
          <w:rFonts w:cs="Arial"/>
          <w:bCs/>
        </w:rPr>
        <w:t xml:space="preserve"> in 202</w:t>
      </w:r>
      <w:r w:rsidR="00343872">
        <w:rPr>
          <w:rFonts w:cs="Arial"/>
          <w:bCs/>
        </w:rPr>
        <w:t>2</w:t>
      </w:r>
      <w:r w:rsidR="003A3112">
        <w:rPr>
          <w:rFonts w:cs="Arial"/>
          <w:bCs/>
        </w:rPr>
        <w:t>–</w:t>
      </w:r>
      <w:r w:rsidR="00343872">
        <w:rPr>
          <w:rFonts w:cs="Arial"/>
          <w:bCs/>
        </w:rPr>
        <w:t>2</w:t>
      </w:r>
      <w:r w:rsidR="003A3112">
        <w:rPr>
          <w:rFonts w:cs="Arial"/>
          <w:bCs/>
        </w:rPr>
        <w:t>3</w:t>
      </w:r>
      <w:r w:rsidR="00343872">
        <w:rPr>
          <w:rFonts w:cs="Arial"/>
          <w:bCs/>
        </w:rPr>
        <w:t xml:space="preserve"> </w:t>
      </w:r>
      <w:r w:rsidRPr="00343872">
        <w:rPr>
          <w:rFonts w:cs="Arial"/>
          <w:bCs/>
        </w:rPr>
        <w:t xml:space="preserve">to </w:t>
      </w:r>
      <w:r w:rsidR="00343872">
        <w:rPr>
          <w:rFonts w:cs="Arial"/>
          <w:bCs/>
        </w:rPr>
        <w:t>61</w:t>
      </w:r>
      <w:r w:rsidRPr="00343872">
        <w:rPr>
          <w:rFonts w:cs="Arial"/>
          <w:bCs/>
        </w:rPr>
        <w:t xml:space="preserve"> in </w:t>
      </w:r>
      <w:r w:rsidR="00343872">
        <w:rPr>
          <w:rFonts w:cs="Arial"/>
          <w:bCs/>
        </w:rPr>
        <w:t>2023</w:t>
      </w:r>
      <w:r w:rsidR="003A3112">
        <w:rPr>
          <w:rFonts w:cs="Arial"/>
          <w:bCs/>
        </w:rPr>
        <w:t>–</w:t>
      </w:r>
      <w:r w:rsidR="00343872">
        <w:rPr>
          <w:rFonts w:cs="Arial"/>
          <w:bCs/>
        </w:rPr>
        <w:t>24</w:t>
      </w:r>
      <w:r w:rsidRPr="00343872">
        <w:rPr>
          <w:rFonts w:cs="Arial"/>
          <w:bCs/>
        </w:rPr>
        <w:t>.</w:t>
      </w:r>
      <w:bookmarkEnd w:id="6"/>
    </w:p>
    <w:p w14:paraId="1D9A29AF" w14:textId="2A23570C" w:rsidR="00E21033" w:rsidRPr="00CB51EE" w:rsidRDefault="00EE0CFC" w:rsidP="00E21033">
      <w:pPr>
        <w:rPr>
          <w:rFonts w:cs="Arial"/>
          <w:bCs/>
        </w:rPr>
      </w:pPr>
      <w:bookmarkStart w:id="7" w:name="_Hlk187933934"/>
      <w:r>
        <w:rPr>
          <w:rFonts w:cs="Arial"/>
          <w:bCs/>
        </w:rPr>
        <w:t xml:space="preserve">In </w:t>
      </w:r>
      <w:r w:rsidR="00343872">
        <w:rPr>
          <w:rFonts w:cs="Arial"/>
          <w:bCs/>
        </w:rPr>
        <w:t>2023</w:t>
      </w:r>
      <w:r w:rsidR="003A3112">
        <w:rPr>
          <w:rFonts w:cs="Arial"/>
          <w:bCs/>
        </w:rPr>
        <w:t>–</w:t>
      </w:r>
      <w:r w:rsidR="00343872">
        <w:rPr>
          <w:rFonts w:cs="Arial"/>
          <w:bCs/>
        </w:rPr>
        <w:t>24</w:t>
      </w:r>
      <w:r>
        <w:rPr>
          <w:rFonts w:cs="Arial"/>
          <w:bCs/>
        </w:rPr>
        <w:t>, t</w:t>
      </w:r>
      <w:r w:rsidR="00E21033" w:rsidRPr="00CB51EE">
        <w:rPr>
          <w:rFonts w:cs="Arial"/>
          <w:bCs/>
        </w:rPr>
        <w:t xml:space="preserve">he Charter School reported </w:t>
      </w:r>
      <w:r w:rsidR="00343872">
        <w:rPr>
          <w:rFonts w:cs="Arial"/>
          <w:bCs/>
        </w:rPr>
        <w:t>offering</w:t>
      </w:r>
      <w:r w:rsidR="00E21033" w:rsidRPr="00CB51EE">
        <w:rPr>
          <w:rFonts w:cs="Arial"/>
          <w:bCs/>
        </w:rPr>
        <w:t xml:space="preserve"> a total of </w:t>
      </w:r>
      <w:r w:rsidR="00343872">
        <w:rPr>
          <w:rFonts w:cs="Arial"/>
          <w:bCs/>
        </w:rPr>
        <w:t>9</w:t>
      </w:r>
      <w:r w:rsidR="00E21033" w:rsidRPr="00CB51EE">
        <w:rPr>
          <w:rFonts w:cs="Arial"/>
          <w:bCs/>
        </w:rPr>
        <w:t xml:space="preserve"> AP courses and offered a total of 11 CTE Career Pathways. The Charter School maintains a compliant and accessible WEE Program.</w:t>
      </w:r>
    </w:p>
    <w:bookmarkEnd w:id="7"/>
    <w:p w14:paraId="3E3DCD7B" w14:textId="226CC144" w:rsidR="00E21033" w:rsidRPr="00CB51EE" w:rsidRDefault="00E21033" w:rsidP="00E21033">
      <w:pPr>
        <w:spacing w:before="240"/>
        <w:rPr>
          <w:rFonts w:cs="Arial"/>
          <w:bCs/>
        </w:rPr>
      </w:pPr>
      <w:proofErr w:type="spellStart"/>
      <w:r w:rsidRPr="00CB51EE">
        <w:rPr>
          <w:rFonts w:cs="Arial"/>
          <w:bCs/>
        </w:rPr>
        <w:lastRenderedPageBreak/>
        <w:t>DataQuest</w:t>
      </w:r>
      <w:proofErr w:type="spellEnd"/>
      <w:r w:rsidRPr="00CB51EE">
        <w:rPr>
          <w:rFonts w:cs="Arial"/>
          <w:bCs/>
        </w:rPr>
        <w:t xml:space="preserve">, which is an SBE-approved source of verified data, reports </w:t>
      </w:r>
      <w:r w:rsidR="00423D05">
        <w:rPr>
          <w:rFonts w:cs="Arial"/>
          <w:bCs/>
        </w:rPr>
        <w:t xml:space="preserve">that the Charter School </w:t>
      </w:r>
      <w:r w:rsidR="003A3112">
        <w:rPr>
          <w:rFonts w:cs="Arial"/>
          <w:bCs/>
        </w:rPr>
        <w:t xml:space="preserve">maintained </w:t>
      </w:r>
      <w:r w:rsidR="003A3112" w:rsidRPr="00CB51EE">
        <w:rPr>
          <w:rFonts w:cs="Arial"/>
          <w:bCs/>
        </w:rPr>
        <w:t xml:space="preserve">a college-going rate of 31.4 percent </w:t>
      </w:r>
      <w:r w:rsidR="003A3112">
        <w:rPr>
          <w:rFonts w:cs="Arial"/>
          <w:bCs/>
        </w:rPr>
        <w:t xml:space="preserve">in </w:t>
      </w:r>
      <w:r w:rsidR="003A3112" w:rsidRPr="00CB51EE">
        <w:rPr>
          <w:rFonts w:cs="Arial"/>
          <w:bCs/>
        </w:rPr>
        <w:t>2021–2</w:t>
      </w:r>
      <w:r w:rsidR="003A3112" w:rsidRPr="00EE0CFC">
        <w:rPr>
          <w:rFonts w:cs="Arial"/>
          <w:bCs/>
        </w:rPr>
        <w:t>2.</w:t>
      </w:r>
    </w:p>
    <w:bookmarkEnd w:id="5"/>
    <w:p w14:paraId="6400B648" w14:textId="7951E510" w:rsidR="00E21033" w:rsidRPr="00CB51EE" w:rsidRDefault="00E21033" w:rsidP="00DB2CE8">
      <w:pPr>
        <w:pStyle w:val="TableHeading"/>
      </w:pPr>
      <w:r w:rsidRPr="00CB51EE">
        <w:t xml:space="preserve">Table. </w:t>
      </w:r>
      <w:r w:rsidR="00EE0CFC">
        <w:t xml:space="preserve">Charter School </w:t>
      </w:r>
      <w:r w:rsidRPr="00CB51EE">
        <w:t>Completion of A-G Requirements for entrance to a University of California or a California State University</w:t>
      </w:r>
    </w:p>
    <w:tbl>
      <w:tblPr>
        <w:tblStyle w:val="TableGrid"/>
        <w:tblW w:w="9360" w:type="dxa"/>
        <w:tblLook w:val="04A0" w:firstRow="1" w:lastRow="0" w:firstColumn="1" w:lastColumn="0" w:noHBand="0" w:noVBand="1"/>
        <w:tblDescription w:val="Table. Charter School Completion of A-G Requirements for entrance to a University of California or a California State University"/>
      </w:tblPr>
      <w:tblGrid>
        <w:gridCol w:w="3312"/>
        <w:gridCol w:w="2016"/>
        <w:gridCol w:w="2016"/>
        <w:gridCol w:w="2016"/>
      </w:tblGrid>
      <w:tr w:rsidR="00EE0CFC" w:rsidRPr="00CB51EE" w14:paraId="23565218" w14:textId="77777777" w:rsidTr="007575B1">
        <w:trPr>
          <w:cantSplit/>
          <w:trHeight w:val="576"/>
          <w:tblHeader/>
        </w:trPr>
        <w:tc>
          <w:tcPr>
            <w:tcW w:w="3312" w:type="dxa"/>
            <w:shd w:val="clear" w:color="auto" w:fill="D9D9D9" w:themeFill="background1" w:themeFillShade="D9"/>
            <w:vAlign w:val="center"/>
          </w:tcPr>
          <w:p w14:paraId="0A5DD6C1" w14:textId="77777777" w:rsidR="00EE0CFC" w:rsidRPr="00CB51EE" w:rsidRDefault="00EE0CFC" w:rsidP="00EE0CFC">
            <w:pPr>
              <w:spacing w:after="0"/>
              <w:jc w:val="center"/>
              <w:rPr>
                <w:rFonts w:cs="Arial"/>
                <w:b/>
                <w:bCs/>
              </w:rPr>
            </w:pPr>
            <w:r w:rsidRPr="00CB51EE">
              <w:rPr>
                <w:rFonts w:cs="Arial"/>
                <w:b/>
                <w:bCs/>
              </w:rPr>
              <w:t>Student Group</w:t>
            </w:r>
          </w:p>
        </w:tc>
        <w:tc>
          <w:tcPr>
            <w:tcW w:w="2016" w:type="dxa"/>
            <w:shd w:val="clear" w:color="auto" w:fill="D9D9D9" w:themeFill="background1" w:themeFillShade="D9"/>
            <w:vAlign w:val="center"/>
          </w:tcPr>
          <w:p w14:paraId="3C1CB4CE" w14:textId="77777777" w:rsidR="00EE0CFC" w:rsidRPr="00CB51EE" w:rsidRDefault="00EE0CFC" w:rsidP="00EE0CFC">
            <w:pPr>
              <w:spacing w:after="0"/>
              <w:jc w:val="center"/>
              <w:rPr>
                <w:rFonts w:cs="Arial"/>
                <w:b/>
                <w:bCs/>
              </w:rPr>
            </w:pPr>
            <w:r w:rsidRPr="00CB51EE">
              <w:rPr>
                <w:rFonts w:cs="Arial"/>
                <w:b/>
                <w:bCs/>
              </w:rPr>
              <w:t>2021–22</w:t>
            </w:r>
          </w:p>
        </w:tc>
        <w:tc>
          <w:tcPr>
            <w:tcW w:w="2016" w:type="dxa"/>
            <w:shd w:val="clear" w:color="auto" w:fill="D9D9D9" w:themeFill="background1" w:themeFillShade="D9"/>
            <w:vAlign w:val="center"/>
          </w:tcPr>
          <w:p w14:paraId="696E51DB" w14:textId="17DDFB43" w:rsidR="00EE0CFC" w:rsidRPr="00CB51EE" w:rsidRDefault="00EE0CFC" w:rsidP="00EE0CFC">
            <w:pPr>
              <w:spacing w:after="0"/>
              <w:jc w:val="center"/>
              <w:rPr>
                <w:rFonts w:cs="Arial"/>
                <w:b/>
                <w:bCs/>
              </w:rPr>
            </w:pPr>
            <w:r w:rsidRPr="00CB51EE">
              <w:rPr>
                <w:rFonts w:cs="Arial"/>
                <w:b/>
                <w:bCs/>
              </w:rPr>
              <w:t>2022–23</w:t>
            </w:r>
          </w:p>
        </w:tc>
        <w:tc>
          <w:tcPr>
            <w:tcW w:w="2016" w:type="dxa"/>
            <w:shd w:val="clear" w:color="auto" w:fill="D9D9D9" w:themeFill="background1" w:themeFillShade="D9"/>
            <w:vAlign w:val="center"/>
          </w:tcPr>
          <w:p w14:paraId="345105BF" w14:textId="5EA70C2E" w:rsidR="00EE0CFC" w:rsidRPr="00CB51EE" w:rsidRDefault="00EE0CFC" w:rsidP="00EE0CFC">
            <w:pPr>
              <w:spacing w:after="0"/>
              <w:jc w:val="center"/>
              <w:rPr>
                <w:rFonts w:cs="Arial"/>
                <w:b/>
                <w:bCs/>
              </w:rPr>
            </w:pPr>
            <w:r w:rsidRPr="00CB51EE">
              <w:rPr>
                <w:rFonts w:cs="Arial"/>
                <w:b/>
                <w:bCs/>
              </w:rPr>
              <w:t>202</w:t>
            </w:r>
            <w:r>
              <w:rPr>
                <w:rFonts w:cs="Arial"/>
                <w:b/>
                <w:bCs/>
              </w:rPr>
              <w:t>3</w:t>
            </w:r>
            <w:r w:rsidRPr="00CB51EE">
              <w:rPr>
                <w:rFonts w:cs="Arial"/>
                <w:b/>
                <w:bCs/>
              </w:rPr>
              <w:t>–2</w:t>
            </w:r>
            <w:r>
              <w:rPr>
                <w:rFonts w:cs="Arial"/>
                <w:b/>
                <w:bCs/>
              </w:rPr>
              <w:t>4</w:t>
            </w:r>
          </w:p>
        </w:tc>
      </w:tr>
      <w:tr w:rsidR="00EE0CFC" w:rsidRPr="00CB51EE" w14:paraId="521EB5E0" w14:textId="77777777" w:rsidTr="007575B1">
        <w:trPr>
          <w:cantSplit/>
        </w:trPr>
        <w:tc>
          <w:tcPr>
            <w:tcW w:w="3312" w:type="dxa"/>
          </w:tcPr>
          <w:p w14:paraId="4198372A" w14:textId="77777777" w:rsidR="00EE0CFC" w:rsidRPr="00CB51EE" w:rsidRDefault="00EE0CFC" w:rsidP="00EE0CFC">
            <w:pPr>
              <w:spacing w:after="0"/>
              <w:rPr>
                <w:rFonts w:cs="Arial"/>
              </w:rPr>
            </w:pPr>
            <w:r w:rsidRPr="00CB51EE">
              <w:rPr>
                <w:rFonts w:cs="Arial"/>
              </w:rPr>
              <w:t>Schoolwide</w:t>
            </w:r>
          </w:p>
        </w:tc>
        <w:tc>
          <w:tcPr>
            <w:tcW w:w="2016" w:type="dxa"/>
          </w:tcPr>
          <w:p w14:paraId="30F4E406" w14:textId="77777777" w:rsidR="00EE0CFC" w:rsidRPr="00CB51EE" w:rsidRDefault="00EE0CFC" w:rsidP="00EE0CFC">
            <w:pPr>
              <w:spacing w:after="0"/>
              <w:jc w:val="center"/>
              <w:rPr>
                <w:rFonts w:cs="Arial"/>
              </w:rPr>
            </w:pPr>
            <w:r w:rsidRPr="00CB51EE">
              <w:rPr>
                <w:rFonts w:cs="Arial"/>
              </w:rPr>
              <w:t>8.6%</w:t>
            </w:r>
          </w:p>
        </w:tc>
        <w:tc>
          <w:tcPr>
            <w:tcW w:w="2016" w:type="dxa"/>
          </w:tcPr>
          <w:p w14:paraId="6F8A78A8" w14:textId="76E24E35" w:rsidR="00EE0CFC" w:rsidRPr="00CB51EE" w:rsidRDefault="00EE0CFC" w:rsidP="00EE0CFC">
            <w:pPr>
              <w:spacing w:after="0"/>
              <w:jc w:val="center"/>
              <w:rPr>
                <w:rFonts w:cs="Arial"/>
              </w:rPr>
            </w:pPr>
            <w:r w:rsidRPr="00CB51EE">
              <w:rPr>
                <w:rFonts w:cs="Arial"/>
              </w:rPr>
              <w:t>10.3%</w:t>
            </w:r>
          </w:p>
        </w:tc>
        <w:tc>
          <w:tcPr>
            <w:tcW w:w="2016" w:type="dxa"/>
            <w:shd w:val="clear" w:color="auto" w:fill="auto"/>
          </w:tcPr>
          <w:p w14:paraId="3DDC93CB" w14:textId="5D4546C0" w:rsidR="00EE0CFC" w:rsidRPr="00CB51EE" w:rsidRDefault="002D7985" w:rsidP="00EE0CFC">
            <w:pPr>
              <w:spacing w:after="0"/>
              <w:jc w:val="center"/>
              <w:rPr>
                <w:rFonts w:cs="Arial"/>
              </w:rPr>
            </w:pPr>
            <w:r>
              <w:rPr>
                <w:rFonts w:cs="Arial"/>
              </w:rPr>
              <w:t>12.9</w:t>
            </w:r>
            <w:r w:rsidR="00CF0E42">
              <w:rPr>
                <w:rFonts w:cs="Arial"/>
              </w:rPr>
              <w:t>%</w:t>
            </w:r>
          </w:p>
        </w:tc>
      </w:tr>
      <w:tr w:rsidR="00EE0CFC" w:rsidRPr="00CB51EE" w14:paraId="4E42B629" w14:textId="77777777" w:rsidTr="007575B1">
        <w:trPr>
          <w:cantSplit/>
        </w:trPr>
        <w:tc>
          <w:tcPr>
            <w:tcW w:w="3312" w:type="dxa"/>
          </w:tcPr>
          <w:p w14:paraId="7F343820" w14:textId="77777777" w:rsidR="00EE0CFC" w:rsidRPr="00CB51EE" w:rsidRDefault="00EE0CFC" w:rsidP="00EE0CFC">
            <w:pPr>
              <w:spacing w:after="0"/>
              <w:rPr>
                <w:rFonts w:cs="Arial"/>
              </w:rPr>
            </w:pPr>
            <w:r w:rsidRPr="00CB51EE">
              <w:rPr>
                <w:rFonts w:cs="Arial"/>
              </w:rPr>
              <w:t>Hispanic</w:t>
            </w:r>
          </w:p>
        </w:tc>
        <w:tc>
          <w:tcPr>
            <w:tcW w:w="2016" w:type="dxa"/>
          </w:tcPr>
          <w:p w14:paraId="4834A3BF" w14:textId="77777777" w:rsidR="00EE0CFC" w:rsidRPr="00CB51EE" w:rsidRDefault="00EE0CFC" w:rsidP="00EE0CFC">
            <w:pPr>
              <w:spacing w:after="0"/>
              <w:jc w:val="center"/>
              <w:rPr>
                <w:rFonts w:cs="Arial"/>
              </w:rPr>
            </w:pPr>
            <w:r w:rsidRPr="00CB51EE">
              <w:rPr>
                <w:rFonts w:cs="Arial"/>
              </w:rPr>
              <w:t>9.4%</w:t>
            </w:r>
          </w:p>
        </w:tc>
        <w:tc>
          <w:tcPr>
            <w:tcW w:w="2016" w:type="dxa"/>
          </w:tcPr>
          <w:p w14:paraId="778B10C8" w14:textId="2B15A1A2" w:rsidR="00EE0CFC" w:rsidRPr="00CB51EE" w:rsidRDefault="00EE0CFC" w:rsidP="00EE0CFC">
            <w:pPr>
              <w:spacing w:after="0"/>
              <w:jc w:val="center"/>
              <w:rPr>
                <w:rFonts w:cs="Arial"/>
              </w:rPr>
            </w:pPr>
            <w:r w:rsidRPr="00CB51EE">
              <w:rPr>
                <w:rFonts w:cs="Arial"/>
              </w:rPr>
              <w:t>10.6%</w:t>
            </w:r>
          </w:p>
        </w:tc>
        <w:tc>
          <w:tcPr>
            <w:tcW w:w="2016" w:type="dxa"/>
            <w:shd w:val="clear" w:color="auto" w:fill="auto"/>
          </w:tcPr>
          <w:p w14:paraId="267AC0C9" w14:textId="7D618945" w:rsidR="00EE0CFC" w:rsidRPr="00CB51EE" w:rsidRDefault="002D7985" w:rsidP="00EE0CFC">
            <w:pPr>
              <w:spacing w:after="0"/>
              <w:jc w:val="center"/>
              <w:rPr>
                <w:rFonts w:cs="Arial"/>
              </w:rPr>
            </w:pPr>
            <w:r>
              <w:rPr>
                <w:rFonts w:cs="Arial"/>
              </w:rPr>
              <w:t>9.1%</w:t>
            </w:r>
          </w:p>
        </w:tc>
      </w:tr>
      <w:tr w:rsidR="00EE0CFC" w:rsidRPr="00CB51EE" w14:paraId="124FA9F0" w14:textId="77777777" w:rsidTr="007575B1">
        <w:trPr>
          <w:cantSplit/>
        </w:trPr>
        <w:tc>
          <w:tcPr>
            <w:tcW w:w="3312" w:type="dxa"/>
          </w:tcPr>
          <w:p w14:paraId="7053263F" w14:textId="77777777" w:rsidR="00EE0CFC" w:rsidRPr="00CB51EE" w:rsidRDefault="00EE0CFC" w:rsidP="00EE0CFC">
            <w:pPr>
              <w:spacing w:after="0"/>
              <w:rPr>
                <w:rFonts w:cs="Arial"/>
              </w:rPr>
            </w:pPr>
            <w:r w:rsidRPr="00CB51EE">
              <w:rPr>
                <w:rFonts w:cs="Arial"/>
              </w:rPr>
              <w:t>White</w:t>
            </w:r>
          </w:p>
        </w:tc>
        <w:tc>
          <w:tcPr>
            <w:tcW w:w="2016" w:type="dxa"/>
          </w:tcPr>
          <w:p w14:paraId="347F70AC" w14:textId="77777777" w:rsidR="00EE0CFC" w:rsidRPr="00CB51EE" w:rsidRDefault="00EE0CFC" w:rsidP="00EE0CFC">
            <w:pPr>
              <w:spacing w:after="0"/>
              <w:jc w:val="center"/>
              <w:rPr>
                <w:rFonts w:cs="Arial"/>
              </w:rPr>
            </w:pPr>
            <w:r w:rsidRPr="00CB51EE">
              <w:rPr>
                <w:rFonts w:cs="Arial"/>
              </w:rPr>
              <w:t>*</w:t>
            </w:r>
          </w:p>
        </w:tc>
        <w:tc>
          <w:tcPr>
            <w:tcW w:w="2016" w:type="dxa"/>
          </w:tcPr>
          <w:p w14:paraId="5054A05B" w14:textId="606B3874" w:rsidR="00EE0CFC" w:rsidRPr="00CB51EE" w:rsidRDefault="00EE0CFC" w:rsidP="00EE0CFC">
            <w:pPr>
              <w:spacing w:after="0"/>
              <w:jc w:val="center"/>
              <w:rPr>
                <w:rFonts w:cs="Arial"/>
              </w:rPr>
            </w:pPr>
            <w:r w:rsidRPr="00CB51EE">
              <w:rPr>
                <w:rFonts w:cs="Arial"/>
              </w:rPr>
              <w:t>0%</w:t>
            </w:r>
          </w:p>
        </w:tc>
        <w:tc>
          <w:tcPr>
            <w:tcW w:w="2016" w:type="dxa"/>
            <w:shd w:val="clear" w:color="auto" w:fill="auto"/>
          </w:tcPr>
          <w:p w14:paraId="181254E6" w14:textId="7B2A027C" w:rsidR="00EE0CFC" w:rsidRPr="00CB51EE" w:rsidRDefault="002D7985" w:rsidP="00EE0CFC">
            <w:pPr>
              <w:spacing w:after="0"/>
              <w:jc w:val="center"/>
              <w:rPr>
                <w:rFonts w:cs="Arial"/>
              </w:rPr>
            </w:pPr>
            <w:r>
              <w:rPr>
                <w:rFonts w:cs="Arial"/>
              </w:rPr>
              <w:t>*</w:t>
            </w:r>
          </w:p>
        </w:tc>
      </w:tr>
      <w:tr w:rsidR="00EE0CFC" w:rsidRPr="00CB51EE" w14:paraId="19F119C7" w14:textId="77777777" w:rsidTr="007575B1">
        <w:trPr>
          <w:cantSplit/>
        </w:trPr>
        <w:tc>
          <w:tcPr>
            <w:tcW w:w="3312" w:type="dxa"/>
          </w:tcPr>
          <w:p w14:paraId="15372060" w14:textId="77777777" w:rsidR="00EE0CFC" w:rsidRPr="00CB51EE" w:rsidRDefault="00EE0CFC" w:rsidP="00EE0CFC">
            <w:pPr>
              <w:spacing w:after="0"/>
              <w:rPr>
                <w:rFonts w:cs="Arial"/>
              </w:rPr>
            </w:pPr>
            <w:r w:rsidRPr="00CB51EE">
              <w:rPr>
                <w:rFonts w:cs="Arial"/>
              </w:rPr>
              <w:t>African American</w:t>
            </w:r>
          </w:p>
        </w:tc>
        <w:tc>
          <w:tcPr>
            <w:tcW w:w="2016" w:type="dxa"/>
          </w:tcPr>
          <w:p w14:paraId="35CC98F8" w14:textId="77777777" w:rsidR="00EE0CFC" w:rsidRPr="00CB51EE" w:rsidRDefault="00EE0CFC" w:rsidP="00EE0CFC">
            <w:pPr>
              <w:spacing w:after="0"/>
              <w:jc w:val="center"/>
              <w:rPr>
                <w:rFonts w:cs="Arial"/>
              </w:rPr>
            </w:pPr>
            <w:r w:rsidRPr="00CB51EE">
              <w:rPr>
                <w:rFonts w:cs="Arial"/>
              </w:rPr>
              <w:t>*</w:t>
            </w:r>
          </w:p>
        </w:tc>
        <w:tc>
          <w:tcPr>
            <w:tcW w:w="2016" w:type="dxa"/>
          </w:tcPr>
          <w:p w14:paraId="519974C4" w14:textId="16E410F2" w:rsidR="00EE0CFC" w:rsidRPr="00CB51EE" w:rsidRDefault="00EE0CFC" w:rsidP="00EE0CFC">
            <w:pPr>
              <w:spacing w:after="0"/>
              <w:jc w:val="center"/>
              <w:rPr>
                <w:rFonts w:cs="Arial"/>
              </w:rPr>
            </w:pPr>
            <w:r w:rsidRPr="00CB51EE">
              <w:rPr>
                <w:rFonts w:cs="Arial"/>
              </w:rPr>
              <w:t>*</w:t>
            </w:r>
          </w:p>
        </w:tc>
        <w:tc>
          <w:tcPr>
            <w:tcW w:w="2016" w:type="dxa"/>
            <w:shd w:val="clear" w:color="auto" w:fill="auto"/>
          </w:tcPr>
          <w:p w14:paraId="05153724" w14:textId="15AE3E78" w:rsidR="00EE0CFC" w:rsidRPr="00CB51EE" w:rsidRDefault="002D7985" w:rsidP="00EE0CFC">
            <w:pPr>
              <w:spacing w:after="0"/>
              <w:jc w:val="center"/>
              <w:rPr>
                <w:rFonts w:cs="Arial"/>
              </w:rPr>
            </w:pPr>
            <w:r>
              <w:rPr>
                <w:rFonts w:cs="Arial"/>
              </w:rPr>
              <w:t>*</w:t>
            </w:r>
          </w:p>
        </w:tc>
      </w:tr>
      <w:tr w:rsidR="00EE0CFC" w:rsidRPr="00CB51EE" w14:paraId="3D9308B3" w14:textId="77777777" w:rsidTr="007575B1">
        <w:trPr>
          <w:cantSplit/>
        </w:trPr>
        <w:tc>
          <w:tcPr>
            <w:tcW w:w="3312" w:type="dxa"/>
          </w:tcPr>
          <w:p w14:paraId="51769586" w14:textId="77777777" w:rsidR="00EE0CFC" w:rsidRPr="00CB51EE" w:rsidRDefault="00EE0CFC" w:rsidP="00EE0CFC">
            <w:pPr>
              <w:spacing w:after="0"/>
              <w:rPr>
                <w:rFonts w:cs="Arial"/>
              </w:rPr>
            </w:pPr>
            <w:r w:rsidRPr="00CB51EE">
              <w:rPr>
                <w:rFonts w:cs="Arial"/>
              </w:rPr>
              <w:t>Two or More Races</w:t>
            </w:r>
          </w:p>
        </w:tc>
        <w:tc>
          <w:tcPr>
            <w:tcW w:w="2016" w:type="dxa"/>
          </w:tcPr>
          <w:p w14:paraId="06F18E35" w14:textId="77777777" w:rsidR="00EE0CFC" w:rsidRPr="00CB51EE" w:rsidRDefault="00EE0CFC" w:rsidP="00EE0CFC">
            <w:pPr>
              <w:spacing w:after="0"/>
              <w:jc w:val="center"/>
              <w:rPr>
                <w:rFonts w:cs="Arial"/>
              </w:rPr>
            </w:pPr>
            <w:r w:rsidRPr="00CB51EE">
              <w:rPr>
                <w:rFonts w:cs="Arial"/>
              </w:rPr>
              <w:t>*</w:t>
            </w:r>
          </w:p>
        </w:tc>
        <w:tc>
          <w:tcPr>
            <w:tcW w:w="2016" w:type="dxa"/>
          </w:tcPr>
          <w:p w14:paraId="26209EFD" w14:textId="08E61F36" w:rsidR="00EE0CFC" w:rsidRPr="00CB51EE" w:rsidRDefault="00EE0CFC" w:rsidP="00EE0CFC">
            <w:pPr>
              <w:spacing w:after="0"/>
              <w:jc w:val="center"/>
              <w:rPr>
                <w:rFonts w:cs="Arial"/>
              </w:rPr>
            </w:pPr>
            <w:r w:rsidRPr="00CB51EE">
              <w:rPr>
                <w:rFonts w:cs="Arial"/>
              </w:rPr>
              <w:t>*</w:t>
            </w:r>
          </w:p>
        </w:tc>
        <w:tc>
          <w:tcPr>
            <w:tcW w:w="2016" w:type="dxa"/>
            <w:shd w:val="clear" w:color="auto" w:fill="auto"/>
          </w:tcPr>
          <w:p w14:paraId="7BE93B40" w14:textId="589F38F7" w:rsidR="00EE0CFC" w:rsidRPr="00CB51EE" w:rsidRDefault="002D7985" w:rsidP="00EE0CFC">
            <w:pPr>
              <w:spacing w:after="0"/>
              <w:jc w:val="center"/>
              <w:rPr>
                <w:rFonts w:cs="Arial"/>
              </w:rPr>
            </w:pPr>
            <w:r>
              <w:rPr>
                <w:rFonts w:cs="Arial"/>
              </w:rPr>
              <w:t>*</w:t>
            </w:r>
          </w:p>
        </w:tc>
      </w:tr>
      <w:tr w:rsidR="00EE0CFC" w:rsidRPr="00CB51EE" w14:paraId="30AACD1C" w14:textId="77777777" w:rsidTr="007575B1">
        <w:trPr>
          <w:cantSplit/>
        </w:trPr>
        <w:tc>
          <w:tcPr>
            <w:tcW w:w="3312" w:type="dxa"/>
          </w:tcPr>
          <w:p w14:paraId="4CC19E02" w14:textId="01CC7168" w:rsidR="00EE0CFC" w:rsidRPr="00CB51EE" w:rsidRDefault="00EE0CFC" w:rsidP="00EE0CFC">
            <w:pPr>
              <w:spacing w:after="0"/>
              <w:rPr>
                <w:rFonts w:cs="Arial"/>
              </w:rPr>
            </w:pPr>
            <w:r w:rsidRPr="00CB51EE">
              <w:rPr>
                <w:rFonts w:cs="Arial"/>
              </w:rPr>
              <w:t>E</w:t>
            </w:r>
            <w:r w:rsidR="00DB0F10">
              <w:rPr>
                <w:rFonts w:cs="Arial"/>
              </w:rPr>
              <w:t>nglish Learner</w:t>
            </w:r>
          </w:p>
        </w:tc>
        <w:tc>
          <w:tcPr>
            <w:tcW w:w="2016" w:type="dxa"/>
          </w:tcPr>
          <w:p w14:paraId="79EACBD6" w14:textId="77777777" w:rsidR="00EE0CFC" w:rsidRPr="00CB51EE" w:rsidRDefault="00EE0CFC" w:rsidP="00EE0CFC">
            <w:pPr>
              <w:spacing w:after="0"/>
              <w:jc w:val="center"/>
              <w:rPr>
                <w:rFonts w:cs="Arial"/>
              </w:rPr>
            </w:pPr>
            <w:r w:rsidRPr="00CB51EE">
              <w:rPr>
                <w:rFonts w:cs="Arial"/>
              </w:rPr>
              <w:t>0%</w:t>
            </w:r>
          </w:p>
        </w:tc>
        <w:tc>
          <w:tcPr>
            <w:tcW w:w="2016" w:type="dxa"/>
          </w:tcPr>
          <w:p w14:paraId="6975B773" w14:textId="0B2636D3" w:rsidR="00EE0CFC" w:rsidRPr="00CB51EE" w:rsidRDefault="00EE0CFC" w:rsidP="00EE0CFC">
            <w:pPr>
              <w:spacing w:after="0"/>
              <w:jc w:val="center"/>
              <w:rPr>
                <w:rFonts w:cs="Arial"/>
              </w:rPr>
            </w:pPr>
            <w:r w:rsidRPr="00CB51EE">
              <w:rPr>
                <w:rFonts w:cs="Arial"/>
              </w:rPr>
              <w:t>8.7%</w:t>
            </w:r>
          </w:p>
        </w:tc>
        <w:tc>
          <w:tcPr>
            <w:tcW w:w="2016" w:type="dxa"/>
            <w:shd w:val="clear" w:color="auto" w:fill="auto"/>
          </w:tcPr>
          <w:p w14:paraId="3F9ACCAD" w14:textId="1081A71A" w:rsidR="00EE0CFC" w:rsidRPr="00CB51EE" w:rsidRDefault="00957192" w:rsidP="00EE0CFC">
            <w:pPr>
              <w:spacing w:after="0"/>
              <w:jc w:val="center"/>
              <w:rPr>
                <w:rFonts w:cs="Arial"/>
              </w:rPr>
            </w:pPr>
            <w:r>
              <w:rPr>
                <w:rFonts w:cs="Arial"/>
              </w:rPr>
              <w:t>6.7%</w:t>
            </w:r>
          </w:p>
        </w:tc>
      </w:tr>
      <w:tr w:rsidR="00EE0CFC" w:rsidRPr="00CB51EE" w14:paraId="3A9DCCE3" w14:textId="77777777" w:rsidTr="007575B1">
        <w:trPr>
          <w:cantSplit/>
        </w:trPr>
        <w:tc>
          <w:tcPr>
            <w:tcW w:w="3312" w:type="dxa"/>
          </w:tcPr>
          <w:p w14:paraId="238B70DB" w14:textId="2209EAA0" w:rsidR="00EE0CFC" w:rsidRPr="00CB51EE" w:rsidRDefault="00DA47FF" w:rsidP="00EE0CFC">
            <w:pPr>
              <w:spacing w:after="0"/>
              <w:rPr>
                <w:rFonts w:cs="Arial"/>
              </w:rPr>
            </w:pPr>
            <w:r>
              <w:rPr>
                <w:rFonts w:cs="Arial"/>
              </w:rPr>
              <w:t>SED</w:t>
            </w:r>
          </w:p>
        </w:tc>
        <w:tc>
          <w:tcPr>
            <w:tcW w:w="2016" w:type="dxa"/>
          </w:tcPr>
          <w:p w14:paraId="2BD2EEA4" w14:textId="77777777" w:rsidR="00EE0CFC" w:rsidRPr="00CB51EE" w:rsidRDefault="00EE0CFC" w:rsidP="00EE0CFC">
            <w:pPr>
              <w:spacing w:after="0"/>
              <w:jc w:val="center"/>
              <w:rPr>
                <w:rFonts w:cs="Arial"/>
              </w:rPr>
            </w:pPr>
            <w:r w:rsidRPr="00CB51EE">
              <w:rPr>
                <w:rFonts w:cs="Arial"/>
              </w:rPr>
              <w:t>8.3%</w:t>
            </w:r>
          </w:p>
        </w:tc>
        <w:tc>
          <w:tcPr>
            <w:tcW w:w="2016" w:type="dxa"/>
          </w:tcPr>
          <w:p w14:paraId="2D3E91F9" w14:textId="5411F1A0" w:rsidR="00EE0CFC" w:rsidRPr="00CB51EE" w:rsidRDefault="00EE0CFC" w:rsidP="00EE0CFC">
            <w:pPr>
              <w:spacing w:after="0"/>
              <w:jc w:val="center"/>
              <w:rPr>
                <w:rFonts w:cs="Arial"/>
              </w:rPr>
            </w:pPr>
            <w:r w:rsidRPr="00CB51EE">
              <w:rPr>
                <w:rFonts w:cs="Arial"/>
              </w:rPr>
              <w:t>9.9%</w:t>
            </w:r>
          </w:p>
        </w:tc>
        <w:tc>
          <w:tcPr>
            <w:tcW w:w="2016" w:type="dxa"/>
            <w:shd w:val="clear" w:color="auto" w:fill="auto"/>
          </w:tcPr>
          <w:p w14:paraId="5619E61D" w14:textId="0AE6CB81" w:rsidR="00EE0CFC" w:rsidRPr="00CB51EE" w:rsidRDefault="00957192" w:rsidP="00EE0CFC">
            <w:pPr>
              <w:spacing w:after="0"/>
              <w:jc w:val="center"/>
              <w:rPr>
                <w:rFonts w:cs="Arial"/>
              </w:rPr>
            </w:pPr>
            <w:r>
              <w:rPr>
                <w:rFonts w:cs="Arial"/>
              </w:rPr>
              <w:t>12.5%</w:t>
            </w:r>
          </w:p>
        </w:tc>
      </w:tr>
      <w:tr w:rsidR="00EE0CFC" w:rsidRPr="00CB51EE" w14:paraId="56A33367" w14:textId="77777777" w:rsidTr="007575B1">
        <w:trPr>
          <w:cantSplit/>
        </w:trPr>
        <w:tc>
          <w:tcPr>
            <w:tcW w:w="3312" w:type="dxa"/>
          </w:tcPr>
          <w:p w14:paraId="52C9FEF3" w14:textId="77777777" w:rsidR="00EE0CFC" w:rsidRPr="00CB51EE" w:rsidRDefault="00EE0CFC" w:rsidP="00EE0CFC">
            <w:pPr>
              <w:spacing w:after="0"/>
              <w:rPr>
                <w:rFonts w:cs="Arial"/>
              </w:rPr>
            </w:pPr>
            <w:r w:rsidRPr="00CB51EE">
              <w:rPr>
                <w:rFonts w:cs="Arial"/>
              </w:rPr>
              <w:t>Students with Disabilities</w:t>
            </w:r>
          </w:p>
        </w:tc>
        <w:tc>
          <w:tcPr>
            <w:tcW w:w="2016" w:type="dxa"/>
          </w:tcPr>
          <w:p w14:paraId="6F754F56" w14:textId="77777777" w:rsidR="00EE0CFC" w:rsidRPr="00CB51EE" w:rsidRDefault="00EE0CFC" w:rsidP="00EE0CFC">
            <w:pPr>
              <w:spacing w:after="0"/>
              <w:jc w:val="center"/>
              <w:rPr>
                <w:rFonts w:cs="Arial"/>
              </w:rPr>
            </w:pPr>
            <w:r w:rsidRPr="00CB51EE">
              <w:rPr>
                <w:rFonts w:cs="Arial"/>
              </w:rPr>
              <w:t>0%</w:t>
            </w:r>
          </w:p>
        </w:tc>
        <w:tc>
          <w:tcPr>
            <w:tcW w:w="2016" w:type="dxa"/>
          </w:tcPr>
          <w:p w14:paraId="53AEFC4F" w14:textId="4F6F7113" w:rsidR="00EE0CFC" w:rsidRPr="00CB51EE" w:rsidRDefault="00EE0CFC" w:rsidP="00EE0CFC">
            <w:pPr>
              <w:spacing w:after="0"/>
              <w:jc w:val="center"/>
              <w:rPr>
                <w:rFonts w:cs="Arial"/>
              </w:rPr>
            </w:pPr>
            <w:r w:rsidRPr="00CB51EE">
              <w:rPr>
                <w:rFonts w:cs="Arial"/>
              </w:rPr>
              <w:t>7.9%</w:t>
            </w:r>
          </w:p>
        </w:tc>
        <w:tc>
          <w:tcPr>
            <w:tcW w:w="2016" w:type="dxa"/>
            <w:shd w:val="clear" w:color="auto" w:fill="auto"/>
          </w:tcPr>
          <w:p w14:paraId="02717BB3" w14:textId="710E5C38" w:rsidR="00EE0CFC" w:rsidRPr="00CB51EE" w:rsidRDefault="00957192" w:rsidP="00EE0CFC">
            <w:pPr>
              <w:spacing w:after="0"/>
              <w:jc w:val="center"/>
              <w:rPr>
                <w:rFonts w:cs="Arial"/>
              </w:rPr>
            </w:pPr>
            <w:r>
              <w:rPr>
                <w:rFonts w:cs="Arial"/>
              </w:rPr>
              <w:t>5.6%</w:t>
            </w:r>
          </w:p>
        </w:tc>
      </w:tr>
    </w:tbl>
    <w:p w14:paraId="4DF7EB28" w14:textId="77777777" w:rsidR="00E21033" w:rsidRPr="00CB51EE" w:rsidRDefault="00E21033" w:rsidP="00E21033">
      <w:pPr>
        <w:spacing w:before="240"/>
        <w:rPr>
          <w:rFonts w:cs="Arial"/>
        </w:rPr>
      </w:pPr>
      <w:r w:rsidRPr="00CB51EE">
        <w:rPr>
          <w:rFonts w:cs="Arial"/>
        </w:rPr>
        <w:t>An asterisk (*) indicates that the student group consists of less than 11 students; data is not displayed for privacy.</w:t>
      </w:r>
    </w:p>
    <w:p w14:paraId="436E98B5" w14:textId="42C0C43D" w:rsidR="00423D05" w:rsidRDefault="00423D05">
      <w:pPr>
        <w:spacing w:after="0"/>
        <w:rPr>
          <w:rFonts w:cs="Arial"/>
        </w:rPr>
      </w:pPr>
      <w:r>
        <w:rPr>
          <w:rFonts w:cs="Arial"/>
        </w:rPr>
        <w:br w:type="page"/>
      </w:r>
    </w:p>
    <w:p w14:paraId="6C1193B5" w14:textId="77777777" w:rsidR="005036C8" w:rsidRPr="00CB51EE" w:rsidRDefault="005036C8" w:rsidP="009102D5">
      <w:pPr>
        <w:pStyle w:val="Heading2"/>
        <w:rPr>
          <w:rFonts w:cs="Arial"/>
        </w:rPr>
      </w:pPr>
      <w:r w:rsidRPr="00CB51EE">
        <w:rPr>
          <w:rFonts w:cs="Arial"/>
        </w:rPr>
        <w:lastRenderedPageBreak/>
        <w:t>Ability to Successfully Implement the Intended Program</w:t>
      </w:r>
    </w:p>
    <w:p w14:paraId="795C81EF" w14:textId="77777777" w:rsidR="005036C8" w:rsidRPr="00CB51EE" w:rsidRDefault="005036C8" w:rsidP="002F2347">
      <w:pPr>
        <w:pStyle w:val="Heading3"/>
      </w:pPr>
      <w:r w:rsidRPr="00CB51EE">
        <w:t>Evaluation Criteria</w:t>
      </w:r>
    </w:p>
    <w:p w14:paraId="6CF19F57" w14:textId="0DF1EEAB" w:rsidR="0054019D" w:rsidRPr="00CB51EE" w:rsidRDefault="0054019D" w:rsidP="00F4314A">
      <w:pPr>
        <w:spacing w:before="240"/>
        <w:rPr>
          <w:rFonts w:cs="Arial"/>
          <w:b/>
          <w:bCs/>
        </w:rPr>
      </w:pPr>
      <w:r w:rsidRPr="00CB51EE">
        <w:rPr>
          <w:rFonts w:cs="Arial"/>
          <w:b/>
          <w:bCs/>
          <w:i/>
          <w:iCs/>
        </w:rPr>
        <w:t>EC</w:t>
      </w:r>
      <w:r w:rsidRPr="00CB51EE">
        <w:rPr>
          <w:rFonts w:cs="Arial"/>
          <w:b/>
          <w:bCs/>
        </w:rPr>
        <w:t xml:space="preserve"> </w:t>
      </w:r>
      <w:r w:rsidR="00722300" w:rsidRPr="00CB51EE">
        <w:rPr>
          <w:rFonts w:cs="Arial"/>
          <w:b/>
          <w:bCs/>
        </w:rPr>
        <w:t xml:space="preserve">Section </w:t>
      </w:r>
      <w:r w:rsidRPr="00CB51EE">
        <w:rPr>
          <w:rFonts w:cs="Arial"/>
          <w:b/>
          <w:bCs/>
        </w:rPr>
        <w:t xml:space="preserve">47605(c)(2); 5 </w:t>
      </w:r>
      <w:r w:rsidRPr="00CB51EE">
        <w:rPr>
          <w:rFonts w:cs="Arial"/>
          <w:b/>
          <w:bCs/>
          <w:i/>
          <w:iCs/>
        </w:rPr>
        <w:t>CCR</w:t>
      </w:r>
      <w:r w:rsidRPr="00CB51EE">
        <w:rPr>
          <w:rFonts w:cs="Arial"/>
          <w:b/>
          <w:bCs/>
        </w:rPr>
        <w:t xml:space="preserve"> </w:t>
      </w:r>
      <w:r w:rsidR="00722300" w:rsidRPr="00CB51EE">
        <w:rPr>
          <w:rFonts w:cs="Arial"/>
          <w:b/>
          <w:bCs/>
        </w:rPr>
        <w:t xml:space="preserve">Section </w:t>
      </w:r>
      <w:r w:rsidRPr="0038329A">
        <w:rPr>
          <w:rFonts w:cs="Arial"/>
          <w:b/>
          <w:bCs/>
        </w:rPr>
        <w:t>11967.5.1(c)</w:t>
      </w:r>
    </w:p>
    <w:p w14:paraId="0C7AADA4" w14:textId="77777777" w:rsidR="005036C8" w:rsidRPr="00CB51EE" w:rsidRDefault="005036C8" w:rsidP="00F4314A">
      <w:pPr>
        <w:spacing w:before="240"/>
        <w:rPr>
          <w:rFonts w:cs="Arial"/>
        </w:rPr>
      </w:pPr>
      <w:r w:rsidRPr="00CB51EE">
        <w:rPr>
          <w:rFonts w:cs="Arial"/>
        </w:rPr>
        <w:t xml:space="preserve">For purposes of </w:t>
      </w:r>
      <w:r w:rsidRPr="00CB51EE">
        <w:rPr>
          <w:rFonts w:cs="Arial"/>
          <w:i/>
        </w:rPr>
        <w:t>EC</w:t>
      </w:r>
      <w:r w:rsidRPr="00CB51EE">
        <w:rPr>
          <w:rFonts w:cs="Arial"/>
        </w:rPr>
        <w:t xml:space="preserve"> Section 47605(</w:t>
      </w:r>
      <w:r w:rsidR="008724FA" w:rsidRPr="00CB51EE">
        <w:rPr>
          <w:rFonts w:cs="Arial"/>
        </w:rPr>
        <w:t>c</w:t>
      </w:r>
      <w:r w:rsidRPr="00CB51EE">
        <w:rPr>
          <w:rFonts w:cs="Arial"/>
        </w:rPr>
        <w:t>)(2), the SBE shall take the following factors into consideration in determining whether charter petitioners are "demonstrably unlikely to successfully implement the program":</w:t>
      </w:r>
    </w:p>
    <w:p w14:paraId="596428BF" w14:textId="77777777" w:rsidR="005036C8" w:rsidRPr="00CB51EE" w:rsidRDefault="005036C8" w:rsidP="00CB65C6">
      <w:pPr>
        <w:widowControl w:val="0"/>
        <w:numPr>
          <w:ilvl w:val="0"/>
          <w:numId w:val="14"/>
        </w:numPr>
        <w:tabs>
          <w:tab w:val="left" w:pos="360"/>
        </w:tabs>
        <w:spacing w:before="240"/>
        <w:rPr>
          <w:rFonts w:cs="Arial"/>
          <w:color w:val="000000"/>
        </w:rPr>
      </w:pPr>
      <w:r w:rsidRPr="00CB51EE">
        <w:rPr>
          <w:rFonts w:cs="Arial"/>
          <w:color w:val="000000"/>
        </w:rPr>
        <w:t xml:space="preserve">If the petitioners have </w:t>
      </w:r>
      <w:proofErr w:type="gramStart"/>
      <w:r w:rsidRPr="00CB51EE">
        <w:rPr>
          <w:rFonts w:cs="Arial"/>
          <w:color w:val="000000"/>
        </w:rPr>
        <w:t>a past history</w:t>
      </w:r>
      <w:proofErr w:type="gramEnd"/>
      <w:r w:rsidRPr="00CB51EE">
        <w:rPr>
          <w:rFonts w:cs="Arial"/>
          <w:color w:val="000000"/>
        </w:rPr>
        <w:t xml:space="preserve"> of involvement in charter schools or other education agencies (public or private), the history is one that the SBE regards as unsuccessful, e.g., the petitioners have been associated with a charter school of which the charter has been revoked or a private school that has ceased operation for reasons within the petitioners’ control.</w:t>
      </w:r>
    </w:p>
    <w:p w14:paraId="727BFBC1" w14:textId="77777777" w:rsidR="005036C8" w:rsidRPr="00CB51EE" w:rsidRDefault="005036C8" w:rsidP="00CB65C6">
      <w:pPr>
        <w:widowControl w:val="0"/>
        <w:numPr>
          <w:ilvl w:val="0"/>
          <w:numId w:val="14"/>
        </w:numPr>
        <w:tabs>
          <w:tab w:val="left" w:pos="360"/>
        </w:tabs>
        <w:spacing w:before="240"/>
        <w:rPr>
          <w:rFonts w:cs="Arial"/>
          <w:color w:val="000000"/>
        </w:rPr>
      </w:pPr>
      <w:r w:rsidRPr="00CB51EE">
        <w:rPr>
          <w:rFonts w:cs="Arial"/>
          <w:color w:val="000000"/>
        </w:rPr>
        <w:t>The petitioners are unfamiliar</w:t>
      </w:r>
      <w:r w:rsidR="00016318" w:rsidRPr="00CB51EE">
        <w:rPr>
          <w:rFonts w:cs="Arial"/>
          <w:color w:val="000000"/>
        </w:rPr>
        <w:t>,</w:t>
      </w:r>
      <w:r w:rsidRPr="00CB51EE">
        <w:rPr>
          <w:rFonts w:cs="Arial"/>
          <w:color w:val="000000"/>
        </w:rPr>
        <w:t xml:space="preserve"> in the SBE’s judgment</w:t>
      </w:r>
      <w:r w:rsidR="00016318" w:rsidRPr="00CB51EE">
        <w:rPr>
          <w:rFonts w:cs="Arial"/>
          <w:color w:val="000000"/>
        </w:rPr>
        <w:t>,</w:t>
      </w:r>
      <w:r w:rsidRPr="00CB51EE">
        <w:rPr>
          <w:rFonts w:cs="Arial"/>
          <w:color w:val="000000"/>
        </w:rPr>
        <w:t xml:space="preserve"> with the content of the petition or the requirements of law that would apply to the proposed charter school.</w:t>
      </w:r>
    </w:p>
    <w:p w14:paraId="19760930" w14:textId="77777777" w:rsidR="005036C8" w:rsidRPr="00CB51EE" w:rsidRDefault="005036C8" w:rsidP="00CB65C6">
      <w:pPr>
        <w:numPr>
          <w:ilvl w:val="0"/>
          <w:numId w:val="14"/>
        </w:numPr>
        <w:autoSpaceDE w:val="0"/>
        <w:autoSpaceDN w:val="0"/>
        <w:adjustRightInd w:val="0"/>
        <w:spacing w:before="240"/>
        <w:rPr>
          <w:rFonts w:cs="Arial"/>
          <w:bCs/>
        </w:rPr>
      </w:pPr>
      <w:r w:rsidRPr="00CB51EE">
        <w:rPr>
          <w:rFonts w:cs="Arial"/>
        </w:rPr>
        <w:t>The petitioners have presented an unrealistic financial and operational plan for the proposed charter school (as specified).</w:t>
      </w:r>
    </w:p>
    <w:p w14:paraId="604B2378" w14:textId="77777777" w:rsidR="005036C8" w:rsidRPr="00CB51EE" w:rsidRDefault="005036C8" w:rsidP="00CB65C6">
      <w:pPr>
        <w:numPr>
          <w:ilvl w:val="0"/>
          <w:numId w:val="14"/>
        </w:numPr>
        <w:autoSpaceDE w:val="0"/>
        <w:autoSpaceDN w:val="0"/>
        <w:adjustRightInd w:val="0"/>
        <w:spacing w:before="240"/>
        <w:rPr>
          <w:rFonts w:cs="Arial"/>
          <w:bCs/>
        </w:rPr>
      </w:pPr>
      <w:r w:rsidRPr="00CB51EE">
        <w:rPr>
          <w:rFonts w:cs="Arial"/>
          <w:color w:val="000000"/>
        </w:rPr>
        <w:t>The petitioners personally lack the necessary background in the following areas critical to the charter school’s success, and the petitioners do not have a plan to secure the services of individuals who have the necessary background in curriculum, instruction, assessment, and finance and business management.</w:t>
      </w:r>
    </w:p>
    <w:p w14:paraId="3D9C92CD" w14:textId="77777777" w:rsidR="00C062E4" w:rsidRPr="00CB51EE" w:rsidRDefault="00C062E4" w:rsidP="002F2347">
      <w:pPr>
        <w:pStyle w:val="Heading3"/>
      </w:pPr>
      <w:r w:rsidRPr="00CB51EE">
        <w:t>California Department of Education Review</w:t>
      </w:r>
    </w:p>
    <w:p w14:paraId="3AB8A501" w14:textId="7096EFDC" w:rsidR="00C062E4" w:rsidRPr="00CB51EE" w:rsidRDefault="00C062E4" w:rsidP="00F4314A">
      <w:pPr>
        <w:autoSpaceDE w:val="0"/>
        <w:autoSpaceDN w:val="0"/>
        <w:adjustRightInd w:val="0"/>
        <w:spacing w:before="240"/>
        <w:rPr>
          <w:rFonts w:cs="Arial"/>
          <w:b/>
          <w:bCs/>
        </w:rPr>
      </w:pPr>
      <w:r w:rsidRPr="00CB51EE">
        <w:rPr>
          <w:rFonts w:cs="Arial"/>
          <w:b/>
        </w:rPr>
        <w:t xml:space="preserve">The charter petition </w:t>
      </w:r>
      <w:r w:rsidR="00473CB1" w:rsidRPr="00CB51EE">
        <w:rPr>
          <w:rFonts w:cs="Arial"/>
          <w:b/>
        </w:rPr>
        <w:t xml:space="preserve">meets </w:t>
      </w:r>
      <w:r w:rsidRPr="00CB51EE">
        <w:rPr>
          <w:rFonts w:cs="Arial"/>
          <w:b/>
        </w:rPr>
        <w:t xml:space="preserve">the requirements under </w:t>
      </w:r>
      <w:r w:rsidRPr="00CB51EE">
        <w:rPr>
          <w:rFonts w:cs="Arial"/>
          <w:b/>
          <w:i/>
          <w:iCs/>
        </w:rPr>
        <w:t>EC</w:t>
      </w:r>
      <w:r w:rsidRPr="00CB51EE">
        <w:rPr>
          <w:rFonts w:cs="Arial"/>
          <w:b/>
        </w:rPr>
        <w:t xml:space="preserve"> </w:t>
      </w:r>
      <w:r w:rsidR="004A1B55" w:rsidRPr="00CB51EE">
        <w:rPr>
          <w:rFonts w:cs="Arial"/>
          <w:b/>
        </w:rPr>
        <w:t xml:space="preserve">Section </w:t>
      </w:r>
      <w:r w:rsidRPr="00CB51EE">
        <w:rPr>
          <w:rFonts w:cs="Arial"/>
          <w:b/>
        </w:rPr>
        <w:t xml:space="preserve">47605(c)(2) and 5 </w:t>
      </w:r>
      <w:r w:rsidRPr="00CB51EE">
        <w:rPr>
          <w:rFonts w:cs="Arial"/>
          <w:b/>
          <w:i/>
          <w:iCs/>
        </w:rPr>
        <w:t>CCR</w:t>
      </w:r>
      <w:r w:rsidRPr="00CB51EE">
        <w:rPr>
          <w:rFonts w:cs="Arial"/>
          <w:b/>
        </w:rPr>
        <w:t xml:space="preserve"> </w:t>
      </w:r>
      <w:r w:rsidR="004A1B55" w:rsidRPr="00CB51EE">
        <w:rPr>
          <w:rFonts w:cs="Arial"/>
          <w:b/>
        </w:rPr>
        <w:t xml:space="preserve">Section </w:t>
      </w:r>
      <w:r w:rsidRPr="00CB51EE">
        <w:rPr>
          <w:rFonts w:cs="Arial"/>
          <w:b/>
        </w:rPr>
        <w:t>11967.5.1(</w:t>
      </w:r>
      <w:r w:rsidR="00C147B7" w:rsidRPr="00CB51EE">
        <w:rPr>
          <w:rFonts w:cs="Arial"/>
          <w:b/>
        </w:rPr>
        <w:t>c</w:t>
      </w:r>
      <w:r w:rsidRPr="00CB51EE">
        <w:rPr>
          <w:rFonts w:cs="Arial"/>
          <w:b/>
        </w:rPr>
        <w:t>).</w:t>
      </w:r>
    </w:p>
    <w:p w14:paraId="45AB561C" w14:textId="64CB9820" w:rsidR="00C70C77" w:rsidRPr="00CB51EE" w:rsidRDefault="00C70C77" w:rsidP="00473CB1">
      <w:pPr>
        <w:pStyle w:val="Heading4"/>
        <w:rPr>
          <w:rFonts w:eastAsiaTheme="minorEastAsia"/>
          <w:b w:val="0"/>
          <w:kern w:val="2"/>
          <w:sz w:val="24"/>
          <w:szCs w:val="24"/>
          <w14:ligatures w14:val="standardContextual"/>
        </w:rPr>
      </w:pPr>
      <w:r w:rsidRPr="00CB51EE">
        <w:rPr>
          <w:rFonts w:eastAsiaTheme="minorEastAsia"/>
          <w:b w:val="0"/>
          <w:kern w:val="2"/>
          <w:sz w:val="24"/>
          <w:szCs w:val="24"/>
          <w14:ligatures w14:val="standardContextual"/>
        </w:rPr>
        <w:t>Since its establishment in 2017, the Charter School has operated under the authorization of the SBE, with oversight responsibilities delegated to the CDE Charter Schools Division, and has been in good standing with its chartering authority.</w:t>
      </w:r>
    </w:p>
    <w:p w14:paraId="221B0416" w14:textId="251439CF" w:rsidR="0038329A" w:rsidRDefault="003E611C" w:rsidP="0038329A">
      <w:pPr>
        <w:pStyle w:val="Heading4"/>
      </w:pPr>
      <w:r w:rsidRPr="00CB51EE">
        <w:t>Fiscal Analysis</w:t>
      </w:r>
    </w:p>
    <w:p w14:paraId="6D22CC53" w14:textId="77777777" w:rsidR="0038329A" w:rsidRPr="0077698F" w:rsidRDefault="0038329A" w:rsidP="0038329A">
      <w:pPr>
        <w:spacing w:before="240"/>
        <w:rPr>
          <w:rFonts w:cs="Arial"/>
          <w:bCs/>
        </w:rPr>
      </w:pPr>
      <w:r w:rsidRPr="0077698F">
        <w:rPr>
          <w:rFonts w:cs="Arial"/>
          <w:bCs/>
        </w:rPr>
        <w:t xml:space="preserve">The CDE reviewed the </w:t>
      </w:r>
      <w:r>
        <w:rPr>
          <w:rFonts w:cs="Arial"/>
          <w:bCs/>
        </w:rPr>
        <w:t>Charter School’s</w:t>
      </w:r>
      <w:r w:rsidRPr="0077698F">
        <w:rPr>
          <w:rFonts w:cs="Arial"/>
          <w:bCs/>
        </w:rPr>
        <w:t xml:space="preserve"> multi-year budget and finds the </w:t>
      </w:r>
      <w:r>
        <w:rPr>
          <w:rFonts w:cs="Arial"/>
          <w:bCs/>
        </w:rPr>
        <w:t>Charter School’s</w:t>
      </w:r>
      <w:r w:rsidRPr="0077698F">
        <w:rPr>
          <w:rFonts w:cs="Arial"/>
          <w:bCs/>
        </w:rPr>
        <w:t xml:space="preserve"> multi-year financial plan to be reasonably sufficient. </w:t>
      </w:r>
    </w:p>
    <w:p w14:paraId="367F6532" w14:textId="77777777" w:rsidR="00804364" w:rsidRDefault="00804364" w:rsidP="00804364">
      <w:r w:rsidRPr="00204AC4">
        <w:t>The Charter School’s actual enrollment for 202</w:t>
      </w:r>
      <w:r>
        <w:t>4</w:t>
      </w:r>
      <w:r w:rsidRPr="00204AC4">
        <w:t>–2</w:t>
      </w:r>
      <w:r>
        <w:t>5</w:t>
      </w:r>
      <w:r w:rsidRPr="00204AC4">
        <w:t xml:space="preserve"> and projected enrollment for 2025–</w:t>
      </w:r>
      <w:r>
        <w:t xml:space="preserve">26 </w:t>
      </w:r>
      <w:r w:rsidRPr="00204AC4">
        <w:t>through 2029</w:t>
      </w:r>
      <w:r w:rsidRPr="00650120">
        <w:t>–</w:t>
      </w:r>
      <w:r w:rsidRPr="00204AC4">
        <w:t>30 show stability and are reasonable projections.</w:t>
      </w:r>
    </w:p>
    <w:p w14:paraId="505A0E79" w14:textId="77777777" w:rsidR="00804364" w:rsidRDefault="00804364" w:rsidP="00DB2CE8">
      <w:pPr>
        <w:pStyle w:val="TableHeading"/>
      </w:pPr>
      <w:r>
        <w:lastRenderedPageBreak/>
        <w:t>Table. Actual Enrollment and Projected Enrollment</w:t>
      </w:r>
    </w:p>
    <w:tbl>
      <w:tblPr>
        <w:tblStyle w:val="TableGrid1"/>
        <w:tblW w:w="9072" w:type="dxa"/>
        <w:tblLayout w:type="fixed"/>
        <w:tblLook w:val="00A0" w:firstRow="1" w:lastRow="0" w:firstColumn="1" w:lastColumn="0" w:noHBand="0" w:noVBand="0"/>
        <w:tblDescription w:val="Table. Actual Enrollment and Projected Enrollment"/>
      </w:tblPr>
      <w:tblGrid>
        <w:gridCol w:w="1296"/>
        <w:gridCol w:w="1296"/>
        <w:gridCol w:w="1296"/>
        <w:gridCol w:w="1296"/>
        <w:gridCol w:w="1296"/>
        <w:gridCol w:w="1296"/>
        <w:gridCol w:w="1296"/>
      </w:tblGrid>
      <w:tr w:rsidR="00804364" w:rsidRPr="00804364" w14:paraId="2119CD4C" w14:textId="77777777" w:rsidTr="007575B1">
        <w:trPr>
          <w:cantSplit/>
          <w:trHeight w:val="576"/>
          <w:tblHeader/>
        </w:trPr>
        <w:tc>
          <w:tcPr>
            <w:tcW w:w="1296" w:type="dxa"/>
            <w:shd w:val="clear" w:color="auto" w:fill="D9D9D9" w:themeFill="background1" w:themeFillShade="D9"/>
            <w:vAlign w:val="center"/>
          </w:tcPr>
          <w:p w14:paraId="29EA1399" w14:textId="77777777" w:rsidR="00804364" w:rsidRPr="00804364" w:rsidRDefault="00804364" w:rsidP="00736362">
            <w:pPr>
              <w:spacing w:after="0"/>
              <w:jc w:val="center"/>
              <w:rPr>
                <w:rFonts w:ascii="Arial" w:hAnsi="Arial" w:cs="Arial"/>
                <w:b/>
                <w:bCs/>
              </w:rPr>
            </w:pPr>
            <w:r w:rsidRPr="00804364">
              <w:rPr>
                <w:rFonts w:ascii="Arial" w:hAnsi="Arial" w:cs="Arial"/>
                <w:b/>
                <w:bCs/>
              </w:rPr>
              <w:t>Grades</w:t>
            </w:r>
          </w:p>
        </w:tc>
        <w:tc>
          <w:tcPr>
            <w:tcW w:w="1296" w:type="dxa"/>
            <w:shd w:val="clear" w:color="auto" w:fill="D9D9D9" w:themeFill="background1" w:themeFillShade="D9"/>
            <w:vAlign w:val="center"/>
          </w:tcPr>
          <w:p w14:paraId="13FE8DAE" w14:textId="77777777" w:rsidR="00804364" w:rsidRPr="00804364" w:rsidRDefault="00804364" w:rsidP="00736362">
            <w:pPr>
              <w:spacing w:after="0"/>
              <w:jc w:val="center"/>
              <w:rPr>
                <w:rFonts w:ascii="Arial" w:hAnsi="Arial" w:cs="Arial"/>
                <w:b/>
                <w:bCs/>
              </w:rPr>
            </w:pPr>
            <w:r w:rsidRPr="00804364">
              <w:rPr>
                <w:rFonts w:ascii="Arial" w:hAnsi="Arial" w:cs="Arial"/>
                <w:b/>
                <w:bCs/>
              </w:rPr>
              <w:t>2024–25*</w:t>
            </w:r>
          </w:p>
        </w:tc>
        <w:tc>
          <w:tcPr>
            <w:tcW w:w="1296" w:type="dxa"/>
            <w:shd w:val="clear" w:color="auto" w:fill="D9D9D9" w:themeFill="background1" w:themeFillShade="D9"/>
            <w:vAlign w:val="center"/>
          </w:tcPr>
          <w:p w14:paraId="278E0F6C" w14:textId="77777777" w:rsidR="00804364" w:rsidRPr="00804364" w:rsidRDefault="00804364" w:rsidP="00736362">
            <w:pPr>
              <w:spacing w:after="0"/>
              <w:jc w:val="center"/>
              <w:rPr>
                <w:rFonts w:ascii="Arial" w:hAnsi="Arial" w:cs="Arial"/>
                <w:b/>
                <w:bCs/>
              </w:rPr>
            </w:pPr>
            <w:r w:rsidRPr="00804364">
              <w:rPr>
                <w:rFonts w:ascii="Arial" w:hAnsi="Arial" w:cs="Arial"/>
                <w:b/>
                <w:bCs/>
              </w:rPr>
              <w:t>2025–26</w:t>
            </w:r>
          </w:p>
        </w:tc>
        <w:tc>
          <w:tcPr>
            <w:tcW w:w="1296" w:type="dxa"/>
            <w:shd w:val="clear" w:color="auto" w:fill="D9D9D9" w:themeFill="background1" w:themeFillShade="D9"/>
            <w:vAlign w:val="center"/>
          </w:tcPr>
          <w:p w14:paraId="0FF27974" w14:textId="77777777" w:rsidR="00804364" w:rsidRPr="00804364" w:rsidRDefault="00804364" w:rsidP="00736362">
            <w:pPr>
              <w:spacing w:after="0"/>
              <w:jc w:val="center"/>
              <w:rPr>
                <w:rFonts w:ascii="Arial" w:hAnsi="Arial" w:cs="Arial"/>
                <w:b/>
                <w:bCs/>
              </w:rPr>
            </w:pPr>
            <w:r w:rsidRPr="00804364">
              <w:rPr>
                <w:rFonts w:ascii="Arial" w:hAnsi="Arial" w:cs="Arial"/>
                <w:b/>
                <w:bCs/>
              </w:rPr>
              <w:t>2026–27</w:t>
            </w:r>
          </w:p>
        </w:tc>
        <w:tc>
          <w:tcPr>
            <w:tcW w:w="1296" w:type="dxa"/>
            <w:shd w:val="clear" w:color="auto" w:fill="D9D9D9" w:themeFill="background1" w:themeFillShade="D9"/>
            <w:vAlign w:val="center"/>
          </w:tcPr>
          <w:p w14:paraId="642A1B19" w14:textId="77777777" w:rsidR="00804364" w:rsidRPr="00804364" w:rsidRDefault="00804364" w:rsidP="00736362">
            <w:pPr>
              <w:spacing w:after="0"/>
              <w:jc w:val="center"/>
              <w:rPr>
                <w:rFonts w:ascii="Arial" w:hAnsi="Arial" w:cs="Arial"/>
                <w:b/>
                <w:bCs/>
              </w:rPr>
            </w:pPr>
            <w:r w:rsidRPr="00804364">
              <w:rPr>
                <w:rFonts w:ascii="Arial" w:hAnsi="Arial" w:cs="Arial"/>
                <w:b/>
                <w:bCs/>
              </w:rPr>
              <w:t>2027–28</w:t>
            </w:r>
          </w:p>
        </w:tc>
        <w:tc>
          <w:tcPr>
            <w:tcW w:w="1296" w:type="dxa"/>
            <w:shd w:val="clear" w:color="auto" w:fill="D9D9D9" w:themeFill="background1" w:themeFillShade="D9"/>
            <w:vAlign w:val="center"/>
          </w:tcPr>
          <w:p w14:paraId="3E5E849E" w14:textId="77777777" w:rsidR="00804364" w:rsidRPr="00804364" w:rsidRDefault="00804364" w:rsidP="00736362">
            <w:pPr>
              <w:spacing w:after="0"/>
              <w:jc w:val="center"/>
              <w:rPr>
                <w:rFonts w:ascii="Arial" w:hAnsi="Arial" w:cs="Arial"/>
                <w:b/>
                <w:bCs/>
              </w:rPr>
            </w:pPr>
            <w:r w:rsidRPr="00804364">
              <w:rPr>
                <w:rFonts w:ascii="Arial" w:hAnsi="Arial" w:cs="Arial"/>
                <w:b/>
                <w:bCs/>
              </w:rPr>
              <w:t>2028–29</w:t>
            </w:r>
          </w:p>
        </w:tc>
        <w:tc>
          <w:tcPr>
            <w:tcW w:w="1296" w:type="dxa"/>
            <w:shd w:val="clear" w:color="auto" w:fill="D9D9D9" w:themeFill="background1" w:themeFillShade="D9"/>
            <w:vAlign w:val="center"/>
          </w:tcPr>
          <w:p w14:paraId="4B1288E0" w14:textId="77777777" w:rsidR="00804364" w:rsidRPr="00804364" w:rsidRDefault="00804364" w:rsidP="00736362">
            <w:pPr>
              <w:spacing w:after="0"/>
              <w:jc w:val="center"/>
              <w:rPr>
                <w:rFonts w:ascii="Arial" w:hAnsi="Arial" w:cs="Arial"/>
                <w:b/>
                <w:bCs/>
              </w:rPr>
            </w:pPr>
            <w:r w:rsidRPr="00804364">
              <w:rPr>
                <w:rFonts w:ascii="Arial" w:hAnsi="Arial" w:cs="Arial"/>
                <w:b/>
                <w:bCs/>
              </w:rPr>
              <w:t>2029–30</w:t>
            </w:r>
          </w:p>
        </w:tc>
      </w:tr>
      <w:tr w:rsidR="00804364" w:rsidRPr="00804364" w14:paraId="2CBF9DE0" w14:textId="77777777" w:rsidTr="007575B1">
        <w:trPr>
          <w:cantSplit/>
          <w:trHeight w:val="288"/>
        </w:trPr>
        <w:tc>
          <w:tcPr>
            <w:tcW w:w="0" w:type="dxa"/>
          </w:tcPr>
          <w:p w14:paraId="75E5A0DE" w14:textId="77777777" w:rsidR="00804364" w:rsidRPr="00804364" w:rsidRDefault="00804364" w:rsidP="00736362">
            <w:pPr>
              <w:spacing w:after="0"/>
              <w:jc w:val="center"/>
              <w:rPr>
                <w:rFonts w:ascii="Arial" w:hAnsi="Arial" w:cs="Arial"/>
                <w:b/>
                <w:bCs/>
              </w:rPr>
            </w:pPr>
            <w:r w:rsidRPr="00804364">
              <w:rPr>
                <w:rFonts w:ascii="Arial" w:hAnsi="Arial" w:cs="Arial"/>
                <w:b/>
                <w:bCs/>
              </w:rPr>
              <w:t>7–8</w:t>
            </w:r>
          </w:p>
        </w:tc>
        <w:tc>
          <w:tcPr>
            <w:tcW w:w="0" w:type="dxa"/>
          </w:tcPr>
          <w:p w14:paraId="055950B3" w14:textId="61046F9A" w:rsidR="00804364" w:rsidRPr="00804364" w:rsidRDefault="00DB0F10" w:rsidP="00736362">
            <w:pPr>
              <w:spacing w:after="0"/>
              <w:jc w:val="center"/>
              <w:rPr>
                <w:rFonts w:ascii="Arial" w:hAnsi="Arial" w:cs="Arial"/>
              </w:rPr>
            </w:pPr>
            <w:r>
              <w:rPr>
                <w:rFonts w:ascii="Arial" w:hAnsi="Arial" w:cs="Arial"/>
              </w:rPr>
              <w:t>49</w:t>
            </w:r>
          </w:p>
        </w:tc>
        <w:tc>
          <w:tcPr>
            <w:tcW w:w="0" w:type="dxa"/>
          </w:tcPr>
          <w:p w14:paraId="4E7993CE" w14:textId="77777777" w:rsidR="00804364" w:rsidRPr="00804364" w:rsidRDefault="00804364" w:rsidP="00736362">
            <w:pPr>
              <w:spacing w:after="0"/>
              <w:jc w:val="center"/>
              <w:rPr>
                <w:rFonts w:ascii="Arial" w:hAnsi="Arial" w:cs="Arial"/>
              </w:rPr>
            </w:pPr>
            <w:r w:rsidRPr="00804364">
              <w:rPr>
                <w:rFonts w:ascii="Arial" w:hAnsi="Arial" w:cs="Arial"/>
              </w:rPr>
              <w:t>53</w:t>
            </w:r>
          </w:p>
        </w:tc>
        <w:tc>
          <w:tcPr>
            <w:tcW w:w="0" w:type="dxa"/>
          </w:tcPr>
          <w:p w14:paraId="29282931" w14:textId="77777777" w:rsidR="00804364" w:rsidRPr="00804364" w:rsidRDefault="00804364" w:rsidP="00736362">
            <w:pPr>
              <w:spacing w:after="0"/>
              <w:jc w:val="center"/>
              <w:rPr>
                <w:rFonts w:ascii="Arial" w:hAnsi="Arial" w:cs="Arial"/>
              </w:rPr>
            </w:pPr>
            <w:r w:rsidRPr="00804364">
              <w:rPr>
                <w:rFonts w:ascii="Arial" w:hAnsi="Arial" w:cs="Arial"/>
              </w:rPr>
              <w:t>54</w:t>
            </w:r>
          </w:p>
        </w:tc>
        <w:tc>
          <w:tcPr>
            <w:tcW w:w="0" w:type="dxa"/>
          </w:tcPr>
          <w:p w14:paraId="04C11119" w14:textId="77777777" w:rsidR="00804364" w:rsidRPr="00804364" w:rsidRDefault="00804364" w:rsidP="00736362">
            <w:pPr>
              <w:spacing w:after="0"/>
              <w:jc w:val="center"/>
              <w:rPr>
                <w:rFonts w:ascii="Arial" w:hAnsi="Arial" w:cs="Arial"/>
              </w:rPr>
            </w:pPr>
            <w:r w:rsidRPr="00804364">
              <w:rPr>
                <w:rFonts w:ascii="Arial" w:hAnsi="Arial" w:cs="Arial"/>
              </w:rPr>
              <w:t>54</w:t>
            </w:r>
          </w:p>
        </w:tc>
        <w:tc>
          <w:tcPr>
            <w:tcW w:w="0" w:type="dxa"/>
          </w:tcPr>
          <w:p w14:paraId="7DB9ACD1" w14:textId="77777777" w:rsidR="00804364" w:rsidRPr="00804364" w:rsidRDefault="00804364" w:rsidP="00736362">
            <w:pPr>
              <w:spacing w:after="0"/>
              <w:jc w:val="center"/>
              <w:rPr>
                <w:rFonts w:ascii="Arial" w:hAnsi="Arial" w:cs="Arial"/>
              </w:rPr>
            </w:pPr>
            <w:r w:rsidRPr="00804364">
              <w:rPr>
                <w:rFonts w:ascii="Arial" w:hAnsi="Arial" w:cs="Arial"/>
              </w:rPr>
              <w:t>55</w:t>
            </w:r>
          </w:p>
        </w:tc>
        <w:tc>
          <w:tcPr>
            <w:tcW w:w="0" w:type="dxa"/>
          </w:tcPr>
          <w:p w14:paraId="5727CBBB" w14:textId="77777777" w:rsidR="00804364" w:rsidRPr="00804364" w:rsidRDefault="00804364" w:rsidP="00736362">
            <w:pPr>
              <w:spacing w:after="0"/>
              <w:jc w:val="center"/>
              <w:rPr>
                <w:rFonts w:ascii="Arial" w:hAnsi="Arial" w:cs="Arial"/>
              </w:rPr>
            </w:pPr>
            <w:r w:rsidRPr="00804364">
              <w:rPr>
                <w:rFonts w:ascii="Arial" w:hAnsi="Arial" w:cs="Arial"/>
              </w:rPr>
              <w:t>56</w:t>
            </w:r>
          </w:p>
        </w:tc>
      </w:tr>
      <w:tr w:rsidR="00804364" w:rsidRPr="00804364" w14:paraId="48FFE960" w14:textId="77777777" w:rsidTr="007575B1">
        <w:trPr>
          <w:cantSplit/>
          <w:trHeight w:val="288"/>
        </w:trPr>
        <w:tc>
          <w:tcPr>
            <w:tcW w:w="0" w:type="dxa"/>
          </w:tcPr>
          <w:p w14:paraId="4E186527" w14:textId="77777777" w:rsidR="00804364" w:rsidRPr="00804364" w:rsidRDefault="00804364" w:rsidP="00736362">
            <w:pPr>
              <w:spacing w:after="0"/>
              <w:jc w:val="center"/>
              <w:rPr>
                <w:rFonts w:ascii="Arial" w:hAnsi="Arial" w:cs="Arial"/>
                <w:b/>
                <w:bCs/>
              </w:rPr>
            </w:pPr>
            <w:r w:rsidRPr="00804364">
              <w:rPr>
                <w:rFonts w:ascii="Arial" w:hAnsi="Arial" w:cs="Arial"/>
                <w:b/>
                <w:bCs/>
              </w:rPr>
              <w:t>9–12</w:t>
            </w:r>
          </w:p>
        </w:tc>
        <w:tc>
          <w:tcPr>
            <w:tcW w:w="0" w:type="dxa"/>
          </w:tcPr>
          <w:p w14:paraId="18ED6DA6" w14:textId="01E8D271" w:rsidR="00804364" w:rsidRPr="00804364" w:rsidRDefault="00804364" w:rsidP="00736362">
            <w:pPr>
              <w:spacing w:after="0"/>
              <w:jc w:val="center"/>
              <w:rPr>
                <w:rFonts w:ascii="Arial" w:hAnsi="Arial" w:cs="Arial"/>
              </w:rPr>
            </w:pPr>
            <w:r w:rsidRPr="00804364">
              <w:rPr>
                <w:rFonts w:ascii="Arial" w:hAnsi="Arial" w:cs="Arial"/>
              </w:rPr>
              <w:t>3</w:t>
            </w:r>
            <w:r w:rsidR="00DB0F10">
              <w:rPr>
                <w:rFonts w:ascii="Arial" w:hAnsi="Arial" w:cs="Arial"/>
              </w:rPr>
              <w:t>73</w:t>
            </w:r>
          </w:p>
        </w:tc>
        <w:tc>
          <w:tcPr>
            <w:tcW w:w="0" w:type="dxa"/>
          </w:tcPr>
          <w:p w14:paraId="67944308" w14:textId="77777777" w:rsidR="00804364" w:rsidRPr="00804364" w:rsidRDefault="00804364" w:rsidP="00736362">
            <w:pPr>
              <w:spacing w:after="0"/>
              <w:jc w:val="center"/>
              <w:rPr>
                <w:rFonts w:ascii="Arial" w:hAnsi="Arial" w:cs="Arial"/>
              </w:rPr>
            </w:pPr>
            <w:r w:rsidRPr="00804364">
              <w:rPr>
                <w:rFonts w:ascii="Arial" w:hAnsi="Arial" w:cs="Arial"/>
              </w:rPr>
              <w:t>396</w:t>
            </w:r>
          </w:p>
        </w:tc>
        <w:tc>
          <w:tcPr>
            <w:tcW w:w="0" w:type="dxa"/>
          </w:tcPr>
          <w:p w14:paraId="3DDC7FEB" w14:textId="77777777" w:rsidR="00804364" w:rsidRPr="00804364" w:rsidRDefault="00804364" w:rsidP="00736362">
            <w:pPr>
              <w:spacing w:after="0"/>
              <w:jc w:val="center"/>
              <w:rPr>
                <w:rFonts w:ascii="Arial" w:hAnsi="Arial" w:cs="Arial"/>
              </w:rPr>
            </w:pPr>
            <w:r w:rsidRPr="00804364">
              <w:rPr>
                <w:rFonts w:ascii="Arial" w:hAnsi="Arial" w:cs="Arial"/>
              </w:rPr>
              <w:t>399</w:t>
            </w:r>
          </w:p>
        </w:tc>
        <w:tc>
          <w:tcPr>
            <w:tcW w:w="0" w:type="dxa"/>
          </w:tcPr>
          <w:p w14:paraId="4F24376E" w14:textId="77777777" w:rsidR="00804364" w:rsidRPr="00804364" w:rsidRDefault="00804364" w:rsidP="00736362">
            <w:pPr>
              <w:spacing w:after="0"/>
              <w:jc w:val="center"/>
              <w:rPr>
                <w:rFonts w:ascii="Arial" w:hAnsi="Arial" w:cs="Arial"/>
              </w:rPr>
            </w:pPr>
            <w:r w:rsidRPr="00804364">
              <w:rPr>
                <w:rFonts w:ascii="Arial" w:hAnsi="Arial" w:cs="Arial"/>
              </w:rPr>
              <w:t>404</w:t>
            </w:r>
          </w:p>
        </w:tc>
        <w:tc>
          <w:tcPr>
            <w:tcW w:w="0" w:type="dxa"/>
          </w:tcPr>
          <w:p w14:paraId="3B6F67BB" w14:textId="77777777" w:rsidR="00804364" w:rsidRPr="00804364" w:rsidRDefault="00804364" w:rsidP="00736362">
            <w:pPr>
              <w:spacing w:after="0"/>
              <w:jc w:val="center"/>
              <w:rPr>
                <w:rFonts w:ascii="Arial" w:hAnsi="Arial" w:cs="Arial"/>
              </w:rPr>
            </w:pPr>
            <w:r w:rsidRPr="00804364">
              <w:rPr>
                <w:rFonts w:ascii="Arial" w:hAnsi="Arial" w:cs="Arial"/>
              </w:rPr>
              <w:t>408</w:t>
            </w:r>
          </w:p>
        </w:tc>
        <w:tc>
          <w:tcPr>
            <w:tcW w:w="0" w:type="dxa"/>
          </w:tcPr>
          <w:p w14:paraId="3BEB3292" w14:textId="77777777" w:rsidR="00804364" w:rsidRPr="00804364" w:rsidRDefault="00804364" w:rsidP="00736362">
            <w:pPr>
              <w:spacing w:after="0"/>
              <w:jc w:val="center"/>
              <w:rPr>
                <w:rFonts w:ascii="Arial" w:hAnsi="Arial" w:cs="Arial"/>
              </w:rPr>
            </w:pPr>
            <w:r w:rsidRPr="00804364">
              <w:rPr>
                <w:rFonts w:ascii="Arial" w:hAnsi="Arial" w:cs="Arial"/>
              </w:rPr>
              <w:t>412</w:t>
            </w:r>
          </w:p>
        </w:tc>
      </w:tr>
      <w:tr w:rsidR="00804364" w:rsidRPr="00804364" w14:paraId="471669CC" w14:textId="77777777" w:rsidTr="007575B1">
        <w:trPr>
          <w:cantSplit/>
          <w:trHeight w:val="288"/>
        </w:trPr>
        <w:tc>
          <w:tcPr>
            <w:tcW w:w="0" w:type="dxa"/>
          </w:tcPr>
          <w:p w14:paraId="1CA8D5A7" w14:textId="77777777" w:rsidR="00804364" w:rsidRPr="00804364" w:rsidRDefault="00804364" w:rsidP="00736362">
            <w:pPr>
              <w:spacing w:after="0"/>
              <w:jc w:val="center"/>
              <w:rPr>
                <w:rFonts w:ascii="Arial" w:hAnsi="Arial" w:cs="Arial"/>
                <w:b/>
                <w:bCs/>
              </w:rPr>
            </w:pPr>
            <w:r w:rsidRPr="00804364">
              <w:rPr>
                <w:rFonts w:ascii="Arial" w:hAnsi="Arial" w:cs="Arial"/>
                <w:b/>
                <w:bCs/>
              </w:rPr>
              <w:t>Total</w:t>
            </w:r>
          </w:p>
        </w:tc>
        <w:tc>
          <w:tcPr>
            <w:tcW w:w="0" w:type="dxa"/>
          </w:tcPr>
          <w:p w14:paraId="14192FFA" w14:textId="53E3D015" w:rsidR="00804364" w:rsidRPr="00804364" w:rsidRDefault="00DB0F10" w:rsidP="00736362">
            <w:pPr>
              <w:spacing w:after="0"/>
              <w:jc w:val="center"/>
              <w:rPr>
                <w:rFonts w:ascii="Arial" w:hAnsi="Arial" w:cs="Arial"/>
              </w:rPr>
            </w:pPr>
            <w:r>
              <w:rPr>
                <w:rFonts w:ascii="Arial" w:hAnsi="Arial" w:cs="Arial"/>
              </w:rPr>
              <w:t>422</w:t>
            </w:r>
          </w:p>
        </w:tc>
        <w:tc>
          <w:tcPr>
            <w:tcW w:w="0" w:type="dxa"/>
          </w:tcPr>
          <w:p w14:paraId="2552482A" w14:textId="77777777" w:rsidR="00804364" w:rsidRPr="00804364" w:rsidRDefault="00804364" w:rsidP="00736362">
            <w:pPr>
              <w:spacing w:after="0"/>
              <w:jc w:val="center"/>
              <w:rPr>
                <w:rFonts w:ascii="Arial" w:hAnsi="Arial" w:cs="Arial"/>
              </w:rPr>
            </w:pPr>
            <w:r w:rsidRPr="00804364">
              <w:rPr>
                <w:rFonts w:ascii="Arial" w:hAnsi="Arial" w:cs="Arial"/>
              </w:rPr>
              <w:t>449</w:t>
            </w:r>
          </w:p>
        </w:tc>
        <w:tc>
          <w:tcPr>
            <w:tcW w:w="0" w:type="dxa"/>
          </w:tcPr>
          <w:p w14:paraId="60A72B87" w14:textId="77777777" w:rsidR="00804364" w:rsidRPr="00804364" w:rsidRDefault="00804364" w:rsidP="00736362">
            <w:pPr>
              <w:spacing w:after="0"/>
              <w:jc w:val="center"/>
              <w:rPr>
                <w:rFonts w:ascii="Arial" w:hAnsi="Arial" w:cs="Arial"/>
              </w:rPr>
            </w:pPr>
            <w:r w:rsidRPr="00804364">
              <w:rPr>
                <w:rFonts w:ascii="Arial" w:hAnsi="Arial" w:cs="Arial"/>
              </w:rPr>
              <w:t>453</w:t>
            </w:r>
          </w:p>
        </w:tc>
        <w:tc>
          <w:tcPr>
            <w:tcW w:w="0" w:type="dxa"/>
          </w:tcPr>
          <w:p w14:paraId="083DC3B2" w14:textId="77777777" w:rsidR="00804364" w:rsidRPr="00804364" w:rsidRDefault="00804364" w:rsidP="00736362">
            <w:pPr>
              <w:spacing w:after="0"/>
              <w:jc w:val="center"/>
              <w:rPr>
                <w:rFonts w:ascii="Arial" w:hAnsi="Arial" w:cs="Arial"/>
              </w:rPr>
            </w:pPr>
            <w:r w:rsidRPr="00804364">
              <w:rPr>
                <w:rFonts w:ascii="Arial" w:hAnsi="Arial" w:cs="Arial"/>
              </w:rPr>
              <w:t>458</w:t>
            </w:r>
          </w:p>
        </w:tc>
        <w:tc>
          <w:tcPr>
            <w:tcW w:w="0" w:type="dxa"/>
          </w:tcPr>
          <w:p w14:paraId="44893B7C" w14:textId="77777777" w:rsidR="00804364" w:rsidRPr="00804364" w:rsidRDefault="00804364" w:rsidP="00736362">
            <w:pPr>
              <w:spacing w:after="0"/>
              <w:jc w:val="center"/>
              <w:rPr>
                <w:rFonts w:ascii="Arial" w:hAnsi="Arial" w:cs="Arial"/>
              </w:rPr>
            </w:pPr>
            <w:r w:rsidRPr="00804364">
              <w:rPr>
                <w:rFonts w:ascii="Arial" w:hAnsi="Arial" w:cs="Arial"/>
              </w:rPr>
              <w:t>463</w:t>
            </w:r>
          </w:p>
        </w:tc>
        <w:tc>
          <w:tcPr>
            <w:tcW w:w="0" w:type="dxa"/>
          </w:tcPr>
          <w:p w14:paraId="5FBBEA3F" w14:textId="77777777" w:rsidR="00804364" w:rsidRPr="00804364" w:rsidRDefault="00804364" w:rsidP="00736362">
            <w:pPr>
              <w:spacing w:after="0"/>
              <w:jc w:val="center"/>
              <w:rPr>
                <w:rFonts w:ascii="Arial" w:hAnsi="Arial" w:cs="Arial"/>
              </w:rPr>
            </w:pPr>
            <w:r w:rsidRPr="00804364">
              <w:rPr>
                <w:rFonts w:ascii="Arial" w:hAnsi="Arial" w:cs="Arial"/>
              </w:rPr>
              <w:t>468</w:t>
            </w:r>
          </w:p>
        </w:tc>
      </w:tr>
    </w:tbl>
    <w:p w14:paraId="41E59B10" w14:textId="4E6CA4A7" w:rsidR="00804364" w:rsidRDefault="00804364" w:rsidP="00804364">
      <w:pPr>
        <w:spacing w:before="240"/>
      </w:pPr>
      <w:bookmarkStart w:id="8" w:name="_Hlk187216241"/>
      <w:r w:rsidRPr="00B83BC3">
        <w:t>*</w:t>
      </w:r>
      <w:r>
        <w:t xml:space="preserve"> </w:t>
      </w:r>
      <w:r w:rsidRPr="00B83BC3">
        <w:t xml:space="preserve">Enrollment as of </w:t>
      </w:r>
      <w:r w:rsidR="00DB0F10">
        <w:t>January 15, 2025</w:t>
      </w:r>
    </w:p>
    <w:bookmarkEnd w:id="8"/>
    <w:p w14:paraId="41009799" w14:textId="4FA73C9A" w:rsidR="00566844" w:rsidRDefault="0038329A" w:rsidP="0038329A">
      <w:r>
        <w:t>The Charter School has a good financial record under SBE authorization. The Charter School’s fiscal year 2024–25 first interim report indicates that the Charter School is projecting a positive ending fund balance of $6,914,014 and reserves of 99.99 percent, which is above the recommended 5 percent in reserves outlined in the MOU between the Charter School and the SBE. The CDE reviewed financial data from the 2023–24 audit report, which reflected an unqualified status with an ending fund balance of $6,550,085 and a reserve designated for economic uncertainty of 106.32 percent.</w:t>
      </w:r>
      <w:r w:rsidR="00354C30">
        <w:t xml:space="preserve"> </w:t>
      </w:r>
      <w:r w:rsidR="00566844" w:rsidRPr="00830FF5">
        <w:t xml:space="preserve">The Charter School </w:t>
      </w:r>
      <w:r w:rsidR="00566844" w:rsidRPr="00830FF5">
        <w:rPr>
          <w:rFonts w:eastAsia="Calibri" w:cs="Arial"/>
        </w:rPr>
        <w:t xml:space="preserve">stated that it maintains </w:t>
      </w:r>
      <w:r w:rsidR="00CD4A28">
        <w:rPr>
          <w:rFonts w:eastAsia="Calibri" w:cs="Arial"/>
        </w:rPr>
        <w:t>a</w:t>
      </w:r>
      <w:r w:rsidR="00566844" w:rsidRPr="00830FF5">
        <w:rPr>
          <w:rFonts w:eastAsia="Calibri" w:cs="Arial"/>
        </w:rPr>
        <w:t xml:space="preserve"> </w:t>
      </w:r>
      <w:r w:rsidR="00354C30">
        <w:rPr>
          <w:rFonts w:eastAsia="Calibri" w:cs="Arial"/>
        </w:rPr>
        <w:t xml:space="preserve">high </w:t>
      </w:r>
      <w:r w:rsidR="00566844" w:rsidRPr="00830FF5">
        <w:rPr>
          <w:rFonts w:eastAsia="Calibri" w:cs="Arial"/>
        </w:rPr>
        <w:t>reserve for its contractual lease obligations for its multiple resource centers, economic uncertainty, and retirement contingency due to rising costs of retirement contributions.</w:t>
      </w:r>
    </w:p>
    <w:p w14:paraId="4B568DB6" w14:textId="182A700A" w:rsidR="0038329A" w:rsidRPr="0038329A" w:rsidRDefault="0038329A" w:rsidP="0038329A">
      <w:pPr>
        <w:rPr>
          <w:highlight w:val="yellow"/>
        </w:rPr>
      </w:pPr>
      <w:r>
        <w:t>The projected financial plan for the Charter School is fiscally sustainable. The CDE concludes that the Charter School’s multi-year financial plan provides for projected operating surpluses, increasing positive fund balances, and adequate reserves.</w:t>
      </w:r>
    </w:p>
    <w:p w14:paraId="07C008EB" w14:textId="2B86FEC7" w:rsidR="00423D05" w:rsidRDefault="00423D05">
      <w:pPr>
        <w:spacing w:after="0"/>
      </w:pPr>
      <w:r>
        <w:br w:type="page"/>
      </w:r>
    </w:p>
    <w:p w14:paraId="29C5BC37" w14:textId="5B352D63" w:rsidR="005036C8" w:rsidRPr="00CB51EE" w:rsidRDefault="005036C8" w:rsidP="009102D5">
      <w:pPr>
        <w:pStyle w:val="Heading2"/>
        <w:rPr>
          <w:rFonts w:cs="Arial"/>
        </w:rPr>
      </w:pPr>
      <w:r w:rsidRPr="00CB51EE">
        <w:rPr>
          <w:rFonts w:cs="Arial"/>
        </w:rPr>
        <w:lastRenderedPageBreak/>
        <w:t>Affirmation of Specified Conditions</w:t>
      </w:r>
    </w:p>
    <w:p w14:paraId="21D25DFA" w14:textId="77777777" w:rsidR="005036C8" w:rsidRPr="00CB51EE" w:rsidRDefault="005036C8" w:rsidP="002F2347">
      <w:pPr>
        <w:pStyle w:val="Heading3"/>
      </w:pPr>
      <w:r w:rsidRPr="00CB51EE">
        <w:t>Evaluation Criteria</w:t>
      </w:r>
    </w:p>
    <w:p w14:paraId="1E6C0B0D" w14:textId="2A404530" w:rsidR="00FB4577" w:rsidRPr="00CB51EE" w:rsidRDefault="00FB4577" w:rsidP="00F4314A">
      <w:pPr>
        <w:spacing w:before="240"/>
        <w:rPr>
          <w:rFonts w:cs="Arial"/>
          <w:b/>
          <w:bCs/>
        </w:rPr>
      </w:pPr>
      <w:r w:rsidRPr="00CB51EE">
        <w:rPr>
          <w:rFonts w:cs="Arial"/>
          <w:b/>
          <w:bCs/>
          <w:i/>
          <w:iCs/>
        </w:rPr>
        <w:t>EC</w:t>
      </w:r>
      <w:r w:rsidRPr="00CB51EE">
        <w:rPr>
          <w:rFonts w:cs="Arial"/>
          <w:b/>
          <w:bCs/>
        </w:rPr>
        <w:t xml:space="preserve"> </w:t>
      </w:r>
      <w:r w:rsidR="005F3CCB" w:rsidRPr="00CB51EE">
        <w:rPr>
          <w:rFonts w:cs="Arial"/>
          <w:b/>
          <w:bCs/>
        </w:rPr>
        <w:t xml:space="preserve">Section </w:t>
      </w:r>
      <w:r w:rsidRPr="00CB51EE">
        <w:rPr>
          <w:rFonts w:cs="Arial"/>
          <w:b/>
          <w:bCs/>
        </w:rPr>
        <w:t xml:space="preserve">47605(c)(4) and (d); 5 </w:t>
      </w:r>
      <w:r w:rsidRPr="00CB51EE">
        <w:rPr>
          <w:rFonts w:cs="Arial"/>
          <w:b/>
          <w:bCs/>
          <w:i/>
          <w:iCs/>
        </w:rPr>
        <w:t>CCR</w:t>
      </w:r>
      <w:r w:rsidRPr="00CB51EE">
        <w:rPr>
          <w:rFonts w:cs="Arial"/>
          <w:b/>
          <w:bCs/>
        </w:rPr>
        <w:t xml:space="preserve"> </w:t>
      </w:r>
      <w:r w:rsidR="005F3CCB" w:rsidRPr="00CB51EE">
        <w:rPr>
          <w:rFonts w:cs="Arial"/>
          <w:b/>
          <w:bCs/>
        </w:rPr>
        <w:t xml:space="preserve">Section </w:t>
      </w:r>
      <w:r w:rsidRPr="00CB51EE">
        <w:rPr>
          <w:rFonts w:cs="Arial"/>
          <w:b/>
          <w:bCs/>
        </w:rPr>
        <w:t>11967.5.1(e)</w:t>
      </w:r>
    </w:p>
    <w:p w14:paraId="31F0B349" w14:textId="60489100" w:rsidR="005036C8" w:rsidRPr="00CB51EE" w:rsidRDefault="005036C8" w:rsidP="00F4314A">
      <w:pPr>
        <w:autoSpaceDE w:val="0"/>
        <w:autoSpaceDN w:val="0"/>
        <w:adjustRightInd w:val="0"/>
        <w:spacing w:before="240"/>
        <w:rPr>
          <w:rFonts w:cs="Arial"/>
          <w:bCs/>
        </w:rPr>
      </w:pPr>
      <w:r w:rsidRPr="00CB51EE">
        <w:rPr>
          <w:rFonts w:cs="Arial"/>
        </w:rPr>
        <w:t xml:space="preserve">For purposes of </w:t>
      </w:r>
      <w:r w:rsidRPr="00CB51EE">
        <w:rPr>
          <w:rFonts w:cs="Arial"/>
          <w:i/>
        </w:rPr>
        <w:t>EC</w:t>
      </w:r>
      <w:r w:rsidRPr="00CB51EE">
        <w:rPr>
          <w:rFonts w:cs="Arial"/>
        </w:rPr>
        <w:t xml:space="preserve"> Section 47605(</w:t>
      </w:r>
      <w:r w:rsidR="008724FA" w:rsidRPr="00CB51EE">
        <w:rPr>
          <w:rFonts w:cs="Arial"/>
        </w:rPr>
        <w:t>c</w:t>
      </w:r>
      <w:r w:rsidRPr="00CB51EE">
        <w:rPr>
          <w:rFonts w:cs="Arial"/>
        </w:rPr>
        <w:t xml:space="preserve">)(4), a charter petition that </w:t>
      </w:r>
      <w:r w:rsidR="00AB0605" w:rsidRPr="00CB51EE">
        <w:rPr>
          <w:rFonts w:cs="Arial"/>
        </w:rPr>
        <w:t>“</w:t>
      </w:r>
      <w:r w:rsidRPr="00CB51EE">
        <w:rPr>
          <w:rFonts w:cs="Arial"/>
        </w:rPr>
        <w:t>does not contain an affirmation of each of the conditions described in (</w:t>
      </w:r>
      <w:r w:rsidRPr="00CB51EE">
        <w:rPr>
          <w:rFonts w:cs="Arial"/>
          <w:i/>
        </w:rPr>
        <w:t>EC</w:t>
      </w:r>
      <w:r w:rsidRPr="00CB51EE">
        <w:rPr>
          <w:rFonts w:cs="Arial"/>
        </w:rPr>
        <w:t xml:space="preserve"> Section 47605[</w:t>
      </w:r>
      <w:r w:rsidR="008057E9">
        <w:rPr>
          <w:rFonts w:cs="Arial"/>
        </w:rPr>
        <w:t>e</w:t>
      </w:r>
      <w:r w:rsidRPr="00CB51EE">
        <w:rPr>
          <w:rFonts w:cs="Arial"/>
        </w:rPr>
        <w:t>])</w:t>
      </w:r>
      <w:r w:rsidR="00AB0605" w:rsidRPr="00CB51EE">
        <w:rPr>
          <w:rFonts w:cs="Arial"/>
        </w:rPr>
        <w:t xml:space="preserve">”, </w:t>
      </w:r>
      <w:r w:rsidRPr="00CB51EE">
        <w:rPr>
          <w:rFonts w:cs="Arial"/>
        </w:rPr>
        <w:t xml:space="preserve">shall be a petition that fails to include a clear, unequivocal affirmation of each such condition. Neither the charter nor any of the supporting documents shall include any evidence that the charter will fail to comply with the conditions described in </w:t>
      </w:r>
      <w:r w:rsidRPr="00CB51EE">
        <w:rPr>
          <w:rFonts w:cs="Arial"/>
          <w:i/>
        </w:rPr>
        <w:t>EC</w:t>
      </w:r>
      <w:r w:rsidRPr="00CB51EE">
        <w:rPr>
          <w:rFonts w:cs="Arial"/>
        </w:rPr>
        <w:t xml:space="preserve"> Section 47605(</w:t>
      </w:r>
      <w:r w:rsidR="008057E9">
        <w:rPr>
          <w:rFonts w:cs="Arial"/>
        </w:rPr>
        <w:t>e</w:t>
      </w:r>
      <w:r w:rsidRPr="00CB51EE">
        <w:rPr>
          <w:rFonts w:cs="Arial"/>
        </w:rPr>
        <w:t>).</w:t>
      </w:r>
    </w:p>
    <w:tbl>
      <w:tblPr>
        <w:tblStyle w:val="GridTable1Light1"/>
        <w:tblW w:w="5006" w:type="pct"/>
        <w:tblLook w:val="0020" w:firstRow="1" w:lastRow="0" w:firstColumn="0" w:lastColumn="0" w:noHBand="0" w:noVBand="0"/>
        <w:tblDescription w:val="Affirmation of Specified Conditions Criteria table"/>
      </w:tblPr>
      <w:tblGrid>
        <w:gridCol w:w="7919"/>
        <w:gridCol w:w="1442"/>
      </w:tblGrid>
      <w:tr w:rsidR="00003E29" w:rsidRPr="00CB51EE" w14:paraId="4A0433CA" w14:textId="77777777" w:rsidTr="00F4314A">
        <w:trPr>
          <w:cnfStyle w:val="100000000000" w:firstRow="1" w:lastRow="0" w:firstColumn="0" w:lastColumn="0" w:oddVBand="0" w:evenVBand="0" w:oddHBand="0" w:evenHBand="0" w:firstRowFirstColumn="0" w:firstRowLastColumn="0" w:lastRowFirstColumn="0" w:lastRowLastColumn="0"/>
          <w:cantSplit/>
          <w:trHeight w:val="576"/>
          <w:tblHeader/>
        </w:trPr>
        <w:tc>
          <w:tcPr>
            <w:tcW w:w="4230" w:type="pct"/>
            <w:shd w:val="clear" w:color="auto" w:fill="D9D9D9" w:themeFill="background1" w:themeFillShade="D9"/>
            <w:vAlign w:val="center"/>
          </w:tcPr>
          <w:p w14:paraId="7A1ACEE2" w14:textId="77777777" w:rsidR="00E024D0" w:rsidRPr="00CB51EE" w:rsidRDefault="00E024D0" w:rsidP="002F2347">
            <w:pPr>
              <w:spacing w:after="0"/>
              <w:jc w:val="center"/>
              <w:outlineLvl w:val="6"/>
              <w:rPr>
                <w:rFonts w:eastAsia="Times New Roman" w:cs="Arial"/>
              </w:rPr>
            </w:pPr>
            <w:r w:rsidRPr="00CB51EE">
              <w:rPr>
                <w:rFonts w:eastAsia="Times New Roman" w:cs="Arial"/>
              </w:rPr>
              <w:t>Criteria</w:t>
            </w:r>
          </w:p>
        </w:tc>
        <w:tc>
          <w:tcPr>
            <w:tcW w:w="770" w:type="pct"/>
            <w:shd w:val="clear" w:color="auto" w:fill="D9D9D9" w:themeFill="background1" w:themeFillShade="D9"/>
            <w:vAlign w:val="center"/>
          </w:tcPr>
          <w:p w14:paraId="717FAC5C" w14:textId="77777777" w:rsidR="00E024D0" w:rsidRPr="00CB51EE" w:rsidRDefault="00E024D0" w:rsidP="002F2347">
            <w:pPr>
              <w:spacing w:after="0"/>
              <w:jc w:val="center"/>
              <w:outlineLvl w:val="6"/>
              <w:rPr>
                <w:rFonts w:eastAsia="Times New Roman" w:cs="Arial"/>
              </w:rPr>
            </w:pPr>
            <w:r w:rsidRPr="00CB51EE">
              <w:rPr>
                <w:rFonts w:eastAsia="Times New Roman" w:cs="Arial"/>
              </w:rPr>
              <w:t>Criteria Met</w:t>
            </w:r>
          </w:p>
        </w:tc>
      </w:tr>
      <w:tr w:rsidR="00003E29" w:rsidRPr="00CB51EE" w14:paraId="5EDB715B" w14:textId="77777777" w:rsidTr="00F4314A">
        <w:trPr>
          <w:cantSplit/>
          <w:trHeight w:val="1152"/>
        </w:trPr>
        <w:tc>
          <w:tcPr>
            <w:tcW w:w="4230" w:type="pct"/>
          </w:tcPr>
          <w:p w14:paraId="1E43BBA7" w14:textId="57CF55AC" w:rsidR="00E024D0" w:rsidRPr="00CB51EE" w:rsidRDefault="00F220B3" w:rsidP="00CB65C6">
            <w:pPr>
              <w:numPr>
                <w:ilvl w:val="0"/>
                <w:numId w:val="16"/>
              </w:numPr>
              <w:spacing w:after="0"/>
              <w:ind w:left="600" w:hanging="450"/>
              <w:rPr>
                <w:rFonts w:eastAsia="Times New Roman" w:cs="Arial"/>
              </w:rPr>
            </w:pPr>
            <w:r w:rsidRPr="00CB51EE">
              <w:rPr>
                <w:rFonts w:eastAsia="Times New Roman" w:cs="Arial"/>
              </w:rPr>
              <w:t>A</w:t>
            </w:r>
            <w:r w:rsidR="00E024D0" w:rsidRPr="00CB51EE">
              <w:rPr>
                <w:rFonts w:eastAsia="Times New Roman" w:cs="Arial"/>
              </w:rPr>
              <w:t xml:space="preserve"> charter school shall be nonsectarian in its programs, admission policies, employment practices, and all other operations, shall not charge tuition, and shall not discriminate against a pupil on the basis of disability, gender, gender identity, gender expression, nationality, race or ethnicity, religion, sexual orientation, or any other characteristic that is contained in the definition of hate crimes set forth in Section 422.55 of the California </w:t>
            </w:r>
            <w:r w:rsidR="00E024D0" w:rsidRPr="00CB51EE">
              <w:rPr>
                <w:rFonts w:eastAsia="Times New Roman" w:cs="Arial"/>
                <w:i/>
              </w:rPr>
              <w:t>Penal Code</w:t>
            </w:r>
            <w:r w:rsidR="008057E9">
              <w:rPr>
                <w:rFonts w:eastAsia="Times New Roman" w:cs="Arial"/>
                <w:iCs/>
              </w:rPr>
              <w:t>, including immigration status</w:t>
            </w:r>
            <w:r w:rsidR="00E024D0" w:rsidRPr="00CB51EE">
              <w:rPr>
                <w:rFonts w:eastAsia="Times New Roman" w:cs="Arial"/>
              </w:rPr>
              <w:t xml:space="preserve">. Except as provided in paragraph (2), admission to a charter school shall not be determined according to the place of residence of the pupil, or of </w:t>
            </w:r>
            <w:r w:rsidR="008057E9">
              <w:rPr>
                <w:rFonts w:eastAsia="Times New Roman" w:cs="Arial"/>
              </w:rPr>
              <w:t>the pupil’s</w:t>
            </w:r>
            <w:r w:rsidR="00E024D0" w:rsidRPr="00CB51EE">
              <w:rPr>
                <w:rFonts w:eastAsia="Times New Roman" w:cs="Arial"/>
              </w:rPr>
              <w:t xml:space="preserve"> parent or guardian, within this state, except that any existing public school converting partially or entirely to a charter school under this part shall adopt and maintain a policy giving admission preference to pupils who reside within the former attendance area of that public school.</w:t>
            </w:r>
          </w:p>
        </w:tc>
        <w:tc>
          <w:tcPr>
            <w:tcW w:w="770" w:type="pct"/>
          </w:tcPr>
          <w:p w14:paraId="2782C565" w14:textId="0D1B6DA3" w:rsidR="00E024D0" w:rsidRPr="00CB51EE" w:rsidRDefault="0077698F" w:rsidP="00F4314A">
            <w:pPr>
              <w:spacing w:after="0"/>
              <w:jc w:val="center"/>
              <w:rPr>
                <w:rFonts w:cs="Arial"/>
                <w:bCs/>
              </w:rPr>
            </w:pPr>
            <w:r w:rsidRPr="00CB51EE">
              <w:rPr>
                <w:rFonts w:cs="Arial"/>
                <w:bCs/>
              </w:rPr>
              <w:t>Yes</w:t>
            </w:r>
          </w:p>
        </w:tc>
      </w:tr>
      <w:tr w:rsidR="00003E29" w:rsidRPr="00CB51EE" w14:paraId="4ECB9717" w14:textId="77777777" w:rsidTr="00F4314A">
        <w:trPr>
          <w:cantSplit/>
          <w:trHeight w:val="1152"/>
        </w:trPr>
        <w:tc>
          <w:tcPr>
            <w:tcW w:w="4230" w:type="pct"/>
          </w:tcPr>
          <w:p w14:paraId="23989CB5" w14:textId="77777777" w:rsidR="00F220B3" w:rsidRPr="00CB51EE" w:rsidRDefault="00F220B3" w:rsidP="00CB65C6">
            <w:pPr>
              <w:pStyle w:val="ListParagraph"/>
              <w:numPr>
                <w:ilvl w:val="0"/>
                <w:numId w:val="16"/>
              </w:numPr>
              <w:ind w:left="600" w:hanging="450"/>
              <w:rPr>
                <w:rFonts w:cs="Arial"/>
              </w:rPr>
            </w:pPr>
            <w:r w:rsidRPr="00CB51EE">
              <w:rPr>
                <w:rFonts w:cs="Arial"/>
              </w:rPr>
              <w:lastRenderedPageBreak/>
              <w:t xml:space="preserve">(A) </w:t>
            </w:r>
            <w:r w:rsidR="00E024D0" w:rsidRPr="00CB51EE">
              <w:rPr>
                <w:rFonts w:cs="Arial"/>
              </w:rPr>
              <w:t>A charter school shall admit all pupils who wish to attend the</w:t>
            </w:r>
            <w:r w:rsidR="00DB3BD7" w:rsidRPr="00CB51EE">
              <w:rPr>
                <w:rFonts w:cs="Arial"/>
              </w:rPr>
              <w:br/>
            </w:r>
            <w:r w:rsidR="00E024D0" w:rsidRPr="00CB51EE">
              <w:rPr>
                <w:rFonts w:cs="Arial"/>
              </w:rPr>
              <w:t>school.</w:t>
            </w:r>
          </w:p>
          <w:p w14:paraId="30C08DC4" w14:textId="77777777" w:rsidR="00F220B3" w:rsidRPr="00CB51EE" w:rsidRDefault="00F220B3" w:rsidP="00DB3BD7">
            <w:pPr>
              <w:pStyle w:val="ListParagraph"/>
              <w:ind w:left="600"/>
              <w:rPr>
                <w:rFonts w:cs="Arial"/>
              </w:rPr>
            </w:pPr>
            <w:r w:rsidRPr="00CB51EE">
              <w:rPr>
                <w:rFonts w:cs="Arial"/>
              </w:rPr>
              <w:t xml:space="preserve">(B) </w:t>
            </w:r>
            <w:r w:rsidR="00E024D0" w:rsidRPr="00CB51EE">
              <w:rPr>
                <w:rFonts w:cs="Arial"/>
                <w:szCs w:val="18"/>
              </w:rPr>
              <w:t>If the number of pupils who wish to attend the charter school exceeds the charter school’s capacity, attendance, except for existing pupils of the charter school, shall be determined by a public random drawing. Preference shall be extended to pupils currently attending the charter school and pupils who reside in the school district except as provided for in Section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w:t>
            </w:r>
          </w:p>
          <w:p w14:paraId="660B7304" w14:textId="77777777" w:rsidR="00E024D0" w:rsidRPr="00CB51EE" w:rsidRDefault="00F220B3" w:rsidP="00DB3BD7">
            <w:pPr>
              <w:pStyle w:val="ListParagraph"/>
              <w:ind w:left="600"/>
              <w:rPr>
                <w:rFonts w:cs="Arial"/>
              </w:rPr>
            </w:pPr>
            <w:r w:rsidRPr="00CB51EE">
              <w:rPr>
                <w:rFonts w:cs="Arial"/>
              </w:rPr>
              <w:t>(C) I</w:t>
            </w:r>
            <w:r w:rsidR="00E024D0" w:rsidRPr="00CB51EE">
              <w:rPr>
                <w:rFonts w:cs="Arial"/>
              </w:rPr>
              <w:t>n the event of a drawing, the chartering authority shall make</w:t>
            </w:r>
            <w:r w:rsidRPr="00CB51EE">
              <w:rPr>
                <w:rFonts w:cs="Arial"/>
              </w:rPr>
              <w:t xml:space="preserve"> </w:t>
            </w:r>
            <w:r w:rsidR="00E024D0" w:rsidRPr="00CB51EE">
              <w:rPr>
                <w:rFonts w:cs="Arial"/>
              </w:rPr>
              <w:t>reasonable efforts to accommodate the growth of the charter school and, in no event, shall take any action to impede the charter school from expanding enrollment to meet pupil demand.</w:t>
            </w:r>
          </w:p>
        </w:tc>
        <w:tc>
          <w:tcPr>
            <w:tcW w:w="770" w:type="pct"/>
          </w:tcPr>
          <w:p w14:paraId="60483FFC" w14:textId="3568A6D3" w:rsidR="00E024D0" w:rsidRPr="00CB51EE" w:rsidRDefault="0077698F" w:rsidP="00F4314A">
            <w:pPr>
              <w:tabs>
                <w:tab w:val="left" w:pos="280"/>
              </w:tabs>
              <w:autoSpaceDE w:val="0"/>
              <w:autoSpaceDN w:val="0"/>
              <w:adjustRightInd w:val="0"/>
              <w:spacing w:after="0"/>
              <w:jc w:val="center"/>
              <w:rPr>
                <w:rFonts w:cs="Arial"/>
                <w:bCs/>
              </w:rPr>
            </w:pPr>
            <w:r w:rsidRPr="00CB51EE">
              <w:rPr>
                <w:rFonts w:cs="Arial"/>
                <w:bCs/>
              </w:rPr>
              <w:t>Yes</w:t>
            </w:r>
          </w:p>
        </w:tc>
      </w:tr>
      <w:tr w:rsidR="00003E29" w:rsidRPr="00CB51EE" w14:paraId="396002F9" w14:textId="77777777" w:rsidTr="00F4314A">
        <w:trPr>
          <w:cantSplit/>
          <w:trHeight w:val="1152"/>
        </w:trPr>
        <w:tc>
          <w:tcPr>
            <w:tcW w:w="4230" w:type="pct"/>
          </w:tcPr>
          <w:p w14:paraId="73702073" w14:textId="77777777" w:rsidR="00E024D0" w:rsidRPr="00CB51EE" w:rsidRDefault="00E024D0" w:rsidP="00CB65C6">
            <w:pPr>
              <w:numPr>
                <w:ilvl w:val="0"/>
                <w:numId w:val="16"/>
              </w:numPr>
              <w:spacing w:after="0"/>
              <w:ind w:left="600" w:hanging="450"/>
              <w:rPr>
                <w:rFonts w:cs="Arial"/>
              </w:rPr>
            </w:pPr>
            <w:r w:rsidRPr="00CB51EE">
              <w:rPr>
                <w:rFonts w:cs="Arial"/>
              </w:rPr>
              <w:t xml:space="preserve">If a pupil is expelled or leaves the charter school without graduating or completing the school year for any reason, the charter school shall notify the superintendent of the school district of the pupil’s last known address within 30 days, and shall, upon request, provide that school district with a copy of the cumulative record of the pupil, including a transcript of grades or report card, and health information. This paragraph applies only to pupils subject to compulsory full-time education pursuant to </w:t>
            </w:r>
            <w:r w:rsidRPr="00CB51EE">
              <w:rPr>
                <w:rFonts w:cs="Arial"/>
                <w:i/>
              </w:rPr>
              <w:t>EC</w:t>
            </w:r>
            <w:r w:rsidRPr="00CB51EE">
              <w:rPr>
                <w:rFonts w:cs="Arial"/>
              </w:rPr>
              <w:t xml:space="preserve"> Section 48200.</w:t>
            </w:r>
          </w:p>
        </w:tc>
        <w:tc>
          <w:tcPr>
            <w:tcW w:w="770" w:type="pct"/>
          </w:tcPr>
          <w:p w14:paraId="2F99C67A" w14:textId="628ED687" w:rsidR="00E024D0" w:rsidRPr="00CB51EE" w:rsidRDefault="0077698F" w:rsidP="00F4314A">
            <w:pPr>
              <w:tabs>
                <w:tab w:val="left" w:pos="280"/>
              </w:tabs>
              <w:autoSpaceDE w:val="0"/>
              <w:autoSpaceDN w:val="0"/>
              <w:adjustRightInd w:val="0"/>
              <w:spacing w:after="0"/>
              <w:jc w:val="center"/>
              <w:rPr>
                <w:rFonts w:cs="Arial"/>
                <w:bCs/>
              </w:rPr>
            </w:pPr>
            <w:r w:rsidRPr="00CB51EE">
              <w:rPr>
                <w:rFonts w:cs="Arial"/>
                <w:bCs/>
              </w:rPr>
              <w:t>Yes</w:t>
            </w:r>
          </w:p>
        </w:tc>
      </w:tr>
    </w:tbl>
    <w:p w14:paraId="335EDD54" w14:textId="77777777" w:rsidR="00C062E4" w:rsidRPr="00CB51EE" w:rsidRDefault="00C062E4" w:rsidP="002F2347">
      <w:pPr>
        <w:pStyle w:val="Heading3"/>
      </w:pPr>
      <w:r w:rsidRPr="00CB51EE">
        <w:t>California Department of Education Review</w:t>
      </w:r>
    </w:p>
    <w:p w14:paraId="595DB54F" w14:textId="17DA2668" w:rsidR="00E14C35" w:rsidRPr="00CB51EE" w:rsidRDefault="00E14C35" w:rsidP="00F4314A">
      <w:pPr>
        <w:autoSpaceDE w:val="0"/>
        <w:autoSpaceDN w:val="0"/>
        <w:adjustRightInd w:val="0"/>
        <w:spacing w:before="240"/>
        <w:rPr>
          <w:rFonts w:cs="Arial"/>
          <w:b/>
          <w:bCs/>
        </w:rPr>
      </w:pPr>
      <w:r w:rsidRPr="00CB51EE">
        <w:rPr>
          <w:rFonts w:cs="Arial"/>
          <w:b/>
        </w:rPr>
        <w:t xml:space="preserve">The charter petition </w:t>
      </w:r>
      <w:r w:rsidR="00473CB1" w:rsidRPr="00CB51EE">
        <w:rPr>
          <w:rFonts w:cs="Arial"/>
          <w:b/>
        </w:rPr>
        <w:t xml:space="preserve">meets </w:t>
      </w:r>
      <w:r w:rsidRPr="00CB51EE">
        <w:rPr>
          <w:rFonts w:cs="Arial"/>
          <w:b/>
        </w:rPr>
        <w:t xml:space="preserve">the requirements for renewal under </w:t>
      </w:r>
      <w:r w:rsidRPr="00CB51EE">
        <w:rPr>
          <w:rFonts w:cs="Arial"/>
          <w:b/>
          <w:i/>
          <w:iCs/>
        </w:rPr>
        <w:t>EC</w:t>
      </w:r>
      <w:r w:rsidRPr="00CB51EE">
        <w:rPr>
          <w:rFonts w:cs="Arial"/>
          <w:b/>
        </w:rPr>
        <w:t xml:space="preserve"> </w:t>
      </w:r>
      <w:r w:rsidR="00840861" w:rsidRPr="00CB51EE">
        <w:rPr>
          <w:rFonts w:cs="Arial"/>
          <w:b/>
        </w:rPr>
        <w:t xml:space="preserve">sections </w:t>
      </w:r>
      <w:r w:rsidRPr="00CB51EE">
        <w:rPr>
          <w:rFonts w:cs="Arial"/>
          <w:b/>
        </w:rPr>
        <w:t>47605(c)(4)</w:t>
      </w:r>
      <w:r w:rsidR="00112360">
        <w:rPr>
          <w:rFonts w:cs="Arial"/>
          <w:b/>
        </w:rPr>
        <w:t xml:space="preserve"> </w:t>
      </w:r>
      <w:r w:rsidR="00840861" w:rsidRPr="00CB51EE">
        <w:rPr>
          <w:rFonts w:cs="Arial"/>
          <w:b/>
        </w:rPr>
        <w:t>and</w:t>
      </w:r>
      <w:r w:rsidR="00A81065" w:rsidRPr="00CB51EE">
        <w:rPr>
          <w:rFonts w:cs="Arial"/>
          <w:b/>
        </w:rPr>
        <w:t xml:space="preserve"> 47605(</w:t>
      </w:r>
      <w:r w:rsidR="00112360">
        <w:rPr>
          <w:rFonts w:cs="Arial"/>
          <w:b/>
        </w:rPr>
        <w:t>e</w:t>
      </w:r>
      <w:r w:rsidR="00A81065" w:rsidRPr="00CB51EE">
        <w:rPr>
          <w:rFonts w:cs="Arial"/>
          <w:b/>
        </w:rPr>
        <w:t>)</w:t>
      </w:r>
      <w:r w:rsidRPr="00CB51EE">
        <w:rPr>
          <w:rFonts w:cs="Arial"/>
          <w:b/>
        </w:rPr>
        <w:t xml:space="preserve"> and 5 </w:t>
      </w:r>
      <w:r w:rsidRPr="00CB51EE">
        <w:rPr>
          <w:rFonts w:cs="Arial"/>
          <w:b/>
          <w:i/>
          <w:iCs/>
        </w:rPr>
        <w:t>CCR</w:t>
      </w:r>
      <w:r w:rsidRPr="00CB51EE">
        <w:rPr>
          <w:rFonts w:cs="Arial"/>
          <w:b/>
        </w:rPr>
        <w:t xml:space="preserve"> </w:t>
      </w:r>
      <w:r w:rsidR="00840861" w:rsidRPr="00CB51EE">
        <w:rPr>
          <w:rFonts w:cs="Arial"/>
          <w:b/>
        </w:rPr>
        <w:t xml:space="preserve">Section </w:t>
      </w:r>
      <w:r w:rsidRPr="00CB51EE">
        <w:rPr>
          <w:rFonts w:cs="Arial"/>
          <w:b/>
        </w:rPr>
        <w:t>11967.5.1(</w:t>
      </w:r>
      <w:r w:rsidR="00A81065" w:rsidRPr="00CB51EE">
        <w:rPr>
          <w:rFonts w:cs="Arial"/>
          <w:b/>
        </w:rPr>
        <w:t>e</w:t>
      </w:r>
      <w:r w:rsidRPr="00CB51EE">
        <w:rPr>
          <w:rFonts w:cs="Arial"/>
          <w:b/>
        </w:rPr>
        <w:t>).</w:t>
      </w:r>
    </w:p>
    <w:p w14:paraId="014DEE3B" w14:textId="53F83C7C" w:rsidR="005036C8" w:rsidRPr="00CB51EE" w:rsidRDefault="0077698F" w:rsidP="00473CB1">
      <w:pPr>
        <w:autoSpaceDE w:val="0"/>
        <w:autoSpaceDN w:val="0"/>
        <w:adjustRightInd w:val="0"/>
        <w:spacing w:before="240"/>
        <w:rPr>
          <w:rFonts w:cs="Arial"/>
          <w:bCs/>
        </w:rPr>
      </w:pPr>
      <w:r w:rsidRPr="00CB51EE">
        <w:rPr>
          <w:rFonts w:cs="Arial"/>
          <w:bCs/>
        </w:rPr>
        <w:t>The petition contains the required affirmations</w:t>
      </w:r>
      <w:r w:rsidR="00EA249E">
        <w:rPr>
          <w:rFonts w:cs="Arial"/>
          <w:bCs/>
        </w:rPr>
        <w:t xml:space="preserve"> (Attachment 2, pp. </w:t>
      </w:r>
      <w:r w:rsidR="006A0933">
        <w:rPr>
          <w:rFonts w:cs="Arial"/>
          <w:bCs/>
        </w:rPr>
        <w:t>9</w:t>
      </w:r>
      <w:r w:rsidR="00EA249E">
        <w:rPr>
          <w:rFonts w:cs="Arial"/>
          <w:bCs/>
        </w:rPr>
        <w:t>–1</w:t>
      </w:r>
      <w:r w:rsidR="006A0933">
        <w:rPr>
          <w:rFonts w:cs="Arial"/>
          <w:bCs/>
        </w:rPr>
        <w:t>1</w:t>
      </w:r>
      <w:r w:rsidR="00EA249E">
        <w:rPr>
          <w:rFonts w:cs="Arial"/>
          <w:bCs/>
        </w:rPr>
        <w:t>)</w:t>
      </w:r>
      <w:r w:rsidR="005036C8" w:rsidRPr="00CB51EE">
        <w:rPr>
          <w:rFonts w:cs="Arial"/>
        </w:rPr>
        <w:br w:type="page"/>
      </w:r>
    </w:p>
    <w:p w14:paraId="25B90781" w14:textId="77777777" w:rsidR="005036C8" w:rsidRPr="00CB51EE" w:rsidRDefault="005036C8" w:rsidP="009102D5">
      <w:pPr>
        <w:pStyle w:val="Heading2"/>
        <w:rPr>
          <w:rFonts w:cs="Arial"/>
        </w:rPr>
      </w:pPr>
      <w:r w:rsidRPr="00CB51EE">
        <w:rPr>
          <w:rFonts w:cs="Arial"/>
        </w:rPr>
        <w:lastRenderedPageBreak/>
        <w:t>Description of Educational Program</w:t>
      </w:r>
    </w:p>
    <w:p w14:paraId="4661B0F0" w14:textId="77777777" w:rsidR="005036C8" w:rsidRPr="00CB51EE" w:rsidRDefault="005036C8" w:rsidP="002F2347">
      <w:pPr>
        <w:pStyle w:val="Heading3"/>
      </w:pPr>
      <w:r w:rsidRPr="00CB51EE">
        <w:t>Evaluation Criteria</w:t>
      </w:r>
    </w:p>
    <w:p w14:paraId="2CCDBAB2" w14:textId="3FC725B8" w:rsidR="002A6186" w:rsidRPr="00CB51EE" w:rsidRDefault="002A6186" w:rsidP="00300B53">
      <w:pPr>
        <w:autoSpaceDE w:val="0"/>
        <w:autoSpaceDN w:val="0"/>
        <w:adjustRightInd w:val="0"/>
        <w:spacing w:before="240"/>
        <w:rPr>
          <w:rFonts w:cs="Arial"/>
          <w:b/>
          <w:bCs/>
        </w:rPr>
      </w:pPr>
      <w:r w:rsidRPr="00CB51EE">
        <w:rPr>
          <w:rFonts w:cs="Arial"/>
          <w:b/>
          <w:bCs/>
          <w:i/>
        </w:rPr>
        <w:t xml:space="preserve">EC </w:t>
      </w:r>
      <w:r w:rsidR="00840861" w:rsidRPr="00CB51EE">
        <w:rPr>
          <w:rFonts w:cs="Arial"/>
          <w:b/>
          <w:bCs/>
          <w:iCs/>
        </w:rPr>
        <w:t>Section</w:t>
      </w:r>
      <w:r w:rsidR="00840861" w:rsidRPr="00CB51EE">
        <w:rPr>
          <w:rFonts w:cs="Arial"/>
          <w:b/>
          <w:bCs/>
          <w:i/>
        </w:rPr>
        <w:t xml:space="preserve"> </w:t>
      </w:r>
      <w:r w:rsidRPr="00CB51EE">
        <w:rPr>
          <w:rFonts w:cs="Arial"/>
          <w:b/>
          <w:bCs/>
        </w:rPr>
        <w:t xml:space="preserve">47605(c)(5)(A); 5 </w:t>
      </w:r>
      <w:r w:rsidRPr="00CB51EE">
        <w:rPr>
          <w:rFonts w:cs="Arial"/>
          <w:b/>
          <w:bCs/>
          <w:i/>
        </w:rPr>
        <w:t>CCR</w:t>
      </w:r>
      <w:r w:rsidRPr="00CB51EE">
        <w:rPr>
          <w:rFonts w:cs="Arial"/>
          <w:b/>
          <w:bCs/>
        </w:rPr>
        <w:t xml:space="preserve"> </w:t>
      </w:r>
      <w:r w:rsidR="00840861" w:rsidRPr="00CB51EE">
        <w:rPr>
          <w:rFonts w:cs="Arial"/>
          <w:b/>
          <w:bCs/>
        </w:rPr>
        <w:t xml:space="preserve">Section </w:t>
      </w:r>
      <w:r w:rsidRPr="00CB51EE">
        <w:rPr>
          <w:rFonts w:cs="Arial"/>
          <w:b/>
          <w:bCs/>
        </w:rPr>
        <w:t>11967.5.1(f)(1)</w:t>
      </w:r>
    </w:p>
    <w:p w14:paraId="6B80162E" w14:textId="77777777" w:rsidR="005036C8" w:rsidRPr="00CB51EE" w:rsidRDefault="005036C8" w:rsidP="00F4314A">
      <w:pPr>
        <w:autoSpaceDE w:val="0"/>
        <w:autoSpaceDN w:val="0"/>
        <w:adjustRightInd w:val="0"/>
        <w:spacing w:before="240"/>
        <w:rPr>
          <w:rFonts w:cs="Arial"/>
          <w:b/>
        </w:rPr>
      </w:pPr>
      <w:r w:rsidRPr="00CB51EE">
        <w:rPr>
          <w:rFonts w:cs="Arial"/>
        </w:rPr>
        <w:t>The description of the educational program</w:t>
      </w:r>
      <w:r w:rsidR="005834A7" w:rsidRPr="00CB51EE">
        <w:rPr>
          <w:rFonts w:cs="Arial"/>
        </w:rPr>
        <w:t xml:space="preserve">, </w:t>
      </w:r>
      <w:r w:rsidRPr="00CB51EE">
        <w:rPr>
          <w:rFonts w:cs="Arial"/>
        </w:rPr>
        <w:t xml:space="preserve">as required by </w:t>
      </w:r>
      <w:r w:rsidRPr="00CB51EE">
        <w:rPr>
          <w:rFonts w:cs="Arial"/>
          <w:i/>
        </w:rPr>
        <w:t>EC</w:t>
      </w:r>
      <w:r w:rsidRPr="00CB51EE">
        <w:rPr>
          <w:rFonts w:cs="Arial"/>
        </w:rPr>
        <w:t xml:space="preserve"> Section 47605(</w:t>
      </w:r>
      <w:r w:rsidR="008724FA" w:rsidRPr="00CB51EE">
        <w:rPr>
          <w:rFonts w:cs="Arial"/>
        </w:rPr>
        <w:t>c</w:t>
      </w:r>
      <w:r w:rsidRPr="00CB51EE">
        <w:rPr>
          <w:rFonts w:cs="Arial"/>
        </w:rPr>
        <w:t>)(5)(A), at a minimum:</w:t>
      </w:r>
    </w:p>
    <w:tbl>
      <w:tblPr>
        <w:tblStyle w:val="GridTable1Light"/>
        <w:tblW w:w="9360" w:type="dxa"/>
        <w:tblLook w:val="0020" w:firstRow="1" w:lastRow="0" w:firstColumn="0" w:lastColumn="0" w:noHBand="0" w:noVBand="0"/>
        <w:tblDescription w:val="Description of Educational Program criteria table."/>
      </w:tblPr>
      <w:tblGrid>
        <w:gridCol w:w="7920"/>
        <w:gridCol w:w="1440"/>
      </w:tblGrid>
      <w:tr w:rsidR="00003E29" w:rsidRPr="00CB51EE" w14:paraId="5AEAA7B4" w14:textId="77777777" w:rsidTr="00F4314A">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2BDFC28C" w14:textId="77777777" w:rsidR="0012799E" w:rsidRPr="00CB51EE" w:rsidRDefault="0012799E" w:rsidP="00003E29">
            <w:pPr>
              <w:pStyle w:val="Heading7"/>
              <w:rPr>
                <w:rFonts w:cs="Arial"/>
                <w:b/>
              </w:rPr>
            </w:pPr>
            <w:r w:rsidRPr="00CB51EE">
              <w:rPr>
                <w:rFonts w:cs="Arial"/>
                <w:b/>
              </w:rPr>
              <w:t>Criteria</w:t>
            </w:r>
          </w:p>
        </w:tc>
        <w:tc>
          <w:tcPr>
            <w:tcW w:w="1440" w:type="dxa"/>
            <w:shd w:val="clear" w:color="auto" w:fill="D9D9D9" w:themeFill="background1" w:themeFillShade="D9"/>
            <w:vAlign w:val="center"/>
          </w:tcPr>
          <w:p w14:paraId="423734A0" w14:textId="77777777" w:rsidR="0012799E" w:rsidRPr="00CB51EE" w:rsidRDefault="0012799E" w:rsidP="00003E29">
            <w:pPr>
              <w:pStyle w:val="Heading7"/>
              <w:rPr>
                <w:rFonts w:cs="Arial"/>
                <w:b/>
              </w:rPr>
            </w:pPr>
            <w:r w:rsidRPr="00CB51EE">
              <w:rPr>
                <w:rFonts w:cs="Arial"/>
                <w:b/>
              </w:rPr>
              <w:t>Criteria Met</w:t>
            </w:r>
          </w:p>
        </w:tc>
      </w:tr>
      <w:tr w:rsidR="00F4314A" w:rsidRPr="00CB51EE" w14:paraId="6560CF6C" w14:textId="77777777" w:rsidTr="00300B53">
        <w:trPr>
          <w:cantSplit/>
          <w:trHeight w:val="870"/>
        </w:trPr>
        <w:tc>
          <w:tcPr>
            <w:tcW w:w="7920" w:type="dxa"/>
          </w:tcPr>
          <w:p w14:paraId="77308C77" w14:textId="77777777" w:rsidR="005036C8" w:rsidRPr="00CB51EE" w:rsidRDefault="005036C8" w:rsidP="00CB65C6">
            <w:pPr>
              <w:pStyle w:val="Footer"/>
              <w:numPr>
                <w:ilvl w:val="0"/>
                <w:numId w:val="3"/>
              </w:numPr>
              <w:tabs>
                <w:tab w:val="clear" w:pos="4320"/>
                <w:tab w:val="clear" w:pos="8640"/>
              </w:tabs>
              <w:autoSpaceDE w:val="0"/>
              <w:autoSpaceDN w:val="0"/>
              <w:adjustRightInd w:val="0"/>
              <w:ind w:left="510" w:hanging="450"/>
              <w:rPr>
                <w:rFonts w:cs="Arial"/>
                <w:color w:val="000000"/>
              </w:rPr>
            </w:pPr>
            <w:r w:rsidRPr="00CB51EE">
              <w:rPr>
                <w:rFonts w:cs="Arial"/>
                <w:color w:val="000000"/>
              </w:rPr>
              <w:t>Indicates the proposed charter school’s target student population, including, at a minimum, grade levels, approximate numbers</w:t>
            </w:r>
            <w:r w:rsidR="00DA1E2A" w:rsidRPr="00CB51EE">
              <w:rPr>
                <w:rFonts w:cs="Arial"/>
                <w:color w:val="000000"/>
              </w:rPr>
              <w:t xml:space="preserve"> </w:t>
            </w:r>
            <w:r w:rsidRPr="00CB51EE">
              <w:rPr>
                <w:rFonts w:cs="Arial"/>
                <w:color w:val="000000"/>
              </w:rPr>
              <w:t>of pupils, and specific educational interests, backgrounds, or challenges.</w:t>
            </w:r>
          </w:p>
        </w:tc>
        <w:tc>
          <w:tcPr>
            <w:tcW w:w="1440" w:type="dxa"/>
          </w:tcPr>
          <w:p w14:paraId="1C899689" w14:textId="543D95F1" w:rsidR="005036C8" w:rsidRPr="00CB51EE" w:rsidRDefault="00716861" w:rsidP="00F4314A">
            <w:pPr>
              <w:spacing w:after="0"/>
              <w:jc w:val="center"/>
              <w:rPr>
                <w:rFonts w:cs="Arial"/>
              </w:rPr>
            </w:pPr>
            <w:r w:rsidRPr="00CB51EE">
              <w:rPr>
                <w:rFonts w:cs="Arial"/>
                <w:bCs/>
              </w:rPr>
              <w:t>Yes</w:t>
            </w:r>
          </w:p>
        </w:tc>
      </w:tr>
      <w:tr w:rsidR="00F4314A" w:rsidRPr="00CB51EE" w14:paraId="54F3CDD9" w14:textId="77777777" w:rsidTr="00F4314A">
        <w:trPr>
          <w:cantSplit/>
          <w:trHeight w:val="1152"/>
        </w:trPr>
        <w:tc>
          <w:tcPr>
            <w:tcW w:w="7920" w:type="dxa"/>
          </w:tcPr>
          <w:p w14:paraId="4E025147" w14:textId="77777777" w:rsidR="005036C8" w:rsidRPr="00CB51EE" w:rsidRDefault="005036C8" w:rsidP="00CB65C6">
            <w:pPr>
              <w:pStyle w:val="ListParagraph"/>
              <w:widowControl w:val="0"/>
              <w:numPr>
                <w:ilvl w:val="0"/>
                <w:numId w:val="3"/>
              </w:numPr>
              <w:tabs>
                <w:tab w:val="left" w:pos="360"/>
              </w:tabs>
              <w:ind w:left="510" w:hanging="450"/>
              <w:rPr>
                <w:rFonts w:cs="Arial"/>
              </w:rPr>
            </w:pPr>
            <w:r w:rsidRPr="00CB51EE">
              <w:rPr>
                <w:rFonts w:cs="Arial"/>
                <w:color w:val="000000"/>
              </w:rPr>
              <w:t xml:space="preserve">Specifies a clear, concise school mission statement with which all elements and programs of the school are in </w:t>
            </w:r>
            <w:proofErr w:type="gramStart"/>
            <w:r w:rsidRPr="00CB51EE">
              <w:rPr>
                <w:rFonts w:cs="Arial"/>
                <w:color w:val="000000"/>
              </w:rPr>
              <w:t>alignment</w:t>
            </w:r>
            <w:proofErr w:type="gramEnd"/>
            <w:r w:rsidRPr="00CB51EE">
              <w:rPr>
                <w:rFonts w:cs="Arial"/>
                <w:color w:val="000000"/>
              </w:rPr>
              <w:t xml:space="preserve"> and which conveys the petitioners' definition of an "educated person” in the twenty-first century, belief of how learning best occurs, and goals consistent with enabling pupils to become or remain self-motivated, competent, and lifelong learners.</w:t>
            </w:r>
          </w:p>
        </w:tc>
        <w:tc>
          <w:tcPr>
            <w:tcW w:w="1440" w:type="dxa"/>
          </w:tcPr>
          <w:p w14:paraId="49F4F1FA" w14:textId="65C2E98B" w:rsidR="005036C8" w:rsidRPr="00CB51EE" w:rsidRDefault="00CE3AF0" w:rsidP="00F4314A">
            <w:pPr>
              <w:spacing w:after="0"/>
              <w:jc w:val="center"/>
              <w:rPr>
                <w:rFonts w:cs="Arial"/>
              </w:rPr>
            </w:pPr>
            <w:r w:rsidRPr="00CB51EE">
              <w:rPr>
                <w:rFonts w:cs="Arial"/>
                <w:bCs/>
              </w:rPr>
              <w:t>Yes</w:t>
            </w:r>
          </w:p>
        </w:tc>
      </w:tr>
      <w:tr w:rsidR="00F4314A" w:rsidRPr="00CB51EE" w14:paraId="6A817D1D" w14:textId="77777777" w:rsidTr="00300B53">
        <w:trPr>
          <w:cantSplit/>
          <w:trHeight w:val="557"/>
        </w:trPr>
        <w:tc>
          <w:tcPr>
            <w:tcW w:w="7920" w:type="dxa"/>
          </w:tcPr>
          <w:p w14:paraId="282CE95B" w14:textId="77777777" w:rsidR="005036C8" w:rsidRPr="00CB51EE" w:rsidRDefault="005036C8" w:rsidP="00CB65C6">
            <w:pPr>
              <w:pStyle w:val="ListParagraph"/>
              <w:widowControl w:val="0"/>
              <w:numPr>
                <w:ilvl w:val="0"/>
                <w:numId w:val="3"/>
              </w:numPr>
              <w:tabs>
                <w:tab w:val="left" w:pos="360"/>
              </w:tabs>
              <w:ind w:left="510" w:hanging="450"/>
              <w:rPr>
                <w:rFonts w:cs="Arial"/>
                <w:color w:val="000000"/>
              </w:rPr>
            </w:pPr>
            <w:r w:rsidRPr="00CB51EE">
              <w:rPr>
                <w:rFonts w:cs="Arial"/>
                <w:color w:val="000000"/>
              </w:rPr>
              <w:t>Includes a framework for instructional design that is aligned with the needs of the pupils that the charter school has identified as its target student population.</w:t>
            </w:r>
          </w:p>
        </w:tc>
        <w:tc>
          <w:tcPr>
            <w:tcW w:w="1440" w:type="dxa"/>
          </w:tcPr>
          <w:p w14:paraId="5E0114A2" w14:textId="1CEA9993" w:rsidR="005036C8" w:rsidRPr="00CB51EE" w:rsidRDefault="00716861" w:rsidP="00003E29">
            <w:pPr>
              <w:spacing w:after="0"/>
              <w:jc w:val="center"/>
              <w:rPr>
                <w:rFonts w:cs="Arial"/>
              </w:rPr>
            </w:pPr>
            <w:r w:rsidRPr="00CB51EE">
              <w:rPr>
                <w:rFonts w:cs="Arial"/>
                <w:bCs/>
              </w:rPr>
              <w:t>Yes</w:t>
            </w:r>
          </w:p>
        </w:tc>
      </w:tr>
      <w:tr w:rsidR="00F4314A" w:rsidRPr="00CB51EE" w14:paraId="7E6F9D28" w14:textId="77777777" w:rsidTr="00300B53">
        <w:trPr>
          <w:cantSplit/>
          <w:trHeight w:val="575"/>
        </w:trPr>
        <w:tc>
          <w:tcPr>
            <w:tcW w:w="7920" w:type="dxa"/>
          </w:tcPr>
          <w:p w14:paraId="04A9C1D1" w14:textId="77777777" w:rsidR="005036C8" w:rsidRPr="00CB51EE" w:rsidRDefault="005036C8" w:rsidP="00CB65C6">
            <w:pPr>
              <w:pStyle w:val="ListParagraph"/>
              <w:widowControl w:val="0"/>
              <w:numPr>
                <w:ilvl w:val="0"/>
                <w:numId w:val="3"/>
              </w:numPr>
              <w:tabs>
                <w:tab w:val="left" w:pos="360"/>
              </w:tabs>
              <w:ind w:left="510" w:hanging="450"/>
              <w:rPr>
                <w:rFonts w:cs="Arial"/>
                <w:color w:val="000000"/>
              </w:rPr>
            </w:pPr>
            <w:r w:rsidRPr="00CB51EE">
              <w:rPr>
                <w:rFonts w:cs="Arial"/>
                <w:color w:val="000000"/>
              </w:rPr>
              <w:t>Indicates the basic learning environment or environments (e.g., site-based matriculation, independent study, community-based education, technology-based education).</w:t>
            </w:r>
          </w:p>
        </w:tc>
        <w:tc>
          <w:tcPr>
            <w:tcW w:w="1440" w:type="dxa"/>
          </w:tcPr>
          <w:p w14:paraId="7F7D2133" w14:textId="00063EB7" w:rsidR="005036C8" w:rsidRPr="00CB51EE" w:rsidRDefault="00CE3AF0" w:rsidP="00003E29">
            <w:pPr>
              <w:spacing w:after="0"/>
              <w:jc w:val="center"/>
              <w:rPr>
                <w:rFonts w:cs="Arial"/>
              </w:rPr>
            </w:pPr>
            <w:r w:rsidRPr="00CB51EE">
              <w:rPr>
                <w:rFonts w:cs="Arial"/>
                <w:bCs/>
              </w:rPr>
              <w:t>Yes</w:t>
            </w:r>
          </w:p>
        </w:tc>
      </w:tr>
      <w:tr w:rsidR="00F4314A" w:rsidRPr="00CB51EE" w14:paraId="2937138A" w14:textId="77777777" w:rsidTr="00F4314A">
        <w:trPr>
          <w:cantSplit/>
          <w:trHeight w:val="1152"/>
        </w:trPr>
        <w:tc>
          <w:tcPr>
            <w:tcW w:w="7920" w:type="dxa"/>
          </w:tcPr>
          <w:p w14:paraId="1AECFCA6" w14:textId="77777777" w:rsidR="005036C8" w:rsidRPr="00CB51EE" w:rsidRDefault="005036C8" w:rsidP="00CB65C6">
            <w:pPr>
              <w:pStyle w:val="ListParagraph"/>
              <w:widowControl w:val="0"/>
              <w:numPr>
                <w:ilvl w:val="0"/>
                <w:numId w:val="3"/>
              </w:numPr>
              <w:tabs>
                <w:tab w:val="left" w:pos="360"/>
              </w:tabs>
              <w:ind w:left="510" w:hanging="450"/>
              <w:rPr>
                <w:rFonts w:cs="Arial"/>
                <w:color w:val="000000"/>
              </w:rPr>
            </w:pPr>
            <w:r w:rsidRPr="00CB51EE">
              <w:rPr>
                <w:rFonts w:cs="Arial"/>
                <w:color w:val="000000"/>
              </w:rPr>
              <w:t xml:space="preserve">Indicates the instructional approach or approaches the charter school will utilize, including, but not limited to, the curriculum and teaching methods (or a process for developing the curriculum and teaching methods) that will enable the school’s pupils to master the content standards for the four core curriculum areas adopted by the SBE pursuant to </w:t>
            </w:r>
            <w:r w:rsidRPr="00CB51EE">
              <w:rPr>
                <w:rFonts w:cs="Arial"/>
                <w:i/>
                <w:color w:val="000000"/>
              </w:rPr>
              <w:t>EC</w:t>
            </w:r>
            <w:r w:rsidRPr="00CB51EE">
              <w:rPr>
                <w:rFonts w:cs="Arial"/>
                <w:color w:val="000000"/>
              </w:rPr>
              <w:t xml:space="preserve"> Section 60605 and to achieve the objectives specified in the charter.</w:t>
            </w:r>
          </w:p>
        </w:tc>
        <w:tc>
          <w:tcPr>
            <w:tcW w:w="1440" w:type="dxa"/>
          </w:tcPr>
          <w:p w14:paraId="10A51C30" w14:textId="34EA325E" w:rsidR="005036C8" w:rsidRPr="00CB51EE" w:rsidRDefault="00716861" w:rsidP="00003E29">
            <w:pPr>
              <w:spacing w:after="0"/>
              <w:jc w:val="center"/>
              <w:rPr>
                <w:rFonts w:cs="Arial"/>
              </w:rPr>
            </w:pPr>
            <w:r w:rsidRPr="00CB51EE">
              <w:rPr>
                <w:rFonts w:cs="Arial"/>
                <w:bCs/>
              </w:rPr>
              <w:t>Yes</w:t>
            </w:r>
          </w:p>
        </w:tc>
      </w:tr>
      <w:tr w:rsidR="00F4314A" w:rsidRPr="00CB51EE" w14:paraId="05C45745" w14:textId="77777777" w:rsidTr="00300B53">
        <w:trPr>
          <w:cantSplit/>
          <w:trHeight w:val="458"/>
        </w:trPr>
        <w:tc>
          <w:tcPr>
            <w:tcW w:w="7920" w:type="dxa"/>
          </w:tcPr>
          <w:p w14:paraId="40F54E27" w14:textId="77777777" w:rsidR="005036C8" w:rsidRPr="00CB51EE" w:rsidRDefault="005036C8" w:rsidP="00CB65C6">
            <w:pPr>
              <w:pStyle w:val="ListParagraph"/>
              <w:widowControl w:val="0"/>
              <w:numPr>
                <w:ilvl w:val="0"/>
                <w:numId w:val="3"/>
              </w:numPr>
              <w:tabs>
                <w:tab w:val="left" w:pos="360"/>
              </w:tabs>
              <w:ind w:left="510" w:hanging="450"/>
              <w:rPr>
                <w:rFonts w:cs="Arial"/>
                <w:color w:val="000000"/>
              </w:rPr>
            </w:pPr>
            <w:r w:rsidRPr="00CB51EE">
              <w:rPr>
                <w:rFonts w:cs="Arial"/>
                <w:color w:val="000000"/>
              </w:rPr>
              <w:t>Indicates how the charter school will identify and respond to the needs of pupils who are not achieving at or above expected levels.</w:t>
            </w:r>
          </w:p>
        </w:tc>
        <w:tc>
          <w:tcPr>
            <w:tcW w:w="1440" w:type="dxa"/>
          </w:tcPr>
          <w:p w14:paraId="1DC410C7" w14:textId="64F10FAE" w:rsidR="005036C8" w:rsidRPr="00CB51EE" w:rsidRDefault="00716861" w:rsidP="00F4314A">
            <w:pPr>
              <w:spacing w:after="0"/>
              <w:jc w:val="center"/>
              <w:rPr>
                <w:rFonts w:cs="Arial"/>
              </w:rPr>
            </w:pPr>
            <w:r w:rsidRPr="00CB51EE">
              <w:rPr>
                <w:rFonts w:cs="Arial"/>
                <w:bCs/>
              </w:rPr>
              <w:t>Yes</w:t>
            </w:r>
          </w:p>
        </w:tc>
      </w:tr>
      <w:tr w:rsidR="00F4314A" w:rsidRPr="00CB51EE" w14:paraId="055A1482" w14:textId="77777777" w:rsidTr="00F4314A">
        <w:trPr>
          <w:cantSplit/>
          <w:trHeight w:val="1152"/>
        </w:trPr>
        <w:tc>
          <w:tcPr>
            <w:tcW w:w="7920" w:type="dxa"/>
          </w:tcPr>
          <w:p w14:paraId="5854B5A7" w14:textId="77777777" w:rsidR="005036C8" w:rsidRPr="00CB51EE" w:rsidRDefault="005036C8" w:rsidP="00CB65C6">
            <w:pPr>
              <w:pStyle w:val="ListParagraph"/>
              <w:widowControl w:val="0"/>
              <w:numPr>
                <w:ilvl w:val="0"/>
                <w:numId w:val="3"/>
              </w:numPr>
              <w:tabs>
                <w:tab w:val="left" w:pos="360"/>
              </w:tabs>
              <w:ind w:left="510" w:hanging="450"/>
              <w:rPr>
                <w:rFonts w:cs="Arial"/>
                <w:color w:val="000000"/>
              </w:rPr>
            </w:pPr>
            <w:r w:rsidRPr="00CB51EE">
              <w:rPr>
                <w:rFonts w:cs="Arial"/>
                <w:color w:val="000000"/>
              </w:rPr>
              <w:t>Indicates how the charter school will meet the needs of students with disabilities, English learners, students achieving substantially above or below grade level expectations, and other special student populations.</w:t>
            </w:r>
          </w:p>
        </w:tc>
        <w:tc>
          <w:tcPr>
            <w:tcW w:w="1440" w:type="dxa"/>
          </w:tcPr>
          <w:p w14:paraId="44C99B5D" w14:textId="533E2850" w:rsidR="005036C8" w:rsidRPr="009F56CA" w:rsidRDefault="00716861" w:rsidP="00F4314A">
            <w:pPr>
              <w:spacing w:after="0"/>
              <w:jc w:val="center"/>
              <w:rPr>
                <w:rFonts w:cs="Arial"/>
              </w:rPr>
            </w:pPr>
            <w:r w:rsidRPr="009F56CA">
              <w:rPr>
                <w:rFonts w:cs="Arial"/>
                <w:bCs/>
              </w:rPr>
              <w:t>Yes</w:t>
            </w:r>
          </w:p>
        </w:tc>
      </w:tr>
      <w:tr w:rsidR="00F4314A" w:rsidRPr="00CB51EE" w14:paraId="6AA77BB8" w14:textId="77777777" w:rsidTr="00F4314A">
        <w:trPr>
          <w:cantSplit/>
          <w:trHeight w:val="1152"/>
        </w:trPr>
        <w:tc>
          <w:tcPr>
            <w:tcW w:w="7920" w:type="dxa"/>
          </w:tcPr>
          <w:p w14:paraId="6BD16AE8" w14:textId="77777777" w:rsidR="005036C8" w:rsidRPr="00CB51EE" w:rsidRDefault="005036C8" w:rsidP="00CB65C6">
            <w:pPr>
              <w:pStyle w:val="ListParagraph"/>
              <w:widowControl w:val="0"/>
              <w:numPr>
                <w:ilvl w:val="0"/>
                <w:numId w:val="3"/>
              </w:numPr>
              <w:tabs>
                <w:tab w:val="left" w:pos="510"/>
              </w:tabs>
              <w:ind w:left="510" w:hanging="450"/>
              <w:rPr>
                <w:rFonts w:cs="Arial"/>
                <w:color w:val="000000"/>
              </w:rPr>
            </w:pPr>
            <w:r w:rsidRPr="00CB51EE">
              <w:rPr>
                <w:rFonts w:cs="Arial"/>
                <w:color w:val="000000"/>
              </w:rPr>
              <w:lastRenderedPageBreak/>
              <w:t xml:space="preserve">Specifies the charter school’s special education plan, including, but not limited to, the means by which the charter school will comply with the provisions of </w:t>
            </w:r>
            <w:r w:rsidRPr="00CB51EE">
              <w:rPr>
                <w:rFonts w:cs="Arial"/>
                <w:i/>
                <w:color w:val="000000"/>
              </w:rPr>
              <w:t>EC</w:t>
            </w:r>
            <w:r w:rsidRPr="00CB51EE">
              <w:rPr>
                <w:rFonts w:cs="Arial"/>
                <w:color w:val="000000"/>
              </w:rPr>
              <w:t xml:space="preserve"> Section 47641, the process to be used to identify students who qualify for special education programs and services, how the school will provide or access special education programs and services, the school’s understanding of its responsibilities under law for special education pupils, and how the school intends to meet those responsibilities.</w:t>
            </w:r>
          </w:p>
        </w:tc>
        <w:tc>
          <w:tcPr>
            <w:tcW w:w="1440" w:type="dxa"/>
          </w:tcPr>
          <w:p w14:paraId="5BFF4283" w14:textId="3D63EDC8" w:rsidR="005036C8" w:rsidRPr="008B21AA" w:rsidRDefault="00716861" w:rsidP="00F4314A">
            <w:pPr>
              <w:spacing w:after="0"/>
              <w:jc w:val="center"/>
              <w:rPr>
                <w:rFonts w:cs="Arial"/>
              </w:rPr>
            </w:pPr>
            <w:r w:rsidRPr="009F56CA">
              <w:rPr>
                <w:rFonts w:cs="Arial"/>
                <w:bCs/>
              </w:rPr>
              <w:t>Yes</w:t>
            </w:r>
          </w:p>
        </w:tc>
      </w:tr>
    </w:tbl>
    <w:p w14:paraId="364243C5" w14:textId="77777777" w:rsidR="00C062E4" w:rsidRPr="00CB51EE" w:rsidRDefault="00C062E4" w:rsidP="002F2347">
      <w:pPr>
        <w:pStyle w:val="Heading3"/>
      </w:pPr>
      <w:r w:rsidRPr="00CB51EE">
        <w:t>California Department of Education Review</w:t>
      </w:r>
    </w:p>
    <w:p w14:paraId="272EB50F" w14:textId="1512B872" w:rsidR="005D2D22" w:rsidRPr="00CB51EE" w:rsidRDefault="005D2D22" w:rsidP="00F4314A">
      <w:pPr>
        <w:autoSpaceDE w:val="0"/>
        <w:autoSpaceDN w:val="0"/>
        <w:adjustRightInd w:val="0"/>
        <w:spacing w:before="240"/>
        <w:rPr>
          <w:rFonts w:cs="Arial"/>
          <w:b/>
          <w:bCs/>
        </w:rPr>
      </w:pPr>
      <w:r w:rsidRPr="00CB51EE">
        <w:rPr>
          <w:rFonts w:cs="Arial"/>
          <w:b/>
        </w:rPr>
        <w:t xml:space="preserve">The petition </w:t>
      </w:r>
      <w:r w:rsidR="00473CB1" w:rsidRPr="00CB51EE">
        <w:rPr>
          <w:rFonts w:cs="Arial"/>
          <w:b/>
        </w:rPr>
        <w:t xml:space="preserve">meets </w:t>
      </w:r>
      <w:r w:rsidRPr="00CB51EE">
        <w:rPr>
          <w:rFonts w:cs="Arial"/>
          <w:b/>
        </w:rPr>
        <w:t xml:space="preserve">the requirements of </w:t>
      </w:r>
      <w:r w:rsidR="00F56381" w:rsidRPr="00CB51EE">
        <w:rPr>
          <w:rFonts w:cs="Arial"/>
          <w:b/>
          <w:bCs/>
          <w:i/>
        </w:rPr>
        <w:t xml:space="preserve">EC </w:t>
      </w:r>
      <w:r w:rsidR="0087056E" w:rsidRPr="00CB51EE">
        <w:rPr>
          <w:rFonts w:cs="Arial"/>
          <w:b/>
          <w:bCs/>
          <w:iCs/>
        </w:rPr>
        <w:t xml:space="preserve">Section </w:t>
      </w:r>
      <w:r w:rsidR="00F56381" w:rsidRPr="00CB51EE">
        <w:rPr>
          <w:rFonts w:cs="Arial"/>
          <w:b/>
          <w:bCs/>
        </w:rPr>
        <w:t>47605(c)(5)(A)</w:t>
      </w:r>
      <w:r w:rsidR="00F0177D" w:rsidRPr="00CB51EE">
        <w:rPr>
          <w:rFonts w:cs="Arial"/>
          <w:b/>
          <w:bCs/>
        </w:rPr>
        <w:t xml:space="preserve"> and</w:t>
      </w:r>
      <w:r w:rsidR="00F56381" w:rsidRPr="00CB51EE">
        <w:rPr>
          <w:rFonts w:cs="Arial"/>
          <w:b/>
          <w:bCs/>
        </w:rPr>
        <w:t xml:space="preserve"> 5 </w:t>
      </w:r>
      <w:r w:rsidR="00F56381" w:rsidRPr="00CB51EE">
        <w:rPr>
          <w:rFonts w:cs="Arial"/>
          <w:b/>
          <w:bCs/>
          <w:i/>
        </w:rPr>
        <w:t>CCR</w:t>
      </w:r>
      <w:r w:rsidR="00F56381" w:rsidRPr="00CB51EE">
        <w:rPr>
          <w:rFonts w:cs="Arial"/>
          <w:b/>
          <w:bCs/>
        </w:rPr>
        <w:t xml:space="preserve"> </w:t>
      </w:r>
      <w:r w:rsidR="0087056E" w:rsidRPr="00CB51EE">
        <w:rPr>
          <w:rFonts w:cs="Arial"/>
          <w:b/>
          <w:bCs/>
        </w:rPr>
        <w:t xml:space="preserve">Section </w:t>
      </w:r>
      <w:r w:rsidR="00F56381" w:rsidRPr="00CB51EE">
        <w:rPr>
          <w:rFonts w:cs="Arial"/>
          <w:b/>
          <w:bCs/>
        </w:rPr>
        <w:t>11967.5.1(f)(1)</w:t>
      </w:r>
      <w:r w:rsidR="00F0177D" w:rsidRPr="00CB51EE">
        <w:rPr>
          <w:rFonts w:cs="Arial"/>
          <w:b/>
          <w:bCs/>
        </w:rPr>
        <w:t>.</w:t>
      </w:r>
    </w:p>
    <w:p w14:paraId="45E4C7C8" w14:textId="77777777" w:rsidR="009C5119" w:rsidRPr="00CB51EE" w:rsidRDefault="009C5119" w:rsidP="00F4314A">
      <w:pPr>
        <w:pStyle w:val="Heading4"/>
      </w:pPr>
      <w:r w:rsidRPr="00CB51EE">
        <w:t>Educational Program</w:t>
      </w:r>
    </w:p>
    <w:p w14:paraId="74D11A7F" w14:textId="3557479C" w:rsidR="00F56381" w:rsidRPr="00CB51EE" w:rsidRDefault="00716861" w:rsidP="008820CA">
      <w:pPr>
        <w:spacing w:before="240"/>
        <w:rPr>
          <w:rFonts w:cs="Arial"/>
          <w:bCs/>
        </w:rPr>
      </w:pPr>
      <w:r w:rsidRPr="00CB51EE">
        <w:rPr>
          <w:rFonts w:cs="Arial"/>
          <w:bCs/>
        </w:rPr>
        <w:t>The Charter School employs a</w:t>
      </w:r>
      <w:r w:rsidR="00581ACC" w:rsidRPr="00CB51EE">
        <w:rPr>
          <w:rFonts w:cs="Arial"/>
          <w:bCs/>
        </w:rPr>
        <w:t xml:space="preserve">n independent study model where students </w:t>
      </w:r>
      <w:proofErr w:type="gramStart"/>
      <w:r w:rsidR="00581ACC" w:rsidRPr="00CB51EE">
        <w:rPr>
          <w:rFonts w:cs="Arial"/>
          <w:bCs/>
        </w:rPr>
        <w:t>are able to</w:t>
      </w:r>
      <w:proofErr w:type="gramEnd"/>
      <w:r w:rsidR="00581ACC" w:rsidRPr="00CB51EE">
        <w:rPr>
          <w:rFonts w:cs="Arial"/>
          <w:bCs/>
        </w:rPr>
        <w:t xml:space="preserve"> engage in a blended learning environment, incorporating traditional, independent, and online learning opportunities. The Charter School’s instructional design centers on the need to motivate and inspire students who are academically at-risk. The Charter School acts as an intervention for students at-risk for not graduating, allowing them to re-engage in an instructional setting or complete </w:t>
      </w:r>
      <w:r w:rsidR="00D64AC8" w:rsidRPr="00CB51EE">
        <w:rPr>
          <w:rFonts w:cs="Arial"/>
          <w:bCs/>
        </w:rPr>
        <w:t xml:space="preserve">a </w:t>
      </w:r>
      <w:r w:rsidR="00581ACC" w:rsidRPr="00CB51EE">
        <w:rPr>
          <w:rFonts w:cs="Arial"/>
          <w:bCs/>
        </w:rPr>
        <w:t>course of study to meet high school graduation requirements. Students engage in a “university model” in which they are assigned only one or two courses per learning period where they are expected to spend a minimum of thirty hours per week</w:t>
      </w:r>
      <w:r w:rsidR="00FE3B7E" w:rsidRPr="00CB51EE">
        <w:rPr>
          <w:rFonts w:cs="Arial"/>
          <w:bCs/>
        </w:rPr>
        <w:t>, completing one course each month.</w:t>
      </w:r>
      <w:r w:rsidR="008820CA" w:rsidRPr="00CB51EE">
        <w:rPr>
          <w:rFonts w:cs="Arial"/>
          <w:bCs/>
        </w:rPr>
        <w:t xml:space="preserve"> The vision of the Charter School is to move students forward by developing literate, educated thinkers and achievers who understand their political and social culture; can use mathematics and scientific methods to solve daily problems and contribute to society; and develop positive values.</w:t>
      </w:r>
    </w:p>
    <w:p w14:paraId="152E9023" w14:textId="2525707A" w:rsidR="008820CA" w:rsidRPr="00CB51EE" w:rsidRDefault="008820CA" w:rsidP="008820CA">
      <w:pPr>
        <w:spacing w:before="240"/>
        <w:rPr>
          <w:rFonts w:cs="Arial"/>
          <w:bCs/>
        </w:rPr>
      </w:pPr>
      <w:r w:rsidRPr="00CB51EE">
        <w:rPr>
          <w:rFonts w:cs="Arial"/>
          <w:bCs/>
        </w:rPr>
        <w:t>The Charter School’s educational program is aligned with Common Core State Standards (CCSS) and Next Generation Science Standards (NGSS). The Charter School provides professional development and structured collaboration for teachers and staff.</w:t>
      </w:r>
    </w:p>
    <w:p w14:paraId="14F267FC" w14:textId="77777777" w:rsidR="009C5119" w:rsidRPr="00CB51EE" w:rsidRDefault="009C5119" w:rsidP="00F4314A">
      <w:pPr>
        <w:pStyle w:val="Heading4"/>
      </w:pPr>
      <w:r w:rsidRPr="00CB51EE">
        <w:t>Plan for Low-Achieving Pupils</w:t>
      </w:r>
    </w:p>
    <w:p w14:paraId="483694AF" w14:textId="20C59189" w:rsidR="008820CA" w:rsidRPr="00CB51EE" w:rsidRDefault="008820CA" w:rsidP="008820CA">
      <w:pPr>
        <w:rPr>
          <w:rFonts w:cs="Arial"/>
          <w:bCs/>
        </w:rPr>
      </w:pPr>
      <w:r w:rsidRPr="00CB51EE">
        <w:rPr>
          <w:rFonts w:cs="Arial"/>
          <w:bCs/>
        </w:rPr>
        <w:t xml:space="preserve">The Charter School identifies students who are below grade level upon enrollment through the deployment of NWEA MAPs </w:t>
      </w:r>
      <w:r w:rsidR="007B2C23" w:rsidRPr="00CB51EE">
        <w:rPr>
          <w:rFonts w:cs="Arial"/>
          <w:bCs/>
        </w:rPr>
        <w:t xml:space="preserve">ELA </w:t>
      </w:r>
      <w:r w:rsidRPr="00CB51EE">
        <w:rPr>
          <w:rFonts w:cs="Arial"/>
          <w:bCs/>
        </w:rPr>
        <w:t>and Math survey</w:t>
      </w:r>
      <w:r w:rsidR="0038329A">
        <w:rPr>
          <w:rFonts w:cs="Arial"/>
          <w:bCs/>
        </w:rPr>
        <w:t xml:space="preserve"> assessments</w:t>
      </w:r>
      <w:r w:rsidRPr="00CB51EE">
        <w:rPr>
          <w:rFonts w:cs="Arial"/>
          <w:bCs/>
        </w:rPr>
        <w:t>, the creation of a Pathways Personalized Education Plan, and the initiation of Multi-Tiered System of Supports.</w:t>
      </w:r>
    </w:p>
    <w:p w14:paraId="368ED155" w14:textId="77777777" w:rsidR="005053B8" w:rsidRPr="00CB51EE" w:rsidRDefault="005053B8" w:rsidP="008820CA">
      <w:pPr>
        <w:rPr>
          <w:rFonts w:cs="Arial"/>
          <w:bCs/>
        </w:rPr>
      </w:pPr>
    </w:p>
    <w:p w14:paraId="33B90BD0" w14:textId="0D3B2370" w:rsidR="008820CA" w:rsidRPr="00CB51EE" w:rsidRDefault="008820CA" w:rsidP="008820CA">
      <w:pPr>
        <w:rPr>
          <w:rFonts w:cs="Arial"/>
          <w:bCs/>
        </w:rPr>
      </w:pPr>
      <w:r w:rsidRPr="00CB51EE">
        <w:rPr>
          <w:rFonts w:cs="Arial"/>
          <w:bCs/>
        </w:rPr>
        <w:lastRenderedPageBreak/>
        <w:t xml:space="preserve">The Charter School applies a multi-tiered approach to support students </w:t>
      </w:r>
      <w:r w:rsidR="00CD0E43" w:rsidRPr="00CB51EE">
        <w:rPr>
          <w:rFonts w:cs="Arial"/>
          <w:bCs/>
        </w:rPr>
        <w:t xml:space="preserve">who are </w:t>
      </w:r>
      <w:r w:rsidRPr="00CB51EE">
        <w:rPr>
          <w:rFonts w:cs="Arial"/>
          <w:bCs/>
        </w:rPr>
        <w:t>not achieving at expected levels</w:t>
      </w:r>
      <w:r w:rsidR="005053B8" w:rsidRPr="00CB51EE">
        <w:rPr>
          <w:rFonts w:cs="Arial"/>
          <w:bCs/>
        </w:rPr>
        <w:t xml:space="preserve"> with a variety of supports such as design of </w:t>
      </w:r>
      <w:r w:rsidRPr="00CB51EE">
        <w:rPr>
          <w:rFonts w:cs="Arial"/>
          <w:bCs/>
        </w:rPr>
        <w:t>core instruction</w:t>
      </w:r>
      <w:r w:rsidR="005053B8" w:rsidRPr="00CB51EE">
        <w:rPr>
          <w:rFonts w:cs="Arial"/>
          <w:bCs/>
        </w:rPr>
        <w:t xml:space="preserve"> and </w:t>
      </w:r>
      <w:r w:rsidRPr="00CB51EE">
        <w:rPr>
          <w:rFonts w:cs="Arial"/>
          <w:bCs/>
        </w:rPr>
        <w:t>social emotional learning</w:t>
      </w:r>
      <w:r w:rsidR="005053B8" w:rsidRPr="00CB51EE">
        <w:rPr>
          <w:rFonts w:cs="Arial"/>
          <w:bCs/>
        </w:rPr>
        <w:t>. The tiered</w:t>
      </w:r>
      <w:r w:rsidR="003869B3">
        <w:rPr>
          <w:rFonts w:cs="Arial"/>
          <w:bCs/>
        </w:rPr>
        <w:t xml:space="preserve"> </w:t>
      </w:r>
      <w:r w:rsidR="005053B8" w:rsidRPr="00CB51EE">
        <w:rPr>
          <w:rFonts w:cs="Arial"/>
          <w:bCs/>
        </w:rPr>
        <w:t>supports include tools and structures for staff to support students such as</w:t>
      </w:r>
      <w:r w:rsidRPr="00CB51EE">
        <w:rPr>
          <w:rFonts w:cs="Arial"/>
          <w:bCs/>
        </w:rPr>
        <w:t xml:space="preserve"> professional learning communities, data collection, monitoring and reporting</w:t>
      </w:r>
      <w:r w:rsidR="005053B8" w:rsidRPr="00CB51EE">
        <w:rPr>
          <w:rFonts w:cs="Arial"/>
          <w:bCs/>
        </w:rPr>
        <w:t xml:space="preserve">. Additional tiered supports are described </w:t>
      </w:r>
      <w:r w:rsidR="00EA249E">
        <w:rPr>
          <w:rFonts w:cs="Arial"/>
          <w:bCs/>
        </w:rPr>
        <w:t xml:space="preserve">in </w:t>
      </w:r>
      <w:r w:rsidR="005053B8" w:rsidRPr="00CB51EE">
        <w:rPr>
          <w:rFonts w:cs="Arial"/>
          <w:bCs/>
        </w:rPr>
        <w:t>the petition</w:t>
      </w:r>
      <w:r w:rsidR="00EA249E">
        <w:rPr>
          <w:rFonts w:cs="Arial"/>
          <w:bCs/>
        </w:rPr>
        <w:t xml:space="preserve"> (Attachment 2, pp. 7</w:t>
      </w:r>
      <w:r w:rsidR="006A0933">
        <w:rPr>
          <w:rFonts w:cs="Arial"/>
          <w:bCs/>
        </w:rPr>
        <w:t>7</w:t>
      </w:r>
      <w:r w:rsidR="00EA249E">
        <w:rPr>
          <w:rFonts w:cs="Arial"/>
          <w:bCs/>
        </w:rPr>
        <w:t>–7</w:t>
      </w:r>
      <w:r w:rsidR="006A0933">
        <w:rPr>
          <w:rFonts w:cs="Arial"/>
          <w:bCs/>
        </w:rPr>
        <w:t>8</w:t>
      </w:r>
      <w:r w:rsidR="00EA249E">
        <w:rPr>
          <w:rFonts w:cs="Arial"/>
          <w:bCs/>
        </w:rPr>
        <w:t>)</w:t>
      </w:r>
    </w:p>
    <w:p w14:paraId="3D143EB6" w14:textId="77777777" w:rsidR="009C5119" w:rsidRPr="00CB51EE" w:rsidRDefault="009C5119" w:rsidP="00F4314A">
      <w:pPr>
        <w:pStyle w:val="Heading4"/>
      </w:pPr>
      <w:r w:rsidRPr="00CB51EE">
        <w:t>Plan for High-Achieving Pupils</w:t>
      </w:r>
    </w:p>
    <w:p w14:paraId="4CB6A967" w14:textId="523AA57A" w:rsidR="00473CB1" w:rsidRPr="00CB51EE" w:rsidRDefault="001815DA" w:rsidP="00473CB1">
      <w:pPr>
        <w:spacing w:before="240"/>
        <w:rPr>
          <w:rFonts w:cs="Arial"/>
          <w:bCs/>
        </w:rPr>
      </w:pPr>
      <w:r w:rsidRPr="00CB51EE">
        <w:rPr>
          <w:rFonts w:cs="Arial"/>
          <w:bCs/>
        </w:rPr>
        <w:t>The Charter School serves students achieving above grade level by providing a variety of course options (</w:t>
      </w:r>
      <w:r w:rsidR="00423D05">
        <w:rPr>
          <w:rFonts w:cs="Arial"/>
          <w:bCs/>
        </w:rPr>
        <w:t xml:space="preserve">e.g., </w:t>
      </w:r>
      <w:r w:rsidRPr="00CB51EE">
        <w:rPr>
          <w:rFonts w:cs="Arial"/>
          <w:bCs/>
        </w:rPr>
        <w:t>Honors, A</w:t>
      </w:r>
      <w:r w:rsidR="00423D05">
        <w:rPr>
          <w:rFonts w:cs="Arial"/>
          <w:bCs/>
        </w:rPr>
        <w:t>P</w:t>
      </w:r>
      <w:r w:rsidRPr="00CB51EE">
        <w:rPr>
          <w:rFonts w:cs="Arial"/>
          <w:bCs/>
        </w:rPr>
        <w:t xml:space="preserve">, Dual Enrollment and Articulated courses) and an Individualized Gifted and Talented Education Plan, for identified students. </w:t>
      </w:r>
    </w:p>
    <w:p w14:paraId="168DB3BB" w14:textId="77777777" w:rsidR="009C5119" w:rsidRPr="00CB51EE" w:rsidRDefault="009C5119" w:rsidP="00F4314A">
      <w:pPr>
        <w:pStyle w:val="Heading4"/>
      </w:pPr>
      <w:r w:rsidRPr="00CB51EE">
        <w:t>Plan for English Learners</w:t>
      </w:r>
    </w:p>
    <w:p w14:paraId="4C647533" w14:textId="7E1188DB" w:rsidR="001815DA" w:rsidRPr="00CB51EE" w:rsidRDefault="00423D05" w:rsidP="001815DA">
      <w:pPr>
        <w:rPr>
          <w:rFonts w:cs="Arial"/>
          <w:bCs/>
        </w:rPr>
      </w:pPr>
      <w:r>
        <w:rPr>
          <w:rFonts w:cs="Arial"/>
          <w:bCs/>
        </w:rPr>
        <w:t>For ELs</w:t>
      </w:r>
      <w:r w:rsidR="001815DA" w:rsidRPr="00CB51EE">
        <w:rPr>
          <w:rFonts w:cs="Arial"/>
          <w:bCs/>
        </w:rPr>
        <w:t>, the Charter School applies a variety of evidence-based approaches to support student learning and complies with all applicable legal requirements, including but not limited to administration of the English Language Proficiency Assessments for California and monitoring of Reclassified Fluent English Proficient students.</w:t>
      </w:r>
    </w:p>
    <w:p w14:paraId="6023B0E0" w14:textId="5BBD3598" w:rsidR="00E21033" w:rsidRPr="00CB51EE" w:rsidRDefault="00E21033" w:rsidP="00E21033">
      <w:pPr>
        <w:spacing w:before="240"/>
        <w:rPr>
          <w:rFonts w:cs="Arial"/>
        </w:rPr>
      </w:pPr>
      <w:r w:rsidRPr="00CB51EE">
        <w:rPr>
          <w:rFonts w:cs="Arial"/>
        </w:rPr>
        <w:t>In the plan for ELs, the Charter School’s renewal petition states that Home Language Surveys will be administered upon a student’s enrollment to the Charter School</w:t>
      </w:r>
      <w:r w:rsidR="00EA249E">
        <w:rPr>
          <w:rFonts w:cs="Arial"/>
        </w:rPr>
        <w:t xml:space="preserve"> (Attachment 2, p. </w:t>
      </w:r>
      <w:r w:rsidR="006A0933">
        <w:rPr>
          <w:rFonts w:cs="Arial"/>
        </w:rPr>
        <w:t>79</w:t>
      </w:r>
      <w:r w:rsidR="00EA249E">
        <w:rPr>
          <w:rFonts w:cs="Arial"/>
        </w:rPr>
        <w:t>).</w:t>
      </w:r>
      <w:r w:rsidRPr="00CB51EE">
        <w:rPr>
          <w:rFonts w:cs="Arial"/>
        </w:rPr>
        <w:t xml:space="preserve"> Home Language Surveys are required to be given upon a student’s first enrollment in any California public school. The CDE recommends a technical amendment for the Charter School’s renewal petition to state that a Home Language Survey will be administered to a student enrolling in the Charter School if it is the student’s initial enrollment in a California public school.</w:t>
      </w:r>
      <w:r w:rsidR="004E2256">
        <w:rPr>
          <w:rFonts w:cs="Arial"/>
        </w:rPr>
        <w:t xml:space="preserve"> The Charter School agrees to the technical amendment. </w:t>
      </w:r>
    </w:p>
    <w:p w14:paraId="640B4AB6" w14:textId="77777777" w:rsidR="009C5119" w:rsidRPr="00CB51EE" w:rsidRDefault="009C5119" w:rsidP="00F4314A">
      <w:pPr>
        <w:pStyle w:val="Heading4"/>
      </w:pPr>
      <w:r w:rsidRPr="00CB51EE">
        <w:t>Plan for Special Education</w:t>
      </w:r>
    </w:p>
    <w:p w14:paraId="35E73CCC" w14:textId="3972004E" w:rsidR="001815DA" w:rsidRPr="00CB51EE" w:rsidRDefault="001815DA" w:rsidP="001815DA">
      <w:pPr>
        <w:rPr>
          <w:rFonts w:cs="Arial"/>
          <w:bCs/>
        </w:rPr>
      </w:pPr>
      <w:r w:rsidRPr="00CB51EE">
        <w:rPr>
          <w:rFonts w:cs="Arial"/>
          <w:bCs/>
        </w:rPr>
        <w:t>The Charter School is a member of the El Dorado Charter Special Education Local Plan Area</w:t>
      </w:r>
      <w:r w:rsidR="002F42B3" w:rsidRPr="00CB51EE">
        <w:rPr>
          <w:rFonts w:cs="Arial"/>
          <w:bCs/>
        </w:rPr>
        <w:t>,</w:t>
      </w:r>
      <w:r w:rsidR="00D557E7" w:rsidRPr="00CB51EE">
        <w:rPr>
          <w:rFonts w:cs="Arial"/>
          <w:bCs/>
        </w:rPr>
        <w:t xml:space="preserve"> as noted on page 80 of the petition</w:t>
      </w:r>
      <w:r w:rsidR="002F42B3" w:rsidRPr="00CB51EE">
        <w:rPr>
          <w:rFonts w:cs="Arial"/>
          <w:bCs/>
        </w:rPr>
        <w:t>,</w:t>
      </w:r>
      <w:r w:rsidRPr="00CB51EE">
        <w:rPr>
          <w:rFonts w:cs="Arial"/>
          <w:bCs/>
        </w:rPr>
        <w:t xml:space="preserve"> and complies with legal requirements applicable to serving students with disabilities.</w:t>
      </w:r>
    </w:p>
    <w:p w14:paraId="08398A85" w14:textId="789508A8" w:rsidR="00176DF1" w:rsidRPr="00CB51EE" w:rsidRDefault="00176DF1" w:rsidP="001815DA">
      <w:pPr>
        <w:rPr>
          <w:rFonts w:cs="Arial"/>
          <w:bCs/>
        </w:rPr>
      </w:pPr>
      <w:r w:rsidRPr="00CB51EE">
        <w:rPr>
          <w:rFonts w:cs="Arial"/>
          <w:bCs/>
        </w:rPr>
        <w:br w:type="page"/>
      </w:r>
    </w:p>
    <w:p w14:paraId="2283D447" w14:textId="77777777" w:rsidR="00CF58B6" w:rsidRPr="00CB51EE" w:rsidRDefault="00CF58B6" w:rsidP="009102D5">
      <w:pPr>
        <w:pStyle w:val="Heading2"/>
        <w:rPr>
          <w:rFonts w:cs="Arial"/>
          <w:bCs/>
        </w:rPr>
      </w:pPr>
      <w:r w:rsidRPr="00CB51EE">
        <w:rPr>
          <w:rFonts w:cs="Arial"/>
        </w:rPr>
        <w:lastRenderedPageBreak/>
        <w:t>Goals to Address the Eight State Priorities</w:t>
      </w:r>
    </w:p>
    <w:p w14:paraId="367377F8" w14:textId="77777777" w:rsidR="00CF58B6" w:rsidRPr="00CB51EE" w:rsidRDefault="00CF58B6" w:rsidP="002F2347">
      <w:pPr>
        <w:pStyle w:val="Heading3"/>
      </w:pPr>
      <w:r w:rsidRPr="00CB51EE">
        <w:t>Evaluation Criteria</w:t>
      </w:r>
    </w:p>
    <w:p w14:paraId="06CE2636" w14:textId="374DDEC9" w:rsidR="00B2384C" w:rsidRPr="00CB51EE" w:rsidRDefault="00B2384C" w:rsidP="00F4314A">
      <w:pPr>
        <w:spacing w:before="240"/>
        <w:rPr>
          <w:rFonts w:cs="Arial"/>
          <w:b/>
          <w:bCs/>
        </w:rPr>
      </w:pPr>
      <w:r w:rsidRPr="00CB51EE">
        <w:rPr>
          <w:rFonts w:cs="Arial"/>
          <w:b/>
          <w:bCs/>
          <w:i/>
        </w:rPr>
        <w:t>EC</w:t>
      </w:r>
      <w:r w:rsidRPr="00CB51EE">
        <w:rPr>
          <w:rFonts w:cs="Arial"/>
          <w:b/>
          <w:bCs/>
        </w:rPr>
        <w:t xml:space="preserve"> </w:t>
      </w:r>
      <w:r w:rsidR="00361300" w:rsidRPr="00CB51EE">
        <w:rPr>
          <w:rFonts w:cs="Arial"/>
          <w:b/>
          <w:bCs/>
        </w:rPr>
        <w:t xml:space="preserve">Section </w:t>
      </w:r>
      <w:r w:rsidRPr="00CB51EE">
        <w:rPr>
          <w:rFonts w:cs="Arial"/>
          <w:b/>
          <w:bCs/>
        </w:rPr>
        <w:t>47605(c)(5)(A)(ii)</w:t>
      </w:r>
    </w:p>
    <w:p w14:paraId="2D9C932D" w14:textId="0E771A82" w:rsidR="00CF58B6" w:rsidRPr="00CB51EE" w:rsidRDefault="0062000B" w:rsidP="00CF2A35">
      <w:pPr>
        <w:spacing w:before="240"/>
        <w:rPr>
          <w:rFonts w:cs="Arial"/>
          <w:b/>
          <w:bCs/>
        </w:rPr>
      </w:pPr>
      <w:r w:rsidRPr="00CB51EE">
        <w:rPr>
          <w:rFonts w:cs="Arial"/>
          <w:i/>
        </w:rPr>
        <w:t>EC</w:t>
      </w:r>
      <w:r w:rsidRPr="00CB51EE">
        <w:rPr>
          <w:rFonts w:cs="Arial"/>
        </w:rPr>
        <w:t xml:space="preserve"> Section 47605(c)(5)(A)(ii) states that a</w:t>
      </w:r>
      <w:r w:rsidR="00CF58B6" w:rsidRPr="00CB51EE">
        <w:rPr>
          <w:rFonts w:cs="Arial"/>
        </w:rPr>
        <w:t xml:space="preserve"> charter school shall provide a description of annual goals for all pupils and for each subgroup of pupils identified pursuant to Section 52052, to be achieved in the state priorities, as described in subdivision (d) of Section 52060, that apply for the grade levels served</w:t>
      </w:r>
      <w:r w:rsidR="009102D5" w:rsidRPr="00CB51EE">
        <w:rPr>
          <w:rFonts w:cs="Arial"/>
        </w:rPr>
        <w:t xml:space="preserve"> </w:t>
      </w:r>
      <w:r w:rsidR="00CF58B6" w:rsidRPr="00CB51EE">
        <w:rPr>
          <w:rFonts w:cs="Arial"/>
        </w:rPr>
        <w:t>and specific annual actions to achieve those goals. A charter petition may identify additional school priorities, the goals for the school priorities, and the specific annual actions to achieve those goals.</w:t>
      </w:r>
    </w:p>
    <w:p w14:paraId="6AC6E99B" w14:textId="6D493CBF" w:rsidR="00C062E4" w:rsidRPr="00CB51EE" w:rsidRDefault="00C062E4" w:rsidP="002F2347">
      <w:pPr>
        <w:pStyle w:val="Heading3"/>
      </w:pPr>
      <w:r w:rsidRPr="00CB51EE">
        <w:t>California Department of Education Review</w:t>
      </w:r>
    </w:p>
    <w:p w14:paraId="6BFCCB5A" w14:textId="29293416" w:rsidR="00A42563" w:rsidRPr="00CB51EE" w:rsidRDefault="00A42563" w:rsidP="00F4314A">
      <w:pPr>
        <w:spacing w:before="240"/>
        <w:rPr>
          <w:rFonts w:cs="Arial"/>
          <w:b/>
          <w:bCs/>
        </w:rPr>
      </w:pPr>
      <w:r w:rsidRPr="00CB51EE">
        <w:rPr>
          <w:rFonts w:cs="Arial"/>
          <w:b/>
          <w:bCs/>
        </w:rPr>
        <w:t xml:space="preserve">The petition </w:t>
      </w:r>
      <w:r w:rsidR="00473CB1" w:rsidRPr="00CB51EE">
        <w:rPr>
          <w:rFonts w:cs="Arial"/>
          <w:b/>
        </w:rPr>
        <w:t xml:space="preserve">meets </w:t>
      </w:r>
      <w:r w:rsidRPr="00CB51EE">
        <w:rPr>
          <w:rFonts w:cs="Arial"/>
          <w:b/>
          <w:bCs/>
        </w:rPr>
        <w:t xml:space="preserve">the requirements of </w:t>
      </w:r>
      <w:r w:rsidRPr="00CB51EE">
        <w:rPr>
          <w:rFonts w:cs="Arial"/>
          <w:b/>
          <w:bCs/>
          <w:i/>
        </w:rPr>
        <w:t>EC</w:t>
      </w:r>
      <w:r w:rsidRPr="00CB51EE">
        <w:rPr>
          <w:rFonts w:cs="Arial"/>
          <w:b/>
          <w:bCs/>
        </w:rPr>
        <w:t xml:space="preserve"> </w:t>
      </w:r>
      <w:r w:rsidR="00361300" w:rsidRPr="00CB51EE">
        <w:rPr>
          <w:rFonts w:cs="Arial"/>
          <w:b/>
          <w:bCs/>
        </w:rPr>
        <w:t xml:space="preserve">Section </w:t>
      </w:r>
      <w:r w:rsidRPr="00CB51EE">
        <w:rPr>
          <w:rFonts w:cs="Arial"/>
          <w:b/>
          <w:bCs/>
        </w:rPr>
        <w:t>47605(c)(5)(A)(ii).</w:t>
      </w:r>
    </w:p>
    <w:p w14:paraId="42293CF5" w14:textId="53BDC4E1" w:rsidR="00176DF1" w:rsidRPr="00CB51EE" w:rsidRDefault="0026388E" w:rsidP="0026388E">
      <w:pPr>
        <w:autoSpaceDE w:val="0"/>
        <w:autoSpaceDN w:val="0"/>
        <w:adjustRightInd w:val="0"/>
        <w:spacing w:after="100" w:afterAutospacing="1"/>
        <w:rPr>
          <w:rFonts w:cs="Arial"/>
          <w:bCs/>
        </w:rPr>
      </w:pPr>
      <w:r w:rsidRPr="00CB51EE">
        <w:rPr>
          <w:rFonts w:cs="Arial"/>
          <w:bCs/>
        </w:rPr>
        <w:t xml:space="preserve">The petition </w:t>
      </w:r>
      <w:r w:rsidR="00EA249E">
        <w:rPr>
          <w:rFonts w:cs="Arial"/>
          <w:bCs/>
        </w:rPr>
        <w:t>articulates the Charter School’s</w:t>
      </w:r>
      <w:r w:rsidRPr="00CB51EE">
        <w:rPr>
          <w:rFonts w:cs="Arial"/>
          <w:bCs/>
        </w:rPr>
        <w:t xml:space="preserve"> plan to address the eight state priorities</w:t>
      </w:r>
      <w:r w:rsidR="00EA249E">
        <w:rPr>
          <w:rFonts w:cs="Arial"/>
          <w:bCs/>
        </w:rPr>
        <w:t xml:space="preserve"> (Attachment 2, pp. 9</w:t>
      </w:r>
      <w:r w:rsidR="006A0933">
        <w:rPr>
          <w:rFonts w:cs="Arial"/>
          <w:bCs/>
        </w:rPr>
        <w:t>3</w:t>
      </w:r>
      <w:r w:rsidR="00EA249E">
        <w:rPr>
          <w:rFonts w:cs="Arial"/>
          <w:bCs/>
        </w:rPr>
        <w:t>–11</w:t>
      </w:r>
      <w:r w:rsidR="006A0933">
        <w:rPr>
          <w:rFonts w:cs="Arial"/>
          <w:bCs/>
        </w:rPr>
        <w:t>0</w:t>
      </w:r>
      <w:r w:rsidR="00EA249E">
        <w:rPr>
          <w:rFonts w:cs="Arial"/>
          <w:bCs/>
        </w:rPr>
        <w:t>)</w:t>
      </w:r>
      <w:r w:rsidRPr="00CB51EE">
        <w:rPr>
          <w:rFonts w:cs="Arial"/>
          <w:bCs/>
        </w:rPr>
        <w:t>.</w:t>
      </w:r>
      <w:r w:rsidR="00EA249E">
        <w:rPr>
          <w:rFonts w:cs="Arial"/>
          <w:bCs/>
        </w:rPr>
        <w:t xml:space="preserve"> The Charter School’s </w:t>
      </w:r>
      <w:r w:rsidR="00EA249E" w:rsidRPr="00CB51EE">
        <w:rPr>
          <w:rFonts w:cs="Arial"/>
          <w:bCs/>
        </w:rPr>
        <w:t>2024–25 LCAP</w:t>
      </w:r>
      <w:r w:rsidR="00EA249E">
        <w:rPr>
          <w:rFonts w:cs="Arial"/>
          <w:bCs/>
        </w:rPr>
        <w:t xml:space="preserve"> is provided in Attachment 5.</w:t>
      </w:r>
      <w:r w:rsidR="00176DF1" w:rsidRPr="00CB51EE">
        <w:rPr>
          <w:rFonts w:cs="Arial"/>
          <w:bCs/>
        </w:rPr>
        <w:br w:type="page"/>
      </w:r>
    </w:p>
    <w:p w14:paraId="43145E44" w14:textId="77777777" w:rsidR="00CF58B6" w:rsidRPr="00CB51EE" w:rsidRDefault="00CF58B6" w:rsidP="009102D5">
      <w:pPr>
        <w:pStyle w:val="Heading2"/>
        <w:rPr>
          <w:rFonts w:cs="Arial"/>
        </w:rPr>
      </w:pPr>
      <w:r w:rsidRPr="00CB51EE">
        <w:rPr>
          <w:rFonts w:cs="Arial"/>
        </w:rPr>
        <w:lastRenderedPageBreak/>
        <w:t>Transferability of Secondary Courses</w:t>
      </w:r>
    </w:p>
    <w:p w14:paraId="7F7139AE" w14:textId="77777777" w:rsidR="00CF58B6" w:rsidRPr="00CB51EE" w:rsidRDefault="00CF58B6" w:rsidP="002F2347">
      <w:pPr>
        <w:pStyle w:val="Heading3"/>
      </w:pPr>
      <w:r w:rsidRPr="00CB51EE">
        <w:t>Evaluation Criteria</w:t>
      </w:r>
    </w:p>
    <w:p w14:paraId="35BEC664" w14:textId="3C8B4DD1" w:rsidR="00897D79" w:rsidRPr="00CB51EE" w:rsidRDefault="00897D79" w:rsidP="00F4314A">
      <w:pPr>
        <w:spacing w:before="240"/>
        <w:rPr>
          <w:rFonts w:cs="Arial"/>
          <w:b/>
          <w:bCs/>
        </w:rPr>
      </w:pPr>
      <w:r w:rsidRPr="00CB51EE">
        <w:rPr>
          <w:rFonts w:cs="Arial"/>
          <w:b/>
          <w:bCs/>
          <w:i/>
        </w:rPr>
        <w:t>EC</w:t>
      </w:r>
      <w:r w:rsidRPr="00CB51EE">
        <w:rPr>
          <w:rFonts w:cs="Arial"/>
          <w:b/>
          <w:bCs/>
        </w:rPr>
        <w:t xml:space="preserve"> </w:t>
      </w:r>
      <w:r w:rsidR="0025599B" w:rsidRPr="00CB51EE">
        <w:rPr>
          <w:rFonts w:cs="Arial"/>
          <w:b/>
          <w:bCs/>
        </w:rPr>
        <w:t xml:space="preserve">Section </w:t>
      </w:r>
      <w:r w:rsidRPr="00CB51EE">
        <w:rPr>
          <w:rFonts w:cs="Arial"/>
          <w:b/>
          <w:bCs/>
        </w:rPr>
        <w:t>47605(c)(5)(A)(iii)</w:t>
      </w:r>
    </w:p>
    <w:p w14:paraId="72CDBFAB" w14:textId="6922A417" w:rsidR="00CF58B6" w:rsidRPr="00CB51EE" w:rsidRDefault="00A804A6" w:rsidP="00CF2A35">
      <w:pPr>
        <w:spacing w:before="240"/>
        <w:rPr>
          <w:rFonts w:cs="Arial"/>
          <w:b/>
          <w:bCs/>
        </w:rPr>
      </w:pPr>
      <w:r w:rsidRPr="00CB51EE">
        <w:rPr>
          <w:rFonts w:cs="Arial"/>
          <w:i/>
        </w:rPr>
        <w:t>EC</w:t>
      </w:r>
      <w:r w:rsidRPr="00CB51EE">
        <w:rPr>
          <w:rFonts w:cs="Arial"/>
        </w:rPr>
        <w:t xml:space="preserve"> Section 47605(c)(5)(A)(iii) states that i</w:t>
      </w:r>
      <w:r w:rsidR="00CF58B6" w:rsidRPr="00CB51EE">
        <w:rPr>
          <w:rFonts w:cs="Arial"/>
        </w:rPr>
        <w:t xml:space="preserve">f the proposed school will serve high school pupils, a description of the </w:t>
      </w:r>
      <w:proofErr w:type="gramStart"/>
      <w:r w:rsidR="00CF58B6" w:rsidRPr="00CB51EE">
        <w:rPr>
          <w:rFonts w:cs="Arial"/>
        </w:rPr>
        <w:t>manner in which</w:t>
      </w:r>
      <w:proofErr w:type="gramEnd"/>
      <w:r w:rsidR="00CF58B6" w:rsidRPr="00CB51EE">
        <w:rPr>
          <w:rFonts w:cs="Arial"/>
        </w:rPr>
        <w:t xml:space="preserve">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w:t>
      </w:r>
      <w:r w:rsidR="00AB0605" w:rsidRPr="00CB51EE">
        <w:rPr>
          <w:rFonts w:cs="Arial"/>
        </w:rPr>
        <w:t>“</w:t>
      </w:r>
      <w:r w:rsidR="00CF58B6" w:rsidRPr="00CB51EE">
        <w:rPr>
          <w:rFonts w:cs="Arial"/>
        </w:rPr>
        <w:t>A</w:t>
      </w:r>
      <w:r w:rsidR="00AB0605" w:rsidRPr="00CB51EE">
        <w:rPr>
          <w:rFonts w:cs="Arial"/>
        </w:rPr>
        <w:t>”</w:t>
      </w:r>
      <w:r w:rsidR="00CF58B6" w:rsidRPr="00CB51EE">
        <w:rPr>
          <w:rFonts w:cs="Arial"/>
        </w:rPr>
        <w:t xml:space="preserve"> to “G” admissions criteria may be considered to meet college entrance requirements.</w:t>
      </w:r>
    </w:p>
    <w:p w14:paraId="5A3EFF0D" w14:textId="6BDF5673" w:rsidR="00C062E4" w:rsidRPr="00CB51EE" w:rsidRDefault="00C062E4" w:rsidP="002F2347">
      <w:pPr>
        <w:pStyle w:val="Heading3"/>
      </w:pPr>
      <w:r w:rsidRPr="00CB51EE">
        <w:t>California Department of Education Review</w:t>
      </w:r>
    </w:p>
    <w:p w14:paraId="3DCB8059" w14:textId="57D997F0" w:rsidR="00897D79" w:rsidRPr="00CB51EE" w:rsidRDefault="00897D79" w:rsidP="00F4314A">
      <w:pPr>
        <w:spacing w:before="240"/>
        <w:rPr>
          <w:rFonts w:cs="Arial"/>
          <w:b/>
          <w:bCs/>
        </w:rPr>
      </w:pPr>
      <w:r w:rsidRPr="00CB51EE">
        <w:rPr>
          <w:rFonts w:cs="Arial"/>
          <w:b/>
          <w:bCs/>
        </w:rPr>
        <w:t xml:space="preserve">The petition </w:t>
      </w:r>
      <w:r w:rsidR="00473CB1" w:rsidRPr="00CB51EE">
        <w:rPr>
          <w:rFonts w:cs="Arial"/>
          <w:b/>
        </w:rPr>
        <w:t xml:space="preserve">meets </w:t>
      </w:r>
      <w:r w:rsidRPr="00CB51EE">
        <w:rPr>
          <w:rFonts w:cs="Arial"/>
          <w:b/>
          <w:bCs/>
        </w:rPr>
        <w:t xml:space="preserve">the requirements of </w:t>
      </w:r>
      <w:r w:rsidRPr="00CB51EE">
        <w:rPr>
          <w:rFonts w:cs="Arial"/>
          <w:b/>
          <w:bCs/>
          <w:i/>
        </w:rPr>
        <w:t>EC</w:t>
      </w:r>
      <w:r w:rsidRPr="00CB51EE">
        <w:rPr>
          <w:rFonts w:cs="Arial"/>
          <w:b/>
          <w:bCs/>
        </w:rPr>
        <w:t xml:space="preserve"> </w:t>
      </w:r>
      <w:r w:rsidR="00A804A6" w:rsidRPr="00CB51EE">
        <w:rPr>
          <w:rFonts w:cs="Arial"/>
          <w:b/>
          <w:bCs/>
        </w:rPr>
        <w:t xml:space="preserve">Section </w:t>
      </w:r>
      <w:r w:rsidRPr="00CB51EE">
        <w:rPr>
          <w:rFonts w:cs="Arial"/>
          <w:b/>
          <w:bCs/>
        </w:rPr>
        <w:t>47605(c)(5)(A)(iii).</w:t>
      </w:r>
    </w:p>
    <w:p w14:paraId="52C57FA0" w14:textId="7BBC3F9F" w:rsidR="00446F01" w:rsidRPr="00CB51EE" w:rsidRDefault="00446F01" w:rsidP="00446F01">
      <w:pPr>
        <w:rPr>
          <w:rFonts w:cs="Arial"/>
        </w:rPr>
      </w:pPr>
      <w:r w:rsidRPr="00CB51EE">
        <w:rPr>
          <w:rFonts w:cs="Arial"/>
          <w:bCs/>
        </w:rPr>
        <w:t xml:space="preserve">The petition addresses transferability of high school courses and related communication to parents and guardians </w:t>
      </w:r>
      <w:r w:rsidR="00EA249E">
        <w:rPr>
          <w:rFonts w:cs="Arial"/>
          <w:bCs/>
        </w:rPr>
        <w:t xml:space="preserve">(Attachment 2, </w:t>
      </w:r>
      <w:r w:rsidRPr="00CB51EE">
        <w:rPr>
          <w:rFonts w:cs="Arial"/>
          <w:bCs/>
        </w:rPr>
        <w:t>p</w:t>
      </w:r>
      <w:r w:rsidR="00EA249E">
        <w:rPr>
          <w:rFonts w:cs="Arial"/>
          <w:bCs/>
        </w:rPr>
        <w:t>. 7</w:t>
      </w:r>
      <w:r w:rsidR="006A0933">
        <w:rPr>
          <w:rFonts w:cs="Arial"/>
          <w:bCs/>
        </w:rPr>
        <w:t>6</w:t>
      </w:r>
      <w:r w:rsidR="00EA249E">
        <w:rPr>
          <w:rFonts w:cs="Arial"/>
          <w:bCs/>
        </w:rPr>
        <w:t>)</w:t>
      </w:r>
      <w:r w:rsidRPr="00CB51EE">
        <w:rPr>
          <w:rFonts w:cs="Arial"/>
          <w:bCs/>
        </w:rPr>
        <w:t>.</w:t>
      </w:r>
    </w:p>
    <w:p w14:paraId="15F91C73" w14:textId="77777777" w:rsidR="001D6CBD" w:rsidRPr="00CB51EE" w:rsidRDefault="001D6CBD" w:rsidP="00F4314A">
      <w:pPr>
        <w:spacing w:before="240"/>
        <w:rPr>
          <w:rFonts w:cs="Arial"/>
        </w:rPr>
      </w:pPr>
      <w:r w:rsidRPr="00CB51EE">
        <w:rPr>
          <w:rFonts w:cs="Arial"/>
        </w:rPr>
        <w:br w:type="page"/>
      </w:r>
    </w:p>
    <w:p w14:paraId="10C516D6" w14:textId="77777777" w:rsidR="005036C8" w:rsidRPr="00CB51EE" w:rsidRDefault="005036C8" w:rsidP="009102D5">
      <w:pPr>
        <w:pStyle w:val="Heading2"/>
        <w:rPr>
          <w:rFonts w:cs="Arial"/>
        </w:rPr>
      </w:pPr>
      <w:r w:rsidRPr="00CB51EE">
        <w:rPr>
          <w:rFonts w:cs="Arial"/>
        </w:rPr>
        <w:lastRenderedPageBreak/>
        <w:t>Measurable Pupil Outcomes</w:t>
      </w:r>
    </w:p>
    <w:p w14:paraId="7409C5EA" w14:textId="77777777" w:rsidR="005036C8" w:rsidRPr="00CB51EE" w:rsidRDefault="005036C8" w:rsidP="002F2347">
      <w:pPr>
        <w:pStyle w:val="Heading3"/>
      </w:pPr>
      <w:r w:rsidRPr="00CB51EE">
        <w:t>Evaluation Criteria</w:t>
      </w:r>
    </w:p>
    <w:p w14:paraId="35FA885C" w14:textId="2C0737D5" w:rsidR="00211369" w:rsidRPr="00CB51EE" w:rsidRDefault="00211369" w:rsidP="00F4314A">
      <w:pPr>
        <w:spacing w:before="240"/>
        <w:rPr>
          <w:rFonts w:cs="Arial"/>
          <w:b/>
          <w:bCs/>
        </w:rPr>
      </w:pPr>
      <w:r w:rsidRPr="00CB51EE">
        <w:rPr>
          <w:rFonts w:cs="Arial"/>
          <w:b/>
          <w:bCs/>
          <w:i/>
        </w:rPr>
        <w:t>EC</w:t>
      </w:r>
      <w:r w:rsidRPr="00CB51EE">
        <w:rPr>
          <w:rFonts w:cs="Arial"/>
          <w:b/>
          <w:bCs/>
        </w:rPr>
        <w:t xml:space="preserve"> </w:t>
      </w:r>
      <w:r w:rsidR="004B57D0" w:rsidRPr="00CB51EE">
        <w:rPr>
          <w:rFonts w:cs="Arial"/>
          <w:b/>
          <w:bCs/>
        </w:rPr>
        <w:t xml:space="preserve">Section </w:t>
      </w:r>
      <w:r w:rsidRPr="00CB51EE">
        <w:rPr>
          <w:rFonts w:cs="Arial"/>
          <w:b/>
          <w:bCs/>
        </w:rPr>
        <w:t xml:space="preserve">47605(c)(5)(B); 5 </w:t>
      </w:r>
      <w:r w:rsidRPr="00CB51EE">
        <w:rPr>
          <w:rFonts w:cs="Arial"/>
          <w:b/>
          <w:bCs/>
          <w:i/>
        </w:rPr>
        <w:t>CCR</w:t>
      </w:r>
      <w:r w:rsidRPr="00CB51EE">
        <w:rPr>
          <w:rFonts w:cs="Arial"/>
          <w:b/>
          <w:bCs/>
        </w:rPr>
        <w:t xml:space="preserve"> </w:t>
      </w:r>
      <w:r w:rsidR="004B57D0" w:rsidRPr="00CB51EE">
        <w:rPr>
          <w:rFonts w:cs="Arial"/>
          <w:b/>
          <w:bCs/>
        </w:rPr>
        <w:t xml:space="preserve">Section </w:t>
      </w:r>
      <w:r w:rsidRPr="00CB51EE">
        <w:rPr>
          <w:rFonts w:cs="Arial"/>
          <w:b/>
          <w:bCs/>
        </w:rPr>
        <w:t>11967.5.1(f)(2)</w:t>
      </w:r>
    </w:p>
    <w:p w14:paraId="674E100E" w14:textId="77777777" w:rsidR="005036C8" w:rsidRPr="00CB51EE" w:rsidRDefault="005036C8" w:rsidP="00F4314A">
      <w:pPr>
        <w:spacing w:before="240"/>
        <w:rPr>
          <w:rFonts w:cs="Arial"/>
        </w:rPr>
      </w:pPr>
      <w:r w:rsidRPr="00CB51EE">
        <w:rPr>
          <w:rFonts w:cs="Arial"/>
        </w:rPr>
        <w:t xml:space="preserve">Measurable pupil outcomes, as required by </w:t>
      </w:r>
      <w:r w:rsidRPr="00CB51EE">
        <w:rPr>
          <w:rFonts w:cs="Arial"/>
          <w:i/>
        </w:rPr>
        <w:t>EC</w:t>
      </w:r>
      <w:r w:rsidRPr="00CB51EE">
        <w:rPr>
          <w:rFonts w:cs="Arial"/>
        </w:rPr>
        <w:t xml:space="preserve"> Section 47605(b)(5)(B), at a minimum:</w:t>
      </w:r>
    </w:p>
    <w:tbl>
      <w:tblPr>
        <w:tblStyle w:val="GridTable1Light2"/>
        <w:tblW w:w="9360" w:type="dxa"/>
        <w:tblLayout w:type="fixed"/>
        <w:tblLook w:val="0020" w:firstRow="1" w:lastRow="0" w:firstColumn="0" w:lastColumn="0" w:noHBand="0" w:noVBand="0"/>
        <w:tblDescription w:val="Measurable Pupil Outcomes Criteria Table"/>
      </w:tblPr>
      <w:tblGrid>
        <w:gridCol w:w="7920"/>
        <w:gridCol w:w="1440"/>
      </w:tblGrid>
      <w:tr w:rsidR="00003E29" w:rsidRPr="00CB51EE" w14:paraId="12CCD8E4" w14:textId="77777777" w:rsidTr="00003E29">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38CAD2BC" w14:textId="77777777" w:rsidR="00E024D0" w:rsidRPr="00CB51EE" w:rsidRDefault="00E024D0" w:rsidP="00003E29">
            <w:pPr>
              <w:spacing w:after="0"/>
              <w:jc w:val="center"/>
              <w:outlineLvl w:val="6"/>
              <w:rPr>
                <w:rFonts w:eastAsia="Times New Roman" w:cs="Arial"/>
              </w:rPr>
            </w:pPr>
            <w:r w:rsidRPr="00CB51EE">
              <w:rPr>
                <w:rFonts w:eastAsia="Times New Roman" w:cs="Arial"/>
              </w:rPr>
              <w:t>Criteria</w:t>
            </w:r>
          </w:p>
        </w:tc>
        <w:tc>
          <w:tcPr>
            <w:tcW w:w="1440" w:type="dxa"/>
            <w:shd w:val="clear" w:color="auto" w:fill="D9D9D9" w:themeFill="background1" w:themeFillShade="D9"/>
            <w:vAlign w:val="center"/>
          </w:tcPr>
          <w:p w14:paraId="5803547B" w14:textId="77777777" w:rsidR="00E024D0" w:rsidRPr="00CB51EE" w:rsidRDefault="00E024D0" w:rsidP="00003E29">
            <w:pPr>
              <w:spacing w:after="0"/>
              <w:jc w:val="center"/>
              <w:outlineLvl w:val="6"/>
              <w:rPr>
                <w:rFonts w:eastAsia="Times New Roman" w:cs="Arial"/>
              </w:rPr>
            </w:pPr>
            <w:r w:rsidRPr="00CB51EE">
              <w:rPr>
                <w:rFonts w:eastAsia="Times New Roman" w:cs="Arial"/>
              </w:rPr>
              <w:t>Criteria Met</w:t>
            </w:r>
          </w:p>
        </w:tc>
      </w:tr>
      <w:tr w:rsidR="00E024D0" w:rsidRPr="00CB51EE" w14:paraId="2E979BAD" w14:textId="77777777" w:rsidTr="00F4314A">
        <w:trPr>
          <w:cantSplit/>
          <w:trHeight w:val="576"/>
        </w:trPr>
        <w:tc>
          <w:tcPr>
            <w:tcW w:w="7920" w:type="dxa"/>
          </w:tcPr>
          <w:p w14:paraId="57A94D03" w14:textId="77777777" w:rsidR="00E024D0" w:rsidRPr="00CB51EE" w:rsidRDefault="00E024D0" w:rsidP="00804364">
            <w:pPr>
              <w:autoSpaceDE w:val="0"/>
              <w:autoSpaceDN w:val="0"/>
              <w:adjustRightInd w:val="0"/>
              <w:spacing w:after="0"/>
              <w:rPr>
                <w:rFonts w:eastAsia="Times New Roman" w:cs="Arial"/>
              </w:rPr>
            </w:pPr>
            <w:r w:rsidRPr="00CB51EE">
              <w:rPr>
                <w:rFonts w:eastAsia="Times New Roman" w:cs="Arial"/>
              </w:rPr>
              <w:t xml:space="preserve">Specify skills, knowledge, and attitudes that reflect the school’s educational objectives and </w:t>
            </w:r>
            <w:proofErr w:type="gramStart"/>
            <w:r w:rsidRPr="00CB51EE">
              <w:rPr>
                <w:rFonts w:eastAsia="Times New Roman" w:cs="Arial"/>
              </w:rPr>
              <w:t>can be assessed,</w:t>
            </w:r>
            <w:proofErr w:type="gramEnd"/>
            <w:r w:rsidRPr="00CB51EE">
              <w:rPr>
                <w:rFonts w:eastAsia="Times New Roman" w:cs="Arial"/>
              </w:rPr>
              <w:t xml:space="preserve"> at a minimum, by objective means that are frequent and sufficiently detailed enough to determine whether pupils are making satisfactory progress. It is intended that the frequency of objective means of measuring pupil outcomes vary according to such factors as grade level, subject matter, the outcome of previous objective measurements, and information that may be collected from anecdotal sources. To be sufficiently detailed, objective means of measuring pupil outcomes must be capable of being used readily to evaluate the effectiveness of and to modify instruction for individual students and for groups of students.</w:t>
            </w:r>
          </w:p>
        </w:tc>
        <w:tc>
          <w:tcPr>
            <w:tcW w:w="1440" w:type="dxa"/>
          </w:tcPr>
          <w:p w14:paraId="14FC500C" w14:textId="1BB36EA6" w:rsidR="00E024D0" w:rsidRPr="00CB51EE" w:rsidRDefault="005649DD" w:rsidP="00F4314A">
            <w:pPr>
              <w:spacing w:after="0"/>
              <w:jc w:val="center"/>
              <w:rPr>
                <w:rFonts w:cs="Arial"/>
              </w:rPr>
            </w:pPr>
            <w:r w:rsidRPr="00CB51EE">
              <w:rPr>
                <w:rFonts w:cs="Arial"/>
                <w:bCs/>
              </w:rPr>
              <w:t>Yes</w:t>
            </w:r>
          </w:p>
        </w:tc>
      </w:tr>
    </w:tbl>
    <w:p w14:paraId="31F4C2B6" w14:textId="019FAD8E" w:rsidR="00C062E4" w:rsidRPr="00CB51EE" w:rsidRDefault="00C062E4" w:rsidP="002F2347">
      <w:pPr>
        <w:pStyle w:val="Heading3"/>
      </w:pPr>
      <w:r w:rsidRPr="00CB51EE">
        <w:t>California Department of Education Review</w:t>
      </w:r>
    </w:p>
    <w:p w14:paraId="15DE9158" w14:textId="137A5E36" w:rsidR="00D906D5" w:rsidRPr="00CB51EE" w:rsidRDefault="00D906D5" w:rsidP="00F4314A">
      <w:pPr>
        <w:spacing w:before="240"/>
        <w:rPr>
          <w:rFonts w:cs="Arial"/>
          <w:b/>
          <w:bCs/>
        </w:rPr>
      </w:pPr>
      <w:r w:rsidRPr="00CB51EE">
        <w:rPr>
          <w:rFonts w:cs="Arial"/>
          <w:b/>
          <w:bCs/>
        </w:rPr>
        <w:t xml:space="preserve">The petition </w:t>
      </w:r>
      <w:r w:rsidR="00473CB1" w:rsidRPr="00CB51EE">
        <w:rPr>
          <w:rFonts w:cs="Arial"/>
          <w:b/>
        </w:rPr>
        <w:t xml:space="preserve">meets </w:t>
      </w:r>
      <w:r w:rsidRPr="00CB51EE">
        <w:rPr>
          <w:rFonts w:cs="Arial"/>
          <w:b/>
          <w:bCs/>
        </w:rPr>
        <w:t xml:space="preserve">the requirements of </w:t>
      </w:r>
      <w:r w:rsidRPr="00CB51EE">
        <w:rPr>
          <w:rFonts w:cs="Arial"/>
          <w:b/>
          <w:bCs/>
          <w:i/>
        </w:rPr>
        <w:t>EC</w:t>
      </w:r>
      <w:r w:rsidRPr="00CB51EE">
        <w:rPr>
          <w:rFonts w:cs="Arial"/>
          <w:b/>
          <w:bCs/>
        </w:rPr>
        <w:t xml:space="preserve"> </w:t>
      </w:r>
      <w:r w:rsidR="00103459" w:rsidRPr="00CB51EE">
        <w:rPr>
          <w:rFonts w:cs="Arial"/>
          <w:b/>
          <w:bCs/>
        </w:rPr>
        <w:t xml:space="preserve">Section </w:t>
      </w:r>
      <w:r w:rsidRPr="00CB51EE">
        <w:rPr>
          <w:rFonts w:cs="Arial"/>
          <w:b/>
          <w:bCs/>
        </w:rPr>
        <w:t xml:space="preserve">47605(c)(5)(B) and 5 </w:t>
      </w:r>
      <w:r w:rsidRPr="00CB51EE">
        <w:rPr>
          <w:rFonts w:cs="Arial"/>
          <w:b/>
          <w:bCs/>
          <w:i/>
        </w:rPr>
        <w:t>CCR</w:t>
      </w:r>
      <w:r w:rsidRPr="00CB51EE">
        <w:rPr>
          <w:rFonts w:cs="Arial"/>
          <w:b/>
          <w:bCs/>
        </w:rPr>
        <w:t xml:space="preserve"> </w:t>
      </w:r>
      <w:r w:rsidR="00103459" w:rsidRPr="00CB51EE">
        <w:rPr>
          <w:rFonts w:cs="Arial"/>
          <w:b/>
          <w:bCs/>
        </w:rPr>
        <w:t xml:space="preserve">Section </w:t>
      </w:r>
      <w:r w:rsidRPr="00CB51EE">
        <w:rPr>
          <w:rFonts w:cs="Arial"/>
          <w:b/>
          <w:bCs/>
        </w:rPr>
        <w:t>11967.5.1(f)(2).</w:t>
      </w:r>
    </w:p>
    <w:p w14:paraId="766EBDCF" w14:textId="23F8D29F" w:rsidR="00176DF1" w:rsidRPr="00CB51EE" w:rsidRDefault="005649DD" w:rsidP="005649DD">
      <w:pPr>
        <w:autoSpaceDE w:val="0"/>
        <w:autoSpaceDN w:val="0"/>
        <w:adjustRightInd w:val="0"/>
        <w:rPr>
          <w:rFonts w:cs="Arial"/>
          <w:bCs/>
        </w:rPr>
      </w:pPr>
      <w:r w:rsidRPr="00CB51EE">
        <w:rPr>
          <w:rFonts w:cs="Arial"/>
          <w:bCs/>
        </w:rPr>
        <w:t>The petition articulates the Charter School’s measurable pupil outcomes, which are in alignment with the Charter School’s LCAP and California’s eight state priorities</w:t>
      </w:r>
      <w:r w:rsidR="004E6942">
        <w:rPr>
          <w:rFonts w:cs="Arial"/>
          <w:bCs/>
        </w:rPr>
        <w:t xml:space="preserve"> (Attachment 2, pp. 9</w:t>
      </w:r>
      <w:r w:rsidR="006A0933">
        <w:rPr>
          <w:rFonts w:cs="Arial"/>
          <w:bCs/>
        </w:rPr>
        <w:t>2</w:t>
      </w:r>
      <w:r w:rsidR="004E6942">
        <w:rPr>
          <w:rFonts w:cs="Arial"/>
          <w:bCs/>
        </w:rPr>
        <w:t>–9</w:t>
      </w:r>
      <w:r w:rsidR="006A0933">
        <w:rPr>
          <w:rFonts w:cs="Arial"/>
          <w:bCs/>
        </w:rPr>
        <w:t>3</w:t>
      </w:r>
      <w:r w:rsidR="004E6942">
        <w:rPr>
          <w:rFonts w:cs="Arial"/>
          <w:bCs/>
        </w:rPr>
        <w:t>)</w:t>
      </w:r>
      <w:r w:rsidRPr="00CB51EE">
        <w:rPr>
          <w:rFonts w:cs="Arial"/>
          <w:bCs/>
        </w:rPr>
        <w:t xml:space="preserve">. </w:t>
      </w:r>
      <w:r w:rsidR="00550803" w:rsidRPr="00CB51EE">
        <w:rPr>
          <w:rFonts w:cs="Arial"/>
          <w:bCs/>
        </w:rPr>
        <w:t>The Charter School uses a systematic process whereby numerous data points related to student performance are measured, monitored, evaluated, and reported. The system generates a monthly report (“The Storybook”) that is circulated to administration, faculty, support staff, and parents</w:t>
      </w:r>
      <w:r w:rsidR="00C13BD3" w:rsidRPr="00CB51EE">
        <w:rPr>
          <w:rFonts w:cs="Arial"/>
          <w:bCs/>
        </w:rPr>
        <w:t>/guardians</w:t>
      </w:r>
      <w:r w:rsidR="00550803" w:rsidRPr="00CB51EE">
        <w:rPr>
          <w:rFonts w:cs="Arial"/>
          <w:bCs/>
        </w:rPr>
        <w:t>. The Storybook is a tool used to report data monthly and annually on key performance measures aligned to the State priorities.</w:t>
      </w:r>
      <w:r w:rsidR="00176DF1" w:rsidRPr="00CB51EE">
        <w:rPr>
          <w:rFonts w:cs="Arial"/>
          <w:bCs/>
        </w:rPr>
        <w:br w:type="page"/>
      </w:r>
    </w:p>
    <w:p w14:paraId="11749E12" w14:textId="77777777" w:rsidR="005036C8" w:rsidRPr="00CB51EE" w:rsidRDefault="005036C8" w:rsidP="009102D5">
      <w:pPr>
        <w:pStyle w:val="Heading2"/>
        <w:rPr>
          <w:rFonts w:cs="Arial"/>
        </w:rPr>
      </w:pPr>
      <w:r w:rsidRPr="00CB51EE">
        <w:rPr>
          <w:rFonts w:cs="Arial"/>
        </w:rPr>
        <w:lastRenderedPageBreak/>
        <w:t>Method for Measuring Pupil Progress</w:t>
      </w:r>
    </w:p>
    <w:p w14:paraId="41E0D35C" w14:textId="77777777" w:rsidR="005036C8" w:rsidRPr="00CB51EE" w:rsidRDefault="005036C8" w:rsidP="002F2347">
      <w:pPr>
        <w:pStyle w:val="Heading3"/>
      </w:pPr>
      <w:r w:rsidRPr="00CB51EE">
        <w:t>Evaluation Criteria</w:t>
      </w:r>
    </w:p>
    <w:p w14:paraId="69193A73" w14:textId="55543C46" w:rsidR="00704392" w:rsidRPr="00CB51EE" w:rsidRDefault="00704392" w:rsidP="00F4314A">
      <w:pPr>
        <w:autoSpaceDE w:val="0"/>
        <w:autoSpaceDN w:val="0"/>
        <w:adjustRightInd w:val="0"/>
        <w:spacing w:before="240"/>
        <w:rPr>
          <w:rFonts w:cs="Arial"/>
          <w:b/>
          <w:bCs/>
        </w:rPr>
      </w:pPr>
      <w:r w:rsidRPr="00CB51EE">
        <w:rPr>
          <w:rFonts w:cs="Arial"/>
          <w:b/>
          <w:bCs/>
          <w:i/>
        </w:rPr>
        <w:t>EC</w:t>
      </w:r>
      <w:r w:rsidRPr="00CB51EE">
        <w:rPr>
          <w:rFonts w:cs="Arial"/>
          <w:b/>
          <w:bCs/>
        </w:rPr>
        <w:t xml:space="preserve"> </w:t>
      </w:r>
      <w:r w:rsidR="00C13BD3" w:rsidRPr="00CB51EE">
        <w:rPr>
          <w:rFonts w:cs="Arial"/>
          <w:b/>
          <w:bCs/>
        </w:rPr>
        <w:t xml:space="preserve">Section </w:t>
      </w:r>
      <w:r w:rsidRPr="00CB51EE">
        <w:rPr>
          <w:rFonts w:cs="Arial"/>
          <w:b/>
          <w:bCs/>
        </w:rPr>
        <w:t xml:space="preserve">47605(c)(5)(C); 5 </w:t>
      </w:r>
      <w:r w:rsidRPr="00CB51EE">
        <w:rPr>
          <w:rFonts w:cs="Arial"/>
          <w:b/>
          <w:bCs/>
          <w:i/>
        </w:rPr>
        <w:t>CCR</w:t>
      </w:r>
      <w:r w:rsidRPr="00CB51EE">
        <w:rPr>
          <w:rFonts w:cs="Arial"/>
          <w:b/>
          <w:bCs/>
        </w:rPr>
        <w:t xml:space="preserve"> </w:t>
      </w:r>
      <w:r w:rsidR="00C13BD3" w:rsidRPr="00CB51EE">
        <w:rPr>
          <w:rFonts w:cs="Arial"/>
          <w:b/>
          <w:bCs/>
        </w:rPr>
        <w:t xml:space="preserve">Section </w:t>
      </w:r>
      <w:r w:rsidRPr="00CB51EE">
        <w:rPr>
          <w:rFonts w:cs="Arial"/>
          <w:b/>
          <w:bCs/>
        </w:rPr>
        <w:t>11967.5.1(f)(3)</w:t>
      </w:r>
    </w:p>
    <w:p w14:paraId="07E4394E" w14:textId="77777777" w:rsidR="005036C8" w:rsidRPr="00CB51EE" w:rsidRDefault="005036C8" w:rsidP="00F4314A">
      <w:pPr>
        <w:autoSpaceDE w:val="0"/>
        <w:autoSpaceDN w:val="0"/>
        <w:adjustRightInd w:val="0"/>
        <w:spacing w:before="240"/>
        <w:rPr>
          <w:rFonts w:cs="Arial"/>
        </w:rPr>
      </w:pPr>
      <w:r w:rsidRPr="00CB51EE">
        <w:rPr>
          <w:rFonts w:cs="Arial"/>
        </w:rPr>
        <w:t xml:space="preserve">The method for measuring pupil progress, as required by </w:t>
      </w:r>
      <w:r w:rsidRPr="00CB51EE">
        <w:rPr>
          <w:rFonts w:cs="Arial"/>
          <w:i/>
        </w:rPr>
        <w:t xml:space="preserve">EC </w:t>
      </w:r>
      <w:r w:rsidRPr="00CB51EE">
        <w:rPr>
          <w:rFonts w:cs="Arial"/>
        </w:rPr>
        <w:t>Sectio</w:t>
      </w:r>
      <w:r w:rsidR="0043412F" w:rsidRPr="00CB51EE">
        <w:rPr>
          <w:rFonts w:cs="Arial"/>
        </w:rPr>
        <w:t>n 47605(</w:t>
      </w:r>
      <w:r w:rsidR="000B7B14" w:rsidRPr="00CB51EE">
        <w:rPr>
          <w:rFonts w:cs="Arial"/>
        </w:rPr>
        <w:t>c</w:t>
      </w:r>
      <w:r w:rsidR="0043412F" w:rsidRPr="00CB51EE">
        <w:rPr>
          <w:rFonts w:cs="Arial"/>
        </w:rPr>
        <w:t>)(5)(C), at a minimum:</w:t>
      </w:r>
    </w:p>
    <w:tbl>
      <w:tblPr>
        <w:tblStyle w:val="GridTable1Light"/>
        <w:tblpPr w:leftFromText="180" w:rightFromText="180" w:vertAnchor="text" w:horzAnchor="margin" w:tblpXSpec="center" w:tblpY="59"/>
        <w:tblW w:w="9360" w:type="dxa"/>
        <w:tblLayout w:type="fixed"/>
        <w:tblLook w:val="0020" w:firstRow="1" w:lastRow="0" w:firstColumn="0" w:lastColumn="0" w:noHBand="0" w:noVBand="0"/>
        <w:tblDescription w:val="Method for Measuring Pupil Progress criteria table."/>
      </w:tblPr>
      <w:tblGrid>
        <w:gridCol w:w="7920"/>
        <w:gridCol w:w="1440"/>
      </w:tblGrid>
      <w:tr w:rsidR="00003E29" w:rsidRPr="00CB51EE" w14:paraId="5629618A" w14:textId="77777777" w:rsidTr="00003E29">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59770B8C" w14:textId="77777777" w:rsidR="005036C8" w:rsidRPr="00CB51EE" w:rsidRDefault="005036C8" w:rsidP="00003E29">
            <w:pPr>
              <w:pStyle w:val="Heading7"/>
              <w:rPr>
                <w:rFonts w:cs="Arial"/>
                <w:b/>
              </w:rPr>
            </w:pPr>
            <w:r w:rsidRPr="00CB51EE">
              <w:rPr>
                <w:rFonts w:cs="Arial"/>
                <w:b/>
              </w:rPr>
              <w:t>Criteria</w:t>
            </w:r>
          </w:p>
        </w:tc>
        <w:tc>
          <w:tcPr>
            <w:tcW w:w="1440" w:type="dxa"/>
            <w:shd w:val="clear" w:color="auto" w:fill="D9D9D9" w:themeFill="background1" w:themeFillShade="D9"/>
            <w:vAlign w:val="center"/>
          </w:tcPr>
          <w:p w14:paraId="4702EC20" w14:textId="77777777" w:rsidR="005036C8" w:rsidRPr="00CB51EE" w:rsidRDefault="005036C8" w:rsidP="00003E29">
            <w:pPr>
              <w:pStyle w:val="Heading7"/>
              <w:rPr>
                <w:rFonts w:cs="Arial"/>
                <w:b/>
              </w:rPr>
            </w:pPr>
            <w:r w:rsidRPr="00CB51EE">
              <w:rPr>
                <w:rFonts w:cs="Arial"/>
                <w:b/>
              </w:rPr>
              <w:t>Criteria Met</w:t>
            </w:r>
          </w:p>
        </w:tc>
      </w:tr>
      <w:tr w:rsidR="009C5119" w:rsidRPr="00CB51EE" w14:paraId="45826B21" w14:textId="77777777" w:rsidTr="00F4314A">
        <w:trPr>
          <w:cantSplit/>
          <w:trHeight w:val="576"/>
        </w:trPr>
        <w:tc>
          <w:tcPr>
            <w:tcW w:w="7920" w:type="dxa"/>
          </w:tcPr>
          <w:p w14:paraId="0C8FC3C7" w14:textId="77777777" w:rsidR="009C5119" w:rsidRPr="00CB51EE" w:rsidRDefault="009C5119" w:rsidP="00804364">
            <w:pPr>
              <w:pStyle w:val="Footer"/>
              <w:tabs>
                <w:tab w:val="clear" w:pos="4320"/>
                <w:tab w:val="clear" w:pos="8640"/>
              </w:tabs>
              <w:autoSpaceDE w:val="0"/>
              <w:autoSpaceDN w:val="0"/>
              <w:adjustRightInd w:val="0"/>
              <w:rPr>
                <w:rFonts w:cs="Arial"/>
              </w:rPr>
            </w:pPr>
            <w:r w:rsidRPr="00CB51EE">
              <w:rPr>
                <w:rFonts w:cs="Arial"/>
              </w:rPr>
              <w:t xml:space="preserve">Utilizes a variety of assessment tools that are appropriate to the skills, knowledge, or attitudes being assessed, including, at minimum, tools that employ objective means of assessment </w:t>
            </w:r>
            <w:r w:rsidRPr="00CB51EE">
              <w:rPr>
                <w:rFonts w:cs="Arial"/>
                <w:color w:val="000000"/>
              </w:rPr>
              <w:t>consistent with</w:t>
            </w:r>
            <w:r w:rsidRPr="00CB51EE">
              <w:rPr>
                <w:rFonts w:cs="Arial"/>
              </w:rPr>
              <w:t xml:space="preserve"> the measurable pupil outcomes.</w:t>
            </w:r>
          </w:p>
        </w:tc>
        <w:tc>
          <w:tcPr>
            <w:tcW w:w="1440" w:type="dxa"/>
          </w:tcPr>
          <w:p w14:paraId="02565834" w14:textId="6CA0D707" w:rsidR="009C5119" w:rsidRPr="00CB51EE" w:rsidRDefault="00550803" w:rsidP="00F4314A">
            <w:pPr>
              <w:tabs>
                <w:tab w:val="left" w:pos="280"/>
              </w:tabs>
              <w:autoSpaceDE w:val="0"/>
              <w:autoSpaceDN w:val="0"/>
              <w:adjustRightInd w:val="0"/>
              <w:spacing w:after="0"/>
              <w:jc w:val="center"/>
              <w:rPr>
                <w:rFonts w:cs="Arial"/>
                <w:bCs/>
              </w:rPr>
            </w:pPr>
            <w:r w:rsidRPr="00CB51EE">
              <w:rPr>
                <w:rFonts w:cs="Arial"/>
                <w:bCs/>
              </w:rPr>
              <w:t>Yes</w:t>
            </w:r>
          </w:p>
        </w:tc>
      </w:tr>
      <w:tr w:rsidR="009C5119" w:rsidRPr="00CB51EE" w14:paraId="314CA68A" w14:textId="77777777" w:rsidTr="00F4314A">
        <w:trPr>
          <w:cantSplit/>
          <w:trHeight w:val="576"/>
        </w:trPr>
        <w:tc>
          <w:tcPr>
            <w:tcW w:w="7920" w:type="dxa"/>
          </w:tcPr>
          <w:p w14:paraId="04698E87" w14:textId="77777777" w:rsidR="009C5119" w:rsidRPr="00CB51EE" w:rsidRDefault="009C5119" w:rsidP="00804364">
            <w:pPr>
              <w:pStyle w:val="ListParagraph"/>
              <w:widowControl w:val="0"/>
              <w:tabs>
                <w:tab w:val="left" w:pos="360"/>
              </w:tabs>
              <w:ind w:left="0"/>
              <w:rPr>
                <w:rFonts w:cs="Arial"/>
                <w:color w:val="000000"/>
              </w:rPr>
            </w:pPr>
            <w:r w:rsidRPr="00CB51EE">
              <w:rPr>
                <w:rFonts w:cs="Arial"/>
                <w:color w:val="000000"/>
              </w:rPr>
              <w:t>Outlines a plan for collecting, analyzing, and reporting data on pupil achievement to school staff and to pupils’ parents and guardians, and for utilizing the data continuously to monitor and improve the charter school’s educational program.</w:t>
            </w:r>
          </w:p>
        </w:tc>
        <w:tc>
          <w:tcPr>
            <w:tcW w:w="1440" w:type="dxa"/>
          </w:tcPr>
          <w:p w14:paraId="608D8C4F" w14:textId="4455DB6C" w:rsidR="009C5119" w:rsidRPr="00CB51EE" w:rsidRDefault="00550803" w:rsidP="00F4314A">
            <w:pPr>
              <w:autoSpaceDE w:val="0"/>
              <w:autoSpaceDN w:val="0"/>
              <w:adjustRightInd w:val="0"/>
              <w:spacing w:after="0"/>
              <w:jc w:val="center"/>
              <w:rPr>
                <w:rFonts w:cs="Arial"/>
              </w:rPr>
            </w:pPr>
            <w:r w:rsidRPr="00CB51EE">
              <w:rPr>
                <w:rFonts w:cs="Arial"/>
                <w:bCs/>
              </w:rPr>
              <w:t>Yes</w:t>
            </w:r>
          </w:p>
        </w:tc>
      </w:tr>
    </w:tbl>
    <w:p w14:paraId="649DCEED" w14:textId="24FF4BDE" w:rsidR="00C062E4" w:rsidRPr="00CB51EE" w:rsidRDefault="00C062E4" w:rsidP="002F2347">
      <w:pPr>
        <w:pStyle w:val="Heading3"/>
      </w:pPr>
      <w:r w:rsidRPr="00CB51EE">
        <w:t>California Department of Education Review</w:t>
      </w:r>
    </w:p>
    <w:p w14:paraId="15184F4A" w14:textId="24A8EE47" w:rsidR="00704392" w:rsidRPr="00CB51EE" w:rsidRDefault="00704392" w:rsidP="00F4314A">
      <w:pPr>
        <w:autoSpaceDE w:val="0"/>
        <w:autoSpaceDN w:val="0"/>
        <w:adjustRightInd w:val="0"/>
        <w:spacing w:before="240"/>
        <w:rPr>
          <w:rFonts w:cs="Arial"/>
          <w:b/>
          <w:bCs/>
        </w:rPr>
      </w:pPr>
      <w:r w:rsidRPr="00CB51EE">
        <w:rPr>
          <w:rFonts w:cs="Arial"/>
          <w:b/>
        </w:rPr>
        <w:t xml:space="preserve">The petition </w:t>
      </w:r>
      <w:r w:rsidR="00473CB1" w:rsidRPr="00CB51EE">
        <w:rPr>
          <w:rFonts w:cs="Arial"/>
          <w:b/>
        </w:rPr>
        <w:t xml:space="preserve">meets </w:t>
      </w:r>
      <w:r w:rsidRPr="00CB51EE">
        <w:rPr>
          <w:rFonts w:cs="Arial"/>
          <w:b/>
        </w:rPr>
        <w:t xml:space="preserve">the requirements of </w:t>
      </w:r>
      <w:r w:rsidRPr="00CB51EE">
        <w:rPr>
          <w:rFonts w:cs="Arial"/>
          <w:b/>
          <w:bCs/>
          <w:i/>
        </w:rPr>
        <w:t>EC</w:t>
      </w:r>
      <w:r w:rsidRPr="00CB51EE">
        <w:rPr>
          <w:rFonts w:cs="Arial"/>
          <w:b/>
          <w:bCs/>
        </w:rPr>
        <w:t xml:space="preserve"> </w:t>
      </w:r>
      <w:r w:rsidR="00660FCE" w:rsidRPr="00CB51EE">
        <w:rPr>
          <w:rFonts w:cs="Arial"/>
          <w:b/>
          <w:bCs/>
        </w:rPr>
        <w:t xml:space="preserve">Section </w:t>
      </w:r>
      <w:r w:rsidRPr="00CB51EE">
        <w:rPr>
          <w:rFonts w:cs="Arial"/>
          <w:b/>
          <w:bCs/>
        </w:rPr>
        <w:t xml:space="preserve">47605(c)(5)(C) and 5 </w:t>
      </w:r>
      <w:r w:rsidRPr="00CB51EE">
        <w:rPr>
          <w:rFonts w:cs="Arial"/>
          <w:b/>
          <w:bCs/>
          <w:i/>
        </w:rPr>
        <w:t>CCR</w:t>
      </w:r>
      <w:r w:rsidRPr="00CB51EE">
        <w:rPr>
          <w:rFonts w:cs="Arial"/>
          <w:b/>
          <w:bCs/>
        </w:rPr>
        <w:t xml:space="preserve"> </w:t>
      </w:r>
      <w:r w:rsidR="00660FCE" w:rsidRPr="00CB51EE">
        <w:rPr>
          <w:rFonts w:cs="Arial"/>
          <w:b/>
          <w:bCs/>
        </w:rPr>
        <w:t xml:space="preserve">Section </w:t>
      </w:r>
      <w:r w:rsidRPr="00CB51EE">
        <w:rPr>
          <w:rFonts w:cs="Arial"/>
          <w:b/>
          <w:bCs/>
        </w:rPr>
        <w:t>11967.5.1(f)(3).</w:t>
      </w:r>
    </w:p>
    <w:p w14:paraId="6EA27E67" w14:textId="51A186CE" w:rsidR="00176DF1" w:rsidRPr="00CB51EE" w:rsidRDefault="00550803" w:rsidP="00550803">
      <w:pPr>
        <w:autoSpaceDE w:val="0"/>
        <w:autoSpaceDN w:val="0"/>
        <w:adjustRightInd w:val="0"/>
        <w:rPr>
          <w:rFonts w:cs="Arial"/>
          <w:bCs/>
        </w:rPr>
      </w:pPr>
      <w:r w:rsidRPr="00CB51EE">
        <w:rPr>
          <w:rFonts w:cs="Arial"/>
          <w:bCs/>
        </w:rPr>
        <w:t>The petition lays out a variety of objective, open-ended, and performance assessments in alignment with the Charter School’s instructional program</w:t>
      </w:r>
      <w:r w:rsidR="004E6942">
        <w:rPr>
          <w:rFonts w:cs="Arial"/>
          <w:bCs/>
        </w:rPr>
        <w:t xml:space="preserve"> (Attachment 2, pp. 11</w:t>
      </w:r>
      <w:r w:rsidR="006A0933">
        <w:rPr>
          <w:rFonts w:cs="Arial"/>
          <w:bCs/>
        </w:rPr>
        <w:t>1</w:t>
      </w:r>
      <w:r w:rsidR="004E6942">
        <w:rPr>
          <w:rFonts w:cs="Arial"/>
          <w:bCs/>
        </w:rPr>
        <w:t>–11</w:t>
      </w:r>
      <w:r w:rsidR="006A0933">
        <w:rPr>
          <w:rFonts w:cs="Arial"/>
          <w:bCs/>
        </w:rPr>
        <w:t>4</w:t>
      </w:r>
      <w:r w:rsidR="004E6942">
        <w:rPr>
          <w:rFonts w:cs="Arial"/>
          <w:bCs/>
        </w:rPr>
        <w:t>)</w:t>
      </w:r>
      <w:r w:rsidRPr="00CB51EE">
        <w:rPr>
          <w:rFonts w:cs="Arial"/>
          <w:bCs/>
        </w:rPr>
        <w:t xml:space="preserve">. Assessments are used for progress monitoring, communication of progress to students and families, opportunities for student reflection and agency, school program evaluation, and planning for schoolwide curriculum and instructional practices. </w:t>
      </w:r>
      <w:r w:rsidR="00176DF1" w:rsidRPr="00CB51EE">
        <w:rPr>
          <w:rFonts w:cs="Arial"/>
          <w:bCs/>
        </w:rPr>
        <w:br w:type="page"/>
      </w:r>
    </w:p>
    <w:p w14:paraId="6AD8194C" w14:textId="77777777" w:rsidR="005036C8" w:rsidRPr="00CB51EE" w:rsidRDefault="005036C8" w:rsidP="009102D5">
      <w:pPr>
        <w:pStyle w:val="Heading2"/>
        <w:rPr>
          <w:rFonts w:cs="Arial"/>
        </w:rPr>
      </w:pPr>
      <w:r w:rsidRPr="00CB51EE">
        <w:rPr>
          <w:rFonts w:cs="Arial"/>
        </w:rPr>
        <w:lastRenderedPageBreak/>
        <w:t>Governance Structure</w:t>
      </w:r>
    </w:p>
    <w:p w14:paraId="7F4F5764" w14:textId="77777777" w:rsidR="005036C8" w:rsidRPr="00CB51EE" w:rsidRDefault="005036C8" w:rsidP="002F2347">
      <w:pPr>
        <w:pStyle w:val="Heading3"/>
      </w:pPr>
      <w:r w:rsidRPr="00CB51EE">
        <w:t>Evaluation Criteria</w:t>
      </w:r>
    </w:p>
    <w:p w14:paraId="21D88EFE" w14:textId="477C74AD" w:rsidR="00B35B68" w:rsidRPr="00CB51EE" w:rsidRDefault="00B35B68" w:rsidP="00F4314A">
      <w:pPr>
        <w:autoSpaceDE w:val="0"/>
        <w:autoSpaceDN w:val="0"/>
        <w:adjustRightInd w:val="0"/>
        <w:spacing w:before="240"/>
        <w:rPr>
          <w:rFonts w:cs="Arial"/>
          <w:b/>
          <w:bCs/>
        </w:rPr>
      </w:pPr>
      <w:r w:rsidRPr="00CB51EE">
        <w:rPr>
          <w:rFonts w:cs="Arial"/>
          <w:b/>
          <w:bCs/>
          <w:i/>
        </w:rPr>
        <w:t>EC</w:t>
      </w:r>
      <w:r w:rsidRPr="00CB51EE">
        <w:rPr>
          <w:rFonts w:cs="Arial"/>
          <w:b/>
          <w:bCs/>
        </w:rPr>
        <w:t xml:space="preserve"> </w:t>
      </w:r>
      <w:r w:rsidR="00660FCE" w:rsidRPr="00CB51EE">
        <w:rPr>
          <w:rFonts w:cs="Arial"/>
          <w:b/>
          <w:bCs/>
        </w:rPr>
        <w:t xml:space="preserve">Section </w:t>
      </w:r>
      <w:r w:rsidRPr="00CB51EE">
        <w:rPr>
          <w:rFonts w:cs="Arial"/>
          <w:b/>
          <w:bCs/>
        </w:rPr>
        <w:t xml:space="preserve">47605(c)(5)(D); 5 </w:t>
      </w:r>
      <w:r w:rsidRPr="00CB51EE">
        <w:rPr>
          <w:rFonts w:cs="Arial"/>
          <w:b/>
          <w:bCs/>
          <w:i/>
        </w:rPr>
        <w:t>CCR</w:t>
      </w:r>
      <w:r w:rsidRPr="00CB51EE">
        <w:rPr>
          <w:rFonts w:cs="Arial"/>
          <w:b/>
          <w:bCs/>
        </w:rPr>
        <w:t xml:space="preserve"> </w:t>
      </w:r>
      <w:r w:rsidR="00660FCE" w:rsidRPr="00CB51EE">
        <w:rPr>
          <w:rFonts w:cs="Arial"/>
          <w:b/>
          <w:bCs/>
        </w:rPr>
        <w:t xml:space="preserve">Section </w:t>
      </w:r>
      <w:r w:rsidRPr="00CB51EE">
        <w:rPr>
          <w:rFonts w:cs="Arial"/>
          <w:b/>
          <w:bCs/>
        </w:rPr>
        <w:t>11967.5.1(f)(4)</w:t>
      </w:r>
    </w:p>
    <w:p w14:paraId="0BF25CE6" w14:textId="77777777" w:rsidR="005036C8" w:rsidRPr="00CB51EE" w:rsidRDefault="005036C8" w:rsidP="00F4314A">
      <w:pPr>
        <w:spacing w:before="240"/>
        <w:rPr>
          <w:rFonts w:cs="Arial"/>
        </w:rPr>
      </w:pPr>
      <w:r w:rsidRPr="00CB51EE">
        <w:rPr>
          <w:rFonts w:cs="Arial"/>
        </w:rPr>
        <w:t>The governance structure of the charter school, including, but not limited to, the process</w:t>
      </w:r>
      <w:r w:rsidR="00AB0605" w:rsidRPr="00CB51EE">
        <w:rPr>
          <w:rFonts w:cs="Arial"/>
        </w:rPr>
        <w:t xml:space="preserve"> </w:t>
      </w:r>
      <w:r w:rsidRPr="00CB51EE">
        <w:rPr>
          <w:rFonts w:cs="Arial"/>
        </w:rPr>
        <w:t xml:space="preserve">to ensure parental involvement as required by </w:t>
      </w:r>
      <w:r w:rsidRPr="00CB51EE">
        <w:rPr>
          <w:rFonts w:cs="Arial"/>
          <w:i/>
        </w:rPr>
        <w:t>EC</w:t>
      </w:r>
      <w:r w:rsidRPr="00CB51EE">
        <w:rPr>
          <w:rFonts w:cs="Arial"/>
        </w:rPr>
        <w:t xml:space="preserve"> Section 47605(</w:t>
      </w:r>
      <w:r w:rsidR="000B7B14" w:rsidRPr="00CB51EE">
        <w:rPr>
          <w:rFonts w:cs="Arial"/>
        </w:rPr>
        <w:t>c</w:t>
      </w:r>
      <w:r w:rsidRPr="00CB51EE">
        <w:rPr>
          <w:rFonts w:cs="Arial"/>
        </w:rPr>
        <w:t>)(5)(D), at a minimum:</w:t>
      </w:r>
    </w:p>
    <w:tbl>
      <w:tblPr>
        <w:tblStyle w:val="GridTable1Light3"/>
        <w:tblW w:w="9360" w:type="dxa"/>
        <w:tblLook w:val="0020" w:firstRow="1" w:lastRow="0" w:firstColumn="0" w:lastColumn="0" w:noHBand="0" w:noVBand="0"/>
        <w:tblDescription w:val="Governance Structure Criteria table"/>
      </w:tblPr>
      <w:tblGrid>
        <w:gridCol w:w="7920"/>
        <w:gridCol w:w="1440"/>
      </w:tblGrid>
      <w:tr w:rsidR="00003E29" w:rsidRPr="00CB51EE" w14:paraId="6BCC24F0" w14:textId="77777777" w:rsidTr="00F4314A">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6BE2A6FD" w14:textId="77777777" w:rsidR="00E024D0" w:rsidRPr="00CB51EE" w:rsidRDefault="00E024D0" w:rsidP="00003E29">
            <w:pPr>
              <w:spacing w:after="0"/>
              <w:jc w:val="center"/>
              <w:outlineLvl w:val="6"/>
              <w:rPr>
                <w:rFonts w:eastAsia="Times New Roman" w:cs="Arial"/>
              </w:rPr>
            </w:pPr>
            <w:r w:rsidRPr="00CB51EE">
              <w:rPr>
                <w:rFonts w:eastAsia="Times New Roman" w:cs="Arial"/>
              </w:rPr>
              <w:t>Criteria</w:t>
            </w:r>
          </w:p>
        </w:tc>
        <w:tc>
          <w:tcPr>
            <w:tcW w:w="1440" w:type="dxa"/>
            <w:shd w:val="clear" w:color="auto" w:fill="D9D9D9" w:themeFill="background1" w:themeFillShade="D9"/>
            <w:vAlign w:val="center"/>
          </w:tcPr>
          <w:p w14:paraId="712D2407" w14:textId="77777777" w:rsidR="00E024D0" w:rsidRPr="00CB51EE" w:rsidRDefault="00E024D0" w:rsidP="00003E29">
            <w:pPr>
              <w:spacing w:after="0"/>
              <w:jc w:val="center"/>
              <w:outlineLvl w:val="6"/>
              <w:rPr>
                <w:rFonts w:eastAsia="Times New Roman" w:cs="Arial"/>
              </w:rPr>
            </w:pPr>
            <w:r w:rsidRPr="00CB51EE">
              <w:rPr>
                <w:rFonts w:eastAsia="Times New Roman" w:cs="Arial"/>
              </w:rPr>
              <w:t>Criteria Met</w:t>
            </w:r>
          </w:p>
        </w:tc>
      </w:tr>
      <w:tr w:rsidR="00003E29" w:rsidRPr="00CB51EE" w14:paraId="0326EC73" w14:textId="77777777" w:rsidTr="00003E29">
        <w:trPr>
          <w:trHeight w:val="576"/>
        </w:trPr>
        <w:tc>
          <w:tcPr>
            <w:tcW w:w="7920" w:type="dxa"/>
          </w:tcPr>
          <w:p w14:paraId="11B209E5" w14:textId="77777777" w:rsidR="009C5119" w:rsidRPr="00CB51EE" w:rsidRDefault="009C5119" w:rsidP="00CB65C6">
            <w:pPr>
              <w:numPr>
                <w:ilvl w:val="0"/>
                <w:numId w:val="9"/>
              </w:numPr>
              <w:autoSpaceDE w:val="0"/>
              <w:autoSpaceDN w:val="0"/>
              <w:adjustRightInd w:val="0"/>
              <w:spacing w:after="0"/>
              <w:ind w:left="600" w:hanging="540"/>
              <w:rPr>
                <w:rFonts w:eastAsia="Times New Roman" w:cs="Arial"/>
              </w:rPr>
            </w:pPr>
            <w:r w:rsidRPr="00CB51EE">
              <w:rPr>
                <w:rFonts w:eastAsia="Times New Roman" w:cs="Arial"/>
              </w:rPr>
              <w:t>Includes evidence of the charter school’s incorporation as a non-profit public benefit corporation, if applicable.</w:t>
            </w:r>
          </w:p>
        </w:tc>
        <w:tc>
          <w:tcPr>
            <w:tcW w:w="1440" w:type="dxa"/>
          </w:tcPr>
          <w:p w14:paraId="76324FA9" w14:textId="1C401EC4" w:rsidR="009C5119" w:rsidRPr="00CB51EE" w:rsidRDefault="005479AE" w:rsidP="00F4314A">
            <w:pPr>
              <w:tabs>
                <w:tab w:val="left" w:pos="280"/>
              </w:tabs>
              <w:autoSpaceDE w:val="0"/>
              <w:autoSpaceDN w:val="0"/>
              <w:adjustRightInd w:val="0"/>
              <w:spacing w:after="0"/>
              <w:jc w:val="center"/>
              <w:rPr>
                <w:rFonts w:cs="Arial"/>
                <w:bCs/>
              </w:rPr>
            </w:pPr>
            <w:r w:rsidRPr="00CB51EE">
              <w:rPr>
                <w:rFonts w:cs="Arial"/>
                <w:bCs/>
              </w:rPr>
              <w:t>Yes</w:t>
            </w:r>
          </w:p>
        </w:tc>
      </w:tr>
      <w:tr w:rsidR="00003E29" w:rsidRPr="00CB51EE" w14:paraId="00E08EA0" w14:textId="77777777" w:rsidTr="00003E29">
        <w:trPr>
          <w:trHeight w:val="576"/>
        </w:trPr>
        <w:tc>
          <w:tcPr>
            <w:tcW w:w="7920" w:type="dxa"/>
          </w:tcPr>
          <w:p w14:paraId="0749BA8B" w14:textId="77777777" w:rsidR="009C5119" w:rsidRPr="00CB51EE" w:rsidRDefault="009C5119" w:rsidP="00CB65C6">
            <w:pPr>
              <w:numPr>
                <w:ilvl w:val="0"/>
                <w:numId w:val="9"/>
              </w:numPr>
              <w:spacing w:after="0"/>
              <w:ind w:left="600" w:hanging="540"/>
              <w:rPr>
                <w:rFonts w:cs="Arial"/>
              </w:rPr>
            </w:pPr>
            <w:r w:rsidRPr="00CB51EE">
              <w:rPr>
                <w:rFonts w:cs="Arial"/>
              </w:rPr>
              <w:t>Includes evidence that the organizational and technical designs of the governance structure reflect a seriousness of purpose necessary to ensure that:</w:t>
            </w:r>
          </w:p>
          <w:p w14:paraId="328613E8" w14:textId="77777777" w:rsidR="00DB3BD7" w:rsidRPr="00CB51EE" w:rsidRDefault="009C5119" w:rsidP="00CB65C6">
            <w:pPr>
              <w:numPr>
                <w:ilvl w:val="1"/>
                <w:numId w:val="9"/>
              </w:numPr>
              <w:spacing w:after="0"/>
              <w:ind w:left="1320" w:hanging="390"/>
              <w:rPr>
                <w:rFonts w:cs="Arial"/>
              </w:rPr>
            </w:pPr>
            <w:r w:rsidRPr="00CB51EE">
              <w:rPr>
                <w:rFonts w:cs="Arial"/>
              </w:rPr>
              <w:t>The charter school will become and remain a viable enterprise.</w:t>
            </w:r>
          </w:p>
          <w:p w14:paraId="5CB67899" w14:textId="77777777" w:rsidR="00DB3BD7" w:rsidRPr="00CB51EE" w:rsidRDefault="009C5119" w:rsidP="00CB65C6">
            <w:pPr>
              <w:numPr>
                <w:ilvl w:val="1"/>
                <w:numId w:val="9"/>
              </w:numPr>
              <w:spacing w:after="0"/>
              <w:ind w:left="1320" w:hanging="390"/>
              <w:rPr>
                <w:rFonts w:cs="Arial"/>
              </w:rPr>
            </w:pPr>
            <w:r w:rsidRPr="00CB51EE">
              <w:rPr>
                <w:rFonts w:cs="Arial"/>
              </w:rPr>
              <w:t>There will be active and effective representation of interested parties, including, but not limited to parents (guardians).</w:t>
            </w:r>
          </w:p>
          <w:p w14:paraId="5F3D618E" w14:textId="77777777" w:rsidR="009C5119" w:rsidRPr="00CB51EE" w:rsidRDefault="009C5119" w:rsidP="00CB65C6">
            <w:pPr>
              <w:numPr>
                <w:ilvl w:val="1"/>
                <w:numId w:val="9"/>
              </w:numPr>
              <w:spacing w:after="0"/>
              <w:ind w:left="1320" w:hanging="390"/>
              <w:rPr>
                <w:rFonts w:cs="Arial"/>
              </w:rPr>
            </w:pPr>
            <w:r w:rsidRPr="00CB51EE">
              <w:rPr>
                <w:rFonts w:cs="Arial"/>
              </w:rPr>
              <w:t>The educational program will be successful.</w:t>
            </w:r>
          </w:p>
        </w:tc>
        <w:tc>
          <w:tcPr>
            <w:tcW w:w="1440" w:type="dxa"/>
          </w:tcPr>
          <w:p w14:paraId="50D4702F" w14:textId="0F1F4BAC" w:rsidR="009C5119" w:rsidRPr="00CB51EE" w:rsidRDefault="005B0848" w:rsidP="00F4314A">
            <w:pPr>
              <w:autoSpaceDE w:val="0"/>
              <w:autoSpaceDN w:val="0"/>
              <w:adjustRightInd w:val="0"/>
              <w:spacing w:after="0"/>
              <w:jc w:val="center"/>
              <w:rPr>
                <w:rFonts w:cs="Arial"/>
              </w:rPr>
            </w:pPr>
            <w:r w:rsidRPr="00CB51EE">
              <w:rPr>
                <w:rFonts w:cs="Arial"/>
                <w:bCs/>
              </w:rPr>
              <w:t>Yes</w:t>
            </w:r>
          </w:p>
        </w:tc>
      </w:tr>
    </w:tbl>
    <w:p w14:paraId="41CC318B" w14:textId="11264EA4" w:rsidR="00C062E4" w:rsidRPr="00CB51EE" w:rsidRDefault="00C062E4" w:rsidP="002F2347">
      <w:pPr>
        <w:pStyle w:val="Heading3"/>
      </w:pPr>
      <w:r w:rsidRPr="00CB51EE">
        <w:t>California Department of Education Review</w:t>
      </w:r>
    </w:p>
    <w:p w14:paraId="51957BC9" w14:textId="281CCE61" w:rsidR="00B35B68" w:rsidRPr="00CB51EE" w:rsidRDefault="00B35B68" w:rsidP="00F4314A">
      <w:pPr>
        <w:autoSpaceDE w:val="0"/>
        <w:autoSpaceDN w:val="0"/>
        <w:adjustRightInd w:val="0"/>
        <w:spacing w:before="240"/>
        <w:rPr>
          <w:rFonts w:cs="Arial"/>
          <w:b/>
          <w:bCs/>
        </w:rPr>
      </w:pPr>
      <w:r w:rsidRPr="00CB51EE">
        <w:rPr>
          <w:rFonts w:cs="Arial"/>
          <w:b/>
          <w:bCs/>
        </w:rPr>
        <w:t xml:space="preserve">The petition </w:t>
      </w:r>
      <w:r w:rsidR="00473CB1" w:rsidRPr="00CB51EE">
        <w:rPr>
          <w:rFonts w:cs="Arial"/>
          <w:b/>
        </w:rPr>
        <w:t xml:space="preserve">meets </w:t>
      </w:r>
      <w:r w:rsidRPr="00CB51EE">
        <w:rPr>
          <w:rFonts w:cs="Arial"/>
          <w:b/>
          <w:bCs/>
        </w:rPr>
        <w:t xml:space="preserve">the requirements of </w:t>
      </w:r>
      <w:r w:rsidRPr="00CB51EE">
        <w:rPr>
          <w:rFonts w:cs="Arial"/>
          <w:b/>
          <w:bCs/>
          <w:i/>
        </w:rPr>
        <w:t>EC</w:t>
      </w:r>
      <w:r w:rsidRPr="00CB51EE">
        <w:rPr>
          <w:rFonts w:cs="Arial"/>
          <w:b/>
          <w:bCs/>
        </w:rPr>
        <w:t xml:space="preserve"> </w:t>
      </w:r>
      <w:r w:rsidR="00750EFC" w:rsidRPr="00CB51EE">
        <w:rPr>
          <w:rFonts w:cs="Arial"/>
          <w:b/>
          <w:bCs/>
        </w:rPr>
        <w:t xml:space="preserve">Section </w:t>
      </w:r>
      <w:r w:rsidRPr="00CB51EE">
        <w:rPr>
          <w:rFonts w:cs="Arial"/>
          <w:b/>
          <w:bCs/>
        </w:rPr>
        <w:t xml:space="preserve">47605(c)(5)(D) and 5 </w:t>
      </w:r>
      <w:r w:rsidRPr="00CB51EE">
        <w:rPr>
          <w:rFonts w:cs="Arial"/>
          <w:b/>
          <w:bCs/>
          <w:i/>
        </w:rPr>
        <w:t>CCR</w:t>
      </w:r>
      <w:r w:rsidRPr="00CB51EE">
        <w:rPr>
          <w:rFonts w:cs="Arial"/>
          <w:b/>
          <w:bCs/>
        </w:rPr>
        <w:t xml:space="preserve"> </w:t>
      </w:r>
      <w:r w:rsidR="00750EFC" w:rsidRPr="00CB51EE">
        <w:rPr>
          <w:rFonts w:cs="Arial"/>
          <w:b/>
          <w:bCs/>
        </w:rPr>
        <w:t xml:space="preserve">Section </w:t>
      </w:r>
      <w:r w:rsidRPr="00CB51EE">
        <w:rPr>
          <w:rFonts w:cs="Arial"/>
          <w:b/>
          <w:bCs/>
        </w:rPr>
        <w:t>11967.5.1(f)(4).</w:t>
      </w:r>
    </w:p>
    <w:p w14:paraId="44541E80" w14:textId="5DB528A4" w:rsidR="005B0848" w:rsidRPr="00CB51EE" w:rsidRDefault="005B0848" w:rsidP="005B0848">
      <w:pPr>
        <w:autoSpaceDE w:val="0"/>
        <w:autoSpaceDN w:val="0"/>
        <w:adjustRightInd w:val="0"/>
        <w:spacing w:after="100" w:afterAutospacing="1"/>
        <w:rPr>
          <w:rFonts w:cs="Arial"/>
          <w:bCs/>
        </w:rPr>
      </w:pPr>
      <w:r w:rsidRPr="00CB51EE">
        <w:rPr>
          <w:rFonts w:cs="Arial"/>
          <w:bCs/>
        </w:rPr>
        <w:t xml:space="preserve">The Charter School is operated by the nonprofit public benefit corporation called Altus Schools Southern California (Altus) and its Board of Directors. The petition affirms compliance with charter school governance requirements set forth in </w:t>
      </w:r>
      <w:r w:rsidRPr="00CB51EE">
        <w:rPr>
          <w:rFonts w:cs="Arial"/>
          <w:bCs/>
          <w:i/>
          <w:iCs/>
        </w:rPr>
        <w:t>EC</w:t>
      </w:r>
      <w:r w:rsidRPr="00CB51EE">
        <w:rPr>
          <w:rFonts w:cs="Arial"/>
          <w:bCs/>
        </w:rPr>
        <w:t xml:space="preserve"> Section 47604.1</w:t>
      </w:r>
      <w:r w:rsidR="004E6942">
        <w:rPr>
          <w:rFonts w:cs="Arial"/>
          <w:bCs/>
        </w:rPr>
        <w:t>.</w:t>
      </w:r>
    </w:p>
    <w:p w14:paraId="0AC928F5" w14:textId="025FEEBB" w:rsidR="00176DF1" w:rsidRPr="00CB51EE" w:rsidRDefault="005B0848" w:rsidP="005B0848">
      <w:pPr>
        <w:autoSpaceDE w:val="0"/>
        <w:autoSpaceDN w:val="0"/>
        <w:adjustRightInd w:val="0"/>
        <w:spacing w:after="100" w:afterAutospacing="1"/>
        <w:rPr>
          <w:rFonts w:cs="Arial"/>
          <w:bCs/>
        </w:rPr>
      </w:pPr>
      <w:r w:rsidRPr="00CB51EE">
        <w:rPr>
          <w:rFonts w:cs="Arial"/>
          <w:bCs/>
        </w:rPr>
        <w:t xml:space="preserve">In addition to the Altus Board of Director’s </w:t>
      </w:r>
      <w:r w:rsidR="00B478A8" w:rsidRPr="00CB51EE">
        <w:rPr>
          <w:rFonts w:cs="Arial"/>
          <w:bCs/>
        </w:rPr>
        <w:t>management</w:t>
      </w:r>
      <w:r w:rsidRPr="00CB51EE">
        <w:rPr>
          <w:rFonts w:cs="Arial"/>
          <w:bCs/>
        </w:rPr>
        <w:t>, the Charter School employs</w:t>
      </w:r>
      <w:r w:rsidR="00423D05">
        <w:rPr>
          <w:rFonts w:cs="Arial"/>
          <w:bCs/>
        </w:rPr>
        <w:t xml:space="preserve"> </w:t>
      </w:r>
      <w:r w:rsidRPr="00CB51EE">
        <w:rPr>
          <w:rFonts w:cs="Arial"/>
          <w:bCs/>
        </w:rPr>
        <w:t>methods to foster parental involvement throughout its programs, with particular focus on communication and participation.</w:t>
      </w:r>
      <w:r w:rsidR="00176DF1" w:rsidRPr="00CB51EE">
        <w:rPr>
          <w:rFonts w:cs="Arial"/>
          <w:bCs/>
        </w:rPr>
        <w:br w:type="page"/>
      </w:r>
    </w:p>
    <w:p w14:paraId="6234FEC4" w14:textId="77777777" w:rsidR="005036C8" w:rsidRPr="00CB51EE" w:rsidRDefault="005036C8" w:rsidP="009102D5">
      <w:pPr>
        <w:pStyle w:val="Heading2"/>
        <w:rPr>
          <w:rFonts w:cs="Arial"/>
        </w:rPr>
      </w:pPr>
      <w:r w:rsidRPr="00CB51EE">
        <w:rPr>
          <w:rFonts w:cs="Arial"/>
        </w:rPr>
        <w:lastRenderedPageBreak/>
        <w:t>Employee Qualifications</w:t>
      </w:r>
    </w:p>
    <w:p w14:paraId="261E9526" w14:textId="77777777" w:rsidR="005036C8" w:rsidRPr="00CB51EE" w:rsidRDefault="005036C8" w:rsidP="002F2347">
      <w:pPr>
        <w:pStyle w:val="Heading3"/>
      </w:pPr>
      <w:r w:rsidRPr="00CB51EE">
        <w:t>Evaluation Criteria</w:t>
      </w:r>
    </w:p>
    <w:p w14:paraId="7E4C9483" w14:textId="041617D0" w:rsidR="00CC24E9" w:rsidRPr="00CB51EE" w:rsidRDefault="00CC24E9" w:rsidP="00F4314A">
      <w:pPr>
        <w:autoSpaceDE w:val="0"/>
        <w:autoSpaceDN w:val="0"/>
        <w:adjustRightInd w:val="0"/>
        <w:spacing w:before="240"/>
        <w:rPr>
          <w:rFonts w:cs="Arial"/>
          <w:b/>
          <w:bCs/>
        </w:rPr>
      </w:pPr>
      <w:r w:rsidRPr="00CB51EE">
        <w:rPr>
          <w:rFonts w:cs="Arial"/>
          <w:b/>
          <w:bCs/>
          <w:i/>
        </w:rPr>
        <w:t>EC</w:t>
      </w:r>
      <w:r w:rsidRPr="00CB51EE">
        <w:rPr>
          <w:rFonts w:cs="Arial"/>
          <w:b/>
          <w:bCs/>
        </w:rPr>
        <w:t xml:space="preserve"> </w:t>
      </w:r>
      <w:r w:rsidR="001D192A" w:rsidRPr="00CB51EE">
        <w:rPr>
          <w:rFonts w:cs="Arial"/>
          <w:b/>
          <w:bCs/>
        </w:rPr>
        <w:t xml:space="preserve">Section </w:t>
      </w:r>
      <w:r w:rsidRPr="00CB51EE">
        <w:rPr>
          <w:rFonts w:cs="Arial"/>
          <w:b/>
          <w:bCs/>
        </w:rPr>
        <w:t xml:space="preserve">47605(c)(5)(E); 5 </w:t>
      </w:r>
      <w:r w:rsidRPr="00CB51EE">
        <w:rPr>
          <w:rFonts w:cs="Arial"/>
          <w:b/>
          <w:bCs/>
          <w:i/>
        </w:rPr>
        <w:t>CCR</w:t>
      </w:r>
      <w:r w:rsidRPr="00CB51EE">
        <w:rPr>
          <w:rFonts w:cs="Arial"/>
          <w:b/>
          <w:bCs/>
        </w:rPr>
        <w:t xml:space="preserve"> </w:t>
      </w:r>
      <w:r w:rsidR="001D192A" w:rsidRPr="00CB51EE">
        <w:rPr>
          <w:rFonts w:cs="Arial"/>
          <w:b/>
          <w:bCs/>
        </w:rPr>
        <w:t xml:space="preserve">Section </w:t>
      </w:r>
      <w:r w:rsidRPr="00CB51EE">
        <w:rPr>
          <w:rFonts w:cs="Arial"/>
          <w:b/>
          <w:bCs/>
        </w:rPr>
        <w:t>11967.5.1(f)(5)</w:t>
      </w:r>
    </w:p>
    <w:p w14:paraId="5AEA7141" w14:textId="77777777" w:rsidR="005036C8" w:rsidRPr="00CB51EE" w:rsidRDefault="005036C8" w:rsidP="00F4314A">
      <w:pPr>
        <w:autoSpaceDE w:val="0"/>
        <w:autoSpaceDN w:val="0"/>
        <w:adjustRightInd w:val="0"/>
        <w:spacing w:before="240"/>
        <w:rPr>
          <w:rFonts w:cs="Arial"/>
        </w:rPr>
      </w:pPr>
      <w:r w:rsidRPr="00CB51EE">
        <w:rPr>
          <w:rFonts w:cs="Arial"/>
        </w:rPr>
        <w:t xml:space="preserve">The qualifications (of the school’s employees), as required by </w:t>
      </w:r>
      <w:r w:rsidRPr="00CB51EE">
        <w:rPr>
          <w:rFonts w:cs="Arial"/>
          <w:i/>
        </w:rPr>
        <w:t>EC</w:t>
      </w:r>
      <w:r w:rsidRPr="00CB51EE">
        <w:rPr>
          <w:rFonts w:cs="Arial"/>
        </w:rPr>
        <w:t xml:space="preserve"> Section 47605(</w:t>
      </w:r>
      <w:r w:rsidR="00AF36FB" w:rsidRPr="00CB51EE">
        <w:rPr>
          <w:rFonts w:cs="Arial"/>
        </w:rPr>
        <w:t>c</w:t>
      </w:r>
      <w:r w:rsidRPr="00CB51EE">
        <w:rPr>
          <w:rFonts w:cs="Arial"/>
        </w:rPr>
        <w:t>)(5)(E), at a minimum:</w:t>
      </w:r>
    </w:p>
    <w:tbl>
      <w:tblPr>
        <w:tblStyle w:val="GridTable1Light4"/>
        <w:tblW w:w="9360" w:type="dxa"/>
        <w:tblLook w:val="0020" w:firstRow="1" w:lastRow="0" w:firstColumn="0" w:lastColumn="0" w:noHBand="0" w:noVBand="0"/>
        <w:tblDescription w:val="Employee Qualifications Criteria table"/>
      </w:tblPr>
      <w:tblGrid>
        <w:gridCol w:w="7920"/>
        <w:gridCol w:w="1440"/>
      </w:tblGrid>
      <w:tr w:rsidR="005E2677" w:rsidRPr="00CB51EE" w14:paraId="1F34BFBE" w14:textId="77777777" w:rsidTr="00F4314A">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6F07BAA1" w14:textId="77777777" w:rsidR="005E2677" w:rsidRPr="00CB51EE" w:rsidRDefault="005E2677" w:rsidP="00003E29">
            <w:pPr>
              <w:spacing w:after="0"/>
              <w:jc w:val="center"/>
              <w:outlineLvl w:val="6"/>
              <w:rPr>
                <w:rFonts w:eastAsia="Times New Roman" w:cs="Arial"/>
              </w:rPr>
            </w:pPr>
            <w:r w:rsidRPr="00CB51EE">
              <w:rPr>
                <w:rFonts w:eastAsia="Times New Roman" w:cs="Arial"/>
              </w:rPr>
              <w:t>Criteria</w:t>
            </w:r>
          </w:p>
        </w:tc>
        <w:tc>
          <w:tcPr>
            <w:tcW w:w="1440" w:type="dxa"/>
            <w:shd w:val="clear" w:color="auto" w:fill="D9D9D9" w:themeFill="background1" w:themeFillShade="D9"/>
            <w:vAlign w:val="center"/>
          </w:tcPr>
          <w:p w14:paraId="168FA189" w14:textId="77777777" w:rsidR="005E2677" w:rsidRPr="00CB51EE" w:rsidRDefault="005E2677" w:rsidP="00003E29">
            <w:pPr>
              <w:spacing w:after="0"/>
              <w:jc w:val="center"/>
              <w:outlineLvl w:val="6"/>
              <w:rPr>
                <w:rFonts w:eastAsia="Times New Roman" w:cs="Arial"/>
              </w:rPr>
            </w:pPr>
            <w:r w:rsidRPr="00CB51EE">
              <w:rPr>
                <w:rFonts w:eastAsia="Times New Roman" w:cs="Arial"/>
              </w:rPr>
              <w:t>Criteria Met</w:t>
            </w:r>
          </w:p>
        </w:tc>
      </w:tr>
      <w:tr w:rsidR="009C5119" w:rsidRPr="00CB51EE" w14:paraId="3BE2611C" w14:textId="77777777" w:rsidTr="00F4314A">
        <w:trPr>
          <w:cantSplit/>
          <w:trHeight w:val="576"/>
        </w:trPr>
        <w:tc>
          <w:tcPr>
            <w:tcW w:w="7920" w:type="dxa"/>
          </w:tcPr>
          <w:p w14:paraId="45AC8DA0" w14:textId="77777777" w:rsidR="009C5119" w:rsidRPr="00CB51EE" w:rsidRDefault="009C5119" w:rsidP="00CB65C6">
            <w:pPr>
              <w:numPr>
                <w:ilvl w:val="0"/>
                <w:numId w:val="5"/>
              </w:numPr>
              <w:autoSpaceDE w:val="0"/>
              <w:autoSpaceDN w:val="0"/>
              <w:adjustRightInd w:val="0"/>
              <w:spacing w:after="0"/>
              <w:ind w:left="600" w:hanging="540"/>
              <w:rPr>
                <w:rFonts w:eastAsia="Times New Roman" w:cs="Arial"/>
              </w:rPr>
            </w:pPr>
            <w:r w:rsidRPr="00CB51EE">
              <w:rPr>
                <w:rFonts w:eastAsia="Times New Roman" w:cs="Arial"/>
              </w:rPr>
              <w:t>Identify general qualifications for the various categories of employees the school anticipates (e.g., administrative, instructional, instructional support, non-instructional support). The qualifications shall be sufficient to ensure the health and safety of the school’s faculty, staff, and pupils.</w:t>
            </w:r>
          </w:p>
        </w:tc>
        <w:tc>
          <w:tcPr>
            <w:tcW w:w="1440" w:type="dxa"/>
          </w:tcPr>
          <w:p w14:paraId="07C21669" w14:textId="37AFE877" w:rsidR="009C5119" w:rsidRPr="00CB51EE" w:rsidRDefault="0023338C" w:rsidP="00F4314A">
            <w:pPr>
              <w:tabs>
                <w:tab w:val="left" w:pos="280"/>
              </w:tabs>
              <w:autoSpaceDE w:val="0"/>
              <w:autoSpaceDN w:val="0"/>
              <w:adjustRightInd w:val="0"/>
              <w:spacing w:after="0"/>
              <w:jc w:val="center"/>
              <w:rPr>
                <w:rFonts w:cs="Arial"/>
                <w:bCs/>
              </w:rPr>
            </w:pPr>
            <w:r w:rsidRPr="00CB51EE">
              <w:rPr>
                <w:rFonts w:cs="Arial"/>
                <w:bCs/>
              </w:rPr>
              <w:t>Yes</w:t>
            </w:r>
          </w:p>
        </w:tc>
      </w:tr>
      <w:tr w:rsidR="009C5119" w:rsidRPr="00CB51EE" w14:paraId="0E8245FF" w14:textId="77777777" w:rsidTr="00F4314A">
        <w:trPr>
          <w:cantSplit/>
          <w:trHeight w:val="576"/>
        </w:trPr>
        <w:tc>
          <w:tcPr>
            <w:tcW w:w="7920" w:type="dxa"/>
          </w:tcPr>
          <w:p w14:paraId="76B43407" w14:textId="77777777" w:rsidR="009C5119" w:rsidRPr="00CB51EE" w:rsidRDefault="009C5119" w:rsidP="00CB65C6">
            <w:pPr>
              <w:widowControl w:val="0"/>
              <w:numPr>
                <w:ilvl w:val="0"/>
                <w:numId w:val="5"/>
              </w:numPr>
              <w:tabs>
                <w:tab w:val="left" w:pos="360"/>
              </w:tabs>
              <w:spacing w:after="0"/>
              <w:ind w:left="600" w:hanging="540"/>
              <w:rPr>
                <w:rFonts w:eastAsia="Times New Roman" w:cs="Arial"/>
              </w:rPr>
            </w:pPr>
            <w:r w:rsidRPr="00CB51EE">
              <w:rPr>
                <w:rFonts w:eastAsia="Times New Roman" w:cs="Arial"/>
              </w:rPr>
              <w:t>Identify those positions that the charter school regards as key in each category and specify the additional qualifications expected of individuals assigned to those positions.</w:t>
            </w:r>
          </w:p>
        </w:tc>
        <w:tc>
          <w:tcPr>
            <w:tcW w:w="1440" w:type="dxa"/>
          </w:tcPr>
          <w:p w14:paraId="7A3CEDF8" w14:textId="7BCF5718" w:rsidR="009C5119" w:rsidRPr="00CB51EE" w:rsidRDefault="0023338C" w:rsidP="00F4314A">
            <w:pPr>
              <w:autoSpaceDE w:val="0"/>
              <w:autoSpaceDN w:val="0"/>
              <w:adjustRightInd w:val="0"/>
              <w:spacing w:after="0"/>
              <w:jc w:val="center"/>
              <w:rPr>
                <w:rFonts w:cs="Arial"/>
              </w:rPr>
            </w:pPr>
            <w:r w:rsidRPr="00CB51EE">
              <w:rPr>
                <w:rFonts w:cs="Arial"/>
                <w:bCs/>
              </w:rPr>
              <w:t>Yes</w:t>
            </w:r>
          </w:p>
        </w:tc>
      </w:tr>
      <w:tr w:rsidR="009C5119" w:rsidRPr="00CB51EE" w14:paraId="4FF19D46" w14:textId="77777777" w:rsidTr="00F4314A">
        <w:trPr>
          <w:cantSplit/>
          <w:trHeight w:val="576"/>
        </w:trPr>
        <w:tc>
          <w:tcPr>
            <w:tcW w:w="7920" w:type="dxa"/>
          </w:tcPr>
          <w:p w14:paraId="36C407B4" w14:textId="77777777" w:rsidR="009C5119" w:rsidRPr="00CB51EE" w:rsidRDefault="009C5119" w:rsidP="00CB65C6">
            <w:pPr>
              <w:widowControl w:val="0"/>
              <w:numPr>
                <w:ilvl w:val="0"/>
                <w:numId w:val="5"/>
              </w:numPr>
              <w:tabs>
                <w:tab w:val="left" w:pos="360"/>
              </w:tabs>
              <w:spacing w:after="0"/>
              <w:ind w:left="600" w:hanging="540"/>
              <w:rPr>
                <w:rFonts w:eastAsia="Times New Roman" w:cs="Arial"/>
              </w:rPr>
            </w:pPr>
            <w:r w:rsidRPr="00CB51EE">
              <w:rPr>
                <w:rFonts w:eastAsia="Times New Roman" w:cs="Arial"/>
              </w:rPr>
              <w:t>Specify that all requirements for employment set forth in applicable provisions of law will be met, including, but not limited to, credentials as necessary.</w:t>
            </w:r>
          </w:p>
        </w:tc>
        <w:tc>
          <w:tcPr>
            <w:tcW w:w="1440" w:type="dxa"/>
          </w:tcPr>
          <w:p w14:paraId="1968437C" w14:textId="5FD8547B" w:rsidR="009C5119" w:rsidRPr="00CB51EE" w:rsidRDefault="0023338C" w:rsidP="00F4314A">
            <w:pPr>
              <w:autoSpaceDE w:val="0"/>
              <w:autoSpaceDN w:val="0"/>
              <w:adjustRightInd w:val="0"/>
              <w:spacing w:after="0"/>
              <w:jc w:val="center"/>
              <w:rPr>
                <w:rFonts w:cs="Arial"/>
              </w:rPr>
            </w:pPr>
            <w:r w:rsidRPr="00CB51EE">
              <w:rPr>
                <w:rFonts w:cs="Arial"/>
                <w:bCs/>
              </w:rPr>
              <w:t>Yes</w:t>
            </w:r>
          </w:p>
        </w:tc>
      </w:tr>
    </w:tbl>
    <w:p w14:paraId="032B6D3C" w14:textId="4E89A806" w:rsidR="00C062E4" w:rsidRPr="00CB51EE" w:rsidRDefault="00C062E4" w:rsidP="002F2347">
      <w:pPr>
        <w:pStyle w:val="Heading3"/>
      </w:pPr>
      <w:r w:rsidRPr="00CB51EE">
        <w:t>California Department of Education Review</w:t>
      </w:r>
    </w:p>
    <w:p w14:paraId="340A525E" w14:textId="49041390" w:rsidR="001910A6" w:rsidRPr="00CB51EE" w:rsidRDefault="00CC24E9" w:rsidP="00F4314A">
      <w:pPr>
        <w:autoSpaceDE w:val="0"/>
        <w:autoSpaceDN w:val="0"/>
        <w:adjustRightInd w:val="0"/>
        <w:spacing w:before="240"/>
        <w:rPr>
          <w:rFonts w:cs="Arial"/>
          <w:b/>
          <w:bCs/>
        </w:rPr>
      </w:pPr>
      <w:r w:rsidRPr="00CB51EE">
        <w:rPr>
          <w:rFonts w:cs="Arial"/>
          <w:b/>
          <w:bCs/>
        </w:rPr>
        <w:t xml:space="preserve">The petition </w:t>
      </w:r>
      <w:r w:rsidR="00473CB1" w:rsidRPr="00CB51EE">
        <w:rPr>
          <w:rFonts w:cs="Arial"/>
          <w:b/>
        </w:rPr>
        <w:t xml:space="preserve">meets </w:t>
      </w:r>
      <w:r w:rsidRPr="00CB51EE">
        <w:rPr>
          <w:rFonts w:cs="Arial"/>
          <w:b/>
          <w:bCs/>
        </w:rPr>
        <w:t xml:space="preserve">the requirements of </w:t>
      </w:r>
      <w:r w:rsidR="001910A6" w:rsidRPr="00CB51EE">
        <w:rPr>
          <w:rFonts w:cs="Arial"/>
          <w:b/>
          <w:bCs/>
          <w:i/>
        </w:rPr>
        <w:t>EC</w:t>
      </w:r>
      <w:r w:rsidR="001910A6" w:rsidRPr="00CB51EE">
        <w:rPr>
          <w:rFonts w:cs="Arial"/>
          <w:b/>
          <w:bCs/>
        </w:rPr>
        <w:t xml:space="preserve"> </w:t>
      </w:r>
      <w:r w:rsidR="001D192A" w:rsidRPr="00CB51EE">
        <w:rPr>
          <w:rFonts w:cs="Arial"/>
          <w:b/>
          <w:bCs/>
        </w:rPr>
        <w:t xml:space="preserve">Section </w:t>
      </w:r>
      <w:r w:rsidR="001910A6" w:rsidRPr="00CB51EE">
        <w:rPr>
          <w:rFonts w:cs="Arial"/>
          <w:b/>
          <w:bCs/>
        </w:rPr>
        <w:t xml:space="preserve">47605(c)(5)(E) and 5 </w:t>
      </w:r>
      <w:r w:rsidR="001910A6" w:rsidRPr="00CB51EE">
        <w:rPr>
          <w:rFonts w:cs="Arial"/>
          <w:b/>
          <w:bCs/>
          <w:i/>
        </w:rPr>
        <w:t>CCR</w:t>
      </w:r>
      <w:r w:rsidR="001910A6" w:rsidRPr="00CB51EE">
        <w:rPr>
          <w:rFonts w:cs="Arial"/>
          <w:b/>
          <w:bCs/>
        </w:rPr>
        <w:t xml:space="preserve"> </w:t>
      </w:r>
      <w:r w:rsidR="001D192A" w:rsidRPr="00CB51EE">
        <w:rPr>
          <w:rFonts w:cs="Arial"/>
          <w:b/>
          <w:bCs/>
        </w:rPr>
        <w:t xml:space="preserve">Section </w:t>
      </w:r>
      <w:r w:rsidR="001910A6" w:rsidRPr="00CB51EE">
        <w:rPr>
          <w:rFonts w:cs="Arial"/>
          <w:b/>
          <w:bCs/>
        </w:rPr>
        <w:t>11967.5.1(f)(5).</w:t>
      </w:r>
    </w:p>
    <w:p w14:paraId="18AD4F08" w14:textId="676F1F56" w:rsidR="003D1F42" w:rsidRPr="00CB51EE" w:rsidRDefault="000B39E8" w:rsidP="00F4314A">
      <w:pPr>
        <w:autoSpaceDE w:val="0"/>
        <w:autoSpaceDN w:val="0"/>
        <w:adjustRightInd w:val="0"/>
        <w:spacing w:before="240"/>
        <w:rPr>
          <w:rFonts w:cs="Arial"/>
          <w:bCs/>
        </w:rPr>
      </w:pPr>
      <w:r w:rsidRPr="00CB51EE">
        <w:rPr>
          <w:rFonts w:cs="Arial"/>
          <w:bCs/>
        </w:rPr>
        <w:t xml:space="preserve">The petition provides </w:t>
      </w:r>
      <w:r w:rsidR="005479AE" w:rsidRPr="00CB51EE">
        <w:rPr>
          <w:rFonts w:cs="Arial"/>
          <w:bCs/>
        </w:rPr>
        <w:t>specific</w:t>
      </w:r>
      <w:r w:rsidRPr="00CB51EE">
        <w:rPr>
          <w:rFonts w:cs="Arial"/>
          <w:bCs/>
        </w:rPr>
        <w:t xml:space="preserve"> descriptions of subjective qualifications of the Charter School’s</w:t>
      </w:r>
      <w:r w:rsidR="005479AE" w:rsidRPr="00CB51EE">
        <w:rPr>
          <w:rFonts w:cs="Arial"/>
          <w:bCs/>
        </w:rPr>
        <w:t xml:space="preserve"> administrators</w:t>
      </w:r>
      <w:r w:rsidR="0023338C" w:rsidRPr="00CB51EE">
        <w:rPr>
          <w:rFonts w:cs="Arial"/>
          <w:bCs/>
        </w:rPr>
        <w:t>, teachers, special education staff, and office personnel</w:t>
      </w:r>
      <w:r w:rsidRPr="00CB51EE">
        <w:rPr>
          <w:rFonts w:cs="Arial"/>
          <w:bCs/>
        </w:rPr>
        <w:t>, stating that teachers must comply with applicable certification requirements</w:t>
      </w:r>
      <w:r w:rsidR="004E6942">
        <w:rPr>
          <w:rFonts w:cs="Arial"/>
          <w:bCs/>
        </w:rPr>
        <w:t xml:space="preserve"> (Attachment 2, pp. 12</w:t>
      </w:r>
      <w:r w:rsidR="006A0933">
        <w:rPr>
          <w:rFonts w:cs="Arial"/>
          <w:bCs/>
        </w:rPr>
        <w:t>2</w:t>
      </w:r>
      <w:r w:rsidR="004E6942">
        <w:rPr>
          <w:rFonts w:cs="Arial"/>
          <w:bCs/>
        </w:rPr>
        <w:t>–12</w:t>
      </w:r>
      <w:r w:rsidR="006A0933">
        <w:rPr>
          <w:rFonts w:cs="Arial"/>
          <w:bCs/>
        </w:rPr>
        <w:t>8</w:t>
      </w:r>
      <w:r w:rsidR="004E6942">
        <w:rPr>
          <w:rFonts w:cs="Arial"/>
          <w:bCs/>
        </w:rPr>
        <w:t>).</w:t>
      </w:r>
      <w:r w:rsidR="005036C8" w:rsidRPr="00CB51EE">
        <w:rPr>
          <w:rFonts w:cs="Arial"/>
        </w:rPr>
        <w:br w:type="page"/>
      </w:r>
    </w:p>
    <w:p w14:paraId="4BBDAD2A" w14:textId="77777777" w:rsidR="005036C8" w:rsidRPr="00CB51EE" w:rsidRDefault="005036C8" w:rsidP="009102D5">
      <w:pPr>
        <w:pStyle w:val="Heading2"/>
        <w:rPr>
          <w:rFonts w:cs="Arial"/>
          <w:spacing w:val="-3"/>
        </w:rPr>
      </w:pPr>
      <w:r w:rsidRPr="00CB51EE">
        <w:rPr>
          <w:rFonts w:cs="Arial"/>
        </w:rPr>
        <w:lastRenderedPageBreak/>
        <w:t>Health and Safety Procedures</w:t>
      </w:r>
    </w:p>
    <w:p w14:paraId="46A8F422" w14:textId="77777777" w:rsidR="005036C8" w:rsidRPr="00CB51EE" w:rsidRDefault="005036C8" w:rsidP="002F2347">
      <w:pPr>
        <w:pStyle w:val="Heading3"/>
      </w:pPr>
      <w:r w:rsidRPr="00CB51EE">
        <w:t>Evaluation Criteria</w:t>
      </w:r>
    </w:p>
    <w:p w14:paraId="5AAA87F4" w14:textId="7A13F345" w:rsidR="008A3947" w:rsidRPr="00CB51EE" w:rsidRDefault="008A3947" w:rsidP="00F4314A">
      <w:pPr>
        <w:spacing w:before="240"/>
        <w:rPr>
          <w:rFonts w:cs="Arial"/>
          <w:b/>
          <w:bCs/>
        </w:rPr>
      </w:pPr>
      <w:r w:rsidRPr="00CB51EE">
        <w:rPr>
          <w:rFonts w:cs="Arial"/>
          <w:b/>
          <w:bCs/>
          <w:i/>
        </w:rPr>
        <w:t>EC</w:t>
      </w:r>
      <w:r w:rsidRPr="00CB51EE">
        <w:rPr>
          <w:rFonts w:cs="Arial"/>
          <w:b/>
          <w:bCs/>
        </w:rPr>
        <w:t xml:space="preserve"> </w:t>
      </w:r>
      <w:r w:rsidR="00E53BF8" w:rsidRPr="00CB51EE">
        <w:rPr>
          <w:rFonts w:cs="Arial"/>
          <w:b/>
          <w:bCs/>
        </w:rPr>
        <w:t xml:space="preserve">Section </w:t>
      </w:r>
      <w:r w:rsidRPr="00CB51EE">
        <w:rPr>
          <w:rFonts w:cs="Arial"/>
          <w:b/>
          <w:bCs/>
        </w:rPr>
        <w:t xml:space="preserve">47605(c)(5)(F); 5 </w:t>
      </w:r>
      <w:r w:rsidRPr="00CB51EE">
        <w:rPr>
          <w:rFonts w:cs="Arial"/>
          <w:b/>
          <w:bCs/>
          <w:i/>
        </w:rPr>
        <w:t>CCR</w:t>
      </w:r>
      <w:r w:rsidRPr="00CB51EE">
        <w:rPr>
          <w:rFonts w:cs="Arial"/>
          <w:b/>
          <w:bCs/>
        </w:rPr>
        <w:t xml:space="preserve"> </w:t>
      </w:r>
      <w:r w:rsidR="00E53BF8" w:rsidRPr="00CB51EE">
        <w:rPr>
          <w:rFonts w:cs="Arial"/>
          <w:b/>
          <w:bCs/>
        </w:rPr>
        <w:t xml:space="preserve">Section </w:t>
      </w:r>
      <w:r w:rsidRPr="00CB51EE">
        <w:rPr>
          <w:rFonts w:cs="Arial"/>
          <w:b/>
          <w:bCs/>
        </w:rPr>
        <w:t>11967.5.1(f)(6)</w:t>
      </w:r>
    </w:p>
    <w:p w14:paraId="5B2E800B" w14:textId="77777777" w:rsidR="005036C8" w:rsidRPr="00CB51EE" w:rsidRDefault="005036C8" w:rsidP="00F4314A">
      <w:pPr>
        <w:keepNext/>
        <w:keepLines/>
        <w:autoSpaceDE w:val="0"/>
        <w:autoSpaceDN w:val="0"/>
        <w:adjustRightInd w:val="0"/>
        <w:spacing w:before="240"/>
        <w:rPr>
          <w:rFonts w:cs="Arial"/>
        </w:rPr>
      </w:pPr>
      <w:r w:rsidRPr="00CB51EE">
        <w:rPr>
          <w:rFonts w:cs="Arial"/>
        </w:rPr>
        <w:t>The procedures</w:t>
      </w:r>
      <w:r w:rsidR="00AB0605" w:rsidRPr="00CB51EE">
        <w:rPr>
          <w:rFonts w:cs="Arial"/>
        </w:rPr>
        <w:t xml:space="preserve">, </w:t>
      </w:r>
      <w:r w:rsidRPr="00CB51EE">
        <w:rPr>
          <w:rFonts w:cs="Arial"/>
        </w:rPr>
        <w:t xml:space="preserve">to ensure the health and safety of pupils and staff, as required by </w:t>
      </w:r>
      <w:r w:rsidRPr="00CB51EE">
        <w:rPr>
          <w:rFonts w:cs="Arial"/>
          <w:i/>
        </w:rPr>
        <w:t>EC</w:t>
      </w:r>
      <w:r w:rsidRPr="00CB51EE">
        <w:rPr>
          <w:rFonts w:cs="Arial"/>
        </w:rPr>
        <w:t xml:space="preserve"> Section 47605(b)(5)(F), at a minimum:</w:t>
      </w:r>
    </w:p>
    <w:tbl>
      <w:tblPr>
        <w:tblStyle w:val="GridTable1Light5"/>
        <w:tblW w:w="9360" w:type="dxa"/>
        <w:tblLook w:val="0020" w:firstRow="1" w:lastRow="0" w:firstColumn="0" w:lastColumn="0" w:noHBand="0" w:noVBand="0"/>
        <w:tblDescription w:val="Health and Safety Procedures Criteria table"/>
      </w:tblPr>
      <w:tblGrid>
        <w:gridCol w:w="7920"/>
        <w:gridCol w:w="1440"/>
      </w:tblGrid>
      <w:tr w:rsidR="005E2677" w:rsidRPr="00CB51EE" w14:paraId="5346CB97" w14:textId="77777777" w:rsidTr="00F4314A">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21F30F1F" w14:textId="77777777" w:rsidR="005E2677" w:rsidRPr="00CB51EE" w:rsidRDefault="005E2677" w:rsidP="00003E29">
            <w:pPr>
              <w:spacing w:after="0"/>
              <w:jc w:val="center"/>
              <w:outlineLvl w:val="6"/>
              <w:rPr>
                <w:rFonts w:eastAsia="Times New Roman" w:cs="Arial"/>
              </w:rPr>
            </w:pPr>
            <w:r w:rsidRPr="00CB51EE">
              <w:rPr>
                <w:rFonts w:eastAsia="Times New Roman" w:cs="Arial"/>
              </w:rPr>
              <w:t>Criteria</w:t>
            </w:r>
          </w:p>
        </w:tc>
        <w:tc>
          <w:tcPr>
            <w:tcW w:w="1440" w:type="dxa"/>
            <w:shd w:val="clear" w:color="auto" w:fill="D9D9D9" w:themeFill="background1" w:themeFillShade="D9"/>
            <w:vAlign w:val="center"/>
          </w:tcPr>
          <w:p w14:paraId="0497EC09" w14:textId="77777777" w:rsidR="005E2677" w:rsidRPr="00CB51EE" w:rsidRDefault="005E2677" w:rsidP="00003E29">
            <w:pPr>
              <w:spacing w:after="0"/>
              <w:jc w:val="center"/>
              <w:outlineLvl w:val="6"/>
              <w:rPr>
                <w:rFonts w:eastAsia="Times New Roman" w:cs="Arial"/>
              </w:rPr>
            </w:pPr>
            <w:r w:rsidRPr="00CB51EE">
              <w:rPr>
                <w:rFonts w:eastAsia="Times New Roman" w:cs="Arial"/>
              </w:rPr>
              <w:t>Criteria Met</w:t>
            </w:r>
          </w:p>
        </w:tc>
      </w:tr>
      <w:tr w:rsidR="009C5119" w:rsidRPr="00CB51EE" w14:paraId="2A25470A" w14:textId="77777777" w:rsidTr="00F4314A">
        <w:trPr>
          <w:cantSplit/>
          <w:trHeight w:val="576"/>
        </w:trPr>
        <w:tc>
          <w:tcPr>
            <w:tcW w:w="7920" w:type="dxa"/>
          </w:tcPr>
          <w:p w14:paraId="5DFD5425" w14:textId="77777777" w:rsidR="009C5119" w:rsidRPr="00CB51EE" w:rsidRDefault="009C5119" w:rsidP="00CB65C6">
            <w:pPr>
              <w:numPr>
                <w:ilvl w:val="0"/>
                <w:numId w:val="6"/>
              </w:numPr>
              <w:autoSpaceDE w:val="0"/>
              <w:autoSpaceDN w:val="0"/>
              <w:adjustRightInd w:val="0"/>
              <w:spacing w:after="0"/>
              <w:ind w:left="600" w:hanging="540"/>
              <w:rPr>
                <w:rFonts w:eastAsia="Times New Roman" w:cs="Arial"/>
              </w:rPr>
            </w:pPr>
            <w:r w:rsidRPr="00CB51EE">
              <w:rPr>
                <w:rFonts w:eastAsia="Times New Roman" w:cs="Arial"/>
              </w:rPr>
              <w:t xml:space="preserve">Require that each employee of the school furnish the school with a criminal record summary as described in </w:t>
            </w:r>
            <w:r w:rsidRPr="00CB51EE">
              <w:rPr>
                <w:rFonts w:eastAsia="Times New Roman" w:cs="Arial"/>
                <w:i/>
              </w:rPr>
              <w:t>EC</w:t>
            </w:r>
            <w:r w:rsidRPr="00CB51EE">
              <w:rPr>
                <w:rFonts w:eastAsia="Times New Roman" w:cs="Arial"/>
              </w:rPr>
              <w:t xml:space="preserve"> Section 44237 and comply with </w:t>
            </w:r>
            <w:r w:rsidRPr="00CB51EE">
              <w:rPr>
                <w:rFonts w:eastAsia="Times New Roman" w:cs="Arial"/>
                <w:i/>
              </w:rPr>
              <w:t>EC</w:t>
            </w:r>
            <w:r w:rsidRPr="00CB51EE">
              <w:rPr>
                <w:rFonts w:eastAsia="Times New Roman" w:cs="Arial"/>
              </w:rPr>
              <w:t xml:space="preserve"> Section 44830.1.</w:t>
            </w:r>
          </w:p>
        </w:tc>
        <w:tc>
          <w:tcPr>
            <w:tcW w:w="1440" w:type="dxa"/>
          </w:tcPr>
          <w:p w14:paraId="5A91E5AF" w14:textId="477CA0F5" w:rsidR="009C5119" w:rsidRPr="00CB51EE" w:rsidRDefault="00F33FBA" w:rsidP="00F4314A">
            <w:pPr>
              <w:tabs>
                <w:tab w:val="left" w:pos="280"/>
              </w:tabs>
              <w:autoSpaceDE w:val="0"/>
              <w:autoSpaceDN w:val="0"/>
              <w:adjustRightInd w:val="0"/>
              <w:spacing w:after="0"/>
              <w:jc w:val="center"/>
              <w:rPr>
                <w:rFonts w:cs="Arial"/>
                <w:bCs/>
              </w:rPr>
            </w:pPr>
            <w:r w:rsidRPr="00CB51EE">
              <w:rPr>
                <w:rFonts w:cs="Arial"/>
                <w:bCs/>
              </w:rPr>
              <w:t>Yes</w:t>
            </w:r>
          </w:p>
        </w:tc>
      </w:tr>
      <w:tr w:rsidR="009C5119" w:rsidRPr="00CB51EE" w14:paraId="152758C5" w14:textId="77777777" w:rsidTr="00F4314A">
        <w:trPr>
          <w:cantSplit/>
          <w:trHeight w:val="576"/>
        </w:trPr>
        <w:tc>
          <w:tcPr>
            <w:tcW w:w="7920" w:type="dxa"/>
          </w:tcPr>
          <w:p w14:paraId="732303A7" w14:textId="77777777" w:rsidR="009C5119" w:rsidRPr="00CB51EE" w:rsidRDefault="009C5119" w:rsidP="00CB65C6">
            <w:pPr>
              <w:widowControl w:val="0"/>
              <w:numPr>
                <w:ilvl w:val="0"/>
                <w:numId w:val="6"/>
              </w:numPr>
              <w:tabs>
                <w:tab w:val="left" w:pos="360"/>
              </w:tabs>
              <w:spacing w:after="0"/>
              <w:ind w:left="600" w:hanging="540"/>
              <w:rPr>
                <w:rFonts w:eastAsia="Times New Roman" w:cs="Arial"/>
              </w:rPr>
            </w:pPr>
            <w:r w:rsidRPr="00CB51EE">
              <w:rPr>
                <w:rFonts w:eastAsia="Times New Roman" w:cs="Arial"/>
              </w:rPr>
              <w:t xml:space="preserve">Include the examination of faculty and staff for tuberculosis as described in </w:t>
            </w:r>
            <w:r w:rsidRPr="00CB51EE">
              <w:rPr>
                <w:rFonts w:eastAsia="Times New Roman" w:cs="Arial"/>
                <w:i/>
              </w:rPr>
              <w:t>EC</w:t>
            </w:r>
            <w:r w:rsidRPr="00CB51EE">
              <w:rPr>
                <w:rFonts w:eastAsia="Times New Roman" w:cs="Arial"/>
              </w:rPr>
              <w:t xml:space="preserve"> Section 49406.</w:t>
            </w:r>
          </w:p>
        </w:tc>
        <w:tc>
          <w:tcPr>
            <w:tcW w:w="1440" w:type="dxa"/>
          </w:tcPr>
          <w:p w14:paraId="21500047" w14:textId="1C805035" w:rsidR="009C5119" w:rsidRPr="00CB51EE" w:rsidRDefault="00F33FBA" w:rsidP="00F4314A">
            <w:pPr>
              <w:autoSpaceDE w:val="0"/>
              <w:autoSpaceDN w:val="0"/>
              <w:adjustRightInd w:val="0"/>
              <w:spacing w:after="0"/>
              <w:jc w:val="center"/>
              <w:rPr>
                <w:rFonts w:cs="Arial"/>
              </w:rPr>
            </w:pPr>
            <w:r w:rsidRPr="00CB51EE">
              <w:rPr>
                <w:rFonts w:cs="Arial"/>
                <w:bCs/>
              </w:rPr>
              <w:t>Yes</w:t>
            </w:r>
          </w:p>
        </w:tc>
      </w:tr>
      <w:tr w:rsidR="009C5119" w:rsidRPr="00CB51EE" w14:paraId="67F51C00" w14:textId="77777777" w:rsidTr="00F4314A">
        <w:trPr>
          <w:cantSplit/>
          <w:trHeight w:val="576"/>
        </w:trPr>
        <w:tc>
          <w:tcPr>
            <w:tcW w:w="7920" w:type="dxa"/>
          </w:tcPr>
          <w:p w14:paraId="21854127" w14:textId="77777777" w:rsidR="009C5119" w:rsidRPr="00CB51EE" w:rsidRDefault="009C5119" w:rsidP="00CB65C6">
            <w:pPr>
              <w:widowControl w:val="0"/>
              <w:numPr>
                <w:ilvl w:val="0"/>
                <w:numId w:val="6"/>
              </w:numPr>
              <w:tabs>
                <w:tab w:val="left" w:pos="360"/>
              </w:tabs>
              <w:spacing w:after="0"/>
              <w:ind w:left="600" w:hanging="540"/>
              <w:rPr>
                <w:rFonts w:eastAsia="Times New Roman" w:cs="Arial"/>
              </w:rPr>
            </w:pPr>
            <w:r w:rsidRPr="00CB51EE">
              <w:rPr>
                <w:rFonts w:eastAsia="Times New Roman" w:cs="Arial"/>
              </w:rPr>
              <w:t>Require immunization of pupils as a condition of school attendance to the same extent as would apply if the pupils attended a non-charter public school.</w:t>
            </w:r>
          </w:p>
        </w:tc>
        <w:tc>
          <w:tcPr>
            <w:tcW w:w="1440" w:type="dxa"/>
          </w:tcPr>
          <w:p w14:paraId="102148DE" w14:textId="0D5D5F83" w:rsidR="009C5119" w:rsidRPr="00CB51EE" w:rsidRDefault="00F33FBA" w:rsidP="00F4314A">
            <w:pPr>
              <w:autoSpaceDE w:val="0"/>
              <w:autoSpaceDN w:val="0"/>
              <w:adjustRightInd w:val="0"/>
              <w:spacing w:after="0"/>
              <w:jc w:val="center"/>
              <w:rPr>
                <w:rFonts w:cs="Arial"/>
              </w:rPr>
            </w:pPr>
            <w:r w:rsidRPr="00CB51EE">
              <w:rPr>
                <w:rFonts w:cs="Arial"/>
                <w:bCs/>
              </w:rPr>
              <w:t>Yes</w:t>
            </w:r>
          </w:p>
        </w:tc>
      </w:tr>
      <w:tr w:rsidR="009C5119" w:rsidRPr="00CB51EE" w14:paraId="240AA113" w14:textId="77777777" w:rsidTr="00F4314A">
        <w:trPr>
          <w:cantSplit/>
          <w:trHeight w:val="576"/>
        </w:trPr>
        <w:tc>
          <w:tcPr>
            <w:tcW w:w="7920" w:type="dxa"/>
          </w:tcPr>
          <w:p w14:paraId="41402469" w14:textId="77777777" w:rsidR="009C5119" w:rsidRPr="00CB51EE" w:rsidRDefault="009C5119" w:rsidP="00CB65C6">
            <w:pPr>
              <w:widowControl w:val="0"/>
              <w:numPr>
                <w:ilvl w:val="0"/>
                <w:numId w:val="6"/>
              </w:numPr>
              <w:tabs>
                <w:tab w:val="left" w:pos="360"/>
              </w:tabs>
              <w:spacing w:after="0"/>
              <w:ind w:left="600" w:hanging="540"/>
              <w:rPr>
                <w:rFonts w:eastAsia="Times New Roman" w:cs="Arial"/>
              </w:rPr>
            </w:pPr>
            <w:r w:rsidRPr="00CB51EE">
              <w:rPr>
                <w:rFonts w:eastAsia="Times New Roman" w:cs="Arial"/>
              </w:rPr>
              <w:t>Provide for the screening of pupils’ vision and hearing and the screening of pupils for scoliosis to the same extent as would be required if the pupils attended a non-charter public school.</w:t>
            </w:r>
          </w:p>
        </w:tc>
        <w:tc>
          <w:tcPr>
            <w:tcW w:w="1440" w:type="dxa"/>
          </w:tcPr>
          <w:p w14:paraId="54C1A603" w14:textId="7B45EC98" w:rsidR="009C5119" w:rsidRPr="00CB51EE" w:rsidRDefault="00F33FBA" w:rsidP="00F4314A">
            <w:pPr>
              <w:autoSpaceDE w:val="0"/>
              <w:autoSpaceDN w:val="0"/>
              <w:adjustRightInd w:val="0"/>
              <w:spacing w:after="0"/>
              <w:jc w:val="center"/>
              <w:rPr>
                <w:rFonts w:cs="Arial"/>
              </w:rPr>
            </w:pPr>
            <w:r w:rsidRPr="00CB51EE">
              <w:rPr>
                <w:rFonts w:cs="Arial"/>
                <w:bCs/>
              </w:rPr>
              <w:t>Yes</w:t>
            </w:r>
          </w:p>
        </w:tc>
      </w:tr>
    </w:tbl>
    <w:p w14:paraId="46D22387" w14:textId="77E16902" w:rsidR="00C062E4" w:rsidRPr="00CB51EE" w:rsidRDefault="00E814F1" w:rsidP="002F2347">
      <w:pPr>
        <w:pStyle w:val="Heading3"/>
      </w:pPr>
      <w:r w:rsidRPr="00CB51EE">
        <w:t>C</w:t>
      </w:r>
      <w:r w:rsidR="00C062E4" w:rsidRPr="00CB51EE">
        <w:t>alifornia Department of Education Review</w:t>
      </w:r>
    </w:p>
    <w:p w14:paraId="06A9D2C7" w14:textId="30BACE6A" w:rsidR="00B73EDD" w:rsidRPr="00CB51EE" w:rsidRDefault="00B73EDD" w:rsidP="00F4314A">
      <w:pPr>
        <w:spacing w:before="240"/>
        <w:rPr>
          <w:rFonts w:cs="Arial"/>
          <w:b/>
          <w:bCs/>
        </w:rPr>
      </w:pPr>
      <w:r w:rsidRPr="00CB51EE">
        <w:rPr>
          <w:rFonts w:cs="Arial"/>
          <w:b/>
          <w:bCs/>
        </w:rPr>
        <w:t xml:space="preserve">The petition </w:t>
      </w:r>
      <w:r w:rsidR="00473CB1" w:rsidRPr="00CB51EE">
        <w:rPr>
          <w:rFonts w:cs="Arial"/>
          <w:b/>
        </w:rPr>
        <w:t xml:space="preserve">meets </w:t>
      </w:r>
      <w:r w:rsidRPr="00CB51EE">
        <w:rPr>
          <w:rFonts w:cs="Arial"/>
          <w:b/>
          <w:bCs/>
        </w:rPr>
        <w:t xml:space="preserve">the requirements of </w:t>
      </w:r>
      <w:r w:rsidRPr="00CB51EE">
        <w:rPr>
          <w:rFonts w:cs="Arial"/>
          <w:b/>
          <w:bCs/>
          <w:i/>
        </w:rPr>
        <w:t>EC</w:t>
      </w:r>
      <w:r w:rsidRPr="00CB51EE">
        <w:rPr>
          <w:rFonts w:cs="Arial"/>
          <w:b/>
          <w:bCs/>
        </w:rPr>
        <w:t xml:space="preserve"> </w:t>
      </w:r>
      <w:r w:rsidR="00E53BF8" w:rsidRPr="00CB51EE">
        <w:rPr>
          <w:rFonts w:cs="Arial"/>
          <w:b/>
          <w:bCs/>
        </w:rPr>
        <w:t xml:space="preserve">Section </w:t>
      </w:r>
      <w:r w:rsidRPr="00CB51EE">
        <w:rPr>
          <w:rFonts w:cs="Arial"/>
          <w:b/>
          <w:bCs/>
        </w:rPr>
        <w:t xml:space="preserve">47605(c)(5)(F) and 5 </w:t>
      </w:r>
      <w:r w:rsidRPr="00CB51EE">
        <w:rPr>
          <w:rFonts w:cs="Arial"/>
          <w:b/>
          <w:bCs/>
          <w:i/>
        </w:rPr>
        <w:t>CCR</w:t>
      </w:r>
      <w:r w:rsidRPr="00CB51EE">
        <w:rPr>
          <w:rFonts w:cs="Arial"/>
          <w:b/>
          <w:bCs/>
        </w:rPr>
        <w:t xml:space="preserve"> </w:t>
      </w:r>
      <w:r w:rsidR="00E53BF8" w:rsidRPr="00CB51EE">
        <w:rPr>
          <w:rFonts w:cs="Arial"/>
          <w:b/>
          <w:bCs/>
        </w:rPr>
        <w:t xml:space="preserve">Section </w:t>
      </w:r>
      <w:r w:rsidRPr="00CB51EE">
        <w:rPr>
          <w:rFonts w:cs="Arial"/>
          <w:b/>
          <w:bCs/>
        </w:rPr>
        <w:t>11967.5.1(f)(6).</w:t>
      </w:r>
    </w:p>
    <w:p w14:paraId="215EF6D9" w14:textId="338AAA09" w:rsidR="00F33FBA" w:rsidRPr="00CB51EE" w:rsidRDefault="00F33FBA" w:rsidP="00F33FBA">
      <w:pPr>
        <w:rPr>
          <w:rFonts w:cs="Arial"/>
          <w:bCs/>
        </w:rPr>
      </w:pPr>
      <w:r w:rsidRPr="00CB51EE">
        <w:rPr>
          <w:rFonts w:cs="Arial"/>
          <w:bCs/>
        </w:rPr>
        <w:t>The petition contains reasonabl</w:t>
      </w:r>
      <w:r w:rsidR="00423D05">
        <w:rPr>
          <w:rFonts w:cs="Arial"/>
          <w:bCs/>
        </w:rPr>
        <w:t>y</w:t>
      </w:r>
      <w:r w:rsidRPr="00CB51EE">
        <w:rPr>
          <w:rFonts w:cs="Arial"/>
          <w:bCs/>
        </w:rPr>
        <w:t xml:space="preserve"> comprehensive descriptions of how the Charter School will ensure the health and safety of pupils and staff as related to staff background checks, tuberculosis, pupil immunizations, and health screenings</w:t>
      </w:r>
      <w:r w:rsidR="004E6942">
        <w:rPr>
          <w:rFonts w:cs="Arial"/>
          <w:bCs/>
        </w:rPr>
        <w:t xml:space="preserve"> (Attachment 2, p. 1</w:t>
      </w:r>
      <w:r w:rsidR="006A0933">
        <w:rPr>
          <w:rFonts w:cs="Arial"/>
          <w:bCs/>
        </w:rPr>
        <w:t>29</w:t>
      </w:r>
      <w:r w:rsidR="004E6942">
        <w:rPr>
          <w:rFonts w:cs="Arial"/>
          <w:bCs/>
        </w:rPr>
        <w:t>)</w:t>
      </w:r>
      <w:r w:rsidRPr="00CB51EE">
        <w:rPr>
          <w:rFonts w:cs="Arial"/>
          <w:bCs/>
        </w:rPr>
        <w:t xml:space="preserve">. The petition affirms that the Charter School has a school safety plan that includes the topics in </w:t>
      </w:r>
      <w:r w:rsidRPr="00CB51EE">
        <w:rPr>
          <w:rFonts w:cs="Arial"/>
          <w:bCs/>
          <w:i/>
          <w:iCs/>
        </w:rPr>
        <w:t>EC</w:t>
      </w:r>
      <w:r w:rsidRPr="00CB51EE">
        <w:rPr>
          <w:rFonts w:cs="Arial"/>
          <w:bCs/>
        </w:rPr>
        <w:t xml:space="preserve"> Section 32282(a)(2)(A)</w:t>
      </w:r>
      <w:r w:rsidR="003A3112">
        <w:rPr>
          <w:rFonts w:cs="Arial"/>
          <w:bCs/>
        </w:rPr>
        <w:t>–</w:t>
      </w:r>
      <w:r w:rsidRPr="00CB51EE">
        <w:rPr>
          <w:rFonts w:cs="Arial"/>
          <w:bCs/>
        </w:rPr>
        <w:t>(J), which is reviewed and updated by March 1 every year</w:t>
      </w:r>
      <w:r w:rsidR="004E6942">
        <w:rPr>
          <w:rFonts w:cs="Arial"/>
          <w:bCs/>
        </w:rPr>
        <w:t xml:space="preserve"> (Attachment 2, pp. 13</w:t>
      </w:r>
      <w:r w:rsidR="006A0933">
        <w:rPr>
          <w:rFonts w:cs="Arial"/>
          <w:bCs/>
        </w:rPr>
        <w:t>2</w:t>
      </w:r>
      <w:r w:rsidR="004E6942">
        <w:rPr>
          <w:rFonts w:cs="Arial"/>
          <w:bCs/>
        </w:rPr>
        <w:t>–13</w:t>
      </w:r>
      <w:r w:rsidR="006A0933">
        <w:rPr>
          <w:rFonts w:cs="Arial"/>
          <w:bCs/>
        </w:rPr>
        <w:t>3</w:t>
      </w:r>
      <w:r w:rsidR="004E6942">
        <w:rPr>
          <w:rFonts w:cs="Arial"/>
          <w:bCs/>
        </w:rPr>
        <w:t>)</w:t>
      </w:r>
      <w:r w:rsidRPr="00CB51EE">
        <w:rPr>
          <w:rFonts w:cs="Arial"/>
          <w:bCs/>
        </w:rPr>
        <w:t>.</w:t>
      </w:r>
    </w:p>
    <w:p w14:paraId="15978943" w14:textId="77777777" w:rsidR="00176DF1" w:rsidRPr="00CB51EE" w:rsidRDefault="00176DF1">
      <w:pPr>
        <w:spacing w:after="0"/>
        <w:rPr>
          <w:rFonts w:cs="Arial"/>
          <w:bCs/>
          <w:highlight w:val="yellow"/>
        </w:rPr>
      </w:pPr>
      <w:r w:rsidRPr="00CB51EE">
        <w:rPr>
          <w:rFonts w:cs="Arial"/>
          <w:bCs/>
          <w:highlight w:val="yellow"/>
        </w:rPr>
        <w:br w:type="page"/>
      </w:r>
    </w:p>
    <w:p w14:paraId="717999AB" w14:textId="3566282E" w:rsidR="005036C8" w:rsidRPr="00CB51EE" w:rsidRDefault="005036C8" w:rsidP="009102D5">
      <w:pPr>
        <w:pStyle w:val="Heading2"/>
        <w:rPr>
          <w:rFonts w:cs="Arial"/>
        </w:rPr>
      </w:pPr>
      <w:r w:rsidRPr="00CB51EE">
        <w:rPr>
          <w:rFonts w:cs="Arial"/>
        </w:rPr>
        <w:lastRenderedPageBreak/>
        <w:t>Balance</w:t>
      </w:r>
      <w:r w:rsidR="00AC5153" w:rsidRPr="00CB51EE">
        <w:rPr>
          <w:rFonts w:cs="Arial"/>
        </w:rPr>
        <w:t xml:space="preserve"> of Pupil</w:t>
      </w:r>
      <w:r w:rsidR="00FF3417" w:rsidRPr="00CB51EE">
        <w:rPr>
          <w:rFonts w:cs="Arial"/>
        </w:rPr>
        <w:t xml:space="preserve"> </w:t>
      </w:r>
      <w:r w:rsidR="00AD76D0">
        <w:rPr>
          <w:rFonts w:cs="Arial"/>
        </w:rPr>
        <w:t>G</w:t>
      </w:r>
      <w:r w:rsidR="00FF3417" w:rsidRPr="00CB51EE">
        <w:rPr>
          <w:rFonts w:cs="Arial"/>
        </w:rPr>
        <w:t>roups</w:t>
      </w:r>
    </w:p>
    <w:p w14:paraId="61091627" w14:textId="77777777" w:rsidR="005036C8" w:rsidRPr="00CB51EE" w:rsidRDefault="005036C8" w:rsidP="002F2347">
      <w:pPr>
        <w:pStyle w:val="Heading3"/>
      </w:pPr>
      <w:r w:rsidRPr="00CB51EE">
        <w:t>Evaluation Criteria</w:t>
      </w:r>
    </w:p>
    <w:p w14:paraId="34A3B8B3" w14:textId="0C801867" w:rsidR="00F1295D" w:rsidRPr="00CB51EE" w:rsidRDefault="00F1295D" w:rsidP="00F4314A">
      <w:pPr>
        <w:autoSpaceDE w:val="0"/>
        <w:autoSpaceDN w:val="0"/>
        <w:adjustRightInd w:val="0"/>
        <w:spacing w:before="240"/>
        <w:rPr>
          <w:rFonts w:cs="Arial"/>
          <w:b/>
          <w:bCs/>
        </w:rPr>
      </w:pPr>
      <w:r w:rsidRPr="00CB51EE">
        <w:rPr>
          <w:rFonts w:cs="Arial"/>
          <w:b/>
          <w:bCs/>
          <w:i/>
        </w:rPr>
        <w:t>EC</w:t>
      </w:r>
      <w:r w:rsidRPr="00CB51EE">
        <w:rPr>
          <w:rFonts w:cs="Arial"/>
          <w:b/>
          <w:bCs/>
        </w:rPr>
        <w:t xml:space="preserve"> </w:t>
      </w:r>
      <w:r w:rsidR="00B80A2E" w:rsidRPr="00CB51EE">
        <w:rPr>
          <w:rFonts w:cs="Arial"/>
          <w:b/>
          <w:bCs/>
        </w:rPr>
        <w:t xml:space="preserve">Section </w:t>
      </w:r>
      <w:r w:rsidRPr="00CB51EE">
        <w:rPr>
          <w:rFonts w:cs="Arial"/>
          <w:b/>
          <w:bCs/>
        </w:rPr>
        <w:t xml:space="preserve">47605(c)(5)(G); 5 </w:t>
      </w:r>
      <w:r w:rsidRPr="00CB51EE">
        <w:rPr>
          <w:rFonts w:cs="Arial"/>
          <w:b/>
          <w:bCs/>
          <w:i/>
        </w:rPr>
        <w:t>CCR</w:t>
      </w:r>
      <w:r w:rsidRPr="00CB51EE">
        <w:rPr>
          <w:rFonts w:cs="Arial"/>
          <w:b/>
          <w:bCs/>
        </w:rPr>
        <w:t xml:space="preserve"> </w:t>
      </w:r>
      <w:r w:rsidR="00B80A2E" w:rsidRPr="00CB51EE">
        <w:rPr>
          <w:rFonts w:cs="Arial"/>
          <w:b/>
          <w:bCs/>
        </w:rPr>
        <w:t xml:space="preserve">Section </w:t>
      </w:r>
      <w:r w:rsidRPr="00CB51EE">
        <w:rPr>
          <w:rFonts w:cs="Arial"/>
          <w:b/>
          <w:bCs/>
        </w:rPr>
        <w:t>11967.5.1(f)(7)</w:t>
      </w:r>
    </w:p>
    <w:p w14:paraId="07F17F66" w14:textId="77777777" w:rsidR="005036C8" w:rsidRPr="00CB51EE" w:rsidRDefault="005036C8" w:rsidP="00473CB1">
      <w:pPr>
        <w:spacing w:before="240"/>
        <w:rPr>
          <w:rFonts w:cs="Arial"/>
        </w:rPr>
      </w:pPr>
      <w:r w:rsidRPr="00CB51EE">
        <w:rPr>
          <w:rFonts w:cs="Arial"/>
        </w:rPr>
        <w:t xml:space="preserve">Recognizing the limitations on admissions to charter schools imposed by </w:t>
      </w:r>
      <w:r w:rsidRPr="00CB51EE">
        <w:rPr>
          <w:rFonts w:cs="Arial"/>
          <w:i/>
        </w:rPr>
        <w:t>EC</w:t>
      </w:r>
      <w:r w:rsidRPr="00CB51EE">
        <w:rPr>
          <w:rFonts w:cs="Arial"/>
        </w:rPr>
        <w:t xml:space="preserve"> Section 47605(</w:t>
      </w:r>
      <w:r w:rsidR="00264319" w:rsidRPr="00CB51EE">
        <w:rPr>
          <w:rFonts w:cs="Arial"/>
        </w:rPr>
        <w:t>e</w:t>
      </w:r>
      <w:r w:rsidRPr="00CB51EE">
        <w:rPr>
          <w:rFonts w:cs="Arial"/>
        </w:rPr>
        <w:t xml:space="preserve">), the means by which the school(s) will achieve a balance </w:t>
      </w:r>
      <w:r w:rsidR="008D2ABD" w:rsidRPr="00CB51EE">
        <w:rPr>
          <w:rFonts w:cs="Arial"/>
        </w:rPr>
        <w:t xml:space="preserve">of racial and ethnic groups, </w:t>
      </w:r>
      <w:r w:rsidR="00914A60" w:rsidRPr="00CB51EE">
        <w:rPr>
          <w:rFonts w:cs="Arial"/>
        </w:rPr>
        <w:t xml:space="preserve">special education pupils, and English learners </w:t>
      </w:r>
      <w:r w:rsidRPr="00CB51EE">
        <w:rPr>
          <w:rFonts w:cs="Arial"/>
        </w:rPr>
        <w:t xml:space="preserve">that is reflective of the general population residing within the territorial jurisdiction of the school district, as required by </w:t>
      </w:r>
      <w:r w:rsidRPr="00CB51EE">
        <w:rPr>
          <w:rFonts w:cs="Arial"/>
          <w:i/>
        </w:rPr>
        <w:t>EC</w:t>
      </w:r>
      <w:r w:rsidRPr="00CB51EE">
        <w:rPr>
          <w:rFonts w:cs="Arial"/>
        </w:rPr>
        <w:t xml:space="preserve"> Section 47605(</w:t>
      </w:r>
      <w:r w:rsidR="00595355" w:rsidRPr="00CB51EE">
        <w:rPr>
          <w:rFonts w:cs="Arial"/>
        </w:rPr>
        <w:t>c</w:t>
      </w:r>
      <w:r w:rsidRPr="00CB51EE">
        <w:rPr>
          <w:rFonts w:cs="Arial"/>
        </w:rPr>
        <w:t>)(5)(G), shall be presumed to have been met, absent specific information to the contrary.</w:t>
      </w:r>
    </w:p>
    <w:p w14:paraId="56B133C3" w14:textId="4083EA7D" w:rsidR="00C062E4" w:rsidRPr="00CB51EE" w:rsidRDefault="00C062E4" w:rsidP="002F2347">
      <w:pPr>
        <w:pStyle w:val="Heading3"/>
      </w:pPr>
      <w:r w:rsidRPr="00CB51EE">
        <w:t>California Department of Education Review</w:t>
      </w:r>
    </w:p>
    <w:p w14:paraId="671B9328" w14:textId="0E54C590" w:rsidR="00F1295D" w:rsidRPr="00CB51EE" w:rsidRDefault="00F1295D" w:rsidP="00F4314A">
      <w:pPr>
        <w:autoSpaceDE w:val="0"/>
        <w:autoSpaceDN w:val="0"/>
        <w:adjustRightInd w:val="0"/>
        <w:spacing w:before="240"/>
        <w:rPr>
          <w:rFonts w:cs="Arial"/>
          <w:b/>
          <w:bCs/>
        </w:rPr>
      </w:pPr>
      <w:r w:rsidRPr="00CB51EE">
        <w:rPr>
          <w:rFonts w:cs="Arial"/>
          <w:b/>
        </w:rPr>
        <w:t xml:space="preserve">The petition </w:t>
      </w:r>
      <w:r w:rsidR="00473CB1" w:rsidRPr="00CB51EE">
        <w:rPr>
          <w:rFonts w:cs="Arial"/>
          <w:b/>
        </w:rPr>
        <w:t xml:space="preserve">meets </w:t>
      </w:r>
      <w:r w:rsidRPr="00CB51EE">
        <w:rPr>
          <w:rFonts w:cs="Arial"/>
          <w:b/>
        </w:rPr>
        <w:t xml:space="preserve">the requirements of </w:t>
      </w:r>
      <w:r w:rsidRPr="00CB51EE">
        <w:rPr>
          <w:rFonts w:cs="Arial"/>
          <w:b/>
          <w:bCs/>
          <w:i/>
        </w:rPr>
        <w:t>EC</w:t>
      </w:r>
      <w:r w:rsidRPr="00CB51EE">
        <w:rPr>
          <w:rFonts w:cs="Arial"/>
          <w:b/>
          <w:bCs/>
        </w:rPr>
        <w:t xml:space="preserve"> </w:t>
      </w:r>
      <w:r w:rsidR="00B80A2E" w:rsidRPr="00CB51EE">
        <w:rPr>
          <w:rFonts w:cs="Arial"/>
          <w:b/>
          <w:bCs/>
        </w:rPr>
        <w:t xml:space="preserve">Section </w:t>
      </w:r>
      <w:r w:rsidRPr="00CB51EE">
        <w:rPr>
          <w:rFonts w:cs="Arial"/>
          <w:b/>
          <w:bCs/>
        </w:rPr>
        <w:t xml:space="preserve">47605(c)(5)(G) and 5 </w:t>
      </w:r>
      <w:r w:rsidRPr="00CB51EE">
        <w:rPr>
          <w:rFonts w:cs="Arial"/>
          <w:b/>
          <w:bCs/>
          <w:i/>
        </w:rPr>
        <w:t>CCR</w:t>
      </w:r>
      <w:r w:rsidRPr="00CB51EE">
        <w:rPr>
          <w:rFonts w:cs="Arial"/>
          <w:b/>
          <w:bCs/>
        </w:rPr>
        <w:t xml:space="preserve"> </w:t>
      </w:r>
      <w:r w:rsidR="00B80A2E" w:rsidRPr="00CB51EE">
        <w:rPr>
          <w:rFonts w:cs="Arial"/>
          <w:b/>
          <w:bCs/>
        </w:rPr>
        <w:t xml:space="preserve">Section </w:t>
      </w:r>
      <w:r w:rsidRPr="00CB51EE">
        <w:rPr>
          <w:rFonts w:cs="Arial"/>
          <w:b/>
          <w:bCs/>
        </w:rPr>
        <w:t>11967.5.1(f)(7).</w:t>
      </w:r>
    </w:p>
    <w:p w14:paraId="00C3C1A1" w14:textId="7F913465" w:rsidR="00664CF9" w:rsidRPr="00CB51EE" w:rsidRDefault="00664CF9" w:rsidP="00664CF9">
      <w:pPr>
        <w:rPr>
          <w:rFonts w:cs="Arial"/>
          <w:bCs/>
        </w:rPr>
      </w:pPr>
      <w:r w:rsidRPr="00CB51EE">
        <w:rPr>
          <w:rFonts w:cs="Arial"/>
          <w:bCs/>
        </w:rPr>
        <w:t>The Charter School implements a student recruitment strategy that includes, but is not limited to, the following:</w:t>
      </w:r>
    </w:p>
    <w:p w14:paraId="4704F187" w14:textId="2ED5A7C9" w:rsidR="00664CF9" w:rsidRPr="00CB51EE" w:rsidRDefault="00664CF9" w:rsidP="00423D05">
      <w:pPr>
        <w:pStyle w:val="ListParagraph"/>
        <w:numPr>
          <w:ilvl w:val="0"/>
          <w:numId w:val="23"/>
        </w:numPr>
        <w:spacing w:after="240"/>
        <w:rPr>
          <w:rFonts w:cs="Arial"/>
        </w:rPr>
      </w:pPr>
      <w:r w:rsidRPr="00CB51EE">
        <w:rPr>
          <w:rFonts w:cs="Arial"/>
        </w:rPr>
        <w:t>An enrollment process that allows for broad-based recruiting and application process</w:t>
      </w:r>
    </w:p>
    <w:p w14:paraId="71947DCB" w14:textId="03CEECDF" w:rsidR="00664CF9" w:rsidRPr="00CB51EE" w:rsidRDefault="00664CF9" w:rsidP="00423D05">
      <w:pPr>
        <w:pStyle w:val="ListParagraph"/>
        <w:numPr>
          <w:ilvl w:val="0"/>
          <w:numId w:val="23"/>
        </w:numPr>
        <w:spacing w:after="240"/>
        <w:rPr>
          <w:rFonts w:cs="Arial"/>
        </w:rPr>
      </w:pPr>
      <w:r w:rsidRPr="00CB51EE">
        <w:rPr>
          <w:rFonts w:cs="Arial"/>
        </w:rPr>
        <w:t xml:space="preserve">The development of promotional and informational material that appeals to all of the various racial and ethnic, special education, and EL student groups represented in the </w:t>
      </w:r>
      <w:proofErr w:type="gramStart"/>
      <w:r w:rsidRPr="00CB51EE">
        <w:rPr>
          <w:rFonts w:cs="Arial"/>
        </w:rPr>
        <w:t>District</w:t>
      </w:r>
      <w:proofErr w:type="gramEnd"/>
      <w:r w:rsidRPr="00CB51EE">
        <w:rPr>
          <w:rFonts w:cs="Arial"/>
        </w:rPr>
        <w:t>.</w:t>
      </w:r>
    </w:p>
    <w:p w14:paraId="27F3CB80" w14:textId="23392D63" w:rsidR="00664CF9" w:rsidRPr="00CB51EE" w:rsidRDefault="00664CF9" w:rsidP="00423D05">
      <w:pPr>
        <w:pStyle w:val="ListParagraph"/>
        <w:numPr>
          <w:ilvl w:val="0"/>
          <w:numId w:val="23"/>
        </w:numPr>
        <w:spacing w:after="240"/>
        <w:rPr>
          <w:rFonts w:cs="Arial"/>
        </w:rPr>
      </w:pPr>
      <w:r w:rsidRPr="00CB51EE">
        <w:rPr>
          <w:rFonts w:cs="Arial"/>
        </w:rPr>
        <w:t xml:space="preserve">The development of appropriate promotional and informational materials in languages other than English to appeal to limited English proficient populations, targeting parents with children between ages of </w:t>
      </w:r>
      <w:r w:rsidR="00423D05">
        <w:rPr>
          <w:rFonts w:cs="Arial"/>
        </w:rPr>
        <w:t>twelve to seventeen</w:t>
      </w:r>
      <w:r w:rsidRPr="00CB51EE">
        <w:rPr>
          <w:rFonts w:cs="Arial"/>
        </w:rPr>
        <w:t xml:space="preserve"> years old with a household annual income of under $40,000, and Spanish speaking parents with children between the ages of </w:t>
      </w:r>
      <w:r w:rsidR="00423D05">
        <w:rPr>
          <w:rFonts w:cs="Arial"/>
        </w:rPr>
        <w:t>twelve to seventeen</w:t>
      </w:r>
      <w:r w:rsidRPr="00CB51EE">
        <w:rPr>
          <w:rFonts w:cs="Arial"/>
        </w:rPr>
        <w:t xml:space="preserve"> years old and with a household annual income of under $40,000. The language delivery of 60</w:t>
      </w:r>
      <w:r w:rsidR="00423D05">
        <w:rPr>
          <w:rFonts w:cs="Arial"/>
        </w:rPr>
        <w:t xml:space="preserve"> percent</w:t>
      </w:r>
      <w:r w:rsidRPr="00CB51EE">
        <w:rPr>
          <w:rFonts w:cs="Arial"/>
        </w:rPr>
        <w:t xml:space="preserve"> of the marketing platforms will be in Spanish.</w:t>
      </w:r>
    </w:p>
    <w:p w14:paraId="594605D2" w14:textId="02E941C0" w:rsidR="00664CF9" w:rsidRPr="00CB51EE" w:rsidRDefault="00664CF9" w:rsidP="00423D05">
      <w:pPr>
        <w:pStyle w:val="ListParagraph"/>
        <w:numPr>
          <w:ilvl w:val="0"/>
          <w:numId w:val="23"/>
        </w:numPr>
        <w:spacing w:after="240"/>
        <w:rPr>
          <w:rFonts w:cs="Arial"/>
        </w:rPr>
      </w:pPr>
      <w:r w:rsidRPr="00CB51EE">
        <w:rPr>
          <w:rFonts w:cs="Arial"/>
        </w:rPr>
        <w:t>Outreach meetings in several areas of the District for prospective students and parents</w:t>
      </w:r>
      <w:r w:rsidR="00E401F4" w:rsidRPr="00CB51EE">
        <w:rPr>
          <w:rFonts w:cs="Arial"/>
        </w:rPr>
        <w:t>/guardians</w:t>
      </w:r>
      <w:r w:rsidRPr="00CB51EE">
        <w:rPr>
          <w:rFonts w:cs="Arial"/>
        </w:rPr>
        <w:t>.</w:t>
      </w:r>
    </w:p>
    <w:p w14:paraId="7B673DBE" w14:textId="7C448425" w:rsidR="00664CF9" w:rsidRPr="00CB51EE" w:rsidRDefault="00664CF9" w:rsidP="00423D05">
      <w:pPr>
        <w:pStyle w:val="ListParagraph"/>
        <w:numPr>
          <w:ilvl w:val="0"/>
          <w:numId w:val="23"/>
        </w:numPr>
        <w:spacing w:after="240"/>
        <w:rPr>
          <w:rFonts w:cs="Arial"/>
        </w:rPr>
      </w:pPr>
      <w:r w:rsidRPr="00CB51EE">
        <w:rPr>
          <w:rFonts w:cs="Arial"/>
        </w:rPr>
        <w:t>Collaborate with community organizations to network with families in need of the school’s educational model. Additionally, providing open houses and tours for the community.</w:t>
      </w:r>
    </w:p>
    <w:p w14:paraId="4AC119D4" w14:textId="51311C52" w:rsidR="00664CF9" w:rsidRPr="00CB51EE" w:rsidRDefault="00664CF9" w:rsidP="00423D05">
      <w:pPr>
        <w:pStyle w:val="ListParagraph"/>
        <w:numPr>
          <w:ilvl w:val="0"/>
          <w:numId w:val="23"/>
        </w:numPr>
        <w:spacing w:after="240"/>
        <w:rPr>
          <w:rFonts w:cs="Arial"/>
        </w:rPr>
      </w:pPr>
      <w:r w:rsidRPr="00CB51EE">
        <w:rPr>
          <w:rFonts w:cs="Arial"/>
        </w:rPr>
        <w:t xml:space="preserve">The </w:t>
      </w:r>
      <w:r w:rsidR="00E401F4" w:rsidRPr="00CB51EE">
        <w:rPr>
          <w:rFonts w:cs="Arial"/>
        </w:rPr>
        <w:t xml:space="preserve">Charter School </w:t>
      </w:r>
      <w:r w:rsidRPr="00CB51EE">
        <w:rPr>
          <w:rFonts w:cs="Arial"/>
        </w:rPr>
        <w:t>implements hyper-local advertising strategies with local print, outdoor, and digital messages.</w:t>
      </w:r>
    </w:p>
    <w:p w14:paraId="1B726847" w14:textId="17BD0DA4" w:rsidR="00664CF9" w:rsidRPr="00CB51EE" w:rsidRDefault="00664CF9" w:rsidP="00423D05">
      <w:pPr>
        <w:pStyle w:val="ListParagraph"/>
        <w:numPr>
          <w:ilvl w:val="0"/>
          <w:numId w:val="23"/>
        </w:numPr>
        <w:spacing w:after="240"/>
        <w:rPr>
          <w:rFonts w:cs="Arial"/>
        </w:rPr>
      </w:pPr>
      <w:r w:rsidRPr="00CB51EE">
        <w:rPr>
          <w:rFonts w:cs="Arial"/>
        </w:rPr>
        <w:lastRenderedPageBreak/>
        <w:t>The distribution of promotional and informational materials to a broad variety of community groups and agencies that serve the various racial, ethnic, special education and EL student and other interest groups represented in the District.</w:t>
      </w:r>
    </w:p>
    <w:p w14:paraId="3FD9B001" w14:textId="77777777" w:rsidR="00176DF1" w:rsidRPr="00CB51EE" w:rsidRDefault="00176DF1">
      <w:pPr>
        <w:spacing w:after="0"/>
        <w:rPr>
          <w:rFonts w:cs="Arial"/>
          <w:bCs/>
          <w:highlight w:val="yellow"/>
        </w:rPr>
      </w:pPr>
      <w:r w:rsidRPr="00CB51EE">
        <w:rPr>
          <w:rFonts w:cs="Arial"/>
          <w:bCs/>
          <w:highlight w:val="yellow"/>
        </w:rPr>
        <w:br w:type="page"/>
      </w:r>
    </w:p>
    <w:p w14:paraId="1D41EA5C" w14:textId="77777777" w:rsidR="005036C8" w:rsidRPr="00CB51EE" w:rsidRDefault="005036C8" w:rsidP="009102D5">
      <w:pPr>
        <w:pStyle w:val="Heading2"/>
        <w:rPr>
          <w:rFonts w:cs="Arial"/>
        </w:rPr>
      </w:pPr>
      <w:r w:rsidRPr="00CB51EE">
        <w:rPr>
          <w:rFonts w:cs="Arial"/>
        </w:rPr>
        <w:lastRenderedPageBreak/>
        <w:t>Admission Requirements</w:t>
      </w:r>
    </w:p>
    <w:p w14:paraId="04C896A7" w14:textId="77777777" w:rsidR="005036C8" w:rsidRPr="00CB51EE" w:rsidRDefault="005036C8" w:rsidP="002F2347">
      <w:pPr>
        <w:pStyle w:val="Heading3"/>
      </w:pPr>
      <w:r w:rsidRPr="00CB51EE">
        <w:t>Evaluation Criteria</w:t>
      </w:r>
    </w:p>
    <w:p w14:paraId="1E48463C" w14:textId="5C815B22" w:rsidR="00874B8D" w:rsidRPr="00CB51EE" w:rsidRDefault="00874B8D" w:rsidP="00F4314A">
      <w:pPr>
        <w:spacing w:before="240"/>
        <w:rPr>
          <w:rFonts w:cs="Arial"/>
          <w:b/>
          <w:bCs/>
        </w:rPr>
      </w:pPr>
      <w:r w:rsidRPr="00CB51EE">
        <w:rPr>
          <w:rFonts w:cs="Arial"/>
          <w:b/>
          <w:bCs/>
          <w:i/>
          <w:iCs/>
        </w:rPr>
        <w:t>EC</w:t>
      </w:r>
      <w:r w:rsidRPr="00CB51EE">
        <w:rPr>
          <w:rFonts w:cs="Arial"/>
          <w:b/>
          <w:bCs/>
        </w:rPr>
        <w:t xml:space="preserve"> </w:t>
      </w:r>
      <w:r w:rsidR="0006452E" w:rsidRPr="00CB51EE">
        <w:rPr>
          <w:rFonts w:cs="Arial"/>
          <w:b/>
          <w:bCs/>
        </w:rPr>
        <w:t xml:space="preserve">Section </w:t>
      </w:r>
      <w:r w:rsidRPr="00CB51EE">
        <w:rPr>
          <w:rFonts w:cs="Arial"/>
          <w:b/>
          <w:bCs/>
        </w:rPr>
        <w:t xml:space="preserve">47605(c)(5)(H); 5 </w:t>
      </w:r>
      <w:r w:rsidRPr="00CB51EE">
        <w:rPr>
          <w:rFonts w:cs="Arial"/>
          <w:b/>
          <w:bCs/>
          <w:i/>
          <w:iCs/>
        </w:rPr>
        <w:t>CCR</w:t>
      </w:r>
      <w:r w:rsidRPr="00CB51EE">
        <w:rPr>
          <w:rFonts w:cs="Arial"/>
          <w:b/>
          <w:bCs/>
        </w:rPr>
        <w:t xml:space="preserve"> </w:t>
      </w:r>
      <w:r w:rsidR="0006452E" w:rsidRPr="00CB51EE">
        <w:rPr>
          <w:rFonts w:cs="Arial"/>
          <w:b/>
          <w:bCs/>
        </w:rPr>
        <w:t xml:space="preserve">Section </w:t>
      </w:r>
      <w:r w:rsidRPr="00CB51EE">
        <w:rPr>
          <w:rFonts w:cs="Arial"/>
          <w:b/>
          <w:bCs/>
        </w:rPr>
        <w:t>11967.5.1(f)(8)</w:t>
      </w:r>
    </w:p>
    <w:p w14:paraId="55BB1CCD" w14:textId="77777777" w:rsidR="005036C8" w:rsidRPr="00CB51EE" w:rsidRDefault="005036C8" w:rsidP="00F4314A">
      <w:pPr>
        <w:autoSpaceDE w:val="0"/>
        <w:autoSpaceDN w:val="0"/>
        <w:adjustRightInd w:val="0"/>
        <w:spacing w:before="240"/>
        <w:rPr>
          <w:rFonts w:cs="Arial"/>
          <w:b/>
        </w:rPr>
      </w:pPr>
      <w:r w:rsidRPr="00CB51EE">
        <w:rPr>
          <w:rFonts w:cs="Arial"/>
        </w:rPr>
        <w:t xml:space="preserve">To the extent admission requirements are included in keeping with </w:t>
      </w:r>
      <w:r w:rsidRPr="00CB51EE">
        <w:rPr>
          <w:rFonts w:cs="Arial"/>
          <w:i/>
        </w:rPr>
        <w:t>EC</w:t>
      </w:r>
      <w:r w:rsidRPr="00CB51EE">
        <w:rPr>
          <w:rFonts w:cs="Arial"/>
        </w:rPr>
        <w:t xml:space="preserve"> Section 47605(</w:t>
      </w:r>
      <w:r w:rsidR="00595355" w:rsidRPr="00CB51EE">
        <w:rPr>
          <w:rFonts w:cs="Arial"/>
        </w:rPr>
        <w:t>c</w:t>
      </w:r>
      <w:r w:rsidRPr="00CB51EE">
        <w:rPr>
          <w:rFonts w:cs="Arial"/>
        </w:rPr>
        <w:t xml:space="preserve">)(5)(H), the requirements shall </w:t>
      </w:r>
      <w:proofErr w:type="gramStart"/>
      <w:r w:rsidRPr="00CB51EE">
        <w:rPr>
          <w:rFonts w:cs="Arial"/>
        </w:rPr>
        <w:t>be in compliance with</w:t>
      </w:r>
      <w:proofErr w:type="gramEnd"/>
      <w:r w:rsidRPr="00CB51EE">
        <w:rPr>
          <w:rFonts w:cs="Arial"/>
        </w:rPr>
        <w:t xml:space="preserve"> the requirements of </w:t>
      </w:r>
      <w:r w:rsidRPr="00CB51EE">
        <w:rPr>
          <w:rFonts w:cs="Arial"/>
          <w:i/>
        </w:rPr>
        <w:t>EC</w:t>
      </w:r>
      <w:r w:rsidRPr="00CB51EE">
        <w:rPr>
          <w:rFonts w:cs="Arial"/>
        </w:rPr>
        <w:t xml:space="preserve"> Section 47605(</w:t>
      </w:r>
      <w:r w:rsidR="00AB0605" w:rsidRPr="00CB51EE">
        <w:rPr>
          <w:rFonts w:cs="Arial"/>
        </w:rPr>
        <w:t>e</w:t>
      </w:r>
      <w:r w:rsidRPr="00CB51EE">
        <w:rPr>
          <w:rFonts w:cs="Arial"/>
        </w:rPr>
        <w:t>)(2)(B) and any other applicable provision of law.</w:t>
      </w:r>
    </w:p>
    <w:p w14:paraId="064CB660" w14:textId="337A127B" w:rsidR="00C062E4" w:rsidRPr="00CB51EE" w:rsidRDefault="00C062E4" w:rsidP="002F2347">
      <w:pPr>
        <w:pStyle w:val="Heading3"/>
      </w:pPr>
      <w:r w:rsidRPr="00CB51EE">
        <w:t>California Department of Education Review</w:t>
      </w:r>
    </w:p>
    <w:p w14:paraId="47FD2271" w14:textId="69E1F2A5" w:rsidR="00874B8D" w:rsidRPr="00CB51EE" w:rsidRDefault="00FC3C17" w:rsidP="00F4314A">
      <w:pPr>
        <w:spacing w:before="240"/>
        <w:rPr>
          <w:rFonts w:cs="Arial"/>
          <w:b/>
          <w:bCs/>
        </w:rPr>
      </w:pPr>
      <w:r w:rsidRPr="00CB51EE">
        <w:rPr>
          <w:rFonts w:cs="Arial"/>
          <w:b/>
          <w:bCs/>
        </w:rPr>
        <w:t xml:space="preserve">The petition </w:t>
      </w:r>
      <w:r w:rsidR="00473CB1" w:rsidRPr="00CB51EE">
        <w:rPr>
          <w:rFonts w:cs="Arial"/>
          <w:b/>
        </w:rPr>
        <w:t xml:space="preserve">meets </w:t>
      </w:r>
      <w:r w:rsidRPr="00CB51EE">
        <w:rPr>
          <w:rFonts w:cs="Arial"/>
          <w:b/>
          <w:bCs/>
        </w:rPr>
        <w:t xml:space="preserve">the requirements of </w:t>
      </w:r>
      <w:r w:rsidRPr="00CB51EE">
        <w:rPr>
          <w:rFonts w:cs="Arial"/>
          <w:b/>
          <w:bCs/>
          <w:i/>
          <w:iCs/>
        </w:rPr>
        <w:t>EC</w:t>
      </w:r>
      <w:r w:rsidRPr="00CB51EE">
        <w:rPr>
          <w:rFonts w:cs="Arial"/>
          <w:b/>
          <w:bCs/>
        </w:rPr>
        <w:t xml:space="preserve"> </w:t>
      </w:r>
      <w:r w:rsidR="0006452E" w:rsidRPr="00CB51EE">
        <w:rPr>
          <w:rFonts w:cs="Arial"/>
          <w:b/>
          <w:bCs/>
        </w:rPr>
        <w:t xml:space="preserve">Section </w:t>
      </w:r>
      <w:r w:rsidRPr="00CB51EE">
        <w:rPr>
          <w:rFonts w:cs="Arial"/>
          <w:b/>
          <w:bCs/>
        </w:rPr>
        <w:t xml:space="preserve">47605(c)(5)(H) and 5 </w:t>
      </w:r>
      <w:r w:rsidRPr="00CB51EE">
        <w:rPr>
          <w:rFonts w:cs="Arial"/>
          <w:b/>
          <w:bCs/>
          <w:i/>
          <w:iCs/>
        </w:rPr>
        <w:t>CCR</w:t>
      </w:r>
      <w:r w:rsidRPr="00CB51EE">
        <w:rPr>
          <w:rFonts w:cs="Arial"/>
          <w:b/>
          <w:bCs/>
        </w:rPr>
        <w:t xml:space="preserve"> </w:t>
      </w:r>
      <w:r w:rsidR="0006452E" w:rsidRPr="00CB51EE">
        <w:rPr>
          <w:rFonts w:cs="Arial"/>
          <w:b/>
          <w:bCs/>
        </w:rPr>
        <w:t xml:space="preserve">Section </w:t>
      </w:r>
      <w:r w:rsidRPr="00CB51EE">
        <w:rPr>
          <w:rFonts w:cs="Arial"/>
          <w:b/>
          <w:bCs/>
        </w:rPr>
        <w:t>11967.5.1(f)(8).</w:t>
      </w:r>
    </w:p>
    <w:p w14:paraId="1EEB1448" w14:textId="3FB8474A" w:rsidR="008C25A3" w:rsidRPr="00CB51EE" w:rsidRDefault="008C25A3" w:rsidP="008C25A3">
      <w:pPr>
        <w:autoSpaceDE w:val="0"/>
        <w:autoSpaceDN w:val="0"/>
        <w:adjustRightInd w:val="0"/>
        <w:rPr>
          <w:rFonts w:cs="Arial"/>
          <w:bCs/>
        </w:rPr>
      </w:pPr>
      <w:r w:rsidRPr="00CB51EE">
        <w:rPr>
          <w:rFonts w:cs="Arial"/>
          <w:bCs/>
        </w:rPr>
        <w:t xml:space="preserve">The Charter School requires </w:t>
      </w:r>
      <w:r w:rsidR="004921DB" w:rsidRPr="00CB51EE">
        <w:rPr>
          <w:rFonts w:cs="Arial"/>
          <w:bCs/>
        </w:rPr>
        <w:t xml:space="preserve">prospective students </w:t>
      </w:r>
      <w:r w:rsidRPr="00CB51EE">
        <w:rPr>
          <w:rFonts w:cs="Arial"/>
          <w:bCs/>
        </w:rPr>
        <w:t xml:space="preserve">to </w:t>
      </w:r>
      <w:proofErr w:type="gramStart"/>
      <w:r w:rsidRPr="00CB51EE">
        <w:rPr>
          <w:rFonts w:cs="Arial"/>
          <w:bCs/>
        </w:rPr>
        <w:t>submit an application</w:t>
      </w:r>
      <w:proofErr w:type="gramEnd"/>
      <w:r w:rsidRPr="00CB51EE">
        <w:rPr>
          <w:rFonts w:cs="Arial"/>
          <w:bCs/>
        </w:rPr>
        <w:t xml:space="preserve"> form, comprised of basic information and grade level. Applications will be accepted during a publicly advertised open application period each </w:t>
      </w:r>
      <w:r w:rsidR="00E515C5" w:rsidRPr="00CB51EE">
        <w:rPr>
          <w:rFonts w:cs="Arial"/>
          <w:bCs/>
        </w:rPr>
        <w:t xml:space="preserve">year. In the event more applications exceed availability, </w:t>
      </w:r>
      <w:r w:rsidRPr="00CB51EE">
        <w:rPr>
          <w:rFonts w:cs="Arial"/>
          <w:bCs/>
        </w:rPr>
        <w:t xml:space="preserve">the Charter School holds </w:t>
      </w:r>
      <w:r w:rsidR="00E515C5" w:rsidRPr="00CB51EE">
        <w:rPr>
          <w:rFonts w:cs="Arial"/>
          <w:bCs/>
        </w:rPr>
        <w:t>a public random drawing</w:t>
      </w:r>
      <w:r w:rsidRPr="00CB51EE">
        <w:rPr>
          <w:rFonts w:cs="Arial"/>
          <w:bCs/>
        </w:rPr>
        <w:t xml:space="preserve"> using the following admissions pr</w:t>
      </w:r>
      <w:r w:rsidR="00E515C5" w:rsidRPr="00CB51EE">
        <w:rPr>
          <w:rFonts w:cs="Arial"/>
          <w:bCs/>
        </w:rPr>
        <w:t>eferences</w:t>
      </w:r>
      <w:r w:rsidRPr="00CB51EE">
        <w:rPr>
          <w:rFonts w:cs="Arial"/>
          <w:bCs/>
        </w:rPr>
        <w:t>:</w:t>
      </w:r>
    </w:p>
    <w:p w14:paraId="5C470112" w14:textId="04558B9F" w:rsidR="00E515C5" w:rsidRPr="00CB51EE" w:rsidRDefault="00E515C5" w:rsidP="00CB65C6">
      <w:pPr>
        <w:pStyle w:val="ListParagraph"/>
        <w:numPr>
          <w:ilvl w:val="0"/>
          <w:numId w:val="22"/>
        </w:numPr>
        <w:rPr>
          <w:rFonts w:cs="Arial"/>
          <w:bCs/>
        </w:rPr>
      </w:pPr>
      <w:r w:rsidRPr="00CB51EE">
        <w:rPr>
          <w:rFonts w:cs="Arial"/>
          <w:bCs/>
        </w:rPr>
        <w:t>Residents of the District</w:t>
      </w:r>
    </w:p>
    <w:p w14:paraId="59216D22" w14:textId="2E2C2E83" w:rsidR="00E515C5" w:rsidRPr="00CB51EE" w:rsidRDefault="00E515C5" w:rsidP="00CB65C6">
      <w:pPr>
        <w:pStyle w:val="ListParagraph"/>
        <w:numPr>
          <w:ilvl w:val="0"/>
          <w:numId w:val="22"/>
        </w:numPr>
        <w:rPr>
          <w:rFonts w:cs="Arial"/>
          <w:bCs/>
        </w:rPr>
      </w:pPr>
      <w:r w:rsidRPr="00CB51EE">
        <w:rPr>
          <w:rFonts w:cs="Arial"/>
          <w:bCs/>
        </w:rPr>
        <w:t xml:space="preserve">Siblings of existing students </w:t>
      </w:r>
      <w:proofErr w:type="gramStart"/>
      <w:r w:rsidRPr="00CB51EE">
        <w:rPr>
          <w:rFonts w:cs="Arial"/>
          <w:bCs/>
        </w:rPr>
        <w:t>of</w:t>
      </w:r>
      <w:proofErr w:type="gramEnd"/>
      <w:r w:rsidRPr="00CB51EE">
        <w:rPr>
          <w:rFonts w:cs="Arial"/>
          <w:bCs/>
        </w:rPr>
        <w:t xml:space="preserve"> </w:t>
      </w:r>
      <w:r w:rsidR="004921DB" w:rsidRPr="00CB51EE">
        <w:rPr>
          <w:rFonts w:cs="Arial"/>
          <w:bCs/>
        </w:rPr>
        <w:t>the Charter School</w:t>
      </w:r>
    </w:p>
    <w:p w14:paraId="28B23DAC" w14:textId="2C29C2C3" w:rsidR="00176DF1" w:rsidRPr="00CB51EE" w:rsidRDefault="00E515C5" w:rsidP="00CB65C6">
      <w:pPr>
        <w:pStyle w:val="ListParagraph"/>
        <w:numPr>
          <w:ilvl w:val="0"/>
          <w:numId w:val="22"/>
        </w:numPr>
        <w:rPr>
          <w:rFonts w:cs="Arial"/>
          <w:bCs/>
        </w:rPr>
      </w:pPr>
      <w:r w:rsidRPr="00CB51EE">
        <w:rPr>
          <w:rFonts w:cs="Arial"/>
          <w:bCs/>
        </w:rPr>
        <w:t>All other students</w:t>
      </w:r>
      <w:r w:rsidR="00176DF1" w:rsidRPr="00CB51EE">
        <w:rPr>
          <w:rFonts w:cs="Arial"/>
          <w:bCs/>
          <w:highlight w:val="yellow"/>
        </w:rPr>
        <w:br w:type="page"/>
      </w:r>
    </w:p>
    <w:p w14:paraId="58F4B0E5" w14:textId="77777777" w:rsidR="005036C8" w:rsidRPr="00CB51EE" w:rsidRDefault="005036C8" w:rsidP="009102D5">
      <w:pPr>
        <w:pStyle w:val="Heading2"/>
        <w:rPr>
          <w:rFonts w:cs="Arial"/>
        </w:rPr>
      </w:pPr>
      <w:r w:rsidRPr="00CB51EE">
        <w:rPr>
          <w:rFonts w:cs="Arial"/>
        </w:rPr>
        <w:lastRenderedPageBreak/>
        <w:t>Annual Independent Financial Audits</w:t>
      </w:r>
    </w:p>
    <w:p w14:paraId="3E3330FC" w14:textId="77777777" w:rsidR="005036C8" w:rsidRPr="00CB51EE" w:rsidRDefault="005036C8" w:rsidP="002F2347">
      <w:pPr>
        <w:pStyle w:val="Heading3"/>
      </w:pPr>
      <w:r w:rsidRPr="00CB51EE">
        <w:t>Evaluation Criteria</w:t>
      </w:r>
    </w:p>
    <w:p w14:paraId="4CEB0DAF" w14:textId="24542049" w:rsidR="000551FC" w:rsidRPr="00CB51EE" w:rsidRDefault="000551FC" w:rsidP="00F4314A">
      <w:pPr>
        <w:spacing w:before="240"/>
        <w:rPr>
          <w:rFonts w:cs="Arial"/>
        </w:rPr>
      </w:pPr>
      <w:r w:rsidRPr="00CB51EE">
        <w:rPr>
          <w:rFonts w:cs="Arial"/>
          <w:b/>
          <w:bCs/>
          <w:i/>
        </w:rPr>
        <w:t>EC</w:t>
      </w:r>
      <w:r w:rsidRPr="00CB51EE">
        <w:rPr>
          <w:rFonts w:cs="Arial"/>
          <w:b/>
          <w:bCs/>
        </w:rPr>
        <w:t xml:space="preserve"> </w:t>
      </w:r>
      <w:r w:rsidR="004921DB" w:rsidRPr="00CB51EE">
        <w:rPr>
          <w:rFonts w:cs="Arial"/>
          <w:b/>
          <w:bCs/>
        </w:rPr>
        <w:t xml:space="preserve">Section </w:t>
      </w:r>
      <w:r w:rsidRPr="00CB51EE">
        <w:rPr>
          <w:rFonts w:cs="Arial"/>
          <w:b/>
          <w:bCs/>
        </w:rPr>
        <w:t xml:space="preserve">47605(c)(5)(I); 5 </w:t>
      </w:r>
      <w:r w:rsidRPr="00CB51EE">
        <w:rPr>
          <w:rFonts w:cs="Arial"/>
          <w:b/>
          <w:bCs/>
          <w:i/>
        </w:rPr>
        <w:t>CCR</w:t>
      </w:r>
      <w:r w:rsidRPr="00CB51EE">
        <w:rPr>
          <w:rFonts w:cs="Arial"/>
          <w:b/>
          <w:bCs/>
        </w:rPr>
        <w:t xml:space="preserve"> </w:t>
      </w:r>
      <w:r w:rsidR="004921DB" w:rsidRPr="00CB51EE">
        <w:rPr>
          <w:rFonts w:cs="Arial"/>
          <w:b/>
          <w:bCs/>
        </w:rPr>
        <w:t xml:space="preserve">Section </w:t>
      </w:r>
      <w:r w:rsidRPr="00CB51EE">
        <w:rPr>
          <w:rFonts w:cs="Arial"/>
          <w:b/>
          <w:bCs/>
        </w:rPr>
        <w:t>11967.5.1(f)(9)</w:t>
      </w:r>
    </w:p>
    <w:p w14:paraId="7078E01E" w14:textId="77777777" w:rsidR="005036C8" w:rsidRPr="00CB51EE" w:rsidRDefault="005036C8" w:rsidP="00F4314A">
      <w:pPr>
        <w:spacing w:before="240"/>
        <w:rPr>
          <w:rFonts w:cs="Arial"/>
        </w:rPr>
      </w:pPr>
      <w:r w:rsidRPr="00CB51EE">
        <w:rPr>
          <w:rFonts w:cs="Arial"/>
        </w:rPr>
        <w:t xml:space="preserve">The </w:t>
      </w:r>
      <w:proofErr w:type="gramStart"/>
      <w:r w:rsidRPr="00CB51EE">
        <w:rPr>
          <w:rFonts w:cs="Arial"/>
        </w:rPr>
        <w:t>manner in which</w:t>
      </w:r>
      <w:proofErr w:type="gramEnd"/>
      <w:r w:rsidRPr="00CB51EE">
        <w:rPr>
          <w:rFonts w:cs="Arial"/>
        </w:rPr>
        <w:t xml:space="preserve"> annual, independent financial audits shall be conducted, which shall employ generally accepted accounting principles, and the manner in which audit exceptions and deficiencies shall be resolved to the SBE’s satisfaction, as required by </w:t>
      </w:r>
      <w:r w:rsidRPr="00CB51EE">
        <w:rPr>
          <w:rFonts w:cs="Arial"/>
          <w:i/>
        </w:rPr>
        <w:t>EC</w:t>
      </w:r>
      <w:r w:rsidRPr="00CB51EE">
        <w:rPr>
          <w:rFonts w:cs="Arial"/>
        </w:rPr>
        <w:t xml:space="preserve"> Section 47605(</w:t>
      </w:r>
      <w:r w:rsidR="00595355" w:rsidRPr="00CB51EE">
        <w:rPr>
          <w:rFonts w:cs="Arial"/>
        </w:rPr>
        <w:t>c</w:t>
      </w:r>
      <w:r w:rsidRPr="00CB51EE">
        <w:rPr>
          <w:rFonts w:cs="Arial"/>
        </w:rPr>
        <w:t>)(5)(I), at a minimum:</w:t>
      </w:r>
    </w:p>
    <w:tbl>
      <w:tblPr>
        <w:tblStyle w:val="GridTable1Light6"/>
        <w:tblW w:w="9360" w:type="dxa"/>
        <w:tblLook w:val="0020" w:firstRow="1" w:lastRow="0" w:firstColumn="0" w:lastColumn="0" w:noHBand="0" w:noVBand="0"/>
        <w:tblDescription w:val="Annual Independent Financial Audits Criteria table"/>
      </w:tblPr>
      <w:tblGrid>
        <w:gridCol w:w="7920"/>
        <w:gridCol w:w="1440"/>
      </w:tblGrid>
      <w:tr w:rsidR="00003E29" w:rsidRPr="00CB51EE" w14:paraId="3F034EDE" w14:textId="77777777" w:rsidTr="00F4314A">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683ACE2A" w14:textId="77777777" w:rsidR="005E2677" w:rsidRPr="00CB51EE" w:rsidRDefault="005E2677" w:rsidP="00003E29">
            <w:pPr>
              <w:spacing w:after="0"/>
              <w:jc w:val="center"/>
              <w:outlineLvl w:val="6"/>
              <w:rPr>
                <w:rFonts w:eastAsia="Times New Roman" w:cs="Arial"/>
              </w:rPr>
            </w:pPr>
            <w:r w:rsidRPr="00CB51EE">
              <w:rPr>
                <w:rFonts w:eastAsia="Times New Roman" w:cs="Arial"/>
              </w:rPr>
              <w:t>Criteria</w:t>
            </w:r>
          </w:p>
        </w:tc>
        <w:tc>
          <w:tcPr>
            <w:tcW w:w="1440" w:type="dxa"/>
            <w:shd w:val="clear" w:color="auto" w:fill="D9D9D9" w:themeFill="background1" w:themeFillShade="D9"/>
            <w:vAlign w:val="center"/>
          </w:tcPr>
          <w:p w14:paraId="3304176C" w14:textId="77777777" w:rsidR="005E2677" w:rsidRPr="00CB51EE" w:rsidRDefault="005E2677" w:rsidP="00003E29">
            <w:pPr>
              <w:spacing w:after="0"/>
              <w:jc w:val="center"/>
              <w:outlineLvl w:val="6"/>
              <w:rPr>
                <w:rFonts w:eastAsia="Times New Roman" w:cs="Arial"/>
              </w:rPr>
            </w:pPr>
            <w:r w:rsidRPr="00CB51EE">
              <w:rPr>
                <w:rFonts w:eastAsia="Times New Roman" w:cs="Arial"/>
              </w:rPr>
              <w:t>Criteria Met</w:t>
            </w:r>
          </w:p>
        </w:tc>
      </w:tr>
      <w:tr w:rsidR="00003E29" w:rsidRPr="00CB51EE" w14:paraId="71B95EBC" w14:textId="77777777" w:rsidTr="00F4314A">
        <w:trPr>
          <w:cantSplit/>
          <w:trHeight w:val="576"/>
        </w:trPr>
        <w:tc>
          <w:tcPr>
            <w:tcW w:w="7920" w:type="dxa"/>
          </w:tcPr>
          <w:p w14:paraId="7CF5832C" w14:textId="77777777" w:rsidR="009C5119" w:rsidRPr="00CB51EE" w:rsidRDefault="009C5119" w:rsidP="00CB65C6">
            <w:pPr>
              <w:numPr>
                <w:ilvl w:val="0"/>
                <w:numId w:val="7"/>
              </w:numPr>
              <w:autoSpaceDE w:val="0"/>
              <w:autoSpaceDN w:val="0"/>
              <w:adjustRightInd w:val="0"/>
              <w:spacing w:after="0"/>
              <w:ind w:left="600" w:hanging="540"/>
              <w:rPr>
                <w:rFonts w:eastAsia="Times New Roman" w:cs="Arial"/>
              </w:rPr>
            </w:pPr>
            <w:r w:rsidRPr="00CB51EE">
              <w:rPr>
                <w:rFonts w:eastAsia="Times New Roman" w:cs="Arial"/>
              </w:rPr>
              <w:t>Specify who is responsible for contracting and overseeing the independent audit.</w:t>
            </w:r>
          </w:p>
        </w:tc>
        <w:tc>
          <w:tcPr>
            <w:tcW w:w="1440" w:type="dxa"/>
          </w:tcPr>
          <w:p w14:paraId="71B617BB" w14:textId="04CB2D4D" w:rsidR="009C5119" w:rsidRPr="00CB51EE" w:rsidRDefault="00E865B6" w:rsidP="00F4314A">
            <w:pPr>
              <w:tabs>
                <w:tab w:val="left" w:pos="280"/>
              </w:tabs>
              <w:autoSpaceDE w:val="0"/>
              <w:autoSpaceDN w:val="0"/>
              <w:adjustRightInd w:val="0"/>
              <w:spacing w:after="0"/>
              <w:jc w:val="center"/>
              <w:rPr>
                <w:rFonts w:cs="Arial"/>
                <w:bCs/>
              </w:rPr>
            </w:pPr>
            <w:r w:rsidRPr="00CB51EE">
              <w:rPr>
                <w:rFonts w:cs="Arial"/>
                <w:bCs/>
              </w:rPr>
              <w:t>Yes</w:t>
            </w:r>
          </w:p>
        </w:tc>
      </w:tr>
      <w:tr w:rsidR="00003E29" w:rsidRPr="00CB51EE" w14:paraId="1B47BCA2" w14:textId="77777777" w:rsidTr="00300B53">
        <w:trPr>
          <w:cantSplit/>
          <w:trHeight w:val="107"/>
        </w:trPr>
        <w:tc>
          <w:tcPr>
            <w:tcW w:w="7920" w:type="dxa"/>
          </w:tcPr>
          <w:p w14:paraId="6F745199" w14:textId="77777777" w:rsidR="009C5119" w:rsidRPr="00CB51EE" w:rsidRDefault="009C5119" w:rsidP="00CB65C6">
            <w:pPr>
              <w:widowControl w:val="0"/>
              <w:numPr>
                <w:ilvl w:val="0"/>
                <w:numId w:val="7"/>
              </w:numPr>
              <w:tabs>
                <w:tab w:val="left" w:pos="360"/>
              </w:tabs>
              <w:spacing w:after="0"/>
              <w:ind w:left="600" w:hanging="540"/>
              <w:rPr>
                <w:rFonts w:eastAsia="Times New Roman" w:cs="Arial"/>
              </w:rPr>
            </w:pPr>
            <w:r w:rsidRPr="00CB51EE">
              <w:rPr>
                <w:rFonts w:eastAsia="Times New Roman" w:cs="Arial"/>
              </w:rPr>
              <w:t>Specify that the auditor will have experience in education finance.</w:t>
            </w:r>
          </w:p>
        </w:tc>
        <w:tc>
          <w:tcPr>
            <w:tcW w:w="1440" w:type="dxa"/>
          </w:tcPr>
          <w:p w14:paraId="5C6B4BCC" w14:textId="5A5E0A7B" w:rsidR="009C5119" w:rsidRPr="00CB51EE" w:rsidRDefault="00E865B6" w:rsidP="00F4314A">
            <w:pPr>
              <w:autoSpaceDE w:val="0"/>
              <w:autoSpaceDN w:val="0"/>
              <w:adjustRightInd w:val="0"/>
              <w:spacing w:after="0"/>
              <w:jc w:val="center"/>
              <w:rPr>
                <w:rFonts w:cs="Arial"/>
              </w:rPr>
            </w:pPr>
            <w:r w:rsidRPr="00CB51EE">
              <w:rPr>
                <w:rFonts w:cs="Arial"/>
                <w:bCs/>
              </w:rPr>
              <w:t>Yes</w:t>
            </w:r>
          </w:p>
        </w:tc>
      </w:tr>
      <w:tr w:rsidR="00003E29" w:rsidRPr="00CB51EE" w14:paraId="30C45A33" w14:textId="77777777" w:rsidTr="00F4314A">
        <w:trPr>
          <w:cantSplit/>
          <w:trHeight w:val="576"/>
        </w:trPr>
        <w:tc>
          <w:tcPr>
            <w:tcW w:w="7920" w:type="dxa"/>
          </w:tcPr>
          <w:p w14:paraId="2A1C5F6E" w14:textId="77777777" w:rsidR="009C5119" w:rsidRPr="00CB51EE" w:rsidRDefault="009C5119" w:rsidP="00CB65C6">
            <w:pPr>
              <w:widowControl w:val="0"/>
              <w:numPr>
                <w:ilvl w:val="0"/>
                <w:numId w:val="7"/>
              </w:numPr>
              <w:tabs>
                <w:tab w:val="left" w:pos="360"/>
              </w:tabs>
              <w:spacing w:after="0"/>
              <w:ind w:left="600" w:hanging="540"/>
              <w:rPr>
                <w:rFonts w:eastAsia="Times New Roman" w:cs="Arial"/>
              </w:rPr>
            </w:pPr>
            <w:r w:rsidRPr="00CB51EE">
              <w:rPr>
                <w:rFonts w:eastAsia="Times New Roman" w:cs="Arial"/>
              </w:rPr>
              <w:t>Outline the process of providing audit reports to the SBE, CDE, or other agency as the SBE may direct, and specifying the timeline in which audit exceptions will typically be addressed.</w:t>
            </w:r>
          </w:p>
        </w:tc>
        <w:tc>
          <w:tcPr>
            <w:tcW w:w="1440" w:type="dxa"/>
          </w:tcPr>
          <w:p w14:paraId="1D85CADE" w14:textId="09783CFF" w:rsidR="009C5119" w:rsidRPr="00CB51EE" w:rsidRDefault="00E865B6" w:rsidP="00F4314A">
            <w:pPr>
              <w:autoSpaceDE w:val="0"/>
              <w:autoSpaceDN w:val="0"/>
              <w:adjustRightInd w:val="0"/>
              <w:spacing w:after="0"/>
              <w:jc w:val="center"/>
              <w:rPr>
                <w:rFonts w:cs="Arial"/>
              </w:rPr>
            </w:pPr>
            <w:r w:rsidRPr="00CB51EE">
              <w:rPr>
                <w:rFonts w:cs="Arial"/>
                <w:bCs/>
              </w:rPr>
              <w:t>Yes</w:t>
            </w:r>
          </w:p>
        </w:tc>
      </w:tr>
      <w:tr w:rsidR="00003E29" w:rsidRPr="00CB51EE" w14:paraId="7C184E93" w14:textId="77777777" w:rsidTr="00300B53">
        <w:trPr>
          <w:cantSplit/>
          <w:trHeight w:val="332"/>
        </w:trPr>
        <w:tc>
          <w:tcPr>
            <w:tcW w:w="7920" w:type="dxa"/>
          </w:tcPr>
          <w:p w14:paraId="77C52F2A" w14:textId="77777777" w:rsidR="009C5119" w:rsidRPr="00CB51EE" w:rsidRDefault="009C5119" w:rsidP="00CB65C6">
            <w:pPr>
              <w:widowControl w:val="0"/>
              <w:numPr>
                <w:ilvl w:val="0"/>
                <w:numId w:val="7"/>
              </w:numPr>
              <w:tabs>
                <w:tab w:val="left" w:pos="360"/>
              </w:tabs>
              <w:spacing w:after="0"/>
              <w:ind w:left="600" w:right="-17" w:hanging="540"/>
              <w:rPr>
                <w:rFonts w:eastAsia="Times New Roman" w:cs="Arial"/>
              </w:rPr>
            </w:pPr>
            <w:r w:rsidRPr="00CB51EE">
              <w:rPr>
                <w:rFonts w:eastAsia="Times New Roman" w:cs="Arial"/>
              </w:rPr>
              <w:t>Indicate the process that the charter school(s) will follow to address any audit findings and/or resolve any audit exceptions.</w:t>
            </w:r>
          </w:p>
        </w:tc>
        <w:tc>
          <w:tcPr>
            <w:tcW w:w="1440" w:type="dxa"/>
          </w:tcPr>
          <w:p w14:paraId="62AF59E3" w14:textId="66C87DE1" w:rsidR="009C5119" w:rsidRPr="00CB51EE" w:rsidRDefault="004F09A8" w:rsidP="00F4314A">
            <w:pPr>
              <w:autoSpaceDE w:val="0"/>
              <w:autoSpaceDN w:val="0"/>
              <w:adjustRightInd w:val="0"/>
              <w:spacing w:after="0"/>
              <w:jc w:val="center"/>
              <w:rPr>
                <w:rFonts w:cs="Arial"/>
              </w:rPr>
            </w:pPr>
            <w:r w:rsidRPr="00CB51EE">
              <w:rPr>
                <w:rFonts w:cs="Arial"/>
                <w:bCs/>
              </w:rPr>
              <w:t>Yes</w:t>
            </w:r>
          </w:p>
        </w:tc>
      </w:tr>
    </w:tbl>
    <w:p w14:paraId="4B8B59EF" w14:textId="5E6A07E1" w:rsidR="00C062E4" w:rsidRPr="00CB51EE" w:rsidRDefault="00C062E4" w:rsidP="002F2347">
      <w:pPr>
        <w:pStyle w:val="Heading3"/>
      </w:pPr>
      <w:r w:rsidRPr="00CB51EE">
        <w:t>California Department of Education Review</w:t>
      </w:r>
    </w:p>
    <w:p w14:paraId="3C05FB78" w14:textId="6AB6225D" w:rsidR="000551FC" w:rsidRPr="00CB51EE" w:rsidRDefault="00144F38" w:rsidP="00F4314A">
      <w:pPr>
        <w:spacing w:before="240"/>
        <w:rPr>
          <w:rFonts w:cs="Arial"/>
          <w:b/>
          <w:bCs/>
        </w:rPr>
      </w:pPr>
      <w:r w:rsidRPr="00CB51EE">
        <w:rPr>
          <w:rFonts w:cs="Arial"/>
          <w:b/>
          <w:bCs/>
        </w:rPr>
        <w:t xml:space="preserve">The petition </w:t>
      </w:r>
      <w:r w:rsidR="00473CB1" w:rsidRPr="00CB51EE">
        <w:rPr>
          <w:rFonts w:cs="Arial"/>
          <w:b/>
        </w:rPr>
        <w:t xml:space="preserve">meets </w:t>
      </w:r>
      <w:r w:rsidRPr="00CB51EE">
        <w:rPr>
          <w:rFonts w:cs="Arial"/>
          <w:b/>
          <w:bCs/>
        </w:rPr>
        <w:t xml:space="preserve">the requirements of </w:t>
      </w:r>
      <w:r w:rsidRPr="00CB51EE">
        <w:rPr>
          <w:rFonts w:cs="Arial"/>
          <w:b/>
          <w:bCs/>
          <w:i/>
        </w:rPr>
        <w:t>EC</w:t>
      </w:r>
      <w:r w:rsidRPr="00CB51EE">
        <w:rPr>
          <w:rFonts w:cs="Arial"/>
          <w:b/>
          <w:bCs/>
        </w:rPr>
        <w:t xml:space="preserve"> </w:t>
      </w:r>
      <w:r w:rsidR="001F67B8" w:rsidRPr="00CB51EE">
        <w:rPr>
          <w:rFonts w:cs="Arial"/>
          <w:b/>
          <w:bCs/>
        </w:rPr>
        <w:t xml:space="preserve">Section </w:t>
      </w:r>
      <w:r w:rsidRPr="00CB51EE">
        <w:rPr>
          <w:rFonts w:cs="Arial"/>
          <w:b/>
          <w:bCs/>
        </w:rPr>
        <w:t xml:space="preserve">47605(c)(5)(I) and 5 </w:t>
      </w:r>
      <w:r w:rsidRPr="00CB51EE">
        <w:rPr>
          <w:rFonts w:cs="Arial"/>
          <w:b/>
          <w:bCs/>
          <w:i/>
        </w:rPr>
        <w:t>CCR</w:t>
      </w:r>
      <w:r w:rsidRPr="00CB51EE">
        <w:rPr>
          <w:rFonts w:cs="Arial"/>
          <w:b/>
          <w:bCs/>
        </w:rPr>
        <w:t xml:space="preserve"> </w:t>
      </w:r>
      <w:r w:rsidR="001F67B8" w:rsidRPr="00CB51EE">
        <w:rPr>
          <w:rFonts w:cs="Arial"/>
          <w:b/>
          <w:bCs/>
        </w:rPr>
        <w:t xml:space="preserve">Section </w:t>
      </w:r>
      <w:r w:rsidRPr="00CB51EE">
        <w:rPr>
          <w:rFonts w:cs="Arial"/>
          <w:b/>
          <w:bCs/>
        </w:rPr>
        <w:t>11967.5.1(f)(9).</w:t>
      </w:r>
    </w:p>
    <w:p w14:paraId="56B9A179" w14:textId="69AB66C9" w:rsidR="00176DF1" w:rsidRPr="00CB51EE" w:rsidRDefault="004F09A8">
      <w:pPr>
        <w:spacing w:after="0"/>
        <w:rPr>
          <w:rFonts w:cs="Arial"/>
          <w:bCs/>
          <w:highlight w:val="yellow"/>
        </w:rPr>
      </w:pPr>
      <w:r w:rsidRPr="00CB51EE">
        <w:rPr>
          <w:rFonts w:cs="Arial"/>
          <w:bCs/>
        </w:rPr>
        <w:t>The petition specifies</w:t>
      </w:r>
      <w:r w:rsidR="001F67B8" w:rsidRPr="00CB51EE">
        <w:rPr>
          <w:rFonts w:cs="Arial"/>
          <w:bCs/>
        </w:rPr>
        <w:t xml:space="preserve"> on page </w:t>
      </w:r>
      <w:r w:rsidR="00685651" w:rsidRPr="00CB51EE">
        <w:rPr>
          <w:rFonts w:cs="Arial"/>
          <w:bCs/>
        </w:rPr>
        <w:t xml:space="preserve">137 </w:t>
      </w:r>
      <w:r w:rsidR="00423D05">
        <w:rPr>
          <w:rFonts w:cs="Arial"/>
          <w:bCs/>
        </w:rPr>
        <w:t xml:space="preserve">that </w:t>
      </w:r>
      <w:r w:rsidRPr="00CB51EE">
        <w:rPr>
          <w:rFonts w:cs="Arial"/>
          <w:bCs/>
        </w:rPr>
        <w:t>the Charter School’s selected auditor will have experience in education finance, outlines the process for providing audit reports to relevant agencies, and indicates the process the Charter School will follow to address audit findings and/or resolve audit exceptions</w:t>
      </w:r>
      <w:r w:rsidR="004E6942">
        <w:rPr>
          <w:rFonts w:cs="Arial"/>
          <w:bCs/>
        </w:rPr>
        <w:t xml:space="preserve"> (Attachment 2, p. 14</w:t>
      </w:r>
      <w:r w:rsidR="006A0933">
        <w:rPr>
          <w:rFonts w:cs="Arial"/>
          <w:bCs/>
        </w:rPr>
        <w:t>1</w:t>
      </w:r>
      <w:r w:rsidR="004E6942">
        <w:rPr>
          <w:rFonts w:cs="Arial"/>
          <w:bCs/>
        </w:rPr>
        <w:t>)</w:t>
      </w:r>
      <w:r w:rsidRPr="00CB51EE">
        <w:rPr>
          <w:rFonts w:cs="Arial"/>
          <w:bCs/>
        </w:rPr>
        <w:t>.</w:t>
      </w:r>
      <w:r w:rsidR="00176DF1" w:rsidRPr="00CB51EE">
        <w:rPr>
          <w:rFonts w:cs="Arial"/>
          <w:bCs/>
          <w:highlight w:val="yellow"/>
        </w:rPr>
        <w:br w:type="page"/>
      </w:r>
    </w:p>
    <w:p w14:paraId="2A747E91" w14:textId="77777777" w:rsidR="005036C8" w:rsidRPr="00CB51EE" w:rsidRDefault="005036C8" w:rsidP="009102D5">
      <w:pPr>
        <w:pStyle w:val="Heading2"/>
        <w:rPr>
          <w:rFonts w:cs="Arial"/>
        </w:rPr>
      </w:pPr>
      <w:r w:rsidRPr="00CB51EE">
        <w:rPr>
          <w:rFonts w:cs="Arial"/>
        </w:rPr>
        <w:lastRenderedPageBreak/>
        <w:t>Suspension and Expulsion Procedures</w:t>
      </w:r>
    </w:p>
    <w:p w14:paraId="522851D3" w14:textId="77777777" w:rsidR="005036C8" w:rsidRPr="00CB51EE" w:rsidRDefault="005036C8" w:rsidP="002F2347">
      <w:pPr>
        <w:pStyle w:val="Heading3"/>
      </w:pPr>
      <w:r w:rsidRPr="00CB51EE">
        <w:t>Evaluation Criteria</w:t>
      </w:r>
    </w:p>
    <w:p w14:paraId="6FD7DAA0" w14:textId="73B6C9D0" w:rsidR="00851417" w:rsidRPr="00CB51EE" w:rsidRDefault="00851417" w:rsidP="00F4314A">
      <w:pPr>
        <w:autoSpaceDE w:val="0"/>
        <w:autoSpaceDN w:val="0"/>
        <w:adjustRightInd w:val="0"/>
        <w:spacing w:before="240"/>
        <w:rPr>
          <w:rFonts w:cs="Arial"/>
          <w:b/>
          <w:bCs/>
        </w:rPr>
      </w:pPr>
      <w:r w:rsidRPr="00CB51EE">
        <w:rPr>
          <w:rFonts w:cs="Arial"/>
          <w:b/>
          <w:bCs/>
          <w:i/>
        </w:rPr>
        <w:t>EC</w:t>
      </w:r>
      <w:r w:rsidRPr="00CB51EE">
        <w:rPr>
          <w:rFonts w:cs="Arial"/>
          <w:b/>
          <w:bCs/>
        </w:rPr>
        <w:t xml:space="preserve"> </w:t>
      </w:r>
      <w:r w:rsidR="001F67B8" w:rsidRPr="00CB51EE">
        <w:rPr>
          <w:rFonts w:cs="Arial"/>
          <w:b/>
          <w:bCs/>
        </w:rPr>
        <w:t xml:space="preserve">Section </w:t>
      </w:r>
      <w:r w:rsidRPr="00CB51EE">
        <w:rPr>
          <w:rFonts w:cs="Arial"/>
          <w:b/>
          <w:bCs/>
        </w:rPr>
        <w:t>47605(c)(5)(J)</w:t>
      </w:r>
    </w:p>
    <w:p w14:paraId="71E047D8" w14:textId="6E25C694" w:rsidR="00ED3A50" w:rsidRDefault="00ED3A50" w:rsidP="00ED3A50">
      <w:pPr>
        <w:autoSpaceDE w:val="0"/>
        <w:autoSpaceDN w:val="0"/>
        <w:adjustRightInd w:val="0"/>
        <w:spacing w:before="240"/>
        <w:rPr>
          <w:rFonts w:cs="Arial"/>
        </w:rPr>
      </w:pPr>
      <w:r w:rsidRPr="00ED3A50">
        <w:rPr>
          <w:rFonts w:cs="Arial"/>
        </w:rPr>
        <w:t xml:space="preserve">The procedures by which pupils can be suspended or expelled from the charter school for disciplinary reasons or otherwise involuntarily removed from the charter school for any reason. These procedures, at a minimum, shall include an explanation of how the charter school will comply with federal and state constitutional procedural and substantive due process requirements that are consistent with </w:t>
      </w:r>
      <w:proofErr w:type="gramStart"/>
      <w:r w:rsidRPr="00ED3A50">
        <w:rPr>
          <w:rFonts w:cs="Arial"/>
        </w:rPr>
        <w:t>all of</w:t>
      </w:r>
      <w:proofErr w:type="gramEnd"/>
      <w:r w:rsidRPr="00ED3A50">
        <w:rPr>
          <w:rFonts w:cs="Arial"/>
        </w:rPr>
        <w:t xml:space="preserve"> the following:</w:t>
      </w:r>
    </w:p>
    <w:tbl>
      <w:tblPr>
        <w:tblStyle w:val="GridTable1Light6"/>
        <w:tblW w:w="9360" w:type="dxa"/>
        <w:tblLook w:val="0020" w:firstRow="1" w:lastRow="0" w:firstColumn="0" w:lastColumn="0" w:noHBand="0" w:noVBand="0"/>
        <w:tblDescription w:val="Suspension and Expulsion Procedures table"/>
      </w:tblPr>
      <w:tblGrid>
        <w:gridCol w:w="7920"/>
        <w:gridCol w:w="1440"/>
      </w:tblGrid>
      <w:tr w:rsidR="00ED3A50" w:rsidRPr="00CB51EE" w14:paraId="08B320D1" w14:textId="77777777" w:rsidTr="00736362">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342DCD15" w14:textId="77777777" w:rsidR="00ED3A50" w:rsidRPr="00CB51EE" w:rsidRDefault="00ED3A50" w:rsidP="00736362">
            <w:pPr>
              <w:spacing w:after="0"/>
              <w:jc w:val="center"/>
              <w:outlineLvl w:val="6"/>
              <w:rPr>
                <w:rFonts w:eastAsia="Times New Roman" w:cs="Arial"/>
              </w:rPr>
            </w:pPr>
            <w:r w:rsidRPr="00CB51EE">
              <w:rPr>
                <w:rFonts w:eastAsia="Times New Roman" w:cs="Arial"/>
              </w:rPr>
              <w:t>Criteria</w:t>
            </w:r>
          </w:p>
        </w:tc>
        <w:tc>
          <w:tcPr>
            <w:tcW w:w="1440" w:type="dxa"/>
            <w:shd w:val="clear" w:color="auto" w:fill="D9D9D9" w:themeFill="background1" w:themeFillShade="D9"/>
            <w:vAlign w:val="center"/>
          </w:tcPr>
          <w:p w14:paraId="5C216882" w14:textId="77777777" w:rsidR="00ED3A50" w:rsidRPr="00CB51EE" w:rsidRDefault="00ED3A50" w:rsidP="00736362">
            <w:pPr>
              <w:spacing w:after="0"/>
              <w:jc w:val="center"/>
              <w:outlineLvl w:val="6"/>
              <w:rPr>
                <w:rFonts w:eastAsia="Times New Roman" w:cs="Arial"/>
              </w:rPr>
            </w:pPr>
            <w:r w:rsidRPr="00CB51EE">
              <w:rPr>
                <w:rFonts w:eastAsia="Times New Roman" w:cs="Arial"/>
              </w:rPr>
              <w:t>Criteria Met</w:t>
            </w:r>
          </w:p>
        </w:tc>
      </w:tr>
      <w:tr w:rsidR="00ED3A50" w:rsidRPr="00CB51EE" w14:paraId="564CBF12" w14:textId="77777777" w:rsidTr="00E647B6">
        <w:trPr>
          <w:cantSplit/>
          <w:trHeight w:val="576"/>
        </w:trPr>
        <w:tc>
          <w:tcPr>
            <w:tcW w:w="7920" w:type="dxa"/>
          </w:tcPr>
          <w:p w14:paraId="5AFEA061" w14:textId="7981CBF6" w:rsidR="00ED3A50" w:rsidRPr="00CB51EE" w:rsidRDefault="00ED3A50" w:rsidP="00ED3A50">
            <w:pPr>
              <w:numPr>
                <w:ilvl w:val="0"/>
                <w:numId w:val="28"/>
              </w:numPr>
              <w:autoSpaceDE w:val="0"/>
              <w:autoSpaceDN w:val="0"/>
              <w:adjustRightInd w:val="0"/>
              <w:spacing w:after="0"/>
              <w:rPr>
                <w:rFonts w:eastAsia="Times New Roman" w:cs="Arial"/>
              </w:rPr>
            </w:pPr>
            <w:r w:rsidRPr="00ED3A50">
              <w:rPr>
                <w:rFonts w:cs="Arial"/>
              </w:rPr>
              <w:t>For suspensions of fewer than 10 days, provide oral or written notice of the charges against the pupil and, if the pupil denies the charges, an explanation of the evidence that supports the charges and an opportunity for the pupil to present the pupil’s side of the story.</w:t>
            </w:r>
          </w:p>
        </w:tc>
        <w:tc>
          <w:tcPr>
            <w:tcW w:w="1440" w:type="dxa"/>
            <w:shd w:val="clear" w:color="auto" w:fill="auto"/>
          </w:tcPr>
          <w:p w14:paraId="755B9AC0" w14:textId="4C415E81" w:rsidR="00ED3A50" w:rsidRPr="00E647B6" w:rsidRDefault="00E647B6" w:rsidP="00736362">
            <w:pPr>
              <w:tabs>
                <w:tab w:val="left" w:pos="280"/>
              </w:tabs>
              <w:autoSpaceDE w:val="0"/>
              <w:autoSpaceDN w:val="0"/>
              <w:adjustRightInd w:val="0"/>
              <w:spacing w:after="0"/>
              <w:jc w:val="center"/>
              <w:rPr>
                <w:rFonts w:cs="Arial"/>
                <w:bCs/>
              </w:rPr>
            </w:pPr>
            <w:r w:rsidRPr="00E647B6">
              <w:rPr>
                <w:rFonts w:cs="Arial"/>
                <w:bCs/>
              </w:rPr>
              <w:t>Yes</w:t>
            </w:r>
          </w:p>
        </w:tc>
      </w:tr>
      <w:tr w:rsidR="00ED3A50" w:rsidRPr="00CB51EE" w14:paraId="195E0A6A" w14:textId="77777777" w:rsidTr="00E647B6">
        <w:trPr>
          <w:cantSplit/>
          <w:trHeight w:val="107"/>
        </w:trPr>
        <w:tc>
          <w:tcPr>
            <w:tcW w:w="7920" w:type="dxa"/>
          </w:tcPr>
          <w:p w14:paraId="07474784" w14:textId="548F40A9" w:rsidR="00ED3A50" w:rsidRDefault="00ED3A50" w:rsidP="00ED3A50">
            <w:pPr>
              <w:numPr>
                <w:ilvl w:val="0"/>
                <w:numId w:val="28"/>
              </w:numPr>
              <w:autoSpaceDE w:val="0"/>
              <w:autoSpaceDN w:val="0"/>
              <w:adjustRightInd w:val="0"/>
              <w:spacing w:after="0"/>
              <w:rPr>
                <w:rFonts w:cs="Arial"/>
              </w:rPr>
            </w:pPr>
            <w:r w:rsidRPr="00ED3A50">
              <w:rPr>
                <w:rFonts w:cs="Arial"/>
              </w:rPr>
              <w:t>For suspensions of 10 days or more and all other expulsions for disciplinary reasons, both of the following:</w:t>
            </w:r>
          </w:p>
          <w:p w14:paraId="25024918" w14:textId="77777777" w:rsidR="00ED3A50" w:rsidRDefault="00ED3A50" w:rsidP="00C018E5">
            <w:pPr>
              <w:numPr>
                <w:ilvl w:val="1"/>
                <w:numId w:val="28"/>
              </w:numPr>
              <w:autoSpaceDE w:val="0"/>
              <w:autoSpaceDN w:val="0"/>
              <w:adjustRightInd w:val="0"/>
              <w:spacing w:after="0"/>
              <w:ind w:left="1410"/>
              <w:rPr>
                <w:rFonts w:cs="Arial"/>
              </w:rPr>
            </w:pPr>
            <w:r w:rsidRPr="00ED3A50">
              <w:rPr>
                <w:rFonts w:cs="Arial"/>
              </w:rPr>
              <w:t>Provide timely, written notice of the charges against the pupil and an explanation of the pupil’s basic rights.</w:t>
            </w:r>
          </w:p>
          <w:p w14:paraId="594AF12D" w14:textId="180287C8" w:rsidR="00ED3A50" w:rsidRPr="00ED3A50" w:rsidRDefault="00ED3A50" w:rsidP="00C018E5">
            <w:pPr>
              <w:numPr>
                <w:ilvl w:val="1"/>
                <w:numId w:val="28"/>
              </w:numPr>
              <w:autoSpaceDE w:val="0"/>
              <w:autoSpaceDN w:val="0"/>
              <w:adjustRightInd w:val="0"/>
              <w:spacing w:after="0"/>
              <w:ind w:left="1410"/>
              <w:rPr>
                <w:rFonts w:cs="Arial"/>
              </w:rPr>
            </w:pPr>
            <w:r w:rsidRPr="00ED3A50">
              <w:rPr>
                <w:rFonts w:cs="Arial"/>
              </w:rPr>
              <w:t>Provide a hearing adjudicated by a neutral officer within a reasonable number of days at which the pupil has a fair opportunity to present testimony, evidence, and witnesses and confront and cross-examine adverse witnesses, and at which the pupil has the right to bring legal counsel or an advocate.</w:t>
            </w:r>
          </w:p>
        </w:tc>
        <w:tc>
          <w:tcPr>
            <w:tcW w:w="1440" w:type="dxa"/>
            <w:shd w:val="clear" w:color="auto" w:fill="auto"/>
          </w:tcPr>
          <w:p w14:paraId="2B132ACF" w14:textId="318D1E5F" w:rsidR="00ED3A50" w:rsidRPr="00E647B6" w:rsidRDefault="00E647B6" w:rsidP="00736362">
            <w:pPr>
              <w:autoSpaceDE w:val="0"/>
              <w:autoSpaceDN w:val="0"/>
              <w:adjustRightInd w:val="0"/>
              <w:spacing w:after="0"/>
              <w:jc w:val="center"/>
              <w:rPr>
                <w:rFonts w:cs="Arial"/>
              </w:rPr>
            </w:pPr>
            <w:r w:rsidRPr="00E647B6">
              <w:rPr>
                <w:rFonts w:cs="Arial"/>
              </w:rPr>
              <w:t>Yes</w:t>
            </w:r>
          </w:p>
        </w:tc>
      </w:tr>
      <w:tr w:rsidR="00ED3A50" w:rsidRPr="00CB51EE" w14:paraId="2E0B1390" w14:textId="77777777" w:rsidTr="00E647B6">
        <w:trPr>
          <w:cantSplit/>
          <w:trHeight w:val="576"/>
        </w:trPr>
        <w:tc>
          <w:tcPr>
            <w:tcW w:w="7920" w:type="dxa"/>
          </w:tcPr>
          <w:p w14:paraId="47C2355C" w14:textId="611626CC" w:rsidR="00ED3A50" w:rsidRPr="00CB51EE" w:rsidRDefault="00ED3A50" w:rsidP="00ED3A50">
            <w:pPr>
              <w:widowControl w:val="0"/>
              <w:numPr>
                <w:ilvl w:val="0"/>
                <w:numId w:val="28"/>
              </w:numPr>
              <w:tabs>
                <w:tab w:val="left" w:pos="360"/>
              </w:tabs>
              <w:spacing w:after="0"/>
              <w:rPr>
                <w:rFonts w:eastAsia="Times New Roman" w:cs="Arial"/>
              </w:rPr>
            </w:pPr>
            <w:r w:rsidRPr="00ED3A50">
              <w:rPr>
                <w:rFonts w:cs="Arial"/>
              </w:rPr>
              <w:t>Contain a clear statement that no pupil shall be involuntarily removed by the charter school for any reason unless the parent or guardian of the pupil has been provided written notice of intent to remove the pupil no less than five schooldays before the effective date of the action.</w:t>
            </w:r>
          </w:p>
        </w:tc>
        <w:tc>
          <w:tcPr>
            <w:tcW w:w="1440" w:type="dxa"/>
            <w:shd w:val="clear" w:color="auto" w:fill="auto"/>
          </w:tcPr>
          <w:p w14:paraId="0085F4C0" w14:textId="522E9517" w:rsidR="00ED3A50" w:rsidRPr="00E647B6" w:rsidRDefault="00E647B6" w:rsidP="00736362">
            <w:pPr>
              <w:autoSpaceDE w:val="0"/>
              <w:autoSpaceDN w:val="0"/>
              <w:adjustRightInd w:val="0"/>
              <w:spacing w:after="0"/>
              <w:jc w:val="center"/>
              <w:rPr>
                <w:rFonts w:cs="Arial"/>
              </w:rPr>
            </w:pPr>
            <w:r w:rsidRPr="00E647B6">
              <w:rPr>
                <w:rFonts w:cs="Arial"/>
              </w:rPr>
              <w:t>Yes</w:t>
            </w:r>
          </w:p>
        </w:tc>
      </w:tr>
      <w:tr w:rsidR="00ED3A50" w:rsidRPr="00CB51EE" w14:paraId="124CEFC4" w14:textId="77777777" w:rsidTr="00E647B6">
        <w:trPr>
          <w:cantSplit/>
          <w:trHeight w:val="77"/>
        </w:trPr>
        <w:tc>
          <w:tcPr>
            <w:tcW w:w="7920" w:type="dxa"/>
          </w:tcPr>
          <w:p w14:paraId="79FA3C6C" w14:textId="04E64DBF" w:rsidR="00ED3A50" w:rsidRPr="00CB51EE" w:rsidRDefault="00ED3A50" w:rsidP="00ED3A50">
            <w:pPr>
              <w:widowControl w:val="0"/>
              <w:numPr>
                <w:ilvl w:val="0"/>
                <w:numId w:val="28"/>
              </w:numPr>
              <w:tabs>
                <w:tab w:val="left" w:pos="360"/>
              </w:tabs>
              <w:spacing w:after="0"/>
              <w:ind w:right="-17"/>
              <w:rPr>
                <w:rFonts w:eastAsia="Times New Roman" w:cs="Arial"/>
              </w:rPr>
            </w:pPr>
            <w:r w:rsidRPr="00ED3A50">
              <w:rPr>
                <w:rFonts w:cs="Arial"/>
              </w:rPr>
              <w:t xml:space="preserve">A foster child’s educational rights holder, attorney, and county social worker and an Indian child’s tribal social worker and, if applicable, county social worker shall have the same rights a parent or guardian of a child </w:t>
            </w:r>
            <w:proofErr w:type="gramStart"/>
            <w:r w:rsidRPr="00ED3A50">
              <w:rPr>
                <w:rFonts w:cs="Arial"/>
              </w:rPr>
              <w:t>has to</w:t>
            </w:r>
            <w:proofErr w:type="gramEnd"/>
            <w:r w:rsidRPr="00ED3A50">
              <w:rPr>
                <w:rFonts w:cs="Arial"/>
              </w:rPr>
              <w:t xml:space="preserve"> receive a suspension notice, expulsion notice, manifestation determination notice, involuntary transfer notice, and other documents and related information.</w:t>
            </w:r>
          </w:p>
        </w:tc>
        <w:tc>
          <w:tcPr>
            <w:tcW w:w="1440" w:type="dxa"/>
            <w:shd w:val="clear" w:color="auto" w:fill="auto"/>
          </w:tcPr>
          <w:p w14:paraId="0FED0106" w14:textId="5D3EB328" w:rsidR="00ED3A50" w:rsidRPr="00E647B6" w:rsidRDefault="00E647B6" w:rsidP="00736362">
            <w:pPr>
              <w:autoSpaceDE w:val="0"/>
              <w:autoSpaceDN w:val="0"/>
              <w:adjustRightInd w:val="0"/>
              <w:spacing w:after="0"/>
              <w:jc w:val="center"/>
              <w:rPr>
                <w:rFonts w:cs="Arial"/>
              </w:rPr>
            </w:pPr>
            <w:r w:rsidRPr="00E647B6">
              <w:rPr>
                <w:rFonts w:cs="Arial"/>
              </w:rPr>
              <w:t>Yes</w:t>
            </w:r>
          </w:p>
        </w:tc>
      </w:tr>
    </w:tbl>
    <w:p w14:paraId="18F96F41" w14:textId="77777777" w:rsidR="00ED3A50" w:rsidRPr="00ED3A50" w:rsidRDefault="00ED3A50" w:rsidP="00ED3A50">
      <w:pPr>
        <w:autoSpaceDE w:val="0"/>
        <w:autoSpaceDN w:val="0"/>
        <w:adjustRightInd w:val="0"/>
        <w:spacing w:before="240"/>
        <w:rPr>
          <w:rFonts w:cs="Arial"/>
        </w:rPr>
      </w:pPr>
    </w:p>
    <w:p w14:paraId="7C092A0E" w14:textId="274497B4" w:rsidR="00C062E4" w:rsidRPr="00CB51EE" w:rsidRDefault="00C062E4" w:rsidP="002F2347">
      <w:pPr>
        <w:pStyle w:val="Heading3"/>
      </w:pPr>
      <w:r w:rsidRPr="00CB51EE">
        <w:lastRenderedPageBreak/>
        <w:t>California Department of Education Review</w:t>
      </w:r>
    </w:p>
    <w:p w14:paraId="069F5A78" w14:textId="3D0FA793" w:rsidR="000A7D1E" w:rsidRPr="00CB51EE" w:rsidRDefault="000A7D1E" w:rsidP="00F4314A">
      <w:pPr>
        <w:spacing w:before="240"/>
        <w:rPr>
          <w:rFonts w:cs="Arial"/>
          <w:b/>
        </w:rPr>
      </w:pPr>
      <w:r w:rsidRPr="00CB51EE">
        <w:rPr>
          <w:rFonts w:cs="Arial"/>
          <w:b/>
        </w:rPr>
        <w:t xml:space="preserve">The petition </w:t>
      </w:r>
      <w:r w:rsidR="00473CB1" w:rsidRPr="00CB51EE">
        <w:rPr>
          <w:rFonts w:cs="Arial"/>
          <w:b/>
        </w:rPr>
        <w:t xml:space="preserve">meets </w:t>
      </w:r>
      <w:r w:rsidRPr="00CB51EE">
        <w:rPr>
          <w:rFonts w:cs="Arial"/>
          <w:b/>
        </w:rPr>
        <w:t xml:space="preserve">the requirements of </w:t>
      </w:r>
      <w:r w:rsidR="00434814" w:rsidRPr="00CB51EE">
        <w:rPr>
          <w:rFonts w:cs="Arial"/>
          <w:b/>
          <w:bCs/>
          <w:i/>
        </w:rPr>
        <w:t>EC</w:t>
      </w:r>
      <w:r w:rsidR="00434814" w:rsidRPr="00CB51EE">
        <w:rPr>
          <w:rFonts w:cs="Arial"/>
          <w:b/>
          <w:bCs/>
        </w:rPr>
        <w:t xml:space="preserve"> </w:t>
      </w:r>
      <w:r w:rsidR="001F67B8" w:rsidRPr="00CB51EE">
        <w:rPr>
          <w:rFonts w:cs="Arial"/>
          <w:b/>
          <w:bCs/>
        </w:rPr>
        <w:t xml:space="preserve">Section </w:t>
      </w:r>
      <w:r w:rsidR="00434814" w:rsidRPr="00CB51EE">
        <w:rPr>
          <w:rFonts w:cs="Arial"/>
          <w:b/>
          <w:bCs/>
        </w:rPr>
        <w:t>47605(c)(5)(J)</w:t>
      </w:r>
      <w:r w:rsidR="003E4DA8">
        <w:rPr>
          <w:rFonts w:cs="Arial"/>
          <w:b/>
          <w:bCs/>
        </w:rPr>
        <w:t>.</w:t>
      </w:r>
    </w:p>
    <w:p w14:paraId="00884F2F" w14:textId="7BFB7839" w:rsidR="00176DF1" w:rsidRPr="003869B3" w:rsidRDefault="005043E1" w:rsidP="003869B3">
      <w:pPr>
        <w:rPr>
          <w:rFonts w:cs="Arial"/>
          <w:bCs/>
        </w:rPr>
      </w:pPr>
      <w:r w:rsidRPr="00CB51EE">
        <w:rPr>
          <w:rFonts w:cs="Arial"/>
        </w:rPr>
        <w:t xml:space="preserve">On the list of Discretionary Suspension Offenses, the Charter School’s renewal petition states willful defiance in section </w:t>
      </w:r>
      <w:r w:rsidR="00693411" w:rsidRPr="00CB51EE">
        <w:rPr>
          <w:rFonts w:cs="Arial"/>
        </w:rPr>
        <w:t>k</w:t>
      </w:r>
      <w:r w:rsidRPr="00CB51EE">
        <w:rPr>
          <w:rFonts w:cs="Arial"/>
        </w:rPr>
        <w:t xml:space="preserve"> as a reason a student may be suspended</w:t>
      </w:r>
      <w:r w:rsidR="00142410">
        <w:rPr>
          <w:rFonts w:cs="Arial"/>
        </w:rPr>
        <w:t xml:space="preserve"> (Attachment 2, p. 14</w:t>
      </w:r>
      <w:r w:rsidR="006A0933">
        <w:rPr>
          <w:rFonts w:cs="Arial"/>
        </w:rPr>
        <w:t>5</w:t>
      </w:r>
      <w:r w:rsidR="00142410">
        <w:rPr>
          <w:rFonts w:cs="Arial"/>
        </w:rPr>
        <w:t>)</w:t>
      </w:r>
      <w:r w:rsidRPr="00CB51EE">
        <w:rPr>
          <w:rFonts w:cs="Arial"/>
        </w:rPr>
        <w:t xml:space="preserve">. </w:t>
      </w:r>
      <w:r w:rsidR="00693411" w:rsidRPr="00CB51EE">
        <w:rPr>
          <w:rFonts w:cs="Arial"/>
        </w:rPr>
        <w:t>As of July 1, 2024, S</w:t>
      </w:r>
      <w:r w:rsidR="00423D05">
        <w:rPr>
          <w:rFonts w:cs="Arial"/>
        </w:rPr>
        <w:t xml:space="preserve">enate Bill </w:t>
      </w:r>
      <w:r w:rsidR="00693411" w:rsidRPr="00CB51EE">
        <w:rPr>
          <w:rFonts w:cs="Arial"/>
        </w:rPr>
        <w:t xml:space="preserve">274 amended </w:t>
      </w:r>
      <w:r w:rsidR="00693411" w:rsidRPr="00CB51EE">
        <w:rPr>
          <w:rFonts w:cs="Arial"/>
          <w:i/>
          <w:iCs/>
        </w:rPr>
        <w:t>EC</w:t>
      </w:r>
      <w:r w:rsidR="00693411" w:rsidRPr="00CB51EE">
        <w:rPr>
          <w:rFonts w:cs="Arial"/>
        </w:rPr>
        <w:t xml:space="preserve"> sections 48900 and 48901.1 to remove willful defiance as a reason to suspend or expel a student.</w:t>
      </w:r>
      <w:r w:rsidRPr="00CB51EE">
        <w:rPr>
          <w:rFonts w:cs="Arial"/>
        </w:rPr>
        <w:t xml:space="preserve"> The CDE recommends a technical amendment for the Charter School’s renewal petition to </w:t>
      </w:r>
      <w:r w:rsidR="00693411" w:rsidRPr="00CB51EE">
        <w:rPr>
          <w:rFonts w:cs="Arial"/>
        </w:rPr>
        <w:t>remove section k from the list of Discretionary Suspension Offences</w:t>
      </w:r>
      <w:r w:rsidRPr="00CB51EE">
        <w:rPr>
          <w:rFonts w:cs="Arial"/>
          <w:bCs/>
        </w:rPr>
        <w:t>.</w:t>
      </w:r>
      <w:r w:rsidR="00C66D11">
        <w:rPr>
          <w:rFonts w:cs="Arial"/>
          <w:bCs/>
        </w:rPr>
        <w:t xml:space="preserve"> The Charter School agrees to the technical amendment.</w:t>
      </w:r>
      <w:r w:rsidR="00176DF1" w:rsidRPr="00CB51EE">
        <w:rPr>
          <w:rFonts w:cs="Arial"/>
          <w:highlight w:val="yellow"/>
        </w:rPr>
        <w:br w:type="page"/>
      </w:r>
    </w:p>
    <w:p w14:paraId="085261D2" w14:textId="77777777" w:rsidR="00524066" w:rsidRPr="00CB51EE" w:rsidRDefault="00524066" w:rsidP="009102D5">
      <w:pPr>
        <w:pStyle w:val="Heading2"/>
        <w:rPr>
          <w:rFonts w:cs="Arial"/>
        </w:rPr>
      </w:pPr>
      <w:r w:rsidRPr="00CB51EE">
        <w:rPr>
          <w:rFonts w:cs="Arial"/>
        </w:rPr>
        <w:lastRenderedPageBreak/>
        <w:t>Retirement System and Social Security Coverage</w:t>
      </w:r>
    </w:p>
    <w:p w14:paraId="5B7F5B0E" w14:textId="77777777" w:rsidR="005036C8" w:rsidRPr="00CB51EE" w:rsidRDefault="005036C8" w:rsidP="002F2347">
      <w:pPr>
        <w:pStyle w:val="Heading3"/>
      </w:pPr>
      <w:r w:rsidRPr="00CB51EE">
        <w:t>Evaluation Criteria</w:t>
      </w:r>
    </w:p>
    <w:p w14:paraId="3FD4FC0B" w14:textId="52F36F3A" w:rsidR="006255F8" w:rsidRPr="00CB51EE" w:rsidRDefault="006255F8" w:rsidP="00F4314A">
      <w:pPr>
        <w:spacing w:before="240"/>
        <w:rPr>
          <w:rFonts w:cs="Arial"/>
          <w:b/>
          <w:bCs/>
        </w:rPr>
      </w:pPr>
      <w:r w:rsidRPr="00CB51EE">
        <w:rPr>
          <w:rFonts w:cs="Arial"/>
          <w:b/>
          <w:bCs/>
          <w:i/>
        </w:rPr>
        <w:t>EC</w:t>
      </w:r>
      <w:r w:rsidRPr="00CB51EE">
        <w:rPr>
          <w:rFonts w:cs="Arial"/>
          <w:b/>
          <w:bCs/>
        </w:rPr>
        <w:t xml:space="preserve"> </w:t>
      </w:r>
      <w:r w:rsidR="00C904DF" w:rsidRPr="00CB51EE">
        <w:rPr>
          <w:rFonts w:cs="Arial"/>
          <w:b/>
          <w:bCs/>
        </w:rPr>
        <w:t xml:space="preserve">Section </w:t>
      </w:r>
      <w:r w:rsidRPr="00CB51EE">
        <w:rPr>
          <w:rFonts w:cs="Arial"/>
          <w:b/>
          <w:bCs/>
        </w:rPr>
        <w:t xml:space="preserve">47605(c)(5)(K); 5 </w:t>
      </w:r>
      <w:r w:rsidRPr="00CB51EE">
        <w:rPr>
          <w:rFonts w:cs="Arial"/>
          <w:b/>
          <w:bCs/>
          <w:i/>
        </w:rPr>
        <w:t>CCR</w:t>
      </w:r>
      <w:r w:rsidRPr="00CB51EE">
        <w:rPr>
          <w:rFonts w:cs="Arial"/>
          <w:b/>
          <w:bCs/>
        </w:rPr>
        <w:t xml:space="preserve"> </w:t>
      </w:r>
      <w:r w:rsidR="00C904DF" w:rsidRPr="00CB51EE">
        <w:rPr>
          <w:rFonts w:cs="Arial"/>
          <w:b/>
          <w:bCs/>
        </w:rPr>
        <w:t xml:space="preserve">Section </w:t>
      </w:r>
      <w:r w:rsidRPr="00CB51EE">
        <w:rPr>
          <w:rFonts w:cs="Arial"/>
          <w:b/>
          <w:bCs/>
        </w:rPr>
        <w:t>11967.5.1(f)(11)</w:t>
      </w:r>
    </w:p>
    <w:p w14:paraId="68D60CF5" w14:textId="77777777" w:rsidR="005036C8" w:rsidRPr="00CB51EE" w:rsidRDefault="005036C8" w:rsidP="00F4314A">
      <w:pPr>
        <w:spacing w:before="240"/>
        <w:rPr>
          <w:rFonts w:cs="Arial"/>
          <w:b/>
        </w:rPr>
      </w:pPr>
      <w:r w:rsidRPr="00CB51EE">
        <w:rPr>
          <w:rFonts w:cs="Arial"/>
        </w:rPr>
        <w:t>The manner by which staff members of the charter schools will be covered by California State Teachers’ Retirement System (CalSTRS), California Public Employees</w:t>
      </w:r>
      <w:r w:rsidR="009C3BF0" w:rsidRPr="00CB51EE">
        <w:rPr>
          <w:rFonts w:cs="Arial"/>
        </w:rPr>
        <w:t>’</w:t>
      </w:r>
      <w:r w:rsidRPr="00CB51EE">
        <w:rPr>
          <w:rFonts w:cs="Arial"/>
        </w:rPr>
        <w:t xml:space="preserve"> Retirement System (CalPERS), or federal social security, as required by </w:t>
      </w:r>
      <w:r w:rsidRPr="00CB51EE">
        <w:rPr>
          <w:rFonts w:cs="Arial"/>
          <w:i/>
        </w:rPr>
        <w:t>EC</w:t>
      </w:r>
      <w:r w:rsidRPr="00CB51EE">
        <w:rPr>
          <w:rFonts w:cs="Arial"/>
        </w:rPr>
        <w:t xml:space="preserve"> Section 47605(</w:t>
      </w:r>
      <w:r w:rsidR="00595355" w:rsidRPr="00CB51EE">
        <w:rPr>
          <w:rFonts w:cs="Arial"/>
        </w:rPr>
        <w:t>c</w:t>
      </w:r>
      <w:r w:rsidRPr="00CB51EE">
        <w:rPr>
          <w:rFonts w:cs="Arial"/>
        </w:rPr>
        <w:t>)(5)(K), at a minimum, specifies the positions to be covered under each system and the staff who will be responsible for ensuring that appropriate arrangements for that coverage have been made.</w:t>
      </w:r>
    </w:p>
    <w:p w14:paraId="76BC0079" w14:textId="349CC19D" w:rsidR="00C062E4" w:rsidRPr="00CB51EE" w:rsidRDefault="00C062E4" w:rsidP="002F2347">
      <w:pPr>
        <w:pStyle w:val="Heading3"/>
      </w:pPr>
      <w:r w:rsidRPr="00CB51EE">
        <w:t>California Department of Education Review</w:t>
      </w:r>
    </w:p>
    <w:p w14:paraId="256B0A42" w14:textId="7036ABFD" w:rsidR="006255F8" w:rsidRPr="00CB51EE" w:rsidRDefault="006255F8" w:rsidP="00F4314A">
      <w:pPr>
        <w:spacing w:before="240"/>
        <w:rPr>
          <w:rFonts w:cs="Arial"/>
          <w:b/>
          <w:bCs/>
        </w:rPr>
      </w:pPr>
      <w:r w:rsidRPr="00CB51EE">
        <w:rPr>
          <w:rFonts w:cs="Arial"/>
          <w:b/>
          <w:bCs/>
          <w:iCs/>
        </w:rPr>
        <w:t xml:space="preserve">The petition </w:t>
      </w:r>
      <w:r w:rsidR="005C5FAB" w:rsidRPr="00CB51EE">
        <w:rPr>
          <w:rFonts w:cs="Arial"/>
          <w:b/>
        </w:rPr>
        <w:t xml:space="preserve">meets </w:t>
      </w:r>
      <w:r w:rsidRPr="00CB51EE">
        <w:rPr>
          <w:rFonts w:cs="Arial"/>
          <w:b/>
          <w:bCs/>
          <w:iCs/>
        </w:rPr>
        <w:t xml:space="preserve">the requirements of </w:t>
      </w:r>
      <w:r w:rsidRPr="00CB51EE">
        <w:rPr>
          <w:rFonts w:cs="Arial"/>
          <w:b/>
          <w:bCs/>
          <w:i/>
        </w:rPr>
        <w:t>EC</w:t>
      </w:r>
      <w:r w:rsidRPr="00CB51EE">
        <w:rPr>
          <w:rFonts w:cs="Arial"/>
          <w:b/>
          <w:bCs/>
        </w:rPr>
        <w:t xml:space="preserve"> </w:t>
      </w:r>
      <w:r w:rsidR="00C904DF" w:rsidRPr="00CB51EE">
        <w:rPr>
          <w:rFonts w:cs="Arial"/>
          <w:b/>
          <w:bCs/>
        </w:rPr>
        <w:t xml:space="preserve">Section </w:t>
      </w:r>
      <w:r w:rsidRPr="00CB51EE">
        <w:rPr>
          <w:rFonts w:cs="Arial"/>
          <w:b/>
          <w:bCs/>
        </w:rPr>
        <w:t xml:space="preserve">47605(c)(5)(K) and 5 </w:t>
      </w:r>
      <w:r w:rsidRPr="00CB51EE">
        <w:rPr>
          <w:rFonts w:cs="Arial"/>
          <w:b/>
          <w:bCs/>
          <w:i/>
        </w:rPr>
        <w:t>CCR</w:t>
      </w:r>
      <w:r w:rsidRPr="00CB51EE">
        <w:rPr>
          <w:rFonts w:cs="Arial"/>
          <w:b/>
          <w:bCs/>
        </w:rPr>
        <w:t xml:space="preserve"> </w:t>
      </w:r>
      <w:r w:rsidR="00C904DF" w:rsidRPr="00CB51EE">
        <w:rPr>
          <w:rFonts w:cs="Arial"/>
          <w:b/>
          <w:bCs/>
        </w:rPr>
        <w:t xml:space="preserve">Section </w:t>
      </w:r>
      <w:r w:rsidRPr="00CB51EE">
        <w:rPr>
          <w:rFonts w:cs="Arial"/>
          <w:b/>
          <w:bCs/>
        </w:rPr>
        <w:t>11967.5.1(f)(11).</w:t>
      </w:r>
    </w:p>
    <w:p w14:paraId="2F03B0F2" w14:textId="28CDC154" w:rsidR="00176DF1" w:rsidRPr="00CB51EE" w:rsidRDefault="0051162F" w:rsidP="0080405E">
      <w:pPr>
        <w:autoSpaceDE w:val="0"/>
        <w:autoSpaceDN w:val="0"/>
        <w:adjustRightInd w:val="0"/>
        <w:rPr>
          <w:rFonts w:cs="Arial"/>
          <w:bCs/>
        </w:rPr>
      </w:pPr>
      <w:r>
        <w:rPr>
          <w:rFonts w:cs="Arial"/>
          <w:bCs/>
        </w:rPr>
        <w:t>The</w:t>
      </w:r>
      <w:r w:rsidR="00FC4A20" w:rsidRPr="00CB51EE">
        <w:rPr>
          <w:rFonts w:cs="Arial"/>
          <w:bCs/>
        </w:rPr>
        <w:t xml:space="preserve"> petition states that c</w:t>
      </w:r>
      <w:r w:rsidR="0023338C" w:rsidRPr="00CB51EE">
        <w:rPr>
          <w:rFonts w:cs="Arial"/>
          <w:bCs/>
        </w:rPr>
        <w:t xml:space="preserve">ertificated employees shall be members of </w:t>
      </w:r>
      <w:proofErr w:type="gramStart"/>
      <w:r w:rsidR="0023338C" w:rsidRPr="00CB51EE">
        <w:rPr>
          <w:rFonts w:cs="Arial"/>
          <w:bCs/>
        </w:rPr>
        <w:t>CalSTRS</w:t>
      </w:r>
      <w:proofErr w:type="gramEnd"/>
      <w:r w:rsidR="0023338C" w:rsidRPr="00CB51EE">
        <w:rPr>
          <w:rFonts w:cs="Arial"/>
          <w:bCs/>
        </w:rPr>
        <w:t xml:space="preserve"> and classified employees may be member</w:t>
      </w:r>
      <w:r w:rsidR="00FC4A20" w:rsidRPr="00CB51EE">
        <w:rPr>
          <w:rFonts w:cs="Arial"/>
          <w:bCs/>
        </w:rPr>
        <w:t>s</w:t>
      </w:r>
      <w:r w:rsidR="0023338C" w:rsidRPr="00CB51EE">
        <w:rPr>
          <w:rFonts w:cs="Arial"/>
          <w:bCs/>
        </w:rPr>
        <w:t xml:space="preserve"> of CalPERS</w:t>
      </w:r>
      <w:r>
        <w:rPr>
          <w:rFonts w:cs="Arial"/>
          <w:bCs/>
        </w:rPr>
        <w:t xml:space="preserve"> (Attachment 2, p. 16</w:t>
      </w:r>
      <w:r w:rsidR="006A0933">
        <w:rPr>
          <w:rFonts w:cs="Arial"/>
          <w:bCs/>
        </w:rPr>
        <w:t>2</w:t>
      </w:r>
      <w:r>
        <w:rPr>
          <w:rFonts w:cs="Arial"/>
          <w:bCs/>
        </w:rPr>
        <w:t>)</w:t>
      </w:r>
      <w:r w:rsidR="0023338C" w:rsidRPr="00CB51EE">
        <w:rPr>
          <w:rFonts w:cs="Arial"/>
          <w:bCs/>
        </w:rPr>
        <w:t>.</w:t>
      </w:r>
      <w:r w:rsidR="0080405E" w:rsidRPr="00CB51EE">
        <w:rPr>
          <w:rFonts w:cs="Arial"/>
          <w:bCs/>
        </w:rPr>
        <w:t xml:space="preserve"> The Charter School’s Chief Business Officer will ensure proper arrangements and contributions for retirement coverage.</w:t>
      </w:r>
      <w:r w:rsidR="00176DF1" w:rsidRPr="00CB51EE">
        <w:rPr>
          <w:rFonts w:cs="Arial"/>
          <w:bCs/>
          <w:highlight w:val="yellow"/>
        </w:rPr>
        <w:br w:type="page"/>
      </w:r>
    </w:p>
    <w:p w14:paraId="3BA7FDB8" w14:textId="77777777" w:rsidR="005036C8" w:rsidRPr="00CB51EE" w:rsidRDefault="005036C8" w:rsidP="009102D5">
      <w:pPr>
        <w:pStyle w:val="Heading2"/>
        <w:rPr>
          <w:rFonts w:cs="Arial"/>
        </w:rPr>
      </w:pPr>
      <w:r w:rsidRPr="00CB51EE">
        <w:rPr>
          <w:rFonts w:cs="Arial"/>
        </w:rPr>
        <w:lastRenderedPageBreak/>
        <w:t>Public School Attendance Alternatives</w:t>
      </w:r>
    </w:p>
    <w:p w14:paraId="36BD5276" w14:textId="77777777" w:rsidR="005036C8" w:rsidRPr="00CB51EE" w:rsidRDefault="005036C8" w:rsidP="002F2347">
      <w:pPr>
        <w:pStyle w:val="Heading3"/>
      </w:pPr>
      <w:r w:rsidRPr="00CB51EE">
        <w:t>Evaluation Criteria</w:t>
      </w:r>
    </w:p>
    <w:p w14:paraId="6C0AD651" w14:textId="77777777" w:rsidR="00423D05" w:rsidRPr="00C805D0" w:rsidRDefault="00423D05" w:rsidP="00423D05">
      <w:pPr>
        <w:rPr>
          <w:rFonts w:cs="Arial"/>
          <w:b/>
          <w:bCs/>
        </w:rPr>
      </w:pPr>
      <w:r w:rsidRPr="00C805D0">
        <w:rPr>
          <w:rFonts w:cs="Arial"/>
          <w:b/>
          <w:bCs/>
          <w:i/>
        </w:rPr>
        <w:t>EC</w:t>
      </w:r>
      <w:r w:rsidRPr="00C805D0">
        <w:rPr>
          <w:rFonts w:cs="Arial"/>
          <w:b/>
          <w:bCs/>
        </w:rPr>
        <w:t xml:space="preserve"> Section 47605(c)(5)(L); 5 </w:t>
      </w:r>
      <w:r w:rsidRPr="00C805D0">
        <w:rPr>
          <w:rFonts w:cs="Arial"/>
          <w:b/>
          <w:bCs/>
          <w:i/>
        </w:rPr>
        <w:t xml:space="preserve">CCR </w:t>
      </w:r>
      <w:r w:rsidRPr="00C805D0">
        <w:rPr>
          <w:rFonts w:cs="Arial"/>
          <w:b/>
          <w:bCs/>
        </w:rPr>
        <w:t>Section 11967.5.1(f)(12)</w:t>
      </w:r>
    </w:p>
    <w:p w14:paraId="76CCE43F" w14:textId="77777777" w:rsidR="00423D05" w:rsidRPr="008F0A79" w:rsidRDefault="00423D05" w:rsidP="00423D05">
      <w:pPr>
        <w:autoSpaceDE w:val="0"/>
        <w:autoSpaceDN w:val="0"/>
        <w:adjustRightInd w:val="0"/>
        <w:spacing w:after="100" w:afterAutospacing="1"/>
        <w:rPr>
          <w:rFonts w:cs="Arial"/>
          <w:b/>
        </w:rPr>
      </w:pPr>
      <w:r w:rsidRPr="008F0A79">
        <w:rPr>
          <w:rFonts w:cs="Arial"/>
        </w:rPr>
        <w:t xml:space="preserve">The public school attendance alternatives for pupils residing within the school district who choose not to attend charter schools, as required by </w:t>
      </w:r>
      <w:r w:rsidRPr="008F0A79">
        <w:rPr>
          <w:rFonts w:cs="Arial"/>
          <w:i/>
        </w:rPr>
        <w:t>EC</w:t>
      </w:r>
      <w:r w:rsidRPr="008F0A79">
        <w:rPr>
          <w:rFonts w:cs="Arial"/>
        </w:rPr>
        <w:t xml:space="preserve"> Section 47605(</w:t>
      </w:r>
      <w:r>
        <w:rPr>
          <w:rFonts w:cs="Arial"/>
        </w:rPr>
        <w:t>c</w:t>
      </w:r>
      <w:r w:rsidRPr="008F0A79">
        <w:rPr>
          <w:rFonts w:cs="Arial"/>
        </w:rPr>
        <w:t>)(5)(L), at a minimum, specify that the parent or guardian of each pupil enrolled in the charter school shall be informed that the pupil has no right to admission in a particular school of any local educational agency (LEA) (or program of any LEA) as a consequence of enrollment in the charter school, except to the extent that such a right is extended by the LEA.</w:t>
      </w:r>
    </w:p>
    <w:p w14:paraId="2D5D4AC9" w14:textId="77777777" w:rsidR="00423D05" w:rsidRDefault="00423D05" w:rsidP="00423D05">
      <w:pPr>
        <w:pStyle w:val="Heading3"/>
      </w:pPr>
      <w:r>
        <w:t>California Department of Education Review</w:t>
      </w:r>
    </w:p>
    <w:p w14:paraId="6F0ACB45" w14:textId="77777777" w:rsidR="00423D05" w:rsidRPr="00C805D0" w:rsidRDefault="00423D05" w:rsidP="00423D05">
      <w:pPr>
        <w:rPr>
          <w:rFonts w:cs="Arial"/>
          <w:b/>
          <w:bCs/>
        </w:rPr>
      </w:pPr>
      <w:r>
        <w:rPr>
          <w:rFonts w:cs="Arial"/>
          <w:b/>
          <w:bCs/>
          <w:iCs/>
        </w:rPr>
        <w:t xml:space="preserve">The petition meets the requirements of </w:t>
      </w:r>
      <w:r w:rsidRPr="00C805D0">
        <w:rPr>
          <w:rFonts w:cs="Arial"/>
          <w:b/>
          <w:bCs/>
          <w:i/>
        </w:rPr>
        <w:t>EC</w:t>
      </w:r>
      <w:r w:rsidRPr="00C805D0">
        <w:rPr>
          <w:rFonts w:cs="Arial"/>
          <w:b/>
          <w:bCs/>
        </w:rPr>
        <w:t xml:space="preserve"> Section 47605(c)(5)(L)</w:t>
      </w:r>
      <w:r>
        <w:rPr>
          <w:rFonts w:cs="Arial"/>
          <w:b/>
          <w:bCs/>
        </w:rPr>
        <w:t xml:space="preserve"> and </w:t>
      </w:r>
      <w:r w:rsidRPr="00C805D0">
        <w:rPr>
          <w:rFonts w:cs="Arial"/>
          <w:b/>
          <w:bCs/>
        </w:rPr>
        <w:t xml:space="preserve">5 </w:t>
      </w:r>
      <w:r w:rsidRPr="00C805D0">
        <w:rPr>
          <w:rFonts w:cs="Arial"/>
          <w:b/>
          <w:bCs/>
          <w:i/>
        </w:rPr>
        <w:t xml:space="preserve">CCR </w:t>
      </w:r>
      <w:r w:rsidRPr="00C805D0">
        <w:rPr>
          <w:rFonts w:cs="Arial"/>
          <w:b/>
          <w:bCs/>
        </w:rPr>
        <w:t>Section 11967.5.1(f)(12)</w:t>
      </w:r>
      <w:r>
        <w:rPr>
          <w:rFonts w:cs="Arial"/>
          <w:b/>
          <w:bCs/>
        </w:rPr>
        <w:t>.</w:t>
      </w:r>
    </w:p>
    <w:p w14:paraId="13A3B996" w14:textId="29103898" w:rsidR="00176DF1" w:rsidRPr="00CB51EE" w:rsidRDefault="005036C8" w:rsidP="00CF2A35">
      <w:pPr>
        <w:autoSpaceDE w:val="0"/>
        <w:autoSpaceDN w:val="0"/>
        <w:adjustRightInd w:val="0"/>
        <w:spacing w:before="240"/>
        <w:rPr>
          <w:rFonts w:cs="Arial"/>
          <w:bCs/>
          <w:highlight w:val="yellow"/>
        </w:rPr>
      </w:pPr>
      <w:r w:rsidRPr="00CB51EE">
        <w:rPr>
          <w:rFonts w:cs="Arial"/>
        </w:rPr>
        <w:t xml:space="preserve">The </w:t>
      </w:r>
      <w:proofErr w:type="gramStart"/>
      <w:r w:rsidRPr="00CB51EE">
        <w:rPr>
          <w:rFonts w:cs="Arial"/>
        </w:rPr>
        <w:t>public school</w:t>
      </w:r>
      <w:proofErr w:type="gramEnd"/>
      <w:r w:rsidRPr="00CB51EE">
        <w:rPr>
          <w:rFonts w:cs="Arial"/>
        </w:rPr>
        <w:t xml:space="preserve"> attendance alternatives for pupils residing within the </w:t>
      </w:r>
      <w:r w:rsidR="00423D05">
        <w:rPr>
          <w:rFonts w:cs="Arial"/>
        </w:rPr>
        <w:t>District</w:t>
      </w:r>
      <w:r w:rsidRPr="00CB51EE">
        <w:rPr>
          <w:rFonts w:cs="Arial"/>
        </w:rPr>
        <w:t xml:space="preserve"> </w:t>
      </w:r>
      <w:r w:rsidR="00261502" w:rsidRPr="00CB51EE">
        <w:rPr>
          <w:rFonts w:cs="Arial"/>
          <w:bCs/>
        </w:rPr>
        <w:t>contain</w:t>
      </w:r>
      <w:r w:rsidR="0080405E" w:rsidRPr="00CB51EE">
        <w:rPr>
          <w:rFonts w:cs="Arial"/>
          <w:bCs/>
        </w:rPr>
        <w:t xml:space="preserve"> the required information related to public school attendance alternatives</w:t>
      </w:r>
      <w:r w:rsidR="002D6679" w:rsidRPr="00CB51EE">
        <w:rPr>
          <w:rFonts w:cs="Arial"/>
          <w:bCs/>
        </w:rPr>
        <w:t xml:space="preserve"> </w:t>
      </w:r>
      <w:r w:rsidR="0051162F">
        <w:rPr>
          <w:rFonts w:cs="Arial"/>
          <w:bCs/>
        </w:rPr>
        <w:t>(Attachment 2, p. 16</w:t>
      </w:r>
      <w:r w:rsidR="006A0933">
        <w:rPr>
          <w:rFonts w:cs="Arial"/>
          <w:bCs/>
        </w:rPr>
        <w:t>3</w:t>
      </w:r>
      <w:r w:rsidR="0051162F">
        <w:rPr>
          <w:rFonts w:cs="Arial"/>
          <w:bCs/>
        </w:rPr>
        <w:t>)</w:t>
      </w:r>
      <w:r w:rsidR="0080405E" w:rsidRPr="00CB51EE">
        <w:rPr>
          <w:rFonts w:cs="Arial"/>
          <w:bCs/>
        </w:rPr>
        <w:t>.</w:t>
      </w:r>
      <w:r w:rsidR="00176DF1" w:rsidRPr="00CB51EE">
        <w:rPr>
          <w:rFonts w:cs="Arial"/>
          <w:bCs/>
          <w:highlight w:val="yellow"/>
        </w:rPr>
        <w:br w:type="page"/>
      </w:r>
    </w:p>
    <w:p w14:paraId="0B137A46" w14:textId="77777777" w:rsidR="005036C8" w:rsidRPr="00CB51EE" w:rsidRDefault="005036C8" w:rsidP="009102D5">
      <w:pPr>
        <w:pStyle w:val="Heading2"/>
        <w:rPr>
          <w:rFonts w:cs="Arial"/>
          <w:bCs/>
        </w:rPr>
      </w:pPr>
      <w:r w:rsidRPr="00CB51EE">
        <w:rPr>
          <w:rFonts w:cs="Arial"/>
        </w:rPr>
        <w:lastRenderedPageBreak/>
        <w:t>Post-</w:t>
      </w:r>
      <w:r w:rsidR="00AC33FA" w:rsidRPr="00CB51EE">
        <w:rPr>
          <w:rFonts w:cs="Arial"/>
        </w:rPr>
        <w:t>E</w:t>
      </w:r>
      <w:r w:rsidRPr="00CB51EE">
        <w:rPr>
          <w:rFonts w:cs="Arial"/>
        </w:rPr>
        <w:t>mployment Rights of Employees</w:t>
      </w:r>
    </w:p>
    <w:p w14:paraId="05468D8D" w14:textId="77777777" w:rsidR="005036C8" w:rsidRPr="00CB51EE" w:rsidRDefault="005036C8" w:rsidP="002F2347">
      <w:pPr>
        <w:pStyle w:val="Heading3"/>
      </w:pPr>
      <w:r w:rsidRPr="00CB51EE">
        <w:t>Evaluation Criteria</w:t>
      </w:r>
    </w:p>
    <w:p w14:paraId="7EB0FD96" w14:textId="559AC0A5" w:rsidR="00763233" w:rsidRPr="00CB51EE" w:rsidRDefault="00763233" w:rsidP="00F4314A">
      <w:pPr>
        <w:spacing w:before="240"/>
        <w:rPr>
          <w:rFonts w:cs="Arial"/>
          <w:b/>
          <w:bCs/>
        </w:rPr>
      </w:pPr>
      <w:r w:rsidRPr="00CB51EE">
        <w:rPr>
          <w:rFonts w:cs="Arial"/>
          <w:b/>
          <w:bCs/>
          <w:i/>
        </w:rPr>
        <w:t>EC</w:t>
      </w:r>
      <w:r w:rsidRPr="00CB51EE">
        <w:rPr>
          <w:rFonts w:cs="Arial"/>
          <w:b/>
          <w:bCs/>
        </w:rPr>
        <w:t xml:space="preserve"> </w:t>
      </w:r>
      <w:r w:rsidR="00C92ABB" w:rsidRPr="00CB51EE">
        <w:rPr>
          <w:rFonts w:cs="Arial"/>
          <w:b/>
          <w:bCs/>
        </w:rPr>
        <w:t xml:space="preserve">Section </w:t>
      </w:r>
      <w:r w:rsidRPr="00CB51EE">
        <w:rPr>
          <w:rFonts w:cs="Arial"/>
          <w:b/>
          <w:bCs/>
        </w:rPr>
        <w:t xml:space="preserve">47605(c)(5)(M); 5 </w:t>
      </w:r>
      <w:r w:rsidRPr="00CB51EE">
        <w:rPr>
          <w:rFonts w:cs="Arial"/>
          <w:b/>
          <w:bCs/>
          <w:i/>
        </w:rPr>
        <w:t>CCR</w:t>
      </w:r>
      <w:r w:rsidRPr="00CB51EE">
        <w:rPr>
          <w:rFonts w:cs="Arial"/>
          <w:b/>
          <w:bCs/>
        </w:rPr>
        <w:t xml:space="preserve"> </w:t>
      </w:r>
      <w:r w:rsidR="00C92ABB" w:rsidRPr="00CB51EE">
        <w:rPr>
          <w:rFonts w:cs="Arial"/>
          <w:b/>
          <w:bCs/>
        </w:rPr>
        <w:t xml:space="preserve">Section </w:t>
      </w:r>
      <w:r w:rsidRPr="00CB51EE">
        <w:rPr>
          <w:rFonts w:cs="Arial"/>
          <w:b/>
          <w:bCs/>
        </w:rPr>
        <w:t>11967.5.1(f)(13)</w:t>
      </w:r>
    </w:p>
    <w:p w14:paraId="66FD5981" w14:textId="77777777" w:rsidR="005036C8" w:rsidRPr="00CB51EE" w:rsidRDefault="005036C8" w:rsidP="00F4314A">
      <w:pPr>
        <w:spacing w:before="240"/>
        <w:rPr>
          <w:rFonts w:cs="Arial"/>
          <w:bCs/>
        </w:rPr>
      </w:pPr>
      <w:r w:rsidRPr="00CB51EE">
        <w:rPr>
          <w:rFonts w:cs="Arial"/>
        </w:rPr>
        <w:t xml:space="preserve">The description of the rights of any employees of the school district upon leaving the employment of the school district to work in a charter school, and of any rights of return to the school district after employment at a charter school, as required by </w:t>
      </w:r>
      <w:r w:rsidRPr="00CB51EE">
        <w:rPr>
          <w:rFonts w:cs="Arial"/>
          <w:i/>
        </w:rPr>
        <w:t xml:space="preserve">EC </w:t>
      </w:r>
      <w:r w:rsidRPr="00CB51EE">
        <w:rPr>
          <w:rFonts w:cs="Arial"/>
        </w:rPr>
        <w:t>Section 47605(</w:t>
      </w:r>
      <w:r w:rsidR="00595355" w:rsidRPr="00CB51EE">
        <w:rPr>
          <w:rFonts w:cs="Arial"/>
        </w:rPr>
        <w:t>c</w:t>
      </w:r>
      <w:r w:rsidRPr="00CB51EE">
        <w:rPr>
          <w:rFonts w:cs="Arial"/>
        </w:rPr>
        <w:t>)(5)(M), at a minimum, specifies that an employee of the charter school shall have the following rights:</w:t>
      </w:r>
    </w:p>
    <w:tbl>
      <w:tblPr>
        <w:tblStyle w:val="GridTable1Light8"/>
        <w:tblW w:w="9360" w:type="dxa"/>
        <w:tblLook w:val="0020" w:firstRow="1" w:lastRow="0" w:firstColumn="0" w:lastColumn="0" w:noHBand="0" w:noVBand="0"/>
        <w:tblDescription w:val="Post-employment Rights of Employees Criteria table"/>
      </w:tblPr>
      <w:tblGrid>
        <w:gridCol w:w="7920"/>
        <w:gridCol w:w="1440"/>
      </w:tblGrid>
      <w:tr w:rsidR="00ED60B5" w:rsidRPr="00CB51EE" w14:paraId="00750C65" w14:textId="77777777" w:rsidTr="00F4314A">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205F8700" w14:textId="77777777" w:rsidR="00ED60B5" w:rsidRPr="00CB51EE" w:rsidRDefault="00ED60B5" w:rsidP="00003E29">
            <w:pPr>
              <w:spacing w:after="0"/>
              <w:jc w:val="center"/>
              <w:outlineLvl w:val="6"/>
              <w:rPr>
                <w:rFonts w:eastAsia="Times New Roman" w:cs="Arial"/>
              </w:rPr>
            </w:pPr>
            <w:r w:rsidRPr="00CB51EE">
              <w:rPr>
                <w:rFonts w:eastAsia="Times New Roman" w:cs="Arial"/>
              </w:rPr>
              <w:t>Criteria</w:t>
            </w:r>
          </w:p>
        </w:tc>
        <w:tc>
          <w:tcPr>
            <w:tcW w:w="1440" w:type="dxa"/>
            <w:shd w:val="clear" w:color="auto" w:fill="D9D9D9" w:themeFill="background1" w:themeFillShade="D9"/>
            <w:vAlign w:val="center"/>
          </w:tcPr>
          <w:p w14:paraId="0BCADC60" w14:textId="77777777" w:rsidR="00ED60B5" w:rsidRPr="00CB51EE" w:rsidRDefault="00ED60B5" w:rsidP="00003E29">
            <w:pPr>
              <w:spacing w:after="0"/>
              <w:jc w:val="center"/>
              <w:outlineLvl w:val="6"/>
              <w:rPr>
                <w:rFonts w:eastAsia="Times New Roman" w:cs="Arial"/>
              </w:rPr>
            </w:pPr>
            <w:r w:rsidRPr="00CB51EE">
              <w:rPr>
                <w:rFonts w:eastAsia="Times New Roman" w:cs="Arial"/>
              </w:rPr>
              <w:t>Criteria Met</w:t>
            </w:r>
          </w:p>
        </w:tc>
      </w:tr>
      <w:tr w:rsidR="00E911E4" w:rsidRPr="00CB51EE" w14:paraId="246C9E08" w14:textId="77777777" w:rsidTr="00F4314A">
        <w:trPr>
          <w:cantSplit/>
          <w:trHeight w:val="576"/>
        </w:trPr>
        <w:tc>
          <w:tcPr>
            <w:tcW w:w="7920" w:type="dxa"/>
          </w:tcPr>
          <w:p w14:paraId="2569370A" w14:textId="77777777" w:rsidR="00E911E4" w:rsidRPr="00CB51EE" w:rsidRDefault="00E911E4" w:rsidP="00CB65C6">
            <w:pPr>
              <w:numPr>
                <w:ilvl w:val="0"/>
                <w:numId w:val="11"/>
              </w:numPr>
              <w:autoSpaceDE w:val="0"/>
              <w:autoSpaceDN w:val="0"/>
              <w:adjustRightInd w:val="0"/>
              <w:spacing w:after="0"/>
              <w:ind w:left="600" w:hanging="540"/>
              <w:rPr>
                <w:rFonts w:eastAsia="Times New Roman" w:cs="Arial"/>
              </w:rPr>
            </w:pPr>
            <w:r w:rsidRPr="00CB51EE">
              <w:rPr>
                <w:rFonts w:eastAsia="Times New Roman" w:cs="Arial"/>
              </w:rPr>
              <w:t>Any rights upon leaving the employment of an LEA to work in the charter school that the LEA may specify.</w:t>
            </w:r>
          </w:p>
        </w:tc>
        <w:tc>
          <w:tcPr>
            <w:tcW w:w="1440" w:type="dxa"/>
          </w:tcPr>
          <w:p w14:paraId="507144E3" w14:textId="3056EA1B" w:rsidR="00E911E4" w:rsidRPr="00CB51EE" w:rsidRDefault="00DD3FC5" w:rsidP="00F4314A">
            <w:pPr>
              <w:autoSpaceDE w:val="0"/>
              <w:autoSpaceDN w:val="0"/>
              <w:adjustRightInd w:val="0"/>
              <w:spacing w:after="0"/>
              <w:jc w:val="center"/>
              <w:rPr>
                <w:rFonts w:cs="Arial"/>
              </w:rPr>
            </w:pPr>
            <w:r w:rsidRPr="00CB51EE">
              <w:rPr>
                <w:rFonts w:cs="Arial"/>
                <w:bCs/>
              </w:rPr>
              <w:t>Yes</w:t>
            </w:r>
          </w:p>
        </w:tc>
      </w:tr>
      <w:tr w:rsidR="00E911E4" w:rsidRPr="00CB51EE" w14:paraId="29E6D9FD" w14:textId="77777777" w:rsidTr="00F4314A">
        <w:trPr>
          <w:cantSplit/>
          <w:trHeight w:val="576"/>
        </w:trPr>
        <w:tc>
          <w:tcPr>
            <w:tcW w:w="7920" w:type="dxa"/>
          </w:tcPr>
          <w:p w14:paraId="75F767BA" w14:textId="77777777" w:rsidR="00E911E4" w:rsidRPr="00CB51EE" w:rsidRDefault="00E911E4" w:rsidP="00CB65C6">
            <w:pPr>
              <w:numPr>
                <w:ilvl w:val="0"/>
                <w:numId w:val="11"/>
              </w:numPr>
              <w:autoSpaceDE w:val="0"/>
              <w:autoSpaceDN w:val="0"/>
              <w:adjustRightInd w:val="0"/>
              <w:spacing w:after="0"/>
              <w:ind w:left="600" w:hanging="540"/>
              <w:rPr>
                <w:rFonts w:eastAsia="Times New Roman" w:cs="Arial"/>
              </w:rPr>
            </w:pPr>
            <w:r w:rsidRPr="00CB51EE">
              <w:rPr>
                <w:rFonts w:eastAsia="Times New Roman" w:cs="Arial"/>
              </w:rPr>
              <w:t>Any rights of return to employment in an LEA after employment in the charter school as the LEA may specify.</w:t>
            </w:r>
          </w:p>
        </w:tc>
        <w:tc>
          <w:tcPr>
            <w:tcW w:w="1440" w:type="dxa"/>
          </w:tcPr>
          <w:p w14:paraId="2F534E12" w14:textId="108E4616" w:rsidR="00E911E4" w:rsidRPr="00CB51EE" w:rsidRDefault="00DD3FC5" w:rsidP="00F4314A">
            <w:pPr>
              <w:autoSpaceDE w:val="0"/>
              <w:autoSpaceDN w:val="0"/>
              <w:adjustRightInd w:val="0"/>
              <w:spacing w:after="0"/>
              <w:jc w:val="center"/>
              <w:rPr>
                <w:rFonts w:cs="Arial"/>
              </w:rPr>
            </w:pPr>
            <w:r w:rsidRPr="00CB51EE">
              <w:rPr>
                <w:rFonts w:cs="Arial"/>
                <w:bCs/>
              </w:rPr>
              <w:t>Yes</w:t>
            </w:r>
          </w:p>
        </w:tc>
      </w:tr>
      <w:tr w:rsidR="00E911E4" w:rsidRPr="00CB51EE" w14:paraId="391B58C9" w14:textId="77777777" w:rsidTr="00F4314A">
        <w:trPr>
          <w:cantSplit/>
          <w:trHeight w:val="576"/>
        </w:trPr>
        <w:tc>
          <w:tcPr>
            <w:tcW w:w="7920" w:type="dxa"/>
          </w:tcPr>
          <w:p w14:paraId="18458366" w14:textId="77777777" w:rsidR="00E911E4" w:rsidRPr="00CB51EE" w:rsidRDefault="00E911E4" w:rsidP="00CB65C6">
            <w:pPr>
              <w:numPr>
                <w:ilvl w:val="0"/>
                <w:numId w:val="11"/>
              </w:numPr>
              <w:autoSpaceDE w:val="0"/>
              <w:autoSpaceDN w:val="0"/>
              <w:adjustRightInd w:val="0"/>
              <w:spacing w:after="0"/>
              <w:ind w:left="600" w:hanging="540"/>
              <w:rPr>
                <w:rFonts w:eastAsia="Times New Roman" w:cs="Arial"/>
              </w:rPr>
            </w:pPr>
            <w:r w:rsidRPr="00CB51EE">
              <w:rPr>
                <w:rFonts w:eastAsia="Times New Roman" w:cs="Arial"/>
              </w:rPr>
              <w:t>Any other rights upon leaving employment to work in the charter school and any rights to return to a previous employer after working in the charter school that the SBE determines to be reasonable and not in conflict with any provisions of law that apply to the charter school or to the employer from which the employee comes to the charter school or to which the employee returns from the charter school.</w:t>
            </w:r>
          </w:p>
        </w:tc>
        <w:tc>
          <w:tcPr>
            <w:tcW w:w="1440" w:type="dxa"/>
          </w:tcPr>
          <w:p w14:paraId="3DCE9448" w14:textId="46BD3A7C" w:rsidR="00E911E4" w:rsidRPr="00CB51EE" w:rsidRDefault="00DD3FC5" w:rsidP="00F4314A">
            <w:pPr>
              <w:autoSpaceDE w:val="0"/>
              <w:autoSpaceDN w:val="0"/>
              <w:adjustRightInd w:val="0"/>
              <w:spacing w:after="0"/>
              <w:jc w:val="center"/>
              <w:rPr>
                <w:rFonts w:cs="Arial"/>
              </w:rPr>
            </w:pPr>
            <w:r w:rsidRPr="00CB51EE">
              <w:rPr>
                <w:rFonts w:cs="Arial"/>
                <w:bCs/>
              </w:rPr>
              <w:t>Yes</w:t>
            </w:r>
          </w:p>
        </w:tc>
      </w:tr>
    </w:tbl>
    <w:p w14:paraId="6929ED8F" w14:textId="6ACEBBD5" w:rsidR="00C062E4" w:rsidRPr="00CB51EE" w:rsidRDefault="00C062E4" w:rsidP="002F2347">
      <w:pPr>
        <w:pStyle w:val="Heading3"/>
      </w:pPr>
      <w:r w:rsidRPr="00CB51EE">
        <w:t>California Department of Education Review</w:t>
      </w:r>
    </w:p>
    <w:p w14:paraId="088B7F4A" w14:textId="7F4C08C1" w:rsidR="00763233" w:rsidRPr="00CB51EE" w:rsidRDefault="00763233" w:rsidP="00F4314A">
      <w:pPr>
        <w:spacing w:before="240"/>
        <w:rPr>
          <w:rFonts w:cs="Arial"/>
          <w:b/>
          <w:bCs/>
        </w:rPr>
      </w:pPr>
      <w:r w:rsidRPr="00CB51EE">
        <w:rPr>
          <w:rFonts w:cs="Arial"/>
          <w:b/>
          <w:bCs/>
        </w:rPr>
        <w:t xml:space="preserve">The petition </w:t>
      </w:r>
      <w:r w:rsidR="005C5FAB" w:rsidRPr="00CB51EE">
        <w:rPr>
          <w:rFonts w:cs="Arial"/>
          <w:b/>
        </w:rPr>
        <w:t xml:space="preserve">meets </w:t>
      </w:r>
      <w:r w:rsidRPr="00CB51EE">
        <w:rPr>
          <w:rFonts w:cs="Arial"/>
          <w:b/>
          <w:bCs/>
        </w:rPr>
        <w:t xml:space="preserve">the requirements of </w:t>
      </w:r>
      <w:r w:rsidRPr="00CB51EE">
        <w:rPr>
          <w:rFonts w:cs="Arial"/>
          <w:b/>
          <w:bCs/>
          <w:i/>
        </w:rPr>
        <w:t>EC</w:t>
      </w:r>
      <w:r w:rsidRPr="00CB51EE">
        <w:rPr>
          <w:rFonts w:cs="Arial"/>
          <w:b/>
          <w:bCs/>
        </w:rPr>
        <w:t xml:space="preserve"> </w:t>
      </w:r>
      <w:r w:rsidR="00C92ABB" w:rsidRPr="00CB51EE">
        <w:rPr>
          <w:rFonts w:cs="Arial"/>
          <w:b/>
          <w:bCs/>
        </w:rPr>
        <w:t xml:space="preserve">Section </w:t>
      </w:r>
      <w:r w:rsidRPr="00CB51EE">
        <w:rPr>
          <w:rFonts w:cs="Arial"/>
          <w:b/>
          <w:bCs/>
        </w:rPr>
        <w:t xml:space="preserve">47605(c)(5)(M) and 5 </w:t>
      </w:r>
      <w:r w:rsidRPr="00CB51EE">
        <w:rPr>
          <w:rFonts w:cs="Arial"/>
          <w:b/>
          <w:bCs/>
          <w:i/>
        </w:rPr>
        <w:t>CCR</w:t>
      </w:r>
      <w:r w:rsidRPr="00CB51EE">
        <w:rPr>
          <w:rFonts w:cs="Arial"/>
          <w:b/>
          <w:bCs/>
        </w:rPr>
        <w:t xml:space="preserve"> </w:t>
      </w:r>
      <w:r w:rsidR="00C92ABB" w:rsidRPr="00CB51EE">
        <w:rPr>
          <w:rFonts w:cs="Arial"/>
          <w:b/>
          <w:bCs/>
        </w:rPr>
        <w:t xml:space="preserve">Section </w:t>
      </w:r>
      <w:r w:rsidRPr="00CB51EE">
        <w:rPr>
          <w:rFonts w:cs="Arial"/>
          <w:b/>
          <w:bCs/>
        </w:rPr>
        <w:t>11967.5.1(f)(13).</w:t>
      </w:r>
    </w:p>
    <w:p w14:paraId="6C6106F9" w14:textId="40118516" w:rsidR="00176DF1" w:rsidRPr="00CB51EE" w:rsidRDefault="00DD3FC5" w:rsidP="00DD3FC5">
      <w:pPr>
        <w:autoSpaceDE w:val="0"/>
        <w:autoSpaceDN w:val="0"/>
        <w:adjustRightInd w:val="0"/>
        <w:rPr>
          <w:rFonts w:cs="Arial"/>
          <w:bCs/>
        </w:rPr>
      </w:pPr>
      <w:r w:rsidRPr="00CB51EE">
        <w:rPr>
          <w:rFonts w:cs="Arial"/>
          <w:bCs/>
        </w:rPr>
        <w:t>The petition indicates that employees at the Charter School have no right of return to employment at the SBE’s designated chartering authority</w:t>
      </w:r>
      <w:r w:rsidR="0051162F">
        <w:rPr>
          <w:rFonts w:cs="Arial"/>
          <w:bCs/>
        </w:rPr>
        <w:t xml:space="preserve"> (Attachment 2, p. 16</w:t>
      </w:r>
      <w:r w:rsidR="006A0933">
        <w:rPr>
          <w:rFonts w:cs="Arial"/>
          <w:bCs/>
        </w:rPr>
        <w:t>4</w:t>
      </w:r>
      <w:r w:rsidR="0051162F">
        <w:rPr>
          <w:rFonts w:cs="Arial"/>
          <w:bCs/>
        </w:rPr>
        <w:t>)</w:t>
      </w:r>
      <w:r w:rsidRPr="00CB51EE">
        <w:rPr>
          <w:rFonts w:cs="Arial"/>
          <w:bCs/>
        </w:rPr>
        <w:t>.</w:t>
      </w:r>
      <w:r w:rsidR="00176DF1" w:rsidRPr="00CB51EE">
        <w:rPr>
          <w:rFonts w:cs="Arial"/>
          <w:bCs/>
        </w:rPr>
        <w:br w:type="page"/>
      </w:r>
    </w:p>
    <w:p w14:paraId="61557212" w14:textId="77777777" w:rsidR="005036C8" w:rsidRPr="00CB51EE" w:rsidRDefault="005036C8" w:rsidP="009102D5">
      <w:pPr>
        <w:pStyle w:val="Heading2"/>
        <w:rPr>
          <w:rFonts w:cs="Arial"/>
        </w:rPr>
      </w:pPr>
      <w:r w:rsidRPr="00CB51EE">
        <w:rPr>
          <w:rFonts w:cs="Arial"/>
        </w:rPr>
        <w:lastRenderedPageBreak/>
        <w:t>Dispute Resolution Procedures</w:t>
      </w:r>
    </w:p>
    <w:p w14:paraId="260600DF" w14:textId="77777777" w:rsidR="005036C8" w:rsidRPr="00CB51EE" w:rsidRDefault="005036C8" w:rsidP="002F2347">
      <w:pPr>
        <w:pStyle w:val="Heading3"/>
      </w:pPr>
      <w:r w:rsidRPr="00CB51EE">
        <w:t>Evaluation Criteria</w:t>
      </w:r>
    </w:p>
    <w:p w14:paraId="4F5C26CE" w14:textId="302C45D9" w:rsidR="003F1D8D" w:rsidRPr="00CB51EE" w:rsidRDefault="003F1D8D" w:rsidP="00F4314A">
      <w:pPr>
        <w:spacing w:before="240"/>
        <w:rPr>
          <w:rFonts w:cs="Arial"/>
        </w:rPr>
      </w:pPr>
      <w:r w:rsidRPr="00CB51EE">
        <w:rPr>
          <w:rFonts w:cs="Arial"/>
          <w:b/>
          <w:bCs/>
          <w:i/>
        </w:rPr>
        <w:t>EC</w:t>
      </w:r>
      <w:r w:rsidRPr="00CB51EE">
        <w:rPr>
          <w:rFonts w:cs="Arial"/>
          <w:b/>
          <w:bCs/>
        </w:rPr>
        <w:t xml:space="preserve"> </w:t>
      </w:r>
      <w:r w:rsidR="00C92ABB" w:rsidRPr="00CB51EE">
        <w:rPr>
          <w:rFonts w:cs="Arial"/>
          <w:b/>
          <w:bCs/>
        </w:rPr>
        <w:t xml:space="preserve">Section </w:t>
      </w:r>
      <w:r w:rsidRPr="00CB51EE">
        <w:rPr>
          <w:rFonts w:cs="Arial"/>
          <w:b/>
          <w:bCs/>
        </w:rPr>
        <w:t>47605(c)(5)(N)</w:t>
      </w:r>
    </w:p>
    <w:p w14:paraId="1D4984BB" w14:textId="4E6612E2" w:rsidR="005036C8" w:rsidRPr="00CB51EE" w:rsidRDefault="005036C8" w:rsidP="00F4314A">
      <w:pPr>
        <w:autoSpaceDE w:val="0"/>
        <w:autoSpaceDN w:val="0"/>
        <w:adjustRightInd w:val="0"/>
        <w:spacing w:before="240"/>
        <w:rPr>
          <w:rFonts w:cs="Arial"/>
        </w:rPr>
      </w:pPr>
      <w:r w:rsidRPr="00CB51EE">
        <w:rPr>
          <w:rFonts w:cs="Arial"/>
        </w:rPr>
        <w:t xml:space="preserve">The procedures to be followed by the charter school and the entity granting the charter to resolve disputes relating to the provisions of the charter, as required by </w:t>
      </w:r>
      <w:r w:rsidRPr="00CB51EE">
        <w:rPr>
          <w:rFonts w:cs="Arial"/>
          <w:i/>
        </w:rPr>
        <w:t>EC</w:t>
      </w:r>
      <w:r w:rsidRPr="00CB51EE">
        <w:rPr>
          <w:rFonts w:cs="Arial"/>
        </w:rPr>
        <w:t xml:space="preserve"> Section 47605(</w:t>
      </w:r>
      <w:r w:rsidR="00595355" w:rsidRPr="00CB51EE">
        <w:rPr>
          <w:rFonts w:cs="Arial"/>
        </w:rPr>
        <w:t>c</w:t>
      </w:r>
      <w:r w:rsidRPr="00CB51EE">
        <w:rPr>
          <w:rFonts w:cs="Arial"/>
        </w:rPr>
        <w:t>)(5)(N)</w:t>
      </w:r>
      <w:r w:rsidR="008D0FAB">
        <w:rPr>
          <w:rFonts w:cs="Arial"/>
        </w:rPr>
        <w:t>.</w:t>
      </w:r>
    </w:p>
    <w:p w14:paraId="5122B4A2" w14:textId="359A5543" w:rsidR="00C062E4" w:rsidRPr="00CB51EE" w:rsidRDefault="00C062E4" w:rsidP="002F2347">
      <w:pPr>
        <w:pStyle w:val="Heading3"/>
      </w:pPr>
      <w:r w:rsidRPr="00CB51EE">
        <w:t>California Department of Education Review</w:t>
      </w:r>
    </w:p>
    <w:p w14:paraId="3B788F1B" w14:textId="607C6186" w:rsidR="003F1D8D" w:rsidRPr="00CB51EE" w:rsidRDefault="003F1D8D" w:rsidP="00F4314A">
      <w:pPr>
        <w:spacing w:before="240"/>
        <w:rPr>
          <w:rFonts w:cs="Arial"/>
          <w:b/>
          <w:bCs/>
        </w:rPr>
      </w:pPr>
      <w:r w:rsidRPr="00CB51EE">
        <w:rPr>
          <w:rFonts w:cs="Arial"/>
          <w:b/>
          <w:bCs/>
        </w:rPr>
        <w:t xml:space="preserve">The petition </w:t>
      </w:r>
      <w:r w:rsidR="005C5FAB" w:rsidRPr="00CB51EE">
        <w:rPr>
          <w:rFonts w:cs="Arial"/>
          <w:b/>
        </w:rPr>
        <w:t>meets</w:t>
      </w:r>
      <w:r w:rsidR="0078083D" w:rsidRPr="00CB51EE">
        <w:rPr>
          <w:rFonts w:cs="Arial"/>
          <w:b/>
        </w:rPr>
        <w:t xml:space="preserve"> </w:t>
      </w:r>
      <w:r w:rsidRPr="00CB51EE">
        <w:rPr>
          <w:rFonts w:cs="Arial"/>
          <w:b/>
          <w:bCs/>
        </w:rPr>
        <w:t xml:space="preserve">the requirements of </w:t>
      </w:r>
      <w:r w:rsidRPr="00CB51EE">
        <w:rPr>
          <w:rFonts w:cs="Arial"/>
          <w:b/>
          <w:bCs/>
          <w:i/>
        </w:rPr>
        <w:t>EC</w:t>
      </w:r>
      <w:r w:rsidRPr="00CB51EE">
        <w:rPr>
          <w:rFonts w:cs="Arial"/>
          <w:b/>
          <w:bCs/>
        </w:rPr>
        <w:t xml:space="preserve"> </w:t>
      </w:r>
      <w:r w:rsidR="00C92ABB" w:rsidRPr="00CB51EE">
        <w:rPr>
          <w:rFonts w:cs="Arial"/>
          <w:b/>
          <w:bCs/>
        </w:rPr>
        <w:t xml:space="preserve">Section </w:t>
      </w:r>
      <w:r w:rsidRPr="00CB51EE">
        <w:rPr>
          <w:rFonts w:cs="Arial"/>
          <w:b/>
          <w:bCs/>
        </w:rPr>
        <w:t>47605(c)(5)(N)</w:t>
      </w:r>
      <w:r w:rsidR="008D0FAB">
        <w:rPr>
          <w:rFonts w:cs="Arial"/>
          <w:b/>
          <w:bCs/>
        </w:rPr>
        <w:t>.</w:t>
      </w:r>
    </w:p>
    <w:p w14:paraId="56B5E7A6" w14:textId="00B7034B" w:rsidR="00176DF1" w:rsidRPr="00CB51EE" w:rsidRDefault="0078083D" w:rsidP="0078083D">
      <w:pPr>
        <w:autoSpaceDE w:val="0"/>
        <w:autoSpaceDN w:val="0"/>
        <w:adjustRightInd w:val="0"/>
        <w:rPr>
          <w:rFonts w:cs="Arial"/>
          <w:bCs/>
        </w:rPr>
      </w:pPr>
      <w:r w:rsidRPr="00CB51EE">
        <w:rPr>
          <w:rFonts w:cs="Arial"/>
          <w:bCs/>
        </w:rPr>
        <w:t>The petition contains a reasonably comprehensive description of dispute resolution procedures</w:t>
      </w:r>
      <w:r w:rsidR="0051162F">
        <w:rPr>
          <w:rFonts w:cs="Arial"/>
          <w:bCs/>
        </w:rPr>
        <w:t xml:space="preserve"> (Attachment 2, pp. 16</w:t>
      </w:r>
      <w:r w:rsidR="006A0933">
        <w:rPr>
          <w:rFonts w:cs="Arial"/>
          <w:bCs/>
        </w:rPr>
        <w:t>5</w:t>
      </w:r>
      <w:r w:rsidR="0051162F">
        <w:rPr>
          <w:rFonts w:cs="Arial"/>
          <w:bCs/>
        </w:rPr>
        <w:t>–16</w:t>
      </w:r>
      <w:r w:rsidR="006A0933">
        <w:rPr>
          <w:rFonts w:cs="Arial"/>
          <w:bCs/>
        </w:rPr>
        <w:t>6</w:t>
      </w:r>
      <w:r w:rsidR="0051162F">
        <w:rPr>
          <w:rFonts w:cs="Arial"/>
          <w:bCs/>
        </w:rPr>
        <w:t>)</w:t>
      </w:r>
      <w:r w:rsidRPr="00CB51EE">
        <w:rPr>
          <w:rFonts w:cs="Arial"/>
          <w:bCs/>
        </w:rPr>
        <w:t>.</w:t>
      </w:r>
      <w:r w:rsidR="00176DF1" w:rsidRPr="00CB51EE">
        <w:rPr>
          <w:rFonts w:cs="Arial"/>
          <w:bCs/>
          <w:highlight w:val="yellow"/>
        </w:rPr>
        <w:br w:type="page"/>
      </w:r>
    </w:p>
    <w:p w14:paraId="1B84A73F" w14:textId="77777777" w:rsidR="005036C8" w:rsidRPr="00CB51EE" w:rsidRDefault="005036C8" w:rsidP="009102D5">
      <w:pPr>
        <w:pStyle w:val="Heading2"/>
        <w:rPr>
          <w:rFonts w:cs="Arial"/>
        </w:rPr>
      </w:pPr>
      <w:r w:rsidRPr="00CB51EE">
        <w:rPr>
          <w:rFonts w:cs="Arial"/>
        </w:rPr>
        <w:lastRenderedPageBreak/>
        <w:t>Closure Procedures</w:t>
      </w:r>
    </w:p>
    <w:p w14:paraId="4B10CA7E" w14:textId="77777777" w:rsidR="005036C8" w:rsidRPr="00CB51EE" w:rsidRDefault="005036C8" w:rsidP="002F2347">
      <w:pPr>
        <w:pStyle w:val="Heading3"/>
      </w:pPr>
      <w:r w:rsidRPr="00CB51EE">
        <w:t>Evaluation Criteria</w:t>
      </w:r>
    </w:p>
    <w:p w14:paraId="5E351CDD" w14:textId="1653F36D" w:rsidR="003475E3" w:rsidRPr="00CB51EE" w:rsidRDefault="003475E3" w:rsidP="003475E3">
      <w:pPr>
        <w:spacing w:before="240"/>
        <w:rPr>
          <w:rFonts w:cs="Arial"/>
          <w:b/>
          <w:bCs/>
        </w:rPr>
      </w:pPr>
      <w:r w:rsidRPr="00CB51EE">
        <w:rPr>
          <w:rFonts w:cs="Arial"/>
          <w:b/>
          <w:bCs/>
          <w:i/>
        </w:rPr>
        <w:t>EC</w:t>
      </w:r>
      <w:r w:rsidRPr="00CB51EE">
        <w:rPr>
          <w:rFonts w:cs="Arial"/>
          <w:b/>
          <w:bCs/>
        </w:rPr>
        <w:t xml:space="preserve"> </w:t>
      </w:r>
      <w:r w:rsidR="00C92ABB" w:rsidRPr="00CB51EE">
        <w:rPr>
          <w:rFonts w:cs="Arial"/>
          <w:b/>
          <w:bCs/>
        </w:rPr>
        <w:t xml:space="preserve">Section </w:t>
      </w:r>
      <w:r w:rsidRPr="00CB51EE">
        <w:rPr>
          <w:rFonts w:cs="Arial"/>
          <w:b/>
          <w:bCs/>
        </w:rPr>
        <w:t>47605(c)(5)(O)</w:t>
      </w:r>
    </w:p>
    <w:p w14:paraId="36A12300" w14:textId="3F139D9F" w:rsidR="005036C8" w:rsidRPr="00CB51EE" w:rsidRDefault="005036C8" w:rsidP="00F4314A">
      <w:pPr>
        <w:autoSpaceDE w:val="0"/>
        <w:autoSpaceDN w:val="0"/>
        <w:adjustRightInd w:val="0"/>
        <w:spacing w:before="240"/>
        <w:rPr>
          <w:rFonts w:cs="Arial"/>
        </w:rPr>
      </w:pPr>
      <w:r w:rsidRPr="00CB51EE">
        <w:rPr>
          <w:rFonts w:cs="Arial"/>
        </w:rPr>
        <w:t xml:space="preserve">A description of the procedures to be used if the charter school closes. The </w:t>
      </w:r>
      <w:r w:rsidR="00261502" w:rsidRPr="00CB51EE">
        <w:rPr>
          <w:rFonts w:cs="Arial"/>
        </w:rPr>
        <w:t>procedures</w:t>
      </w:r>
      <w:r w:rsidRPr="00CB51EE">
        <w:rPr>
          <w:rFonts w:cs="Arial"/>
        </w:rPr>
        <w:t xml:space="preserve"> ensure a final audit of the charter school to determine the disposition of all assets and liabilities of the charter school, including plans for disposing of any net assets and for the maintenance and transfer of pupil records.</w:t>
      </w:r>
    </w:p>
    <w:p w14:paraId="5EC8933C" w14:textId="7C01A368" w:rsidR="00C062E4" w:rsidRPr="00CB51EE" w:rsidRDefault="00C062E4" w:rsidP="002F2347">
      <w:pPr>
        <w:pStyle w:val="Heading3"/>
      </w:pPr>
      <w:r w:rsidRPr="00CB51EE">
        <w:t>California Department of Education Review</w:t>
      </w:r>
    </w:p>
    <w:p w14:paraId="4FC555A3" w14:textId="0DA0920E" w:rsidR="00A55805" w:rsidRPr="00CB51EE" w:rsidRDefault="00A55805" w:rsidP="00F4314A">
      <w:pPr>
        <w:spacing w:before="240"/>
        <w:rPr>
          <w:rFonts w:cs="Arial"/>
          <w:b/>
          <w:bCs/>
        </w:rPr>
      </w:pPr>
      <w:r w:rsidRPr="00CB51EE">
        <w:rPr>
          <w:rFonts w:cs="Arial"/>
          <w:b/>
          <w:bCs/>
        </w:rPr>
        <w:t xml:space="preserve">The petition </w:t>
      </w:r>
      <w:r w:rsidR="005C5FAB" w:rsidRPr="00CB51EE">
        <w:rPr>
          <w:rFonts w:cs="Arial"/>
          <w:b/>
        </w:rPr>
        <w:t xml:space="preserve">meets </w:t>
      </w:r>
      <w:r w:rsidRPr="00CB51EE">
        <w:rPr>
          <w:rFonts w:cs="Arial"/>
          <w:b/>
          <w:bCs/>
        </w:rPr>
        <w:t xml:space="preserve">the requirements of </w:t>
      </w:r>
      <w:r w:rsidRPr="00CB51EE">
        <w:rPr>
          <w:rFonts w:cs="Arial"/>
          <w:b/>
          <w:bCs/>
          <w:i/>
        </w:rPr>
        <w:t>EC</w:t>
      </w:r>
      <w:r w:rsidRPr="00CB51EE">
        <w:rPr>
          <w:rFonts w:cs="Arial"/>
          <w:b/>
          <w:bCs/>
        </w:rPr>
        <w:t xml:space="preserve"> </w:t>
      </w:r>
      <w:r w:rsidR="00C92ABB" w:rsidRPr="00CB51EE">
        <w:rPr>
          <w:rFonts w:cs="Arial"/>
          <w:b/>
          <w:bCs/>
        </w:rPr>
        <w:t xml:space="preserve">Section </w:t>
      </w:r>
      <w:r w:rsidRPr="00CB51EE">
        <w:rPr>
          <w:rFonts w:cs="Arial"/>
          <w:b/>
          <w:bCs/>
        </w:rPr>
        <w:t>47605(c)(5)(O)</w:t>
      </w:r>
      <w:r w:rsidR="00AB0605" w:rsidRPr="00CB51EE">
        <w:rPr>
          <w:rFonts w:cs="Arial"/>
          <w:b/>
          <w:bCs/>
        </w:rPr>
        <w:t>.</w:t>
      </w:r>
    </w:p>
    <w:p w14:paraId="3FFF0E4A" w14:textId="685C58B9" w:rsidR="005036C8" w:rsidRPr="00CB51EE" w:rsidRDefault="0078083D" w:rsidP="0078083D">
      <w:pPr>
        <w:autoSpaceDE w:val="0"/>
        <w:autoSpaceDN w:val="0"/>
        <w:adjustRightInd w:val="0"/>
        <w:rPr>
          <w:rFonts w:cs="Arial"/>
          <w:bCs/>
        </w:rPr>
      </w:pPr>
      <w:r w:rsidRPr="00CB51EE">
        <w:rPr>
          <w:rFonts w:cs="Arial"/>
          <w:bCs/>
        </w:rPr>
        <w:t>The petition contains a reasonably comprehensive description of the procedures the Charter School would follow in the event of closure</w:t>
      </w:r>
      <w:r w:rsidR="0051162F">
        <w:rPr>
          <w:rFonts w:cs="Arial"/>
          <w:bCs/>
        </w:rPr>
        <w:t xml:space="preserve"> (Attachment 2, pp. 16</w:t>
      </w:r>
      <w:r w:rsidR="006A0933">
        <w:rPr>
          <w:rFonts w:cs="Arial"/>
          <w:bCs/>
        </w:rPr>
        <w:t>7</w:t>
      </w:r>
      <w:r w:rsidR="0051162F">
        <w:rPr>
          <w:rFonts w:cs="Arial"/>
          <w:bCs/>
        </w:rPr>
        <w:t>–16</w:t>
      </w:r>
      <w:r w:rsidR="006A0933">
        <w:rPr>
          <w:rFonts w:cs="Arial"/>
          <w:bCs/>
        </w:rPr>
        <w:t>8</w:t>
      </w:r>
      <w:r w:rsidR="0051162F">
        <w:rPr>
          <w:rFonts w:cs="Arial"/>
          <w:bCs/>
        </w:rPr>
        <w:t>)</w:t>
      </w:r>
      <w:r w:rsidR="005036C8" w:rsidRPr="00CB51EE">
        <w:rPr>
          <w:rFonts w:cs="Arial"/>
        </w:rPr>
        <w:br w:type="page"/>
      </w:r>
    </w:p>
    <w:p w14:paraId="36D3FB09" w14:textId="77777777" w:rsidR="008A0DA9" w:rsidRPr="00CB51EE" w:rsidRDefault="008A0DA9" w:rsidP="009102D5">
      <w:pPr>
        <w:pStyle w:val="Heading2"/>
        <w:rPr>
          <w:rFonts w:cs="Arial"/>
        </w:rPr>
      </w:pPr>
      <w:r w:rsidRPr="00CB51EE">
        <w:rPr>
          <w:rFonts w:cs="Arial"/>
        </w:rPr>
        <w:lastRenderedPageBreak/>
        <w:t xml:space="preserve">Exclusive </w:t>
      </w:r>
      <w:r w:rsidR="004E387C" w:rsidRPr="00CB51EE">
        <w:rPr>
          <w:rFonts w:cs="Arial"/>
        </w:rPr>
        <w:t>Public-School</w:t>
      </w:r>
      <w:r w:rsidRPr="00CB51EE">
        <w:rPr>
          <w:rFonts w:cs="Arial"/>
        </w:rPr>
        <w:t xml:space="preserve"> Employer</w:t>
      </w:r>
    </w:p>
    <w:p w14:paraId="7D524D0D" w14:textId="77777777" w:rsidR="008A0DA9" w:rsidRPr="00CB51EE" w:rsidRDefault="008A0DA9" w:rsidP="002F2347">
      <w:pPr>
        <w:pStyle w:val="Heading3"/>
      </w:pPr>
      <w:r w:rsidRPr="00CB51EE">
        <w:t>Evaluation Criteria</w:t>
      </w:r>
    </w:p>
    <w:p w14:paraId="5962E22F" w14:textId="07E1E43E" w:rsidR="00D151B8" w:rsidRPr="00CB51EE" w:rsidRDefault="00D151B8" w:rsidP="00F4314A">
      <w:pPr>
        <w:autoSpaceDE w:val="0"/>
        <w:autoSpaceDN w:val="0"/>
        <w:adjustRightInd w:val="0"/>
        <w:spacing w:before="240"/>
        <w:rPr>
          <w:rFonts w:cs="Arial"/>
        </w:rPr>
      </w:pPr>
      <w:r w:rsidRPr="00CB51EE">
        <w:rPr>
          <w:rFonts w:cs="Arial"/>
          <w:b/>
          <w:bCs/>
          <w:i/>
        </w:rPr>
        <w:t>EC</w:t>
      </w:r>
      <w:r w:rsidRPr="00CB51EE">
        <w:rPr>
          <w:rFonts w:cs="Arial"/>
          <w:b/>
          <w:bCs/>
        </w:rPr>
        <w:t xml:space="preserve"> </w:t>
      </w:r>
      <w:r w:rsidR="00C92ABB" w:rsidRPr="00CB51EE">
        <w:rPr>
          <w:rFonts w:cs="Arial"/>
          <w:b/>
          <w:bCs/>
        </w:rPr>
        <w:t xml:space="preserve">Section </w:t>
      </w:r>
      <w:r w:rsidRPr="00CB51EE">
        <w:rPr>
          <w:rFonts w:cs="Arial"/>
          <w:b/>
          <w:bCs/>
        </w:rPr>
        <w:t>47605(c)(6)</w:t>
      </w:r>
    </w:p>
    <w:p w14:paraId="418C05A8" w14:textId="55295A49" w:rsidR="008A0DA9" w:rsidRPr="00CB51EE" w:rsidRDefault="008A0DA9" w:rsidP="00F4314A">
      <w:pPr>
        <w:autoSpaceDE w:val="0"/>
        <w:autoSpaceDN w:val="0"/>
        <w:adjustRightInd w:val="0"/>
        <w:spacing w:before="240"/>
        <w:rPr>
          <w:rFonts w:cs="Arial"/>
        </w:rPr>
      </w:pPr>
      <w:r w:rsidRPr="00CB51EE">
        <w:rPr>
          <w:rFonts w:cs="Arial"/>
        </w:rPr>
        <w:t xml:space="preserve">The declaration of whether or not the district shall be deemed the exclusive </w:t>
      </w:r>
      <w:proofErr w:type="gramStart"/>
      <w:r w:rsidRPr="00CB51EE">
        <w:rPr>
          <w:rFonts w:cs="Arial"/>
        </w:rPr>
        <w:t>public school</w:t>
      </w:r>
      <w:proofErr w:type="gramEnd"/>
      <w:r w:rsidRPr="00CB51EE">
        <w:rPr>
          <w:rFonts w:cs="Arial"/>
        </w:rPr>
        <w:t xml:space="preserve"> employer of the employees of the charter school for the purposes of the Educational Employment Relations Act (Chapter 10.7 [commencing with Section 3540] of Division 4 of Title 1 of the California </w:t>
      </w:r>
      <w:r w:rsidRPr="00CB51EE">
        <w:rPr>
          <w:rFonts w:cs="Arial"/>
          <w:i/>
        </w:rPr>
        <w:t>Government Code</w:t>
      </w:r>
      <w:r w:rsidR="00AB0605" w:rsidRPr="00CB51EE">
        <w:rPr>
          <w:rFonts w:cs="Arial"/>
        </w:rPr>
        <w:t>)</w:t>
      </w:r>
      <w:r w:rsidR="000B0B9D" w:rsidRPr="00CB51EE">
        <w:rPr>
          <w:rFonts w:cs="Arial"/>
        </w:rPr>
        <w:t xml:space="preserve"> is included</w:t>
      </w:r>
      <w:r w:rsidR="00AB0605" w:rsidRPr="00CB51EE">
        <w:rPr>
          <w:rFonts w:cs="Arial"/>
        </w:rPr>
        <w:t>.</w:t>
      </w:r>
    </w:p>
    <w:p w14:paraId="33C1DD0B" w14:textId="16313798" w:rsidR="00C062E4" w:rsidRPr="00CB51EE" w:rsidRDefault="00C062E4" w:rsidP="002F2347">
      <w:pPr>
        <w:pStyle w:val="Heading3"/>
      </w:pPr>
      <w:r w:rsidRPr="00CB51EE">
        <w:t>California Department of Education Review</w:t>
      </w:r>
    </w:p>
    <w:p w14:paraId="2F49AEC3" w14:textId="51714DC1" w:rsidR="00D151B8" w:rsidRPr="00CB51EE" w:rsidRDefault="00D151B8" w:rsidP="00F4314A">
      <w:pPr>
        <w:spacing w:before="240"/>
        <w:rPr>
          <w:rFonts w:cs="Arial"/>
          <w:b/>
          <w:bCs/>
        </w:rPr>
      </w:pPr>
      <w:r w:rsidRPr="00CB51EE">
        <w:rPr>
          <w:rFonts w:cs="Arial"/>
          <w:b/>
          <w:bCs/>
        </w:rPr>
        <w:t xml:space="preserve">The petition </w:t>
      </w:r>
      <w:r w:rsidR="005C5FAB" w:rsidRPr="00CB51EE">
        <w:rPr>
          <w:rFonts w:cs="Arial"/>
          <w:b/>
        </w:rPr>
        <w:t xml:space="preserve">meets </w:t>
      </w:r>
      <w:r w:rsidRPr="00CB51EE">
        <w:rPr>
          <w:rFonts w:cs="Arial"/>
          <w:b/>
          <w:bCs/>
        </w:rPr>
        <w:t xml:space="preserve">the requirements of </w:t>
      </w:r>
      <w:r w:rsidRPr="00CB51EE">
        <w:rPr>
          <w:rFonts w:cs="Arial"/>
          <w:b/>
          <w:bCs/>
          <w:i/>
        </w:rPr>
        <w:t>EC</w:t>
      </w:r>
      <w:r w:rsidRPr="00CB51EE">
        <w:rPr>
          <w:rFonts w:cs="Arial"/>
          <w:b/>
          <w:bCs/>
        </w:rPr>
        <w:t xml:space="preserve"> </w:t>
      </w:r>
      <w:r w:rsidR="003C3F11" w:rsidRPr="00CB51EE">
        <w:rPr>
          <w:rFonts w:cs="Arial"/>
          <w:b/>
          <w:bCs/>
        </w:rPr>
        <w:t xml:space="preserve">Section </w:t>
      </w:r>
      <w:r w:rsidRPr="00CB51EE">
        <w:rPr>
          <w:rFonts w:cs="Arial"/>
          <w:b/>
          <w:bCs/>
        </w:rPr>
        <w:t>47605(c)(6)</w:t>
      </w:r>
      <w:r w:rsidR="00D8430D" w:rsidRPr="00CB51EE">
        <w:rPr>
          <w:rFonts w:cs="Arial"/>
          <w:b/>
          <w:bCs/>
        </w:rPr>
        <w:t>.</w:t>
      </w:r>
    </w:p>
    <w:p w14:paraId="38C2386C" w14:textId="4D7C42A8" w:rsidR="008A0DA9" w:rsidRPr="00CB51EE" w:rsidRDefault="0078083D" w:rsidP="0078083D">
      <w:pPr>
        <w:rPr>
          <w:rFonts w:cs="Arial"/>
        </w:rPr>
      </w:pPr>
      <w:r w:rsidRPr="00CB51EE">
        <w:rPr>
          <w:rFonts w:cs="Arial"/>
          <w:bCs/>
        </w:rPr>
        <w:t xml:space="preserve">The petition contains the necessary </w:t>
      </w:r>
      <w:r w:rsidR="0051162F">
        <w:rPr>
          <w:rFonts w:cs="Arial"/>
          <w:bCs/>
        </w:rPr>
        <w:t xml:space="preserve">declaration (Attachment 2, p. </w:t>
      </w:r>
      <w:r w:rsidR="006A0933">
        <w:rPr>
          <w:rFonts w:cs="Arial"/>
          <w:bCs/>
        </w:rPr>
        <w:t>9</w:t>
      </w:r>
      <w:r w:rsidR="0051162F">
        <w:rPr>
          <w:rFonts w:cs="Arial"/>
          <w:bCs/>
        </w:rPr>
        <w:t>).</w:t>
      </w:r>
    </w:p>
    <w:p w14:paraId="0DFB48F3" w14:textId="77777777" w:rsidR="001D6CBD" w:rsidRPr="00CB51EE" w:rsidRDefault="001D6CBD" w:rsidP="00F4314A">
      <w:pPr>
        <w:spacing w:before="240"/>
        <w:rPr>
          <w:rFonts w:cs="Arial"/>
        </w:rPr>
      </w:pPr>
      <w:r w:rsidRPr="00CB51EE">
        <w:rPr>
          <w:rFonts w:cs="Arial"/>
        </w:rPr>
        <w:br w:type="page"/>
      </w:r>
    </w:p>
    <w:p w14:paraId="7C2A5137" w14:textId="77777777" w:rsidR="005036C8" w:rsidRPr="00CB51EE" w:rsidRDefault="005036C8" w:rsidP="009102D5">
      <w:pPr>
        <w:pStyle w:val="Heading2"/>
        <w:rPr>
          <w:rFonts w:cs="Arial"/>
        </w:rPr>
      </w:pPr>
      <w:r w:rsidRPr="00CB51EE">
        <w:rPr>
          <w:rFonts w:cs="Arial"/>
        </w:rPr>
        <w:lastRenderedPageBreak/>
        <w:t>Standards, Assessments, and Parent Consultation</w:t>
      </w:r>
    </w:p>
    <w:p w14:paraId="7E7A9AFF" w14:textId="77777777" w:rsidR="005036C8" w:rsidRPr="00CB51EE" w:rsidRDefault="005036C8" w:rsidP="002F2347">
      <w:pPr>
        <w:pStyle w:val="Heading3"/>
      </w:pPr>
      <w:r w:rsidRPr="00CB51EE">
        <w:t>Evaluation Criteria</w:t>
      </w:r>
    </w:p>
    <w:p w14:paraId="409917C1" w14:textId="36E369A8" w:rsidR="00A64230" w:rsidRPr="00CB51EE" w:rsidRDefault="00A64230" w:rsidP="00F4314A">
      <w:pPr>
        <w:spacing w:before="240"/>
        <w:rPr>
          <w:rFonts w:cs="Arial"/>
        </w:rPr>
      </w:pPr>
      <w:r w:rsidRPr="00CB51EE">
        <w:rPr>
          <w:rFonts w:cs="Arial"/>
          <w:b/>
          <w:bCs/>
          <w:i/>
        </w:rPr>
        <w:t>EC</w:t>
      </w:r>
      <w:r w:rsidRPr="00CB51EE">
        <w:rPr>
          <w:rFonts w:cs="Arial"/>
          <w:b/>
          <w:bCs/>
        </w:rPr>
        <w:t xml:space="preserve"> </w:t>
      </w:r>
      <w:r w:rsidR="00F52AA4" w:rsidRPr="00CB51EE">
        <w:rPr>
          <w:rFonts w:cs="Arial"/>
          <w:b/>
          <w:bCs/>
        </w:rPr>
        <w:t xml:space="preserve">Section </w:t>
      </w:r>
      <w:r w:rsidRPr="00CB51EE">
        <w:rPr>
          <w:rFonts w:cs="Arial"/>
          <w:b/>
          <w:bCs/>
        </w:rPr>
        <w:t>47605(</w:t>
      </w:r>
      <w:r w:rsidR="00610D4D" w:rsidRPr="00CB51EE">
        <w:rPr>
          <w:rFonts w:cs="Arial"/>
          <w:b/>
          <w:bCs/>
        </w:rPr>
        <w:t>d</w:t>
      </w:r>
      <w:r w:rsidRPr="00CB51EE">
        <w:rPr>
          <w:rFonts w:cs="Arial"/>
          <w:b/>
          <w:bCs/>
        </w:rPr>
        <w:t>)(1) and (2)</w:t>
      </w:r>
    </w:p>
    <w:p w14:paraId="4C312F57" w14:textId="63859294" w:rsidR="005036C8" w:rsidRPr="00CB51EE" w:rsidRDefault="005036C8" w:rsidP="00F4314A">
      <w:pPr>
        <w:autoSpaceDE w:val="0"/>
        <w:autoSpaceDN w:val="0"/>
        <w:adjustRightInd w:val="0"/>
        <w:spacing w:before="240"/>
        <w:rPr>
          <w:rFonts w:cs="Arial"/>
        </w:rPr>
      </w:pPr>
      <w:r w:rsidRPr="00CB51EE">
        <w:rPr>
          <w:rFonts w:cs="Arial"/>
        </w:rPr>
        <w:t xml:space="preserve">Evidence is provided </w:t>
      </w:r>
      <w:r w:rsidR="003E4DA8">
        <w:rPr>
          <w:rFonts w:cs="Arial"/>
        </w:rPr>
        <w:t>of the following</w:t>
      </w:r>
      <w:r w:rsidRPr="00CB51EE">
        <w:rPr>
          <w:rFonts w:cs="Arial"/>
        </w:rPr>
        <w:t>:</w:t>
      </w:r>
    </w:p>
    <w:tbl>
      <w:tblPr>
        <w:tblStyle w:val="GridTable1Light10"/>
        <w:tblW w:w="9360" w:type="dxa"/>
        <w:tblLook w:val="0020" w:firstRow="1" w:lastRow="0" w:firstColumn="0" w:lastColumn="0" w:noHBand="0" w:noVBand="0"/>
        <w:tblDescription w:val="Standards, Assessments, and Parent Consultation Criteria table"/>
      </w:tblPr>
      <w:tblGrid>
        <w:gridCol w:w="7920"/>
        <w:gridCol w:w="1440"/>
      </w:tblGrid>
      <w:tr w:rsidR="00F4314A" w:rsidRPr="00CB51EE" w14:paraId="4739A74C" w14:textId="77777777" w:rsidTr="00F4314A">
        <w:trPr>
          <w:cnfStyle w:val="100000000000" w:firstRow="1" w:lastRow="0" w:firstColumn="0" w:lastColumn="0" w:oddVBand="0" w:evenVBand="0" w:oddHBand="0" w:evenHBand="0" w:firstRowFirstColumn="0" w:firstRowLastColumn="0" w:lastRowFirstColumn="0" w:lastRowLastColumn="0"/>
          <w:cantSplit/>
          <w:trHeight w:val="576"/>
          <w:tblHeader/>
        </w:trPr>
        <w:tc>
          <w:tcPr>
            <w:tcW w:w="7920" w:type="dxa"/>
            <w:shd w:val="clear" w:color="auto" w:fill="D9D9D9" w:themeFill="background1" w:themeFillShade="D9"/>
            <w:vAlign w:val="center"/>
          </w:tcPr>
          <w:p w14:paraId="15F1E97C" w14:textId="77777777" w:rsidR="00ED60B5" w:rsidRPr="00CB51EE" w:rsidRDefault="00ED60B5" w:rsidP="00003E29">
            <w:pPr>
              <w:spacing w:after="0"/>
              <w:jc w:val="center"/>
              <w:outlineLvl w:val="6"/>
              <w:rPr>
                <w:rFonts w:eastAsia="Times New Roman" w:cs="Arial"/>
              </w:rPr>
            </w:pPr>
            <w:r w:rsidRPr="00CB51EE">
              <w:rPr>
                <w:rFonts w:eastAsia="Times New Roman" w:cs="Arial"/>
              </w:rPr>
              <w:t>Criteria</w:t>
            </w:r>
          </w:p>
        </w:tc>
        <w:tc>
          <w:tcPr>
            <w:tcW w:w="1440" w:type="dxa"/>
            <w:shd w:val="clear" w:color="auto" w:fill="D9D9D9" w:themeFill="background1" w:themeFillShade="D9"/>
            <w:vAlign w:val="center"/>
          </w:tcPr>
          <w:p w14:paraId="7C96FB75" w14:textId="77777777" w:rsidR="00ED60B5" w:rsidRPr="00CB51EE" w:rsidRDefault="00ED60B5" w:rsidP="00003E29">
            <w:pPr>
              <w:spacing w:after="0"/>
              <w:jc w:val="center"/>
              <w:outlineLvl w:val="6"/>
              <w:rPr>
                <w:rFonts w:eastAsia="Times New Roman" w:cs="Arial"/>
              </w:rPr>
            </w:pPr>
            <w:r w:rsidRPr="00CB51EE">
              <w:rPr>
                <w:rFonts w:eastAsia="Times New Roman" w:cs="Arial"/>
              </w:rPr>
              <w:t>Criteria Met</w:t>
            </w:r>
          </w:p>
        </w:tc>
      </w:tr>
      <w:tr w:rsidR="00F4314A" w:rsidRPr="00CB51EE" w14:paraId="65B99DBA" w14:textId="77777777" w:rsidTr="00F4314A">
        <w:trPr>
          <w:cantSplit/>
          <w:trHeight w:val="576"/>
        </w:trPr>
        <w:tc>
          <w:tcPr>
            <w:tcW w:w="7920" w:type="dxa"/>
          </w:tcPr>
          <w:p w14:paraId="09D3E8C0" w14:textId="77777777" w:rsidR="00E911E4" w:rsidRPr="00CB51EE" w:rsidRDefault="00E911E4" w:rsidP="00CB65C6">
            <w:pPr>
              <w:numPr>
                <w:ilvl w:val="0"/>
                <w:numId w:val="17"/>
              </w:numPr>
              <w:autoSpaceDE w:val="0"/>
              <w:autoSpaceDN w:val="0"/>
              <w:adjustRightInd w:val="0"/>
              <w:spacing w:after="0"/>
              <w:ind w:left="600" w:hanging="540"/>
              <w:rPr>
                <w:rFonts w:eastAsia="Times New Roman" w:cs="Arial"/>
              </w:rPr>
            </w:pPr>
            <w:r w:rsidRPr="00CB51EE">
              <w:rPr>
                <w:rFonts w:eastAsia="Times New Roman" w:cs="Arial"/>
              </w:rPr>
              <w:t xml:space="preserve">The school shall meet all statewide standards and conduct the pupil assessments required pursuant to </w:t>
            </w:r>
            <w:r w:rsidRPr="00CB51EE">
              <w:rPr>
                <w:rFonts w:eastAsia="Times New Roman" w:cs="Arial"/>
                <w:i/>
              </w:rPr>
              <w:t>EC</w:t>
            </w:r>
            <w:r w:rsidRPr="00CB51EE">
              <w:rPr>
                <w:rFonts w:eastAsia="Times New Roman" w:cs="Arial"/>
              </w:rPr>
              <w:t xml:space="preserve"> sections 60605, 60851, and any other statewide standards authorized in statute or pupil assessments applicable to pupils in non-charter public schools.</w:t>
            </w:r>
          </w:p>
        </w:tc>
        <w:tc>
          <w:tcPr>
            <w:tcW w:w="1440" w:type="dxa"/>
          </w:tcPr>
          <w:p w14:paraId="2194D4EF" w14:textId="04D759E4" w:rsidR="00E911E4" w:rsidRPr="00CB51EE" w:rsidRDefault="0078083D" w:rsidP="00F4314A">
            <w:pPr>
              <w:autoSpaceDE w:val="0"/>
              <w:autoSpaceDN w:val="0"/>
              <w:adjustRightInd w:val="0"/>
              <w:spacing w:after="0"/>
              <w:jc w:val="center"/>
              <w:rPr>
                <w:rFonts w:cs="Arial"/>
              </w:rPr>
            </w:pPr>
            <w:r w:rsidRPr="00CB51EE">
              <w:rPr>
                <w:rFonts w:cs="Arial"/>
                <w:bCs/>
              </w:rPr>
              <w:t>Yes</w:t>
            </w:r>
          </w:p>
        </w:tc>
      </w:tr>
      <w:tr w:rsidR="00F4314A" w:rsidRPr="00CB51EE" w14:paraId="6801A718" w14:textId="77777777" w:rsidTr="00F4314A">
        <w:trPr>
          <w:cantSplit/>
          <w:trHeight w:val="576"/>
        </w:trPr>
        <w:tc>
          <w:tcPr>
            <w:tcW w:w="7920" w:type="dxa"/>
          </w:tcPr>
          <w:p w14:paraId="1CE4DEA9" w14:textId="77777777" w:rsidR="00E911E4" w:rsidRPr="00CB51EE" w:rsidRDefault="00E911E4" w:rsidP="00CB65C6">
            <w:pPr>
              <w:numPr>
                <w:ilvl w:val="0"/>
                <w:numId w:val="17"/>
              </w:numPr>
              <w:autoSpaceDE w:val="0"/>
              <w:autoSpaceDN w:val="0"/>
              <w:adjustRightInd w:val="0"/>
              <w:spacing w:after="0"/>
              <w:ind w:left="600" w:hanging="540"/>
              <w:rPr>
                <w:rFonts w:eastAsia="Times New Roman" w:cs="Arial"/>
              </w:rPr>
            </w:pPr>
            <w:r w:rsidRPr="00CB51EE">
              <w:rPr>
                <w:rFonts w:eastAsia="Times New Roman" w:cs="Arial"/>
              </w:rPr>
              <w:t>The school shall, on a regular basis, consult with their parents and teachers regarding the school’s educational programs.</w:t>
            </w:r>
          </w:p>
        </w:tc>
        <w:tc>
          <w:tcPr>
            <w:tcW w:w="1440" w:type="dxa"/>
          </w:tcPr>
          <w:p w14:paraId="133EB710" w14:textId="27CAF50C" w:rsidR="00E911E4" w:rsidRPr="00CB51EE" w:rsidRDefault="0078083D" w:rsidP="00F4314A">
            <w:pPr>
              <w:autoSpaceDE w:val="0"/>
              <w:autoSpaceDN w:val="0"/>
              <w:adjustRightInd w:val="0"/>
              <w:spacing w:after="0"/>
              <w:jc w:val="center"/>
              <w:rPr>
                <w:rFonts w:cs="Arial"/>
              </w:rPr>
            </w:pPr>
            <w:r w:rsidRPr="00CB51EE">
              <w:rPr>
                <w:rFonts w:cs="Arial"/>
                <w:bCs/>
              </w:rPr>
              <w:t>Yes</w:t>
            </w:r>
          </w:p>
        </w:tc>
      </w:tr>
    </w:tbl>
    <w:p w14:paraId="22742C19" w14:textId="28F908EC" w:rsidR="00C062E4" w:rsidRPr="00CB51EE" w:rsidRDefault="00C062E4" w:rsidP="002F2347">
      <w:pPr>
        <w:pStyle w:val="Heading3"/>
      </w:pPr>
      <w:r w:rsidRPr="00CB51EE">
        <w:t>California Department of Education Review</w:t>
      </w:r>
    </w:p>
    <w:p w14:paraId="5DCC6F88" w14:textId="4CA9420D" w:rsidR="00A64230" w:rsidRPr="00CB51EE" w:rsidRDefault="00A64230" w:rsidP="00F4314A">
      <w:pPr>
        <w:spacing w:before="240"/>
        <w:rPr>
          <w:rFonts w:cs="Arial"/>
          <w:b/>
          <w:bCs/>
        </w:rPr>
      </w:pPr>
      <w:r w:rsidRPr="00CB51EE">
        <w:rPr>
          <w:rFonts w:cs="Arial"/>
          <w:b/>
          <w:bCs/>
        </w:rPr>
        <w:t>The</w:t>
      </w:r>
      <w:r w:rsidR="00416C39" w:rsidRPr="00CB51EE">
        <w:rPr>
          <w:rFonts w:cs="Arial"/>
          <w:b/>
          <w:bCs/>
        </w:rPr>
        <w:t xml:space="preserve"> petition </w:t>
      </w:r>
      <w:r w:rsidR="005C5FAB" w:rsidRPr="00CB51EE">
        <w:rPr>
          <w:rFonts w:cs="Arial"/>
          <w:b/>
        </w:rPr>
        <w:t xml:space="preserve">meets </w:t>
      </w:r>
      <w:r w:rsidR="00416C39" w:rsidRPr="00CB51EE">
        <w:rPr>
          <w:rFonts w:cs="Arial"/>
          <w:b/>
          <w:bCs/>
        </w:rPr>
        <w:t xml:space="preserve">the requirements of </w:t>
      </w:r>
      <w:r w:rsidR="00416C39" w:rsidRPr="00CB51EE">
        <w:rPr>
          <w:rFonts w:cs="Arial"/>
          <w:b/>
          <w:bCs/>
          <w:i/>
        </w:rPr>
        <w:t>EC</w:t>
      </w:r>
      <w:r w:rsidR="00416C39" w:rsidRPr="00CB51EE">
        <w:rPr>
          <w:rFonts w:cs="Arial"/>
          <w:b/>
          <w:bCs/>
        </w:rPr>
        <w:t xml:space="preserve"> </w:t>
      </w:r>
      <w:r w:rsidR="00F52AA4" w:rsidRPr="00CB51EE">
        <w:rPr>
          <w:rFonts w:cs="Arial"/>
          <w:b/>
          <w:bCs/>
        </w:rPr>
        <w:t xml:space="preserve">Section </w:t>
      </w:r>
      <w:r w:rsidR="00416C39" w:rsidRPr="00CB51EE">
        <w:rPr>
          <w:rFonts w:cs="Arial"/>
          <w:b/>
          <w:bCs/>
        </w:rPr>
        <w:t>47605(</w:t>
      </w:r>
      <w:r w:rsidR="000A4F1B" w:rsidRPr="00CB51EE">
        <w:rPr>
          <w:rFonts w:cs="Arial"/>
          <w:b/>
          <w:bCs/>
        </w:rPr>
        <w:t>d</w:t>
      </w:r>
      <w:r w:rsidR="00416C39" w:rsidRPr="00CB51EE">
        <w:rPr>
          <w:rFonts w:cs="Arial"/>
          <w:b/>
          <w:bCs/>
        </w:rPr>
        <w:t>)(1) and (2)</w:t>
      </w:r>
      <w:r w:rsidR="006119CA" w:rsidRPr="00CB51EE">
        <w:rPr>
          <w:rFonts w:cs="Arial"/>
          <w:b/>
          <w:bCs/>
        </w:rPr>
        <w:t>.</w:t>
      </w:r>
    </w:p>
    <w:p w14:paraId="4A3B4EBB" w14:textId="60D6059C" w:rsidR="00176DF1" w:rsidRPr="00CB51EE" w:rsidRDefault="0078083D" w:rsidP="0078083D">
      <w:pPr>
        <w:rPr>
          <w:rFonts w:cs="Arial"/>
        </w:rPr>
      </w:pPr>
      <w:r w:rsidRPr="00CB51EE">
        <w:rPr>
          <w:rFonts w:cs="Arial"/>
          <w:bCs/>
        </w:rPr>
        <w:t>The petition</w:t>
      </w:r>
      <w:r w:rsidR="004D0AA0" w:rsidRPr="00CB51EE">
        <w:rPr>
          <w:rFonts w:cs="Arial"/>
          <w:bCs/>
        </w:rPr>
        <w:t xml:space="preserve"> </w:t>
      </w:r>
      <w:r w:rsidRPr="00CB51EE">
        <w:rPr>
          <w:rFonts w:cs="Arial"/>
          <w:bCs/>
        </w:rPr>
        <w:t>contains descriptions of how CCSS, NGSS, and state assessments are built into the core curriculum</w:t>
      </w:r>
      <w:r w:rsidR="0051162F">
        <w:rPr>
          <w:rFonts w:cs="Arial"/>
          <w:bCs/>
        </w:rPr>
        <w:t xml:space="preserve"> (Attachment 2, pp. 11</w:t>
      </w:r>
      <w:r w:rsidR="006A0933">
        <w:rPr>
          <w:rFonts w:cs="Arial"/>
          <w:bCs/>
        </w:rPr>
        <w:t>1</w:t>
      </w:r>
      <w:r w:rsidR="0051162F">
        <w:rPr>
          <w:rFonts w:cs="Arial"/>
          <w:bCs/>
        </w:rPr>
        <w:t>–11</w:t>
      </w:r>
      <w:r w:rsidR="006A0933">
        <w:rPr>
          <w:rFonts w:cs="Arial"/>
          <w:bCs/>
        </w:rPr>
        <w:t>4</w:t>
      </w:r>
      <w:r w:rsidR="0051162F">
        <w:rPr>
          <w:rFonts w:cs="Arial"/>
          <w:bCs/>
        </w:rPr>
        <w:t>)</w:t>
      </w:r>
      <w:r w:rsidRPr="00CB51EE">
        <w:rPr>
          <w:rFonts w:cs="Arial"/>
          <w:bCs/>
        </w:rPr>
        <w:t>. The petition also details how parents, guardians, and other educational partners will be consulted regarding the Charter School’s educational program</w:t>
      </w:r>
      <w:r w:rsidR="0051162F">
        <w:rPr>
          <w:rFonts w:cs="Arial"/>
          <w:bCs/>
        </w:rPr>
        <w:t xml:space="preserve"> (Attachment 2, p. 1</w:t>
      </w:r>
      <w:r w:rsidR="006A0933">
        <w:rPr>
          <w:rFonts w:cs="Arial"/>
          <w:bCs/>
        </w:rPr>
        <w:t>09</w:t>
      </w:r>
      <w:r w:rsidR="0051162F">
        <w:rPr>
          <w:rFonts w:cs="Arial"/>
          <w:bCs/>
        </w:rPr>
        <w:t>).</w:t>
      </w:r>
      <w:r w:rsidR="00176DF1" w:rsidRPr="00CB51EE">
        <w:rPr>
          <w:rFonts w:cs="Arial"/>
          <w:bCs/>
          <w:highlight w:val="yellow"/>
        </w:rPr>
        <w:br w:type="page"/>
      </w:r>
    </w:p>
    <w:p w14:paraId="60482F07" w14:textId="77777777" w:rsidR="005036C8" w:rsidRPr="00CB51EE" w:rsidRDefault="005036C8" w:rsidP="009102D5">
      <w:pPr>
        <w:pStyle w:val="Heading2"/>
        <w:rPr>
          <w:rFonts w:cs="Arial"/>
        </w:rPr>
      </w:pPr>
      <w:r w:rsidRPr="00CB51EE">
        <w:rPr>
          <w:rFonts w:cs="Arial"/>
        </w:rPr>
        <w:lastRenderedPageBreak/>
        <w:t>Effect on Authorizer and Financial Projections</w:t>
      </w:r>
    </w:p>
    <w:p w14:paraId="4C410A3E" w14:textId="77777777" w:rsidR="005036C8" w:rsidRPr="00CB51EE" w:rsidRDefault="005036C8" w:rsidP="002F2347">
      <w:pPr>
        <w:pStyle w:val="Heading3"/>
      </w:pPr>
      <w:r w:rsidRPr="00CB51EE">
        <w:t>Evaluation Criteria</w:t>
      </w:r>
    </w:p>
    <w:p w14:paraId="7632B92C" w14:textId="5E7FE8B2" w:rsidR="00EB3FEF" w:rsidRPr="00CB51EE" w:rsidRDefault="00EB3FEF" w:rsidP="00F4314A">
      <w:pPr>
        <w:spacing w:before="240"/>
        <w:rPr>
          <w:rFonts w:cs="Arial"/>
        </w:rPr>
      </w:pPr>
      <w:r w:rsidRPr="00CB51EE">
        <w:rPr>
          <w:rFonts w:cs="Arial"/>
          <w:b/>
          <w:bCs/>
          <w:i/>
        </w:rPr>
        <w:t>EC</w:t>
      </w:r>
      <w:r w:rsidRPr="00CB51EE">
        <w:rPr>
          <w:rFonts w:cs="Arial"/>
          <w:b/>
          <w:bCs/>
        </w:rPr>
        <w:t xml:space="preserve"> </w:t>
      </w:r>
      <w:r w:rsidR="004D0AA0" w:rsidRPr="00CB51EE">
        <w:rPr>
          <w:rFonts w:cs="Arial"/>
          <w:b/>
          <w:bCs/>
        </w:rPr>
        <w:t xml:space="preserve">Section </w:t>
      </w:r>
      <w:r w:rsidRPr="00CB51EE">
        <w:rPr>
          <w:rFonts w:cs="Arial"/>
          <w:b/>
          <w:bCs/>
        </w:rPr>
        <w:t>47605(h)</w:t>
      </w:r>
    </w:p>
    <w:p w14:paraId="4BDFC582" w14:textId="10B6F339" w:rsidR="008D0FAB" w:rsidRPr="00CB51EE" w:rsidRDefault="00497FC0" w:rsidP="00F4314A">
      <w:pPr>
        <w:autoSpaceDE w:val="0"/>
        <w:autoSpaceDN w:val="0"/>
        <w:adjustRightInd w:val="0"/>
        <w:spacing w:before="240"/>
        <w:rPr>
          <w:rFonts w:cs="Arial"/>
        </w:rPr>
      </w:pPr>
      <w:r w:rsidRPr="00CB51EE">
        <w:rPr>
          <w:rFonts w:cs="Arial"/>
        </w:rPr>
        <w:t xml:space="preserve"> </w:t>
      </w:r>
      <w:r w:rsidR="005036C8" w:rsidRPr="00CB51EE">
        <w:rPr>
          <w:rFonts w:cs="Arial"/>
        </w:rPr>
        <w:t>[T]he petitioners [shall] provide information regarding the proposed operation and potential effects of the school, including, but not limited to</w:t>
      </w:r>
      <w:r w:rsidR="003E4DA8">
        <w:rPr>
          <w:rFonts w:cs="Arial"/>
        </w:rPr>
        <w:t xml:space="preserve"> the following</w:t>
      </w:r>
      <w:r w:rsidR="005036C8" w:rsidRPr="00CB51EE">
        <w:rPr>
          <w:rFonts w:cs="Arial"/>
        </w:rPr>
        <w:t>:</w:t>
      </w:r>
    </w:p>
    <w:tbl>
      <w:tblPr>
        <w:tblStyle w:val="GridTable1Light11"/>
        <w:tblW w:w="9032" w:type="dxa"/>
        <w:tblLook w:val="0020" w:firstRow="1" w:lastRow="0" w:firstColumn="0" w:lastColumn="0" w:noHBand="0" w:noVBand="0"/>
        <w:tblDescription w:val="Effect on Authorizer and Financial Projections Criteria table"/>
      </w:tblPr>
      <w:tblGrid>
        <w:gridCol w:w="7592"/>
        <w:gridCol w:w="1440"/>
      </w:tblGrid>
      <w:tr w:rsidR="00F4314A" w:rsidRPr="00CB51EE" w14:paraId="0DB06E77" w14:textId="77777777" w:rsidTr="00F4314A">
        <w:trPr>
          <w:cnfStyle w:val="100000000000" w:firstRow="1" w:lastRow="0" w:firstColumn="0" w:lastColumn="0" w:oddVBand="0" w:evenVBand="0" w:oddHBand="0" w:evenHBand="0" w:firstRowFirstColumn="0" w:firstRowLastColumn="0" w:lastRowFirstColumn="0" w:lastRowLastColumn="0"/>
          <w:cantSplit/>
          <w:trHeight w:val="576"/>
          <w:tblHeader/>
        </w:trPr>
        <w:tc>
          <w:tcPr>
            <w:tcW w:w="7592" w:type="dxa"/>
            <w:shd w:val="clear" w:color="auto" w:fill="D9D9D9" w:themeFill="background1" w:themeFillShade="D9"/>
            <w:vAlign w:val="center"/>
          </w:tcPr>
          <w:p w14:paraId="201F284A" w14:textId="77777777" w:rsidR="00ED60B5" w:rsidRPr="00CB51EE" w:rsidRDefault="00ED60B5" w:rsidP="00003E29">
            <w:pPr>
              <w:spacing w:after="0"/>
              <w:jc w:val="center"/>
              <w:outlineLvl w:val="6"/>
              <w:rPr>
                <w:rFonts w:eastAsia="Times New Roman" w:cs="Arial"/>
              </w:rPr>
            </w:pPr>
            <w:r w:rsidRPr="00CB51EE">
              <w:rPr>
                <w:rFonts w:eastAsia="Times New Roman" w:cs="Arial"/>
              </w:rPr>
              <w:t>Criteria</w:t>
            </w:r>
          </w:p>
        </w:tc>
        <w:tc>
          <w:tcPr>
            <w:tcW w:w="1440" w:type="dxa"/>
            <w:shd w:val="clear" w:color="auto" w:fill="D9D9D9" w:themeFill="background1" w:themeFillShade="D9"/>
            <w:vAlign w:val="center"/>
          </w:tcPr>
          <w:p w14:paraId="66595F78" w14:textId="77777777" w:rsidR="00ED60B5" w:rsidRPr="00CB51EE" w:rsidRDefault="00ED60B5" w:rsidP="00003E29">
            <w:pPr>
              <w:spacing w:after="0"/>
              <w:jc w:val="center"/>
              <w:outlineLvl w:val="6"/>
              <w:rPr>
                <w:rFonts w:eastAsia="Times New Roman" w:cs="Arial"/>
              </w:rPr>
            </w:pPr>
            <w:r w:rsidRPr="00CB51EE">
              <w:rPr>
                <w:rFonts w:eastAsia="Times New Roman" w:cs="Arial"/>
              </w:rPr>
              <w:t>Criteria Met</w:t>
            </w:r>
          </w:p>
        </w:tc>
      </w:tr>
      <w:tr w:rsidR="00F4314A" w:rsidRPr="00CB51EE" w14:paraId="40D6C962" w14:textId="77777777" w:rsidTr="00F4314A">
        <w:trPr>
          <w:cantSplit/>
          <w:trHeight w:val="576"/>
        </w:trPr>
        <w:tc>
          <w:tcPr>
            <w:tcW w:w="7592" w:type="dxa"/>
          </w:tcPr>
          <w:p w14:paraId="448A85F9" w14:textId="77777777" w:rsidR="00E911E4" w:rsidRPr="00CB51EE" w:rsidRDefault="00E911E4" w:rsidP="00CB65C6">
            <w:pPr>
              <w:numPr>
                <w:ilvl w:val="0"/>
                <w:numId w:val="18"/>
              </w:numPr>
              <w:autoSpaceDE w:val="0"/>
              <w:autoSpaceDN w:val="0"/>
              <w:adjustRightInd w:val="0"/>
              <w:spacing w:after="0"/>
              <w:ind w:left="600" w:hanging="540"/>
              <w:rPr>
                <w:rFonts w:cs="Arial"/>
              </w:rPr>
            </w:pPr>
            <w:r w:rsidRPr="00CB51EE">
              <w:rPr>
                <w:rFonts w:cs="Arial"/>
              </w:rPr>
              <w:t>The facilities to be utilized by the school. The description of the facilities to be used by the charter school shall specify where the school intends to locate.</w:t>
            </w:r>
          </w:p>
        </w:tc>
        <w:tc>
          <w:tcPr>
            <w:tcW w:w="1440" w:type="dxa"/>
          </w:tcPr>
          <w:p w14:paraId="11428AE2" w14:textId="6E53494D" w:rsidR="00E911E4" w:rsidRPr="00CB51EE" w:rsidRDefault="00FB4F6F" w:rsidP="005C5FAB">
            <w:pPr>
              <w:autoSpaceDE w:val="0"/>
              <w:autoSpaceDN w:val="0"/>
              <w:adjustRightInd w:val="0"/>
              <w:spacing w:after="0"/>
              <w:jc w:val="center"/>
              <w:rPr>
                <w:rFonts w:cs="Arial"/>
                <w:bCs/>
              </w:rPr>
            </w:pPr>
            <w:r w:rsidRPr="00CB51EE">
              <w:rPr>
                <w:rFonts w:cs="Arial"/>
                <w:bCs/>
              </w:rPr>
              <w:t>Yes</w:t>
            </w:r>
          </w:p>
        </w:tc>
      </w:tr>
      <w:tr w:rsidR="00F4314A" w:rsidRPr="00CB51EE" w14:paraId="09658880" w14:textId="77777777" w:rsidTr="00F4314A">
        <w:trPr>
          <w:cantSplit/>
          <w:trHeight w:val="576"/>
        </w:trPr>
        <w:tc>
          <w:tcPr>
            <w:tcW w:w="7592" w:type="dxa"/>
          </w:tcPr>
          <w:p w14:paraId="0AF880CF" w14:textId="77777777" w:rsidR="00E911E4" w:rsidRPr="00CB51EE" w:rsidRDefault="00E911E4" w:rsidP="00CB65C6">
            <w:pPr>
              <w:numPr>
                <w:ilvl w:val="0"/>
                <w:numId w:val="18"/>
              </w:numPr>
              <w:autoSpaceDE w:val="0"/>
              <w:autoSpaceDN w:val="0"/>
              <w:adjustRightInd w:val="0"/>
              <w:spacing w:after="0"/>
              <w:ind w:left="600" w:hanging="540"/>
              <w:rPr>
                <w:rFonts w:cs="Arial"/>
              </w:rPr>
            </w:pPr>
            <w:r w:rsidRPr="00CB51EE">
              <w:rPr>
                <w:rFonts w:cs="Arial"/>
              </w:rPr>
              <w:t xml:space="preserve">The </w:t>
            </w:r>
            <w:proofErr w:type="gramStart"/>
            <w:r w:rsidRPr="00CB51EE">
              <w:rPr>
                <w:rFonts w:cs="Arial"/>
              </w:rPr>
              <w:t>manner in which</w:t>
            </w:r>
            <w:proofErr w:type="gramEnd"/>
            <w:r w:rsidRPr="00CB51EE">
              <w:rPr>
                <w:rFonts w:cs="Arial"/>
              </w:rPr>
              <w:t xml:space="preserve"> administrative services of the school are to be provided.</w:t>
            </w:r>
          </w:p>
        </w:tc>
        <w:tc>
          <w:tcPr>
            <w:tcW w:w="1440" w:type="dxa"/>
          </w:tcPr>
          <w:p w14:paraId="7A722E42" w14:textId="7C147F60" w:rsidR="00E911E4" w:rsidRPr="00CB51EE" w:rsidRDefault="00FB4F6F" w:rsidP="00F4314A">
            <w:pPr>
              <w:autoSpaceDE w:val="0"/>
              <w:autoSpaceDN w:val="0"/>
              <w:adjustRightInd w:val="0"/>
              <w:spacing w:after="0"/>
              <w:jc w:val="center"/>
              <w:rPr>
                <w:rFonts w:cs="Arial"/>
              </w:rPr>
            </w:pPr>
            <w:r w:rsidRPr="00CB51EE">
              <w:rPr>
                <w:rFonts w:cs="Arial"/>
                <w:bCs/>
              </w:rPr>
              <w:t>Yes</w:t>
            </w:r>
          </w:p>
        </w:tc>
      </w:tr>
      <w:tr w:rsidR="003E4DA8" w:rsidRPr="00CB51EE" w14:paraId="771FD628" w14:textId="77777777" w:rsidTr="002D3838">
        <w:trPr>
          <w:cantSplit/>
          <w:trHeight w:val="576"/>
        </w:trPr>
        <w:tc>
          <w:tcPr>
            <w:tcW w:w="7592" w:type="dxa"/>
          </w:tcPr>
          <w:p w14:paraId="602B98C9" w14:textId="20EF3426" w:rsidR="003E4DA8" w:rsidRPr="00CB51EE" w:rsidRDefault="003E4DA8" w:rsidP="00CB65C6">
            <w:pPr>
              <w:numPr>
                <w:ilvl w:val="0"/>
                <w:numId w:val="18"/>
              </w:numPr>
              <w:autoSpaceDE w:val="0"/>
              <w:autoSpaceDN w:val="0"/>
              <w:adjustRightInd w:val="0"/>
              <w:spacing w:after="0"/>
              <w:ind w:left="600" w:hanging="540"/>
              <w:rPr>
                <w:rFonts w:cs="Arial"/>
              </w:rPr>
            </w:pPr>
            <w:r>
              <w:rPr>
                <w:rFonts w:cs="Arial"/>
              </w:rPr>
              <w:t>Potential civil liability effects, if any, upon the charter school and upon the school district.</w:t>
            </w:r>
          </w:p>
        </w:tc>
        <w:tc>
          <w:tcPr>
            <w:tcW w:w="1440" w:type="dxa"/>
            <w:shd w:val="clear" w:color="auto" w:fill="auto"/>
          </w:tcPr>
          <w:p w14:paraId="03914565" w14:textId="25BDF525" w:rsidR="003E4DA8" w:rsidRPr="00CB51EE" w:rsidRDefault="002D3838" w:rsidP="00F4314A">
            <w:pPr>
              <w:autoSpaceDE w:val="0"/>
              <w:autoSpaceDN w:val="0"/>
              <w:adjustRightInd w:val="0"/>
              <w:spacing w:after="0"/>
              <w:jc w:val="center"/>
              <w:rPr>
                <w:rFonts w:cs="Arial"/>
                <w:bCs/>
              </w:rPr>
            </w:pPr>
            <w:r>
              <w:rPr>
                <w:rFonts w:cs="Arial"/>
                <w:bCs/>
              </w:rPr>
              <w:t>Yes</w:t>
            </w:r>
          </w:p>
        </w:tc>
      </w:tr>
      <w:tr w:rsidR="00F4314A" w:rsidRPr="00CB51EE" w14:paraId="2575FF16" w14:textId="77777777" w:rsidTr="002D3838">
        <w:trPr>
          <w:cantSplit/>
          <w:trHeight w:val="576"/>
        </w:trPr>
        <w:tc>
          <w:tcPr>
            <w:tcW w:w="7592" w:type="dxa"/>
          </w:tcPr>
          <w:p w14:paraId="41157573" w14:textId="77777777" w:rsidR="00E911E4" w:rsidRPr="00CB51EE" w:rsidRDefault="00E911E4" w:rsidP="00CB65C6">
            <w:pPr>
              <w:numPr>
                <w:ilvl w:val="0"/>
                <w:numId w:val="18"/>
              </w:numPr>
              <w:spacing w:after="0"/>
              <w:ind w:left="600" w:hanging="540"/>
              <w:rPr>
                <w:rFonts w:cs="Arial"/>
              </w:rPr>
            </w:pPr>
            <w:r w:rsidRPr="00CB51EE">
              <w:rPr>
                <w:rFonts w:cs="Arial"/>
              </w:rPr>
              <w:t xml:space="preserve">The petitioners have provided financial statements that include a proposed first-year operational budget, including startup costs, and cash flow and financial projections for the first three years of operation. </w:t>
            </w:r>
          </w:p>
        </w:tc>
        <w:tc>
          <w:tcPr>
            <w:tcW w:w="1440" w:type="dxa"/>
            <w:shd w:val="clear" w:color="auto" w:fill="auto"/>
          </w:tcPr>
          <w:p w14:paraId="6F4782E8" w14:textId="000D67AA" w:rsidR="00E911E4" w:rsidRPr="00CB51EE" w:rsidRDefault="00FB4F6F" w:rsidP="00F4314A">
            <w:pPr>
              <w:autoSpaceDE w:val="0"/>
              <w:autoSpaceDN w:val="0"/>
              <w:adjustRightInd w:val="0"/>
              <w:spacing w:after="0"/>
              <w:jc w:val="center"/>
              <w:rPr>
                <w:rFonts w:cs="Arial"/>
              </w:rPr>
            </w:pPr>
            <w:r w:rsidRPr="00CB51EE">
              <w:rPr>
                <w:rFonts w:cs="Arial"/>
                <w:bCs/>
              </w:rPr>
              <w:t>Yes</w:t>
            </w:r>
          </w:p>
        </w:tc>
      </w:tr>
      <w:tr w:rsidR="008D0FAB" w:rsidRPr="00CB51EE" w14:paraId="46B84436" w14:textId="77777777" w:rsidTr="002D3838">
        <w:trPr>
          <w:cantSplit/>
          <w:trHeight w:val="576"/>
        </w:trPr>
        <w:tc>
          <w:tcPr>
            <w:tcW w:w="7592" w:type="dxa"/>
          </w:tcPr>
          <w:p w14:paraId="68B53C5F" w14:textId="261DB3EB" w:rsidR="008D0FAB" w:rsidRPr="00CB51EE" w:rsidRDefault="008D0FAB" w:rsidP="00CB65C6">
            <w:pPr>
              <w:numPr>
                <w:ilvl w:val="0"/>
                <w:numId w:val="18"/>
              </w:numPr>
              <w:spacing w:after="0"/>
              <w:ind w:left="600" w:hanging="540"/>
              <w:rPr>
                <w:rFonts w:cs="Arial"/>
              </w:rPr>
            </w:pPr>
            <w:r w:rsidRPr="008D0FAB">
              <w:rPr>
                <w:rFonts w:cs="Arial"/>
              </w:rPr>
              <w:t>If the school is to be operated by, or as, a nonprofit public benefit corporation, the petitioner shall provide the names and relevant qualifications of all persons whom the petitioner nominates to serve on the governing body of the charter school.</w:t>
            </w:r>
          </w:p>
        </w:tc>
        <w:tc>
          <w:tcPr>
            <w:tcW w:w="1440" w:type="dxa"/>
            <w:shd w:val="clear" w:color="auto" w:fill="auto"/>
          </w:tcPr>
          <w:p w14:paraId="0BDA09D7" w14:textId="284D8B93" w:rsidR="008D0FAB" w:rsidRPr="00CB51EE" w:rsidRDefault="002D3838" w:rsidP="00F4314A">
            <w:pPr>
              <w:autoSpaceDE w:val="0"/>
              <w:autoSpaceDN w:val="0"/>
              <w:adjustRightInd w:val="0"/>
              <w:spacing w:after="0"/>
              <w:jc w:val="center"/>
              <w:rPr>
                <w:rFonts w:cs="Arial"/>
                <w:bCs/>
              </w:rPr>
            </w:pPr>
            <w:r>
              <w:rPr>
                <w:rFonts w:cs="Arial"/>
                <w:bCs/>
              </w:rPr>
              <w:t>Yes</w:t>
            </w:r>
          </w:p>
        </w:tc>
      </w:tr>
    </w:tbl>
    <w:p w14:paraId="3AC7ABC2" w14:textId="161109BC" w:rsidR="00C062E4" w:rsidRPr="00CB51EE" w:rsidRDefault="00C062E4" w:rsidP="002F2347">
      <w:pPr>
        <w:pStyle w:val="Heading3"/>
      </w:pPr>
      <w:r w:rsidRPr="00CB51EE">
        <w:t>California Department of Education Review</w:t>
      </w:r>
    </w:p>
    <w:p w14:paraId="1915173B" w14:textId="1D9386A9" w:rsidR="006448AB" w:rsidRPr="00CB51EE" w:rsidRDefault="006448AB" w:rsidP="00F4314A">
      <w:pPr>
        <w:spacing w:before="240"/>
        <w:rPr>
          <w:rFonts w:cs="Arial"/>
          <w:bCs/>
        </w:rPr>
      </w:pPr>
      <w:r w:rsidRPr="00CB51EE">
        <w:rPr>
          <w:rFonts w:cs="Arial"/>
          <w:b/>
          <w:bCs/>
          <w:iCs/>
        </w:rPr>
        <w:t xml:space="preserve">The petition </w:t>
      </w:r>
      <w:r w:rsidR="005C5FAB" w:rsidRPr="00CB51EE">
        <w:rPr>
          <w:rFonts w:cs="Arial"/>
          <w:b/>
        </w:rPr>
        <w:t xml:space="preserve">meets </w:t>
      </w:r>
      <w:r w:rsidRPr="00CB51EE">
        <w:rPr>
          <w:rFonts w:cs="Arial"/>
          <w:b/>
          <w:bCs/>
          <w:iCs/>
        </w:rPr>
        <w:t xml:space="preserve">the requirements of </w:t>
      </w:r>
      <w:r w:rsidRPr="00CB51EE">
        <w:rPr>
          <w:rFonts w:cs="Arial"/>
          <w:b/>
          <w:bCs/>
          <w:i/>
        </w:rPr>
        <w:t>EC</w:t>
      </w:r>
      <w:r w:rsidRPr="00CB51EE">
        <w:rPr>
          <w:rFonts w:cs="Arial"/>
          <w:b/>
          <w:bCs/>
        </w:rPr>
        <w:t xml:space="preserve"> </w:t>
      </w:r>
      <w:r w:rsidR="004D0AA0" w:rsidRPr="00CB51EE">
        <w:rPr>
          <w:rFonts w:cs="Arial"/>
          <w:b/>
          <w:bCs/>
        </w:rPr>
        <w:t xml:space="preserve">Section </w:t>
      </w:r>
      <w:r w:rsidRPr="00CB51EE">
        <w:rPr>
          <w:rFonts w:cs="Arial"/>
          <w:b/>
          <w:bCs/>
        </w:rPr>
        <w:t>47605(h</w:t>
      </w:r>
      <w:r w:rsidR="008D0FAB">
        <w:rPr>
          <w:rFonts w:cs="Arial"/>
          <w:b/>
          <w:bCs/>
        </w:rPr>
        <w:t>).</w:t>
      </w:r>
    </w:p>
    <w:p w14:paraId="6D524F06" w14:textId="38F570D6" w:rsidR="00FB4F6F" w:rsidRPr="00CB51EE" w:rsidRDefault="00FB4F6F" w:rsidP="00FB4F6F">
      <w:pPr>
        <w:spacing w:after="100" w:afterAutospacing="1"/>
        <w:rPr>
          <w:rFonts w:cs="Arial"/>
        </w:rPr>
      </w:pPr>
      <w:r w:rsidRPr="00CB51EE">
        <w:rPr>
          <w:rFonts w:cs="Arial"/>
        </w:rPr>
        <w:t xml:space="preserve">The petitioner has provided the required information in the petition </w:t>
      </w:r>
      <w:r w:rsidR="003338E4" w:rsidRPr="00CB51EE">
        <w:rPr>
          <w:rFonts w:cs="Arial"/>
        </w:rPr>
        <w:t>and</w:t>
      </w:r>
      <w:r w:rsidRPr="00CB51EE">
        <w:rPr>
          <w:rFonts w:cs="Arial"/>
        </w:rPr>
        <w:t xml:space="preserve"> in its recent financial reports</w:t>
      </w:r>
      <w:r w:rsidR="00CC2331">
        <w:rPr>
          <w:rFonts w:cs="Arial"/>
        </w:rPr>
        <w:t xml:space="preserve"> (Attachment 2, pp. 1</w:t>
      </w:r>
      <w:r w:rsidR="000A722E">
        <w:rPr>
          <w:rFonts w:cs="Arial"/>
        </w:rPr>
        <w:t>69</w:t>
      </w:r>
      <w:r w:rsidR="00CC2331">
        <w:rPr>
          <w:rFonts w:cs="Arial"/>
        </w:rPr>
        <w:t>–17</w:t>
      </w:r>
      <w:r w:rsidR="000A722E">
        <w:rPr>
          <w:rFonts w:cs="Arial"/>
        </w:rPr>
        <w:t>3</w:t>
      </w:r>
      <w:r w:rsidR="00CC2331">
        <w:rPr>
          <w:rFonts w:cs="Arial"/>
        </w:rPr>
        <w:t xml:space="preserve"> and Attachment 5)</w:t>
      </w:r>
      <w:r w:rsidRPr="00CB51EE">
        <w:rPr>
          <w:rFonts w:cs="Arial"/>
        </w:rPr>
        <w:t>.</w:t>
      </w:r>
    </w:p>
    <w:p w14:paraId="14E00117" w14:textId="431129B4" w:rsidR="00176DF1" w:rsidRPr="00CB51EE" w:rsidRDefault="00176DF1">
      <w:pPr>
        <w:spacing w:after="0"/>
        <w:rPr>
          <w:rFonts w:cs="Arial"/>
        </w:rPr>
      </w:pPr>
      <w:r w:rsidRPr="00CB51EE">
        <w:rPr>
          <w:rFonts w:cs="Arial"/>
        </w:rPr>
        <w:br w:type="page"/>
      </w:r>
    </w:p>
    <w:p w14:paraId="70968C6B" w14:textId="77777777" w:rsidR="005036C8" w:rsidRPr="00CB51EE" w:rsidRDefault="005036C8" w:rsidP="009102D5">
      <w:pPr>
        <w:pStyle w:val="Heading2"/>
        <w:rPr>
          <w:rFonts w:cs="Arial"/>
        </w:rPr>
      </w:pPr>
      <w:r w:rsidRPr="00CB51EE">
        <w:rPr>
          <w:rFonts w:cs="Arial"/>
        </w:rPr>
        <w:lastRenderedPageBreak/>
        <w:t>Teacher Credentialing</w:t>
      </w:r>
    </w:p>
    <w:p w14:paraId="5A95E67F" w14:textId="77777777" w:rsidR="005036C8" w:rsidRPr="00CB51EE" w:rsidRDefault="005036C8" w:rsidP="002F2347">
      <w:pPr>
        <w:pStyle w:val="Heading3"/>
      </w:pPr>
      <w:r w:rsidRPr="00CB51EE">
        <w:t>Evaluation Criteria</w:t>
      </w:r>
    </w:p>
    <w:p w14:paraId="43B87944" w14:textId="2C67B2B2" w:rsidR="00313DE9" w:rsidRPr="00CB51EE" w:rsidRDefault="00313DE9" w:rsidP="00F4314A">
      <w:pPr>
        <w:spacing w:before="240"/>
        <w:rPr>
          <w:rFonts w:cs="Arial"/>
        </w:rPr>
      </w:pPr>
      <w:r w:rsidRPr="00CB51EE">
        <w:rPr>
          <w:rFonts w:cs="Arial"/>
          <w:b/>
          <w:bCs/>
          <w:i/>
        </w:rPr>
        <w:t>EC</w:t>
      </w:r>
      <w:r w:rsidRPr="00CB51EE">
        <w:rPr>
          <w:rFonts w:cs="Arial"/>
          <w:b/>
          <w:bCs/>
        </w:rPr>
        <w:t xml:space="preserve"> </w:t>
      </w:r>
      <w:r w:rsidR="003338E4" w:rsidRPr="00CB51EE">
        <w:rPr>
          <w:rFonts w:cs="Arial"/>
          <w:b/>
          <w:bCs/>
        </w:rPr>
        <w:t xml:space="preserve">Section </w:t>
      </w:r>
      <w:r w:rsidRPr="00CB51EE">
        <w:rPr>
          <w:rFonts w:cs="Arial"/>
          <w:b/>
          <w:bCs/>
        </w:rPr>
        <w:t>47605(</w:t>
      </w:r>
      <w:r w:rsidR="003B54EE" w:rsidRPr="00CB51EE">
        <w:rPr>
          <w:rFonts w:cs="Arial"/>
          <w:b/>
          <w:bCs/>
        </w:rPr>
        <w:t>l</w:t>
      </w:r>
      <w:r w:rsidRPr="00CB51EE">
        <w:rPr>
          <w:rFonts w:cs="Arial"/>
          <w:b/>
          <w:bCs/>
        </w:rPr>
        <w:t>)</w:t>
      </w:r>
    </w:p>
    <w:p w14:paraId="17110B75" w14:textId="77777777" w:rsidR="005036C8" w:rsidRPr="00CB51EE" w:rsidRDefault="005036C8" w:rsidP="00F4314A">
      <w:pPr>
        <w:spacing w:before="240"/>
        <w:rPr>
          <w:rFonts w:cs="Arial"/>
        </w:rPr>
      </w:pPr>
      <w:r w:rsidRPr="00CB51EE">
        <w:rPr>
          <w:rFonts w:cs="Arial"/>
        </w:rPr>
        <w:t xml:space="preserve">Teachers in charter schools shall hold </w:t>
      </w:r>
      <w:r w:rsidR="00AB0605" w:rsidRPr="00CB51EE">
        <w:rPr>
          <w:rFonts w:cs="Arial"/>
        </w:rPr>
        <w:t>the</w:t>
      </w:r>
      <w:r w:rsidRPr="00CB51EE">
        <w:rPr>
          <w:rFonts w:cs="Arial"/>
        </w:rPr>
        <w:t xml:space="preserve"> Commission on Teacher Credentialing certificate, permit, or other document </w:t>
      </w:r>
      <w:r w:rsidR="00AB0605" w:rsidRPr="00CB51EE">
        <w:rPr>
          <w:rFonts w:cs="Arial"/>
        </w:rPr>
        <w:t>required for a teacher’s certificated assignment.</w:t>
      </w:r>
    </w:p>
    <w:p w14:paraId="03F1549C" w14:textId="47769271" w:rsidR="00C062E4" w:rsidRPr="00CB51EE" w:rsidRDefault="00C062E4" w:rsidP="002F2347">
      <w:pPr>
        <w:pStyle w:val="Heading3"/>
      </w:pPr>
      <w:r w:rsidRPr="00CB51EE">
        <w:t>California Department of Education Review</w:t>
      </w:r>
    </w:p>
    <w:p w14:paraId="5C4794A0" w14:textId="73D0E198" w:rsidR="009821A8" w:rsidRPr="00CB51EE" w:rsidRDefault="009821A8" w:rsidP="00F4314A">
      <w:pPr>
        <w:autoSpaceDE w:val="0"/>
        <w:autoSpaceDN w:val="0"/>
        <w:adjustRightInd w:val="0"/>
        <w:spacing w:before="240"/>
        <w:rPr>
          <w:rFonts w:cs="Arial"/>
          <w:b/>
        </w:rPr>
      </w:pPr>
      <w:r w:rsidRPr="00CB51EE">
        <w:rPr>
          <w:rFonts w:cs="Arial"/>
          <w:b/>
        </w:rPr>
        <w:t xml:space="preserve">The petition </w:t>
      </w:r>
      <w:r w:rsidR="005C5FAB" w:rsidRPr="00CB51EE">
        <w:rPr>
          <w:rFonts w:cs="Arial"/>
          <w:b/>
        </w:rPr>
        <w:t xml:space="preserve">meets </w:t>
      </w:r>
      <w:r w:rsidRPr="00CB51EE">
        <w:rPr>
          <w:rFonts w:cs="Arial"/>
          <w:b/>
        </w:rPr>
        <w:t xml:space="preserve">the requirements of </w:t>
      </w:r>
      <w:r w:rsidRPr="00CB51EE">
        <w:rPr>
          <w:rFonts w:cs="Arial"/>
          <w:b/>
          <w:bCs/>
          <w:i/>
        </w:rPr>
        <w:t>EC</w:t>
      </w:r>
      <w:r w:rsidR="0015177F" w:rsidRPr="00CB51EE">
        <w:rPr>
          <w:rFonts w:cs="Arial"/>
          <w:b/>
          <w:bCs/>
          <w:i/>
        </w:rPr>
        <w:t xml:space="preserve"> </w:t>
      </w:r>
      <w:r w:rsidR="0015177F" w:rsidRPr="008D0FAB">
        <w:rPr>
          <w:rFonts w:cs="Arial"/>
          <w:b/>
          <w:bCs/>
          <w:iCs/>
        </w:rPr>
        <w:t>Section</w:t>
      </w:r>
      <w:r w:rsidRPr="00CB51EE">
        <w:rPr>
          <w:rFonts w:cs="Arial"/>
          <w:b/>
          <w:bCs/>
        </w:rPr>
        <w:t xml:space="preserve"> 47605(l).</w:t>
      </w:r>
    </w:p>
    <w:p w14:paraId="28CB9FDA" w14:textId="5734A9AD" w:rsidR="00176DF1" w:rsidRPr="00CB51EE" w:rsidRDefault="00CB5683" w:rsidP="00CB5683">
      <w:pPr>
        <w:autoSpaceDE w:val="0"/>
        <w:autoSpaceDN w:val="0"/>
        <w:adjustRightInd w:val="0"/>
        <w:rPr>
          <w:rFonts w:cs="Arial"/>
          <w:bCs/>
        </w:rPr>
      </w:pPr>
      <w:r w:rsidRPr="00CB51EE">
        <w:rPr>
          <w:rFonts w:cs="Arial"/>
          <w:bCs/>
        </w:rPr>
        <w:t>The petition contains a description of credential requirements for certificated staff employed by the Charter School, including affirmations that the Charter School shall satisfy all relevant requirements under the law</w:t>
      </w:r>
      <w:r w:rsidR="00CC2331">
        <w:rPr>
          <w:rFonts w:cs="Arial"/>
          <w:bCs/>
        </w:rPr>
        <w:t xml:space="preserve"> (Attachment 2, pp. 12</w:t>
      </w:r>
      <w:r w:rsidR="000A722E">
        <w:rPr>
          <w:rFonts w:cs="Arial"/>
          <w:bCs/>
        </w:rPr>
        <w:t>4</w:t>
      </w:r>
      <w:r w:rsidR="00CC2331">
        <w:rPr>
          <w:rFonts w:cs="Arial"/>
          <w:bCs/>
        </w:rPr>
        <w:t>–12</w:t>
      </w:r>
      <w:r w:rsidR="000A722E">
        <w:rPr>
          <w:rFonts w:cs="Arial"/>
          <w:bCs/>
        </w:rPr>
        <w:t>8</w:t>
      </w:r>
      <w:r w:rsidR="00CC2331">
        <w:rPr>
          <w:rFonts w:cs="Arial"/>
          <w:bCs/>
        </w:rPr>
        <w:t>).</w:t>
      </w:r>
      <w:r w:rsidR="00176DF1" w:rsidRPr="00CB51EE">
        <w:rPr>
          <w:rFonts w:cs="Arial"/>
          <w:bCs/>
          <w:highlight w:val="yellow"/>
        </w:rPr>
        <w:br w:type="page"/>
      </w:r>
    </w:p>
    <w:p w14:paraId="26C02AD0" w14:textId="77777777" w:rsidR="005036C8" w:rsidRPr="00CB51EE" w:rsidRDefault="005036C8" w:rsidP="009102D5">
      <w:pPr>
        <w:pStyle w:val="Heading2"/>
        <w:rPr>
          <w:rFonts w:cs="Arial"/>
        </w:rPr>
      </w:pPr>
      <w:r w:rsidRPr="00CB51EE">
        <w:rPr>
          <w:rFonts w:cs="Arial"/>
        </w:rPr>
        <w:lastRenderedPageBreak/>
        <w:t>Transmission of Audit Report</w:t>
      </w:r>
    </w:p>
    <w:p w14:paraId="35374561" w14:textId="77777777" w:rsidR="005036C8" w:rsidRPr="00CB51EE" w:rsidRDefault="005036C8" w:rsidP="002F2347">
      <w:pPr>
        <w:pStyle w:val="Heading3"/>
      </w:pPr>
      <w:r w:rsidRPr="00CB51EE">
        <w:t>Evaluation Criteria</w:t>
      </w:r>
    </w:p>
    <w:p w14:paraId="246D6F95" w14:textId="4AD7EC7B" w:rsidR="003475E3" w:rsidRPr="00CB51EE" w:rsidRDefault="003475E3" w:rsidP="003475E3">
      <w:pPr>
        <w:spacing w:before="240"/>
        <w:rPr>
          <w:rFonts w:cs="Arial"/>
        </w:rPr>
      </w:pPr>
      <w:r w:rsidRPr="00CB51EE">
        <w:rPr>
          <w:rFonts w:cs="Arial"/>
          <w:b/>
          <w:bCs/>
          <w:i/>
        </w:rPr>
        <w:t>EC</w:t>
      </w:r>
      <w:r w:rsidRPr="00CB51EE">
        <w:rPr>
          <w:rFonts w:cs="Arial"/>
          <w:b/>
          <w:bCs/>
        </w:rPr>
        <w:t xml:space="preserve"> </w:t>
      </w:r>
      <w:r w:rsidR="0015177F" w:rsidRPr="00CB51EE">
        <w:rPr>
          <w:rFonts w:cs="Arial"/>
          <w:b/>
          <w:bCs/>
        </w:rPr>
        <w:t xml:space="preserve">Section </w:t>
      </w:r>
      <w:r w:rsidRPr="00CB51EE">
        <w:rPr>
          <w:rFonts w:cs="Arial"/>
          <w:b/>
          <w:bCs/>
        </w:rPr>
        <w:t xml:space="preserve">47605(m); 5 </w:t>
      </w:r>
      <w:r w:rsidRPr="00CB51EE">
        <w:rPr>
          <w:rFonts w:cs="Arial"/>
          <w:b/>
          <w:bCs/>
          <w:i/>
        </w:rPr>
        <w:t>CCR</w:t>
      </w:r>
      <w:r w:rsidRPr="00CB51EE">
        <w:rPr>
          <w:rFonts w:cs="Arial"/>
          <w:b/>
          <w:bCs/>
        </w:rPr>
        <w:t xml:space="preserve"> </w:t>
      </w:r>
      <w:r w:rsidR="0015177F" w:rsidRPr="00CB51EE">
        <w:rPr>
          <w:rFonts w:cs="Arial"/>
          <w:b/>
          <w:bCs/>
        </w:rPr>
        <w:t xml:space="preserve">Section </w:t>
      </w:r>
      <w:r w:rsidRPr="00CB51EE">
        <w:rPr>
          <w:rFonts w:cs="Arial"/>
          <w:b/>
          <w:bCs/>
        </w:rPr>
        <w:t>11967.5.1(f)(9)</w:t>
      </w:r>
    </w:p>
    <w:p w14:paraId="155E7CB3" w14:textId="77777777" w:rsidR="005036C8" w:rsidRPr="00CB51EE" w:rsidRDefault="005036C8" w:rsidP="00F4314A">
      <w:pPr>
        <w:autoSpaceDE w:val="0"/>
        <w:autoSpaceDN w:val="0"/>
        <w:adjustRightInd w:val="0"/>
        <w:spacing w:before="240"/>
        <w:rPr>
          <w:rFonts w:cs="Arial"/>
          <w:b/>
        </w:rPr>
      </w:pPr>
      <w:r w:rsidRPr="00CB51EE">
        <w:rPr>
          <w:rFonts w:cs="Arial"/>
        </w:rPr>
        <w:t>A charter school shall transmit a copy of its annual independent financial audit report for the preceding fiscal year</w:t>
      </w:r>
      <w:r w:rsidR="00497FC0" w:rsidRPr="00CB51EE">
        <w:rPr>
          <w:rFonts w:cs="Arial"/>
        </w:rPr>
        <w:t xml:space="preserve"> </w:t>
      </w:r>
      <w:r w:rsidRPr="00CB51EE">
        <w:rPr>
          <w:rFonts w:cs="Arial"/>
        </w:rPr>
        <w:t>to the chartering entity, the Controller, the county superintendent of schools of the county in which the charter is sited</w:t>
      </w:r>
      <w:r w:rsidR="00AB0605" w:rsidRPr="00CB51EE">
        <w:rPr>
          <w:rFonts w:cs="Arial"/>
        </w:rPr>
        <w:t>,</w:t>
      </w:r>
      <w:r w:rsidRPr="00CB51EE">
        <w:rPr>
          <w:rFonts w:cs="Arial"/>
        </w:rPr>
        <w:t xml:space="preserve"> and the CDE by December 15 of each year.</w:t>
      </w:r>
    </w:p>
    <w:p w14:paraId="64E2A323" w14:textId="6B152076" w:rsidR="00C062E4" w:rsidRPr="00CB51EE" w:rsidRDefault="00C062E4" w:rsidP="002F2347">
      <w:pPr>
        <w:pStyle w:val="Heading3"/>
      </w:pPr>
      <w:r w:rsidRPr="00CB51EE">
        <w:t>California Department of Education Review</w:t>
      </w:r>
    </w:p>
    <w:p w14:paraId="659953D3" w14:textId="0E98DE33" w:rsidR="007673B7" w:rsidRPr="00CB51EE" w:rsidRDefault="00C01077" w:rsidP="00F4314A">
      <w:pPr>
        <w:autoSpaceDE w:val="0"/>
        <w:autoSpaceDN w:val="0"/>
        <w:adjustRightInd w:val="0"/>
        <w:spacing w:before="240"/>
        <w:rPr>
          <w:rFonts w:cs="Arial"/>
          <w:b/>
        </w:rPr>
      </w:pPr>
      <w:r w:rsidRPr="00CB51EE">
        <w:rPr>
          <w:rFonts w:cs="Arial"/>
          <w:b/>
        </w:rPr>
        <w:t xml:space="preserve">The petition </w:t>
      </w:r>
      <w:r w:rsidR="005C5FAB" w:rsidRPr="00CB51EE">
        <w:rPr>
          <w:rFonts w:cs="Arial"/>
          <w:b/>
        </w:rPr>
        <w:t xml:space="preserve">meets </w:t>
      </w:r>
      <w:r w:rsidRPr="00CB51EE">
        <w:rPr>
          <w:rFonts w:cs="Arial"/>
          <w:b/>
        </w:rPr>
        <w:t xml:space="preserve">the requirements of </w:t>
      </w:r>
      <w:r w:rsidRPr="00CB51EE">
        <w:rPr>
          <w:rFonts w:cs="Arial"/>
          <w:b/>
          <w:bCs/>
          <w:i/>
        </w:rPr>
        <w:t>EC</w:t>
      </w:r>
      <w:r w:rsidRPr="00CB51EE">
        <w:rPr>
          <w:rFonts w:cs="Arial"/>
          <w:b/>
          <w:bCs/>
        </w:rPr>
        <w:t xml:space="preserve"> </w:t>
      </w:r>
      <w:r w:rsidR="0015177F" w:rsidRPr="00CB51EE">
        <w:rPr>
          <w:rFonts w:cs="Arial"/>
          <w:b/>
          <w:bCs/>
        </w:rPr>
        <w:t xml:space="preserve">Section </w:t>
      </w:r>
      <w:r w:rsidRPr="00CB51EE">
        <w:rPr>
          <w:rFonts w:cs="Arial"/>
          <w:b/>
          <w:bCs/>
        </w:rPr>
        <w:t xml:space="preserve">47605(m) and 5 </w:t>
      </w:r>
      <w:r w:rsidRPr="00CB51EE">
        <w:rPr>
          <w:rFonts w:cs="Arial"/>
          <w:b/>
          <w:bCs/>
          <w:i/>
        </w:rPr>
        <w:t>CCR</w:t>
      </w:r>
      <w:r w:rsidRPr="00CB51EE">
        <w:rPr>
          <w:rFonts w:cs="Arial"/>
          <w:b/>
          <w:bCs/>
        </w:rPr>
        <w:t xml:space="preserve"> </w:t>
      </w:r>
      <w:r w:rsidR="0015177F" w:rsidRPr="00CB51EE">
        <w:rPr>
          <w:rFonts w:cs="Arial"/>
          <w:b/>
          <w:bCs/>
        </w:rPr>
        <w:t xml:space="preserve">Section </w:t>
      </w:r>
      <w:r w:rsidRPr="00CB51EE">
        <w:rPr>
          <w:rFonts w:cs="Arial"/>
          <w:b/>
          <w:bCs/>
        </w:rPr>
        <w:t>11967.5.1(f)(9).</w:t>
      </w:r>
    </w:p>
    <w:p w14:paraId="4631A4E3" w14:textId="486CDEFF" w:rsidR="00416D82" w:rsidRPr="00CB51EE" w:rsidRDefault="00CB5683" w:rsidP="00CB5683">
      <w:pPr>
        <w:autoSpaceDE w:val="0"/>
        <w:autoSpaceDN w:val="0"/>
        <w:adjustRightInd w:val="0"/>
        <w:rPr>
          <w:rFonts w:cs="Arial"/>
          <w:bCs/>
        </w:rPr>
      </w:pPr>
      <w:r w:rsidRPr="00CB51EE">
        <w:rPr>
          <w:rFonts w:cs="Arial"/>
          <w:bCs/>
        </w:rPr>
        <w:t>The petition contains the required declaration</w:t>
      </w:r>
      <w:r w:rsidR="00CC2331">
        <w:rPr>
          <w:rFonts w:cs="Arial"/>
          <w:bCs/>
        </w:rPr>
        <w:t xml:space="preserve"> (Attachment 2, p. 1</w:t>
      </w:r>
      <w:r w:rsidR="000A722E">
        <w:rPr>
          <w:rFonts w:cs="Arial"/>
          <w:bCs/>
        </w:rPr>
        <w:t>69</w:t>
      </w:r>
      <w:r w:rsidR="00CC2331">
        <w:rPr>
          <w:rFonts w:cs="Arial"/>
          <w:bCs/>
        </w:rPr>
        <w:t>)</w:t>
      </w:r>
      <w:r w:rsidRPr="00CB51EE">
        <w:rPr>
          <w:rFonts w:cs="Arial"/>
          <w:bCs/>
        </w:rPr>
        <w:t>.</w:t>
      </w:r>
    </w:p>
    <w:sectPr w:rsidR="00416D82" w:rsidRPr="00CB51EE" w:rsidSect="0075285C">
      <w:headerReference w:type="default" r:id="rId8"/>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FC4D" w14:textId="77777777" w:rsidR="00DD2340" w:rsidRDefault="00DD2340">
      <w:r>
        <w:separator/>
      </w:r>
    </w:p>
  </w:endnote>
  <w:endnote w:type="continuationSeparator" w:id="0">
    <w:p w14:paraId="2FA4108D" w14:textId="77777777" w:rsidR="00DD2340" w:rsidRDefault="00DD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9F7FE" w14:textId="77777777" w:rsidR="00DD2340" w:rsidRDefault="00DD2340">
      <w:r>
        <w:separator/>
      </w:r>
    </w:p>
  </w:footnote>
  <w:footnote w:type="continuationSeparator" w:id="0">
    <w:p w14:paraId="6F063E54" w14:textId="77777777" w:rsidR="00DD2340" w:rsidRDefault="00DD2340">
      <w:r>
        <w:continuationSeparator/>
      </w:r>
    </w:p>
  </w:footnote>
  <w:footnote w:id="1">
    <w:p w14:paraId="01532329" w14:textId="27878FCB" w:rsidR="00F9320C" w:rsidRPr="000423A6" w:rsidRDefault="00F9320C" w:rsidP="00F9320C">
      <w:pPr>
        <w:pStyle w:val="FootnoteText"/>
        <w:rPr>
          <w:rFonts w:ascii="Arial" w:hAnsi="Arial" w:cs="Arial"/>
          <w:sz w:val="24"/>
          <w:szCs w:val="24"/>
        </w:rPr>
      </w:pPr>
      <w:r w:rsidRPr="007E641F">
        <w:rPr>
          <w:rStyle w:val="FootnoteReference"/>
          <w:rFonts w:ascii="Arial" w:hAnsi="Arial" w:cs="Arial"/>
          <w:sz w:val="24"/>
          <w:szCs w:val="24"/>
        </w:rPr>
        <w:footnoteRef/>
      </w:r>
      <w:r w:rsidRPr="007E641F">
        <w:rPr>
          <w:rFonts w:ascii="Arial" w:hAnsi="Arial" w:cs="Arial"/>
          <w:sz w:val="24"/>
          <w:szCs w:val="24"/>
        </w:rPr>
        <w:t xml:space="preserve"> </w:t>
      </w:r>
      <w:r>
        <w:rPr>
          <w:rFonts w:ascii="Arial" w:hAnsi="Arial" w:cs="Arial"/>
          <w:sz w:val="24"/>
          <w:szCs w:val="24"/>
        </w:rPr>
        <w:t xml:space="preserve">Altus Schools South Bay was formerly named </w:t>
      </w:r>
      <w:r w:rsidRPr="000423A6">
        <w:rPr>
          <w:rFonts w:ascii="Arial" w:hAnsi="Arial" w:cs="Arial"/>
          <w:sz w:val="24"/>
          <w:szCs w:val="24"/>
        </w:rPr>
        <w:t>Sweetwater Secondary School</w:t>
      </w:r>
      <w:r>
        <w:rPr>
          <w:rFonts w:ascii="Arial" w:hAnsi="Arial" w:cs="Arial"/>
          <w:sz w:val="24"/>
          <w:szCs w:val="24"/>
        </w:rPr>
        <w:t xml:space="preserve"> and changed its name in </w:t>
      </w:r>
      <w:r w:rsidRPr="000423A6">
        <w:rPr>
          <w:rFonts w:ascii="Arial" w:hAnsi="Arial" w:cs="Arial"/>
          <w:sz w:val="24"/>
          <w:szCs w:val="24"/>
        </w:rPr>
        <w:t xml:space="preserve">April </w:t>
      </w:r>
      <w:r>
        <w:rPr>
          <w:rFonts w:ascii="Arial" w:hAnsi="Arial" w:cs="Arial"/>
          <w:sz w:val="24"/>
          <w:szCs w:val="24"/>
        </w:rPr>
        <w:t xml:space="preserve">of </w:t>
      </w:r>
      <w:r w:rsidRPr="000423A6">
        <w:rPr>
          <w:rFonts w:ascii="Arial" w:hAnsi="Arial" w:cs="Arial"/>
          <w:sz w:val="24"/>
          <w:szCs w:val="24"/>
        </w:rPr>
        <w:t>2023.</w:t>
      </w:r>
    </w:p>
  </w:footnote>
  <w:footnote w:id="2">
    <w:p w14:paraId="1E12FFE9" w14:textId="5EA01E07" w:rsidR="00F06464" w:rsidRPr="00F9320C" w:rsidRDefault="00F06464" w:rsidP="00F06464">
      <w:pPr>
        <w:pStyle w:val="FootnoteText"/>
        <w:rPr>
          <w:rFonts w:ascii="Arial" w:hAnsi="Arial" w:cs="Arial"/>
          <w:sz w:val="24"/>
          <w:szCs w:val="24"/>
        </w:rPr>
      </w:pPr>
      <w:r w:rsidRPr="00F9320C">
        <w:rPr>
          <w:rStyle w:val="FootnoteReference"/>
          <w:rFonts w:ascii="Arial" w:hAnsi="Arial" w:cs="Arial"/>
          <w:sz w:val="24"/>
          <w:szCs w:val="24"/>
        </w:rPr>
        <w:footnoteRef/>
      </w:r>
      <w:r w:rsidRPr="00F9320C">
        <w:rPr>
          <w:rFonts w:ascii="Arial" w:hAnsi="Arial" w:cs="Arial"/>
          <w:sz w:val="24"/>
          <w:szCs w:val="24"/>
        </w:rPr>
        <w:t xml:space="preserve"> </w:t>
      </w:r>
      <w:r w:rsidR="00D11A51" w:rsidRPr="00E50609">
        <w:rPr>
          <w:rFonts w:ascii="Arial" w:hAnsi="Arial" w:cs="Arial"/>
          <w:sz w:val="24"/>
          <w:szCs w:val="24"/>
        </w:rPr>
        <w:t xml:space="preserve">During the charter term, the Charter School </w:t>
      </w:r>
      <w:r w:rsidR="00D11A51">
        <w:rPr>
          <w:rFonts w:ascii="Arial" w:hAnsi="Arial" w:cs="Arial"/>
          <w:sz w:val="24"/>
          <w:szCs w:val="24"/>
        </w:rPr>
        <w:t>exceeded</w:t>
      </w:r>
      <w:r w:rsidR="00D11A51" w:rsidRPr="00E50609">
        <w:rPr>
          <w:rFonts w:ascii="Arial" w:hAnsi="Arial" w:cs="Arial"/>
          <w:sz w:val="24"/>
          <w:szCs w:val="24"/>
        </w:rPr>
        <w:t xml:space="preserve"> </w:t>
      </w:r>
      <w:r w:rsidR="00D11A51">
        <w:rPr>
          <w:rFonts w:ascii="Arial" w:hAnsi="Arial" w:cs="Arial"/>
          <w:sz w:val="24"/>
          <w:szCs w:val="24"/>
        </w:rPr>
        <w:t>the 60</w:t>
      </w:r>
      <w:r w:rsidR="00620DE8">
        <w:rPr>
          <w:rFonts w:ascii="Arial" w:hAnsi="Arial" w:cs="Arial"/>
          <w:sz w:val="24"/>
          <w:szCs w:val="24"/>
        </w:rPr>
        <w:t xml:space="preserve"> percent</w:t>
      </w:r>
      <w:r w:rsidR="00D11A51">
        <w:rPr>
          <w:rFonts w:ascii="Arial" w:hAnsi="Arial" w:cs="Arial"/>
          <w:sz w:val="24"/>
          <w:szCs w:val="24"/>
        </w:rPr>
        <w:t xml:space="preserve"> growth target rate schoolwide. In Reading and Language Usage, 93</w:t>
      </w:r>
      <w:r w:rsidR="00620DE8">
        <w:rPr>
          <w:rFonts w:ascii="Arial" w:hAnsi="Arial" w:cs="Arial"/>
          <w:sz w:val="24"/>
          <w:szCs w:val="24"/>
        </w:rPr>
        <w:t xml:space="preserve"> percent</w:t>
      </w:r>
      <w:r w:rsidR="00D11A51">
        <w:rPr>
          <w:rFonts w:ascii="Arial" w:hAnsi="Arial" w:cs="Arial"/>
          <w:sz w:val="24"/>
          <w:szCs w:val="24"/>
        </w:rPr>
        <w:t xml:space="preserve"> of student groups exceeded the growth target rate. In Math, 90</w:t>
      </w:r>
      <w:r w:rsidR="00620DE8">
        <w:rPr>
          <w:rFonts w:ascii="Arial" w:hAnsi="Arial" w:cs="Arial"/>
          <w:sz w:val="24"/>
          <w:szCs w:val="24"/>
        </w:rPr>
        <w:t xml:space="preserve"> percent</w:t>
      </w:r>
      <w:r w:rsidR="00D11A51">
        <w:rPr>
          <w:rFonts w:ascii="Arial" w:hAnsi="Arial" w:cs="Arial"/>
          <w:sz w:val="24"/>
          <w:szCs w:val="24"/>
        </w:rPr>
        <w:t xml:space="preserve"> of student groups exceeded the growth target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6507" w14:textId="1F1CC224" w:rsidR="008B5D12" w:rsidRPr="0075285C" w:rsidRDefault="00000000" w:rsidP="0075285C">
    <w:sdt>
      <w:sdtPr>
        <w:id w:val="98381352"/>
        <w:docPartObj>
          <w:docPartGallery w:val="Page Numbers (Top of Page)"/>
          <w:docPartUnique/>
        </w:docPartObj>
      </w:sdtPr>
      <w:sdtContent>
        <w:r w:rsidR="0075285C">
          <w:t>accs-</w:t>
        </w:r>
        <w:r w:rsidR="001420E2">
          <w:t>feb25</w:t>
        </w:r>
        <w:r w:rsidR="00473CB1">
          <w:t>item</w:t>
        </w:r>
        <w:r w:rsidR="00F9320C">
          <w:t>01</w:t>
        </w:r>
        <w:r w:rsidR="0075285C">
          <w:br/>
          <w:t>Attachment 1</w:t>
        </w:r>
        <w:r w:rsidR="0075285C">
          <w:br/>
        </w:r>
        <w:r w:rsidR="0075285C" w:rsidRPr="008B5D12">
          <w:t xml:space="preserve">Page </w:t>
        </w:r>
        <w:r w:rsidR="0075285C" w:rsidRPr="008B5D12">
          <w:fldChar w:fldCharType="begin"/>
        </w:r>
        <w:r w:rsidR="0075285C" w:rsidRPr="008B5D12">
          <w:instrText xml:space="preserve"> PAGE </w:instrText>
        </w:r>
        <w:r w:rsidR="0075285C" w:rsidRPr="008B5D12">
          <w:fldChar w:fldCharType="separate"/>
        </w:r>
        <w:r w:rsidR="0075285C">
          <w:t>1</w:t>
        </w:r>
        <w:r w:rsidR="0075285C" w:rsidRPr="008B5D12">
          <w:fldChar w:fldCharType="end"/>
        </w:r>
        <w:r w:rsidR="0075285C" w:rsidRPr="008B5D12">
          <w:t xml:space="preserve"> of </w:t>
        </w:r>
        <w:fldSimple w:instr=" NUMPAGES  ">
          <w:r w:rsidR="0075285C">
            <w:t>39</w:t>
          </w:r>
        </w:fldSimple>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E16"/>
    <w:multiLevelType w:val="hybridMultilevel"/>
    <w:tmpl w:val="E5767B26"/>
    <w:lvl w:ilvl="0" w:tplc="9BBA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E6DCC"/>
    <w:multiLevelType w:val="hybridMultilevel"/>
    <w:tmpl w:val="8BA6D292"/>
    <w:lvl w:ilvl="0" w:tplc="DF5A0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83AC0"/>
    <w:multiLevelType w:val="hybridMultilevel"/>
    <w:tmpl w:val="5326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44D8"/>
    <w:multiLevelType w:val="hybridMultilevel"/>
    <w:tmpl w:val="16D8AF64"/>
    <w:lvl w:ilvl="0" w:tplc="FEEC3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A18F4"/>
    <w:multiLevelType w:val="hybridMultilevel"/>
    <w:tmpl w:val="DECA826E"/>
    <w:lvl w:ilvl="0" w:tplc="6B483B70">
      <w:start w:val="1"/>
      <w:numFmt w:val="upperLetter"/>
      <w:lvlText w:val="(%1)"/>
      <w:lvlJc w:val="left"/>
      <w:pPr>
        <w:ind w:left="720" w:hanging="360"/>
      </w:pPr>
      <w:rPr>
        <w:rFonts w:eastAsiaTheme="minorEastAsia"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95AEA"/>
    <w:multiLevelType w:val="hybridMultilevel"/>
    <w:tmpl w:val="F6189128"/>
    <w:lvl w:ilvl="0" w:tplc="E0302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87EBD"/>
    <w:multiLevelType w:val="hybridMultilevel"/>
    <w:tmpl w:val="7512948E"/>
    <w:lvl w:ilvl="0" w:tplc="6B04F8FC">
      <w:start w:val="1"/>
      <w:numFmt w:val="upperLetter"/>
      <w:lvlText w:val="(%1)"/>
      <w:lvlJc w:val="left"/>
      <w:pPr>
        <w:ind w:left="720" w:hanging="360"/>
      </w:pPr>
      <w:rPr>
        <w:rFonts w:hint="default"/>
      </w:rPr>
    </w:lvl>
    <w:lvl w:ilvl="1" w:tplc="9092AF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90036"/>
    <w:multiLevelType w:val="hybridMultilevel"/>
    <w:tmpl w:val="54083CE4"/>
    <w:lvl w:ilvl="0" w:tplc="765C2340">
      <w:start w:val="1"/>
      <w:numFmt w:val="decimal"/>
      <w:lvlText w:val="%1."/>
      <w:lvlJc w:val="left"/>
      <w:pPr>
        <w:ind w:left="1440" w:hanging="360"/>
      </w:pPr>
      <w:rPr>
        <w:rFonts w:ascii="Arial" w:eastAsiaTheme="minorEastAsia"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B729A2"/>
    <w:multiLevelType w:val="hybridMultilevel"/>
    <w:tmpl w:val="410CD3E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B8001A0"/>
    <w:multiLevelType w:val="hybridMultilevel"/>
    <w:tmpl w:val="E89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72D40"/>
    <w:multiLevelType w:val="hybridMultilevel"/>
    <w:tmpl w:val="425C26F4"/>
    <w:lvl w:ilvl="0" w:tplc="9BBA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4205F"/>
    <w:multiLevelType w:val="multilevel"/>
    <w:tmpl w:val="3D2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A0DC2"/>
    <w:multiLevelType w:val="hybridMultilevel"/>
    <w:tmpl w:val="4DA4FE20"/>
    <w:lvl w:ilvl="0" w:tplc="7E8E7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F485F"/>
    <w:multiLevelType w:val="hybridMultilevel"/>
    <w:tmpl w:val="11A6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A1C65"/>
    <w:multiLevelType w:val="hybridMultilevel"/>
    <w:tmpl w:val="DF5C5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F1EE5"/>
    <w:multiLevelType w:val="hybridMultilevel"/>
    <w:tmpl w:val="F01AB840"/>
    <w:lvl w:ilvl="0" w:tplc="9BBA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96318"/>
    <w:multiLevelType w:val="hybridMultilevel"/>
    <w:tmpl w:val="FF422B7C"/>
    <w:lvl w:ilvl="0" w:tplc="EC6C80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75A7B"/>
    <w:multiLevelType w:val="hybridMultilevel"/>
    <w:tmpl w:val="410CD3E4"/>
    <w:lvl w:ilvl="0" w:tplc="6D1EA6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977CA"/>
    <w:multiLevelType w:val="hybridMultilevel"/>
    <w:tmpl w:val="E95C2780"/>
    <w:lvl w:ilvl="0" w:tplc="F8183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31B40"/>
    <w:multiLevelType w:val="hybridMultilevel"/>
    <w:tmpl w:val="8B0A97A8"/>
    <w:lvl w:ilvl="0" w:tplc="87EAA8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32F15"/>
    <w:multiLevelType w:val="hybridMultilevel"/>
    <w:tmpl w:val="FCB450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B74535"/>
    <w:multiLevelType w:val="hybridMultilevel"/>
    <w:tmpl w:val="18F24AEC"/>
    <w:lvl w:ilvl="0" w:tplc="11C058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937DA"/>
    <w:multiLevelType w:val="hybridMultilevel"/>
    <w:tmpl w:val="6930AD32"/>
    <w:lvl w:ilvl="0" w:tplc="8DB032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D40D8"/>
    <w:multiLevelType w:val="hybridMultilevel"/>
    <w:tmpl w:val="C9DC9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99513C"/>
    <w:multiLevelType w:val="hybridMultilevel"/>
    <w:tmpl w:val="52D2B268"/>
    <w:lvl w:ilvl="0" w:tplc="4A5E5188">
      <w:start w:val="1"/>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5" w15:restartNumberingAfterBreak="0">
    <w:nsid w:val="70843608"/>
    <w:multiLevelType w:val="hybridMultilevel"/>
    <w:tmpl w:val="F97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05324"/>
    <w:multiLevelType w:val="hybridMultilevel"/>
    <w:tmpl w:val="972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E6DF2"/>
    <w:multiLevelType w:val="hybridMultilevel"/>
    <w:tmpl w:val="5D1A24CC"/>
    <w:lvl w:ilvl="0" w:tplc="04090001">
      <w:start w:val="1"/>
      <w:numFmt w:val="bullet"/>
      <w:pStyle w:val="Bullet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6585489">
    <w:abstractNumId w:val="27"/>
  </w:num>
  <w:num w:numId="2" w16cid:durableId="1428237738">
    <w:abstractNumId w:val="24"/>
  </w:num>
  <w:num w:numId="3" w16cid:durableId="1543980898">
    <w:abstractNumId w:val="21"/>
  </w:num>
  <w:num w:numId="4" w16cid:durableId="78141226">
    <w:abstractNumId w:val="18"/>
  </w:num>
  <w:num w:numId="5" w16cid:durableId="646709547">
    <w:abstractNumId w:val="12"/>
  </w:num>
  <w:num w:numId="6" w16cid:durableId="1630671274">
    <w:abstractNumId w:val="16"/>
  </w:num>
  <w:num w:numId="7" w16cid:durableId="50689276">
    <w:abstractNumId w:val="17"/>
  </w:num>
  <w:num w:numId="8" w16cid:durableId="1088111743">
    <w:abstractNumId w:val="1"/>
  </w:num>
  <w:num w:numId="9" w16cid:durableId="891429887">
    <w:abstractNumId w:val="6"/>
  </w:num>
  <w:num w:numId="10" w16cid:durableId="410589444">
    <w:abstractNumId w:val="7"/>
  </w:num>
  <w:num w:numId="11" w16cid:durableId="1618439625">
    <w:abstractNumId w:val="5"/>
  </w:num>
  <w:num w:numId="12" w16cid:durableId="957219194">
    <w:abstractNumId w:val="3"/>
  </w:num>
  <w:num w:numId="13" w16cid:durableId="448546884">
    <w:abstractNumId w:val="9"/>
  </w:num>
  <w:num w:numId="14" w16cid:durableId="495614478">
    <w:abstractNumId w:val="10"/>
  </w:num>
  <w:num w:numId="15" w16cid:durableId="147206875">
    <w:abstractNumId w:val="15"/>
  </w:num>
  <w:num w:numId="16" w16cid:durableId="579219451">
    <w:abstractNumId w:val="0"/>
  </w:num>
  <w:num w:numId="17" w16cid:durableId="1912303611">
    <w:abstractNumId w:val="19"/>
  </w:num>
  <w:num w:numId="18" w16cid:durableId="561872108">
    <w:abstractNumId w:val="22"/>
  </w:num>
  <w:num w:numId="19" w16cid:durableId="204370311">
    <w:abstractNumId w:val="11"/>
  </w:num>
  <w:num w:numId="20" w16cid:durableId="237449042">
    <w:abstractNumId w:val="13"/>
  </w:num>
  <w:num w:numId="21" w16cid:durableId="1054160218">
    <w:abstractNumId w:val="2"/>
  </w:num>
  <w:num w:numId="22" w16cid:durableId="2031445158">
    <w:abstractNumId w:val="26"/>
  </w:num>
  <w:num w:numId="23" w16cid:durableId="791247138">
    <w:abstractNumId w:val="25"/>
  </w:num>
  <w:num w:numId="24" w16cid:durableId="2019773507">
    <w:abstractNumId w:val="23"/>
  </w:num>
  <w:num w:numId="25" w16cid:durableId="1236087817">
    <w:abstractNumId w:val="14"/>
  </w:num>
  <w:num w:numId="26" w16cid:durableId="1529023660">
    <w:abstractNumId w:val="20"/>
  </w:num>
  <w:num w:numId="27" w16cid:durableId="1615599613">
    <w:abstractNumId w:val="8"/>
  </w:num>
  <w:num w:numId="28" w16cid:durableId="3928788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09"/>
    <w:rsid w:val="000021F8"/>
    <w:rsid w:val="0000225B"/>
    <w:rsid w:val="00002BA5"/>
    <w:rsid w:val="00003C4E"/>
    <w:rsid w:val="00003E29"/>
    <w:rsid w:val="00003E48"/>
    <w:rsid w:val="00004497"/>
    <w:rsid w:val="00004E6B"/>
    <w:rsid w:val="000058CB"/>
    <w:rsid w:val="0000620A"/>
    <w:rsid w:val="00007987"/>
    <w:rsid w:val="00011AB4"/>
    <w:rsid w:val="00011F17"/>
    <w:rsid w:val="00013B3F"/>
    <w:rsid w:val="00013BD8"/>
    <w:rsid w:val="00014FB9"/>
    <w:rsid w:val="00015DD5"/>
    <w:rsid w:val="00016318"/>
    <w:rsid w:val="000175BB"/>
    <w:rsid w:val="00017659"/>
    <w:rsid w:val="00017C5A"/>
    <w:rsid w:val="000210BF"/>
    <w:rsid w:val="0002180B"/>
    <w:rsid w:val="00022A5C"/>
    <w:rsid w:val="00023F0E"/>
    <w:rsid w:val="00024567"/>
    <w:rsid w:val="000245FC"/>
    <w:rsid w:val="00025F0A"/>
    <w:rsid w:val="000272B9"/>
    <w:rsid w:val="00027BBF"/>
    <w:rsid w:val="000313C6"/>
    <w:rsid w:val="00034453"/>
    <w:rsid w:val="000344BD"/>
    <w:rsid w:val="00036BB8"/>
    <w:rsid w:val="00044BF8"/>
    <w:rsid w:val="00045335"/>
    <w:rsid w:val="000475A4"/>
    <w:rsid w:val="000477D5"/>
    <w:rsid w:val="000501B8"/>
    <w:rsid w:val="00050481"/>
    <w:rsid w:val="000517F6"/>
    <w:rsid w:val="000551FC"/>
    <w:rsid w:val="000612EE"/>
    <w:rsid w:val="0006152E"/>
    <w:rsid w:val="00061812"/>
    <w:rsid w:val="00061A16"/>
    <w:rsid w:val="00062D67"/>
    <w:rsid w:val="0006326D"/>
    <w:rsid w:val="000633B9"/>
    <w:rsid w:val="0006452E"/>
    <w:rsid w:val="000662DC"/>
    <w:rsid w:val="000673EA"/>
    <w:rsid w:val="00067A52"/>
    <w:rsid w:val="00071480"/>
    <w:rsid w:val="000725B2"/>
    <w:rsid w:val="00072BFA"/>
    <w:rsid w:val="000734DC"/>
    <w:rsid w:val="00080649"/>
    <w:rsid w:val="00080E8F"/>
    <w:rsid w:val="00082B78"/>
    <w:rsid w:val="00083EB8"/>
    <w:rsid w:val="000874A1"/>
    <w:rsid w:val="00091F53"/>
    <w:rsid w:val="000923DD"/>
    <w:rsid w:val="000924A1"/>
    <w:rsid w:val="00094580"/>
    <w:rsid w:val="00096041"/>
    <w:rsid w:val="000A0CAE"/>
    <w:rsid w:val="000A1BC2"/>
    <w:rsid w:val="000A1C10"/>
    <w:rsid w:val="000A295E"/>
    <w:rsid w:val="000A4F1B"/>
    <w:rsid w:val="000A5841"/>
    <w:rsid w:val="000A6906"/>
    <w:rsid w:val="000A70B4"/>
    <w:rsid w:val="000A722E"/>
    <w:rsid w:val="000A7BEA"/>
    <w:rsid w:val="000A7D1E"/>
    <w:rsid w:val="000B045F"/>
    <w:rsid w:val="000B0B9D"/>
    <w:rsid w:val="000B2962"/>
    <w:rsid w:val="000B39E8"/>
    <w:rsid w:val="000B3C60"/>
    <w:rsid w:val="000B41BC"/>
    <w:rsid w:val="000B5846"/>
    <w:rsid w:val="000B641E"/>
    <w:rsid w:val="000B6436"/>
    <w:rsid w:val="000B7B14"/>
    <w:rsid w:val="000C015D"/>
    <w:rsid w:val="000C2C00"/>
    <w:rsid w:val="000C32F2"/>
    <w:rsid w:val="000C7561"/>
    <w:rsid w:val="000C7967"/>
    <w:rsid w:val="000D05A9"/>
    <w:rsid w:val="000D0705"/>
    <w:rsid w:val="000D4392"/>
    <w:rsid w:val="000D5415"/>
    <w:rsid w:val="000D599B"/>
    <w:rsid w:val="000D68FD"/>
    <w:rsid w:val="000D6D46"/>
    <w:rsid w:val="000D7521"/>
    <w:rsid w:val="000D7C1D"/>
    <w:rsid w:val="000D7D76"/>
    <w:rsid w:val="000D7FA2"/>
    <w:rsid w:val="000E02F6"/>
    <w:rsid w:val="000E0DD6"/>
    <w:rsid w:val="000E0F50"/>
    <w:rsid w:val="000E135C"/>
    <w:rsid w:val="000E17D9"/>
    <w:rsid w:val="000E2A0E"/>
    <w:rsid w:val="000E34B7"/>
    <w:rsid w:val="000E3B91"/>
    <w:rsid w:val="000E54F2"/>
    <w:rsid w:val="000E76BC"/>
    <w:rsid w:val="000E7C7C"/>
    <w:rsid w:val="000F2D1C"/>
    <w:rsid w:val="000F3010"/>
    <w:rsid w:val="000F39DB"/>
    <w:rsid w:val="000F4805"/>
    <w:rsid w:val="000F4991"/>
    <w:rsid w:val="000F61D9"/>
    <w:rsid w:val="000F672E"/>
    <w:rsid w:val="000F78BC"/>
    <w:rsid w:val="00101FD6"/>
    <w:rsid w:val="00102B31"/>
    <w:rsid w:val="00103459"/>
    <w:rsid w:val="00104037"/>
    <w:rsid w:val="001062AD"/>
    <w:rsid w:val="00106569"/>
    <w:rsid w:val="001066E8"/>
    <w:rsid w:val="001104F6"/>
    <w:rsid w:val="00112262"/>
    <w:rsid w:val="00112360"/>
    <w:rsid w:val="001137DB"/>
    <w:rsid w:val="001138E6"/>
    <w:rsid w:val="00115C48"/>
    <w:rsid w:val="00116A1B"/>
    <w:rsid w:val="0011774C"/>
    <w:rsid w:val="00122889"/>
    <w:rsid w:val="00122FDE"/>
    <w:rsid w:val="00124D06"/>
    <w:rsid w:val="001271E9"/>
    <w:rsid w:val="0012799E"/>
    <w:rsid w:val="0013009F"/>
    <w:rsid w:val="001334BB"/>
    <w:rsid w:val="001334E7"/>
    <w:rsid w:val="001420E2"/>
    <w:rsid w:val="00142410"/>
    <w:rsid w:val="001439D9"/>
    <w:rsid w:val="00144037"/>
    <w:rsid w:val="00144234"/>
    <w:rsid w:val="001444A4"/>
    <w:rsid w:val="00144F38"/>
    <w:rsid w:val="00145857"/>
    <w:rsid w:val="0014623B"/>
    <w:rsid w:val="0015177F"/>
    <w:rsid w:val="0015252A"/>
    <w:rsid w:val="001557DB"/>
    <w:rsid w:val="00155FFA"/>
    <w:rsid w:val="00156150"/>
    <w:rsid w:val="0015665A"/>
    <w:rsid w:val="00156817"/>
    <w:rsid w:val="0016292F"/>
    <w:rsid w:val="00163A5C"/>
    <w:rsid w:val="001651B1"/>
    <w:rsid w:val="001665F8"/>
    <w:rsid w:val="001675E4"/>
    <w:rsid w:val="00171796"/>
    <w:rsid w:val="00175062"/>
    <w:rsid w:val="001755B9"/>
    <w:rsid w:val="00176231"/>
    <w:rsid w:val="00176DF1"/>
    <w:rsid w:val="001815DA"/>
    <w:rsid w:val="0018394D"/>
    <w:rsid w:val="001841B3"/>
    <w:rsid w:val="00184AD7"/>
    <w:rsid w:val="001879F2"/>
    <w:rsid w:val="00187DE3"/>
    <w:rsid w:val="0019030F"/>
    <w:rsid w:val="0019045E"/>
    <w:rsid w:val="001910A6"/>
    <w:rsid w:val="001925E2"/>
    <w:rsid w:val="001930AD"/>
    <w:rsid w:val="00193DE8"/>
    <w:rsid w:val="00193F2B"/>
    <w:rsid w:val="0019674C"/>
    <w:rsid w:val="001A17D8"/>
    <w:rsid w:val="001A3CB9"/>
    <w:rsid w:val="001A530A"/>
    <w:rsid w:val="001A7FC4"/>
    <w:rsid w:val="001B0034"/>
    <w:rsid w:val="001B00A1"/>
    <w:rsid w:val="001B0490"/>
    <w:rsid w:val="001B0D81"/>
    <w:rsid w:val="001B16D5"/>
    <w:rsid w:val="001B1A21"/>
    <w:rsid w:val="001B26BB"/>
    <w:rsid w:val="001B3491"/>
    <w:rsid w:val="001B4977"/>
    <w:rsid w:val="001B4997"/>
    <w:rsid w:val="001B52DF"/>
    <w:rsid w:val="001B6519"/>
    <w:rsid w:val="001B7B31"/>
    <w:rsid w:val="001B7C57"/>
    <w:rsid w:val="001C0B8E"/>
    <w:rsid w:val="001C124D"/>
    <w:rsid w:val="001C1CE0"/>
    <w:rsid w:val="001C2E2E"/>
    <w:rsid w:val="001C4FFC"/>
    <w:rsid w:val="001C527B"/>
    <w:rsid w:val="001C7AF5"/>
    <w:rsid w:val="001C7C88"/>
    <w:rsid w:val="001C7E2D"/>
    <w:rsid w:val="001D1259"/>
    <w:rsid w:val="001D1309"/>
    <w:rsid w:val="001D178C"/>
    <w:rsid w:val="001D192A"/>
    <w:rsid w:val="001D1933"/>
    <w:rsid w:val="001D2005"/>
    <w:rsid w:val="001D20EE"/>
    <w:rsid w:val="001D2885"/>
    <w:rsid w:val="001D2BB7"/>
    <w:rsid w:val="001D409E"/>
    <w:rsid w:val="001D421D"/>
    <w:rsid w:val="001D459E"/>
    <w:rsid w:val="001D4E79"/>
    <w:rsid w:val="001D6925"/>
    <w:rsid w:val="001D6CBD"/>
    <w:rsid w:val="001D7A1E"/>
    <w:rsid w:val="001E04D5"/>
    <w:rsid w:val="001E068D"/>
    <w:rsid w:val="001E104F"/>
    <w:rsid w:val="001E1587"/>
    <w:rsid w:val="001E2007"/>
    <w:rsid w:val="001E30F2"/>
    <w:rsid w:val="001E38A3"/>
    <w:rsid w:val="001F001C"/>
    <w:rsid w:val="001F0024"/>
    <w:rsid w:val="001F0310"/>
    <w:rsid w:val="001F0342"/>
    <w:rsid w:val="001F275D"/>
    <w:rsid w:val="001F3982"/>
    <w:rsid w:val="001F3DBB"/>
    <w:rsid w:val="001F4380"/>
    <w:rsid w:val="001F60E5"/>
    <w:rsid w:val="001F67B8"/>
    <w:rsid w:val="001F72DE"/>
    <w:rsid w:val="001F745A"/>
    <w:rsid w:val="0020033F"/>
    <w:rsid w:val="0020159E"/>
    <w:rsid w:val="002056D6"/>
    <w:rsid w:val="00206B6D"/>
    <w:rsid w:val="00207A29"/>
    <w:rsid w:val="00210FEE"/>
    <w:rsid w:val="00211369"/>
    <w:rsid w:val="00212C7B"/>
    <w:rsid w:val="002158FD"/>
    <w:rsid w:val="00216AA1"/>
    <w:rsid w:val="00220414"/>
    <w:rsid w:val="00222279"/>
    <w:rsid w:val="00224344"/>
    <w:rsid w:val="0022457C"/>
    <w:rsid w:val="00224BE2"/>
    <w:rsid w:val="00224DF8"/>
    <w:rsid w:val="002257C0"/>
    <w:rsid w:val="00226987"/>
    <w:rsid w:val="002307DE"/>
    <w:rsid w:val="00230E82"/>
    <w:rsid w:val="002314B3"/>
    <w:rsid w:val="0023338C"/>
    <w:rsid w:val="00233BD8"/>
    <w:rsid w:val="00233D35"/>
    <w:rsid w:val="002347DD"/>
    <w:rsid w:val="0023576B"/>
    <w:rsid w:val="002359A4"/>
    <w:rsid w:val="00236E10"/>
    <w:rsid w:val="002374E7"/>
    <w:rsid w:val="0024139A"/>
    <w:rsid w:val="0024147A"/>
    <w:rsid w:val="00242B5E"/>
    <w:rsid w:val="00242DFD"/>
    <w:rsid w:val="00243D6F"/>
    <w:rsid w:val="00244CFE"/>
    <w:rsid w:val="002456AE"/>
    <w:rsid w:val="00245A4B"/>
    <w:rsid w:val="002464ED"/>
    <w:rsid w:val="00246E81"/>
    <w:rsid w:val="00252B6B"/>
    <w:rsid w:val="0025324B"/>
    <w:rsid w:val="00253488"/>
    <w:rsid w:val="00253EE5"/>
    <w:rsid w:val="0025599B"/>
    <w:rsid w:val="00257709"/>
    <w:rsid w:val="00260EB2"/>
    <w:rsid w:val="00261502"/>
    <w:rsid w:val="0026269B"/>
    <w:rsid w:val="0026388E"/>
    <w:rsid w:val="002640B5"/>
    <w:rsid w:val="00264319"/>
    <w:rsid w:val="002649B0"/>
    <w:rsid w:val="00265A38"/>
    <w:rsid w:val="00271114"/>
    <w:rsid w:val="00272B3F"/>
    <w:rsid w:val="002731EA"/>
    <w:rsid w:val="00273346"/>
    <w:rsid w:val="002736C4"/>
    <w:rsid w:val="00274B2A"/>
    <w:rsid w:val="002759D4"/>
    <w:rsid w:val="00277C36"/>
    <w:rsid w:val="00277E7E"/>
    <w:rsid w:val="0028104E"/>
    <w:rsid w:val="00281254"/>
    <w:rsid w:val="00281ACF"/>
    <w:rsid w:val="00281F25"/>
    <w:rsid w:val="00283745"/>
    <w:rsid w:val="0028464C"/>
    <w:rsid w:val="002846C3"/>
    <w:rsid w:val="00285BDA"/>
    <w:rsid w:val="00285CC5"/>
    <w:rsid w:val="00286D9E"/>
    <w:rsid w:val="00290D4B"/>
    <w:rsid w:val="00292E5B"/>
    <w:rsid w:val="00294802"/>
    <w:rsid w:val="0029514B"/>
    <w:rsid w:val="00295B22"/>
    <w:rsid w:val="00297FE1"/>
    <w:rsid w:val="002A0563"/>
    <w:rsid w:val="002A0828"/>
    <w:rsid w:val="002A447C"/>
    <w:rsid w:val="002A4965"/>
    <w:rsid w:val="002A5A78"/>
    <w:rsid w:val="002A6186"/>
    <w:rsid w:val="002A6204"/>
    <w:rsid w:val="002A67DD"/>
    <w:rsid w:val="002A6A05"/>
    <w:rsid w:val="002A7438"/>
    <w:rsid w:val="002B1FAF"/>
    <w:rsid w:val="002B4210"/>
    <w:rsid w:val="002B4618"/>
    <w:rsid w:val="002B586E"/>
    <w:rsid w:val="002B69B4"/>
    <w:rsid w:val="002C10D5"/>
    <w:rsid w:val="002C284D"/>
    <w:rsid w:val="002C3B18"/>
    <w:rsid w:val="002C42ED"/>
    <w:rsid w:val="002C4D29"/>
    <w:rsid w:val="002C5132"/>
    <w:rsid w:val="002C6E52"/>
    <w:rsid w:val="002C79E9"/>
    <w:rsid w:val="002D1228"/>
    <w:rsid w:val="002D2EF7"/>
    <w:rsid w:val="002D3757"/>
    <w:rsid w:val="002D3838"/>
    <w:rsid w:val="002D44A4"/>
    <w:rsid w:val="002D4D47"/>
    <w:rsid w:val="002D4E10"/>
    <w:rsid w:val="002D6679"/>
    <w:rsid w:val="002D6E8B"/>
    <w:rsid w:val="002D7985"/>
    <w:rsid w:val="002E240A"/>
    <w:rsid w:val="002E2668"/>
    <w:rsid w:val="002E3245"/>
    <w:rsid w:val="002E3372"/>
    <w:rsid w:val="002E35D2"/>
    <w:rsid w:val="002E4D40"/>
    <w:rsid w:val="002E6299"/>
    <w:rsid w:val="002E671E"/>
    <w:rsid w:val="002F1058"/>
    <w:rsid w:val="002F16B8"/>
    <w:rsid w:val="002F2316"/>
    <w:rsid w:val="002F2347"/>
    <w:rsid w:val="002F42B3"/>
    <w:rsid w:val="002F583D"/>
    <w:rsid w:val="0030022A"/>
    <w:rsid w:val="00300B53"/>
    <w:rsid w:val="00301A8F"/>
    <w:rsid w:val="00302283"/>
    <w:rsid w:val="00303558"/>
    <w:rsid w:val="003045AD"/>
    <w:rsid w:val="00304E48"/>
    <w:rsid w:val="00305260"/>
    <w:rsid w:val="00305680"/>
    <w:rsid w:val="00305B18"/>
    <w:rsid w:val="00306195"/>
    <w:rsid w:val="00306E16"/>
    <w:rsid w:val="003130D3"/>
    <w:rsid w:val="0031384D"/>
    <w:rsid w:val="00313A95"/>
    <w:rsid w:val="00313DE9"/>
    <w:rsid w:val="00314E0F"/>
    <w:rsid w:val="003169A5"/>
    <w:rsid w:val="00321A08"/>
    <w:rsid w:val="00322A08"/>
    <w:rsid w:val="00323360"/>
    <w:rsid w:val="00331192"/>
    <w:rsid w:val="00332488"/>
    <w:rsid w:val="003338E4"/>
    <w:rsid w:val="00334213"/>
    <w:rsid w:val="00334793"/>
    <w:rsid w:val="00335B97"/>
    <w:rsid w:val="003365DD"/>
    <w:rsid w:val="00336978"/>
    <w:rsid w:val="00340228"/>
    <w:rsid w:val="00341059"/>
    <w:rsid w:val="00342178"/>
    <w:rsid w:val="003427C0"/>
    <w:rsid w:val="00343872"/>
    <w:rsid w:val="00343AD8"/>
    <w:rsid w:val="00343E36"/>
    <w:rsid w:val="00343F15"/>
    <w:rsid w:val="00343FC7"/>
    <w:rsid w:val="0034429B"/>
    <w:rsid w:val="003447C5"/>
    <w:rsid w:val="003475E3"/>
    <w:rsid w:val="00350457"/>
    <w:rsid w:val="0035317E"/>
    <w:rsid w:val="003534D0"/>
    <w:rsid w:val="003535D2"/>
    <w:rsid w:val="003543CE"/>
    <w:rsid w:val="003549F7"/>
    <w:rsid w:val="00354BAF"/>
    <w:rsid w:val="00354C30"/>
    <w:rsid w:val="003552FD"/>
    <w:rsid w:val="00356B6A"/>
    <w:rsid w:val="00361300"/>
    <w:rsid w:val="003615D7"/>
    <w:rsid w:val="00361C76"/>
    <w:rsid w:val="00362218"/>
    <w:rsid w:val="003622C1"/>
    <w:rsid w:val="0036271C"/>
    <w:rsid w:val="0036316A"/>
    <w:rsid w:val="00363EDA"/>
    <w:rsid w:val="0036504A"/>
    <w:rsid w:val="003658AB"/>
    <w:rsid w:val="00365AD9"/>
    <w:rsid w:val="003668E3"/>
    <w:rsid w:val="00371BAF"/>
    <w:rsid w:val="00372958"/>
    <w:rsid w:val="00373B8B"/>
    <w:rsid w:val="00374E0E"/>
    <w:rsid w:val="00375068"/>
    <w:rsid w:val="00376AE3"/>
    <w:rsid w:val="003778FB"/>
    <w:rsid w:val="00380510"/>
    <w:rsid w:val="00381684"/>
    <w:rsid w:val="0038329A"/>
    <w:rsid w:val="00383748"/>
    <w:rsid w:val="00385E63"/>
    <w:rsid w:val="003869B3"/>
    <w:rsid w:val="00387700"/>
    <w:rsid w:val="00390CAD"/>
    <w:rsid w:val="00391B64"/>
    <w:rsid w:val="00391B71"/>
    <w:rsid w:val="00392781"/>
    <w:rsid w:val="00394EE7"/>
    <w:rsid w:val="00395586"/>
    <w:rsid w:val="00395F1E"/>
    <w:rsid w:val="00397491"/>
    <w:rsid w:val="00397DD5"/>
    <w:rsid w:val="003A0D99"/>
    <w:rsid w:val="003A3070"/>
    <w:rsid w:val="003A3112"/>
    <w:rsid w:val="003A44A8"/>
    <w:rsid w:val="003A5694"/>
    <w:rsid w:val="003A59CE"/>
    <w:rsid w:val="003A60BB"/>
    <w:rsid w:val="003A78F0"/>
    <w:rsid w:val="003A7BE6"/>
    <w:rsid w:val="003A7FD0"/>
    <w:rsid w:val="003B1C0E"/>
    <w:rsid w:val="003B22EF"/>
    <w:rsid w:val="003B2CA0"/>
    <w:rsid w:val="003B3A5F"/>
    <w:rsid w:val="003B3AF7"/>
    <w:rsid w:val="003B4486"/>
    <w:rsid w:val="003B54C8"/>
    <w:rsid w:val="003B54EE"/>
    <w:rsid w:val="003B623E"/>
    <w:rsid w:val="003B6383"/>
    <w:rsid w:val="003B65D1"/>
    <w:rsid w:val="003B69A9"/>
    <w:rsid w:val="003B6A8E"/>
    <w:rsid w:val="003B6C76"/>
    <w:rsid w:val="003C34CA"/>
    <w:rsid w:val="003C3F11"/>
    <w:rsid w:val="003C54BD"/>
    <w:rsid w:val="003C6569"/>
    <w:rsid w:val="003C7155"/>
    <w:rsid w:val="003C7600"/>
    <w:rsid w:val="003D0266"/>
    <w:rsid w:val="003D1F42"/>
    <w:rsid w:val="003D545A"/>
    <w:rsid w:val="003D5635"/>
    <w:rsid w:val="003D5BF3"/>
    <w:rsid w:val="003E1646"/>
    <w:rsid w:val="003E3AAF"/>
    <w:rsid w:val="003E417D"/>
    <w:rsid w:val="003E4DA8"/>
    <w:rsid w:val="003E59F9"/>
    <w:rsid w:val="003E611C"/>
    <w:rsid w:val="003E7CE2"/>
    <w:rsid w:val="003F14BB"/>
    <w:rsid w:val="003F1D8D"/>
    <w:rsid w:val="003F2426"/>
    <w:rsid w:val="003F2E9F"/>
    <w:rsid w:val="003F6ABC"/>
    <w:rsid w:val="003F71B7"/>
    <w:rsid w:val="003F7670"/>
    <w:rsid w:val="00400093"/>
    <w:rsid w:val="004004D7"/>
    <w:rsid w:val="004014AE"/>
    <w:rsid w:val="00403C47"/>
    <w:rsid w:val="00410032"/>
    <w:rsid w:val="0041026F"/>
    <w:rsid w:val="00410C26"/>
    <w:rsid w:val="004126A2"/>
    <w:rsid w:val="00414F82"/>
    <w:rsid w:val="00416C39"/>
    <w:rsid w:val="00416D82"/>
    <w:rsid w:val="004170B0"/>
    <w:rsid w:val="004208CE"/>
    <w:rsid w:val="00421299"/>
    <w:rsid w:val="00421956"/>
    <w:rsid w:val="004234FE"/>
    <w:rsid w:val="00423D05"/>
    <w:rsid w:val="00424B96"/>
    <w:rsid w:val="00424F6C"/>
    <w:rsid w:val="00425DA2"/>
    <w:rsid w:val="00425FFD"/>
    <w:rsid w:val="0042639B"/>
    <w:rsid w:val="004274DA"/>
    <w:rsid w:val="00427AB1"/>
    <w:rsid w:val="0043076E"/>
    <w:rsid w:val="00431542"/>
    <w:rsid w:val="0043412F"/>
    <w:rsid w:val="00434814"/>
    <w:rsid w:val="004359CD"/>
    <w:rsid w:val="00436734"/>
    <w:rsid w:val="00440D96"/>
    <w:rsid w:val="00440E40"/>
    <w:rsid w:val="0044130A"/>
    <w:rsid w:val="0044290D"/>
    <w:rsid w:val="00442C21"/>
    <w:rsid w:val="0044351D"/>
    <w:rsid w:val="00445391"/>
    <w:rsid w:val="004469B0"/>
    <w:rsid w:val="00446F01"/>
    <w:rsid w:val="00451833"/>
    <w:rsid w:val="004528D0"/>
    <w:rsid w:val="0045350A"/>
    <w:rsid w:val="00454120"/>
    <w:rsid w:val="004572FC"/>
    <w:rsid w:val="0045736B"/>
    <w:rsid w:val="00460967"/>
    <w:rsid w:val="00464A11"/>
    <w:rsid w:val="00465F01"/>
    <w:rsid w:val="0046605F"/>
    <w:rsid w:val="004677AD"/>
    <w:rsid w:val="00470C6B"/>
    <w:rsid w:val="00470D58"/>
    <w:rsid w:val="004719E3"/>
    <w:rsid w:val="00471B41"/>
    <w:rsid w:val="00472C6F"/>
    <w:rsid w:val="00473CB1"/>
    <w:rsid w:val="00474D4D"/>
    <w:rsid w:val="0047760B"/>
    <w:rsid w:val="004841C0"/>
    <w:rsid w:val="00484B5A"/>
    <w:rsid w:val="00485735"/>
    <w:rsid w:val="00485A79"/>
    <w:rsid w:val="00486D7C"/>
    <w:rsid w:val="00491D84"/>
    <w:rsid w:val="004921DB"/>
    <w:rsid w:val="00492A8E"/>
    <w:rsid w:val="00492BE1"/>
    <w:rsid w:val="00493013"/>
    <w:rsid w:val="004939B1"/>
    <w:rsid w:val="004942EF"/>
    <w:rsid w:val="00494C63"/>
    <w:rsid w:val="00497960"/>
    <w:rsid w:val="00497FC0"/>
    <w:rsid w:val="004A0B21"/>
    <w:rsid w:val="004A1731"/>
    <w:rsid w:val="004A1B55"/>
    <w:rsid w:val="004A2E21"/>
    <w:rsid w:val="004A33AB"/>
    <w:rsid w:val="004A6794"/>
    <w:rsid w:val="004A70B7"/>
    <w:rsid w:val="004A72AD"/>
    <w:rsid w:val="004A7567"/>
    <w:rsid w:val="004B07CE"/>
    <w:rsid w:val="004B1DAA"/>
    <w:rsid w:val="004B57D0"/>
    <w:rsid w:val="004B6025"/>
    <w:rsid w:val="004B6B90"/>
    <w:rsid w:val="004B6E43"/>
    <w:rsid w:val="004B7353"/>
    <w:rsid w:val="004C0225"/>
    <w:rsid w:val="004C139C"/>
    <w:rsid w:val="004C27D8"/>
    <w:rsid w:val="004C4BEA"/>
    <w:rsid w:val="004C62A0"/>
    <w:rsid w:val="004C63FF"/>
    <w:rsid w:val="004C71E7"/>
    <w:rsid w:val="004C7DAD"/>
    <w:rsid w:val="004D0AA0"/>
    <w:rsid w:val="004D0B60"/>
    <w:rsid w:val="004D1FFF"/>
    <w:rsid w:val="004D35D1"/>
    <w:rsid w:val="004D6290"/>
    <w:rsid w:val="004D6A8C"/>
    <w:rsid w:val="004D7C36"/>
    <w:rsid w:val="004E2256"/>
    <w:rsid w:val="004E228C"/>
    <w:rsid w:val="004E2395"/>
    <w:rsid w:val="004E387C"/>
    <w:rsid w:val="004E3953"/>
    <w:rsid w:val="004E3CAC"/>
    <w:rsid w:val="004E5747"/>
    <w:rsid w:val="004E65FB"/>
    <w:rsid w:val="004E6942"/>
    <w:rsid w:val="004E6FF0"/>
    <w:rsid w:val="004E7D8E"/>
    <w:rsid w:val="004F09A8"/>
    <w:rsid w:val="004F1832"/>
    <w:rsid w:val="004F3D2A"/>
    <w:rsid w:val="004F4AA2"/>
    <w:rsid w:val="004F5552"/>
    <w:rsid w:val="004F58C2"/>
    <w:rsid w:val="004F5A56"/>
    <w:rsid w:val="004F6DD0"/>
    <w:rsid w:val="004F7457"/>
    <w:rsid w:val="004F7E4C"/>
    <w:rsid w:val="004F7F9C"/>
    <w:rsid w:val="005009B4"/>
    <w:rsid w:val="00501368"/>
    <w:rsid w:val="00502FBE"/>
    <w:rsid w:val="005030FF"/>
    <w:rsid w:val="005036C8"/>
    <w:rsid w:val="005043E1"/>
    <w:rsid w:val="005052AA"/>
    <w:rsid w:val="005053B8"/>
    <w:rsid w:val="00506C52"/>
    <w:rsid w:val="00510CA7"/>
    <w:rsid w:val="0051162F"/>
    <w:rsid w:val="005122A6"/>
    <w:rsid w:val="00512C34"/>
    <w:rsid w:val="00512C74"/>
    <w:rsid w:val="00514F72"/>
    <w:rsid w:val="0051551A"/>
    <w:rsid w:val="00517631"/>
    <w:rsid w:val="005178C6"/>
    <w:rsid w:val="00521068"/>
    <w:rsid w:val="005224A3"/>
    <w:rsid w:val="00524066"/>
    <w:rsid w:val="00525C0F"/>
    <w:rsid w:val="0052639F"/>
    <w:rsid w:val="0052745F"/>
    <w:rsid w:val="00533A84"/>
    <w:rsid w:val="00533BB5"/>
    <w:rsid w:val="00535A23"/>
    <w:rsid w:val="00535C8E"/>
    <w:rsid w:val="005363BB"/>
    <w:rsid w:val="005400B4"/>
    <w:rsid w:val="0054019D"/>
    <w:rsid w:val="00540C66"/>
    <w:rsid w:val="00542483"/>
    <w:rsid w:val="005456A8"/>
    <w:rsid w:val="00545B53"/>
    <w:rsid w:val="005473D4"/>
    <w:rsid w:val="005479AE"/>
    <w:rsid w:val="00547AAC"/>
    <w:rsid w:val="005505E6"/>
    <w:rsid w:val="00550803"/>
    <w:rsid w:val="00551342"/>
    <w:rsid w:val="00560A38"/>
    <w:rsid w:val="00561BD1"/>
    <w:rsid w:val="00561DFE"/>
    <w:rsid w:val="00563982"/>
    <w:rsid w:val="005649DD"/>
    <w:rsid w:val="00565D03"/>
    <w:rsid w:val="00566140"/>
    <w:rsid w:val="00566844"/>
    <w:rsid w:val="005702F6"/>
    <w:rsid w:val="00570325"/>
    <w:rsid w:val="00570622"/>
    <w:rsid w:val="00574D90"/>
    <w:rsid w:val="00576B7B"/>
    <w:rsid w:val="0058040B"/>
    <w:rsid w:val="00580545"/>
    <w:rsid w:val="00581ACC"/>
    <w:rsid w:val="005834A7"/>
    <w:rsid w:val="00583887"/>
    <w:rsid w:val="005859F2"/>
    <w:rsid w:val="00586E40"/>
    <w:rsid w:val="00590DE5"/>
    <w:rsid w:val="00592086"/>
    <w:rsid w:val="00592143"/>
    <w:rsid w:val="00592A0E"/>
    <w:rsid w:val="00595355"/>
    <w:rsid w:val="00595589"/>
    <w:rsid w:val="00595C2E"/>
    <w:rsid w:val="00597985"/>
    <w:rsid w:val="005A0162"/>
    <w:rsid w:val="005A1EDE"/>
    <w:rsid w:val="005A3DFE"/>
    <w:rsid w:val="005A4F24"/>
    <w:rsid w:val="005A6B78"/>
    <w:rsid w:val="005A6BA8"/>
    <w:rsid w:val="005B0848"/>
    <w:rsid w:val="005B3CEE"/>
    <w:rsid w:val="005B5D9E"/>
    <w:rsid w:val="005B6BF8"/>
    <w:rsid w:val="005C154D"/>
    <w:rsid w:val="005C5B99"/>
    <w:rsid w:val="005C5FAB"/>
    <w:rsid w:val="005D05BA"/>
    <w:rsid w:val="005D162C"/>
    <w:rsid w:val="005D2D22"/>
    <w:rsid w:val="005D3009"/>
    <w:rsid w:val="005D43EF"/>
    <w:rsid w:val="005D4936"/>
    <w:rsid w:val="005D5D1D"/>
    <w:rsid w:val="005D6075"/>
    <w:rsid w:val="005D7457"/>
    <w:rsid w:val="005D7745"/>
    <w:rsid w:val="005E1390"/>
    <w:rsid w:val="005E2677"/>
    <w:rsid w:val="005E2C83"/>
    <w:rsid w:val="005E2DD2"/>
    <w:rsid w:val="005E3F97"/>
    <w:rsid w:val="005E639A"/>
    <w:rsid w:val="005F09BD"/>
    <w:rsid w:val="005F1A0D"/>
    <w:rsid w:val="005F2E9D"/>
    <w:rsid w:val="005F3CCB"/>
    <w:rsid w:val="005F4CCF"/>
    <w:rsid w:val="005F54D0"/>
    <w:rsid w:val="005F5511"/>
    <w:rsid w:val="005F5DCB"/>
    <w:rsid w:val="006001DB"/>
    <w:rsid w:val="0060020D"/>
    <w:rsid w:val="006011D9"/>
    <w:rsid w:val="00603BF7"/>
    <w:rsid w:val="00603DE2"/>
    <w:rsid w:val="00603F94"/>
    <w:rsid w:val="00605067"/>
    <w:rsid w:val="006060DE"/>
    <w:rsid w:val="00607E90"/>
    <w:rsid w:val="00610D4D"/>
    <w:rsid w:val="006119CA"/>
    <w:rsid w:val="00613A64"/>
    <w:rsid w:val="00617453"/>
    <w:rsid w:val="00617D13"/>
    <w:rsid w:val="0062000B"/>
    <w:rsid w:val="006200E4"/>
    <w:rsid w:val="00620DE8"/>
    <w:rsid w:val="00621C09"/>
    <w:rsid w:val="006255F8"/>
    <w:rsid w:val="00626296"/>
    <w:rsid w:val="0063009D"/>
    <w:rsid w:val="00630FDB"/>
    <w:rsid w:val="0063123B"/>
    <w:rsid w:val="00631A96"/>
    <w:rsid w:val="006326CA"/>
    <w:rsid w:val="006333CE"/>
    <w:rsid w:val="00633646"/>
    <w:rsid w:val="006337C9"/>
    <w:rsid w:val="00633879"/>
    <w:rsid w:val="00633A7A"/>
    <w:rsid w:val="00634E90"/>
    <w:rsid w:val="00634F76"/>
    <w:rsid w:val="00637D6C"/>
    <w:rsid w:val="00641E88"/>
    <w:rsid w:val="00642875"/>
    <w:rsid w:val="006429BE"/>
    <w:rsid w:val="00643681"/>
    <w:rsid w:val="006441C5"/>
    <w:rsid w:val="0064463F"/>
    <w:rsid w:val="006448AB"/>
    <w:rsid w:val="006457D4"/>
    <w:rsid w:val="00645D58"/>
    <w:rsid w:val="00646AC4"/>
    <w:rsid w:val="00647DA7"/>
    <w:rsid w:val="0065286B"/>
    <w:rsid w:val="00653409"/>
    <w:rsid w:val="006534E4"/>
    <w:rsid w:val="00656850"/>
    <w:rsid w:val="0066026B"/>
    <w:rsid w:val="00660FCE"/>
    <w:rsid w:val="0066117F"/>
    <w:rsid w:val="0066134A"/>
    <w:rsid w:val="00662147"/>
    <w:rsid w:val="0066392D"/>
    <w:rsid w:val="00664CF9"/>
    <w:rsid w:val="0066693D"/>
    <w:rsid w:val="00666E23"/>
    <w:rsid w:val="0066711C"/>
    <w:rsid w:val="00670773"/>
    <w:rsid w:val="00671B7E"/>
    <w:rsid w:val="0067215E"/>
    <w:rsid w:val="00673FB1"/>
    <w:rsid w:val="00676914"/>
    <w:rsid w:val="006769B6"/>
    <w:rsid w:val="006771E9"/>
    <w:rsid w:val="006820F5"/>
    <w:rsid w:val="00683576"/>
    <w:rsid w:val="00683F80"/>
    <w:rsid w:val="00684D85"/>
    <w:rsid w:val="00685651"/>
    <w:rsid w:val="00685AF9"/>
    <w:rsid w:val="00691F1F"/>
    <w:rsid w:val="00693411"/>
    <w:rsid w:val="00693D87"/>
    <w:rsid w:val="006960A8"/>
    <w:rsid w:val="00696585"/>
    <w:rsid w:val="00697B2A"/>
    <w:rsid w:val="006A0933"/>
    <w:rsid w:val="006A14EB"/>
    <w:rsid w:val="006A18D6"/>
    <w:rsid w:val="006A3378"/>
    <w:rsid w:val="006A3B19"/>
    <w:rsid w:val="006A5919"/>
    <w:rsid w:val="006A5AC9"/>
    <w:rsid w:val="006A5C0E"/>
    <w:rsid w:val="006A7712"/>
    <w:rsid w:val="006B0250"/>
    <w:rsid w:val="006B1AFE"/>
    <w:rsid w:val="006B1FBF"/>
    <w:rsid w:val="006B28D2"/>
    <w:rsid w:val="006B3B12"/>
    <w:rsid w:val="006B5906"/>
    <w:rsid w:val="006B5FE6"/>
    <w:rsid w:val="006B6993"/>
    <w:rsid w:val="006C01B8"/>
    <w:rsid w:val="006C0320"/>
    <w:rsid w:val="006C0924"/>
    <w:rsid w:val="006C2955"/>
    <w:rsid w:val="006C3B6D"/>
    <w:rsid w:val="006C422E"/>
    <w:rsid w:val="006C51EC"/>
    <w:rsid w:val="006C5536"/>
    <w:rsid w:val="006C5848"/>
    <w:rsid w:val="006C68CE"/>
    <w:rsid w:val="006C69D7"/>
    <w:rsid w:val="006C6BCB"/>
    <w:rsid w:val="006D6547"/>
    <w:rsid w:val="006D7A10"/>
    <w:rsid w:val="006E01AA"/>
    <w:rsid w:val="006E26D0"/>
    <w:rsid w:val="006E2B09"/>
    <w:rsid w:val="006E3D7B"/>
    <w:rsid w:val="006F0ABC"/>
    <w:rsid w:val="006F2B2C"/>
    <w:rsid w:val="006F3558"/>
    <w:rsid w:val="006F6107"/>
    <w:rsid w:val="006F663C"/>
    <w:rsid w:val="006F725C"/>
    <w:rsid w:val="006F7463"/>
    <w:rsid w:val="0070263E"/>
    <w:rsid w:val="007028DF"/>
    <w:rsid w:val="00702ED2"/>
    <w:rsid w:val="00704220"/>
    <w:rsid w:val="00704392"/>
    <w:rsid w:val="00706AE3"/>
    <w:rsid w:val="00710DF9"/>
    <w:rsid w:val="00711031"/>
    <w:rsid w:val="0071287C"/>
    <w:rsid w:val="0071291E"/>
    <w:rsid w:val="007158A4"/>
    <w:rsid w:val="00716861"/>
    <w:rsid w:val="00716CF0"/>
    <w:rsid w:val="00717088"/>
    <w:rsid w:val="00722300"/>
    <w:rsid w:val="00724A06"/>
    <w:rsid w:val="00724E5A"/>
    <w:rsid w:val="00727020"/>
    <w:rsid w:val="00737970"/>
    <w:rsid w:val="00740C8F"/>
    <w:rsid w:val="007422DE"/>
    <w:rsid w:val="007427C3"/>
    <w:rsid w:val="00744324"/>
    <w:rsid w:val="0074719B"/>
    <w:rsid w:val="00750246"/>
    <w:rsid w:val="00750EFC"/>
    <w:rsid w:val="00750F86"/>
    <w:rsid w:val="00751E50"/>
    <w:rsid w:val="0075285C"/>
    <w:rsid w:val="007533F6"/>
    <w:rsid w:val="007535D7"/>
    <w:rsid w:val="007538AB"/>
    <w:rsid w:val="0075443C"/>
    <w:rsid w:val="00754E82"/>
    <w:rsid w:val="00755342"/>
    <w:rsid w:val="007564D7"/>
    <w:rsid w:val="007575B1"/>
    <w:rsid w:val="00757718"/>
    <w:rsid w:val="00760257"/>
    <w:rsid w:val="0076242D"/>
    <w:rsid w:val="00763211"/>
    <w:rsid w:val="00763233"/>
    <w:rsid w:val="00764F83"/>
    <w:rsid w:val="00766ADB"/>
    <w:rsid w:val="007673B7"/>
    <w:rsid w:val="0077049F"/>
    <w:rsid w:val="00771D78"/>
    <w:rsid w:val="00774B9A"/>
    <w:rsid w:val="00775899"/>
    <w:rsid w:val="0077698F"/>
    <w:rsid w:val="00776B51"/>
    <w:rsid w:val="00776DCC"/>
    <w:rsid w:val="007804A0"/>
    <w:rsid w:val="0078083D"/>
    <w:rsid w:val="00783CDD"/>
    <w:rsid w:val="0078506A"/>
    <w:rsid w:val="00791BA1"/>
    <w:rsid w:val="00792C01"/>
    <w:rsid w:val="00793607"/>
    <w:rsid w:val="007954FB"/>
    <w:rsid w:val="007961E1"/>
    <w:rsid w:val="00797C5B"/>
    <w:rsid w:val="007A0BA9"/>
    <w:rsid w:val="007A1502"/>
    <w:rsid w:val="007A1704"/>
    <w:rsid w:val="007A2210"/>
    <w:rsid w:val="007B0445"/>
    <w:rsid w:val="007B1153"/>
    <w:rsid w:val="007B2C23"/>
    <w:rsid w:val="007B3E64"/>
    <w:rsid w:val="007C25A3"/>
    <w:rsid w:val="007C25E3"/>
    <w:rsid w:val="007C4A67"/>
    <w:rsid w:val="007C4FD4"/>
    <w:rsid w:val="007C6853"/>
    <w:rsid w:val="007C6E76"/>
    <w:rsid w:val="007D0EDE"/>
    <w:rsid w:val="007D258A"/>
    <w:rsid w:val="007D259B"/>
    <w:rsid w:val="007D3AF6"/>
    <w:rsid w:val="007D5732"/>
    <w:rsid w:val="007D678C"/>
    <w:rsid w:val="007D7FEF"/>
    <w:rsid w:val="007E048B"/>
    <w:rsid w:val="007E075F"/>
    <w:rsid w:val="007E0EFB"/>
    <w:rsid w:val="007E127A"/>
    <w:rsid w:val="007E1A81"/>
    <w:rsid w:val="007E3B8D"/>
    <w:rsid w:val="007E3D71"/>
    <w:rsid w:val="007E4EBA"/>
    <w:rsid w:val="007E5378"/>
    <w:rsid w:val="007E641F"/>
    <w:rsid w:val="007E6AE2"/>
    <w:rsid w:val="007E6F95"/>
    <w:rsid w:val="007E742C"/>
    <w:rsid w:val="007E7C3A"/>
    <w:rsid w:val="007F0779"/>
    <w:rsid w:val="007F07EA"/>
    <w:rsid w:val="007F0983"/>
    <w:rsid w:val="007F1403"/>
    <w:rsid w:val="007F2163"/>
    <w:rsid w:val="007F2875"/>
    <w:rsid w:val="007F2B09"/>
    <w:rsid w:val="007F364D"/>
    <w:rsid w:val="007F4890"/>
    <w:rsid w:val="007F4F3D"/>
    <w:rsid w:val="008000A2"/>
    <w:rsid w:val="00801F50"/>
    <w:rsid w:val="0080271E"/>
    <w:rsid w:val="0080405E"/>
    <w:rsid w:val="00804364"/>
    <w:rsid w:val="00804687"/>
    <w:rsid w:val="00804B44"/>
    <w:rsid w:val="008057E9"/>
    <w:rsid w:val="00805A2C"/>
    <w:rsid w:val="008061C2"/>
    <w:rsid w:val="00806C49"/>
    <w:rsid w:val="00807003"/>
    <w:rsid w:val="00807851"/>
    <w:rsid w:val="00811C95"/>
    <w:rsid w:val="008126C0"/>
    <w:rsid w:val="00813084"/>
    <w:rsid w:val="00813CB6"/>
    <w:rsid w:val="00816854"/>
    <w:rsid w:val="00816B63"/>
    <w:rsid w:val="00817129"/>
    <w:rsid w:val="00820A83"/>
    <w:rsid w:val="008217F3"/>
    <w:rsid w:val="00825DD9"/>
    <w:rsid w:val="0082623D"/>
    <w:rsid w:val="008265CC"/>
    <w:rsid w:val="00826F76"/>
    <w:rsid w:val="00830018"/>
    <w:rsid w:val="00830C2A"/>
    <w:rsid w:val="00830FF5"/>
    <w:rsid w:val="008343B2"/>
    <w:rsid w:val="00835282"/>
    <w:rsid w:val="008369EE"/>
    <w:rsid w:val="00836BCD"/>
    <w:rsid w:val="00837032"/>
    <w:rsid w:val="00840685"/>
    <w:rsid w:val="00840861"/>
    <w:rsid w:val="00842CF4"/>
    <w:rsid w:val="008430D5"/>
    <w:rsid w:val="008432BB"/>
    <w:rsid w:val="00844F14"/>
    <w:rsid w:val="0084523A"/>
    <w:rsid w:val="00846732"/>
    <w:rsid w:val="0084765B"/>
    <w:rsid w:val="00851417"/>
    <w:rsid w:val="00852A79"/>
    <w:rsid w:val="00853CB2"/>
    <w:rsid w:val="00854A93"/>
    <w:rsid w:val="008565F9"/>
    <w:rsid w:val="00856F8F"/>
    <w:rsid w:val="0085789F"/>
    <w:rsid w:val="00860E73"/>
    <w:rsid w:val="00862BAD"/>
    <w:rsid w:val="008641E8"/>
    <w:rsid w:val="00864F70"/>
    <w:rsid w:val="00865D31"/>
    <w:rsid w:val="0086647F"/>
    <w:rsid w:val="0086708D"/>
    <w:rsid w:val="0087013C"/>
    <w:rsid w:val="0087048A"/>
    <w:rsid w:val="0087056E"/>
    <w:rsid w:val="00871E24"/>
    <w:rsid w:val="00872449"/>
    <w:rsid w:val="008724FA"/>
    <w:rsid w:val="00873F99"/>
    <w:rsid w:val="008741E8"/>
    <w:rsid w:val="008748B5"/>
    <w:rsid w:val="00874B8D"/>
    <w:rsid w:val="00875166"/>
    <w:rsid w:val="008756CB"/>
    <w:rsid w:val="00876242"/>
    <w:rsid w:val="008775BD"/>
    <w:rsid w:val="00877F6E"/>
    <w:rsid w:val="00880C2E"/>
    <w:rsid w:val="00881BF9"/>
    <w:rsid w:val="008820CA"/>
    <w:rsid w:val="008841DD"/>
    <w:rsid w:val="0088773B"/>
    <w:rsid w:val="00890162"/>
    <w:rsid w:val="00891A99"/>
    <w:rsid w:val="00891CD9"/>
    <w:rsid w:val="00893281"/>
    <w:rsid w:val="00893A47"/>
    <w:rsid w:val="00894882"/>
    <w:rsid w:val="00895260"/>
    <w:rsid w:val="00896D1C"/>
    <w:rsid w:val="00897D79"/>
    <w:rsid w:val="008A0DA9"/>
    <w:rsid w:val="008A31AE"/>
    <w:rsid w:val="008A37D2"/>
    <w:rsid w:val="008A3947"/>
    <w:rsid w:val="008A3F38"/>
    <w:rsid w:val="008A5F14"/>
    <w:rsid w:val="008A6B80"/>
    <w:rsid w:val="008A7643"/>
    <w:rsid w:val="008B21AA"/>
    <w:rsid w:val="008B242C"/>
    <w:rsid w:val="008B3697"/>
    <w:rsid w:val="008B5D12"/>
    <w:rsid w:val="008C0013"/>
    <w:rsid w:val="008C13DC"/>
    <w:rsid w:val="008C2427"/>
    <w:rsid w:val="008C25A3"/>
    <w:rsid w:val="008C409F"/>
    <w:rsid w:val="008C52D8"/>
    <w:rsid w:val="008C53EA"/>
    <w:rsid w:val="008C6964"/>
    <w:rsid w:val="008C7664"/>
    <w:rsid w:val="008D0FAB"/>
    <w:rsid w:val="008D1A20"/>
    <w:rsid w:val="008D1BA9"/>
    <w:rsid w:val="008D1FCC"/>
    <w:rsid w:val="008D2960"/>
    <w:rsid w:val="008D2ABD"/>
    <w:rsid w:val="008D384C"/>
    <w:rsid w:val="008D3F64"/>
    <w:rsid w:val="008E0DB4"/>
    <w:rsid w:val="008E1772"/>
    <w:rsid w:val="008E2A60"/>
    <w:rsid w:val="008E6AE4"/>
    <w:rsid w:val="008F0A79"/>
    <w:rsid w:val="008F0E2C"/>
    <w:rsid w:val="008F18D4"/>
    <w:rsid w:val="008F19ED"/>
    <w:rsid w:val="008F36B1"/>
    <w:rsid w:val="008F390A"/>
    <w:rsid w:val="008F531E"/>
    <w:rsid w:val="008F69FD"/>
    <w:rsid w:val="008F72F5"/>
    <w:rsid w:val="00900DE8"/>
    <w:rsid w:val="00902BD6"/>
    <w:rsid w:val="009050C4"/>
    <w:rsid w:val="009102D5"/>
    <w:rsid w:val="0091104C"/>
    <w:rsid w:val="00913804"/>
    <w:rsid w:val="009145B4"/>
    <w:rsid w:val="00914750"/>
    <w:rsid w:val="00914A60"/>
    <w:rsid w:val="00917974"/>
    <w:rsid w:val="00922730"/>
    <w:rsid w:val="00922922"/>
    <w:rsid w:val="00922DF2"/>
    <w:rsid w:val="00923F35"/>
    <w:rsid w:val="00923FF4"/>
    <w:rsid w:val="009267E0"/>
    <w:rsid w:val="009300EC"/>
    <w:rsid w:val="00931F34"/>
    <w:rsid w:val="00932B4A"/>
    <w:rsid w:val="00933297"/>
    <w:rsid w:val="00934965"/>
    <w:rsid w:val="009353B4"/>
    <w:rsid w:val="009414A3"/>
    <w:rsid w:val="00941FE1"/>
    <w:rsid w:val="009420DC"/>
    <w:rsid w:val="009426D9"/>
    <w:rsid w:val="009432B2"/>
    <w:rsid w:val="0095030F"/>
    <w:rsid w:val="00950DA7"/>
    <w:rsid w:val="0095175B"/>
    <w:rsid w:val="00952298"/>
    <w:rsid w:val="00952737"/>
    <w:rsid w:val="00952B0E"/>
    <w:rsid w:val="00953F9D"/>
    <w:rsid w:val="0095401E"/>
    <w:rsid w:val="00957192"/>
    <w:rsid w:val="009577DF"/>
    <w:rsid w:val="00957F0F"/>
    <w:rsid w:val="009623A5"/>
    <w:rsid w:val="0096266C"/>
    <w:rsid w:val="00963D17"/>
    <w:rsid w:val="009658FD"/>
    <w:rsid w:val="0096597F"/>
    <w:rsid w:val="009663E0"/>
    <w:rsid w:val="00966A2A"/>
    <w:rsid w:val="009709AE"/>
    <w:rsid w:val="009720AD"/>
    <w:rsid w:val="00972654"/>
    <w:rsid w:val="0097383A"/>
    <w:rsid w:val="00974481"/>
    <w:rsid w:val="0097546D"/>
    <w:rsid w:val="00976CD1"/>
    <w:rsid w:val="009805E3"/>
    <w:rsid w:val="00982105"/>
    <w:rsid w:val="009821A8"/>
    <w:rsid w:val="00983AB3"/>
    <w:rsid w:val="00983BFA"/>
    <w:rsid w:val="009840D8"/>
    <w:rsid w:val="00984EB5"/>
    <w:rsid w:val="00986F3B"/>
    <w:rsid w:val="0099635B"/>
    <w:rsid w:val="0099705E"/>
    <w:rsid w:val="009A0851"/>
    <w:rsid w:val="009A1637"/>
    <w:rsid w:val="009A1AF7"/>
    <w:rsid w:val="009A1C4E"/>
    <w:rsid w:val="009A30C9"/>
    <w:rsid w:val="009A389F"/>
    <w:rsid w:val="009A604E"/>
    <w:rsid w:val="009B294C"/>
    <w:rsid w:val="009B31DB"/>
    <w:rsid w:val="009B4220"/>
    <w:rsid w:val="009C04F0"/>
    <w:rsid w:val="009C0717"/>
    <w:rsid w:val="009C0F2D"/>
    <w:rsid w:val="009C1F78"/>
    <w:rsid w:val="009C219D"/>
    <w:rsid w:val="009C3BF0"/>
    <w:rsid w:val="009C4E18"/>
    <w:rsid w:val="009C5119"/>
    <w:rsid w:val="009C64E2"/>
    <w:rsid w:val="009C69B5"/>
    <w:rsid w:val="009D21DA"/>
    <w:rsid w:val="009D2969"/>
    <w:rsid w:val="009D577D"/>
    <w:rsid w:val="009D5A79"/>
    <w:rsid w:val="009D6BD0"/>
    <w:rsid w:val="009E149E"/>
    <w:rsid w:val="009E158B"/>
    <w:rsid w:val="009E3A7C"/>
    <w:rsid w:val="009E44CE"/>
    <w:rsid w:val="009E598B"/>
    <w:rsid w:val="009E7028"/>
    <w:rsid w:val="009E7762"/>
    <w:rsid w:val="009E7DC7"/>
    <w:rsid w:val="009F2893"/>
    <w:rsid w:val="009F56CA"/>
    <w:rsid w:val="00A0010B"/>
    <w:rsid w:val="00A03E31"/>
    <w:rsid w:val="00A0460B"/>
    <w:rsid w:val="00A0652D"/>
    <w:rsid w:val="00A06551"/>
    <w:rsid w:val="00A07E71"/>
    <w:rsid w:val="00A10639"/>
    <w:rsid w:val="00A11206"/>
    <w:rsid w:val="00A1252F"/>
    <w:rsid w:val="00A12679"/>
    <w:rsid w:val="00A13F6F"/>
    <w:rsid w:val="00A153EF"/>
    <w:rsid w:val="00A1648C"/>
    <w:rsid w:val="00A17EDB"/>
    <w:rsid w:val="00A2027C"/>
    <w:rsid w:val="00A20A07"/>
    <w:rsid w:val="00A20E63"/>
    <w:rsid w:val="00A21D5D"/>
    <w:rsid w:val="00A21D9F"/>
    <w:rsid w:val="00A21F96"/>
    <w:rsid w:val="00A22A4B"/>
    <w:rsid w:val="00A25017"/>
    <w:rsid w:val="00A27147"/>
    <w:rsid w:val="00A30488"/>
    <w:rsid w:val="00A32A92"/>
    <w:rsid w:val="00A334DB"/>
    <w:rsid w:val="00A36FDC"/>
    <w:rsid w:val="00A400D0"/>
    <w:rsid w:val="00A40F6D"/>
    <w:rsid w:val="00A41231"/>
    <w:rsid w:val="00A42563"/>
    <w:rsid w:val="00A42B21"/>
    <w:rsid w:val="00A42F0E"/>
    <w:rsid w:val="00A457DE"/>
    <w:rsid w:val="00A45EDF"/>
    <w:rsid w:val="00A534CB"/>
    <w:rsid w:val="00A55052"/>
    <w:rsid w:val="00A55762"/>
    <w:rsid w:val="00A55805"/>
    <w:rsid w:val="00A57F12"/>
    <w:rsid w:val="00A60204"/>
    <w:rsid w:val="00A6023F"/>
    <w:rsid w:val="00A60876"/>
    <w:rsid w:val="00A60E86"/>
    <w:rsid w:val="00A6312A"/>
    <w:rsid w:val="00A6377F"/>
    <w:rsid w:val="00A63ABF"/>
    <w:rsid w:val="00A63BD2"/>
    <w:rsid w:val="00A64230"/>
    <w:rsid w:val="00A655AA"/>
    <w:rsid w:val="00A67646"/>
    <w:rsid w:val="00A676CE"/>
    <w:rsid w:val="00A67BB4"/>
    <w:rsid w:val="00A71F06"/>
    <w:rsid w:val="00A72B90"/>
    <w:rsid w:val="00A742BB"/>
    <w:rsid w:val="00A804A6"/>
    <w:rsid w:val="00A81065"/>
    <w:rsid w:val="00A81A12"/>
    <w:rsid w:val="00A81BA7"/>
    <w:rsid w:val="00A82637"/>
    <w:rsid w:val="00A8263B"/>
    <w:rsid w:val="00A87115"/>
    <w:rsid w:val="00A9093E"/>
    <w:rsid w:val="00A9103D"/>
    <w:rsid w:val="00A9130B"/>
    <w:rsid w:val="00A93C61"/>
    <w:rsid w:val="00A94A73"/>
    <w:rsid w:val="00A95C06"/>
    <w:rsid w:val="00A9732B"/>
    <w:rsid w:val="00A97D55"/>
    <w:rsid w:val="00A97DE2"/>
    <w:rsid w:val="00AA1247"/>
    <w:rsid w:val="00AA16E1"/>
    <w:rsid w:val="00AA1A42"/>
    <w:rsid w:val="00AA27EA"/>
    <w:rsid w:val="00AA2A55"/>
    <w:rsid w:val="00AA4CC2"/>
    <w:rsid w:val="00AA4D1B"/>
    <w:rsid w:val="00AB0605"/>
    <w:rsid w:val="00AB0F73"/>
    <w:rsid w:val="00AB2AEA"/>
    <w:rsid w:val="00AB3E17"/>
    <w:rsid w:val="00AB4159"/>
    <w:rsid w:val="00AB6C43"/>
    <w:rsid w:val="00AC1D9A"/>
    <w:rsid w:val="00AC28DA"/>
    <w:rsid w:val="00AC33FA"/>
    <w:rsid w:val="00AC3E9D"/>
    <w:rsid w:val="00AC5153"/>
    <w:rsid w:val="00AC5A17"/>
    <w:rsid w:val="00AC5D40"/>
    <w:rsid w:val="00AC6B05"/>
    <w:rsid w:val="00AC72E6"/>
    <w:rsid w:val="00AC7E71"/>
    <w:rsid w:val="00AD15F7"/>
    <w:rsid w:val="00AD1EA7"/>
    <w:rsid w:val="00AD2ABB"/>
    <w:rsid w:val="00AD68AE"/>
    <w:rsid w:val="00AD76D0"/>
    <w:rsid w:val="00AD7821"/>
    <w:rsid w:val="00AE102A"/>
    <w:rsid w:val="00AE1640"/>
    <w:rsid w:val="00AE27B7"/>
    <w:rsid w:val="00AE294F"/>
    <w:rsid w:val="00AE5AAB"/>
    <w:rsid w:val="00AE6908"/>
    <w:rsid w:val="00AF0718"/>
    <w:rsid w:val="00AF2D14"/>
    <w:rsid w:val="00AF2F4D"/>
    <w:rsid w:val="00AF3105"/>
    <w:rsid w:val="00AF36FB"/>
    <w:rsid w:val="00AF3952"/>
    <w:rsid w:val="00AF77A2"/>
    <w:rsid w:val="00B0375F"/>
    <w:rsid w:val="00B0397E"/>
    <w:rsid w:val="00B12AF7"/>
    <w:rsid w:val="00B12D78"/>
    <w:rsid w:val="00B138DF"/>
    <w:rsid w:val="00B1752B"/>
    <w:rsid w:val="00B200BF"/>
    <w:rsid w:val="00B2374E"/>
    <w:rsid w:val="00B2384C"/>
    <w:rsid w:val="00B27D27"/>
    <w:rsid w:val="00B301A2"/>
    <w:rsid w:val="00B31412"/>
    <w:rsid w:val="00B325D0"/>
    <w:rsid w:val="00B35B68"/>
    <w:rsid w:val="00B37339"/>
    <w:rsid w:val="00B40390"/>
    <w:rsid w:val="00B41953"/>
    <w:rsid w:val="00B4269C"/>
    <w:rsid w:val="00B44358"/>
    <w:rsid w:val="00B452ED"/>
    <w:rsid w:val="00B478A8"/>
    <w:rsid w:val="00B47BCE"/>
    <w:rsid w:val="00B50A1D"/>
    <w:rsid w:val="00B50CF3"/>
    <w:rsid w:val="00B515FA"/>
    <w:rsid w:val="00B5160D"/>
    <w:rsid w:val="00B55C8F"/>
    <w:rsid w:val="00B57E37"/>
    <w:rsid w:val="00B61382"/>
    <w:rsid w:val="00B61F22"/>
    <w:rsid w:val="00B6331A"/>
    <w:rsid w:val="00B65A69"/>
    <w:rsid w:val="00B73EDD"/>
    <w:rsid w:val="00B740AF"/>
    <w:rsid w:val="00B74FD8"/>
    <w:rsid w:val="00B7675D"/>
    <w:rsid w:val="00B7782D"/>
    <w:rsid w:val="00B80A2E"/>
    <w:rsid w:val="00B82F58"/>
    <w:rsid w:val="00B83BC3"/>
    <w:rsid w:val="00B864BC"/>
    <w:rsid w:val="00B864C4"/>
    <w:rsid w:val="00B8787E"/>
    <w:rsid w:val="00B87E4C"/>
    <w:rsid w:val="00B91191"/>
    <w:rsid w:val="00B91A3D"/>
    <w:rsid w:val="00B91C4E"/>
    <w:rsid w:val="00B91F3A"/>
    <w:rsid w:val="00BA1953"/>
    <w:rsid w:val="00BA1CDA"/>
    <w:rsid w:val="00BA266A"/>
    <w:rsid w:val="00BA4048"/>
    <w:rsid w:val="00BB3086"/>
    <w:rsid w:val="00BB5F4E"/>
    <w:rsid w:val="00BB5F98"/>
    <w:rsid w:val="00BB6126"/>
    <w:rsid w:val="00BB6F32"/>
    <w:rsid w:val="00BC18D6"/>
    <w:rsid w:val="00BC421A"/>
    <w:rsid w:val="00BC4E6A"/>
    <w:rsid w:val="00BC547F"/>
    <w:rsid w:val="00BC6786"/>
    <w:rsid w:val="00BC753C"/>
    <w:rsid w:val="00BC7992"/>
    <w:rsid w:val="00BC79E9"/>
    <w:rsid w:val="00BD0CEB"/>
    <w:rsid w:val="00BD0EC3"/>
    <w:rsid w:val="00BD1362"/>
    <w:rsid w:val="00BD40CE"/>
    <w:rsid w:val="00BD5D5C"/>
    <w:rsid w:val="00BD5FC0"/>
    <w:rsid w:val="00BD6437"/>
    <w:rsid w:val="00BD73AB"/>
    <w:rsid w:val="00BE18EC"/>
    <w:rsid w:val="00BE3380"/>
    <w:rsid w:val="00BE5262"/>
    <w:rsid w:val="00BE5AB1"/>
    <w:rsid w:val="00BE6A72"/>
    <w:rsid w:val="00BE7A18"/>
    <w:rsid w:val="00BE7BC9"/>
    <w:rsid w:val="00BF0008"/>
    <w:rsid w:val="00BF0511"/>
    <w:rsid w:val="00BF0F68"/>
    <w:rsid w:val="00BF1683"/>
    <w:rsid w:val="00BF1924"/>
    <w:rsid w:val="00BF1AAF"/>
    <w:rsid w:val="00BF2C88"/>
    <w:rsid w:val="00BF43C4"/>
    <w:rsid w:val="00BF459E"/>
    <w:rsid w:val="00BF4A2C"/>
    <w:rsid w:val="00BF4BE9"/>
    <w:rsid w:val="00BF6A2A"/>
    <w:rsid w:val="00C0073D"/>
    <w:rsid w:val="00C00AF2"/>
    <w:rsid w:val="00C01077"/>
    <w:rsid w:val="00C018E5"/>
    <w:rsid w:val="00C024AB"/>
    <w:rsid w:val="00C02A12"/>
    <w:rsid w:val="00C03756"/>
    <w:rsid w:val="00C04291"/>
    <w:rsid w:val="00C04777"/>
    <w:rsid w:val="00C062E4"/>
    <w:rsid w:val="00C10351"/>
    <w:rsid w:val="00C10C67"/>
    <w:rsid w:val="00C10F0E"/>
    <w:rsid w:val="00C11373"/>
    <w:rsid w:val="00C13095"/>
    <w:rsid w:val="00C13BD3"/>
    <w:rsid w:val="00C147A4"/>
    <w:rsid w:val="00C147B7"/>
    <w:rsid w:val="00C160B5"/>
    <w:rsid w:val="00C17D81"/>
    <w:rsid w:val="00C217F1"/>
    <w:rsid w:val="00C21D63"/>
    <w:rsid w:val="00C23EFE"/>
    <w:rsid w:val="00C249DF"/>
    <w:rsid w:val="00C30254"/>
    <w:rsid w:val="00C3242F"/>
    <w:rsid w:val="00C33A90"/>
    <w:rsid w:val="00C3502F"/>
    <w:rsid w:val="00C421B8"/>
    <w:rsid w:val="00C42917"/>
    <w:rsid w:val="00C442C0"/>
    <w:rsid w:val="00C45693"/>
    <w:rsid w:val="00C47FB9"/>
    <w:rsid w:val="00C51022"/>
    <w:rsid w:val="00C53110"/>
    <w:rsid w:val="00C54935"/>
    <w:rsid w:val="00C55F17"/>
    <w:rsid w:val="00C6396E"/>
    <w:rsid w:val="00C63996"/>
    <w:rsid w:val="00C64445"/>
    <w:rsid w:val="00C66D11"/>
    <w:rsid w:val="00C676ED"/>
    <w:rsid w:val="00C678CA"/>
    <w:rsid w:val="00C67DFF"/>
    <w:rsid w:val="00C70C77"/>
    <w:rsid w:val="00C720E2"/>
    <w:rsid w:val="00C72262"/>
    <w:rsid w:val="00C746CB"/>
    <w:rsid w:val="00C7505B"/>
    <w:rsid w:val="00C7611C"/>
    <w:rsid w:val="00C803AC"/>
    <w:rsid w:val="00C805D0"/>
    <w:rsid w:val="00C80D8D"/>
    <w:rsid w:val="00C80E10"/>
    <w:rsid w:val="00C8288D"/>
    <w:rsid w:val="00C83496"/>
    <w:rsid w:val="00C8380F"/>
    <w:rsid w:val="00C904DF"/>
    <w:rsid w:val="00C921AC"/>
    <w:rsid w:val="00C92ABB"/>
    <w:rsid w:val="00C92AD1"/>
    <w:rsid w:val="00C93741"/>
    <w:rsid w:val="00C96C6B"/>
    <w:rsid w:val="00C97180"/>
    <w:rsid w:val="00CA0F53"/>
    <w:rsid w:val="00CA3772"/>
    <w:rsid w:val="00CA41D7"/>
    <w:rsid w:val="00CA4B7E"/>
    <w:rsid w:val="00CA5E04"/>
    <w:rsid w:val="00CA77C4"/>
    <w:rsid w:val="00CB1981"/>
    <w:rsid w:val="00CB4985"/>
    <w:rsid w:val="00CB4BBB"/>
    <w:rsid w:val="00CB51EE"/>
    <w:rsid w:val="00CB5683"/>
    <w:rsid w:val="00CB65C6"/>
    <w:rsid w:val="00CC2331"/>
    <w:rsid w:val="00CC24E9"/>
    <w:rsid w:val="00CC6860"/>
    <w:rsid w:val="00CC7074"/>
    <w:rsid w:val="00CC73E9"/>
    <w:rsid w:val="00CC7F8C"/>
    <w:rsid w:val="00CD0DBE"/>
    <w:rsid w:val="00CD0DEB"/>
    <w:rsid w:val="00CD0E43"/>
    <w:rsid w:val="00CD203D"/>
    <w:rsid w:val="00CD243C"/>
    <w:rsid w:val="00CD487F"/>
    <w:rsid w:val="00CD4A28"/>
    <w:rsid w:val="00CD4B80"/>
    <w:rsid w:val="00CD4C45"/>
    <w:rsid w:val="00CD4CCB"/>
    <w:rsid w:val="00CD5A0B"/>
    <w:rsid w:val="00CD6CA5"/>
    <w:rsid w:val="00CD6F24"/>
    <w:rsid w:val="00CD76EB"/>
    <w:rsid w:val="00CE054B"/>
    <w:rsid w:val="00CE33FF"/>
    <w:rsid w:val="00CE3AF0"/>
    <w:rsid w:val="00CE446B"/>
    <w:rsid w:val="00CE5406"/>
    <w:rsid w:val="00CE57C5"/>
    <w:rsid w:val="00CE64F7"/>
    <w:rsid w:val="00CF0E42"/>
    <w:rsid w:val="00CF2A35"/>
    <w:rsid w:val="00CF2A8A"/>
    <w:rsid w:val="00CF3E52"/>
    <w:rsid w:val="00CF3EDA"/>
    <w:rsid w:val="00CF50F0"/>
    <w:rsid w:val="00CF50FC"/>
    <w:rsid w:val="00CF51A0"/>
    <w:rsid w:val="00CF58B6"/>
    <w:rsid w:val="00CF5D59"/>
    <w:rsid w:val="00CF696F"/>
    <w:rsid w:val="00CF7344"/>
    <w:rsid w:val="00D0050A"/>
    <w:rsid w:val="00D00E72"/>
    <w:rsid w:val="00D02AE0"/>
    <w:rsid w:val="00D03AB6"/>
    <w:rsid w:val="00D04365"/>
    <w:rsid w:val="00D04D09"/>
    <w:rsid w:val="00D06F17"/>
    <w:rsid w:val="00D07C6F"/>
    <w:rsid w:val="00D1125B"/>
    <w:rsid w:val="00D11A51"/>
    <w:rsid w:val="00D12CBC"/>
    <w:rsid w:val="00D14791"/>
    <w:rsid w:val="00D14AB9"/>
    <w:rsid w:val="00D14F6F"/>
    <w:rsid w:val="00D151B8"/>
    <w:rsid w:val="00D160E1"/>
    <w:rsid w:val="00D17C8B"/>
    <w:rsid w:val="00D20064"/>
    <w:rsid w:val="00D21E41"/>
    <w:rsid w:val="00D22240"/>
    <w:rsid w:val="00D22FEF"/>
    <w:rsid w:val="00D2403D"/>
    <w:rsid w:val="00D26769"/>
    <w:rsid w:val="00D26FA7"/>
    <w:rsid w:val="00D306DA"/>
    <w:rsid w:val="00D310BF"/>
    <w:rsid w:val="00D33FDD"/>
    <w:rsid w:val="00D35360"/>
    <w:rsid w:val="00D37623"/>
    <w:rsid w:val="00D40A3E"/>
    <w:rsid w:val="00D41155"/>
    <w:rsid w:val="00D41C2A"/>
    <w:rsid w:val="00D50474"/>
    <w:rsid w:val="00D519C7"/>
    <w:rsid w:val="00D557E7"/>
    <w:rsid w:val="00D55C7F"/>
    <w:rsid w:val="00D57470"/>
    <w:rsid w:val="00D57D49"/>
    <w:rsid w:val="00D57D4C"/>
    <w:rsid w:val="00D6333E"/>
    <w:rsid w:val="00D64AC8"/>
    <w:rsid w:val="00D64E88"/>
    <w:rsid w:val="00D64F6C"/>
    <w:rsid w:val="00D65E64"/>
    <w:rsid w:val="00D65F5E"/>
    <w:rsid w:val="00D6639C"/>
    <w:rsid w:val="00D6652E"/>
    <w:rsid w:val="00D666E0"/>
    <w:rsid w:val="00D70683"/>
    <w:rsid w:val="00D76FFA"/>
    <w:rsid w:val="00D80858"/>
    <w:rsid w:val="00D80961"/>
    <w:rsid w:val="00D8150F"/>
    <w:rsid w:val="00D8430D"/>
    <w:rsid w:val="00D8497F"/>
    <w:rsid w:val="00D85B78"/>
    <w:rsid w:val="00D87A6B"/>
    <w:rsid w:val="00D906D5"/>
    <w:rsid w:val="00D90953"/>
    <w:rsid w:val="00D90DA2"/>
    <w:rsid w:val="00D90F57"/>
    <w:rsid w:val="00D9122E"/>
    <w:rsid w:val="00D91D17"/>
    <w:rsid w:val="00D9281C"/>
    <w:rsid w:val="00D92D82"/>
    <w:rsid w:val="00D94949"/>
    <w:rsid w:val="00D94975"/>
    <w:rsid w:val="00D9570D"/>
    <w:rsid w:val="00D95AE8"/>
    <w:rsid w:val="00D95DF7"/>
    <w:rsid w:val="00DA01D1"/>
    <w:rsid w:val="00DA1E13"/>
    <w:rsid w:val="00DA1E2A"/>
    <w:rsid w:val="00DA41B4"/>
    <w:rsid w:val="00DA47FF"/>
    <w:rsid w:val="00DA75AB"/>
    <w:rsid w:val="00DB0F10"/>
    <w:rsid w:val="00DB1E86"/>
    <w:rsid w:val="00DB2CE8"/>
    <w:rsid w:val="00DB3A07"/>
    <w:rsid w:val="00DB3A62"/>
    <w:rsid w:val="00DB3BD7"/>
    <w:rsid w:val="00DB5130"/>
    <w:rsid w:val="00DB6AA1"/>
    <w:rsid w:val="00DC17A3"/>
    <w:rsid w:val="00DC1B2A"/>
    <w:rsid w:val="00DC2BB7"/>
    <w:rsid w:val="00DC2D37"/>
    <w:rsid w:val="00DC30EA"/>
    <w:rsid w:val="00DC3212"/>
    <w:rsid w:val="00DC422D"/>
    <w:rsid w:val="00DC4461"/>
    <w:rsid w:val="00DD2326"/>
    <w:rsid w:val="00DD2340"/>
    <w:rsid w:val="00DD2535"/>
    <w:rsid w:val="00DD3FC5"/>
    <w:rsid w:val="00DD5F2D"/>
    <w:rsid w:val="00DD662C"/>
    <w:rsid w:val="00DE046B"/>
    <w:rsid w:val="00DE08B4"/>
    <w:rsid w:val="00DE2353"/>
    <w:rsid w:val="00DE3BFB"/>
    <w:rsid w:val="00DE53CE"/>
    <w:rsid w:val="00DE5907"/>
    <w:rsid w:val="00DF01E8"/>
    <w:rsid w:val="00DF03E5"/>
    <w:rsid w:val="00DF2E36"/>
    <w:rsid w:val="00DF4001"/>
    <w:rsid w:val="00DF53B9"/>
    <w:rsid w:val="00DF5C95"/>
    <w:rsid w:val="00DF6FC3"/>
    <w:rsid w:val="00E024D0"/>
    <w:rsid w:val="00E028CE"/>
    <w:rsid w:val="00E04C13"/>
    <w:rsid w:val="00E053BF"/>
    <w:rsid w:val="00E060EA"/>
    <w:rsid w:val="00E06237"/>
    <w:rsid w:val="00E079C8"/>
    <w:rsid w:val="00E07E6C"/>
    <w:rsid w:val="00E10B07"/>
    <w:rsid w:val="00E10DD9"/>
    <w:rsid w:val="00E11118"/>
    <w:rsid w:val="00E11DDC"/>
    <w:rsid w:val="00E12239"/>
    <w:rsid w:val="00E1412D"/>
    <w:rsid w:val="00E14C35"/>
    <w:rsid w:val="00E14EA9"/>
    <w:rsid w:val="00E15081"/>
    <w:rsid w:val="00E15646"/>
    <w:rsid w:val="00E1786B"/>
    <w:rsid w:val="00E21033"/>
    <w:rsid w:val="00E23CAD"/>
    <w:rsid w:val="00E24690"/>
    <w:rsid w:val="00E25B6F"/>
    <w:rsid w:val="00E27959"/>
    <w:rsid w:val="00E320C7"/>
    <w:rsid w:val="00E32FDA"/>
    <w:rsid w:val="00E3356D"/>
    <w:rsid w:val="00E34637"/>
    <w:rsid w:val="00E35A45"/>
    <w:rsid w:val="00E35DDE"/>
    <w:rsid w:val="00E36B39"/>
    <w:rsid w:val="00E401F4"/>
    <w:rsid w:val="00E41501"/>
    <w:rsid w:val="00E4173C"/>
    <w:rsid w:val="00E42E16"/>
    <w:rsid w:val="00E44517"/>
    <w:rsid w:val="00E45E0A"/>
    <w:rsid w:val="00E45F8A"/>
    <w:rsid w:val="00E515C5"/>
    <w:rsid w:val="00E52B17"/>
    <w:rsid w:val="00E530A1"/>
    <w:rsid w:val="00E53506"/>
    <w:rsid w:val="00E5387E"/>
    <w:rsid w:val="00E53BF8"/>
    <w:rsid w:val="00E5554D"/>
    <w:rsid w:val="00E55878"/>
    <w:rsid w:val="00E571AA"/>
    <w:rsid w:val="00E62DFE"/>
    <w:rsid w:val="00E63686"/>
    <w:rsid w:val="00E647B6"/>
    <w:rsid w:val="00E64F32"/>
    <w:rsid w:val="00E6533D"/>
    <w:rsid w:val="00E6572D"/>
    <w:rsid w:val="00E700B6"/>
    <w:rsid w:val="00E704F2"/>
    <w:rsid w:val="00E71AE3"/>
    <w:rsid w:val="00E71D0F"/>
    <w:rsid w:val="00E7371F"/>
    <w:rsid w:val="00E76049"/>
    <w:rsid w:val="00E807B4"/>
    <w:rsid w:val="00E80900"/>
    <w:rsid w:val="00E814F1"/>
    <w:rsid w:val="00E81E57"/>
    <w:rsid w:val="00E81F93"/>
    <w:rsid w:val="00E82788"/>
    <w:rsid w:val="00E8455E"/>
    <w:rsid w:val="00E86381"/>
    <w:rsid w:val="00E863D6"/>
    <w:rsid w:val="00E865B6"/>
    <w:rsid w:val="00E86BD7"/>
    <w:rsid w:val="00E87082"/>
    <w:rsid w:val="00E90E01"/>
    <w:rsid w:val="00E911E4"/>
    <w:rsid w:val="00E9201A"/>
    <w:rsid w:val="00E93301"/>
    <w:rsid w:val="00E95321"/>
    <w:rsid w:val="00E962BD"/>
    <w:rsid w:val="00E96D9A"/>
    <w:rsid w:val="00E97092"/>
    <w:rsid w:val="00EA0E1C"/>
    <w:rsid w:val="00EA249E"/>
    <w:rsid w:val="00EA516C"/>
    <w:rsid w:val="00EA5ABC"/>
    <w:rsid w:val="00EA61DE"/>
    <w:rsid w:val="00EA73B7"/>
    <w:rsid w:val="00EB0FA4"/>
    <w:rsid w:val="00EB15AC"/>
    <w:rsid w:val="00EB296F"/>
    <w:rsid w:val="00EB3132"/>
    <w:rsid w:val="00EB3FEF"/>
    <w:rsid w:val="00EB4D07"/>
    <w:rsid w:val="00EB591C"/>
    <w:rsid w:val="00EB6109"/>
    <w:rsid w:val="00EB63BA"/>
    <w:rsid w:val="00EB6B5D"/>
    <w:rsid w:val="00EC0BF1"/>
    <w:rsid w:val="00EC0FA2"/>
    <w:rsid w:val="00EC1993"/>
    <w:rsid w:val="00EC1EC2"/>
    <w:rsid w:val="00EC1F88"/>
    <w:rsid w:val="00EC538D"/>
    <w:rsid w:val="00EC5A4A"/>
    <w:rsid w:val="00ED1E77"/>
    <w:rsid w:val="00ED29D1"/>
    <w:rsid w:val="00ED3A50"/>
    <w:rsid w:val="00ED60B5"/>
    <w:rsid w:val="00ED7049"/>
    <w:rsid w:val="00EE037E"/>
    <w:rsid w:val="00EE0CFC"/>
    <w:rsid w:val="00EE21E1"/>
    <w:rsid w:val="00EE2FA3"/>
    <w:rsid w:val="00EE36CC"/>
    <w:rsid w:val="00EE3953"/>
    <w:rsid w:val="00EE3967"/>
    <w:rsid w:val="00EE4498"/>
    <w:rsid w:val="00EE6524"/>
    <w:rsid w:val="00EE7713"/>
    <w:rsid w:val="00EE7BE8"/>
    <w:rsid w:val="00EF153D"/>
    <w:rsid w:val="00EF18CA"/>
    <w:rsid w:val="00EF384D"/>
    <w:rsid w:val="00EF3C53"/>
    <w:rsid w:val="00EF4356"/>
    <w:rsid w:val="00EF4672"/>
    <w:rsid w:val="00EF47DE"/>
    <w:rsid w:val="00EF48C9"/>
    <w:rsid w:val="00EF4AC6"/>
    <w:rsid w:val="00F0177D"/>
    <w:rsid w:val="00F029BF"/>
    <w:rsid w:val="00F06464"/>
    <w:rsid w:val="00F077A5"/>
    <w:rsid w:val="00F113E0"/>
    <w:rsid w:val="00F118E0"/>
    <w:rsid w:val="00F11942"/>
    <w:rsid w:val="00F1295D"/>
    <w:rsid w:val="00F12D47"/>
    <w:rsid w:val="00F15C54"/>
    <w:rsid w:val="00F1626C"/>
    <w:rsid w:val="00F16324"/>
    <w:rsid w:val="00F164F3"/>
    <w:rsid w:val="00F220B3"/>
    <w:rsid w:val="00F2249E"/>
    <w:rsid w:val="00F241F1"/>
    <w:rsid w:val="00F24587"/>
    <w:rsid w:val="00F261A6"/>
    <w:rsid w:val="00F33FBA"/>
    <w:rsid w:val="00F359FA"/>
    <w:rsid w:val="00F36A59"/>
    <w:rsid w:val="00F370AB"/>
    <w:rsid w:val="00F4051E"/>
    <w:rsid w:val="00F406D3"/>
    <w:rsid w:val="00F416D6"/>
    <w:rsid w:val="00F42B33"/>
    <w:rsid w:val="00F42D5F"/>
    <w:rsid w:val="00F4314A"/>
    <w:rsid w:val="00F43628"/>
    <w:rsid w:val="00F442CD"/>
    <w:rsid w:val="00F44BCF"/>
    <w:rsid w:val="00F46540"/>
    <w:rsid w:val="00F47A60"/>
    <w:rsid w:val="00F51BBB"/>
    <w:rsid w:val="00F52487"/>
    <w:rsid w:val="00F52AA4"/>
    <w:rsid w:val="00F52D75"/>
    <w:rsid w:val="00F5316B"/>
    <w:rsid w:val="00F53C1E"/>
    <w:rsid w:val="00F548D7"/>
    <w:rsid w:val="00F54F83"/>
    <w:rsid w:val="00F56381"/>
    <w:rsid w:val="00F577BE"/>
    <w:rsid w:val="00F61483"/>
    <w:rsid w:val="00F63485"/>
    <w:rsid w:val="00F63AA2"/>
    <w:rsid w:val="00F641D2"/>
    <w:rsid w:val="00F642FA"/>
    <w:rsid w:val="00F64833"/>
    <w:rsid w:val="00F6603C"/>
    <w:rsid w:val="00F66F82"/>
    <w:rsid w:val="00F6726F"/>
    <w:rsid w:val="00F676D8"/>
    <w:rsid w:val="00F67A79"/>
    <w:rsid w:val="00F7136B"/>
    <w:rsid w:val="00F73FF0"/>
    <w:rsid w:val="00F7496A"/>
    <w:rsid w:val="00F75838"/>
    <w:rsid w:val="00F77485"/>
    <w:rsid w:val="00F803D1"/>
    <w:rsid w:val="00F806C0"/>
    <w:rsid w:val="00F80D17"/>
    <w:rsid w:val="00F81A96"/>
    <w:rsid w:val="00F82057"/>
    <w:rsid w:val="00F82BA7"/>
    <w:rsid w:val="00F842A2"/>
    <w:rsid w:val="00F92176"/>
    <w:rsid w:val="00F9320C"/>
    <w:rsid w:val="00F936E3"/>
    <w:rsid w:val="00F944D6"/>
    <w:rsid w:val="00F944F5"/>
    <w:rsid w:val="00F96B6D"/>
    <w:rsid w:val="00FA20BD"/>
    <w:rsid w:val="00FA21A9"/>
    <w:rsid w:val="00FA22E4"/>
    <w:rsid w:val="00FA4539"/>
    <w:rsid w:val="00FA51E9"/>
    <w:rsid w:val="00FA550D"/>
    <w:rsid w:val="00FA7BD8"/>
    <w:rsid w:val="00FB1F9D"/>
    <w:rsid w:val="00FB27EC"/>
    <w:rsid w:val="00FB4577"/>
    <w:rsid w:val="00FB4F6F"/>
    <w:rsid w:val="00FB603E"/>
    <w:rsid w:val="00FB7541"/>
    <w:rsid w:val="00FB7E36"/>
    <w:rsid w:val="00FC1B3F"/>
    <w:rsid w:val="00FC2A1C"/>
    <w:rsid w:val="00FC38A2"/>
    <w:rsid w:val="00FC3C17"/>
    <w:rsid w:val="00FC3C47"/>
    <w:rsid w:val="00FC4A20"/>
    <w:rsid w:val="00FC4A6A"/>
    <w:rsid w:val="00FC54C1"/>
    <w:rsid w:val="00FC64FF"/>
    <w:rsid w:val="00FC7533"/>
    <w:rsid w:val="00FC7601"/>
    <w:rsid w:val="00FD0B62"/>
    <w:rsid w:val="00FD0C4A"/>
    <w:rsid w:val="00FD3287"/>
    <w:rsid w:val="00FD3E11"/>
    <w:rsid w:val="00FD5F09"/>
    <w:rsid w:val="00FD78B7"/>
    <w:rsid w:val="00FD7D7A"/>
    <w:rsid w:val="00FE2862"/>
    <w:rsid w:val="00FE3B55"/>
    <w:rsid w:val="00FE3B7E"/>
    <w:rsid w:val="00FE5667"/>
    <w:rsid w:val="00FE78F2"/>
    <w:rsid w:val="00FE7BB7"/>
    <w:rsid w:val="00FF1947"/>
    <w:rsid w:val="00FF1CAB"/>
    <w:rsid w:val="00FF2182"/>
    <w:rsid w:val="00FF2193"/>
    <w:rsid w:val="00FF3417"/>
    <w:rsid w:val="00FF57FE"/>
    <w:rsid w:val="00FF6EAC"/>
    <w:rsid w:val="00FF7214"/>
    <w:rsid w:val="4EA92D19"/>
    <w:rsid w:val="5D25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F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4B"/>
    <w:pPr>
      <w:spacing w:after="240"/>
    </w:pPr>
    <w:rPr>
      <w:rFonts w:eastAsiaTheme="minorEastAsia" w:cstheme="minorBidi"/>
      <w:kern w:val="2"/>
      <w:sz w:val="24"/>
      <w:szCs w:val="24"/>
      <w14:ligatures w14:val="standardContextual"/>
    </w:rPr>
  </w:style>
  <w:style w:type="paragraph" w:styleId="Heading1">
    <w:name w:val="heading 1"/>
    <w:basedOn w:val="Normal"/>
    <w:next w:val="Normal"/>
    <w:link w:val="Heading1Char"/>
    <w:autoRedefine/>
    <w:uiPriority w:val="99"/>
    <w:qFormat/>
    <w:rsid w:val="005D6075"/>
    <w:pPr>
      <w:keepNext/>
      <w:spacing w:before="480"/>
      <w:jc w:val="center"/>
      <w:outlineLvl w:val="0"/>
    </w:pPr>
    <w:rPr>
      <w:rFonts w:eastAsia="Times New Roman" w:cs="Arial"/>
      <w:b/>
      <w:bCs/>
      <w:kern w:val="32"/>
      <w:sz w:val="40"/>
      <w:szCs w:val="40"/>
      <w14:ligatures w14:val="none"/>
    </w:rPr>
  </w:style>
  <w:style w:type="paragraph" w:styleId="Heading2">
    <w:name w:val="heading 2"/>
    <w:basedOn w:val="Normal"/>
    <w:next w:val="Normal"/>
    <w:link w:val="Heading2Char"/>
    <w:autoRedefine/>
    <w:uiPriority w:val="99"/>
    <w:qFormat/>
    <w:rsid w:val="009102D5"/>
    <w:pPr>
      <w:keepNext/>
      <w:tabs>
        <w:tab w:val="left" w:pos="540"/>
        <w:tab w:val="left" w:pos="615"/>
        <w:tab w:val="left" w:pos="900"/>
        <w:tab w:val="center" w:pos="4680"/>
      </w:tabs>
      <w:spacing w:before="240"/>
      <w:jc w:val="center"/>
      <w:outlineLvl w:val="1"/>
    </w:pPr>
    <w:rPr>
      <w:rFonts w:eastAsia="Times New Roman" w:cs="Times New Roman"/>
      <w:b/>
      <w:kern w:val="0"/>
      <w:sz w:val="36"/>
      <w:szCs w:val="36"/>
      <w14:ligatures w14:val="none"/>
    </w:rPr>
  </w:style>
  <w:style w:type="paragraph" w:styleId="Heading3">
    <w:name w:val="heading 3"/>
    <w:basedOn w:val="Normal"/>
    <w:next w:val="Normal"/>
    <w:link w:val="Heading3Char"/>
    <w:autoRedefine/>
    <w:uiPriority w:val="99"/>
    <w:qFormat/>
    <w:rsid w:val="00397DD5"/>
    <w:pPr>
      <w:keepNext/>
      <w:spacing w:before="240"/>
      <w:outlineLvl w:val="2"/>
    </w:pPr>
    <w:rPr>
      <w:rFonts w:eastAsia="Times New Roman" w:cs="Arial"/>
      <w:b/>
      <w:kern w:val="0"/>
      <w:sz w:val="32"/>
      <w:szCs w:val="32"/>
      <w14:ligatures w14:val="none"/>
    </w:rPr>
  </w:style>
  <w:style w:type="paragraph" w:styleId="Heading4">
    <w:name w:val="heading 4"/>
    <w:basedOn w:val="Normal"/>
    <w:next w:val="Normal"/>
    <w:link w:val="Heading4Char"/>
    <w:autoRedefine/>
    <w:uiPriority w:val="99"/>
    <w:qFormat/>
    <w:rsid w:val="002374E7"/>
    <w:pPr>
      <w:keepNext/>
      <w:spacing w:before="240"/>
      <w:outlineLvl w:val="3"/>
    </w:pPr>
    <w:rPr>
      <w:rFonts w:eastAsia="Times New Roman" w:cs="Arial"/>
      <w:b/>
      <w:bCs/>
      <w:kern w:val="0"/>
      <w:sz w:val="28"/>
      <w:szCs w:val="28"/>
      <w14:ligatures w14:val="none"/>
    </w:rPr>
  </w:style>
  <w:style w:type="paragraph" w:styleId="Heading5">
    <w:name w:val="heading 5"/>
    <w:basedOn w:val="Normal"/>
    <w:next w:val="Normal"/>
    <w:link w:val="Heading5Char"/>
    <w:autoRedefine/>
    <w:uiPriority w:val="99"/>
    <w:qFormat/>
    <w:rsid w:val="00F9320C"/>
    <w:pPr>
      <w:keepNext/>
      <w:autoSpaceDE w:val="0"/>
      <w:autoSpaceDN w:val="0"/>
      <w:adjustRightInd w:val="0"/>
      <w:spacing w:before="240"/>
      <w:outlineLvl w:val="4"/>
    </w:pPr>
    <w:rPr>
      <w:rFonts w:eastAsia="Times New Roman" w:cs="Arial"/>
      <w:b/>
      <w:bCs/>
      <w:kern w:val="0"/>
      <w14:ligatures w14:val="none"/>
    </w:rPr>
  </w:style>
  <w:style w:type="paragraph" w:styleId="Heading6">
    <w:name w:val="heading 6"/>
    <w:basedOn w:val="Normal"/>
    <w:next w:val="Normal"/>
    <w:link w:val="Heading6Char"/>
    <w:autoRedefine/>
    <w:uiPriority w:val="99"/>
    <w:qFormat/>
    <w:rsid w:val="00704220"/>
    <w:pPr>
      <w:spacing w:before="480"/>
      <w:jc w:val="center"/>
      <w:outlineLvl w:val="5"/>
    </w:pPr>
    <w:rPr>
      <w:rFonts w:eastAsia="Times New Roman" w:cs="Times New Roman"/>
      <w:bCs/>
      <w:kern w:val="0"/>
      <w:szCs w:val="22"/>
      <w14:ligatures w14:val="none"/>
    </w:rPr>
  </w:style>
  <w:style w:type="paragraph" w:styleId="Heading7">
    <w:name w:val="heading 7"/>
    <w:basedOn w:val="Normal"/>
    <w:next w:val="Normal"/>
    <w:link w:val="Heading7Char"/>
    <w:autoRedefine/>
    <w:uiPriority w:val="99"/>
    <w:qFormat/>
    <w:rsid w:val="005F2E9D"/>
    <w:pPr>
      <w:spacing w:after="0"/>
      <w:jc w:val="center"/>
      <w:outlineLvl w:val="6"/>
    </w:pPr>
    <w:rPr>
      <w:rFonts w:eastAsia="Times New Roman" w:cs="Times New Roman"/>
      <w:b/>
      <w:kern w:val="0"/>
      <w14:ligatures w14:val="none"/>
    </w:rPr>
  </w:style>
  <w:style w:type="paragraph" w:styleId="Heading8">
    <w:name w:val="heading 8"/>
    <w:basedOn w:val="Normal"/>
    <w:next w:val="Normal"/>
    <w:link w:val="Heading8Char"/>
    <w:uiPriority w:val="99"/>
    <w:qFormat/>
    <w:rsid w:val="00E45F8A"/>
    <w:pPr>
      <w:spacing w:before="240" w:after="60"/>
      <w:outlineLvl w:val="7"/>
    </w:pPr>
    <w:rPr>
      <w:rFonts w:ascii="Times New Roman" w:eastAsia="Times New Roman" w:hAnsi="Times New Roman" w:cs="Times New Roman"/>
      <w:i/>
      <w:iCs/>
      <w:kern w:val="0"/>
      <w14:ligatures w14:val="none"/>
    </w:rPr>
  </w:style>
  <w:style w:type="paragraph" w:styleId="Heading9">
    <w:name w:val="heading 9"/>
    <w:basedOn w:val="Normal"/>
    <w:next w:val="Normal"/>
    <w:link w:val="Heading9Char"/>
    <w:uiPriority w:val="99"/>
    <w:qFormat/>
    <w:rsid w:val="00E45F8A"/>
    <w:pPr>
      <w:spacing w:before="240" w:after="60"/>
      <w:outlineLvl w:val="8"/>
    </w:pPr>
    <w:rPr>
      <w:rFonts w:eastAsia="Times New Roman"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D6075"/>
    <w:rPr>
      <w:rFonts w:eastAsia="Times New Roman"/>
      <w:b/>
      <w:bCs/>
      <w:kern w:val="32"/>
      <w:sz w:val="40"/>
      <w:szCs w:val="40"/>
    </w:rPr>
  </w:style>
  <w:style w:type="character" w:customStyle="1" w:styleId="Heading2Char">
    <w:name w:val="Heading 2 Char"/>
    <w:link w:val="Heading2"/>
    <w:uiPriority w:val="99"/>
    <w:rsid w:val="009102D5"/>
    <w:rPr>
      <w:rFonts w:eastAsia="Times New Roman" w:cs="Times New Roman"/>
      <w:b/>
      <w:sz w:val="36"/>
      <w:szCs w:val="36"/>
    </w:rPr>
  </w:style>
  <w:style w:type="character" w:customStyle="1" w:styleId="Heading3Char">
    <w:name w:val="Heading 3 Char"/>
    <w:link w:val="Heading3"/>
    <w:uiPriority w:val="99"/>
    <w:rsid w:val="00397DD5"/>
    <w:rPr>
      <w:rFonts w:eastAsia="Times New Roman"/>
      <w:b/>
      <w:sz w:val="32"/>
      <w:szCs w:val="32"/>
    </w:rPr>
  </w:style>
  <w:style w:type="character" w:customStyle="1" w:styleId="Heading4Char">
    <w:name w:val="Heading 4 Char"/>
    <w:link w:val="Heading4"/>
    <w:uiPriority w:val="99"/>
    <w:rsid w:val="002374E7"/>
    <w:rPr>
      <w:rFonts w:eastAsia="Times New Roman"/>
      <w:b/>
      <w:bCs/>
      <w:sz w:val="28"/>
      <w:szCs w:val="28"/>
    </w:rPr>
  </w:style>
  <w:style w:type="character" w:customStyle="1" w:styleId="Heading5Char">
    <w:name w:val="Heading 5 Char"/>
    <w:link w:val="Heading5"/>
    <w:uiPriority w:val="99"/>
    <w:rsid w:val="00F9320C"/>
    <w:rPr>
      <w:rFonts w:eastAsia="Times New Roman"/>
      <w:b/>
      <w:bCs/>
      <w:sz w:val="24"/>
      <w:szCs w:val="24"/>
    </w:rPr>
  </w:style>
  <w:style w:type="character" w:customStyle="1" w:styleId="Heading6Char">
    <w:name w:val="Heading 6 Char"/>
    <w:link w:val="Heading6"/>
    <w:uiPriority w:val="99"/>
    <w:rsid w:val="00704220"/>
    <w:rPr>
      <w:rFonts w:eastAsia="Times New Roman" w:cs="Times New Roman"/>
      <w:bCs/>
      <w:sz w:val="24"/>
      <w:szCs w:val="22"/>
    </w:rPr>
  </w:style>
  <w:style w:type="character" w:customStyle="1" w:styleId="Heading7Char">
    <w:name w:val="Heading 7 Char"/>
    <w:link w:val="Heading7"/>
    <w:uiPriority w:val="99"/>
    <w:rsid w:val="005F2E9D"/>
    <w:rPr>
      <w:rFonts w:eastAsia="Times New Roman" w:cs="Times New Roman"/>
      <w:b/>
      <w:sz w:val="24"/>
      <w:szCs w:val="24"/>
    </w:rPr>
  </w:style>
  <w:style w:type="character" w:customStyle="1" w:styleId="Heading8Char">
    <w:name w:val="Heading 8 Char"/>
    <w:link w:val="Heading8"/>
    <w:uiPriority w:val="99"/>
    <w:rsid w:val="00E45F8A"/>
    <w:rPr>
      <w:rFonts w:ascii="Times New Roman" w:eastAsia="Times New Roman" w:hAnsi="Times New Roman" w:cs="Times New Roman"/>
      <w:i/>
      <w:iCs/>
      <w:sz w:val="24"/>
      <w:szCs w:val="24"/>
    </w:rPr>
  </w:style>
  <w:style w:type="character" w:customStyle="1" w:styleId="Heading9Char">
    <w:name w:val="Heading 9 Char"/>
    <w:link w:val="Heading9"/>
    <w:uiPriority w:val="99"/>
    <w:rsid w:val="00E45F8A"/>
    <w:rPr>
      <w:rFonts w:eastAsia="Times New Roman"/>
      <w:sz w:val="22"/>
      <w:szCs w:val="22"/>
    </w:rPr>
  </w:style>
  <w:style w:type="paragraph" w:styleId="Title">
    <w:name w:val="Title"/>
    <w:basedOn w:val="Normal"/>
    <w:link w:val="TitleChar"/>
    <w:uiPriority w:val="99"/>
    <w:qFormat/>
    <w:rsid w:val="00E45F8A"/>
    <w:pPr>
      <w:autoSpaceDE w:val="0"/>
      <w:autoSpaceDN w:val="0"/>
      <w:adjustRightInd w:val="0"/>
      <w:spacing w:after="0"/>
      <w:jc w:val="center"/>
    </w:pPr>
    <w:rPr>
      <w:rFonts w:eastAsia="Times New Roman" w:cs="Arial"/>
      <w:b/>
      <w:bCs/>
      <w:kern w:val="0"/>
      <w:sz w:val="32"/>
      <w:szCs w:val="29"/>
      <w14:ligatures w14:val="none"/>
    </w:rPr>
  </w:style>
  <w:style w:type="character" w:customStyle="1" w:styleId="TitleChar">
    <w:name w:val="Title Char"/>
    <w:link w:val="Title"/>
    <w:uiPriority w:val="99"/>
    <w:rsid w:val="00E45F8A"/>
    <w:rPr>
      <w:rFonts w:eastAsia="Times New Roman"/>
      <w:b/>
      <w:bCs/>
      <w:sz w:val="32"/>
      <w:szCs w:val="29"/>
    </w:rPr>
  </w:style>
  <w:style w:type="paragraph" w:styleId="Header">
    <w:name w:val="header"/>
    <w:basedOn w:val="Normal"/>
    <w:link w:val="HeaderChar"/>
    <w:uiPriority w:val="99"/>
    <w:rsid w:val="00E45F8A"/>
    <w:pPr>
      <w:tabs>
        <w:tab w:val="center" w:pos="4320"/>
        <w:tab w:val="right" w:pos="8640"/>
      </w:tabs>
      <w:spacing w:after="0"/>
    </w:pPr>
    <w:rPr>
      <w:rFonts w:ascii="Times New Roman" w:eastAsia="Times New Roman" w:hAnsi="Times New Roman" w:cs="Times New Roman"/>
      <w:kern w:val="0"/>
      <w:szCs w:val="20"/>
      <w14:ligatures w14:val="none"/>
    </w:rPr>
  </w:style>
  <w:style w:type="character" w:customStyle="1" w:styleId="HeaderChar">
    <w:name w:val="Header Char"/>
    <w:link w:val="Header"/>
    <w:uiPriority w:val="99"/>
    <w:rsid w:val="00E45F8A"/>
    <w:rPr>
      <w:rFonts w:ascii="Times New Roman" w:eastAsia="Times New Roman" w:hAnsi="Times New Roman" w:cs="Times New Roman"/>
      <w:sz w:val="24"/>
    </w:rPr>
  </w:style>
  <w:style w:type="paragraph" w:styleId="Footer">
    <w:name w:val="footer"/>
    <w:basedOn w:val="Normal"/>
    <w:link w:val="FooterChar"/>
    <w:uiPriority w:val="99"/>
    <w:rsid w:val="00E45F8A"/>
    <w:pPr>
      <w:tabs>
        <w:tab w:val="center" w:pos="4320"/>
        <w:tab w:val="right" w:pos="8640"/>
      </w:tabs>
      <w:spacing w:after="0"/>
    </w:pPr>
    <w:rPr>
      <w:rFonts w:eastAsia="Times New Roman" w:cs="Times New Roman"/>
      <w:kern w:val="0"/>
      <w14:ligatures w14:val="none"/>
    </w:rPr>
  </w:style>
  <w:style w:type="character" w:customStyle="1" w:styleId="FooterChar">
    <w:name w:val="Footer Char"/>
    <w:link w:val="Footer"/>
    <w:uiPriority w:val="99"/>
    <w:rsid w:val="00E45F8A"/>
    <w:rPr>
      <w:rFonts w:eastAsia="Times New Roman" w:cs="Times New Roman"/>
      <w:sz w:val="24"/>
      <w:szCs w:val="24"/>
    </w:rPr>
  </w:style>
  <w:style w:type="character" w:styleId="PageNumber">
    <w:name w:val="page number"/>
    <w:uiPriority w:val="99"/>
    <w:rsid w:val="00E45F8A"/>
    <w:rPr>
      <w:rFonts w:cs="Times New Roman"/>
    </w:rPr>
  </w:style>
  <w:style w:type="paragraph" w:styleId="BalloonText">
    <w:name w:val="Balloon Text"/>
    <w:basedOn w:val="Normal"/>
    <w:link w:val="BalloonTextChar"/>
    <w:uiPriority w:val="99"/>
    <w:semiHidden/>
    <w:rsid w:val="00E45F8A"/>
    <w:pPr>
      <w:spacing w:after="0"/>
    </w:pPr>
    <w:rPr>
      <w:rFonts w:ascii="Tahoma" w:eastAsia="Times New Roman" w:hAnsi="Tahoma" w:cs="Tahoma"/>
      <w:kern w:val="0"/>
      <w:sz w:val="16"/>
      <w:szCs w:val="16"/>
      <w14:ligatures w14:val="none"/>
    </w:rPr>
  </w:style>
  <w:style w:type="character" w:customStyle="1" w:styleId="BalloonTextChar">
    <w:name w:val="Balloon Text Char"/>
    <w:link w:val="BalloonText"/>
    <w:uiPriority w:val="99"/>
    <w:semiHidden/>
    <w:rsid w:val="00E45F8A"/>
    <w:rPr>
      <w:rFonts w:ascii="Tahoma" w:eastAsia="Times New Roman" w:hAnsi="Tahoma" w:cs="Tahoma"/>
      <w:sz w:val="16"/>
      <w:szCs w:val="16"/>
    </w:rPr>
  </w:style>
  <w:style w:type="character" w:customStyle="1" w:styleId="CommentTextChar">
    <w:name w:val="Comment Text Char"/>
    <w:link w:val="CommentText"/>
    <w:uiPriority w:val="99"/>
    <w:locked/>
    <w:rsid w:val="00E45F8A"/>
    <w:rPr>
      <w:rFonts w:eastAsia="Times New Roman"/>
    </w:rPr>
  </w:style>
  <w:style w:type="paragraph" w:styleId="CommentText">
    <w:name w:val="annotation text"/>
    <w:basedOn w:val="Normal"/>
    <w:link w:val="CommentTextChar"/>
    <w:uiPriority w:val="99"/>
    <w:rsid w:val="00E45F8A"/>
    <w:pPr>
      <w:spacing w:after="0"/>
    </w:pPr>
    <w:rPr>
      <w:rFonts w:eastAsia="Times New Roman" w:cs="Arial"/>
      <w:kern w:val="0"/>
      <w:sz w:val="20"/>
      <w:szCs w:val="20"/>
      <w14:ligatures w14:val="none"/>
    </w:rPr>
  </w:style>
  <w:style w:type="character" w:customStyle="1" w:styleId="CommentTextChar1">
    <w:name w:val="Comment Text Char1"/>
    <w:basedOn w:val="DefaultParagraphFont"/>
    <w:uiPriority w:val="99"/>
    <w:semiHidden/>
    <w:rsid w:val="00E45F8A"/>
  </w:style>
  <w:style w:type="character" w:customStyle="1" w:styleId="CommentTextChar12">
    <w:name w:val="Comment Text Char12"/>
    <w:uiPriority w:val="99"/>
    <w:semiHidden/>
    <w:rsid w:val="00E45F8A"/>
    <w:rPr>
      <w:rFonts w:eastAsia="Times New Roman" w:cs="Times New Roman"/>
      <w:sz w:val="20"/>
      <w:szCs w:val="20"/>
    </w:rPr>
  </w:style>
  <w:style w:type="character" w:customStyle="1" w:styleId="CommentTextChar11">
    <w:name w:val="Comment Text Char11"/>
    <w:uiPriority w:val="99"/>
    <w:semiHidden/>
    <w:rsid w:val="00E45F8A"/>
    <w:rPr>
      <w:rFonts w:eastAsia="Times New Roman" w:cs="Times New Roman"/>
      <w:sz w:val="20"/>
      <w:szCs w:val="20"/>
    </w:rPr>
  </w:style>
  <w:style w:type="character" w:customStyle="1" w:styleId="CommentSubjectChar">
    <w:name w:val="Comment Subject Char"/>
    <w:link w:val="CommentSubject"/>
    <w:uiPriority w:val="99"/>
    <w:semiHidden/>
    <w:locked/>
    <w:rsid w:val="00E45F8A"/>
    <w:rPr>
      <w:rFonts w:eastAsia="Times New Roman"/>
      <w:b/>
    </w:rPr>
  </w:style>
  <w:style w:type="paragraph" w:styleId="CommentSubject">
    <w:name w:val="annotation subject"/>
    <w:basedOn w:val="CommentText"/>
    <w:next w:val="CommentText"/>
    <w:link w:val="CommentSubjectChar"/>
    <w:uiPriority w:val="99"/>
    <w:semiHidden/>
    <w:rsid w:val="00E45F8A"/>
    <w:rPr>
      <w:b/>
    </w:rPr>
  </w:style>
  <w:style w:type="character" w:customStyle="1" w:styleId="CommentSubjectChar1">
    <w:name w:val="Comment Subject Char1"/>
    <w:uiPriority w:val="99"/>
    <w:semiHidden/>
    <w:rsid w:val="00E45F8A"/>
    <w:rPr>
      <w:b/>
      <w:bCs/>
    </w:rPr>
  </w:style>
  <w:style w:type="character" w:customStyle="1" w:styleId="CommentSubjectChar12">
    <w:name w:val="Comment Subject Char12"/>
    <w:uiPriority w:val="99"/>
    <w:semiHidden/>
    <w:rsid w:val="00E45F8A"/>
    <w:rPr>
      <w:rFonts w:eastAsia="Times New Roman" w:cs="Times New Roman"/>
      <w:b/>
      <w:bCs/>
      <w:sz w:val="20"/>
      <w:szCs w:val="20"/>
    </w:rPr>
  </w:style>
  <w:style w:type="character" w:customStyle="1" w:styleId="CommentSubjectChar11">
    <w:name w:val="Comment Subject Char11"/>
    <w:uiPriority w:val="99"/>
    <w:semiHidden/>
    <w:rsid w:val="00E45F8A"/>
    <w:rPr>
      <w:rFonts w:eastAsia="Times New Roman" w:cs="Times New Roman"/>
      <w:b/>
      <w:bCs/>
      <w:sz w:val="20"/>
      <w:szCs w:val="20"/>
    </w:rPr>
  </w:style>
  <w:style w:type="paragraph" w:styleId="BodyText">
    <w:name w:val="Body Text"/>
    <w:basedOn w:val="Normal"/>
    <w:link w:val="BodyTextChar"/>
    <w:uiPriority w:val="99"/>
    <w:rsid w:val="00E45F8A"/>
    <w:pPr>
      <w:spacing w:after="0"/>
      <w:ind w:right="-360"/>
    </w:pPr>
    <w:rPr>
      <w:rFonts w:eastAsia="Times New Roman" w:cs="Arial"/>
      <w:kern w:val="0"/>
      <w14:ligatures w14:val="none"/>
    </w:rPr>
  </w:style>
  <w:style w:type="character" w:customStyle="1" w:styleId="BodyTextChar">
    <w:name w:val="Body Text Char"/>
    <w:link w:val="BodyText"/>
    <w:uiPriority w:val="99"/>
    <w:rsid w:val="00E45F8A"/>
    <w:rPr>
      <w:rFonts w:eastAsia="Times New Roman"/>
      <w:sz w:val="24"/>
      <w:szCs w:val="24"/>
    </w:rPr>
  </w:style>
  <w:style w:type="paragraph" w:styleId="BodyText2">
    <w:name w:val="Body Text 2"/>
    <w:basedOn w:val="Normal"/>
    <w:link w:val="BodyText2Char"/>
    <w:uiPriority w:val="99"/>
    <w:rsid w:val="00E45F8A"/>
    <w:pPr>
      <w:spacing w:after="0"/>
    </w:pPr>
    <w:rPr>
      <w:rFonts w:ascii="Garamond" w:eastAsia="Times New Roman" w:hAnsi="Garamond" w:cs="Times New Roman"/>
      <w:kern w:val="0"/>
      <w:szCs w:val="20"/>
      <w14:ligatures w14:val="none"/>
    </w:rPr>
  </w:style>
  <w:style w:type="character" w:customStyle="1" w:styleId="BodyText2Char">
    <w:name w:val="Body Text 2 Char"/>
    <w:link w:val="BodyText2"/>
    <w:uiPriority w:val="99"/>
    <w:rsid w:val="00E45F8A"/>
    <w:rPr>
      <w:rFonts w:ascii="Garamond" w:eastAsia="Times New Roman" w:hAnsi="Garamond" w:cs="Times New Roman"/>
      <w:sz w:val="24"/>
    </w:rPr>
  </w:style>
  <w:style w:type="paragraph" w:styleId="FootnoteText">
    <w:name w:val="footnote text"/>
    <w:basedOn w:val="Normal"/>
    <w:link w:val="FootnoteTextChar"/>
    <w:uiPriority w:val="99"/>
    <w:rsid w:val="00E45F8A"/>
    <w:pPr>
      <w:spacing w:after="0"/>
    </w:pPr>
    <w:rPr>
      <w:rFonts w:ascii="Times" w:eastAsia="Times New Roman" w:hAnsi="Times" w:cs="Times New Roman"/>
      <w:kern w:val="0"/>
      <w:sz w:val="18"/>
      <w:szCs w:val="20"/>
      <w14:ligatures w14:val="none"/>
    </w:rPr>
  </w:style>
  <w:style w:type="character" w:customStyle="1" w:styleId="FootnoteTextChar">
    <w:name w:val="Footnote Text Char"/>
    <w:link w:val="FootnoteText"/>
    <w:uiPriority w:val="99"/>
    <w:rsid w:val="00E45F8A"/>
    <w:rPr>
      <w:rFonts w:ascii="Times" w:eastAsia="Times New Roman" w:hAnsi="Times" w:cs="Times New Roman"/>
      <w:sz w:val="18"/>
    </w:rPr>
  </w:style>
  <w:style w:type="paragraph" w:styleId="BodyTextIndent2">
    <w:name w:val="Body Text Indent 2"/>
    <w:basedOn w:val="Normal"/>
    <w:link w:val="BodyTextIndent2Char"/>
    <w:uiPriority w:val="99"/>
    <w:rsid w:val="00E45F8A"/>
    <w:pPr>
      <w:overflowPunct w:val="0"/>
      <w:autoSpaceDE w:val="0"/>
      <w:autoSpaceDN w:val="0"/>
      <w:adjustRightInd w:val="0"/>
      <w:spacing w:after="120" w:line="480" w:lineRule="auto"/>
      <w:ind w:left="360"/>
      <w:textAlignment w:val="baseline"/>
    </w:pPr>
    <w:rPr>
      <w:rFonts w:ascii="Times New Roman" w:eastAsia="Times New Roman" w:hAnsi="Times New Roman" w:cs="Times New Roman"/>
      <w:kern w:val="0"/>
      <w:sz w:val="20"/>
      <w:szCs w:val="20"/>
      <w14:ligatures w14:val="none"/>
    </w:rPr>
  </w:style>
  <w:style w:type="character" w:customStyle="1" w:styleId="BodyTextIndent2Char">
    <w:name w:val="Body Text Indent 2 Char"/>
    <w:link w:val="BodyTextIndent2"/>
    <w:uiPriority w:val="99"/>
    <w:rsid w:val="00E45F8A"/>
    <w:rPr>
      <w:rFonts w:ascii="Times New Roman" w:eastAsia="Times New Roman" w:hAnsi="Times New Roman" w:cs="Times New Roman"/>
    </w:rPr>
  </w:style>
  <w:style w:type="paragraph" w:styleId="HTMLPreformatted">
    <w:name w:val="HTML Preformatted"/>
    <w:basedOn w:val="Normal"/>
    <w:link w:val="HTMLPreformattedChar"/>
    <w:uiPriority w:val="99"/>
    <w:rsid w:val="00E4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kern w:val="0"/>
      <w:sz w:val="20"/>
      <w:szCs w:val="20"/>
      <w14:ligatures w14:val="none"/>
    </w:rPr>
  </w:style>
  <w:style w:type="character" w:customStyle="1" w:styleId="HTMLPreformattedChar">
    <w:name w:val="HTML Preformatted Char"/>
    <w:link w:val="HTMLPreformatted"/>
    <w:uiPriority w:val="99"/>
    <w:rsid w:val="00E45F8A"/>
    <w:rPr>
      <w:rFonts w:ascii="Arial Unicode MS" w:eastAsia="Arial Unicode MS" w:hAnsi="Arial Unicode MS" w:cs="Arial Unicode MS"/>
    </w:rPr>
  </w:style>
  <w:style w:type="paragraph" w:styleId="BodyTextIndent">
    <w:name w:val="Body Text Indent"/>
    <w:basedOn w:val="Normal"/>
    <w:link w:val="BodyTextIndentChar"/>
    <w:uiPriority w:val="99"/>
    <w:rsid w:val="00E45F8A"/>
    <w:pPr>
      <w:spacing w:after="0"/>
      <w:ind w:left="1440" w:hanging="1440"/>
    </w:pPr>
    <w:rPr>
      <w:rFonts w:eastAsia="Times New Roman" w:cs="Times New Roman"/>
      <w:kern w:val="0"/>
      <w:sz w:val="20"/>
      <w14:ligatures w14:val="none"/>
    </w:rPr>
  </w:style>
  <w:style w:type="character" w:customStyle="1" w:styleId="BodyTextIndentChar">
    <w:name w:val="Body Text Indent Char"/>
    <w:link w:val="BodyTextIndent"/>
    <w:uiPriority w:val="99"/>
    <w:rsid w:val="00E45F8A"/>
    <w:rPr>
      <w:rFonts w:eastAsia="Times New Roman" w:cs="Times New Roman"/>
      <w:szCs w:val="24"/>
    </w:rPr>
  </w:style>
  <w:style w:type="paragraph" w:styleId="BodyTextIndent3">
    <w:name w:val="Body Text Indent 3"/>
    <w:basedOn w:val="Normal"/>
    <w:link w:val="BodyTextIndent3Char"/>
    <w:uiPriority w:val="99"/>
    <w:rsid w:val="00E45F8A"/>
    <w:pPr>
      <w:tabs>
        <w:tab w:val="left" w:pos="1200"/>
      </w:tabs>
      <w:spacing w:after="0"/>
      <w:ind w:left="1200"/>
    </w:pPr>
    <w:rPr>
      <w:rFonts w:eastAsia="Times New Roman" w:cs="Times New Roman"/>
      <w:kern w:val="0"/>
      <w14:ligatures w14:val="none"/>
    </w:rPr>
  </w:style>
  <w:style w:type="character" w:customStyle="1" w:styleId="BodyTextIndent3Char">
    <w:name w:val="Body Text Indent 3 Char"/>
    <w:link w:val="BodyTextIndent3"/>
    <w:uiPriority w:val="99"/>
    <w:rsid w:val="00E45F8A"/>
    <w:rPr>
      <w:rFonts w:eastAsia="Times New Roman" w:cs="Times New Roman"/>
      <w:sz w:val="24"/>
      <w:szCs w:val="24"/>
    </w:rPr>
  </w:style>
  <w:style w:type="paragraph" w:styleId="DocumentMap">
    <w:name w:val="Document Map"/>
    <w:basedOn w:val="Normal"/>
    <w:link w:val="DocumentMapChar"/>
    <w:uiPriority w:val="99"/>
    <w:rsid w:val="00E45F8A"/>
    <w:pPr>
      <w:shd w:val="clear" w:color="auto" w:fill="000080"/>
      <w:spacing w:after="0"/>
    </w:pPr>
    <w:rPr>
      <w:rFonts w:ascii="Tahoma" w:eastAsia="Times New Roman" w:hAnsi="Tahoma" w:cs="Tahoma"/>
      <w:kern w:val="0"/>
      <w:sz w:val="20"/>
      <w:szCs w:val="20"/>
      <w14:ligatures w14:val="none"/>
    </w:rPr>
  </w:style>
  <w:style w:type="character" w:customStyle="1" w:styleId="DocumentMapChar">
    <w:name w:val="Document Map Char"/>
    <w:link w:val="DocumentMap"/>
    <w:uiPriority w:val="99"/>
    <w:rsid w:val="00E45F8A"/>
    <w:rPr>
      <w:rFonts w:ascii="Tahoma" w:eastAsia="Times New Roman" w:hAnsi="Tahoma" w:cs="Tahoma"/>
      <w:shd w:val="clear" w:color="auto" w:fill="000080"/>
    </w:rPr>
  </w:style>
  <w:style w:type="paragraph" w:customStyle="1" w:styleId="Text1">
    <w:name w:val="Text 1"/>
    <w:basedOn w:val="Normal"/>
    <w:uiPriority w:val="99"/>
    <w:rsid w:val="00E45F8A"/>
    <w:pPr>
      <w:suppressAutoHyphens/>
      <w:overflowPunct w:val="0"/>
      <w:autoSpaceDE w:val="0"/>
      <w:spacing w:before="120" w:after="0"/>
      <w:ind w:firstLine="576"/>
      <w:textAlignment w:val="baseline"/>
    </w:pPr>
    <w:rPr>
      <w:rFonts w:eastAsia="Times New Roman" w:cs="Times New Roman"/>
      <w:kern w:val="0"/>
      <w:sz w:val="22"/>
      <w:szCs w:val="20"/>
      <w:lang w:eastAsia="ar-SA"/>
      <w14:ligatures w14:val="none"/>
    </w:rPr>
  </w:style>
  <w:style w:type="paragraph" w:customStyle="1" w:styleId="Text2">
    <w:name w:val="Text 2"/>
    <w:basedOn w:val="Text1"/>
    <w:uiPriority w:val="99"/>
    <w:rsid w:val="00E45F8A"/>
    <w:pPr>
      <w:ind w:left="576" w:firstLine="432"/>
    </w:pPr>
  </w:style>
  <w:style w:type="paragraph" w:customStyle="1" w:styleId="Text3">
    <w:name w:val="Text 3"/>
    <w:basedOn w:val="Text2"/>
    <w:uiPriority w:val="99"/>
    <w:rsid w:val="00E45F8A"/>
    <w:pPr>
      <w:ind w:left="1008"/>
    </w:pPr>
  </w:style>
  <w:style w:type="paragraph" w:customStyle="1" w:styleId="Bullet3">
    <w:name w:val="Bullet 3"/>
    <w:basedOn w:val="Text3"/>
    <w:uiPriority w:val="99"/>
    <w:rsid w:val="00E45F8A"/>
    <w:pPr>
      <w:numPr>
        <w:numId w:val="1"/>
      </w:numPr>
      <w:spacing w:before="60"/>
      <w:ind w:left="360" w:firstLine="0"/>
    </w:pPr>
  </w:style>
  <w:style w:type="paragraph" w:customStyle="1" w:styleId="Bullet1">
    <w:name w:val="Bullet 1"/>
    <w:basedOn w:val="Text1"/>
    <w:uiPriority w:val="99"/>
    <w:rsid w:val="00E45F8A"/>
    <w:pPr>
      <w:tabs>
        <w:tab w:val="num" w:pos="720"/>
      </w:tabs>
      <w:spacing w:before="60"/>
      <w:ind w:left="-504" w:firstLine="0"/>
    </w:pPr>
  </w:style>
  <w:style w:type="paragraph" w:styleId="NormalWeb">
    <w:name w:val="Normal (Web)"/>
    <w:basedOn w:val="Normal"/>
    <w:uiPriority w:val="99"/>
    <w:rsid w:val="00E45F8A"/>
    <w:pPr>
      <w:spacing w:after="0"/>
    </w:pPr>
    <w:rPr>
      <w:rFonts w:ascii="Times" w:eastAsia="Times New Roman" w:hAnsi="Times" w:cs="Times New Roman"/>
      <w:kern w:val="0"/>
      <w:sz w:val="20"/>
      <w:szCs w:val="20"/>
      <w14:ligatures w14:val="none"/>
    </w:rPr>
  </w:style>
  <w:style w:type="table" w:styleId="TableGrid">
    <w:name w:val="Table Grid"/>
    <w:basedOn w:val="TableNormal"/>
    <w:rsid w:val="00E45F8A"/>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F8A"/>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45F8A"/>
    <w:pPr>
      <w:spacing w:after="0"/>
      <w:ind w:left="720"/>
    </w:pPr>
    <w:rPr>
      <w:rFonts w:eastAsia="Times New Roman" w:cs="Times New Roman"/>
      <w:kern w:val="0"/>
      <w14:ligatures w14:val="none"/>
    </w:rPr>
  </w:style>
  <w:style w:type="paragraph" w:customStyle="1" w:styleId="ColorfulList-Accent11">
    <w:name w:val="Colorful List - Accent 11"/>
    <w:basedOn w:val="Normal"/>
    <w:uiPriority w:val="99"/>
    <w:rsid w:val="00E45F8A"/>
    <w:pPr>
      <w:spacing w:after="0"/>
      <w:ind w:left="720"/>
    </w:pPr>
    <w:rPr>
      <w:rFonts w:eastAsia="Times New Roman" w:cs="Times New Roman"/>
      <w:kern w:val="0"/>
      <w14:ligatures w14:val="none"/>
    </w:rPr>
  </w:style>
  <w:style w:type="character" w:customStyle="1" w:styleId="st1">
    <w:name w:val="st1"/>
    <w:uiPriority w:val="99"/>
    <w:rsid w:val="00E45F8A"/>
    <w:rPr>
      <w:rFonts w:cs="Times New Roman"/>
    </w:rPr>
  </w:style>
  <w:style w:type="paragraph" w:customStyle="1" w:styleId="Style1">
    <w:name w:val="Style1"/>
    <w:basedOn w:val="Normal"/>
    <w:link w:val="Style1Char"/>
    <w:qFormat/>
    <w:rsid w:val="00F164F3"/>
    <w:pPr>
      <w:spacing w:after="0"/>
      <w:jc w:val="center"/>
    </w:pPr>
    <w:rPr>
      <w:rFonts w:eastAsia="Calibri" w:cs="Arial"/>
      <w:b/>
      <w:kern w:val="0"/>
      <w14:ligatures w14:val="none"/>
    </w:rPr>
  </w:style>
  <w:style w:type="character" w:customStyle="1" w:styleId="Style1Char">
    <w:name w:val="Style1 Char"/>
    <w:link w:val="Style1"/>
    <w:rsid w:val="00F164F3"/>
    <w:rPr>
      <w:b/>
      <w:sz w:val="24"/>
      <w:szCs w:val="24"/>
    </w:rPr>
  </w:style>
  <w:style w:type="table" w:styleId="GridTable1Light">
    <w:name w:val="Grid Table 1 Light"/>
    <w:basedOn w:val="TableNormal"/>
    <w:uiPriority w:val="46"/>
    <w:rsid w:val="00233D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042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3">
    <w:name w:val="Grid Table 1 Light3"/>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4">
    <w:name w:val="Grid Table 1 Light4"/>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5">
    <w:name w:val="Grid Table 1 Light5"/>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6">
    <w:name w:val="Grid Table 1 Light6"/>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7">
    <w:name w:val="Grid Table 1 Light7"/>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8">
    <w:name w:val="Grid Table 1 Light8"/>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9">
    <w:name w:val="Grid Table 1 Light9"/>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0">
    <w:name w:val="Grid Table 1 Light10"/>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2">
    <w:name w:val="Grid Table 1 Light12"/>
    <w:basedOn w:val="TableNormal"/>
    <w:next w:val="GridTable1Light"/>
    <w:uiPriority w:val="46"/>
    <w:rsid w:val="006A18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6A18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1">
    <w:name w:val="Grid Table 1 Light121"/>
    <w:basedOn w:val="TableNormal"/>
    <w:next w:val="GridTable1Light"/>
    <w:uiPriority w:val="46"/>
    <w:rsid w:val="00FE7B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FE7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next w:val="GridTable1Light"/>
    <w:uiPriority w:val="46"/>
    <w:rsid w:val="00FE7B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FE7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1">
    <w:name w:val="Grid Table 1 Light1221"/>
    <w:basedOn w:val="TableNormal"/>
    <w:next w:val="GridTable1Light"/>
    <w:uiPriority w:val="46"/>
    <w:rsid w:val="00EC5A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EC5A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2">
    <w:name w:val="Grid Table 1 Light1222"/>
    <w:basedOn w:val="TableNormal"/>
    <w:next w:val="GridTable1Light"/>
    <w:uiPriority w:val="46"/>
    <w:rsid w:val="00A637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2">
    <w:name w:val="Table Grid32"/>
    <w:basedOn w:val="TableNormal"/>
    <w:next w:val="TableGrid"/>
    <w:uiPriority w:val="39"/>
    <w:rsid w:val="00A637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D1BA9"/>
    <w:rPr>
      <w:sz w:val="16"/>
      <w:szCs w:val="16"/>
    </w:rPr>
  </w:style>
  <w:style w:type="paragraph" w:styleId="Revision">
    <w:name w:val="Revision"/>
    <w:hidden/>
    <w:uiPriority w:val="99"/>
    <w:semiHidden/>
    <w:rsid w:val="00A81BA7"/>
    <w:rPr>
      <w:rFonts w:asciiTheme="minorHAnsi" w:eastAsiaTheme="minorEastAsia" w:hAnsiTheme="minorHAnsi" w:cstheme="minorBidi"/>
      <w:kern w:val="2"/>
      <w:sz w:val="24"/>
      <w:szCs w:val="24"/>
      <w14:ligatures w14:val="standardContextual"/>
    </w:rPr>
  </w:style>
  <w:style w:type="paragraph" w:customStyle="1" w:styleId="TableHeading">
    <w:name w:val="Table Heading"/>
    <w:basedOn w:val="Normal"/>
    <w:link w:val="TableHeadingChar"/>
    <w:autoRedefine/>
    <w:qFormat/>
    <w:rsid w:val="00DB2CE8"/>
    <w:pPr>
      <w:spacing w:before="240"/>
    </w:pPr>
    <w:rPr>
      <w:rFonts w:cs="Arial"/>
      <w:i/>
      <w:szCs w:val="28"/>
    </w:rPr>
  </w:style>
  <w:style w:type="character" w:customStyle="1" w:styleId="TableHeadingChar">
    <w:name w:val="Table Heading Char"/>
    <w:basedOn w:val="DefaultParagraphFont"/>
    <w:link w:val="TableHeading"/>
    <w:rsid w:val="00DB2CE8"/>
    <w:rPr>
      <w:rFonts w:eastAsiaTheme="minorEastAsia"/>
      <w:i/>
      <w:kern w:val="2"/>
      <w:sz w:val="24"/>
      <w:szCs w:val="28"/>
      <w14:ligatures w14:val="standardContextual"/>
    </w:rPr>
  </w:style>
  <w:style w:type="character" w:styleId="Hyperlink">
    <w:name w:val="Hyperlink"/>
    <w:basedOn w:val="DefaultParagraphFont"/>
    <w:uiPriority w:val="99"/>
    <w:unhideWhenUsed/>
    <w:rsid w:val="00265A38"/>
    <w:rPr>
      <w:color w:val="0563C1" w:themeColor="hyperlink"/>
      <w:u w:val="single"/>
    </w:rPr>
  </w:style>
  <w:style w:type="character" w:styleId="UnresolvedMention">
    <w:name w:val="Unresolved Mention"/>
    <w:basedOn w:val="DefaultParagraphFont"/>
    <w:uiPriority w:val="99"/>
    <w:semiHidden/>
    <w:unhideWhenUsed/>
    <w:rsid w:val="00265A38"/>
    <w:rPr>
      <w:color w:val="605E5C"/>
      <w:shd w:val="clear" w:color="auto" w:fill="E1DFDD"/>
    </w:rPr>
  </w:style>
  <w:style w:type="character" w:styleId="FootnoteReference">
    <w:name w:val="footnote reference"/>
    <w:basedOn w:val="DefaultParagraphFont"/>
    <w:uiPriority w:val="99"/>
    <w:unhideWhenUsed/>
    <w:rsid w:val="00AB6C43"/>
    <w:rPr>
      <w:vertAlign w:val="superscript"/>
    </w:rPr>
  </w:style>
  <w:style w:type="table" w:customStyle="1" w:styleId="TableGrid11">
    <w:name w:val="Table Grid11"/>
    <w:basedOn w:val="TableNormal"/>
    <w:next w:val="TableGrid"/>
    <w:uiPriority w:val="39"/>
    <w:rsid w:val="00AF2D14"/>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85B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7693">
      <w:bodyDiv w:val="1"/>
      <w:marLeft w:val="0"/>
      <w:marRight w:val="0"/>
      <w:marTop w:val="0"/>
      <w:marBottom w:val="0"/>
      <w:divBdr>
        <w:top w:val="none" w:sz="0" w:space="0" w:color="auto"/>
        <w:left w:val="none" w:sz="0" w:space="0" w:color="auto"/>
        <w:bottom w:val="none" w:sz="0" w:space="0" w:color="auto"/>
        <w:right w:val="none" w:sz="0" w:space="0" w:color="auto"/>
      </w:divBdr>
    </w:div>
    <w:div w:id="21371558">
      <w:bodyDiv w:val="1"/>
      <w:marLeft w:val="0"/>
      <w:marRight w:val="0"/>
      <w:marTop w:val="0"/>
      <w:marBottom w:val="0"/>
      <w:divBdr>
        <w:top w:val="none" w:sz="0" w:space="0" w:color="auto"/>
        <w:left w:val="none" w:sz="0" w:space="0" w:color="auto"/>
        <w:bottom w:val="none" w:sz="0" w:space="0" w:color="auto"/>
        <w:right w:val="none" w:sz="0" w:space="0" w:color="auto"/>
      </w:divBdr>
    </w:div>
    <w:div w:id="197474891">
      <w:bodyDiv w:val="1"/>
      <w:marLeft w:val="0"/>
      <w:marRight w:val="0"/>
      <w:marTop w:val="0"/>
      <w:marBottom w:val="0"/>
      <w:divBdr>
        <w:top w:val="none" w:sz="0" w:space="0" w:color="auto"/>
        <w:left w:val="none" w:sz="0" w:space="0" w:color="auto"/>
        <w:bottom w:val="none" w:sz="0" w:space="0" w:color="auto"/>
        <w:right w:val="none" w:sz="0" w:space="0" w:color="auto"/>
      </w:divBdr>
    </w:div>
    <w:div w:id="255285934">
      <w:bodyDiv w:val="1"/>
      <w:marLeft w:val="0"/>
      <w:marRight w:val="0"/>
      <w:marTop w:val="0"/>
      <w:marBottom w:val="0"/>
      <w:divBdr>
        <w:top w:val="none" w:sz="0" w:space="0" w:color="auto"/>
        <w:left w:val="none" w:sz="0" w:space="0" w:color="auto"/>
        <w:bottom w:val="none" w:sz="0" w:space="0" w:color="auto"/>
        <w:right w:val="none" w:sz="0" w:space="0" w:color="auto"/>
      </w:divBdr>
    </w:div>
    <w:div w:id="314651851">
      <w:bodyDiv w:val="1"/>
      <w:marLeft w:val="0"/>
      <w:marRight w:val="0"/>
      <w:marTop w:val="0"/>
      <w:marBottom w:val="0"/>
      <w:divBdr>
        <w:top w:val="none" w:sz="0" w:space="0" w:color="auto"/>
        <w:left w:val="none" w:sz="0" w:space="0" w:color="auto"/>
        <w:bottom w:val="none" w:sz="0" w:space="0" w:color="auto"/>
        <w:right w:val="none" w:sz="0" w:space="0" w:color="auto"/>
      </w:divBdr>
    </w:div>
    <w:div w:id="327368721">
      <w:bodyDiv w:val="1"/>
      <w:marLeft w:val="0"/>
      <w:marRight w:val="0"/>
      <w:marTop w:val="0"/>
      <w:marBottom w:val="0"/>
      <w:divBdr>
        <w:top w:val="none" w:sz="0" w:space="0" w:color="auto"/>
        <w:left w:val="none" w:sz="0" w:space="0" w:color="auto"/>
        <w:bottom w:val="none" w:sz="0" w:space="0" w:color="auto"/>
        <w:right w:val="none" w:sz="0" w:space="0" w:color="auto"/>
      </w:divBdr>
    </w:div>
    <w:div w:id="375157130">
      <w:bodyDiv w:val="1"/>
      <w:marLeft w:val="0"/>
      <w:marRight w:val="0"/>
      <w:marTop w:val="0"/>
      <w:marBottom w:val="0"/>
      <w:divBdr>
        <w:top w:val="none" w:sz="0" w:space="0" w:color="auto"/>
        <w:left w:val="none" w:sz="0" w:space="0" w:color="auto"/>
        <w:bottom w:val="none" w:sz="0" w:space="0" w:color="auto"/>
        <w:right w:val="none" w:sz="0" w:space="0" w:color="auto"/>
      </w:divBdr>
    </w:div>
    <w:div w:id="392193826">
      <w:bodyDiv w:val="1"/>
      <w:marLeft w:val="0"/>
      <w:marRight w:val="0"/>
      <w:marTop w:val="0"/>
      <w:marBottom w:val="0"/>
      <w:divBdr>
        <w:top w:val="none" w:sz="0" w:space="0" w:color="auto"/>
        <w:left w:val="none" w:sz="0" w:space="0" w:color="auto"/>
        <w:bottom w:val="none" w:sz="0" w:space="0" w:color="auto"/>
        <w:right w:val="none" w:sz="0" w:space="0" w:color="auto"/>
      </w:divBdr>
    </w:div>
    <w:div w:id="448358808">
      <w:bodyDiv w:val="1"/>
      <w:marLeft w:val="0"/>
      <w:marRight w:val="0"/>
      <w:marTop w:val="0"/>
      <w:marBottom w:val="0"/>
      <w:divBdr>
        <w:top w:val="none" w:sz="0" w:space="0" w:color="auto"/>
        <w:left w:val="none" w:sz="0" w:space="0" w:color="auto"/>
        <w:bottom w:val="none" w:sz="0" w:space="0" w:color="auto"/>
        <w:right w:val="none" w:sz="0" w:space="0" w:color="auto"/>
      </w:divBdr>
    </w:div>
    <w:div w:id="466777797">
      <w:bodyDiv w:val="1"/>
      <w:marLeft w:val="0"/>
      <w:marRight w:val="0"/>
      <w:marTop w:val="0"/>
      <w:marBottom w:val="0"/>
      <w:divBdr>
        <w:top w:val="none" w:sz="0" w:space="0" w:color="auto"/>
        <w:left w:val="none" w:sz="0" w:space="0" w:color="auto"/>
        <w:bottom w:val="none" w:sz="0" w:space="0" w:color="auto"/>
        <w:right w:val="none" w:sz="0" w:space="0" w:color="auto"/>
      </w:divBdr>
    </w:div>
    <w:div w:id="477960506">
      <w:bodyDiv w:val="1"/>
      <w:marLeft w:val="0"/>
      <w:marRight w:val="0"/>
      <w:marTop w:val="0"/>
      <w:marBottom w:val="0"/>
      <w:divBdr>
        <w:top w:val="none" w:sz="0" w:space="0" w:color="auto"/>
        <w:left w:val="none" w:sz="0" w:space="0" w:color="auto"/>
        <w:bottom w:val="none" w:sz="0" w:space="0" w:color="auto"/>
        <w:right w:val="none" w:sz="0" w:space="0" w:color="auto"/>
      </w:divBdr>
    </w:div>
    <w:div w:id="581136859">
      <w:bodyDiv w:val="1"/>
      <w:marLeft w:val="0"/>
      <w:marRight w:val="0"/>
      <w:marTop w:val="0"/>
      <w:marBottom w:val="0"/>
      <w:divBdr>
        <w:top w:val="none" w:sz="0" w:space="0" w:color="auto"/>
        <w:left w:val="none" w:sz="0" w:space="0" w:color="auto"/>
        <w:bottom w:val="none" w:sz="0" w:space="0" w:color="auto"/>
        <w:right w:val="none" w:sz="0" w:space="0" w:color="auto"/>
      </w:divBdr>
    </w:div>
    <w:div w:id="865097945">
      <w:bodyDiv w:val="1"/>
      <w:marLeft w:val="0"/>
      <w:marRight w:val="0"/>
      <w:marTop w:val="0"/>
      <w:marBottom w:val="0"/>
      <w:divBdr>
        <w:top w:val="none" w:sz="0" w:space="0" w:color="auto"/>
        <w:left w:val="none" w:sz="0" w:space="0" w:color="auto"/>
        <w:bottom w:val="none" w:sz="0" w:space="0" w:color="auto"/>
        <w:right w:val="none" w:sz="0" w:space="0" w:color="auto"/>
      </w:divBdr>
    </w:div>
    <w:div w:id="898983520">
      <w:bodyDiv w:val="1"/>
      <w:marLeft w:val="0"/>
      <w:marRight w:val="0"/>
      <w:marTop w:val="0"/>
      <w:marBottom w:val="0"/>
      <w:divBdr>
        <w:top w:val="none" w:sz="0" w:space="0" w:color="auto"/>
        <w:left w:val="none" w:sz="0" w:space="0" w:color="auto"/>
        <w:bottom w:val="none" w:sz="0" w:space="0" w:color="auto"/>
        <w:right w:val="none" w:sz="0" w:space="0" w:color="auto"/>
      </w:divBdr>
    </w:div>
    <w:div w:id="1190753027">
      <w:bodyDiv w:val="1"/>
      <w:marLeft w:val="0"/>
      <w:marRight w:val="0"/>
      <w:marTop w:val="0"/>
      <w:marBottom w:val="0"/>
      <w:divBdr>
        <w:top w:val="none" w:sz="0" w:space="0" w:color="auto"/>
        <w:left w:val="none" w:sz="0" w:space="0" w:color="auto"/>
        <w:bottom w:val="none" w:sz="0" w:space="0" w:color="auto"/>
        <w:right w:val="none" w:sz="0" w:space="0" w:color="auto"/>
      </w:divBdr>
    </w:div>
    <w:div w:id="1196649397">
      <w:bodyDiv w:val="1"/>
      <w:marLeft w:val="0"/>
      <w:marRight w:val="0"/>
      <w:marTop w:val="0"/>
      <w:marBottom w:val="0"/>
      <w:divBdr>
        <w:top w:val="none" w:sz="0" w:space="0" w:color="auto"/>
        <w:left w:val="none" w:sz="0" w:space="0" w:color="auto"/>
        <w:bottom w:val="none" w:sz="0" w:space="0" w:color="auto"/>
        <w:right w:val="none" w:sz="0" w:space="0" w:color="auto"/>
      </w:divBdr>
    </w:div>
    <w:div w:id="1285310264">
      <w:bodyDiv w:val="1"/>
      <w:marLeft w:val="0"/>
      <w:marRight w:val="0"/>
      <w:marTop w:val="0"/>
      <w:marBottom w:val="0"/>
      <w:divBdr>
        <w:top w:val="none" w:sz="0" w:space="0" w:color="auto"/>
        <w:left w:val="none" w:sz="0" w:space="0" w:color="auto"/>
        <w:bottom w:val="none" w:sz="0" w:space="0" w:color="auto"/>
        <w:right w:val="none" w:sz="0" w:space="0" w:color="auto"/>
      </w:divBdr>
    </w:div>
    <w:div w:id="1505365803">
      <w:bodyDiv w:val="1"/>
      <w:marLeft w:val="0"/>
      <w:marRight w:val="0"/>
      <w:marTop w:val="0"/>
      <w:marBottom w:val="0"/>
      <w:divBdr>
        <w:top w:val="none" w:sz="0" w:space="0" w:color="auto"/>
        <w:left w:val="none" w:sz="0" w:space="0" w:color="auto"/>
        <w:bottom w:val="none" w:sz="0" w:space="0" w:color="auto"/>
        <w:right w:val="none" w:sz="0" w:space="0" w:color="auto"/>
      </w:divBdr>
    </w:div>
    <w:div w:id="1757360597">
      <w:bodyDiv w:val="1"/>
      <w:marLeft w:val="0"/>
      <w:marRight w:val="0"/>
      <w:marTop w:val="0"/>
      <w:marBottom w:val="0"/>
      <w:divBdr>
        <w:top w:val="none" w:sz="0" w:space="0" w:color="auto"/>
        <w:left w:val="none" w:sz="0" w:space="0" w:color="auto"/>
        <w:bottom w:val="none" w:sz="0" w:space="0" w:color="auto"/>
        <w:right w:val="none" w:sz="0" w:space="0" w:color="auto"/>
      </w:divBdr>
    </w:div>
    <w:div w:id="1830756274">
      <w:bodyDiv w:val="1"/>
      <w:marLeft w:val="0"/>
      <w:marRight w:val="0"/>
      <w:marTop w:val="0"/>
      <w:marBottom w:val="0"/>
      <w:divBdr>
        <w:top w:val="none" w:sz="0" w:space="0" w:color="auto"/>
        <w:left w:val="none" w:sz="0" w:space="0" w:color="auto"/>
        <w:bottom w:val="none" w:sz="0" w:space="0" w:color="auto"/>
        <w:right w:val="none" w:sz="0" w:space="0" w:color="auto"/>
      </w:divBdr>
    </w:div>
    <w:div w:id="1859851441">
      <w:bodyDiv w:val="1"/>
      <w:marLeft w:val="0"/>
      <w:marRight w:val="0"/>
      <w:marTop w:val="0"/>
      <w:marBottom w:val="0"/>
      <w:divBdr>
        <w:top w:val="none" w:sz="0" w:space="0" w:color="auto"/>
        <w:left w:val="none" w:sz="0" w:space="0" w:color="auto"/>
        <w:bottom w:val="none" w:sz="0" w:space="0" w:color="auto"/>
        <w:right w:val="none" w:sz="0" w:space="0" w:color="auto"/>
      </w:divBdr>
    </w:div>
    <w:div w:id="1898932955">
      <w:bodyDiv w:val="1"/>
      <w:marLeft w:val="0"/>
      <w:marRight w:val="0"/>
      <w:marTop w:val="0"/>
      <w:marBottom w:val="0"/>
      <w:divBdr>
        <w:top w:val="none" w:sz="0" w:space="0" w:color="auto"/>
        <w:left w:val="none" w:sz="0" w:space="0" w:color="auto"/>
        <w:bottom w:val="none" w:sz="0" w:space="0" w:color="auto"/>
        <w:right w:val="none" w:sz="0" w:space="0" w:color="auto"/>
      </w:divBdr>
    </w:div>
    <w:div w:id="20166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952D-AF73-4364-8729-4922410C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8908</Words>
  <Characters>50779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February 2025 ACCS Agenda Item 01 Attachment 1 - Advisory Commission on Charter Schools (CA State Board of Education)</vt:lpstr>
    </vt:vector>
  </TitlesOfParts>
  <Company/>
  <LinksUpToDate>false</LinksUpToDate>
  <CharactersWithSpaces>59568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2025 ACCS Agenda Item 01 Attachment 1 - Advisory Commission on Charter Schools (CA State Board of Education)</dc:title>
  <dc:subject>Charter School Petition Review Form: Altus Schools South Bay.</dc:subject>
  <dc:creator/>
  <cp:keywords>item01att1</cp:keywords>
  <dc:description/>
  <cp:lastModifiedBy/>
  <cp:revision>1</cp:revision>
  <dcterms:created xsi:type="dcterms:W3CDTF">2025-01-24T16:31:00Z</dcterms:created>
  <dcterms:modified xsi:type="dcterms:W3CDTF">2025-01-24T22:00:00Z</dcterms:modified>
</cp:coreProperties>
</file>