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E8EE" w14:textId="63AB30ED" w:rsidR="00C9302F" w:rsidRPr="00FB47B2" w:rsidRDefault="00C9302F" w:rsidP="00C9302F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>
        <w:rPr>
          <w:rFonts w:ascii="Arial" w:hAnsi="Arial" w:cs="Arial"/>
          <w:b/>
          <w:bCs/>
          <w:i/>
          <w:iCs/>
        </w:rPr>
        <w:br/>
        <w:t>or recommendation by the RDRSSP.</w:t>
      </w:r>
    </w:p>
    <w:p w14:paraId="37DC9A9B" w14:textId="4F4CAB8C" w:rsidR="00DC430B" w:rsidRPr="003322AD" w:rsidRDefault="003E4FD3" w:rsidP="00EB2131">
      <w:pPr>
        <w:pStyle w:val="Heading1"/>
      </w:pPr>
      <w:r w:rsidRPr="003322AD">
        <w:t>R</w:t>
      </w:r>
      <w:r w:rsidR="00910A2B" w:rsidRPr="003322AD">
        <w:t xml:space="preserve">eading </w:t>
      </w:r>
      <w:r w:rsidRPr="003322AD">
        <w:t>D</w:t>
      </w:r>
      <w:r w:rsidR="00910A2B" w:rsidRPr="003322AD">
        <w:t xml:space="preserve">ifficulties </w:t>
      </w:r>
      <w:r w:rsidRPr="003322AD">
        <w:t>R</w:t>
      </w:r>
      <w:r w:rsidR="00910A2B" w:rsidRPr="003322AD">
        <w:t xml:space="preserve">isk </w:t>
      </w:r>
      <w:r w:rsidRPr="003322AD">
        <w:t>S</w:t>
      </w:r>
      <w:r w:rsidR="00910A2B" w:rsidRPr="003322AD">
        <w:t xml:space="preserve">creening </w:t>
      </w:r>
      <w:r w:rsidRPr="003322AD">
        <w:t>S</w:t>
      </w:r>
      <w:r w:rsidR="00910A2B" w:rsidRPr="003322AD">
        <w:t xml:space="preserve">election </w:t>
      </w:r>
      <w:r w:rsidRPr="003322AD">
        <w:t>P</w:t>
      </w:r>
      <w:r w:rsidR="00910A2B" w:rsidRPr="003322AD">
        <w:t>ane</w:t>
      </w:r>
      <w:r w:rsidR="00DC430B" w:rsidRPr="003322AD">
        <w:t>l</w:t>
      </w:r>
      <w:r w:rsidR="003322AD" w:rsidRPr="003322AD">
        <w:br/>
      </w:r>
      <w:r w:rsidR="0074565C">
        <w:t xml:space="preserve">DRAFT </w:t>
      </w:r>
      <w:r w:rsidR="00DC430B" w:rsidRPr="003322AD">
        <w:t>Screener Information Overview</w:t>
      </w:r>
    </w:p>
    <w:p w14:paraId="069938E6" w14:textId="33264D06" w:rsidR="00435484" w:rsidRPr="003322AD" w:rsidRDefault="00435484" w:rsidP="00BA1305">
      <w:pPr>
        <w:pStyle w:val="NoSpacing"/>
        <w:spacing w:after="240"/>
        <w:rPr>
          <w:rFonts w:ascii="Arial" w:hAnsi="Arial" w:cs="Arial"/>
          <w:i/>
          <w:iCs/>
        </w:rPr>
      </w:pPr>
      <w:r w:rsidRPr="00435484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51ED9F02" w14:textId="03C06CE7" w:rsidR="00910A2B" w:rsidRPr="00435484" w:rsidRDefault="3557B300" w:rsidP="00EB2131">
      <w:pPr>
        <w:pStyle w:val="NoSpacing"/>
        <w:contextualSpacing/>
        <w:rPr>
          <w:rFonts w:ascii="Arial" w:hAnsi="Arial" w:cs="Arial"/>
          <w:b/>
          <w:bCs/>
        </w:rPr>
      </w:pPr>
      <w:r w:rsidRPr="003322AD">
        <w:rPr>
          <w:rFonts w:ascii="Arial" w:hAnsi="Arial" w:cs="Arial"/>
        </w:rPr>
        <w:t>Screening Instrument Title:</w:t>
      </w:r>
      <w:r w:rsidR="00E415FE" w:rsidRPr="00435484">
        <w:rPr>
          <w:rFonts w:ascii="Arial" w:hAnsi="Arial" w:cs="Arial"/>
          <w:b/>
          <w:bCs/>
        </w:rPr>
        <w:t xml:space="preserve"> </w:t>
      </w:r>
      <w:r w:rsidR="00B07A6B" w:rsidRPr="00435484">
        <w:rPr>
          <w:rFonts w:ascii="Arial" w:hAnsi="Arial" w:cs="Arial"/>
        </w:rPr>
        <w:t xml:space="preserve">The </w:t>
      </w:r>
      <w:proofErr w:type="spellStart"/>
      <w:r w:rsidR="00B07A6B" w:rsidRPr="00435484">
        <w:rPr>
          <w:rFonts w:ascii="Arial" w:hAnsi="Arial" w:cs="Arial"/>
        </w:rPr>
        <w:t>Literably</w:t>
      </w:r>
      <w:proofErr w:type="spellEnd"/>
      <w:r w:rsidR="00B07A6B" w:rsidRPr="00435484">
        <w:rPr>
          <w:rFonts w:ascii="Arial" w:hAnsi="Arial" w:cs="Arial"/>
        </w:rPr>
        <w:t xml:space="preserve"> Screener</w:t>
      </w:r>
    </w:p>
    <w:p w14:paraId="7392D124" w14:textId="5EB206AA" w:rsidR="00910A2B" w:rsidRPr="00435484" w:rsidRDefault="4CAB7F30" w:rsidP="00EB2131">
      <w:pPr>
        <w:pStyle w:val="NoSpacing"/>
        <w:contextualSpacing/>
        <w:rPr>
          <w:rFonts w:ascii="Arial" w:hAnsi="Arial" w:cs="Arial"/>
          <w:b/>
          <w:bCs/>
        </w:rPr>
      </w:pPr>
      <w:r w:rsidRPr="003322AD">
        <w:rPr>
          <w:rFonts w:ascii="Arial" w:hAnsi="Arial" w:cs="Arial"/>
        </w:rPr>
        <w:t>Organization:</w:t>
      </w:r>
      <w:r w:rsidR="00E415FE" w:rsidRPr="00435484">
        <w:rPr>
          <w:rFonts w:ascii="Arial" w:hAnsi="Arial" w:cs="Arial"/>
          <w:b/>
          <w:bCs/>
        </w:rPr>
        <w:t xml:space="preserve"> </w:t>
      </w:r>
      <w:proofErr w:type="spellStart"/>
      <w:r w:rsidR="00B07A6B" w:rsidRPr="00435484">
        <w:rPr>
          <w:rFonts w:ascii="Arial" w:hAnsi="Arial" w:cs="Arial"/>
        </w:rPr>
        <w:t>Literably</w:t>
      </w:r>
      <w:proofErr w:type="spellEnd"/>
      <w:r w:rsidR="00B07A6B" w:rsidRPr="00435484">
        <w:rPr>
          <w:rFonts w:ascii="Arial" w:hAnsi="Arial" w:cs="Arial"/>
        </w:rPr>
        <w:t>, Inc., a subsidiary of Heggerty</w:t>
      </w:r>
    </w:p>
    <w:p w14:paraId="4D992899" w14:textId="09C36A34" w:rsidR="0060597E" w:rsidRPr="0088311A" w:rsidRDefault="0CD84B6F" w:rsidP="00EB2131">
      <w:pPr>
        <w:pStyle w:val="NoSpacing"/>
        <w:contextualSpacing/>
        <w:rPr>
          <w:rFonts w:ascii="Arial" w:eastAsia="Aptos" w:hAnsi="Arial" w:cs="Arial"/>
          <w:lang w:val="fr-FR"/>
        </w:rPr>
      </w:pPr>
      <w:r w:rsidRPr="003322AD">
        <w:rPr>
          <w:rFonts w:ascii="Arial" w:hAnsi="Arial" w:cs="Arial"/>
          <w:lang w:val="fr-FR"/>
        </w:rPr>
        <w:t>Web</w:t>
      </w:r>
      <w:r w:rsidR="003322AD">
        <w:rPr>
          <w:rFonts w:ascii="Arial" w:hAnsi="Arial" w:cs="Arial"/>
          <w:lang w:val="fr-FR"/>
        </w:rPr>
        <w:t xml:space="preserve"> </w:t>
      </w:r>
      <w:proofErr w:type="gramStart"/>
      <w:r w:rsidR="003322AD">
        <w:rPr>
          <w:rFonts w:ascii="Arial" w:hAnsi="Arial" w:cs="Arial"/>
          <w:lang w:val="fr-FR"/>
        </w:rPr>
        <w:t>P</w:t>
      </w:r>
      <w:r w:rsidRPr="003322AD">
        <w:rPr>
          <w:rFonts w:ascii="Arial" w:hAnsi="Arial" w:cs="Arial"/>
          <w:lang w:val="fr-FR"/>
        </w:rPr>
        <w:t>age:</w:t>
      </w:r>
      <w:proofErr w:type="gramEnd"/>
      <w:r w:rsidRPr="003322AD">
        <w:rPr>
          <w:rFonts w:ascii="Arial" w:hAnsi="Arial" w:cs="Arial"/>
          <w:lang w:val="fr-FR"/>
        </w:rPr>
        <w:t xml:space="preserve"> </w:t>
      </w:r>
      <w:hyperlink r:id="rId8" w:tooltip="Literably website" w:history="1">
        <w:r w:rsidR="0088311A" w:rsidRPr="0088311A">
          <w:rPr>
            <w:rStyle w:val="Hyperlink"/>
            <w:rFonts w:ascii="Arial" w:hAnsi="Arial" w:cs="Arial"/>
            <w:lang w:val="fr-FR"/>
          </w:rPr>
          <w:t>https://www.literably.com/</w:t>
        </w:r>
      </w:hyperlink>
    </w:p>
    <w:p w14:paraId="25918C5B" w14:textId="2DC04517" w:rsidR="00435484" w:rsidRPr="003322AD" w:rsidRDefault="4CAB7F30" w:rsidP="00DB6EC7">
      <w:pPr>
        <w:pStyle w:val="NoSpacing"/>
        <w:spacing w:after="240"/>
        <w:rPr>
          <w:rFonts w:ascii="Arial" w:hAnsi="Arial" w:cs="Arial"/>
        </w:rPr>
      </w:pPr>
      <w:r w:rsidRPr="003322AD">
        <w:rPr>
          <w:rFonts w:ascii="Arial" w:hAnsi="Arial" w:cs="Arial"/>
        </w:rPr>
        <w:t>Contact Name(s), Title(s), Email(s)</w:t>
      </w:r>
      <w:r w:rsidR="00674E88" w:rsidRPr="003322AD">
        <w:rPr>
          <w:rFonts w:ascii="Arial" w:hAnsi="Arial" w:cs="Arial"/>
        </w:rPr>
        <w:t>, and Phone Number(s)</w:t>
      </w:r>
      <w:r w:rsidRPr="003322AD">
        <w:rPr>
          <w:rFonts w:ascii="Arial" w:hAnsi="Arial" w:cs="Arial"/>
        </w:rPr>
        <w:t>:</w:t>
      </w:r>
    </w:p>
    <w:p w14:paraId="1DB1ADB8" w14:textId="2F1C39BC" w:rsidR="00910A2B" w:rsidRPr="00435484" w:rsidRDefault="00B07A6B" w:rsidP="00EB2131">
      <w:pPr>
        <w:pStyle w:val="NoSpacing"/>
        <w:numPr>
          <w:ilvl w:val="0"/>
          <w:numId w:val="43"/>
        </w:numPr>
        <w:contextualSpacing/>
        <w:rPr>
          <w:rFonts w:ascii="Arial" w:hAnsi="Arial" w:cs="Arial"/>
          <w:b/>
          <w:bCs/>
        </w:rPr>
      </w:pPr>
      <w:r w:rsidRPr="00435484">
        <w:rPr>
          <w:rFonts w:ascii="Arial" w:hAnsi="Arial" w:cs="Arial"/>
        </w:rPr>
        <w:t xml:space="preserve">Tyler Borek, CEO, </w:t>
      </w:r>
      <w:hyperlink r:id="rId9" w:history="1">
        <w:r w:rsidRPr="00435484">
          <w:rPr>
            <w:rStyle w:val="Hyperlink"/>
            <w:rFonts w:ascii="Arial" w:hAnsi="Arial" w:cs="Arial"/>
          </w:rPr>
          <w:t>tyler@literably.com</w:t>
        </w:r>
      </w:hyperlink>
    </w:p>
    <w:p w14:paraId="27801F61" w14:textId="29EB0894" w:rsidR="002868FA" w:rsidRPr="0021378C" w:rsidRDefault="75573527" w:rsidP="00EB2131">
      <w:pPr>
        <w:pStyle w:val="Heading2"/>
        <w:rPr>
          <w:sz w:val="28"/>
          <w:szCs w:val="28"/>
        </w:rPr>
      </w:pPr>
      <w:r w:rsidRPr="0021378C">
        <w:rPr>
          <w:sz w:val="28"/>
          <w:szCs w:val="28"/>
        </w:rPr>
        <w:t>General Information</w:t>
      </w:r>
    </w:p>
    <w:p w14:paraId="3F616E78" w14:textId="775DAB27" w:rsidR="00DC430B" w:rsidRPr="00435484" w:rsidRDefault="75573527" w:rsidP="00EB2131">
      <w:pPr>
        <w:pStyle w:val="NoSpacing"/>
        <w:contextualSpacing/>
        <w:rPr>
          <w:rFonts w:ascii="Arial" w:hAnsi="Arial" w:cs="Arial"/>
        </w:rPr>
      </w:pPr>
      <w:r w:rsidRPr="003322AD">
        <w:rPr>
          <w:rFonts w:ascii="Arial" w:hAnsi="Arial" w:cs="Arial"/>
        </w:rPr>
        <w:t>Recommended grade(s</w:t>
      </w:r>
      <w:r w:rsidR="00B07A6B" w:rsidRPr="003322AD">
        <w:rPr>
          <w:rFonts w:ascii="Arial" w:hAnsi="Arial" w:cs="Arial"/>
        </w:rPr>
        <w:t>)</w:t>
      </w:r>
      <w:r w:rsidR="00FB5BE2" w:rsidRPr="003322AD">
        <w:rPr>
          <w:rFonts w:ascii="Arial" w:hAnsi="Arial" w:cs="Arial"/>
        </w:rPr>
        <w:t>:</w:t>
      </w:r>
      <w:r w:rsidR="00B07A6B" w:rsidRPr="00435484">
        <w:rPr>
          <w:rFonts w:ascii="Arial" w:hAnsi="Arial" w:cs="Arial"/>
          <w:b/>
          <w:bCs/>
        </w:rPr>
        <w:t xml:space="preserve"> </w:t>
      </w:r>
      <w:r w:rsidR="00B07A6B" w:rsidRPr="00435484">
        <w:rPr>
          <w:rFonts w:ascii="Arial" w:hAnsi="Arial" w:cs="Arial"/>
        </w:rPr>
        <w:t>K</w:t>
      </w:r>
      <w:r w:rsidR="003322AD">
        <w:rPr>
          <w:rFonts w:ascii="Arial" w:hAnsi="Arial" w:cs="Arial"/>
        </w:rPr>
        <w:t>indergarten</w:t>
      </w:r>
      <w:r w:rsidR="006734E6">
        <w:rPr>
          <w:rFonts w:ascii="Arial" w:hAnsi="Arial" w:cs="Arial"/>
        </w:rPr>
        <w:t>, Grade One, Grade Two</w:t>
      </w:r>
    </w:p>
    <w:p w14:paraId="3061808D" w14:textId="35625382" w:rsidR="0060597E" w:rsidRPr="00435484" w:rsidRDefault="00435484" w:rsidP="00EB2131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435484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Pr="00435484">
        <w:rPr>
          <w:rFonts w:ascii="Arial" w:hAnsi="Arial" w:cs="Arial"/>
        </w:rPr>
        <w:t xml:space="preserve">the Skills Measured shown in the table below are from </w:t>
      </w:r>
      <w:r w:rsidR="003322AD" w:rsidRPr="007B0439">
        <w:rPr>
          <w:rFonts w:ascii="Arial" w:hAnsi="Arial" w:cs="Arial"/>
        </w:rPr>
        <w:t>Cal</w:t>
      </w:r>
      <w:r w:rsidR="003322AD">
        <w:rPr>
          <w:rFonts w:ascii="Arial" w:hAnsi="Arial" w:cs="Arial"/>
        </w:rPr>
        <w:t>ifornia</w:t>
      </w:r>
      <w:r w:rsidR="003322AD" w:rsidRPr="007B0439">
        <w:rPr>
          <w:rFonts w:ascii="Arial" w:hAnsi="Arial" w:cs="Arial"/>
        </w:rPr>
        <w:t xml:space="preserve"> </w:t>
      </w:r>
      <w:r w:rsidR="003322AD" w:rsidRPr="00905650">
        <w:rPr>
          <w:rFonts w:ascii="Arial" w:hAnsi="Arial" w:cs="Arial"/>
          <w:i/>
          <w:iCs/>
        </w:rPr>
        <w:t>Education</w:t>
      </w:r>
      <w:r w:rsidR="003322AD">
        <w:rPr>
          <w:rFonts w:ascii="Arial" w:hAnsi="Arial" w:cs="Arial"/>
          <w:i/>
          <w:iCs/>
        </w:rPr>
        <w:t xml:space="preserve"> </w:t>
      </w:r>
      <w:r w:rsidR="003322AD" w:rsidRPr="00905650">
        <w:rPr>
          <w:rFonts w:ascii="Arial" w:hAnsi="Arial" w:cs="Arial"/>
          <w:i/>
          <w:iCs/>
        </w:rPr>
        <w:t xml:space="preserve">Code </w:t>
      </w:r>
      <w:r w:rsidR="003322AD">
        <w:rPr>
          <w:rFonts w:ascii="Arial" w:hAnsi="Arial" w:cs="Arial"/>
        </w:rPr>
        <w:t>Section</w:t>
      </w:r>
      <w:r w:rsidRPr="00435484">
        <w:rPr>
          <w:rFonts w:ascii="Arial" w:hAnsi="Arial" w:cs="Arial"/>
        </w:rPr>
        <w:t xml:space="preserve"> 53008 (g)(1)(B).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kills measured in kindergarten through grade two."/>
      </w:tblPr>
      <w:tblGrid>
        <w:gridCol w:w="4585"/>
        <w:gridCol w:w="1800"/>
        <w:gridCol w:w="1890"/>
        <w:gridCol w:w="1795"/>
      </w:tblGrid>
      <w:tr w:rsidR="00674E88" w:rsidRPr="00435484" w14:paraId="2421819F" w14:textId="77777777" w:rsidTr="005F2707">
        <w:trPr>
          <w:cantSplit/>
          <w:tblHeader/>
        </w:trPr>
        <w:tc>
          <w:tcPr>
            <w:tcW w:w="4585" w:type="dxa"/>
          </w:tcPr>
          <w:p w14:paraId="506C4CBD" w14:textId="3044ABFE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800" w:type="dxa"/>
          </w:tcPr>
          <w:p w14:paraId="65C8C0EE" w14:textId="67B5D266" w:rsidR="00674E88" w:rsidRPr="00435484" w:rsidRDefault="00674E88" w:rsidP="00EB21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35484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1890" w:type="dxa"/>
          </w:tcPr>
          <w:p w14:paraId="619E553B" w14:textId="4FE2C94E" w:rsidR="00674E88" w:rsidRPr="00435484" w:rsidRDefault="00674E88" w:rsidP="00EB21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35484">
              <w:rPr>
                <w:rFonts w:ascii="Arial" w:hAnsi="Arial" w:cs="Arial"/>
                <w:b/>
                <w:bCs/>
              </w:rPr>
              <w:t>Grade 1</w:t>
            </w:r>
          </w:p>
        </w:tc>
        <w:tc>
          <w:tcPr>
            <w:tcW w:w="1795" w:type="dxa"/>
          </w:tcPr>
          <w:p w14:paraId="1238B26C" w14:textId="2BFBA645" w:rsidR="00674E88" w:rsidRPr="00435484" w:rsidRDefault="00674E88" w:rsidP="00EB21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35484">
              <w:rPr>
                <w:rFonts w:ascii="Arial" w:hAnsi="Arial" w:cs="Arial"/>
                <w:b/>
                <w:bCs/>
              </w:rPr>
              <w:t>Grade 2</w:t>
            </w:r>
          </w:p>
        </w:tc>
      </w:tr>
      <w:tr w:rsidR="00674E88" w:rsidRPr="00435484" w14:paraId="335C6877" w14:textId="77777777" w:rsidTr="005F2707">
        <w:trPr>
          <w:cantSplit/>
        </w:trPr>
        <w:tc>
          <w:tcPr>
            <w:tcW w:w="4585" w:type="dxa"/>
          </w:tcPr>
          <w:p w14:paraId="408BBC48" w14:textId="7901CDBF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oral language</w:t>
            </w:r>
          </w:p>
        </w:tc>
        <w:tc>
          <w:tcPr>
            <w:tcW w:w="1800" w:type="dxa"/>
          </w:tcPr>
          <w:p w14:paraId="4BC2F7B6" w14:textId="06E8B195" w:rsidR="00674E88" w:rsidRPr="00435484" w:rsidRDefault="00734E67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11A5EDFE" w14:textId="7504D7C4" w:rsidR="00674E88" w:rsidRPr="00435484" w:rsidRDefault="00734E67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25A7D9D4" w14:textId="6738DB5D" w:rsidR="00674E88" w:rsidRPr="00435484" w:rsidRDefault="00734E67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17836D69" w14:textId="77777777" w:rsidTr="005F2707">
        <w:trPr>
          <w:cantSplit/>
        </w:trPr>
        <w:tc>
          <w:tcPr>
            <w:tcW w:w="4585" w:type="dxa"/>
          </w:tcPr>
          <w:p w14:paraId="38AEB74F" w14:textId="159F7D06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proofErr w:type="gramStart"/>
            <w:r w:rsidRPr="00435484">
              <w:rPr>
                <w:rFonts w:ascii="Arial" w:hAnsi="Arial" w:cs="Arial"/>
              </w:rPr>
              <w:t>phonological</w:t>
            </w:r>
            <w:proofErr w:type="gramEnd"/>
            <w:r w:rsidRPr="00435484">
              <w:rPr>
                <w:rFonts w:ascii="Arial" w:hAnsi="Arial" w:cs="Arial"/>
              </w:rPr>
              <w:t xml:space="preserve"> awareness</w:t>
            </w:r>
          </w:p>
        </w:tc>
        <w:tc>
          <w:tcPr>
            <w:tcW w:w="1800" w:type="dxa"/>
          </w:tcPr>
          <w:p w14:paraId="21BB2E8A" w14:textId="4A2DD101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24F519A2" w14:textId="5928C693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69E529DA" w14:textId="05CB0514" w:rsidR="00674E88" w:rsidRPr="00435484" w:rsidRDefault="00734E67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435484" w14:paraId="7CC4B0E7" w14:textId="77777777" w:rsidTr="005F2707">
        <w:trPr>
          <w:cantSplit/>
        </w:trPr>
        <w:tc>
          <w:tcPr>
            <w:tcW w:w="4585" w:type="dxa"/>
          </w:tcPr>
          <w:p w14:paraId="2B1AE1A0" w14:textId="17189DE3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phonemic awareness</w:t>
            </w:r>
          </w:p>
        </w:tc>
        <w:tc>
          <w:tcPr>
            <w:tcW w:w="1800" w:type="dxa"/>
          </w:tcPr>
          <w:p w14:paraId="414E7098" w14:textId="79DD893E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79425D45" w14:textId="35982137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0201090C" w14:textId="0A970950" w:rsidR="00674E88" w:rsidRPr="00435484" w:rsidRDefault="00734E67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067347E7" w14:textId="77777777" w:rsidTr="005F2707">
        <w:trPr>
          <w:cantSplit/>
        </w:trPr>
        <w:tc>
          <w:tcPr>
            <w:tcW w:w="4585" w:type="dxa"/>
          </w:tcPr>
          <w:p w14:paraId="48CD1865" w14:textId="2B1F4AA6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245226">
              <w:rPr>
                <w:rFonts w:ascii="Arial" w:hAnsi="Arial" w:cs="Arial"/>
              </w:rPr>
              <w:t>decoding skills</w:t>
            </w:r>
          </w:p>
        </w:tc>
        <w:tc>
          <w:tcPr>
            <w:tcW w:w="1800" w:type="dxa"/>
          </w:tcPr>
          <w:p w14:paraId="7F2DAAC9" w14:textId="5AEEDD8E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15FDE7E5" w14:textId="61BD83B4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48B5EDDE" w14:textId="14B5C8FE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72563357" w14:textId="77777777" w:rsidTr="005F2707">
        <w:trPr>
          <w:cantSplit/>
        </w:trPr>
        <w:tc>
          <w:tcPr>
            <w:tcW w:w="4585" w:type="dxa"/>
          </w:tcPr>
          <w:p w14:paraId="347686EE" w14:textId="06D5CD79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800" w:type="dxa"/>
          </w:tcPr>
          <w:p w14:paraId="42232DF4" w14:textId="2A8AB8D9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5AA6CD25" w14:textId="475C3FDB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4C18E6AC" w14:textId="37753953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74EA08AB" w14:textId="77777777" w:rsidTr="005F2707">
        <w:trPr>
          <w:cantSplit/>
        </w:trPr>
        <w:tc>
          <w:tcPr>
            <w:tcW w:w="4585" w:type="dxa"/>
          </w:tcPr>
          <w:p w14:paraId="6FFC8F28" w14:textId="732167F0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800" w:type="dxa"/>
          </w:tcPr>
          <w:p w14:paraId="470CE9CB" w14:textId="4B95417B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5571D8C0" w14:textId="62F7A864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0B952CF2" w14:textId="504BD3F9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12B2926C" w14:textId="77777777" w:rsidTr="005F2707">
        <w:trPr>
          <w:cantSplit/>
        </w:trPr>
        <w:tc>
          <w:tcPr>
            <w:tcW w:w="4585" w:type="dxa"/>
          </w:tcPr>
          <w:p w14:paraId="515B7045" w14:textId="3868074D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800" w:type="dxa"/>
          </w:tcPr>
          <w:p w14:paraId="3BEEF37D" w14:textId="2235B909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58FFD5E1" w14:textId="7D265E7C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69BCFFEA" w14:textId="02413CB8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435484" w14:paraId="0FB09432" w14:textId="77777777" w:rsidTr="005F2707">
        <w:trPr>
          <w:cantSplit/>
        </w:trPr>
        <w:tc>
          <w:tcPr>
            <w:tcW w:w="4585" w:type="dxa"/>
          </w:tcPr>
          <w:p w14:paraId="67A7E79D" w14:textId="5E8FB34C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visual attention</w:t>
            </w:r>
          </w:p>
        </w:tc>
        <w:tc>
          <w:tcPr>
            <w:tcW w:w="1800" w:type="dxa"/>
          </w:tcPr>
          <w:p w14:paraId="2F6D5C96" w14:textId="31571970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90" w:type="dxa"/>
          </w:tcPr>
          <w:p w14:paraId="1185A536" w14:textId="2ABF1E3B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795" w:type="dxa"/>
          </w:tcPr>
          <w:p w14:paraId="4F1FBD5E" w14:textId="1BC310F9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435484" w14:paraId="3398A937" w14:textId="77777777" w:rsidTr="005F2707">
        <w:trPr>
          <w:cantSplit/>
        </w:trPr>
        <w:tc>
          <w:tcPr>
            <w:tcW w:w="4585" w:type="dxa"/>
          </w:tcPr>
          <w:p w14:paraId="0431FBDD" w14:textId="41B7460C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reading fluency</w:t>
            </w:r>
          </w:p>
        </w:tc>
        <w:tc>
          <w:tcPr>
            <w:tcW w:w="1800" w:type="dxa"/>
          </w:tcPr>
          <w:p w14:paraId="0C97FB85" w14:textId="75779CDA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90" w:type="dxa"/>
          </w:tcPr>
          <w:p w14:paraId="3D98D391" w14:textId="381E089F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2AF928A2" w14:textId="3A99CF45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551E6982" w14:textId="77777777" w:rsidTr="005F2707">
        <w:trPr>
          <w:cantSplit/>
        </w:trPr>
        <w:tc>
          <w:tcPr>
            <w:tcW w:w="4585" w:type="dxa"/>
          </w:tcPr>
          <w:p w14:paraId="02A07F12" w14:textId="014E8560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vocabulary</w:t>
            </w:r>
          </w:p>
        </w:tc>
        <w:tc>
          <w:tcPr>
            <w:tcW w:w="1800" w:type="dxa"/>
          </w:tcPr>
          <w:p w14:paraId="62379214" w14:textId="14055496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90" w:type="dxa"/>
          </w:tcPr>
          <w:p w14:paraId="08EC007C" w14:textId="1BC3C795" w:rsidR="00674E88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60DB38C9" w14:textId="65BC85E0" w:rsidR="00674E88" w:rsidRPr="00435484" w:rsidRDefault="00734E67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435484" w14:paraId="4AC25CE5" w14:textId="77777777" w:rsidTr="005F2707">
        <w:trPr>
          <w:cantSplit/>
        </w:trPr>
        <w:tc>
          <w:tcPr>
            <w:tcW w:w="4585" w:type="dxa"/>
          </w:tcPr>
          <w:p w14:paraId="0AC28F0D" w14:textId="5854F7DD" w:rsidR="00674E88" w:rsidRPr="00435484" w:rsidRDefault="00674E88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800" w:type="dxa"/>
          </w:tcPr>
          <w:p w14:paraId="64F68BA2" w14:textId="08C94143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90" w:type="dxa"/>
          </w:tcPr>
          <w:p w14:paraId="6157C29B" w14:textId="00F77BDA" w:rsidR="00674E88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795" w:type="dxa"/>
          </w:tcPr>
          <w:p w14:paraId="7ED19EB4" w14:textId="2F457AC3" w:rsidR="00674E88" w:rsidRPr="002B7204" w:rsidRDefault="002B7204" w:rsidP="00EB2131">
            <w:pPr>
              <w:pStyle w:val="NoSpacing"/>
              <w:contextualSpacing/>
              <w:jc w:val="center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Not indicated</w:t>
            </w:r>
          </w:p>
        </w:tc>
      </w:tr>
      <w:tr w:rsidR="00B07A6B" w:rsidRPr="00435484" w14:paraId="0F0EEF0B" w14:textId="77777777" w:rsidTr="005F2707">
        <w:trPr>
          <w:cantSplit/>
        </w:trPr>
        <w:tc>
          <w:tcPr>
            <w:tcW w:w="4585" w:type="dxa"/>
          </w:tcPr>
          <w:p w14:paraId="6EE42E56" w14:textId="07B49AD0" w:rsidR="00B07A6B" w:rsidRPr="00435484" w:rsidRDefault="00B07A6B" w:rsidP="00EB2131">
            <w:pPr>
              <w:pStyle w:val="NoSpacing"/>
              <w:contextualSpacing/>
              <w:rPr>
                <w:rFonts w:ascii="Arial" w:hAnsi="Arial" w:cs="Arial"/>
              </w:rPr>
            </w:pPr>
            <w:r w:rsidRPr="00435484">
              <w:rPr>
                <w:rFonts w:ascii="Arial" w:hAnsi="Arial" w:cs="Arial"/>
              </w:rPr>
              <w:t>Other: Spelling</w:t>
            </w:r>
          </w:p>
        </w:tc>
        <w:tc>
          <w:tcPr>
            <w:tcW w:w="1800" w:type="dxa"/>
          </w:tcPr>
          <w:p w14:paraId="42D29759" w14:textId="2B8AAB4E" w:rsidR="00FB5BE2" w:rsidRPr="00435484" w:rsidRDefault="0043548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90" w:type="dxa"/>
          </w:tcPr>
          <w:p w14:paraId="2404FFC9" w14:textId="79AC546D" w:rsidR="00B07A6B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95" w:type="dxa"/>
          </w:tcPr>
          <w:p w14:paraId="6ED57C50" w14:textId="3C08B323" w:rsidR="00B07A6B" w:rsidRPr="00435484" w:rsidRDefault="00FB5BE2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2B7204" w:rsidRPr="00435484" w14:paraId="1673441A" w14:textId="77777777" w:rsidTr="005F2707">
        <w:trPr>
          <w:cantSplit/>
        </w:trPr>
        <w:tc>
          <w:tcPr>
            <w:tcW w:w="4585" w:type="dxa"/>
          </w:tcPr>
          <w:p w14:paraId="66715222" w14:textId="40EBE712" w:rsidR="002B7204" w:rsidRPr="00435484" w:rsidRDefault="002B7204" w:rsidP="00EB2131">
            <w:pPr>
              <w:pStyle w:val="NoSpacing"/>
              <w:contextualSpacing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Other: Reading </w:t>
            </w:r>
            <w:r>
              <w:rPr>
                <w:rFonts w:ascii="Arial" w:hAnsi="Arial" w:cs="Arial"/>
                <w:lang w:eastAsia="ko-KR"/>
              </w:rPr>
              <w:t>comprehension</w:t>
            </w:r>
          </w:p>
        </w:tc>
        <w:tc>
          <w:tcPr>
            <w:tcW w:w="1800" w:type="dxa"/>
          </w:tcPr>
          <w:p w14:paraId="2468DB10" w14:textId="371A2AE2" w:rsidR="002B7204" w:rsidRDefault="002B720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890" w:type="dxa"/>
          </w:tcPr>
          <w:p w14:paraId="65A8C030" w14:textId="1F01047E" w:rsidR="002B7204" w:rsidRDefault="002B720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795" w:type="dxa"/>
          </w:tcPr>
          <w:p w14:paraId="15E1E74D" w14:textId="603DC69C" w:rsidR="002B7204" w:rsidRDefault="002B7204" w:rsidP="00EB21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4B0085E1" w14:textId="093E4081" w:rsidR="00DC430B" w:rsidRPr="005F2707" w:rsidRDefault="75573527" w:rsidP="00EB213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240" w:after="240"/>
        <w:rPr>
          <w:rFonts w:ascii="Arial" w:hAnsi="Arial" w:cs="Arial"/>
        </w:rPr>
      </w:pPr>
      <w:r w:rsidRPr="005F2707">
        <w:rPr>
          <w:rFonts w:ascii="Arial" w:hAnsi="Arial" w:cs="Arial"/>
        </w:rPr>
        <w:t>Recommended for use with the following student population</w:t>
      </w:r>
      <w:r w:rsidR="00FB5BE2" w:rsidRPr="005F2707">
        <w:rPr>
          <w:rFonts w:ascii="Arial" w:hAnsi="Arial" w:cs="Arial"/>
        </w:rPr>
        <w:t>s:</w:t>
      </w:r>
    </w:p>
    <w:p w14:paraId="45442635" w14:textId="020F8C68" w:rsidR="00DD4201" w:rsidRPr="00435484" w:rsidRDefault="00DC430B" w:rsidP="00EB2131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 w:rsidRPr="00435484">
        <w:rPr>
          <w:rFonts w:ascii="Arial" w:hAnsi="Arial" w:cs="Arial"/>
        </w:rPr>
        <w:t>general education students</w:t>
      </w:r>
    </w:p>
    <w:p w14:paraId="6E1CD5FD" w14:textId="298A3033" w:rsidR="00DC430B" w:rsidRPr="00435484" w:rsidRDefault="00DC430B" w:rsidP="00EB2131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 w:rsidRPr="00435484">
        <w:rPr>
          <w:rFonts w:ascii="Arial" w:hAnsi="Arial" w:cs="Arial"/>
        </w:rPr>
        <w:t>students with disabilities</w:t>
      </w:r>
    </w:p>
    <w:p w14:paraId="634A71F2" w14:textId="4559BBCA" w:rsidR="00447544" w:rsidRPr="00765E5D" w:rsidRDefault="00DC430B" w:rsidP="00EB2131">
      <w:pPr>
        <w:pStyle w:val="NoSpacing"/>
        <w:numPr>
          <w:ilvl w:val="0"/>
          <w:numId w:val="43"/>
        </w:numPr>
        <w:spacing w:after="240"/>
        <w:rPr>
          <w:rFonts w:ascii="Arial" w:hAnsi="Arial" w:cs="Arial"/>
        </w:rPr>
      </w:pPr>
      <w:r w:rsidRPr="00435484">
        <w:rPr>
          <w:rFonts w:ascii="Arial" w:hAnsi="Arial" w:cs="Arial"/>
        </w:rPr>
        <w:t>English learners</w:t>
      </w:r>
    </w:p>
    <w:p w14:paraId="538B8FF1" w14:textId="03A37FAF" w:rsidR="00B46D10" w:rsidRPr="00435484" w:rsidRDefault="00B46D10" w:rsidP="00EB2131">
      <w:pPr>
        <w:pStyle w:val="NoSpacing"/>
        <w:spacing w:after="240"/>
        <w:rPr>
          <w:rFonts w:ascii="Arial" w:hAnsi="Arial" w:cs="Arial"/>
        </w:rPr>
      </w:pPr>
      <w:r w:rsidRPr="005F2707">
        <w:rPr>
          <w:rFonts w:ascii="Arial" w:hAnsi="Arial" w:cs="Arial"/>
        </w:rPr>
        <w:t>Languages Available:</w:t>
      </w:r>
      <w:r w:rsidRPr="00435484">
        <w:rPr>
          <w:rFonts w:ascii="Arial" w:hAnsi="Arial" w:cs="Arial"/>
          <w:b/>
          <w:bCs/>
        </w:rPr>
        <w:t xml:space="preserve"> </w:t>
      </w:r>
      <w:r w:rsidR="00B07A6B" w:rsidRPr="00435484">
        <w:rPr>
          <w:rFonts w:ascii="Arial" w:hAnsi="Arial" w:cs="Arial"/>
        </w:rPr>
        <w:t>English</w:t>
      </w:r>
    </w:p>
    <w:p w14:paraId="7C240A60" w14:textId="05C9FB51" w:rsidR="009D4BDD" w:rsidRDefault="00B46D10" w:rsidP="00FB47B2">
      <w:pPr>
        <w:pStyle w:val="NoSpacing"/>
        <w:spacing w:after="1680"/>
        <w:rPr>
          <w:rFonts w:ascii="Arial" w:hAnsi="Arial" w:cs="Arial"/>
        </w:rPr>
      </w:pPr>
      <w:r w:rsidRPr="005F2707">
        <w:rPr>
          <w:rFonts w:ascii="Arial" w:hAnsi="Arial" w:cs="Arial"/>
        </w:rPr>
        <w:t xml:space="preserve">Information about establishing student language proficiency to administer </w:t>
      </w:r>
      <w:proofErr w:type="gramStart"/>
      <w:r w:rsidRPr="005F2707">
        <w:rPr>
          <w:rFonts w:ascii="Arial" w:hAnsi="Arial" w:cs="Arial"/>
        </w:rPr>
        <w:t>screener</w:t>
      </w:r>
      <w:proofErr w:type="gramEnd"/>
      <w:r w:rsidRPr="005F2707">
        <w:rPr>
          <w:rFonts w:ascii="Arial" w:hAnsi="Arial" w:cs="Arial"/>
        </w:rPr>
        <w:t>:</w:t>
      </w:r>
      <w:r w:rsidR="00687616" w:rsidRPr="00435484">
        <w:rPr>
          <w:rFonts w:ascii="Arial" w:hAnsi="Arial" w:cs="Arial"/>
          <w:b/>
          <w:bCs/>
        </w:rPr>
        <w:t xml:space="preserve"> </w:t>
      </w:r>
      <w:r w:rsidR="00765E5D">
        <w:rPr>
          <w:rFonts w:ascii="Arial" w:hAnsi="Arial" w:cs="Arial"/>
        </w:rPr>
        <w:t>Not indicated.</w:t>
      </w:r>
    </w:p>
    <w:p w14:paraId="3CE28CB4" w14:textId="3744DA1D" w:rsidR="0060597E" w:rsidRPr="009D4BDD" w:rsidRDefault="009D4BDD" w:rsidP="009D4BDD">
      <w:pPr>
        <w:pStyle w:val="Heading2"/>
        <w:rPr>
          <w:sz w:val="28"/>
          <w:szCs w:val="28"/>
        </w:rPr>
      </w:pPr>
      <w:r>
        <w:br w:type="page"/>
      </w:r>
      <w:proofErr w:type="gramStart"/>
      <w:r w:rsidR="0060597E" w:rsidRPr="009D4BDD">
        <w:rPr>
          <w:sz w:val="28"/>
          <w:szCs w:val="28"/>
        </w:rPr>
        <w:lastRenderedPageBreak/>
        <w:t>Accommodations</w:t>
      </w:r>
      <w:proofErr w:type="gramEnd"/>
    </w:p>
    <w:p w14:paraId="4DED597F" w14:textId="0C82DCEB" w:rsidR="00734E67" w:rsidRPr="00734E67" w:rsidRDefault="0060597E" w:rsidP="00734E67">
      <w:pPr>
        <w:pStyle w:val="NoSpacing"/>
        <w:spacing w:after="240"/>
        <w:rPr>
          <w:rFonts w:ascii="Arial" w:hAnsi="Arial" w:cs="Arial"/>
        </w:rPr>
      </w:pPr>
      <w:r w:rsidRPr="0021378C">
        <w:rPr>
          <w:rFonts w:ascii="Arial" w:hAnsi="Arial" w:cs="Arial"/>
        </w:rPr>
        <w:t xml:space="preserve">Supports or accommodations for students with disabilities: </w:t>
      </w:r>
      <w:bookmarkStart w:id="0" w:name="_Hlk181222445"/>
      <w:proofErr w:type="spellStart"/>
      <w:r w:rsidR="00734E67" w:rsidRPr="00734E67">
        <w:rPr>
          <w:rFonts w:ascii="Arial" w:hAnsi="Arial" w:cs="Arial"/>
        </w:rPr>
        <w:t>Literably</w:t>
      </w:r>
      <w:proofErr w:type="spellEnd"/>
      <w:r w:rsidR="00734E67" w:rsidRPr="00734E67">
        <w:rPr>
          <w:rFonts w:ascii="Arial" w:hAnsi="Arial" w:cs="Arial"/>
        </w:rPr>
        <w:t xml:space="preserve"> provides accessibility solutions to accommodate the needs of students with disabilities</w:t>
      </w:r>
      <w:bookmarkEnd w:id="0"/>
      <w:r w:rsidR="00734E67" w:rsidRPr="00734E67">
        <w:rPr>
          <w:rFonts w:ascii="Arial" w:hAnsi="Arial" w:cs="Arial"/>
        </w:rPr>
        <w:t>. These solutions are categorized into universal features for all students, designated features at educators' discretion, and accommodations for students with documented needs such as those in</w:t>
      </w:r>
      <w:r w:rsidR="00E4508F">
        <w:rPr>
          <w:rFonts w:ascii="Arial" w:hAnsi="Arial" w:cs="Arial"/>
        </w:rPr>
        <w:t xml:space="preserve"> Individualized Education </w:t>
      </w:r>
      <w:r w:rsidR="007413FE">
        <w:rPr>
          <w:rFonts w:ascii="Arial" w:hAnsi="Arial" w:cs="Arial"/>
        </w:rPr>
        <w:t>Program</w:t>
      </w:r>
      <w:r w:rsidR="00734E67" w:rsidRPr="00734E67">
        <w:rPr>
          <w:rFonts w:ascii="Arial" w:hAnsi="Arial" w:cs="Arial"/>
        </w:rPr>
        <w:t xml:space="preserve"> or 504 plans. While universal and designated features are covered in </w:t>
      </w:r>
      <w:proofErr w:type="spellStart"/>
      <w:r w:rsidR="00734E67" w:rsidRPr="00734E67">
        <w:rPr>
          <w:rFonts w:ascii="Arial" w:hAnsi="Arial" w:cs="Arial"/>
        </w:rPr>
        <w:t>Literably's</w:t>
      </w:r>
      <w:proofErr w:type="spellEnd"/>
      <w:r w:rsidR="00734E67" w:rsidRPr="00734E67">
        <w:rPr>
          <w:rFonts w:ascii="Arial" w:hAnsi="Arial" w:cs="Arial"/>
        </w:rPr>
        <w:t xml:space="preserve"> initial training, detailed descriptions of all features are available during district onboarding, with guidance to align with state accessibility guidelines.</w:t>
      </w:r>
    </w:p>
    <w:p w14:paraId="513AE7FA" w14:textId="6FAAC391" w:rsidR="0060597E" w:rsidRPr="00765E5D" w:rsidRDefault="0060597E" w:rsidP="00853D38">
      <w:pPr>
        <w:pStyle w:val="NoSpacing"/>
        <w:contextualSpacing/>
        <w:rPr>
          <w:rFonts w:ascii="Arial" w:hAnsi="Arial" w:cs="Arial"/>
        </w:rPr>
      </w:pPr>
      <w:r w:rsidRPr="0021378C">
        <w:rPr>
          <w:rFonts w:ascii="Arial" w:hAnsi="Arial" w:cs="Arial"/>
        </w:rPr>
        <w:t xml:space="preserve">Supports or accommodations for students who are not yet proficient with English: </w:t>
      </w:r>
      <w:proofErr w:type="spellStart"/>
      <w:r w:rsidR="00734E67" w:rsidRPr="00734E67">
        <w:rPr>
          <w:rFonts w:ascii="Arial" w:hAnsi="Arial" w:cs="Arial"/>
        </w:rPr>
        <w:t>Literably</w:t>
      </w:r>
      <w:proofErr w:type="spellEnd"/>
      <w:r w:rsidR="00734E67" w:rsidRPr="00734E67">
        <w:rPr>
          <w:rFonts w:ascii="Arial" w:hAnsi="Arial" w:cs="Arial"/>
        </w:rPr>
        <w:t xml:space="preserve"> provides accessibility solutions to accommodate the needs of </w:t>
      </w:r>
      <w:r w:rsidR="00734E67">
        <w:rPr>
          <w:rFonts w:ascii="Arial" w:hAnsi="Arial" w:cs="Arial"/>
        </w:rPr>
        <w:t>English learners and students with</w:t>
      </w:r>
      <w:r w:rsidR="00734E67" w:rsidRPr="00734E67">
        <w:rPr>
          <w:rFonts w:ascii="Arial" w:hAnsi="Arial" w:cs="Arial"/>
        </w:rPr>
        <w:t xml:space="preserve"> language barriers</w:t>
      </w:r>
      <w:r w:rsidR="00734E67">
        <w:rPr>
          <w:rFonts w:ascii="Arial" w:hAnsi="Arial" w:cs="Arial"/>
        </w:rPr>
        <w:t>.</w:t>
      </w:r>
      <w:r w:rsidR="00853D38">
        <w:rPr>
          <w:rFonts w:ascii="Arial" w:hAnsi="Arial" w:cs="Arial" w:hint="eastAsia"/>
          <w:lang w:eastAsia="ko-KR"/>
        </w:rPr>
        <w:t xml:space="preserve"> </w:t>
      </w:r>
      <w:r w:rsidR="00853D38" w:rsidRPr="00853D38">
        <w:rPr>
          <w:rFonts w:ascii="Arial" w:hAnsi="Arial" w:cs="Arial"/>
          <w:lang w:eastAsia="ko-KR"/>
        </w:rPr>
        <w:t>Students with limited knowledge of the English language will frequently make use of</w:t>
      </w:r>
      <w:r w:rsidR="00853D38">
        <w:rPr>
          <w:rFonts w:ascii="Arial" w:hAnsi="Arial" w:cs="Arial" w:hint="eastAsia"/>
          <w:lang w:eastAsia="ko-KR"/>
        </w:rPr>
        <w:t xml:space="preserve"> </w:t>
      </w:r>
      <w:r w:rsidR="00853D38" w:rsidRPr="00853D38">
        <w:rPr>
          <w:rFonts w:ascii="Arial" w:hAnsi="Arial" w:cs="Arial"/>
          <w:lang w:eastAsia="ko-KR"/>
        </w:rPr>
        <w:t>phonological, orthographic, or morphological patterns from their native languages in their</w:t>
      </w:r>
      <w:r w:rsidR="00853D38">
        <w:rPr>
          <w:rFonts w:ascii="Arial" w:hAnsi="Arial" w:cs="Arial" w:hint="eastAsia"/>
          <w:lang w:eastAsia="ko-KR"/>
        </w:rPr>
        <w:t xml:space="preserve"> </w:t>
      </w:r>
      <w:r w:rsidR="00853D38" w:rsidRPr="00853D38">
        <w:rPr>
          <w:rFonts w:ascii="Arial" w:hAnsi="Arial" w:cs="Arial"/>
          <w:lang w:eastAsia="ko-KR"/>
        </w:rPr>
        <w:t>English reading.</w:t>
      </w:r>
      <w:r w:rsidR="00734E67">
        <w:rPr>
          <w:rFonts w:ascii="Arial" w:hAnsi="Arial" w:cs="Arial"/>
        </w:rPr>
        <w:t xml:space="preserve"> </w:t>
      </w:r>
      <w:proofErr w:type="spellStart"/>
      <w:r w:rsidR="00734E67">
        <w:rPr>
          <w:rFonts w:ascii="Arial" w:hAnsi="Arial" w:cs="Arial"/>
        </w:rPr>
        <w:t>L</w:t>
      </w:r>
      <w:r w:rsidR="00F6306B" w:rsidRPr="00F6306B">
        <w:rPr>
          <w:rFonts w:ascii="Arial" w:hAnsi="Arial" w:cs="Arial"/>
        </w:rPr>
        <w:t>iterably</w:t>
      </w:r>
      <w:proofErr w:type="spellEnd"/>
      <w:r w:rsidR="00F6306B" w:rsidRPr="00F6306B">
        <w:rPr>
          <w:rFonts w:ascii="Arial" w:hAnsi="Arial" w:cs="Arial"/>
        </w:rPr>
        <w:t xml:space="preserve"> applies home-language-specific lists of acceptable</w:t>
      </w:r>
      <w:r w:rsidR="00F6306B">
        <w:rPr>
          <w:rFonts w:ascii="Arial" w:hAnsi="Arial" w:cs="Arial"/>
        </w:rPr>
        <w:t xml:space="preserve"> </w:t>
      </w:r>
      <w:r w:rsidR="00F6306B" w:rsidRPr="00F6306B">
        <w:rPr>
          <w:rFonts w:ascii="Arial" w:hAnsi="Arial" w:cs="Arial"/>
        </w:rPr>
        <w:t xml:space="preserve">phonemic variations that are more likely to be driven by a </w:t>
      </w:r>
      <w:proofErr w:type="gramStart"/>
      <w:r w:rsidR="00F6306B" w:rsidRPr="00F6306B">
        <w:rPr>
          <w:rFonts w:ascii="Arial" w:hAnsi="Arial" w:cs="Arial"/>
        </w:rPr>
        <w:t>student</w:t>
      </w:r>
      <w:r w:rsidR="00F6306B">
        <w:rPr>
          <w:rFonts w:ascii="Arial" w:hAnsi="Arial" w:cs="Arial"/>
        </w:rPr>
        <w:t>s’</w:t>
      </w:r>
      <w:proofErr w:type="gramEnd"/>
      <w:r w:rsidR="00F6306B" w:rsidRPr="00F6306B">
        <w:rPr>
          <w:rFonts w:ascii="Arial" w:hAnsi="Arial" w:cs="Arial"/>
        </w:rPr>
        <w:t xml:space="preserve"> language status than </w:t>
      </w:r>
      <w:r w:rsidR="00F6306B">
        <w:rPr>
          <w:rFonts w:ascii="Arial" w:hAnsi="Arial" w:cs="Arial"/>
        </w:rPr>
        <w:t>t</w:t>
      </w:r>
      <w:r w:rsidR="00F6306B" w:rsidRPr="00F6306B">
        <w:rPr>
          <w:rFonts w:ascii="Arial" w:hAnsi="Arial" w:cs="Arial"/>
        </w:rPr>
        <w:t>he</w:t>
      </w:r>
      <w:r w:rsidR="00F6306B">
        <w:rPr>
          <w:rFonts w:ascii="Arial" w:hAnsi="Arial" w:cs="Arial"/>
        </w:rPr>
        <w:t>i</w:t>
      </w:r>
      <w:r w:rsidR="00F6306B" w:rsidRPr="00F6306B">
        <w:rPr>
          <w:rFonts w:ascii="Arial" w:hAnsi="Arial" w:cs="Arial"/>
        </w:rPr>
        <w:t>r</w:t>
      </w:r>
      <w:r w:rsidR="00F6306B">
        <w:rPr>
          <w:rFonts w:ascii="Arial" w:hAnsi="Arial" w:cs="Arial"/>
        </w:rPr>
        <w:t xml:space="preserve"> </w:t>
      </w:r>
      <w:r w:rsidR="00F6306B" w:rsidRPr="00F6306B">
        <w:rPr>
          <w:rFonts w:ascii="Arial" w:hAnsi="Arial" w:cs="Arial"/>
        </w:rPr>
        <w:t>decoding abilities.</w:t>
      </w:r>
      <w:r w:rsidR="00F6306B">
        <w:rPr>
          <w:rFonts w:ascii="Arial" w:hAnsi="Arial" w:cs="Arial"/>
        </w:rPr>
        <w:t xml:space="preserve"> </w:t>
      </w:r>
      <w:proofErr w:type="spellStart"/>
      <w:r w:rsidR="00F6306B" w:rsidRPr="00F6306B">
        <w:rPr>
          <w:rFonts w:ascii="Arial" w:hAnsi="Arial" w:cs="Arial"/>
        </w:rPr>
        <w:t>Literably</w:t>
      </w:r>
      <w:proofErr w:type="spellEnd"/>
      <w:r w:rsidR="00F6306B" w:rsidRPr="00F6306B">
        <w:rPr>
          <w:rFonts w:ascii="Arial" w:hAnsi="Arial" w:cs="Arial"/>
        </w:rPr>
        <w:t xml:space="preserve"> maintains and</w:t>
      </w:r>
      <w:r w:rsidR="00F6306B">
        <w:rPr>
          <w:rFonts w:ascii="Arial" w:hAnsi="Arial" w:cs="Arial"/>
        </w:rPr>
        <w:t xml:space="preserve"> </w:t>
      </w:r>
      <w:r w:rsidR="00F6306B" w:rsidRPr="00F6306B">
        <w:rPr>
          <w:rFonts w:ascii="Arial" w:hAnsi="Arial" w:cs="Arial"/>
        </w:rPr>
        <w:t>implements lists of acceptable variations for the following languages: Spanish, Arabic,</w:t>
      </w:r>
      <w:r w:rsidR="00F6306B">
        <w:rPr>
          <w:rFonts w:ascii="Arial" w:hAnsi="Arial" w:cs="Arial"/>
        </w:rPr>
        <w:t xml:space="preserve"> </w:t>
      </w:r>
      <w:r w:rsidR="00F6306B" w:rsidRPr="00F6306B">
        <w:rPr>
          <w:rFonts w:ascii="Arial" w:hAnsi="Arial" w:cs="Arial"/>
        </w:rPr>
        <w:t>Mandarin, Somali, Russian, Hmong, Vietnamese, Korean, Tagalog, Haitian Creole, French,</w:t>
      </w:r>
      <w:r w:rsidR="00F6306B">
        <w:rPr>
          <w:rFonts w:ascii="Arial" w:hAnsi="Arial" w:cs="Arial"/>
        </w:rPr>
        <w:t xml:space="preserve"> </w:t>
      </w:r>
      <w:r w:rsidR="00F6306B" w:rsidRPr="00F6306B">
        <w:rPr>
          <w:rFonts w:ascii="Arial" w:hAnsi="Arial" w:cs="Arial"/>
        </w:rPr>
        <w:t>Hebrew.</w:t>
      </w:r>
    </w:p>
    <w:p w14:paraId="476412C0" w14:textId="6721565C" w:rsidR="00DC430B" w:rsidRPr="0021378C" w:rsidRDefault="704E6191" w:rsidP="00EB2131">
      <w:pPr>
        <w:pStyle w:val="Heading2"/>
        <w:rPr>
          <w:sz w:val="28"/>
          <w:szCs w:val="28"/>
        </w:rPr>
      </w:pPr>
      <w:r w:rsidRPr="0021378C">
        <w:rPr>
          <w:sz w:val="28"/>
          <w:szCs w:val="28"/>
        </w:rPr>
        <w:t>Cost Information</w:t>
      </w:r>
    </w:p>
    <w:p w14:paraId="5DFB6F8F" w14:textId="387C2580" w:rsidR="00434D5C" w:rsidRPr="0021378C" w:rsidRDefault="00434D5C" w:rsidP="00EB2131">
      <w:pPr>
        <w:pStyle w:val="NoSpacing"/>
        <w:spacing w:after="240"/>
        <w:rPr>
          <w:rFonts w:ascii="Arial" w:hAnsi="Arial" w:cs="Arial"/>
        </w:rPr>
      </w:pPr>
      <w:r w:rsidRPr="0021378C">
        <w:rPr>
          <w:rFonts w:ascii="Arial" w:hAnsi="Arial" w:cs="Arial"/>
        </w:rPr>
        <w:t>Initial cost for implementing program</w:t>
      </w:r>
    </w:p>
    <w:p w14:paraId="445F89F7" w14:textId="1B221858" w:rsidR="00234713" w:rsidRPr="00435484" w:rsidRDefault="00434D5C" w:rsidP="00EB2131">
      <w:pPr>
        <w:pStyle w:val="NoSpacing"/>
        <w:spacing w:after="240"/>
        <w:rPr>
          <w:rFonts w:ascii="Arial" w:eastAsia="ArialMT" w:hAnsi="Arial" w:cs="Arial"/>
          <w:kern w:val="0"/>
        </w:rPr>
      </w:pPr>
      <w:r w:rsidRPr="00435484">
        <w:rPr>
          <w:rFonts w:ascii="Arial" w:hAnsi="Arial" w:cs="Arial"/>
        </w:rPr>
        <w:t>Cost</w:t>
      </w:r>
      <w:r w:rsidR="00852243" w:rsidRPr="00435484">
        <w:rPr>
          <w:rFonts w:ascii="Arial" w:hAnsi="Arial" w:cs="Arial"/>
        </w:rPr>
        <w:t>/Unit of Cost</w:t>
      </w:r>
      <w:r w:rsidRPr="00435484">
        <w:rPr>
          <w:rFonts w:ascii="Arial" w:hAnsi="Arial" w:cs="Arial"/>
        </w:rPr>
        <w:t>:</w:t>
      </w:r>
      <w:r w:rsidR="00234713" w:rsidRPr="00435484">
        <w:rPr>
          <w:rFonts w:ascii="Arial" w:hAnsi="Arial" w:cs="Arial"/>
        </w:rPr>
        <w:t xml:space="preserve"> </w:t>
      </w:r>
      <w:r w:rsidR="008D03CB" w:rsidRPr="00435484">
        <w:rPr>
          <w:rFonts w:ascii="Arial" w:eastAsia="ArialMT" w:hAnsi="Arial" w:cs="Arial"/>
          <w:kern w:val="0"/>
        </w:rPr>
        <w:t xml:space="preserve">The </w:t>
      </w:r>
      <w:proofErr w:type="spellStart"/>
      <w:r w:rsidR="008D03CB" w:rsidRPr="00435484">
        <w:rPr>
          <w:rFonts w:ascii="Arial" w:eastAsia="ArialMT" w:hAnsi="Arial" w:cs="Arial"/>
          <w:kern w:val="0"/>
        </w:rPr>
        <w:t>Literably</w:t>
      </w:r>
      <w:proofErr w:type="spellEnd"/>
      <w:r w:rsidR="008D03CB" w:rsidRPr="00435484">
        <w:rPr>
          <w:rFonts w:ascii="Arial" w:eastAsia="ArialMT" w:hAnsi="Arial" w:cs="Arial"/>
          <w:kern w:val="0"/>
        </w:rPr>
        <w:t xml:space="preserve"> Screener is $10 per student per year</w:t>
      </w:r>
      <w:r w:rsidR="00852243" w:rsidRPr="00435484">
        <w:rPr>
          <w:rFonts w:ascii="Arial" w:eastAsia="ArialMT" w:hAnsi="Arial" w:cs="Arial"/>
          <w:kern w:val="0"/>
        </w:rPr>
        <w:t xml:space="preserve"> </w:t>
      </w:r>
      <w:r w:rsidR="0010404A">
        <w:rPr>
          <w:rFonts w:ascii="Arial" w:eastAsia="ArialMT" w:hAnsi="Arial" w:cs="Arial"/>
          <w:kern w:val="0"/>
        </w:rPr>
        <w:t>plus</w:t>
      </w:r>
      <w:r w:rsidR="00852243" w:rsidRPr="00435484">
        <w:rPr>
          <w:rFonts w:ascii="Arial" w:eastAsia="ArialMT" w:hAnsi="Arial" w:cs="Arial"/>
          <w:kern w:val="0"/>
        </w:rPr>
        <w:t xml:space="preserve"> 20</w:t>
      </w:r>
      <w:r w:rsidR="0010404A">
        <w:rPr>
          <w:rFonts w:ascii="Arial" w:eastAsia="ArialMT" w:hAnsi="Arial" w:cs="Arial"/>
          <w:kern w:val="0"/>
        </w:rPr>
        <w:t xml:space="preserve"> percent</w:t>
      </w:r>
      <w:r w:rsidR="00852243" w:rsidRPr="00435484">
        <w:rPr>
          <w:rFonts w:ascii="Arial" w:eastAsia="ArialMT" w:hAnsi="Arial" w:cs="Arial"/>
          <w:kern w:val="0"/>
        </w:rPr>
        <w:t xml:space="preserve"> implementation fee.</w:t>
      </w:r>
      <w:r w:rsidR="00687616" w:rsidRPr="00435484">
        <w:rPr>
          <w:rFonts w:ascii="Arial" w:eastAsia="ArialMT" w:hAnsi="Arial" w:cs="Arial"/>
          <w:kern w:val="0"/>
        </w:rPr>
        <w:t xml:space="preserve"> Cost includes Administrator/teacher/student access to the </w:t>
      </w:r>
      <w:proofErr w:type="spellStart"/>
      <w:r w:rsidR="00687616" w:rsidRPr="00435484">
        <w:rPr>
          <w:rFonts w:ascii="Arial" w:eastAsia="ArialMT" w:hAnsi="Arial" w:cs="Arial"/>
          <w:kern w:val="0"/>
        </w:rPr>
        <w:t>Literably</w:t>
      </w:r>
      <w:proofErr w:type="spellEnd"/>
      <w:r w:rsidR="00687616" w:rsidRPr="00435484">
        <w:rPr>
          <w:rFonts w:ascii="Arial" w:eastAsia="ArialMT" w:hAnsi="Arial" w:cs="Arial"/>
          <w:kern w:val="0"/>
        </w:rPr>
        <w:t xml:space="preserve"> Screener via the </w:t>
      </w:r>
      <w:proofErr w:type="spellStart"/>
      <w:r w:rsidR="00687616" w:rsidRPr="00435484">
        <w:rPr>
          <w:rFonts w:ascii="Arial" w:eastAsia="ArialMT" w:hAnsi="Arial" w:cs="Arial"/>
          <w:kern w:val="0"/>
        </w:rPr>
        <w:t>Literably</w:t>
      </w:r>
      <w:proofErr w:type="spellEnd"/>
      <w:r w:rsidR="00687616" w:rsidRPr="00435484">
        <w:rPr>
          <w:rFonts w:ascii="Arial" w:eastAsia="ArialMT" w:hAnsi="Arial" w:cs="Arial"/>
          <w:kern w:val="0"/>
        </w:rPr>
        <w:t xml:space="preserve"> website and iPad app; </w:t>
      </w:r>
      <w:r w:rsidR="005D237B">
        <w:rPr>
          <w:rFonts w:ascii="Arial" w:eastAsia="ArialMT" w:hAnsi="Arial" w:cs="Arial"/>
          <w:kern w:val="0"/>
        </w:rPr>
        <w:t>u</w:t>
      </w:r>
      <w:r w:rsidR="00687616" w:rsidRPr="00435484">
        <w:rPr>
          <w:rFonts w:ascii="Arial" w:eastAsia="ArialMT" w:hAnsi="Arial" w:cs="Arial"/>
          <w:kern w:val="0"/>
        </w:rPr>
        <w:t xml:space="preserve">p to </w:t>
      </w:r>
      <w:r w:rsidR="0010404A">
        <w:rPr>
          <w:rFonts w:ascii="Arial" w:eastAsia="ArialMT" w:hAnsi="Arial" w:cs="Arial"/>
          <w:kern w:val="0"/>
        </w:rPr>
        <w:t>three</w:t>
      </w:r>
      <w:r w:rsidR="00687616" w:rsidRPr="00435484">
        <w:rPr>
          <w:rFonts w:ascii="Arial" w:eastAsia="ArialMT" w:hAnsi="Arial" w:cs="Arial"/>
          <w:kern w:val="0"/>
        </w:rPr>
        <w:t xml:space="preserve"> rounds of assessment of the </w:t>
      </w:r>
      <w:proofErr w:type="spellStart"/>
      <w:r w:rsidR="00687616" w:rsidRPr="00435484">
        <w:rPr>
          <w:rFonts w:ascii="Arial" w:eastAsia="ArialMT" w:hAnsi="Arial" w:cs="Arial"/>
          <w:kern w:val="0"/>
        </w:rPr>
        <w:t>Literably</w:t>
      </w:r>
      <w:proofErr w:type="spellEnd"/>
      <w:r w:rsidR="00687616" w:rsidRPr="00435484">
        <w:rPr>
          <w:rFonts w:ascii="Arial" w:eastAsia="ArialMT" w:hAnsi="Arial" w:cs="Arial"/>
          <w:kern w:val="0"/>
        </w:rPr>
        <w:t xml:space="preserve"> Screener, with all scoring handled by </w:t>
      </w:r>
      <w:proofErr w:type="spellStart"/>
      <w:r w:rsidR="00687616" w:rsidRPr="00435484">
        <w:rPr>
          <w:rFonts w:ascii="Arial" w:eastAsia="ArialMT" w:hAnsi="Arial" w:cs="Arial"/>
          <w:kern w:val="0"/>
        </w:rPr>
        <w:t>Literably</w:t>
      </w:r>
      <w:proofErr w:type="spellEnd"/>
      <w:r w:rsidR="00687616" w:rsidRPr="00435484">
        <w:rPr>
          <w:rFonts w:ascii="Arial" w:eastAsia="ArialMT" w:hAnsi="Arial" w:cs="Arial"/>
          <w:kern w:val="0"/>
        </w:rPr>
        <w:t xml:space="preserve">; </w:t>
      </w:r>
      <w:r w:rsidR="005D237B">
        <w:rPr>
          <w:rFonts w:ascii="Arial" w:eastAsia="ArialMT" w:hAnsi="Arial" w:cs="Arial"/>
          <w:kern w:val="0"/>
        </w:rPr>
        <w:t>l</w:t>
      </w:r>
      <w:r w:rsidR="00687616" w:rsidRPr="00435484">
        <w:rPr>
          <w:rFonts w:ascii="Arial" w:eastAsia="ArialMT" w:hAnsi="Arial" w:cs="Arial"/>
          <w:kern w:val="0"/>
        </w:rPr>
        <w:t xml:space="preserve">ive video conference training for staff; </w:t>
      </w:r>
      <w:proofErr w:type="spellStart"/>
      <w:r w:rsidR="00687616" w:rsidRPr="00435484">
        <w:rPr>
          <w:rFonts w:ascii="Arial" w:eastAsia="ArialMT" w:hAnsi="Arial" w:cs="Arial"/>
          <w:kern w:val="0"/>
        </w:rPr>
        <w:t>Literably</w:t>
      </w:r>
      <w:proofErr w:type="spellEnd"/>
      <w:r w:rsidR="00687616" w:rsidRPr="00435484">
        <w:rPr>
          <w:rFonts w:ascii="Arial" w:eastAsia="ArialMT" w:hAnsi="Arial" w:cs="Arial"/>
          <w:kern w:val="0"/>
        </w:rPr>
        <w:t xml:space="preserve"> help center; </w:t>
      </w:r>
      <w:r w:rsidR="005D237B">
        <w:rPr>
          <w:rFonts w:ascii="Arial" w:eastAsia="ArialMT" w:hAnsi="Arial" w:cs="Arial"/>
          <w:kern w:val="0"/>
        </w:rPr>
        <w:t>s</w:t>
      </w:r>
      <w:r w:rsidR="00687616" w:rsidRPr="00435484">
        <w:rPr>
          <w:rFonts w:ascii="Arial" w:eastAsia="ArialMT" w:hAnsi="Arial" w:cs="Arial"/>
          <w:kern w:val="0"/>
        </w:rPr>
        <w:t>upport by phone, email and chat</w:t>
      </w:r>
      <w:r w:rsidR="00FB5BE2">
        <w:rPr>
          <w:rFonts w:ascii="Arial" w:eastAsia="ArialMT" w:hAnsi="Arial" w:cs="Arial"/>
          <w:kern w:val="0"/>
        </w:rPr>
        <w:t>.</w:t>
      </w:r>
    </w:p>
    <w:p w14:paraId="770D2DC6" w14:textId="794B8F6D" w:rsidR="00434D5C" w:rsidRPr="0010404A" w:rsidRDefault="00434D5C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Replacement cost per unit for subsequent use</w:t>
      </w:r>
    </w:p>
    <w:p w14:paraId="063C08FB" w14:textId="060C9E25" w:rsidR="00B0471A" w:rsidRPr="00435484" w:rsidRDefault="00434D5C" w:rsidP="00EB2131">
      <w:pPr>
        <w:pStyle w:val="NoSpacing"/>
        <w:spacing w:after="240"/>
        <w:rPr>
          <w:rFonts w:ascii="Arial" w:hAnsi="Arial" w:cs="Arial"/>
        </w:rPr>
      </w:pPr>
      <w:r w:rsidRPr="00435484">
        <w:rPr>
          <w:rFonts w:ascii="Arial" w:hAnsi="Arial" w:cs="Arial"/>
        </w:rPr>
        <w:t>Cost</w:t>
      </w:r>
      <w:r w:rsidR="00727DC2" w:rsidRPr="00435484">
        <w:rPr>
          <w:rFonts w:ascii="Arial" w:hAnsi="Arial" w:cs="Arial"/>
        </w:rPr>
        <w:t>/Unit of Cost/Duration of license</w:t>
      </w:r>
      <w:r w:rsidRPr="00435484">
        <w:rPr>
          <w:rFonts w:ascii="Arial" w:hAnsi="Arial" w:cs="Arial"/>
        </w:rPr>
        <w:t>:</w:t>
      </w:r>
      <w:r w:rsidR="00234713" w:rsidRPr="00435484">
        <w:rPr>
          <w:rFonts w:ascii="Arial" w:hAnsi="Arial" w:cs="Arial"/>
        </w:rPr>
        <w:t xml:space="preserve"> </w:t>
      </w:r>
      <w:r w:rsidR="00727DC2" w:rsidRPr="00435484">
        <w:rPr>
          <w:rFonts w:ascii="Arial" w:hAnsi="Arial" w:cs="Arial"/>
        </w:rPr>
        <w:t>$10 per student per year</w:t>
      </w:r>
    </w:p>
    <w:p w14:paraId="5227309D" w14:textId="5DD0472D" w:rsidR="0060597E" w:rsidRPr="00435484" w:rsidRDefault="00434D5C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Basic pricing plan and structure:</w:t>
      </w:r>
      <w:r w:rsidR="00E415FE" w:rsidRPr="00435484">
        <w:rPr>
          <w:rFonts w:ascii="Arial" w:hAnsi="Arial" w:cs="Arial"/>
          <w:b/>
          <w:bCs/>
        </w:rPr>
        <w:t xml:space="preserve"> </w:t>
      </w:r>
      <w:r w:rsidR="00852243" w:rsidRPr="00435484">
        <w:rPr>
          <w:rFonts w:ascii="Arial" w:hAnsi="Arial" w:cs="Arial"/>
        </w:rPr>
        <w:t xml:space="preserve">License includes </w:t>
      </w:r>
      <w:r w:rsidR="0010404A">
        <w:rPr>
          <w:rFonts w:ascii="Arial" w:hAnsi="Arial" w:cs="Arial"/>
        </w:rPr>
        <w:t>three</w:t>
      </w:r>
      <w:r w:rsidR="00852243" w:rsidRPr="00435484">
        <w:rPr>
          <w:rFonts w:ascii="Arial" w:hAnsi="Arial" w:cs="Arial"/>
        </w:rPr>
        <w:t xml:space="preserve"> rounds of assessment with the </w:t>
      </w:r>
      <w:proofErr w:type="spellStart"/>
      <w:r w:rsidR="00852243" w:rsidRPr="00435484">
        <w:rPr>
          <w:rFonts w:ascii="Arial" w:hAnsi="Arial" w:cs="Arial"/>
        </w:rPr>
        <w:t>Literably</w:t>
      </w:r>
      <w:proofErr w:type="spellEnd"/>
      <w:r w:rsidR="00852243" w:rsidRPr="00435484">
        <w:rPr>
          <w:rFonts w:ascii="Arial" w:hAnsi="Arial" w:cs="Arial"/>
        </w:rPr>
        <w:t xml:space="preserve"> Screener (typically </w:t>
      </w:r>
      <w:r w:rsidR="005D237B">
        <w:rPr>
          <w:rFonts w:ascii="Arial" w:hAnsi="Arial" w:cs="Arial"/>
        </w:rPr>
        <w:t>f</w:t>
      </w:r>
      <w:r w:rsidR="00852243" w:rsidRPr="00435484">
        <w:rPr>
          <w:rFonts w:ascii="Arial" w:hAnsi="Arial" w:cs="Arial"/>
        </w:rPr>
        <w:t xml:space="preserve">all, </w:t>
      </w:r>
      <w:r w:rsidR="005D237B">
        <w:rPr>
          <w:rFonts w:ascii="Arial" w:hAnsi="Arial" w:cs="Arial"/>
        </w:rPr>
        <w:t>w</w:t>
      </w:r>
      <w:r w:rsidR="00852243" w:rsidRPr="00435484">
        <w:rPr>
          <w:rFonts w:ascii="Arial" w:hAnsi="Arial" w:cs="Arial"/>
        </w:rPr>
        <w:t xml:space="preserve">inter, </w:t>
      </w:r>
      <w:r w:rsidR="005D237B">
        <w:rPr>
          <w:rFonts w:ascii="Arial" w:hAnsi="Arial" w:cs="Arial"/>
        </w:rPr>
        <w:t>s</w:t>
      </w:r>
      <w:r w:rsidR="00852243" w:rsidRPr="00435484">
        <w:rPr>
          <w:rFonts w:ascii="Arial" w:hAnsi="Arial" w:cs="Arial"/>
        </w:rPr>
        <w:t xml:space="preserve">pring). By default, licenses extend from August 1 to July 31. </w:t>
      </w:r>
      <w:proofErr w:type="spellStart"/>
      <w:r w:rsidR="00852243" w:rsidRPr="00435484">
        <w:rPr>
          <w:rFonts w:ascii="Arial" w:hAnsi="Arial" w:cs="Arial"/>
        </w:rPr>
        <w:t>Literably</w:t>
      </w:r>
      <w:proofErr w:type="spellEnd"/>
      <w:r w:rsidR="00852243" w:rsidRPr="00435484">
        <w:rPr>
          <w:rFonts w:ascii="Arial" w:hAnsi="Arial" w:cs="Arial"/>
        </w:rPr>
        <w:t xml:space="preserve"> does prorate for schools that adopt </w:t>
      </w:r>
      <w:proofErr w:type="spellStart"/>
      <w:r w:rsidR="00852243" w:rsidRPr="00435484">
        <w:rPr>
          <w:rFonts w:ascii="Arial" w:hAnsi="Arial" w:cs="Arial"/>
        </w:rPr>
        <w:t>Literably</w:t>
      </w:r>
      <w:proofErr w:type="spellEnd"/>
      <w:r w:rsidR="00852243" w:rsidRPr="00435484">
        <w:rPr>
          <w:rFonts w:ascii="Arial" w:hAnsi="Arial" w:cs="Arial"/>
        </w:rPr>
        <w:t xml:space="preserve"> in the middle of a school year.</w:t>
      </w:r>
    </w:p>
    <w:p w14:paraId="5AB583D1" w14:textId="1FA5E27A" w:rsidR="0060597E" w:rsidRPr="00435484" w:rsidRDefault="0060597E" w:rsidP="00EB2131">
      <w:pPr>
        <w:pStyle w:val="NoSpacing"/>
        <w:contextualSpacing/>
        <w:rPr>
          <w:rFonts w:ascii="Arial" w:hAnsi="Arial" w:cs="Arial"/>
        </w:rPr>
      </w:pPr>
      <w:r w:rsidRPr="0010404A">
        <w:rPr>
          <w:rFonts w:ascii="Arial" w:hAnsi="Arial" w:cs="Arial"/>
        </w:rPr>
        <w:t xml:space="preserve">Bulk pricing </w:t>
      </w:r>
      <w:r w:rsidR="00674E88" w:rsidRPr="0010404A">
        <w:rPr>
          <w:rFonts w:ascii="Arial" w:hAnsi="Arial" w:cs="Arial"/>
        </w:rPr>
        <w:t>plan</w:t>
      </w:r>
      <w:r w:rsidRPr="0010404A">
        <w:rPr>
          <w:rFonts w:ascii="Arial" w:hAnsi="Arial" w:cs="Arial"/>
        </w:rPr>
        <w:t>:</w:t>
      </w:r>
      <w:r w:rsidRPr="00435484">
        <w:rPr>
          <w:rFonts w:ascii="Arial" w:hAnsi="Arial" w:cs="Arial"/>
          <w:b/>
          <w:bCs/>
        </w:rPr>
        <w:t xml:space="preserve"> </w:t>
      </w:r>
      <w:r w:rsidR="00727DC2" w:rsidRPr="00435484">
        <w:rPr>
          <w:rFonts w:ascii="Arial" w:hAnsi="Arial" w:cs="Arial"/>
        </w:rPr>
        <w:t xml:space="preserve">For information on bulk discounts, please contact </w:t>
      </w:r>
      <w:hyperlink r:id="rId10" w:history="1">
        <w:r w:rsidR="00727DC2" w:rsidRPr="00435484">
          <w:rPr>
            <w:rStyle w:val="Hyperlink"/>
            <w:rFonts w:ascii="Arial" w:hAnsi="Arial" w:cs="Arial"/>
          </w:rPr>
          <w:t>hello@literably.com</w:t>
        </w:r>
      </w:hyperlink>
      <w:r w:rsidR="00463C93">
        <w:rPr>
          <w:rFonts w:ascii="Arial" w:hAnsi="Arial" w:cs="Arial"/>
        </w:rPr>
        <w:t>.</w:t>
      </w:r>
    </w:p>
    <w:p w14:paraId="03A84FA9" w14:textId="3B84157A" w:rsidR="00DC430B" w:rsidRPr="0010404A" w:rsidRDefault="704E6191" w:rsidP="00EB2131">
      <w:pPr>
        <w:pStyle w:val="Heading2"/>
        <w:rPr>
          <w:sz w:val="28"/>
          <w:szCs w:val="28"/>
        </w:rPr>
      </w:pPr>
      <w:r w:rsidRPr="0010404A">
        <w:rPr>
          <w:sz w:val="28"/>
          <w:szCs w:val="28"/>
        </w:rPr>
        <w:t>Administration</w:t>
      </w:r>
    </w:p>
    <w:p w14:paraId="2D897795" w14:textId="260DC830" w:rsidR="00DE6B03" w:rsidRPr="00435484" w:rsidRDefault="7B79EF78" w:rsidP="00EB2131">
      <w:pPr>
        <w:pStyle w:val="NoSpacing"/>
        <w:rPr>
          <w:rStyle w:val="RDRSSPform"/>
          <w:rFonts w:ascii="Arial" w:hAnsi="Arial" w:cs="Arial"/>
          <w:color w:val="auto"/>
          <w:sz w:val="24"/>
        </w:rPr>
      </w:pPr>
      <w:r w:rsidRPr="0010404A">
        <w:rPr>
          <w:rFonts w:ascii="Arial" w:hAnsi="Arial" w:cs="Arial"/>
        </w:rPr>
        <w:t>Mode:</w:t>
      </w:r>
      <w:r w:rsidR="00B07A6B" w:rsidRPr="00435484">
        <w:rPr>
          <w:rFonts w:ascii="Arial" w:hAnsi="Arial" w:cs="Arial"/>
        </w:rPr>
        <w:t xml:space="preserve"> Digital</w:t>
      </w:r>
    </w:p>
    <w:p w14:paraId="66111136" w14:textId="579FD594" w:rsidR="006857BC" w:rsidRDefault="1DEAA4FB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Required technolog</w:t>
      </w:r>
      <w:r w:rsidR="00B07A6B" w:rsidRPr="0010404A">
        <w:rPr>
          <w:rFonts w:ascii="Arial" w:hAnsi="Arial" w:cs="Arial"/>
        </w:rPr>
        <w:t>y:</w:t>
      </w:r>
      <w:r w:rsidR="00B07A6B" w:rsidRPr="00435484">
        <w:rPr>
          <w:rFonts w:ascii="Arial" w:hAnsi="Arial" w:cs="Arial"/>
          <w:b/>
          <w:bCs/>
        </w:rPr>
        <w:t xml:space="preserve"> </w:t>
      </w:r>
      <w:r w:rsidR="00B07A6B" w:rsidRPr="00435484">
        <w:rPr>
          <w:rFonts w:ascii="Arial" w:hAnsi="Arial" w:cs="Arial"/>
        </w:rPr>
        <w:t xml:space="preserve">Computer, </w:t>
      </w:r>
      <w:r w:rsidR="00463C93">
        <w:rPr>
          <w:rFonts w:ascii="Arial" w:hAnsi="Arial" w:cs="Arial"/>
        </w:rPr>
        <w:t>t</w:t>
      </w:r>
      <w:r w:rsidR="00B07A6B" w:rsidRPr="00435484">
        <w:rPr>
          <w:rFonts w:ascii="Arial" w:hAnsi="Arial" w:cs="Arial"/>
        </w:rPr>
        <w:t xml:space="preserve">ablet, </w:t>
      </w:r>
      <w:r w:rsidR="00463C93">
        <w:rPr>
          <w:rFonts w:ascii="Arial" w:hAnsi="Arial" w:cs="Arial"/>
        </w:rPr>
        <w:t>i</w:t>
      </w:r>
      <w:r w:rsidR="00B07A6B" w:rsidRPr="00435484">
        <w:rPr>
          <w:rFonts w:ascii="Arial" w:hAnsi="Arial" w:cs="Arial"/>
        </w:rPr>
        <w:t>nternet connection, internal or external microphone</w:t>
      </w:r>
    </w:p>
    <w:p w14:paraId="3ECDC6CD" w14:textId="1771B40C" w:rsidR="000A52C4" w:rsidRPr="0010404A" w:rsidRDefault="004B7F2D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Administration time in minutes</w:t>
      </w:r>
    </w:p>
    <w:p w14:paraId="3CD9F5E3" w14:textId="29D17C16" w:rsidR="00B07A6B" w:rsidRPr="00435484" w:rsidRDefault="00B07A6B" w:rsidP="00463C93">
      <w:pPr>
        <w:pStyle w:val="NoSpacing"/>
        <w:numPr>
          <w:ilvl w:val="0"/>
          <w:numId w:val="44"/>
        </w:numPr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Kindergarten:</w:t>
      </w:r>
      <w:r w:rsidRPr="00435484">
        <w:rPr>
          <w:rFonts w:ascii="Arial" w:hAnsi="Arial" w:cs="Arial"/>
        </w:rPr>
        <w:t xml:space="preserve"> 25 minutes; recommended small group administration</w:t>
      </w:r>
      <w:r w:rsidR="00110F67">
        <w:rPr>
          <w:rFonts w:ascii="Arial" w:hAnsi="Arial" w:cs="Arial"/>
        </w:rPr>
        <w:t xml:space="preserve"> </w:t>
      </w:r>
      <w:r w:rsidR="00110F67" w:rsidRPr="00435484">
        <w:rPr>
          <w:rFonts w:ascii="Arial" w:hAnsi="Arial" w:cs="Arial"/>
        </w:rPr>
        <w:t>except for Vocabulary</w:t>
      </w:r>
      <w:r w:rsidR="00463C93">
        <w:rPr>
          <w:rFonts w:ascii="Arial" w:hAnsi="Arial" w:cs="Arial"/>
        </w:rPr>
        <w:t>,</w:t>
      </w:r>
      <w:r w:rsidR="00110F67" w:rsidRPr="00435484">
        <w:rPr>
          <w:rFonts w:ascii="Arial" w:hAnsi="Arial" w:cs="Arial"/>
        </w:rPr>
        <w:t xml:space="preserve"> which is</w:t>
      </w:r>
      <w:r w:rsidR="00110F67">
        <w:rPr>
          <w:rFonts w:ascii="Arial" w:hAnsi="Arial" w:cs="Arial"/>
        </w:rPr>
        <w:t xml:space="preserve"> recommended whole group</w:t>
      </w:r>
    </w:p>
    <w:p w14:paraId="6B30B50D" w14:textId="40F1E8B8" w:rsidR="00B07A6B" w:rsidRPr="00435484" w:rsidRDefault="00516523" w:rsidP="00463C93">
      <w:pPr>
        <w:pStyle w:val="NoSpacing"/>
        <w:numPr>
          <w:ilvl w:val="0"/>
          <w:numId w:val="44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First</w:t>
      </w:r>
      <w:r w:rsidR="00B07A6B" w:rsidRPr="0010404A">
        <w:rPr>
          <w:rFonts w:ascii="Arial" w:hAnsi="Arial" w:cs="Arial"/>
        </w:rPr>
        <w:t xml:space="preserve"> grade:</w:t>
      </w:r>
      <w:r w:rsidR="00B07A6B" w:rsidRPr="00435484">
        <w:rPr>
          <w:rFonts w:ascii="Arial" w:hAnsi="Arial" w:cs="Arial"/>
        </w:rPr>
        <w:t xml:space="preserve"> 40 minutes; recommended small group administration</w:t>
      </w:r>
      <w:r w:rsidR="00110F67">
        <w:rPr>
          <w:rFonts w:ascii="Arial" w:hAnsi="Arial" w:cs="Arial"/>
        </w:rPr>
        <w:t xml:space="preserve"> </w:t>
      </w:r>
      <w:r w:rsidR="00110F67" w:rsidRPr="00435484">
        <w:rPr>
          <w:rFonts w:ascii="Arial" w:hAnsi="Arial" w:cs="Arial"/>
        </w:rPr>
        <w:t xml:space="preserve">except for Vocabulary </w:t>
      </w:r>
      <w:r w:rsidR="00110F67">
        <w:rPr>
          <w:rFonts w:ascii="Arial" w:hAnsi="Arial" w:cs="Arial"/>
        </w:rPr>
        <w:t>and Spelling</w:t>
      </w:r>
      <w:r w:rsidR="00463C93">
        <w:rPr>
          <w:rFonts w:ascii="Arial" w:hAnsi="Arial" w:cs="Arial"/>
        </w:rPr>
        <w:t>,</w:t>
      </w:r>
      <w:r w:rsidR="00110F67">
        <w:rPr>
          <w:rFonts w:ascii="Arial" w:hAnsi="Arial" w:cs="Arial"/>
        </w:rPr>
        <w:t xml:space="preserve"> </w:t>
      </w:r>
      <w:r w:rsidR="00110F67" w:rsidRPr="00435484">
        <w:rPr>
          <w:rFonts w:ascii="Arial" w:hAnsi="Arial" w:cs="Arial"/>
        </w:rPr>
        <w:t xml:space="preserve">which </w:t>
      </w:r>
      <w:r w:rsidR="00110F67">
        <w:rPr>
          <w:rFonts w:ascii="Arial" w:hAnsi="Arial" w:cs="Arial"/>
        </w:rPr>
        <w:t>are recommended whole group</w:t>
      </w:r>
    </w:p>
    <w:p w14:paraId="2D395B3F" w14:textId="25B6BF07" w:rsidR="00AC1298" w:rsidRPr="00435484" w:rsidRDefault="00516523" w:rsidP="00EB2131">
      <w:pPr>
        <w:pStyle w:val="NoSpacing"/>
        <w:numPr>
          <w:ilvl w:val="0"/>
          <w:numId w:val="4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Second</w:t>
      </w:r>
      <w:r w:rsidR="00AC1298" w:rsidRPr="0010404A">
        <w:rPr>
          <w:rFonts w:ascii="Arial" w:hAnsi="Arial" w:cs="Arial"/>
        </w:rPr>
        <w:t xml:space="preserve"> grade:</w:t>
      </w:r>
      <w:r w:rsidR="00AC1298" w:rsidRPr="00435484">
        <w:rPr>
          <w:rFonts w:ascii="Arial" w:hAnsi="Arial" w:cs="Arial"/>
        </w:rPr>
        <w:t xml:space="preserve"> 35 minutes; recommended small group administration</w:t>
      </w:r>
      <w:r w:rsidR="00110F67">
        <w:rPr>
          <w:rFonts w:ascii="Arial" w:hAnsi="Arial" w:cs="Arial"/>
        </w:rPr>
        <w:t xml:space="preserve"> </w:t>
      </w:r>
      <w:r w:rsidR="00110F67" w:rsidRPr="00435484">
        <w:rPr>
          <w:rFonts w:ascii="Arial" w:hAnsi="Arial" w:cs="Arial"/>
        </w:rPr>
        <w:t>except for Vocabulary</w:t>
      </w:r>
      <w:r w:rsidR="00110F67">
        <w:rPr>
          <w:rFonts w:ascii="Arial" w:hAnsi="Arial" w:cs="Arial"/>
        </w:rPr>
        <w:t>, Spelling</w:t>
      </w:r>
      <w:r w:rsidR="00463C93">
        <w:rPr>
          <w:rFonts w:ascii="Arial" w:hAnsi="Arial" w:cs="Arial"/>
        </w:rPr>
        <w:t>,</w:t>
      </w:r>
      <w:r w:rsidR="00110F67">
        <w:rPr>
          <w:rFonts w:ascii="Arial" w:hAnsi="Arial" w:cs="Arial"/>
        </w:rPr>
        <w:t xml:space="preserve"> and </w:t>
      </w:r>
      <w:r w:rsidR="00D15CFA">
        <w:rPr>
          <w:rFonts w:ascii="Arial" w:hAnsi="Arial" w:cs="Arial" w:hint="eastAsia"/>
          <w:lang w:eastAsia="ko-KR"/>
        </w:rPr>
        <w:t>Reading</w:t>
      </w:r>
      <w:r w:rsidR="00D15CFA">
        <w:rPr>
          <w:rFonts w:ascii="Arial" w:hAnsi="Arial" w:cs="Arial"/>
        </w:rPr>
        <w:t xml:space="preserve"> </w:t>
      </w:r>
      <w:r w:rsidR="00110F67">
        <w:rPr>
          <w:rFonts w:ascii="Arial" w:hAnsi="Arial" w:cs="Arial"/>
        </w:rPr>
        <w:t>Comprehension</w:t>
      </w:r>
      <w:r w:rsidR="00463C93">
        <w:rPr>
          <w:rFonts w:ascii="Arial" w:hAnsi="Arial" w:cs="Arial"/>
        </w:rPr>
        <w:t>,</w:t>
      </w:r>
      <w:r w:rsidR="00110F67">
        <w:rPr>
          <w:rFonts w:ascii="Arial" w:hAnsi="Arial" w:cs="Arial"/>
        </w:rPr>
        <w:t xml:space="preserve"> </w:t>
      </w:r>
      <w:r w:rsidR="00110F67" w:rsidRPr="00435484">
        <w:rPr>
          <w:rFonts w:ascii="Arial" w:hAnsi="Arial" w:cs="Arial"/>
        </w:rPr>
        <w:t xml:space="preserve">which </w:t>
      </w:r>
      <w:r w:rsidR="00110F67">
        <w:rPr>
          <w:rFonts w:ascii="Arial" w:hAnsi="Arial" w:cs="Arial"/>
        </w:rPr>
        <w:t>are recommended whole group</w:t>
      </w:r>
    </w:p>
    <w:p w14:paraId="3E961123" w14:textId="454ED49E" w:rsidR="004D3CD1" w:rsidRPr="0010404A" w:rsidRDefault="004D3CD1" w:rsidP="00EB2131">
      <w:pPr>
        <w:pStyle w:val="Heading2"/>
        <w:rPr>
          <w:sz w:val="28"/>
          <w:szCs w:val="28"/>
        </w:rPr>
      </w:pPr>
      <w:r w:rsidRPr="0010404A">
        <w:rPr>
          <w:sz w:val="28"/>
          <w:szCs w:val="28"/>
        </w:rPr>
        <w:t>Training</w:t>
      </w:r>
    </w:p>
    <w:p w14:paraId="22D02895" w14:textId="1BAC4216" w:rsidR="00DB67A6" w:rsidRPr="00435484" w:rsidRDefault="2DA40B8D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 xml:space="preserve">Time required for </w:t>
      </w:r>
      <w:proofErr w:type="gramStart"/>
      <w:r w:rsidR="0060597E" w:rsidRPr="0010404A">
        <w:rPr>
          <w:rFonts w:ascii="Arial" w:hAnsi="Arial" w:cs="Arial"/>
        </w:rPr>
        <w:t>screener</w:t>
      </w:r>
      <w:proofErr w:type="gramEnd"/>
      <w:r w:rsidR="0060597E" w:rsidRPr="0010404A">
        <w:rPr>
          <w:rFonts w:ascii="Arial" w:hAnsi="Arial" w:cs="Arial"/>
        </w:rPr>
        <w:t xml:space="preserve"> </w:t>
      </w:r>
      <w:r w:rsidRPr="0010404A">
        <w:rPr>
          <w:rFonts w:ascii="Arial" w:hAnsi="Arial" w:cs="Arial"/>
        </w:rPr>
        <w:t>administrator training, if applicable:</w:t>
      </w:r>
      <w:r w:rsidR="00E415FE" w:rsidRPr="00435484">
        <w:rPr>
          <w:rFonts w:ascii="Arial" w:hAnsi="Arial" w:cs="Arial"/>
          <w:b/>
          <w:bCs/>
        </w:rPr>
        <w:t xml:space="preserve"> </w:t>
      </w:r>
      <w:r w:rsidR="0010404A">
        <w:rPr>
          <w:rFonts w:ascii="Arial" w:hAnsi="Arial" w:cs="Arial"/>
        </w:rPr>
        <w:t>One</w:t>
      </w:r>
      <w:r w:rsidR="00A35CB6" w:rsidRPr="00435484">
        <w:rPr>
          <w:rFonts w:ascii="Arial" w:hAnsi="Arial" w:cs="Arial"/>
        </w:rPr>
        <w:t xml:space="preserve"> hour</w:t>
      </w:r>
    </w:p>
    <w:p w14:paraId="5A37DFB4" w14:textId="3B1556A4" w:rsidR="00417C70" w:rsidRPr="0010404A" w:rsidRDefault="004B7F2D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Type</w:t>
      </w:r>
      <w:r w:rsidR="75573527" w:rsidRPr="0010404A">
        <w:rPr>
          <w:rFonts w:ascii="Arial" w:hAnsi="Arial" w:cs="Arial"/>
        </w:rPr>
        <w:t xml:space="preserve"> of training available for </w:t>
      </w:r>
      <w:proofErr w:type="gramStart"/>
      <w:r w:rsidR="00B46D10" w:rsidRPr="0010404A">
        <w:rPr>
          <w:rFonts w:ascii="Arial" w:hAnsi="Arial" w:cs="Arial"/>
        </w:rPr>
        <w:t>screener</w:t>
      </w:r>
      <w:proofErr w:type="gramEnd"/>
      <w:r w:rsidR="00B46D10" w:rsidRPr="0010404A">
        <w:rPr>
          <w:rFonts w:ascii="Arial" w:hAnsi="Arial" w:cs="Arial"/>
        </w:rPr>
        <w:t xml:space="preserve"> </w:t>
      </w:r>
      <w:r w:rsidR="75573527" w:rsidRPr="0010404A">
        <w:rPr>
          <w:rFonts w:ascii="Arial" w:hAnsi="Arial" w:cs="Arial"/>
        </w:rPr>
        <w:t>administration of the instrument</w:t>
      </w:r>
      <w:r w:rsidR="00943E6C" w:rsidRPr="0010404A">
        <w:rPr>
          <w:rFonts w:ascii="Arial" w:hAnsi="Arial" w:cs="Arial"/>
        </w:rPr>
        <w:t>:</w:t>
      </w:r>
    </w:p>
    <w:p w14:paraId="04AA6ED3" w14:textId="6AF49C2C" w:rsidR="001F0DD8" w:rsidRPr="00435484" w:rsidRDefault="001F0DD8" w:rsidP="00EB2131">
      <w:pPr>
        <w:pStyle w:val="NoSpacing"/>
        <w:spacing w:after="240"/>
        <w:rPr>
          <w:rFonts w:ascii="Arial" w:hAnsi="Arial" w:cs="Arial"/>
        </w:rPr>
      </w:pPr>
      <w:proofErr w:type="spellStart"/>
      <w:r w:rsidRPr="0010404A">
        <w:rPr>
          <w:rFonts w:ascii="Arial" w:hAnsi="Arial" w:cs="Arial"/>
        </w:rPr>
        <w:t>Literably</w:t>
      </w:r>
      <w:proofErr w:type="spellEnd"/>
      <w:r w:rsidRPr="0010404A">
        <w:rPr>
          <w:rFonts w:ascii="Arial" w:hAnsi="Arial" w:cs="Arial"/>
        </w:rPr>
        <w:t xml:space="preserve"> 101</w:t>
      </w:r>
      <w:r w:rsidR="006857BC">
        <w:rPr>
          <w:rFonts w:ascii="Arial" w:hAnsi="Arial" w:cs="Arial"/>
        </w:rPr>
        <w:t xml:space="preserve">: </w:t>
      </w:r>
      <w:r w:rsidRPr="0010404A">
        <w:rPr>
          <w:rFonts w:ascii="Arial" w:hAnsi="Arial" w:cs="Arial"/>
        </w:rPr>
        <w:t xml:space="preserve">Intro to </w:t>
      </w:r>
      <w:proofErr w:type="spellStart"/>
      <w:r w:rsidRPr="0010404A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(</w:t>
      </w:r>
      <w:r w:rsidR="00463C93">
        <w:rPr>
          <w:rFonts w:ascii="Arial" w:hAnsi="Arial" w:cs="Arial"/>
        </w:rPr>
        <w:t>o</w:t>
      </w:r>
      <w:r w:rsidR="0010404A">
        <w:rPr>
          <w:rFonts w:ascii="Arial" w:hAnsi="Arial" w:cs="Arial"/>
        </w:rPr>
        <w:t>ne</w:t>
      </w:r>
      <w:r w:rsidRPr="00435484">
        <w:rPr>
          <w:rFonts w:ascii="Arial" w:hAnsi="Arial" w:cs="Arial"/>
        </w:rPr>
        <w:t xml:space="preserve"> hour)</w:t>
      </w:r>
      <w:r w:rsidR="00463C93">
        <w:rPr>
          <w:rFonts w:ascii="Arial" w:hAnsi="Arial" w:cs="Arial"/>
        </w:rPr>
        <w:t>.</w:t>
      </w:r>
      <w:r w:rsidRPr="00435484">
        <w:rPr>
          <w:rFonts w:ascii="Arial" w:hAnsi="Arial" w:cs="Arial"/>
        </w:rPr>
        <w:t xml:space="preserve"> This training introduces users to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platform and provides an overview of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Screener. The training covers topics such as site navigation, how to administer the assessment to students, how to interpret results, and how to communicate </w:t>
      </w:r>
      <w:proofErr w:type="gramStart"/>
      <w:r w:rsidRPr="00435484">
        <w:rPr>
          <w:rFonts w:ascii="Arial" w:hAnsi="Arial" w:cs="Arial"/>
        </w:rPr>
        <w:t>to</w:t>
      </w:r>
      <w:proofErr w:type="gramEnd"/>
      <w:r w:rsidRPr="00435484">
        <w:rPr>
          <w:rFonts w:ascii="Arial" w:hAnsi="Arial" w:cs="Arial"/>
        </w:rPr>
        <w:t xml:space="preserve"> parents/guardians about screener results.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101 training is included in the implementation cost for all first-year adopters of </w:t>
      </w:r>
      <w:proofErr w:type="spellStart"/>
      <w:r w:rsidR="00FB5BE2" w:rsidRPr="00435484">
        <w:rPr>
          <w:rFonts w:ascii="Arial" w:hAnsi="Arial" w:cs="Arial"/>
        </w:rPr>
        <w:t>Literably</w:t>
      </w:r>
      <w:proofErr w:type="spellEnd"/>
      <w:r w:rsidR="00FB5BE2" w:rsidRPr="00435484">
        <w:rPr>
          <w:rFonts w:ascii="Arial" w:hAnsi="Arial" w:cs="Arial"/>
        </w:rPr>
        <w:t xml:space="preserve"> and</w:t>
      </w:r>
      <w:r w:rsidRPr="00435484">
        <w:rPr>
          <w:rFonts w:ascii="Arial" w:hAnsi="Arial" w:cs="Arial"/>
        </w:rPr>
        <w:t xml:space="preserve"> can be purchased as an add-on in later years. It is recommended that all staff members who will be administering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Screener participate in this training </w:t>
      </w:r>
      <w:proofErr w:type="gramStart"/>
      <w:r w:rsidRPr="00435484">
        <w:rPr>
          <w:rFonts w:ascii="Arial" w:hAnsi="Arial" w:cs="Arial"/>
        </w:rPr>
        <w:t>in order to</w:t>
      </w:r>
      <w:proofErr w:type="gramEnd"/>
      <w:r w:rsidRPr="00435484">
        <w:rPr>
          <w:rFonts w:ascii="Arial" w:hAnsi="Arial" w:cs="Arial"/>
        </w:rPr>
        <w:t xml:space="preserve"> successfully assess students in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>.</w:t>
      </w:r>
    </w:p>
    <w:p w14:paraId="5BE9DE5E" w14:textId="6A7F77D7" w:rsidR="00417C70" w:rsidRPr="00435484" w:rsidRDefault="00727DC2" w:rsidP="00EB2131">
      <w:pPr>
        <w:pStyle w:val="NoSpacing"/>
        <w:spacing w:after="240"/>
        <w:rPr>
          <w:rFonts w:ascii="Arial" w:hAnsi="Arial" w:cs="Arial"/>
        </w:rPr>
      </w:pPr>
      <w:r w:rsidRPr="00435484">
        <w:rPr>
          <w:rFonts w:ascii="Arial" w:hAnsi="Arial" w:cs="Arial"/>
        </w:rPr>
        <w:t>(</w:t>
      </w:r>
      <w:r w:rsidR="00417C70" w:rsidRPr="00435484">
        <w:rPr>
          <w:rFonts w:ascii="Arial" w:hAnsi="Arial" w:cs="Arial"/>
        </w:rPr>
        <w:t xml:space="preserve">Additional optional </w:t>
      </w:r>
      <w:proofErr w:type="gramStart"/>
      <w:r w:rsidR="00417C70" w:rsidRPr="00435484">
        <w:rPr>
          <w:rFonts w:ascii="Arial" w:hAnsi="Arial" w:cs="Arial"/>
        </w:rPr>
        <w:t>trainings</w:t>
      </w:r>
      <w:proofErr w:type="gramEnd"/>
      <w:r w:rsidR="00417C70" w:rsidRPr="00435484">
        <w:rPr>
          <w:rFonts w:ascii="Arial" w:hAnsi="Arial" w:cs="Arial"/>
        </w:rPr>
        <w:t xml:space="preserve"> are listed below under </w:t>
      </w:r>
      <w:r w:rsidR="00417C70" w:rsidRPr="00435484">
        <w:rPr>
          <w:rFonts w:ascii="Arial" w:hAnsi="Arial" w:cs="Arial"/>
          <w:i/>
          <w:iCs/>
        </w:rPr>
        <w:t>Communication and Resources</w:t>
      </w:r>
      <w:r w:rsidR="00417C70" w:rsidRPr="00435484">
        <w:rPr>
          <w:rFonts w:ascii="Arial" w:hAnsi="Arial" w:cs="Arial"/>
        </w:rPr>
        <w:t>.</w:t>
      </w:r>
      <w:r w:rsidRPr="00435484">
        <w:rPr>
          <w:rFonts w:ascii="Arial" w:hAnsi="Arial" w:cs="Arial"/>
        </w:rPr>
        <w:t>)</w:t>
      </w:r>
    </w:p>
    <w:p w14:paraId="4E075802" w14:textId="7B3983B3" w:rsidR="00DB67A6" w:rsidRPr="00435484" w:rsidRDefault="704E6191" w:rsidP="00EB2131">
      <w:pPr>
        <w:pStyle w:val="NoSpacing"/>
        <w:spacing w:after="120"/>
        <w:contextualSpacing/>
        <w:rPr>
          <w:rFonts w:ascii="Arial" w:hAnsi="Arial" w:cs="Arial"/>
        </w:rPr>
      </w:pPr>
      <w:r w:rsidRPr="0010404A">
        <w:rPr>
          <w:rFonts w:ascii="Arial" w:hAnsi="Arial" w:cs="Arial"/>
        </w:rPr>
        <w:t>Describe the cost required for training</w:t>
      </w:r>
      <w:r w:rsidR="00943E6C" w:rsidRPr="0010404A">
        <w:rPr>
          <w:rFonts w:ascii="Arial" w:hAnsi="Arial" w:cs="Arial"/>
        </w:rPr>
        <w:t>:</w:t>
      </w:r>
      <w:r w:rsidR="00E415FE" w:rsidRPr="00435484">
        <w:rPr>
          <w:rFonts w:ascii="Arial" w:hAnsi="Arial" w:cs="Arial"/>
          <w:b/>
          <w:bCs/>
        </w:rPr>
        <w:t xml:space="preserve"> </w:t>
      </w:r>
      <w:r w:rsidR="008D03CB" w:rsidRPr="00435484">
        <w:rPr>
          <w:rFonts w:ascii="Arial" w:hAnsi="Arial" w:cs="Arial"/>
        </w:rPr>
        <w:t xml:space="preserve">The cost of the </w:t>
      </w:r>
      <w:proofErr w:type="spellStart"/>
      <w:r w:rsidR="008D03CB" w:rsidRPr="00435484">
        <w:rPr>
          <w:rFonts w:ascii="Arial" w:hAnsi="Arial" w:cs="Arial"/>
        </w:rPr>
        <w:t>Literably</w:t>
      </w:r>
      <w:proofErr w:type="spellEnd"/>
      <w:r w:rsidR="008D03CB" w:rsidRPr="00435484">
        <w:rPr>
          <w:rFonts w:ascii="Arial" w:hAnsi="Arial" w:cs="Arial"/>
        </w:rPr>
        <w:t xml:space="preserve"> 101 training is typically covered in the first-year implementation fee.</w:t>
      </w:r>
    </w:p>
    <w:p w14:paraId="3173C6F8" w14:textId="4B0E0C71" w:rsidR="004D3CD1" w:rsidRPr="0010404A" w:rsidRDefault="004D3CD1" w:rsidP="00EB2131">
      <w:pPr>
        <w:pStyle w:val="Heading2"/>
        <w:rPr>
          <w:sz w:val="28"/>
          <w:szCs w:val="28"/>
        </w:rPr>
      </w:pPr>
      <w:r w:rsidRPr="0010404A">
        <w:rPr>
          <w:sz w:val="28"/>
          <w:szCs w:val="28"/>
        </w:rPr>
        <w:t>Scoring</w:t>
      </w:r>
    </w:p>
    <w:p w14:paraId="186083CD" w14:textId="366CB966" w:rsidR="00DE6B03" w:rsidRPr="00435484" w:rsidRDefault="004D3CD1" w:rsidP="00EB2131">
      <w:pPr>
        <w:pStyle w:val="NoSpacing"/>
        <w:spacing w:after="240"/>
        <w:rPr>
          <w:rFonts w:ascii="Arial" w:eastAsia="MS Gothic" w:hAnsi="Arial" w:cs="Arial"/>
        </w:rPr>
      </w:pPr>
      <w:r w:rsidRPr="0010404A">
        <w:rPr>
          <w:rFonts w:ascii="Arial" w:hAnsi="Arial" w:cs="Arial"/>
        </w:rPr>
        <w:t>Scores are calculated</w:t>
      </w:r>
      <w:r w:rsidR="0035525A">
        <w:rPr>
          <w:rFonts w:ascii="Arial" w:hAnsi="Arial" w:cs="Arial"/>
        </w:rPr>
        <w:t xml:space="preserve"> m</w:t>
      </w:r>
      <w:r w:rsidR="77E55940" w:rsidRPr="00435484">
        <w:rPr>
          <w:rFonts w:ascii="Arial" w:hAnsi="Arial" w:cs="Arial"/>
        </w:rPr>
        <w:t>anually (by hand)</w:t>
      </w:r>
      <w:r w:rsidR="00B07A6B" w:rsidRPr="00435484">
        <w:rPr>
          <w:rFonts w:ascii="Arial" w:hAnsi="Arial" w:cs="Arial"/>
        </w:rPr>
        <w:t xml:space="preserve">; </w:t>
      </w:r>
      <w:r w:rsidR="0035525A">
        <w:rPr>
          <w:rFonts w:ascii="Arial" w:hAnsi="Arial" w:cs="Arial"/>
        </w:rPr>
        <w:t>a</w:t>
      </w:r>
      <w:r w:rsidR="77E55940" w:rsidRPr="00435484">
        <w:rPr>
          <w:rFonts w:ascii="Arial" w:hAnsi="Arial" w:cs="Arial"/>
        </w:rPr>
        <w:t>utomatically (computer-scored)</w:t>
      </w:r>
    </w:p>
    <w:p w14:paraId="41EAEF4A" w14:textId="738E4000" w:rsidR="0060597E" w:rsidRPr="00435484" w:rsidRDefault="0060597E" w:rsidP="0035525A">
      <w:pPr>
        <w:pStyle w:val="Heading3"/>
      </w:pPr>
      <w:r w:rsidRPr="00435484">
        <w:t xml:space="preserve">Scoring </w:t>
      </w:r>
      <w:r w:rsidRPr="0035525A">
        <w:t>time</w:t>
      </w:r>
      <w:r w:rsidRPr="00435484">
        <w:t xml:space="preserve"> in minutes</w:t>
      </w:r>
    </w:p>
    <w:p w14:paraId="588046FD" w14:textId="0411483D" w:rsidR="00B07A6B" w:rsidRPr="00435484" w:rsidRDefault="00B07A6B" w:rsidP="0035525A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Kindergarten:</w:t>
      </w:r>
      <w:r w:rsidRPr="00435484">
        <w:rPr>
          <w:rFonts w:ascii="Arial" w:hAnsi="Arial" w:cs="Arial"/>
        </w:rPr>
        <w:t xml:space="preserve"> all scoring done by trained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graders within 24 hours except for Vocabulary</w:t>
      </w:r>
      <w:r w:rsidR="0035525A">
        <w:rPr>
          <w:rFonts w:ascii="Arial" w:hAnsi="Arial" w:cs="Arial"/>
        </w:rPr>
        <w:t>,</w:t>
      </w:r>
      <w:r w:rsidRPr="00435484">
        <w:rPr>
          <w:rFonts w:ascii="Arial" w:hAnsi="Arial" w:cs="Arial"/>
        </w:rPr>
        <w:t xml:space="preserve"> which is automatic/immediate scoring</w:t>
      </w:r>
    </w:p>
    <w:p w14:paraId="66BF5401" w14:textId="251FE0B7" w:rsidR="00B07A6B" w:rsidRPr="00435484" w:rsidRDefault="00516523" w:rsidP="0035525A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B07A6B" w:rsidRPr="0010404A">
        <w:rPr>
          <w:rFonts w:ascii="Arial" w:hAnsi="Arial" w:cs="Arial"/>
        </w:rPr>
        <w:t xml:space="preserve"> grade:</w:t>
      </w:r>
      <w:r w:rsidR="00B07A6B" w:rsidRPr="00435484">
        <w:rPr>
          <w:rFonts w:ascii="Arial" w:hAnsi="Arial" w:cs="Arial"/>
        </w:rPr>
        <w:t xml:space="preserve"> </w:t>
      </w:r>
      <w:r w:rsidR="0030044B" w:rsidRPr="00435484">
        <w:rPr>
          <w:rFonts w:ascii="Arial" w:hAnsi="Arial" w:cs="Arial"/>
        </w:rPr>
        <w:t xml:space="preserve">all scoring done by trained </w:t>
      </w:r>
      <w:proofErr w:type="spellStart"/>
      <w:r w:rsidR="0030044B" w:rsidRPr="00435484">
        <w:rPr>
          <w:rFonts w:ascii="Arial" w:hAnsi="Arial" w:cs="Arial"/>
        </w:rPr>
        <w:t>Literably</w:t>
      </w:r>
      <w:proofErr w:type="spellEnd"/>
      <w:r w:rsidR="0030044B" w:rsidRPr="00435484">
        <w:rPr>
          <w:rFonts w:ascii="Arial" w:hAnsi="Arial" w:cs="Arial"/>
        </w:rPr>
        <w:t xml:space="preserve"> graders within 24 hours except for Vocabulary and Spelling</w:t>
      </w:r>
      <w:r w:rsidR="0035525A">
        <w:rPr>
          <w:rFonts w:ascii="Arial" w:hAnsi="Arial" w:cs="Arial"/>
        </w:rPr>
        <w:t>,</w:t>
      </w:r>
      <w:r w:rsidR="0030044B" w:rsidRPr="00435484">
        <w:rPr>
          <w:rFonts w:ascii="Arial" w:hAnsi="Arial" w:cs="Arial"/>
        </w:rPr>
        <w:t xml:space="preserve"> which </w:t>
      </w:r>
      <w:r w:rsidR="0035525A">
        <w:rPr>
          <w:rFonts w:ascii="Arial" w:hAnsi="Arial" w:cs="Arial"/>
        </w:rPr>
        <w:t>are</w:t>
      </w:r>
      <w:r w:rsidR="0030044B" w:rsidRPr="00435484">
        <w:rPr>
          <w:rFonts w:ascii="Arial" w:hAnsi="Arial" w:cs="Arial"/>
        </w:rPr>
        <w:t xml:space="preserve"> automatic/immediate scoring</w:t>
      </w:r>
    </w:p>
    <w:p w14:paraId="7271E80A" w14:textId="7107924A" w:rsidR="006857BC" w:rsidRPr="00EB2131" w:rsidRDefault="00516523" w:rsidP="00EB2131">
      <w:pPr>
        <w:pStyle w:val="NoSpacing"/>
        <w:numPr>
          <w:ilvl w:val="0"/>
          <w:numId w:val="45"/>
        </w:numPr>
        <w:spacing w:after="120"/>
        <w:contextualSpacing/>
        <w:rPr>
          <w:rFonts w:ascii="Arial" w:hAnsi="Arial" w:cs="Arial"/>
          <w:b/>
          <w:bCs/>
          <w:sz w:val="28"/>
          <w:szCs w:val="28"/>
        </w:rPr>
      </w:pPr>
      <w:r w:rsidRPr="00EB2131">
        <w:rPr>
          <w:rFonts w:ascii="Arial" w:hAnsi="Arial" w:cs="Arial"/>
        </w:rPr>
        <w:t>Second</w:t>
      </w:r>
      <w:r w:rsidR="00AC1298" w:rsidRPr="00EB2131">
        <w:rPr>
          <w:rFonts w:ascii="Arial" w:hAnsi="Arial" w:cs="Arial"/>
        </w:rPr>
        <w:t xml:space="preserve"> grade: all scoring done by trained </w:t>
      </w:r>
      <w:proofErr w:type="spellStart"/>
      <w:r w:rsidR="00AC1298" w:rsidRPr="00EB2131">
        <w:rPr>
          <w:rFonts w:ascii="Arial" w:hAnsi="Arial" w:cs="Arial"/>
        </w:rPr>
        <w:t>Literably</w:t>
      </w:r>
      <w:proofErr w:type="spellEnd"/>
      <w:r w:rsidR="00AC1298" w:rsidRPr="00EB2131">
        <w:rPr>
          <w:rFonts w:ascii="Arial" w:hAnsi="Arial" w:cs="Arial"/>
        </w:rPr>
        <w:t xml:space="preserve"> graders within 24 hours except for Vocabulary and Spelling</w:t>
      </w:r>
      <w:r w:rsidR="0035525A">
        <w:rPr>
          <w:rFonts w:ascii="Arial" w:hAnsi="Arial" w:cs="Arial"/>
        </w:rPr>
        <w:t>,</w:t>
      </w:r>
      <w:r w:rsidR="00AC1298" w:rsidRPr="00EB2131">
        <w:rPr>
          <w:rFonts w:ascii="Arial" w:hAnsi="Arial" w:cs="Arial"/>
        </w:rPr>
        <w:t xml:space="preserve"> which </w:t>
      </w:r>
      <w:r w:rsidR="0035525A">
        <w:rPr>
          <w:rFonts w:ascii="Arial" w:hAnsi="Arial" w:cs="Arial"/>
        </w:rPr>
        <w:t>are</w:t>
      </w:r>
      <w:r w:rsidR="00AC1298" w:rsidRPr="00EB2131">
        <w:rPr>
          <w:rFonts w:ascii="Arial" w:hAnsi="Arial" w:cs="Arial"/>
        </w:rPr>
        <w:t xml:space="preserve"> automatic/within 10 minutes scoring</w:t>
      </w:r>
    </w:p>
    <w:p w14:paraId="68918C25" w14:textId="6CED9B76" w:rsidR="004D3CD1" w:rsidRPr="0010404A" w:rsidRDefault="004D3CD1" w:rsidP="00EB2131">
      <w:pPr>
        <w:pStyle w:val="Heading2"/>
        <w:rPr>
          <w:sz w:val="28"/>
          <w:szCs w:val="28"/>
        </w:rPr>
      </w:pPr>
      <w:r w:rsidRPr="0010404A">
        <w:rPr>
          <w:sz w:val="28"/>
          <w:szCs w:val="28"/>
        </w:rPr>
        <w:t>Communication and Resources</w:t>
      </w:r>
    </w:p>
    <w:p w14:paraId="6F9F9C66" w14:textId="4528A2F9" w:rsidR="00417C70" w:rsidRPr="0010404A" w:rsidRDefault="00DD4201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>Types of resources available</w:t>
      </w:r>
      <w:r w:rsidR="00DE6B03" w:rsidRPr="0010404A">
        <w:rPr>
          <w:rFonts w:ascii="Arial" w:hAnsi="Arial" w:cs="Arial"/>
        </w:rPr>
        <w:t xml:space="preserve"> for educators, </w:t>
      </w:r>
      <w:proofErr w:type="gramStart"/>
      <w:r w:rsidRPr="0010404A">
        <w:rPr>
          <w:rFonts w:ascii="Arial" w:hAnsi="Arial" w:cs="Arial"/>
        </w:rPr>
        <w:t>screener</w:t>
      </w:r>
      <w:proofErr w:type="gramEnd"/>
      <w:r w:rsidRPr="0010404A">
        <w:rPr>
          <w:rFonts w:ascii="Arial" w:hAnsi="Arial" w:cs="Arial"/>
        </w:rPr>
        <w:t xml:space="preserve"> </w:t>
      </w:r>
      <w:r w:rsidR="00DE6B03" w:rsidRPr="0010404A">
        <w:rPr>
          <w:rFonts w:ascii="Arial" w:hAnsi="Arial" w:cs="Arial"/>
        </w:rPr>
        <w:t xml:space="preserve">administrators, and </w:t>
      </w:r>
      <w:r w:rsidRPr="0010404A">
        <w:rPr>
          <w:rFonts w:ascii="Arial" w:hAnsi="Arial" w:cs="Arial"/>
        </w:rPr>
        <w:t>families</w:t>
      </w:r>
      <w:r w:rsidR="00DE6B03" w:rsidRPr="0010404A">
        <w:rPr>
          <w:rFonts w:ascii="Arial" w:hAnsi="Arial" w:cs="Arial"/>
        </w:rPr>
        <w:t>:</w:t>
      </w:r>
    </w:p>
    <w:p w14:paraId="0D6219DB" w14:textId="2D1BB16F" w:rsidR="00417C70" w:rsidRPr="00435484" w:rsidRDefault="00417C70" w:rsidP="00EB2131">
      <w:pPr>
        <w:pStyle w:val="NoSpacing"/>
        <w:spacing w:after="240"/>
        <w:rPr>
          <w:rFonts w:ascii="Arial" w:hAnsi="Arial" w:cs="Arial"/>
          <w:b/>
          <w:bCs/>
        </w:rPr>
      </w:pPr>
      <w:r w:rsidRPr="0010404A">
        <w:rPr>
          <w:rFonts w:ascii="Arial" w:hAnsi="Arial" w:cs="Arial"/>
        </w:rPr>
        <w:t>For educators</w:t>
      </w:r>
      <w:r w:rsidR="003870D0" w:rsidRPr="0010404A">
        <w:rPr>
          <w:rFonts w:ascii="Arial" w:hAnsi="Arial" w:cs="Arial"/>
        </w:rPr>
        <w:t>/screener administrators</w:t>
      </w:r>
      <w:r w:rsidRPr="0010404A">
        <w:rPr>
          <w:rFonts w:ascii="Arial" w:hAnsi="Arial" w:cs="Arial"/>
        </w:rPr>
        <w:t>:</w:t>
      </w:r>
      <w:r w:rsidRPr="00435484">
        <w:rPr>
          <w:rFonts w:ascii="Arial" w:hAnsi="Arial" w:cs="Arial"/>
        </w:rPr>
        <w:t xml:space="preserve"> </w:t>
      </w:r>
      <w:r w:rsidR="003870D0" w:rsidRPr="00435484">
        <w:rPr>
          <w:rFonts w:ascii="Arial" w:hAnsi="Arial" w:cs="Arial"/>
        </w:rPr>
        <w:t>Additional o</w:t>
      </w:r>
      <w:r w:rsidRPr="00435484">
        <w:rPr>
          <w:rFonts w:ascii="Arial" w:hAnsi="Arial" w:cs="Arial"/>
        </w:rPr>
        <w:t xml:space="preserve">ptional </w:t>
      </w:r>
      <w:proofErr w:type="gramStart"/>
      <w:r w:rsidRPr="00435484">
        <w:rPr>
          <w:rFonts w:ascii="Arial" w:hAnsi="Arial" w:cs="Arial"/>
        </w:rPr>
        <w:t>trainings</w:t>
      </w:r>
      <w:proofErr w:type="gramEnd"/>
      <w:r w:rsidRPr="00435484">
        <w:rPr>
          <w:rFonts w:ascii="Arial" w:hAnsi="Arial" w:cs="Arial"/>
        </w:rPr>
        <w:t>/resources delivered as synchronous live webinar training</w:t>
      </w:r>
      <w:r w:rsidR="003870D0" w:rsidRPr="00435484">
        <w:rPr>
          <w:rFonts w:ascii="Arial" w:hAnsi="Arial" w:cs="Arial"/>
        </w:rPr>
        <w:t xml:space="preserve">, </w:t>
      </w:r>
      <w:r w:rsidRPr="00435484">
        <w:rPr>
          <w:rFonts w:ascii="Arial" w:hAnsi="Arial" w:cs="Arial"/>
        </w:rPr>
        <w:t>asynchronous pre-recorded training or in-person live training by request</w:t>
      </w:r>
      <w:r w:rsidR="003870D0" w:rsidRPr="00435484">
        <w:rPr>
          <w:rFonts w:ascii="Arial" w:hAnsi="Arial" w:cs="Arial"/>
        </w:rPr>
        <w:t>.</w:t>
      </w:r>
    </w:p>
    <w:p w14:paraId="409AC10C" w14:textId="610F385E" w:rsidR="00417C70" w:rsidRPr="00435484" w:rsidRDefault="00417C70" w:rsidP="00EB2131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proofErr w:type="spellStart"/>
      <w:r w:rsidRPr="00435484">
        <w:rPr>
          <w:rFonts w:ascii="Arial" w:hAnsi="Arial" w:cs="Arial"/>
        </w:rPr>
        <w:lastRenderedPageBreak/>
        <w:t>Literably</w:t>
      </w:r>
      <w:proofErr w:type="spellEnd"/>
      <w:r w:rsidRPr="00435484">
        <w:rPr>
          <w:rFonts w:ascii="Arial" w:hAnsi="Arial" w:cs="Arial"/>
        </w:rPr>
        <w:t xml:space="preserve"> 201</w:t>
      </w:r>
      <w:r w:rsidR="006857BC">
        <w:rPr>
          <w:rFonts w:ascii="Arial" w:hAnsi="Arial" w:cs="Arial"/>
        </w:rPr>
        <w:t xml:space="preserve">: </w:t>
      </w:r>
      <w:r w:rsidRPr="00435484">
        <w:rPr>
          <w:rFonts w:ascii="Arial" w:hAnsi="Arial" w:cs="Arial"/>
        </w:rPr>
        <w:t>Advanced Topics (</w:t>
      </w:r>
      <w:r w:rsidR="00BE702B">
        <w:rPr>
          <w:rFonts w:ascii="Arial" w:hAnsi="Arial" w:cs="Arial"/>
        </w:rPr>
        <w:t>o</w:t>
      </w:r>
      <w:r w:rsidR="0010404A">
        <w:rPr>
          <w:rFonts w:ascii="Arial" w:hAnsi="Arial" w:cs="Arial"/>
        </w:rPr>
        <w:t>ne</w:t>
      </w:r>
      <w:r w:rsidRPr="00435484">
        <w:rPr>
          <w:rFonts w:ascii="Arial" w:hAnsi="Arial" w:cs="Arial"/>
        </w:rPr>
        <w:t xml:space="preserve"> hour): This training is designed for staff members who have already used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with students and are looking for tools to dig more deeply into their data, </w:t>
      </w:r>
      <w:proofErr w:type="gramStart"/>
      <w:r w:rsidRPr="00435484">
        <w:rPr>
          <w:rFonts w:ascii="Arial" w:hAnsi="Arial" w:cs="Arial"/>
        </w:rPr>
        <w:t>in order to</w:t>
      </w:r>
      <w:proofErr w:type="gramEnd"/>
      <w:r w:rsidRPr="00435484">
        <w:rPr>
          <w:rFonts w:ascii="Arial" w:hAnsi="Arial" w:cs="Arial"/>
        </w:rPr>
        <w:t xml:space="preserve"> make instructional next steps informed by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results. This hands-on session leads teachers </w:t>
      </w:r>
      <w:proofErr w:type="gramStart"/>
      <w:r w:rsidRPr="00435484">
        <w:rPr>
          <w:rFonts w:ascii="Arial" w:hAnsi="Arial" w:cs="Arial"/>
        </w:rPr>
        <w:t>in examining</w:t>
      </w:r>
      <w:proofErr w:type="gramEnd"/>
      <w:r w:rsidRPr="00435484">
        <w:rPr>
          <w:rFonts w:ascii="Arial" w:hAnsi="Arial" w:cs="Arial"/>
        </w:rPr>
        <w:t xml:space="preserve"> their dashboards to analyze their student data, incorporating group discussion and independent work time.</w:t>
      </w:r>
    </w:p>
    <w:p w14:paraId="1CDFFE29" w14:textId="30837B42" w:rsidR="00417C70" w:rsidRPr="00435484" w:rsidRDefault="00417C70" w:rsidP="00EB2131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301</w:t>
      </w:r>
      <w:r w:rsidR="006857BC">
        <w:rPr>
          <w:rFonts w:ascii="Arial" w:hAnsi="Arial" w:cs="Arial"/>
        </w:rPr>
        <w:t xml:space="preserve">: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for Administrators (</w:t>
      </w:r>
      <w:r w:rsidR="00BE702B">
        <w:rPr>
          <w:rFonts w:ascii="Arial" w:hAnsi="Arial" w:cs="Arial"/>
        </w:rPr>
        <w:t>o</w:t>
      </w:r>
      <w:r w:rsidR="0010404A">
        <w:rPr>
          <w:rFonts w:ascii="Arial" w:hAnsi="Arial" w:cs="Arial"/>
        </w:rPr>
        <w:t>ne</w:t>
      </w:r>
      <w:r w:rsidRPr="00435484">
        <w:rPr>
          <w:rFonts w:ascii="Arial" w:hAnsi="Arial" w:cs="Arial"/>
        </w:rPr>
        <w:t xml:space="preserve"> hour): This training is geared towards district and school administrators using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.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301 focuses on examining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data from a district- or school-level perspective and leveraging various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data reports to inform decision-making.</w:t>
      </w:r>
    </w:p>
    <w:p w14:paraId="4F9C0684" w14:textId="7969469F" w:rsidR="008D03CB" w:rsidRPr="00435484" w:rsidRDefault="008D03CB" w:rsidP="00EB2131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r w:rsidRPr="00435484">
        <w:rPr>
          <w:rFonts w:ascii="Arial" w:hAnsi="Arial" w:cs="Arial"/>
        </w:rPr>
        <w:t xml:space="preserve">When purchased as an </w:t>
      </w:r>
      <w:r w:rsidR="00BE702B">
        <w:rPr>
          <w:rFonts w:ascii="Arial" w:hAnsi="Arial" w:cs="Arial"/>
        </w:rPr>
        <w:t>a</w:t>
      </w:r>
      <w:r w:rsidRPr="00435484">
        <w:rPr>
          <w:rFonts w:ascii="Arial" w:hAnsi="Arial" w:cs="Arial"/>
        </w:rPr>
        <w:t>dd-</w:t>
      </w:r>
      <w:r w:rsidR="00BE702B">
        <w:rPr>
          <w:rFonts w:ascii="Arial" w:hAnsi="Arial" w:cs="Arial"/>
        </w:rPr>
        <w:t>o</w:t>
      </w:r>
      <w:r w:rsidRPr="00435484">
        <w:rPr>
          <w:rFonts w:ascii="Arial" w:hAnsi="Arial" w:cs="Arial"/>
        </w:rPr>
        <w:t xml:space="preserve">n,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101, 201, and 301 hour-long trainings are $500 fo</w:t>
      </w:r>
      <w:r w:rsidR="00687616" w:rsidRPr="00435484">
        <w:rPr>
          <w:rFonts w:ascii="Arial" w:hAnsi="Arial" w:cs="Arial"/>
        </w:rPr>
        <w:t xml:space="preserve">r </w:t>
      </w:r>
      <w:r w:rsidRPr="00435484">
        <w:rPr>
          <w:rFonts w:ascii="Arial" w:hAnsi="Arial" w:cs="Arial"/>
        </w:rPr>
        <w:t>each hour-long session. Because sessions typically take place via Zoom, they can accommodate up to 100 participants. In-person, live trainings can be requested and cost $2</w:t>
      </w:r>
      <w:r w:rsidR="00BE702B">
        <w:rPr>
          <w:rFonts w:ascii="Arial" w:hAnsi="Arial" w:cs="Arial"/>
        </w:rPr>
        <w:t>,</w:t>
      </w:r>
      <w:r w:rsidRPr="00435484">
        <w:rPr>
          <w:rFonts w:ascii="Arial" w:hAnsi="Arial" w:cs="Arial"/>
        </w:rPr>
        <w:t>000</w:t>
      </w:r>
      <w:r w:rsidR="00BE702B">
        <w:rPr>
          <w:rFonts w:ascii="Arial" w:hAnsi="Arial" w:cs="Arial"/>
        </w:rPr>
        <w:t>–</w:t>
      </w:r>
      <w:r w:rsidRPr="00435484">
        <w:rPr>
          <w:rFonts w:ascii="Arial" w:hAnsi="Arial" w:cs="Arial"/>
        </w:rPr>
        <w:t>$3</w:t>
      </w:r>
      <w:r w:rsidR="00BE702B">
        <w:rPr>
          <w:rFonts w:ascii="Arial" w:hAnsi="Arial" w:cs="Arial"/>
        </w:rPr>
        <w:t>,</w:t>
      </w:r>
      <w:r w:rsidRPr="00435484">
        <w:rPr>
          <w:rFonts w:ascii="Arial" w:hAnsi="Arial" w:cs="Arial"/>
        </w:rPr>
        <w:t>000 for a half-day session.</w:t>
      </w:r>
    </w:p>
    <w:p w14:paraId="6B6606D0" w14:textId="2D1A01E2" w:rsidR="00417C70" w:rsidRPr="00435484" w:rsidRDefault="00417C70" w:rsidP="00EB2131">
      <w:pPr>
        <w:pStyle w:val="NoSpacing"/>
        <w:spacing w:after="240"/>
        <w:rPr>
          <w:rFonts w:ascii="Arial" w:hAnsi="Arial" w:cs="Arial"/>
        </w:rPr>
      </w:pPr>
      <w:r w:rsidRPr="0010404A">
        <w:rPr>
          <w:rFonts w:ascii="Arial" w:hAnsi="Arial" w:cs="Arial"/>
        </w:rPr>
        <w:t xml:space="preserve">For </w:t>
      </w:r>
      <w:r w:rsidR="007413FE">
        <w:rPr>
          <w:rFonts w:ascii="Arial" w:hAnsi="Arial" w:cs="Arial"/>
        </w:rPr>
        <w:t>p</w:t>
      </w:r>
      <w:r w:rsidRPr="0010404A">
        <w:rPr>
          <w:rFonts w:ascii="Arial" w:hAnsi="Arial" w:cs="Arial"/>
        </w:rPr>
        <w:t>arents/guardians:</w:t>
      </w:r>
      <w:r w:rsidR="008A1990" w:rsidRPr="00435484">
        <w:rPr>
          <w:rFonts w:ascii="Arial" w:hAnsi="Arial" w:cs="Arial"/>
        </w:rPr>
        <w:t xml:space="preserve">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results </w:t>
      </w:r>
      <w:r w:rsidR="008A1990" w:rsidRPr="00435484">
        <w:rPr>
          <w:rFonts w:ascii="Arial" w:hAnsi="Arial" w:cs="Arial"/>
        </w:rPr>
        <w:t xml:space="preserve">can be viewed </w:t>
      </w:r>
      <w:r w:rsidRPr="00435484">
        <w:rPr>
          <w:rFonts w:ascii="Arial" w:hAnsi="Arial" w:cs="Arial"/>
        </w:rPr>
        <w:t xml:space="preserve">using a copy link (i.e., an individualized </w:t>
      </w:r>
      <w:r w:rsidR="00702CDF" w:rsidRPr="00435484">
        <w:rPr>
          <w:rFonts w:ascii="Arial" w:hAnsi="Arial" w:cs="Arial"/>
        </w:rPr>
        <w:t>URL</w:t>
      </w:r>
      <w:r w:rsidRPr="00435484">
        <w:rPr>
          <w:rFonts w:ascii="Arial" w:hAnsi="Arial" w:cs="Arial"/>
        </w:rPr>
        <w:t>) that can be generated from the student’s history page and shared by the teacher.</w:t>
      </w:r>
    </w:p>
    <w:p w14:paraId="0ED41383" w14:textId="1882CE20" w:rsidR="00417C70" w:rsidRPr="0044060D" w:rsidRDefault="00DD4201" w:rsidP="00EB2131">
      <w:pPr>
        <w:pStyle w:val="NoSpacing"/>
        <w:spacing w:after="240"/>
        <w:rPr>
          <w:rFonts w:ascii="Arial" w:hAnsi="Arial" w:cs="Arial"/>
        </w:rPr>
      </w:pPr>
      <w:r w:rsidRPr="0044060D">
        <w:rPr>
          <w:rFonts w:ascii="Arial" w:hAnsi="Arial" w:cs="Arial"/>
        </w:rPr>
        <w:t>User interfaces and d</w:t>
      </w:r>
      <w:r w:rsidR="00DE6B03" w:rsidRPr="0044060D">
        <w:rPr>
          <w:rFonts w:ascii="Arial" w:hAnsi="Arial" w:cs="Arial"/>
        </w:rPr>
        <w:t>ata management system:</w:t>
      </w:r>
    </w:p>
    <w:p w14:paraId="4585F5A7" w14:textId="54CFB3E3" w:rsidR="00DB67A6" w:rsidRPr="00435484" w:rsidRDefault="00417C70" w:rsidP="00EB2131">
      <w:pPr>
        <w:pStyle w:val="NoSpacing"/>
        <w:spacing w:after="240"/>
        <w:rPr>
          <w:rFonts w:ascii="Arial" w:hAnsi="Arial" w:cs="Arial"/>
        </w:rPr>
      </w:pP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users (administrators, teachers, and students) can access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user interface from an internet-connected browser via </w:t>
      </w:r>
      <w:hyperlink r:id="rId11" w:tooltip="Literably login" w:history="1">
        <w:r w:rsidR="00C222F2">
          <w:rPr>
            <w:rStyle w:val="Hyperlink"/>
            <w:rFonts w:ascii="Arial" w:hAnsi="Arial" w:cs="Arial"/>
          </w:rPr>
          <w:t>https://literably.com/login</w:t>
        </w:r>
      </w:hyperlink>
      <w:r w:rsidR="006734E6" w:rsidRPr="00702CDF">
        <w:rPr>
          <w:rFonts w:ascii="Arial" w:hAnsi="Arial" w:cs="Arial"/>
        </w:rPr>
        <w:t>,</w:t>
      </w:r>
      <w:r w:rsidR="006734E6">
        <w:rPr>
          <w:rFonts w:ascii="Arial" w:hAnsi="Arial" w:cs="Arial"/>
        </w:rPr>
        <w:t xml:space="preserve"> </w:t>
      </w:r>
      <w:r w:rsidRPr="00435484">
        <w:rPr>
          <w:rFonts w:ascii="Arial" w:hAnsi="Arial" w:cs="Arial"/>
        </w:rPr>
        <w:t>using a provisioned user account.</w:t>
      </w:r>
    </w:p>
    <w:p w14:paraId="2BF6219E" w14:textId="6D10C158" w:rsidR="00674E88" w:rsidRDefault="00417C70" w:rsidP="00702CDF">
      <w:pPr>
        <w:pStyle w:val="NoSpacing"/>
        <w:spacing w:after="480"/>
        <w:rPr>
          <w:rFonts w:ascii="Arial" w:hAnsi="Arial" w:cs="Arial"/>
        </w:rPr>
      </w:pPr>
      <w:r w:rsidRPr="00435484">
        <w:rPr>
          <w:rFonts w:ascii="Arial" w:hAnsi="Arial" w:cs="Arial"/>
        </w:rPr>
        <w:t xml:space="preserve">Administrators and teachers </w:t>
      </w:r>
      <w:proofErr w:type="gramStart"/>
      <w:r w:rsidRPr="00435484">
        <w:rPr>
          <w:rFonts w:ascii="Arial" w:hAnsi="Arial" w:cs="Arial"/>
        </w:rPr>
        <w:t>have the ability to</w:t>
      </w:r>
      <w:proofErr w:type="gramEnd"/>
      <w:r w:rsidRPr="00435484">
        <w:rPr>
          <w:rFonts w:ascii="Arial" w:hAnsi="Arial" w:cs="Arial"/>
        </w:rPr>
        <w:t xml:space="preserve"> assign assessments and view student results directly from their teacher dashboards, by navigating through class-view, student-view, and assessment-view pages. Data can be downloaded on-demand from the </w:t>
      </w:r>
      <w:proofErr w:type="spellStart"/>
      <w:r w:rsidRPr="00435484">
        <w:rPr>
          <w:rFonts w:ascii="Arial" w:hAnsi="Arial" w:cs="Arial"/>
        </w:rPr>
        <w:t>Literably</w:t>
      </w:r>
      <w:proofErr w:type="spellEnd"/>
      <w:r w:rsidRPr="00435484">
        <w:rPr>
          <w:rFonts w:ascii="Arial" w:hAnsi="Arial" w:cs="Arial"/>
        </w:rPr>
        <w:t xml:space="preserve"> platform, and districts also have the option to have data exports sent nightly via a secure SFTP server, to be ingested by their data management systems of choice.</w:t>
      </w:r>
    </w:p>
    <w:p w14:paraId="54E99BBB" w14:textId="3E1E742A" w:rsidR="0096218D" w:rsidRPr="00697D65" w:rsidRDefault="0096218D" w:rsidP="0096218D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</w:t>
      </w:r>
      <w:r w:rsidRPr="00697D65">
        <w:rPr>
          <w:rFonts w:ascii="Arial" w:hAnsi="Arial" w:cs="Arial"/>
          <w:b/>
          <w:bCs/>
          <w:i/>
          <w:iCs/>
        </w:rPr>
        <w:t xml:space="preserve">he information contained in this document does not indicate approval </w:t>
      </w:r>
      <w:r w:rsidR="00702CDF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</w:t>
      </w:r>
      <w:r w:rsidRPr="00697D65">
        <w:rPr>
          <w:rFonts w:ascii="Arial" w:hAnsi="Arial" w:cs="Arial"/>
          <w:b/>
          <w:bCs/>
          <w:i/>
          <w:iCs/>
        </w:rPr>
        <w:t>r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697D65">
        <w:rPr>
          <w:rFonts w:ascii="Arial" w:hAnsi="Arial" w:cs="Arial"/>
          <w:b/>
          <w:bCs/>
          <w:i/>
          <w:iCs/>
        </w:rPr>
        <w:t xml:space="preserve">recommendation </w:t>
      </w:r>
      <w:r w:rsidR="0074565C">
        <w:rPr>
          <w:rFonts w:ascii="Arial" w:hAnsi="Arial" w:cs="Arial"/>
          <w:b/>
          <w:bCs/>
          <w:i/>
          <w:iCs/>
        </w:rPr>
        <w:t>by</w:t>
      </w:r>
      <w:r w:rsidRPr="00697D65">
        <w:rPr>
          <w:rFonts w:ascii="Arial" w:hAnsi="Arial" w:cs="Arial"/>
          <w:b/>
          <w:bCs/>
          <w:i/>
          <w:iCs/>
        </w:rPr>
        <w:t xml:space="preserve"> the RDRSSP.</w:t>
      </w:r>
    </w:p>
    <w:sectPr w:rsidR="0096218D" w:rsidRPr="00697D65" w:rsidSect="00A5247B">
      <w:headerReference w:type="default" r:id="rId12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BBFF" w14:textId="77777777" w:rsidR="00CB5F48" w:rsidRPr="006219F8" w:rsidRDefault="00CB5F48" w:rsidP="001F4EAC">
      <w:r w:rsidRPr="006219F8">
        <w:separator/>
      </w:r>
    </w:p>
  </w:endnote>
  <w:endnote w:type="continuationSeparator" w:id="0">
    <w:p w14:paraId="4FEF3C96" w14:textId="77777777" w:rsidR="00CB5F48" w:rsidRPr="006219F8" w:rsidRDefault="00CB5F48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DE45B" w14:textId="77777777" w:rsidR="00CB5F48" w:rsidRPr="006219F8" w:rsidRDefault="00CB5F48" w:rsidP="001F4EAC">
      <w:r w:rsidRPr="006219F8">
        <w:separator/>
      </w:r>
    </w:p>
  </w:footnote>
  <w:footnote w:type="continuationSeparator" w:id="0">
    <w:p w14:paraId="05F2B040" w14:textId="77777777" w:rsidR="00CB5F48" w:rsidRPr="006219F8" w:rsidRDefault="00CB5F48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3487B7F3" w:rsidR="001F4EAC" w:rsidRPr="006219F8" w:rsidRDefault="001F4EAC" w:rsidP="00B66E48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267E4"/>
    <w:multiLevelType w:val="hybridMultilevel"/>
    <w:tmpl w:val="97D4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0660D"/>
    <w:multiLevelType w:val="hybridMultilevel"/>
    <w:tmpl w:val="908E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D312C"/>
    <w:multiLevelType w:val="hybridMultilevel"/>
    <w:tmpl w:val="4CE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61052"/>
    <w:multiLevelType w:val="hybridMultilevel"/>
    <w:tmpl w:val="7C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4"/>
  </w:num>
  <w:num w:numId="3" w16cid:durableId="993223764">
    <w:abstractNumId w:val="44"/>
  </w:num>
  <w:num w:numId="4" w16cid:durableId="1479541470">
    <w:abstractNumId w:val="18"/>
  </w:num>
  <w:num w:numId="5" w16cid:durableId="1995251995">
    <w:abstractNumId w:val="30"/>
  </w:num>
  <w:num w:numId="6" w16cid:durableId="2020500112">
    <w:abstractNumId w:val="40"/>
  </w:num>
  <w:num w:numId="7" w16cid:durableId="89283719">
    <w:abstractNumId w:val="22"/>
  </w:num>
  <w:num w:numId="8" w16cid:durableId="1148666860">
    <w:abstractNumId w:val="14"/>
  </w:num>
  <w:num w:numId="9" w16cid:durableId="1329023295">
    <w:abstractNumId w:val="17"/>
  </w:num>
  <w:num w:numId="10" w16cid:durableId="1348866529">
    <w:abstractNumId w:val="28"/>
  </w:num>
  <w:num w:numId="11" w16cid:durableId="92673518">
    <w:abstractNumId w:val="7"/>
  </w:num>
  <w:num w:numId="12" w16cid:durableId="1116947002">
    <w:abstractNumId w:val="20"/>
  </w:num>
  <w:num w:numId="13" w16cid:durableId="1109394904">
    <w:abstractNumId w:val="1"/>
  </w:num>
  <w:num w:numId="14" w16cid:durableId="453909771">
    <w:abstractNumId w:val="29"/>
  </w:num>
  <w:num w:numId="15" w16cid:durableId="1403259421">
    <w:abstractNumId w:val="8"/>
  </w:num>
  <w:num w:numId="16" w16cid:durableId="2123524270">
    <w:abstractNumId w:val="36"/>
  </w:num>
  <w:num w:numId="17" w16cid:durableId="271398002">
    <w:abstractNumId w:val="9"/>
  </w:num>
  <w:num w:numId="18" w16cid:durableId="561794394">
    <w:abstractNumId w:val="38"/>
  </w:num>
  <w:num w:numId="19" w16cid:durableId="123693800">
    <w:abstractNumId w:val="39"/>
  </w:num>
  <w:num w:numId="20" w16cid:durableId="1013072114">
    <w:abstractNumId w:val="16"/>
  </w:num>
  <w:num w:numId="21" w16cid:durableId="884830337">
    <w:abstractNumId w:val="27"/>
  </w:num>
  <w:num w:numId="22" w16cid:durableId="1653679645">
    <w:abstractNumId w:val="37"/>
  </w:num>
  <w:num w:numId="23" w16cid:durableId="1770660235">
    <w:abstractNumId w:val="6"/>
  </w:num>
  <w:num w:numId="24" w16cid:durableId="327682631">
    <w:abstractNumId w:val="2"/>
  </w:num>
  <w:num w:numId="25" w16cid:durableId="1881935351">
    <w:abstractNumId w:val="33"/>
  </w:num>
  <w:num w:numId="26" w16cid:durableId="1162090147">
    <w:abstractNumId w:val="13"/>
  </w:num>
  <w:num w:numId="27" w16cid:durableId="1909222722">
    <w:abstractNumId w:val="21"/>
  </w:num>
  <w:num w:numId="28" w16cid:durableId="1571041235">
    <w:abstractNumId w:val="34"/>
  </w:num>
  <w:num w:numId="29" w16cid:durableId="1207910260">
    <w:abstractNumId w:val="42"/>
  </w:num>
  <w:num w:numId="30" w16cid:durableId="1030909382">
    <w:abstractNumId w:val="12"/>
  </w:num>
  <w:num w:numId="31" w16cid:durableId="319886494">
    <w:abstractNumId w:val="19"/>
  </w:num>
  <w:num w:numId="32" w16cid:durableId="11884549">
    <w:abstractNumId w:val="5"/>
  </w:num>
  <w:num w:numId="33" w16cid:durableId="913004152">
    <w:abstractNumId w:val="0"/>
  </w:num>
  <w:num w:numId="34" w16cid:durableId="1129855442">
    <w:abstractNumId w:val="41"/>
  </w:num>
  <w:num w:numId="35" w16cid:durableId="957027904">
    <w:abstractNumId w:val="26"/>
  </w:num>
  <w:num w:numId="36" w16cid:durableId="1698043899">
    <w:abstractNumId w:val="23"/>
  </w:num>
  <w:num w:numId="37" w16cid:durableId="458496155">
    <w:abstractNumId w:val="15"/>
  </w:num>
  <w:num w:numId="38" w16cid:durableId="337197515">
    <w:abstractNumId w:val="35"/>
  </w:num>
  <w:num w:numId="39" w16cid:durableId="542642396">
    <w:abstractNumId w:val="43"/>
  </w:num>
  <w:num w:numId="40" w16cid:durableId="977488328">
    <w:abstractNumId w:val="25"/>
  </w:num>
  <w:num w:numId="41" w16cid:durableId="2121139790">
    <w:abstractNumId w:val="10"/>
  </w:num>
  <w:num w:numId="42" w16cid:durableId="985547412">
    <w:abstractNumId w:val="32"/>
  </w:num>
  <w:num w:numId="43" w16cid:durableId="140775958">
    <w:abstractNumId w:val="4"/>
  </w:num>
  <w:num w:numId="44" w16cid:durableId="916981615">
    <w:abstractNumId w:val="31"/>
  </w:num>
  <w:num w:numId="45" w16cid:durableId="1916476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24974"/>
    <w:rsid w:val="0002540A"/>
    <w:rsid w:val="0003049B"/>
    <w:rsid w:val="00032083"/>
    <w:rsid w:val="00043CA7"/>
    <w:rsid w:val="0004546D"/>
    <w:rsid w:val="0007426D"/>
    <w:rsid w:val="00074615"/>
    <w:rsid w:val="000801DD"/>
    <w:rsid w:val="000A52C4"/>
    <w:rsid w:val="000B21E3"/>
    <w:rsid w:val="000C04E5"/>
    <w:rsid w:val="000E673E"/>
    <w:rsid w:val="000F4838"/>
    <w:rsid w:val="000F64AB"/>
    <w:rsid w:val="001026FA"/>
    <w:rsid w:val="0010404A"/>
    <w:rsid w:val="00110F67"/>
    <w:rsid w:val="0012585F"/>
    <w:rsid w:val="00131399"/>
    <w:rsid w:val="00131BED"/>
    <w:rsid w:val="00140250"/>
    <w:rsid w:val="00141E3B"/>
    <w:rsid w:val="00143895"/>
    <w:rsid w:val="00154B06"/>
    <w:rsid w:val="001564DD"/>
    <w:rsid w:val="0016085C"/>
    <w:rsid w:val="001652DE"/>
    <w:rsid w:val="00177AF4"/>
    <w:rsid w:val="001A6ADB"/>
    <w:rsid w:val="001B0249"/>
    <w:rsid w:val="001C70F3"/>
    <w:rsid w:val="001D5EF3"/>
    <w:rsid w:val="001F0DD8"/>
    <w:rsid w:val="001F14A1"/>
    <w:rsid w:val="001F1F84"/>
    <w:rsid w:val="001F3FF8"/>
    <w:rsid w:val="001F4EAC"/>
    <w:rsid w:val="00205C00"/>
    <w:rsid w:val="00210533"/>
    <w:rsid w:val="0021378C"/>
    <w:rsid w:val="00213A7D"/>
    <w:rsid w:val="00234713"/>
    <w:rsid w:val="00245226"/>
    <w:rsid w:val="00250E7A"/>
    <w:rsid w:val="002868FA"/>
    <w:rsid w:val="002A1493"/>
    <w:rsid w:val="002B7204"/>
    <w:rsid w:val="002C1197"/>
    <w:rsid w:val="002D1081"/>
    <w:rsid w:val="002E38F8"/>
    <w:rsid w:val="002F0DE8"/>
    <w:rsid w:val="002F25E1"/>
    <w:rsid w:val="0030044B"/>
    <w:rsid w:val="0030413F"/>
    <w:rsid w:val="003108D9"/>
    <w:rsid w:val="003209C4"/>
    <w:rsid w:val="00320F37"/>
    <w:rsid w:val="00323203"/>
    <w:rsid w:val="00323B9E"/>
    <w:rsid w:val="00330959"/>
    <w:rsid w:val="00330C8D"/>
    <w:rsid w:val="003322AD"/>
    <w:rsid w:val="00336BF8"/>
    <w:rsid w:val="003375C9"/>
    <w:rsid w:val="003523CD"/>
    <w:rsid w:val="0035525A"/>
    <w:rsid w:val="0035534C"/>
    <w:rsid w:val="00374064"/>
    <w:rsid w:val="00384A6E"/>
    <w:rsid w:val="00384D63"/>
    <w:rsid w:val="003870D0"/>
    <w:rsid w:val="00397820"/>
    <w:rsid w:val="003A01F0"/>
    <w:rsid w:val="003E4FD3"/>
    <w:rsid w:val="00402343"/>
    <w:rsid w:val="00417C70"/>
    <w:rsid w:val="00434D5C"/>
    <w:rsid w:val="00435484"/>
    <w:rsid w:val="00436F8F"/>
    <w:rsid w:val="0044060D"/>
    <w:rsid w:val="00447544"/>
    <w:rsid w:val="00447CF5"/>
    <w:rsid w:val="00462332"/>
    <w:rsid w:val="00463C93"/>
    <w:rsid w:val="004676E2"/>
    <w:rsid w:val="00467D94"/>
    <w:rsid w:val="00477386"/>
    <w:rsid w:val="00482E49"/>
    <w:rsid w:val="0048468C"/>
    <w:rsid w:val="004931CF"/>
    <w:rsid w:val="004B3C40"/>
    <w:rsid w:val="004B3DC7"/>
    <w:rsid w:val="004B5550"/>
    <w:rsid w:val="004B7F2D"/>
    <w:rsid w:val="004C1554"/>
    <w:rsid w:val="004D062A"/>
    <w:rsid w:val="004D303E"/>
    <w:rsid w:val="004D3CD1"/>
    <w:rsid w:val="004D7015"/>
    <w:rsid w:val="004E0443"/>
    <w:rsid w:val="004E6F6A"/>
    <w:rsid w:val="004F06CA"/>
    <w:rsid w:val="005116EC"/>
    <w:rsid w:val="00516523"/>
    <w:rsid w:val="00516A14"/>
    <w:rsid w:val="00546C9E"/>
    <w:rsid w:val="00557E48"/>
    <w:rsid w:val="00563CA3"/>
    <w:rsid w:val="00570326"/>
    <w:rsid w:val="00596C65"/>
    <w:rsid w:val="005B5CE2"/>
    <w:rsid w:val="005D1A81"/>
    <w:rsid w:val="005D237B"/>
    <w:rsid w:val="005E30AE"/>
    <w:rsid w:val="005E34CB"/>
    <w:rsid w:val="005F2707"/>
    <w:rsid w:val="005F3E1E"/>
    <w:rsid w:val="005F4A1C"/>
    <w:rsid w:val="00603905"/>
    <w:rsid w:val="0060597E"/>
    <w:rsid w:val="00614775"/>
    <w:rsid w:val="006200FF"/>
    <w:rsid w:val="006219F8"/>
    <w:rsid w:val="00627AAE"/>
    <w:rsid w:val="00646137"/>
    <w:rsid w:val="0065786F"/>
    <w:rsid w:val="006734E6"/>
    <w:rsid w:val="00674E88"/>
    <w:rsid w:val="00683040"/>
    <w:rsid w:val="006857BC"/>
    <w:rsid w:val="00687616"/>
    <w:rsid w:val="00697598"/>
    <w:rsid w:val="006A0C35"/>
    <w:rsid w:val="006A37F2"/>
    <w:rsid w:val="006B3309"/>
    <w:rsid w:val="006C14BC"/>
    <w:rsid w:val="006C696B"/>
    <w:rsid w:val="006E5478"/>
    <w:rsid w:val="006F256E"/>
    <w:rsid w:val="006F29D6"/>
    <w:rsid w:val="00702CDF"/>
    <w:rsid w:val="00710FD0"/>
    <w:rsid w:val="0071153F"/>
    <w:rsid w:val="0071209C"/>
    <w:rsid w:val="00727DC2"/>
    <w:rsid w:val="00734E67"/>
    <w:rsid w:val="007413FE"/>
    <w:rsid w:val="0074438F"/>
    <w:rsid w:val="0074565C"/>
    <w:rsid w:val="00763DFE"/>
    <w:rsid w:val="00765E5D"/>
    <w:rsid w:val="007772EB"/>
    <w:rsid w:val="007849DB"/>
    <w:rsid w:val="00784D06"/>
    <w:rsid w:val="007B6213"/>
    <w:rsid w:val="007D2DCE"/>
    <w:rsid w:val="007D5AA6"/>
    <w:rsid w:val="007E0340"/>
    <w:rsid w:val="007E625C"/>
    <w:rsid w:val="00817712"/>
    <w:rsid w:val="00820AB0"/>
    <w:rsid w:val="00840530"/>
    <w:rsid w:val="00852243"/>
    <w:rsid w:val="0085238E"/>
    <w:rsid w:val="00853238"/>
    <w:rsid w:val="00853D38"/>
    <w:rsid w:val="00856CD9"/>
    <w:rsid w:val="00865645"/>
    <w:rsid w:val="00867209"/>
    <w:rsid w:val="0087489D"/>
    <w:rsid w:val="0088311A"/>
    <w:rsid w:val="008A1990"/>
    <w:rsid w:val="008A5F75"/>
    <w:rsid w:val="008B3F61"/>
    <w:rsid w:val="008C16F1"/>
    <w:rsid w:val="008C3209"/>
    <w:rsid w:val="008D03CB"/>
    <w:rsid w:val="008D27F8"/>
    <w:rsid w:val="008E290E"/>
    <w:rsid w:val="008E4455"/>
    <w:rsid w:val="008E79A4"/>
    <w:rsid w:val="00910A2B"/>
    <w:rsid w:val="00911E3F"/>
    <w:rsid w:val="00913E61"/>
    <w:rsid w:val="00920C61"/>
    <w:rsid w:val="00922639"/>
    <w:rsid w:val="0092538E"/>
    <w:rsid w:val="00930BF5"/>
    <w:rsid w:val="00940D87"/>
    <w:rsid w:val="00943435"/>
    <w:rsid w:val="00943E6C"/>
    <w:rsid w:val="009569EE"/>
    <w:rsid w:val="00956E48"/>
    <w:rsid w:val="00957719"/>
    <w:rsid w:val="00961E0B"/>
    <w:rsid w:val="0096218D"/>
    <w:rsid w:val="00980C5D"/>
    <w:rsid w:val="00980ED1"/>
    <w:rsid w:val="00981F75"/>
    <w:rsid w:val="00991764"/>
    <w:rsid w:val="009A7349"/>
    <w:rsid w:val="009D235B"/>
    <w:rsid w:val="009D4BDD"/>
    <w:rsid w:val="009D5578"/>
    <w:rsid w:val="009E4096"/>
    <w:rsid w:val="009E6F15"/>
    <w:rsid w:val="009F6E1E"/>
    <w:rsid w:val="00A01467"/>
    <w:rsid w:val="00A078CB"/>
    <w:rsid w:val="00A31593"/>
    <w:rsid w:val="00A32C52"/>
    <w:rsid w:val="00A35CB6"/>
    <w:rsid w:val="00A477DE"/>
    <w:rsid w:val="00A5247B"/>
    <w:rsid w:val="00A53953"/>
    <w:rsid w:val="00A62DF9"/>
    <w:rsid w:val="00A67313"/>
    <w:rsid w:val="00A74EF1"/>
    <w:rsid w:val="00A862A4"/>
    <w:rsid w:val="00A87036"/>
    <w:rsid w:val="00AA66FD"/>
    <w:rsid w:val="00AA7285"/>
    <w:rsid w:val="00AB78F0"/>
    <w:rsid w:val="00AC1298"/>
    <w:rsid w:val="00AC2976"/>
    <w:rsid w:val="00AE4A56"/>
    <w:rsid w:val="00B0471A"/>
    <w:rsid w:val="00B055F6"/>
    <w:rsid w:val="00B07A6B"/>
    <w:rsid w:val="00B33B44"/>
    <w:rsid w:val="00B46D10"/>
    <w:rsid w:val="00B508F3"/>
    <w:rsid w:val="00B52E02"/>
    <w:rsid w:val="00B55C0A"/>
    <w:rsid w:val="00B574B8"/>
    <w:rsid w:val="00B66E48"/>
    <w:rsid w:val="00B81E9F"/>
    <w:rsid w:val="00B8393E"/>
    <w:rsid w:val="00BA1305"/>
    <w:rsid w:val="00BA237C"/>
    <w:rsid w:val="00BD4BEF"/>
    <w:rsid w:val="00BD5A9F"/>
    <w:rsid w:val="00BE702B"/>
    <w:rsid w:val="00C04BCA"/>
    <w:rsid w:val="00C16E95"/>
    <w:rsid w:val="00C20031"/>
    <w:rsid w:val="00C222F2"/>
    <w:rsid w:val="00C33BA9"/>
    <w:rsid w:val="00C33D47"/>
    <w:rsid w:val="00C43747"/>
    <w:rsid w:val="00C472A0"/>
    <w:rsid w:val="00C51961"/>
    <w:rsid w:val="00C9302F"/>
    <w:rsid w:val="00CB0BF3"/>
    <w:rsid w:val="00CB5F48"/>
    <w:rsid w:val="00CC22A7"/>
    <w:rsid w:val="00CC55C2"/>
    <w:rsid w:val="00CD4EE9"/>
    <w:rsid w:val="00CE400B"/>
    <w:rsid w:val="00CE6A2B"/>
    <w:rsid w:val="00D0080C"/>
    <w:rsid w:val="00D15CFA"/>
    <w:rsid w:val="00D256D9"/>
    <w:rsid w:val="00D27547"/>
    <w:rsid w:val="00D366FE"/>
    <w:rsid w:val="00D62FA2"/>
    <w:rsid w:val="00D72072"/>
    <w:rsid w:val="00D72228"/>
    <w:rsid w:val="00D8278C"/>
    <w:rsid w:val="00D93BE3"/>
    <w:rsid w:val="00DA088A"/>
    <w:rsid w:val="00DB19BE"/>
    <w:rsid w:val="00DB4CED"/>
    <w:rsid w:val="00DB5CFD"/>
    <w:rsid w:val="00DB67A6"/>
    <w:rsid w:val="00DB6EC7"/>
    <w:rsid w:val="00DC132E"/>
    <w:rsid w:val="00DC430B"/>
    <w:rsid w:val="00DD4201"/>
    <w:rsid w:val="00DE0E08"/>
    <w:rsid w:val="00DE30BB"/>
    <w:rsid w:val="00DE4BA9"/>
    <w:rsid w:val="00DE6B03"/>
    <w:rsid w:val="00DE75D1"/>
    <w:rsid w:val="00DF1B58"/>
    <w:rsid w:val="00E07A00"/>
    <w:rsid w:val="00E25899"/>
    <w:rsid w:val="00E415FE"/>
    <w:rsid w:val="00E44D15"/>
    <w:rsid w:val="00E4508F"/>
    <w:rsid w:val="00E4707B"/>
    <w:rsid w:val="00E54531"/>
    <w:rsid w:val="00E57DEF"/>
    <w:rsid w:val="00E61D49"/>
    <w:rsid w:val="00E80823"/>
    <w:rsid w:val="00E85DF1"/>
    <w:rsid w:val="00E92EE6"/>
    <w:rsid w:val="00E931D8"/>
    <w:rsid w:val="00EA4DF6"/>
    <w:rsid w:val="00EB2131"/>
    <w:rsid w:val="00EB461E"/>
    <w:rsid w:val="00EB6C22"/>
    <w:rsid w:val="00EE28C2"/>
    <w:rsid w:val="00F256F6"/>
    <w:rsid w:val="00F26E52"/>
    <w:rsid w:val="00F373AA"/>
    <w:rsid w:val="00F501C0"/>
    <w:rsid w:val="00F501F6"/>
    <w:rsid w:val="00F56609"/>
    <w:rsid w:val="00F5741B"/>
    <w:rsid w:val="00F61C24"/>
    <w:rsid w:val="00F6306B"/>
    <w:rsid w:val="00F73485"/>
    <w:rsid w:val="00F742BD"/>
    <w:rsid w:val="00F77B97"/>
    <w:rsid w:val="00F91CC3"/>
    <w:rsid w:val="00FA68EF"/>
    <w:rsid w:val="00FB47B2"/>
    <w:rsid w:val="00FB5BE2"/>
    <w:rsid w:val="00FC783F"/>
    <w:rsid w:val="00FD06EB"/>
    <w:rsid w:val="00FD6DEC"/>
    <w:rsid w:val="00FE289E"/>
    <w:rsid w:val="00FF107F"/>
    <w:rsid w:val="00FF5798"/>
    <w:rsid w:val="0598C755"/>
    <w:rsid w:val="0CD84B6F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C9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C1197"/>
    <w:pPr>
      <w:spacing w:before="240" w:after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Spacing"/>
    <w:next w:val="Normal"/>
    <w:link w:val="Heading3Char"/>
    <w:autoRedefine/>
    <w:uiPriority w:val="9"/>
    <w:unhideWhenUsed/>
    <w:qFormat/>
    <w:rsid w:val="0035525A"/>
    <w:pPr>
      <w:spacing w:after="2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C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197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25A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B07A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1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bly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erably.com/log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lo@literabl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yler@literabl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Literably, Inc - Reading Difficulties Risk Screening Selection Panel (CA Dept of Education)</vt:lpstr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Literably, Inc - Reading Difficulties Risk Screening Selection Panel (CA Dept of Education)</dc:title>
  <dc:subject>Screening Instrument Title: The Literably Screener.</dc:subject>
  <dc:creator/>
  <cp:keywords/>
  <dc:description/>
  <cp:lastModifiedBy/>
  <cp:revision>1</cp:revision>
  <dcterms:created xsi:type="dcterms:W3CDTF">2024-11-06T23:15:00Z</dcterms:created>
  <dcterms:modified xsi:type="dcterms:W3CDTF">2024-11-06T23:16:00Z</dcterms:modified>
</cp:coreProperties>
</file>