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992E1" w14:textId="77777777" w:rsidR="002103DA" w:rsidRPr="007C25F9" w:rsidRDefault="002103DA" w:rsidP="001D54E1">
      <w:pPr>
        <w:pStyle w:val="Header"/>
        <w:jc w:val="right"/>
      </w:pPr>
      <w:r w:rsidRPr="007C25F9">
        <w:t>California Department of Education</w:t>
      </w:r>
    </w:p>
    <w:p w14:paraId="5C847849" w14:textId="77777777" w:rsidR="002103DA" w:rsidRPr="007C25F9" w:rsidRDefault="002103DA" w:rsidP="001D54E1">
      <w:pPr>
        <w:pStyle w:val="Header"/>
        <w:jc w:val="right"/>
      </w:pPr>
      <w:r w:rsidRPr="007C25F9">
        <w:t>Charter Schools Division</w:t>
      </w:r>
    </w:p>
    <w:p w14:paraId="61076B59" w14:textId="77777777" w:rsidR="002103DA" w:rsidRPr="007C25F9" w:rsidRDefault="002103DA" w:rsidP="001D54E1">
      <w:pPr>
        <w:pStyle w:val="Header"/>
        <w:jc w:val="right"/>
      </w:pPr>
      <w:r w:rsidRPr="007C25F9">
        <w:t>Created 03/2025</w:t>
      </w:r>
    </w:p>
    <w:p w14:paraId="74AE2592" w14:textId="6871DD93" w:rsidR="002103DA" w:rsidRPr="007C25F9" w:rsidRDefault="007F3226" w:rsidP="001D54E1">
      <w:pPr>
        <w:pStyle w:val="Header"/>
        <w:jc w:val="right"/>
      </w:pPr>
      <w:r>
        <w:t>memo-</w:t>
      </w:r>
      <w:r w:rsidRPr="007C25F9">
        <w:t>lacb-csd-</w:t>
      </w:r>
      <w:r>
        <w:t>apr</w:t>
      </w:r>
      <w:r w:rsidRPr="007C25F9">
        <w:t>25item</w:t>
      </w:r>
      <w:r>
        <w:t>02</w:t>
      </w:r>
    </w:p>
    <w:p w14:paraId="57E455FD" w14:textId="53ABF24D" w:rsidR="002103DA" w:rsidRPr="007C25F9" w:rsidRDefault="002103DA" w:rsidP="001D54E1">
      <w:pPr>
        <w:pStyle w:val="Header"/>
        <w:jc w:val="right"/>
      </w:pPr>
      <w:r w:rsidRPr="007C25F9">
        <w:t xml:space="preserve">Attachment </w:t>
      </w:r>
      <w:r w:rsidR="00710EBD">
        <w:t>22</w:t>
      </w:r>
    </w:p>
    <w:p w14:paraId="6DC39FCD" w14:textId="77777777" w:rsidR="002103DA" w:rsidRPr="007C25F9" w:rsidRDefault="002103DA" w:rsidP="008C1CCA">
      <w:pPr>
        <w:pStyle w:val="Heading1"/>
      </w:pPr>
      <w:r w:rsidRPr="007C25F9">
        <w:t>California State Board of Education-Authorized Charter School 2024 Academic Memorandum Form</w:t>
      </w:r>
    </w:p>
    <w:p w14:paraId="04D673F6" w14:textId="77777777" w:rsidR="002103DA" w:rsidRPr="007C25F9" w:rsidRDefault="002103DA" w:rsidP="008C1CCA">
      <w:pPr>
        <w:spacing w:after="480"/>
        <w:jc w:val="center"/>
        <w:rPr>
          <w:rFonts w:eastAsia="Calibri" w:cs="Arial"/>
          <w14:ligatures w14:val="none"/>
        </w:rPr>
      </w:pPr>
      <w:r w:rsidRPr="007C25F9">
        <w:rPr>
          <w:rFonts w:eastAsia="Calibri" w:cs="Arial"/>
          <w14:ligatures w14:val="none"/>
        </w:rPr>
        <w:t>CALIFORNIA DEPARTMENT OF EDUCATION</w:t>
      </w:r>
    </w:p>
    <w:p w14:paraId="322B5AD7" w14:textId="77777777" w:rsidR="002103DA" w:rsidRPr="007C25F9" w:rsidRDefault="002103DA" w:rsidP="008C1CCA">
      <w:pPr>
        <w:rPr>
          <w:rFonts w:eastAsia="Calibri" w:cs="Arial"/>
          <w14:ligatures w14:val="none"/>
        </w:rPr>
      </w:pPr>
      <w:r w:rsidRPr="007C25F9">
        <w:rPr>
          <w:rFonts w:eastAsia="Calibri" w:cs="Arial"/>
          <w14:ligatures w14:val="none"/>
        </w:rPr>
        <w:t xml:space="preserve">This document contains Academic Memorandum Form responses from </w:t>
      </w:r>
      <w:r w:rsidRPr="00616C08">
        <w:rPr>
          <w:rFonts w:eastAsia="Calibri" w:cs="Arial"/>
          <w:noProof/>
          <w14:ligatures w14:val="none"/>
        </w:rPr>
        <w:t>New West Charter</w:t>
      </w:r>
      <w:r w:rsidRPr="007C25F9">
        <w:rPr>
          <w:rFonts w:eastAsia="Calibri" w:cs="Arial"/>
          <w:noProof/>
          <w14:ligatures w14:val="none"/>
        </w:rPr>
        <w:t xml:space="preserve"> </w:t>
      </w:r>
      <w:r w:rsidRPr="007C25F9">
        <w:rPr>
          <w:rFonts w:eastAsia="Calibri" w:cs="Arial"/>
          <w14:ligatures w14:val="none"/>
        </w:rPr>
        <w:t>(Charter #</w:t>
      </w:r>
      <w:r w:rsidRPr="00616C08">
        <w:rPr>
          <w:rFonts w:eastAsia="Calibri" w:cs="Arial"/>
          <w:noProof/>
          <w14:ligatures w14:val="none"/>
        </w:rPr>
        <w:t>0431</w:t>
      </w:r>
      <w:r w:rsidRPr="007C25F9">
        <w:rPr>
          <w:rFonts w:eastAsia="Calibri" w:cs="Arial"/>
          <w14:ligatures w14:val="none"/>
        </w:rPr>
        <w:t>). Responses from the charter school have been provided, as is, and have not been edited by the California Department of Education (CDE) for capitalization, punctuation, or spelling.</w:t>
      </w:r>
    </w:p>
    <w:p w14:paraId="4448C5F8" w14:textId="77777777" w:rsidR="002103DA" w:rsidRPr="007C25F9" w:rsidRDefault="002103DA" w:rsidP="00D852E7">
      <w:pPr>
        <w:spacing w:after="160" w:line="259" w:lineRule="auto"/>
        <w:rPr>
          <w:rFonts w:eastAsiaTheme="majorEastAsia" w:cstheme="majorBidi"/>
          <w:b/>
          <w:sz w:val="32"/>
          <w:szCs w:val="26"/>
        </w:rPr>
      </w:pPr>
      <w:r w:rsidRPr="007C25F9">
        <w:br w:type="page"/>
      </w:r>
    </w:p>
    <w:p w14:paraId="36DF8918" w14:textId="77777777" w:rsidR="002103DA" w:rsidRPr="007C25F9" w:rsidRDefault="002103DA" w:rsidP="00A42D0A">
      <w:pPr>
        <w:pStyle w:val="Heading2"/>
      </w:pPr>
      <w:r w:rsidRPr="00616C08">
        <w:lastRenderedPageBreak/>
        <w:t>New West Charter</w:t>
      </w:r>
      <w:r w:rsidRPr="007C25F9">
        <w:br/>
        <w:t>2024 Academic Memorandum Form</w:t>
      </w:r>
    </w:p>
    <w:p w14:paraId="389B3AEE" w14:textId="77777777" w:rsidR="002103DA" w:rsidRPr="007C25F9" w:rsidRDefault="002103DA" w:rsidP="00A42D0A">
      <w:pPr>
        <w:pStyle w:val="Heading3"/>
      </w:pPr>
      <w:r w:rsidRPr="007C25F9">
        <w:t>Section 1. Charter School Information</w:t>
      </w:r>
    </w:p>
    <w:p w14:paraId="363094CD" w14:textId="77777777" w:rsidR="002103DA" w:rsidRPr="007C25F9" w:rsidRDefault="002103DA" w:rsidP="00A42D0A">
      <w:pPr>
        <w:pStyle w:val="Heading4"/>
      </w:pPr>
      <w:r w:rsidRPr="007C25F9">
        <w:t>General Information</w:t>
      </w:r>
    </w:p>
    <w:p w14:paraId="00C95C3C" w14:textId="77777777" w:rsidR="002103DA" w:rsidRPr="007C25F9" w:rsidRDefault="002103DA" w:rsidP="00765AEF">
      <w:r w:rsidRPr="007C25F9">
        <w:t>Provide the following information as it pertains to the charter school.</w:t>
      </w:r>
    </w:p>
    <w:tbl>
      <w:tblPr>
        <w:tblStyle w:val="TableGrid"/>
        <w:tblW w:w="0" w:type="auto"/>
        <w:tblLook w:val="04A0" w:firstRow="1" w:lastRow="0" w:firstColumn="1" w:lastColumn="0" w:noHBand="0" w:noVBand="1"/>
        <w:tblCaption w:val="General Information"/>
        <w:tblDescription w:val="General Information"/>
      </w:tblPr>
      <w:tblGrid>
        <w:gridCol w:w="4675"/>
        <w:gridCol w:w="4675"/>
      </w:tblGrid>
      <w:tr w:rsidR="002103DA" w:rsidRPr="007C25F9" w14:paraId="0E0736A6" w14:textId="77777777" w:rsidTr="007929F6">
        <w:trPr>
          <w:cantSplit/>
          <w:tblHeader/>
        </w:trPr>
        <w:tc>
          <w:tcPr>
            <w:tcW w:w="4675" w:type="dxa"/>
            <w:shd w:val="clear" w:color="auto" w:fill="D9D9D9" w:themeFill="background1" w:themeFillShade="D9"/>
          </w:tcPr>
          <w:p w14:paraId="47E42284" w14:textId="77777777" w:rsidR="002103DA" w:rsidRPr="007C25F9" w:rsidRDefault="002103DA" w:rsidP="00765AEF">
            <w:pPr>
              <w:rPr>
                <w:b/>
                <w:bCs/>
              </w:rPr>
            </w:pPr>
            <w:r w:rsidRPr="007C25F9">
              <w:rPr>
                <w:b/>
                <w:bCs/>
              </w:rPr>
              <w:t>Prompt</w:t>
            </w:r>
          </w:p>
        </w:tc>
        <w:tc>
          <w:tcPr>
            <w:tcW w:w="4675" w:type="dxa"/>
            <w:shd w:val="clear" w:color="auto" w:fill="D9D9D9" w:themeFill="background1" w:themeFillShade="D9"/>
          </w:tcPr>
          <w:p w14:paraId="160D0F0E" w14:textId="77777777" w:rsidR="002103DA" w:rsidRPr="007C25F9" w:rsidRDefault="002103DA" w:rsidP="00765AEF">
            <w:pPr>
              <w:rPr>
                <w:b/>
                <w:bCs/>
              </w:rPr>
            </w:pPr>
            <w:r w:rsidRPr="007C25F9">
              <w:rPr>
                <w:b/>
                <w:bCs/>
              </w:rPr>
              <w:t>Response</w:t>
            </w:r>
          </w:p>
        </w:tc>
      </w:tr>
      <w:tr w:rsidR="002103DA" w:rsidRPr="007C25F9" w14:paraId="6130B148" w14:textId="77777777" w:rsidTr="00C2622E">
        <w:tc>
          <w:tcPr>
            <w:tcW w:w="4675" w:type="dxa"/>
          </w:tcPr>
          <w:p w14:paraId="45C83860" w14:textId="77777777" w:rsidR="002103DA" w:rsidRPr="007C25F9" w:rsidRDefault="002103DA" w:rsidP="00765AEF">
            <w:r w:rsidRPr="007C25F9">
              <w:t>Charter School Name</w:t>
            </w:r>
          </w:p>
        </w:tc>
        <w:tc>
          <w:tcPr>
            <w:tcW w:w="4675" w:type="dxa"/>
          </w:tcPr>
          <w:p w14:paraId="2D278BF3" w14:textId="77777777" w:rsidR="002103DA" w:rsidRPr="007C25F9" w:rsidRDefault="002103DA" w:rsidP="00765AEF">
            <w:r w:rsidRPr="00616C08">
              <w:rPr>
                <w:noProof/>
              </w:rPr>
              <w:t>New West Charter</w:t>
            </w:r>
          </w:p>
        </w:tc>
      </w:tr>
      <w:tr w:rsidR="002103DA" w:rsidRPr="007C25F9" w14:paraId="7D57EAED" w14:textId="77777777" w:rsidTr="00C2622E">
        <w:tc>
          <w:tcPr>
            <w:tcW w:w="4675" w:type="dxa"/>
          </w:tcPr>
          <w:p w14:paraId="240E065A" w14:textId="77777777" w:rsidR="002103DA" w:rsidRPr="007C25F9" w:rsidRDefault="002103DA" w:rsidP="00765AEF">
            <w:r w:rsidRPr="007C25F9">
              <w:t>School Address</w:t>
            </w:r>
          </w:p>
        </w:tc>
        <w:tc>
          <w:tcPr>
            <w:tcW w:w="4675" w:type="dxa"/>
          </w:tcPr>
          <w:p w14:paraId="49167373" w14:textId="77777777" w:rsidR="002103DA" w:rsidRPr="007C25F9" w:rsidRDefault="002103DA" w:rsidP="00765AEF">
            <w:r w:rsidRPr="00616C08">
              <w:rPr>
                <w:noProof/>
              </w:rPr>
              <w:t>1905 Armacost Ave</w:t>
            </w:r>
          </w:p>
        </w:tc>
      </w:tr>
      <w:tr w:rsidR="002103DA" w:rsidRPr="007C25F9" w14:paraId="216CB14A" w14:textId="77777777" w:rsidTr="00C2622E">
        <w:tc>
          <w:tcPr>
            <w:tcW w:w="4675" w:type="dxa"/>
          </w:tcPr>
          <w:p w14:paraId="30DC725F" w14:textId="77777777" w:rsidR="002103DA" w:rsidRPr="007C25F9" w:rsidRDefault="002103DA" w:rsidP="00765AEF">
            <w:r w:rsidRPr="007C25F9">
              <w:t>City</w:t>
            </w:r>
          </w:p>
        </w:tc>
        <w:tc>
          <w:tcPr>
            <w:tcW w:w="4675" w:type="dxa"/>
          </w:tcPr>
          <w:p w14:paraId="141C6C20" w14:textId="77777777" w:rsidR="002103DA" w:rsidRPr="007C25F9" w:rsidRDefault="002103DA" w:rsidP="00765AEF">
            <w:r w:rsidRPr="00616C08">
              <w:rPr>
                <w:noProof/>
              </w:rPr>
              <w:t>Los Angeles</w:t>
            </w:r>
          </w:p>
        </w:tc>
      </w:tr>
      <w:tr w:rsidR="002103DA" w:rsidRPr="007C25F9" w14:paraId="2DDA288C" w14:textId="77777777" w:rsidTr="00C2622E">
        <w:tc>
          <w:tcPr>
            <w:tcW w:w="4675" w:type="dxa"/>
          </w:tcPr>
          <w:p w14:paraId="61DA170F" w14:textId="77777777" w:rsidR="002103DA" w:rsidRPr="007C25F9" w:rsidRDefault="002103DA" w:rsidP="00765AEF">
            <w:r w:rsidRPr="007C25F9">
              <w:t>ZIP Code</w:t>
            </w:r>
          </w:p>
        </w:tc>
        <w:tc>
          <w:tcPr>
            <w:tcW w:w="4675" w:type="dxa"/>
          </w:tcPr>
          <w:p w14:paraId="06B3769D" w14:textId="77777777" w:rsidR="002103DA" w:rsidRPr="007C25F9" w:rsidRDefault="002103DA" w:rsidP="00765AEF">
            <w:r w:rsidRPr="00616C08">
              <w:rPr>
                <w:noProof/>
              </w:rPr>
              <w:t>90025</w:t>
            </w:r>
          </w:p>
        </w:tc>
      </w:tr>
      <w:tr w:rsidR="002103DA" w:rsidRPr="007C25F9" w14:paraId="385A198D" w14:textId="77777777" w:rsidTr="00C2622E">
        <w:tc>
          <w:tcPr>
            <w:tcW w:w="4675" w:type="dxa"/>
          </w:tcPr>
          <w:p w14:paraId="25524F97" w14:textId="77777777" w:rsidR="002103DA" w:rsidRPr="007C25F9" w:rsidRDefault="002103DA" w:rsidP="00765AEF">
            <w:r w:rsidRPr="007C25F9">
              <w:t>Located in District</w:t>
            </w:r>
          </w:p>
        </w:tc>
        <w:tc>
          <w:tcPr>
            <w:tcW w:w="4675" w:type="dxa"/>
          </w:tcPr>
          <w:p w14:paraId="61C40754" w14:textId="77777777" w:rsidR="002103DA" w:rsidRPr="007C25F9" w:rsidRDefault="002103DA" w:rsidP="00765AEF">
            <w:r w:rsidRPr="00616C08">
              <w:rPr>
                <w:noProof/>
              </w:rPr>
              <w:t>Los Angeles Unified</w:t>
            </w:r>
          </w:p>
        </w:tc>
      </w:tr>
      <w:tr w:rsidR="002103DA" w:rsidRPr="007C25F9" w14:paraId="5D717E17" w14:textId="77777777" w:rsidTr="00C2622E">
        <w:tc>
          <w:tcPr>
            <w:tcW w:w="4675" w:type="dxa"/>
          </w:tcPr>
          <w:p w14:paraId="73930F9C" w14:textId="77777777" w:rsidR="002103DA" w:rsidRPr="007C25F9" w:rsidRDefault="002103DA" w:rsidP="00765AEF">
            <w:r w:rsidRPr="007C25F9">
              <w:t>County</w:t>
            </w:r>
          </w:p>
        </w:tc>
        <w:tc>
          <w:tcPr>
            <w:tcW w:w="4675" w:type="dxa"/>
          </w:tcPr>
          <w:p w14:paraId="6BCAC842" w14:textId="77777777" w:rsidR="002103DA" w:rsidRPr="007C25F9" w:rsidRDefault="002103DA" w:rsidP="00765AEF">
            <w:r w:rsidRPr="00616C08">
              <w:rPr>
                <w:noProof/>
              </w:rPr>
              <w:t>Los Angeles</w:t>
            </w:r>
          </w:p>
        </w:tc>
      </w:tr>
      <w:tr w:rsidR="002103DA" w:rsidRPr="007C25F9" w14:paraId="130E6C46" w14:textId="77777777" w:rsidTr="00C2622E">
        <w:tc>
          <w:tcPr>
            <w:tcW w:w="4675" w:type="dxa"/>
          </w:tcPr>
          <w:p w14:paraId="65FF2AC5" w14:textId="77777777" w:rsidR="002103DA" w:rsidRPr="007C25F9" w:rsidRDefault="002103DA" w:rsidP="00765AEF">
            <w:r w:rsidRPr="007C25F9">
              <w:t>Website Address</w:t>
            </w:r>
          </w:p>
        </w:tc>
        <w:tc>
          <w:tcPr>
            <w:tcW w:w="4675" w:type="dxa"/>
          </w:tcPr>
          <w:p w14:paraId="0918AF6C" w14:textId="77777777" w:rsidR="002103DA" w:rsidRPr="007C25F9" w:rsidRDefault="002103DA" w:rsidP="00765AEF">
            <w:r w:rsidRPr="00616C08">
              <w:rPr>
                <w:noProof/>
              </w:rPr>
              <w:t>newwestcharter.org</w:t>
            </w:r>
          </w:p>
        </w:tc>
      </w:tr>
      <w:tr w:rsidR="002103DA" w:rsidRPr="007C25F9" w14:paraId="6EDE3E9B" w14:textId="77777777" w:rsidTr="00C2622E">
        <w:tc>
          <w:tcPr>
            <w:tcW w:w="4675" w:type="dxa"/>
          </w:tcPr>
          <w:p w14:paraId="2B5C6916" w14:textId="77777777" w:rsidR="002103DA" w:rsidRPr="007C25F9" w:rsidRDefault="002103DA" w:rsidP="00765AEF">
            <w:r w:rsidRPr="007C25F9">
              <w:t>County District School (CDS) Code</w:t>
            </w:r>
          </w:p>
        </w:tc>
        <w:tc>
          <w:tcPr>
            <w:tcW w:w="4675" w:type="dxa"/>
          </w:tcPr>
          <w:p w14:paraId="1338388D" w14:textId="77777777" w:rsidR="002103DA" w:rsidRPr="007C25F9" w:rsidRDefault="002103DA" w:rsidP="00765AEF">
            <w:r w:rsidRPr="00616C08">
              <w:rPr>
                <w:noProof/>
              </w:rPr>
              <w:t>19-75663-6120158</w:t>
            </w:r>
          </w:p>
        </w:tc>
      </w:tr>
      <w:tr w:rsidR="002103DA" w:rsidRPr="007C25F9" w14:paraId="633AB36D" w14:textId="77777777" w:rsidTr="00C2622E">
        <w:tc>
          <w:tcPr>
            <w:tcW w:w="4675" w:type="dxa"/>
          </w:tcPr>
          <w:p w14:paraId="5F14A1CA" w14:textId="77777777" w:rsidR="002103DA" w:rsidRPr="007C25F9" w:rsidRDefault="002103DA" w:rsidP="00765AEF">
            <w:r w:rsidRPr="007C25F9">
              <w:t>Charter Number</w:t>
            </w:r>
          </w:p>
        </w:tc>
        <w:tc>
          <w:tcPr>
            <w:tcW w:w="4675" w:type="dxa"/>
          </w:tcPr>
          <w:p w14:paraId="358FA85C" w14:textId="77777777" w:rsidR="002103DA" w:rsidRPr="007C25F9" w:rsidRDefault="002103DA" w:rsidP="00765AEF">
            <w:r w:rsidRPr="00616C08">
              <w:rPr>
                <w:noProof/>
              </w:rPr>
              <w:t>0431</w:t>
            </w:r>
          </w:p>
        </w:tc>
      </w:tr>
      <w:tr w:rsidR="002103DA" w:rsidRPr="007C25F9" w14:paraId="4FD61202" w14:textId="77777777" w:rsidTr="00C2622E">
        <w:tc>
          <w:tcPr>
            <w:tcW w:w="4675" w:type="dxa"/>
          </w:tcPr>
          <w:p w14:paraId="5E024CEA" w14:textId="77777777" w:rsidR="002103DA" w:rsidRPr="007C25F9" w:rsidRDefault="002103DA" w:rsidP="00765AEF">
            <w:r w:rsidRPr="007C25F9">
              <w:t>Current Charter Term Start Date</w:t>
            </w:r>
          </w:p>
        </w:tc>
        <w:tc>
          <w:tcPr>
            <w:tcW w:w="4675" w:type="dxa"/>
          </w:tcPr>
          <w:p w14:paraId="194D9190" w14:textId="77777777" w:rsidR="002103DA" w:rsidRPr="007C25F9" w:rsidRDefault="002103DA" w:rsidP="00765AEF">
            <w:r w:rsidRPr="00616C08">
              <w:rPr>
                <w:noProof/>
              </w:rPr>
              <w:t>7/1/2025</w:t>
            </w:r>
          </w:p>
        </w:tc>
      </w:tr>
      <w:tr w:rsidR="002103DA" w:rsidRPr="007C25F9" w14:paraId="4D5902A0" w14:textId="77777777" w:rsidTr="00C2622E">
        <w:tc>
          <w:tcPr>
            <w:tcW w:w="4675" w:type="dxa"/>
          </w:tcPr>
          <w:p w14:paraId="627DC89E" w14:textId="77777777" w:rsidR="002103DA" w:rsidRPr="007C25F9" w:rsidRDefault="002103DA" w:rsidP="00765AEF">
            <w:r w:rsidRPr="007C25F9">
              <w:t>Current Charter Term End Date</w:t>
            </w:r>
          </w:p>
        </w:tc>
        <w:tc>
          <w:tcPr>
            <w:tcW w:w="4675" w:type="dxa"/>
          </w:tcPr>
          <w:p w14:paraId="0E8632D6" w14:textId="77777777" w:rsidR="002103DA" w:rsidRPr="007C25F9" w:rsidRDefault="002103DA" w:rsidP="00765AEF">
            <w:r w:rsidRPr="00616C08">
              <w:rPr>
                <w:noProof/>
              </w:rPr>
              <w:t>6/30/2030</w:t>
            </w:r>
          </w:p>
        </w:tc>
      </w:tr>
      <w:tr w:rsidR="002103DA" w:rsidRPr="007C25F9" w14:paraId="752ACC35" w14:textId="77777777" w:rsidTr="00C2622E">
        <w:tc>
          <w:tcPr>
            <w:tcW w:w="4675" w:type="dxa"/>
          </w:tcPr>
          <w:p w14:paraId="6AC68785" w14:textId="77777777" w:rsidR="002103DA" w:rsidRPr="007C25F9" w:rsidRDefault="002103DA" w:rsidP="00765AEF">
            <w:r w:rsidRPr="007C25F9">
              <w:t>Grade Levels Served</w:t>
            </w:r>
          </w:p>
        </w:tc>
        <w:tc>
          <w:tcPr>
            <w:tcW w:w="4675" w:type="dxa"/>
          </w:tcPr>
          <w:p w14:paraId="5D49D986" w14:textId="77777777" w:rsidR="002103DA" w:rsidRPr="007C25F9" w:rsidRDefault="002103DA" w:rsidP="00765AEF">
            <w:r w:rsidRPr="00616C08">
              <w:rPr>
                <w:noProof/>
              </w:rPr>
              <w:t>6-12</w:t>
            </w:r>
          </w:p>
        </w:tc>
      </w:tr>
      <w:tr w:rsidR="002103DA" w:rsidRPr="007C25F9" w14:paraId="69FC0C75" w14:textId="77777777" w:rsidTr="00C2622E">
        <w:tc>
          <w:tcPr>
            <w:tcW w:w="4675" w:type="dxa"/>
          </w:tcPr>
          <w:p w14:paraId="05E907FE" w14:textId="77777777" w:rsidR="002103DA" w:rsidRPr="007C25F9" w:rsidRDefault="002103DA" w:rsidP="00765AEF">
            <w:r w:rsidRPr="007C25F9">
              <w:t>2023–24 Enrollment</w:t>
            </w:r>
          </w:p>
        </w:tc>
        <w:tc>
          <w:tcPr>
            <w:tcW w:w="4675" w:type="dxa"/>
          </w:tcPr>
          <w:p w14:paraId="57E43CC4" w14:textId="77777777" w:rsidR="002103DA" w:rsidRPr="007C25F9" w:rsidRDefault="002103DA" w:rsidP="00765AEF">
            <w:r w:rsidRPr="00616C08">
              <w:rPr>
                <w:noProof/>
              </w:rPr>
              <w:t>998</w:t>
            </w:r>
          </w:p>
        </w:tc>
      </w:tr>
      <w:tr w:rsidR="002103DA" w:rsidRPr="007C25F9" w14:paraId="3E9DF0E4" w14:textId="77777777" w:rsidTr="00C2622E">
        <w:tc>
          <w:tcPr>
            <w:tcW w:w="4675" w:type="dxa"/>
          </w:tcPr>
          <w:p w14:paraId="0576DBDE" w14:textId="77777777" w:rsidR="002103DA" w:rsidRPr="007C25F9" w:rsidRDefault="002103DA" w:rsidP="00765AEF">
            <w:r w:rsidRPr="007C25F9">
              <w:t>Instruction Type</w:t>
            </w:r>
          </w:p>
        </w:tc>
        <w:tc>
          <w:tcPr>
            <w:tcW w:w="4675" w:type="dxa"/>
          </w:tcPr>
          <w:p w14:paraId="3BDD94B0" w14:textId="77777777" w:rsidR="002103DA" w:rsidRPr="007C25F9" w:rsidRDefault="002103DA" w:rsidP="00765AEF">
            <w:r w:rsidRPr="00616C08">
              <w:rPr>
                <w:noProof/>
              </w:rPr>
              <w:t>Classroom-based</w:t>
            </w:r>
          </w:p>
        </w:tc>
      </w:tr>
    </w:tbl>
    <w:p w14:paraId="4C2F2335" w14:textId="77777777" w:rsidR="002103DA" w:rsidRPr="007C25F9" w:rsidRDefault="002103DA" w:rsidP="00765AEF">
      <w:pPr>
        <w:rPr>
          <w:b/>
          <w:bCs/>
        </w:rPr>
      </w:pPr>
      <w:r w:rsidRPr="007C25F9">
        <w:rPr>
          <w:b/>
          <w:bCs/>
        </w:rPr>
        <w:t>School Description:</w:t>
      </w:r>
    </w:p>
    <w:p w14:paraId="476693ED" w14:textId="77777777" w:rsidR="002103DA" w:rsidRPr="007C25F9" w:rsidRDefault="002103DA" w:rsidP="00C2622E">
      <w:pPr>
        <w:rPr>
          <w:bCs/>
        </w:rPr>
      </w:pPr>
      <w:r w:rsidRPr="00616C08">
        <w:rPr>
          <w:bCs/>
          <w:noProof/>
        </w:rPr>
        <w:t xml:space="preserve">New West provides for the free, nonsectarian, public education of students in grades 6-12th who desire a broad and comprehensive foundation in reading and language arts, mathematics, science, and history and social science, supplemented by a variety of enrichment programs in the visual and performing arts, world languages, health and </w:t>
      </w:r>
      <w:r w:rsidRPr="00616C08">
        <w:rPr>
          <w:bCs/>
          <w:noProof/>
        </w:rPr>
        <w:lastRenderedPageBreak/>
        <w:t>physical education, and extracurricular and enrichment activities designed to enhance the core curriculum. The Charter School, which is open to any student who wishes to attend, enrolls a multi-cultural, multi-ethnic, socioeconomically diverse student body without respect to actual or perceived disability, gender, gender identity, gender expression, nationality, race or ethnicity, religion, sexual orientation, or any other characteristic that is contained in the definition of hate crimes set forth in Section 422.55 of the Penal Code, including immigration status, or association with an individual who has any of the aforementioned characteristics, or any other characteristic described in Education Code Section 220. New West seeks to attract families who have a belief in a strong home/school/community partnership and who share in the mission, vision, and guiding principles of the Charter School. After nearly twenty years of distinguished work, expansion, and outreach, New West continues to search for ways to better serve the community in which it is located.</w:t>
      </w:r>
    </w:p>
    <w:p w14:paraId="4545C59C" w14:textId="77777777" w:rsidR="002103DA" w:rsidRPr="007C25F9" w:rsidRDefault="002103DA" w:rsidP="00A42D0A">
      <w:pPr>
        <w:pStyle w:val="Heading5"/>
      </w:pPr>
      <w:r w:rsidRPr="007C25F9">
        <w:t>Demographic Information</w:t>
      </w:r>
    </w:p>
    <w:p w14:paraId="20BADBB3" w14:textId="77777777" w:rsidR="002103DA" w:rsidRPr="007C25F9" w:rsidRDefault="002103DA" w:rsidP="00CE1DD0">
      <w:r w:rsidRPr="007C25F9">
        <w:t>Provide the following information as a percentage of the charter school's total student population. Provide the information as it is reported on the 2024 California School Dashboard.</w:t>
      </w:r>
    </w:p>
    <w:p w14:paraId="3B8B1654" w14:textId="77777777" w:rsidR="002103DA" w:rsidRPr="007C25F9" w:rsidRDefault="002103DA" w:rsidP="00A42D0A">
      <w:pPr>
        <w:pStyle w:val="Heading6"/>
      </w:pPr>
      <w:r w:rsidRPr="007C25F9">
        <w:t>2024 Student Group Information</w:t>
      </w:r>
    </w:p>
    <w:tbl>
      <w:tblPr>
        <w:tblStyle w:val="TableGrid"/>
        <w:tblW w:w="0" w:type="auto"/>
        <w:tblLook w:val="04A0" w:firstRow="1" w:lastRow="0" w:firstColumn="1" w:lastColumn="0" w:noHBand="0" w:noVBand="1"/>
        <w:tblCaption w:val="2024 Student Group Information"/>
        <w:tblDescription w:val="2024 Student Group Information"/>
      </w:tblPr>
      <w:tblGrid>
        <w:gridCol w:w="4675"/>
        <w:gridCol w:w="4675"/>
      </w:tblGrid>
      <w:tr w:rsidR="002103DA" w:rsidRPr="007C25F9" w14:paraId="124BE15A" w14:textId="77777777" w:rsidTr="007929F6">
        <w:trPr>
          <w:cantSplit/>
          <w:tblHeader/>
        </w:trPr>
        <w:tc>
          <w:tcPr>
            <w:tcW w:w="4675" w:type="dxa"/>
            <w:shd w:val="clear" w:color="auto" w:fill="D9D9D9" w:themeFill="background1" w:themeFillShade="D9"/>
          </w:tcPr>
          <w:p w14:paraId="61E4661C" w14:textId="77777777" w:rsidR="002103DA" w:rsidRPr="007C25F9" w:rsidRDefault="002103DA" w:rsidP="00D41927">
            <w:pPr>
              <w:rPr>
                <w:b/>
                <w:bCs/>
              </w:rPr>
            </w:pPr>
            <w:r w:rsidRPr="007C25F9">
              <w:rPr>
                <w:b/>
                <w:bCs/>
              </w:rPr>
              <w:t>Prompt</w:t>
            </w:r>
          </w:p>
        </w:tc>
        <w:tc>
          <w:tcPr>
            <w:tcW w:w="4675" w:type="dxa"/>
            <w:shd w:val="clear" w:color="auto" w:fill="D9D9D9" w:themeFill="background1" w:themeFillShade="D9"/>
          </w:tcPr>
          <w:p w14:paraId="122E38F6" w14:textId="77777777" w:rsidR="002103DA" w:rsidRPr="007C25F9" w:rsidRDefault="002103DA" w:rsidP="00D41927">
            <w:pPr>
              <w:rPr>
                <w:b/>
                <w:bCs/>
              </w:rPr>
            </w:pPr>
            <w:r w:rsidRPr="007C25F9">
              <w:rPr>
                <w:b/>
                <w:bCs/>
              </w:rPr>
              <w:t>Percentage</w:t>
            </w:r>
          </w:p>
        </w:tc>
      </w:tr>
      <w:tr w:rsidR="002103DA" w:rsidRPr="007C25F9" w14:paraId="3FCA338B" w14:textId="77777777" w:rsidTr="007929F6">
        <w:trPr>
          <w:cantSplit/>
          <w:tblHeader/>
        </w:trPr>
        <w:tc>
          <w:tcPr>
            <w:tcW w:w="4675" w:type="dxa"/>
          </w:tcPr>
          <w:p w14:paraId="04110514" w14:textId="77777777" w:rsidR="002103DA" w:rsidRPr="007C25F9" w:rsidRDefault="002103DA" w:rsidP="00D41927">
            <w:r w:rsidRPr="007C25F9">
              <w:t>English Learners</w:t>
            </w:r>
          </w:p>
        </w:tc>
        <w:tc>
          <w:tcPr>
            <w:tcW w:w="4675" w:type="dxa"/>
          </w:tcPr>
          <w:p w14:paraId="1BFC7967" w14:textId="77777777" w:rsidR="002103DA" w:rsidRPr="007C25F9" w:rsidRDefault="002103DA" w:rsidP="00D41927">
            <w:r w:rsidRPr="00616C08">
              <w:rPr>
                <w:noProof/>
              </w:rPr>
              <w:t>2.8</w:t>
            </w:r>
          </w:p>
        </w:tc>
      </w:tr>
      <w:tr w:rsidR="002103DA" w:rsidRPr="007C25F9" w14:paraId="268935E5" w14:textId="77777777" w:rsidTr="007929F6">
        <w:trPr>
          <w:cantSplit/>
          <w:tblHeader/>
        </w:trPr>
        <w:tc>
          <w:tcPr>
            <w:tcW w:w="4675" w:type="dxa"/>
          </w:tcPr>
          <w:p w14:paraId="4B282E24" w14:textId="77777777" w:rsidR="002103DA" w:rsidRPr="007C25F9" w:rsidRDefault="002103DA" w:rsidP="00D41927">
            <w:r w:rsidRPr="007C25F9">
              <w:t>Foster Youth</w:t>
            </w:r>
          </w:p>
        </w:tc>
        <w:tc>
          <w:tcPr>
            <w:tcW w:w="4675" w:type="dxa"/>
          </w:tcPr>
          <w:p w14:paraId="5F7F0254" w14:textId="77777777" w:rsidR="002103DA" w:rsidRPr="007C25F9" w:rsidRDefault="002103DA" w:rsidP="00D41927">
            <w:r w:rsidRPr="00616C08">
              <w:rPr>
                <w:noProof/>
              </w:rPr>
              <w:t>0</w:t>
            </w:r>
          </w:p>
        </w:tc>
      </w:tr>
      <w:tr w:rsidR="002103DA" w:rsidRPr="007C25F9" w14:paraId="68DB66AD" w14:textId="77777777" w:rsidTr="007929F6">
        <w:trPr>
          <w:cantSplit/>
          <w:tblHeader/>
        </w:trPr>
        <w:tc>
          <w:tcPr>
            <w:tcW w:w="4675" w:type="dxa"/>
          </w:tcPr>
          <w:p w14:paraId="78E562D0" w14:textId="77777777" w:rsidR="002103DA" w:rsidRPr="007C25F9" w:rsidRDefault="002103DA" w:rsidP="00D41927">
            <w:r w:rsidRPr="007C25F9">
              <w:t>Homeless</w:t>
            </w:r>
          </w:p>
        </w:tc>
        <w:tc>
          <w:tcPr>
            <w:tcW w:w="4675" w:type="dxa"/>
          </w:tcPr>
          <w:p w14:paraId="130CB07D" w14:textId="77777777" w:rsidR="002103DA" w:rsidRPr="007C25F9" w:rsidRDefault="002103DA" w:rsidP="00D41927">
            <w:r w:rsidRPr="00616C08">
              <w:rPr>
                <w:noProof/>
              </w:rPr>
              <w:t>0</w:t>
            </w:r>
          </w:p>
        </w:tc>
      </w:tr>
      <w:tr w:rsidR="002103DA" w:rsidRPr="007C25F9" w14:paraId="74B1031E" w14:textId="77777777" w:rsidTr="007929F6">
        <w:trPr>
          <w:cantSplit/>
          <w:tblHeader/>
        </w:trPr>
        <w:tc>
          <w:tcPr>
            <w:tcW w:w="4675" w:type="dxa"/>
          </w:tcPr>
          <w:p w14:paraId="43FEEEB0" w14:textId="77777777" w:rsidR="002103DA" w:rsidRPr="007C25F9" w:rsidRDefault="002103DA" w:rsidP="00D41927">
            <w:r w:rsidRPr="007C25F9">
              <w:t>Socioeconomically Disadvantaged</w:t>
            </w:r>
          </w:p>
        </w:tc>
        <w:tc>
          <w:tcPr>
            <w:tcW w:w="4675" w:type="dxa"/>
          </w:tcPr>
          <w:p w14:paraId="2617A8BC" w14:textId="77777777" w:rsidR="002103DA" w:rsidRPr="007C25F9" w:rsidRDefault="002103DA" w:rsidP="00D41927">
            <w:r w:rsidRPr="00616C08">
              <w:rPr>
                <w:noProof/>
              </w:rPr>
              <w:t>21</w:t>
            </w:r>
          </w:p>
        </w:tc>
      </w:tr>
      <w:tr w:rsidR="002103DA" w:rsidRPr="007C25F9" w14:paraId="56B7AC59" w14:textId="77777777" w:rsidTr="007929F6">
        <w:trPr>
          <w:cantSplit/>
          <w:tblHeader/>
        </w:trPr>
        <w:tc>
          <w:tcPr>
            <w:tcW w:w="4675" w:type="dxa"/>
          </w:tcPr>
          <w:p w14:paraId="45D19966" w14:textId="77777777" w:rsidR="002103DA" w:rsidRPr="007C25F9" w:rsidRDefault="002103DA" w:rsidP="00D41927">
            <w:r w:rsidRPr="007C25F9">
              <w:t>Students with Disabilities</w:t>
            </w:r>
          </w:p>
        </w:tc>
        <w:tc>
          <w:tcPr>
            <w:tcW w:w="4675" w:type="dxa"/>
          </w:tcPr>
          <w:p w14:paraId="14F6AF81" w14:textId="77777777" w:rsidR="002103DA" w:rsidRPr="007C25F9" w:rsidRDefault="002103DA" w:rsidP="00D41927">
            <w:r w:rsidRPr="00616C08">
              <w:rPr>
                <w:noProof/>
              </w:rPr>
              <w:t>14.4</w:t>
            </w:r>
          </w:p>
        </w:tc>
      </w:tr>
    </w:tbl>
    <w:p w14:paraId="5F5BACEB" w14:textId="77777777" w:rsidR="002103DA" w:rsidRPr="007C25F9" w:rsidRDefault="002103DA" w:rsidP="00A42D0A">
      <w:pPr>
        <w:pStyle w:val="Heading6"/>
      </w:pPr>
      <w:r w:rsidRPr="007C25F9">
        <w:lastRenderedPageBreak/>
        <w:t>2024 Race/Ethnicity Information</w:t>
      </w:r>
    </w:p>
    <w:tbl>
      <w:tblPr>
        <w:tblStyle w:val="TableGrid"/>
        <w:tblW w:w="0" w:type="auto"/>
        <w:tblLook w:val="04A0" w:firstRow="1" w:lastRow="0" w:firstColumn="1" w:lastColumn="0" w:noHBand="0" w:noVBand="1"/>
        <w:tblCaption w:val="2024 Race/Ethnicity Information"/>
        <w:tblDescription w:val="2024 Race/Ethnicity Information"/>
      </w:tblPr>
      <w:tblGrid>
        <w:gridCol w:w="4675"/>
        <w:gridCol w:w="4675"/>
      </w:tblGrid>
      <w:tr w:rsidR="002103DA" w:rsidRPr="007C25F9" w14:paraId="6AB91A7C" w14:textId="77777777" w:rsidTr="007929F6">
        <w:trPr>
          <w:cantSplit/>
          <w:tblHeader/>
        </w:trPr>
        <w:tc>
          <w:tcPr>
            <w:tcW w:w="4675" w:type="dxa"/>
            <w:shd w:val="clear" w:color="auto" w:fill="D9D9D9" w:themeFill="background1" w:themeFillShade="D9"/>
          </w:tcPr>
          <w:p w14:paraId="5B05A45D" w14:textId="77777777" w:rsidR="002103DA" w:rsidRPr="007C25F9" w:rsidRDefault="002103DA" w:rsidP="00D41927">
            <w:pPr>
              <w:rPr>
                <w:b/>
                <w:bCs/>
              </w:rPr>
            </w:pPr>
            <w:r w:rsidRPr="007C25F9">
              <w:rPr>
                <w:b/>
                <w:bCs/>
              </w:rPr>
              <w:t>Prompt</w:t>
            </w:r>
          </w:p>
        </w:tc>
        <w:tc>
          <w:tcPr>
            <w:tcW w:w="4675" w:type="dxa"/>
            <w:shd w:val="clear" w:color="auto" w:fill="D9D9D9" w:themeFill="background1" w:themeFillShade="D9"/>
          </w:tcPr>
          <w:p w14:paraId="027F5A55" w14:textId="77777777" w:rsidR="002103DA" w:rsidRPr="007C25F9" w:rsidRDefault="002103DA" w:rsidP="00D41927">
            <w:pPr>
              <w:rPr>
                <w:b/>
                <w:bCs/>
              </w:rPr>
            </w:pPr>
            <w:r w:rsidRPr="007C25F9">
              <w:rPr>
                <w:b/>
                <w:bCs/>
              </w:rPr>
              <w:t>Percentage</w:t>
            </w:r>
          </w:p>
        </w:tc>
      </w:tr>
      <w:tr w:rsidR="002103DA" w:rsidRPr="007C25F9" w14:paraId="4CC89262" w14:textId="77777777" w:rsidTr="007929F6">
        <w:trPr>
          <w:cantSplit/>
          <w:tblHeader/>
        </w:trPr>
        <w:tc>
          <w:tcPr>
            <w:tcW w:w="4675" w:type="dxa"/>
          </w:tcPr>
          <w:p w14:paraId="5A39FC50" w14:textId="77777777" w:rsidR="002103DA" w:rsidRPr="007C25F9" w:rsidRDefault="002103DA" w:rsidP="00D41927">
            <w:r w:rsidRPr="007C25F9">
              <w:t>African American</w:t>
            </w:r>
          </w:p>
        </w:tc>
        <w:tc>
          <w:tcPr>
            <w:tcW w:w="4675" w:type="dxa"/>
          </w:tcPr>
          <w:p w14:paraId="7D915DCE" w14:textId="77777777" w:rsidR="002103DA" w:rsidRPr="007C25F9" w:rsidRDefault="002103DA" w:rsidP="00D41927">
            <w:r w:rsidRPr="00616C08">
              <w:rPr>
                <w:noProof/>
              </w:rPr>
              <w:t>4.3</w:t>
            </w:r>
          </w:p>
        </w:tc>
      </w:tr>
      <w:tr w:rsidR="002103DA" w:rsidRPr="007C25F9" w14:paraId="35049CFA" w14:textId="77777777" w:rsidTr="007929F6">
        <w:trPr>
          <w:cantSplit/>
          <w:tblHeader/>
        </w:trPr>
        <w:tc>
          <w:tcPr>
            <w:tcW w:w="4675" w:type="dxa"/>
          </w:tcPr>
          <w:p w14:paraId="45A49ED4" w14:textId="77777777" w:rsidR="002103DA" w:rsidRPr="007C25F9" w:rsidRDefault="002103DA" w:rsidP="00D41927">
            <w:r w:rsidRPr="007C25F9">
              <w:t>American Indian</w:t>
            </w:r>
          </w:p>
        </w:tc>
        <w:tc>
          <w:tcPr>
            <w:tcW w:w="4675" w:type="dxa"/>
          </w:tcPr>
          <w:p w14:paraId="576E1410" w14:textId="77777777" w:rsidR="002103DA" w:rsidRPr="007C25F9" w:rsidRDefault="002103DA" w:rsidP="00D41927">
            <w:r w:rsidRPr="00616C08">
              <w:rPr>
                <w:noProof/>
              </w:rPr>
              <w:t>0.2</w:t>
            </w:r>
          </w:p>
        </w:tc>
      </w:tr>
      <w:tr w:rsidR="002103DA" w:rsidRPr="007C25F9" w14:paraId="17852A66" w14:textId="77777777" w:rsidTr="007929F6">
        <w:trPr>
          <w:cantSplit/>
          <w:tblHeader/>
        </w:trPr>
        <w:tc>
          <w:tcPr>
            <w:tcW w:w="4675" w:type="dxa"/>
          </w:tcPr>
          <w:p w14:paraId="0D0703A2" w14:textId="77777777" w:rsidR="002103DA" w:rsidRPr="007C25F9" w:rsidRDefault="002103DA" w:rsidP="00D41927">
            <w:r w:rsidRPr="007C25F9">
              <w:t>Asian</w:t>
            </w:r>
          </w:p>
        </w:tc>
        <w:tc>
          <w:tcPr>
            <w:tcW w:w="4675" w:type="dxa"/>
          </w:tcPr>
          <w:p w14:paraId="6123050A" w14:textId="77777777" w:rsidR="002103DA" w:rsidRPr="007C25F9" w:rsidRDefault="002103DA" w:rsidP="00D41927">
            <w:r w:rsidRPr="00616C08">
              <w:rPr>
                <w:noProof/>
              </w:rPr>
              <w:t>8.4</w:t>
            </w:r>
          </w:p>
        </w:tc>
      </w:tr>
      <w:tr w:rsidR="002103DA" w:rsidRPr="007C25F9" w14:paraId="7F6447C2" w14:textId="77777777" w:rsidTr="007929F6">
        <w:trPr>
          <w:cantSplit/>
          <w:tblHeader/>
        </w:trPr>
        <w:tc>
          <w:tcPr>
            <w:tcW w:w="4675" w:type="dxa"/>
          </w:tcPr>
          <w:p w14:paraId="6AB855C2" w14:textId="77777777" w:rsidR="002103DA" w:rsidRPr="007C25F9" w:rsidRDefault="002103DA" w:rsidP="00D41927">
            <w:r w:rsidRPr="007C25F9">
              <w:t>Filipino</w:t>
            </w:r>
          </w:p>
        </w:tc>
        <w:tc>
          <w:tcPr>
            <w:tcW w:w="4675" w:type="dxa"/>
          </w:tcPr>
          <w:p w14:paraId="3CBED0FD" w14:textId="77777777" w:rsidR="002103DA" w:rsidRPr="007C25F9" w:rsidRDefault="002103DA" w:rsidP="00D41927">
            <w:r w:rsidRPr="00616C08">
              <w:rPr>
                <w:noProof/>
              </w:rPr>
              <w:t>0.9</w:t>
            </w:r>
          </w:p>
        </w:tc>
      </w:tr>
      <w:tr w:rsidR="002103DA" w:rsidRPr="007C25F9" w14:paraId="2C247DA7" w14:textId="77777777" w:rsidTr="007929F6">
        <w:trPr>
          <w:cantSplit/>
          <w:tblHeader/>
        </w:trPr>
        <w:tc>
          <w:tcPr>
            <w:tcW w:w="4675" w:type="dxa"/>
          </w:tcPr>
          <w:p w14:paraId="4521D31D" w14:textId="77777777" w:rsidR="002103DA" w:rsidRPr="007C25F9" w:rsidRDefault="002103DA" w:rsidP="00D41927">
            <w:r w:rsidRPr="007C25F9">
              <w:t>Hispanic</w:t>
            </w:r>
          </w:p>
        </w:tc>
        <w:tc>
          <w:tcPr>
            <w:tcW w:w="4675" w:type="dxa"/>
          </w:tcPr>
          <w:p w14:paraId="3DACE045" w14:textId="77777777" w:rsidR="002103DA" w:rsidRPr="007C25F9" w:rsidRDefault="002103DA" w:rsidP="00D41927">
            <w:r w:rsidRPr="00616C08">
              <w:rPr>
                <w:noProof/>
              </w:rPr>
              <w:t>22.2</w:t>
            </w:r>
          </w:p>
        </w:tc>
      </w:tr>
      <w:tr w:rsidR="002103DA" w:rsidRPr="007C25F9" w14:paraId="43B4CC05" w14:textId="77777777" w:rsidTr="007929F6">
        <w:trPr>
          <w:cantSplit/>
          <w:tblHeader/>
        </w:trPr>
        <w:tc>
          <w:tcPr>
            <w:tcW w:w="4675" w:type="dxa"/>
          </w:tcPr>
          <w:p w14:paraId="0EF52731" w14:textId="77777777" w:rsidR="002103DA" w:rsidRPr="007C25F9" w:rsidRDefault="002103DA" w:rsidP="00D41927">
            <w:r w:rsidRPr="007C25F9">
              <w:t>Pacific Islander</w:t>
            </w:r>
          </w:p>
        </w:tc>
        <w:tc>
          <w:tcPr>
            <w:tcW w:w="4675" w:type="dxa"/>
          </w:tcPr>
          <w:p w14:paraId="6DED4D21" w14:textId="77777777" w:rsidR="002103DA" w:rsidRPr="007C25F9" w:rsidRDefault="002103DA" w:rsidP="00D41927">
            <w:r w:rsidRPr="00616C08">
              <w:rPr>
                <w:noProof/>
              </w:rPr>
              <w:t>0</w:t>
            </w:r>
          </w:p>
        </w:tc>
      </w:tr>
      <w:tr w:rsidR="002103DA" w:rsidRPr="007C25F9" w14:paraId="381B3119" w14:textId="77777777" w:rsidTr="007929F6">
        <w:trPr>
          <w:cantSplit/>
          <w:tblHeader/>
        </w:trPr>
        <w:tc>
          <w:tcPr>
            <w:tcW w:w="4675" w:type="dxa"/>
          </w:tcPr>
          <w:p w14:paraId="0A03BE5A" w14:textId="77777777" w:rsidR="002103DA" w:rsidRPr="007C25F9" w:rsidRDefault="002103DA" w:rsidP="00D41927">
            <w:r w:rsidRPr="007C25F9">
              <w:t>Two or More Races</w:t>
            </w:r>
          </w:p>
        </w:tc>
        <w:tc>
          <w:tcPr>
            <w:tcW w:w="4675" w:type="dxa"/>
          </w:tcPr>
          <w:p w14:paraId="4CAA30B3" w14:textId="77777777" w:rsidR="002103DA" w:rsidRPr="007C25F9" w:rsidRDefault="002103DA" w:rsidP="00D41927">
            <w:r w:rsidRPr="00616C08">
              <w:rPr>
                <w:noProof/>
              </w:rPr>
              <w:t>8.9</w:t>
            </w:r>
          </w:p>
        </w:tc>
      </w:tr>
      <w:tr w:rsidR="002103DA" w:rsidRPr="007C25F9" w14:paraId="4AB8D2AF" w14:textId="77777777" w:rsidTr="007929F6">
        <w:trPr>
          <w:cantSplit/>
          <w:tblHeader/>
        </w:trPr>
        <w:tc>
          <w:tcPr>
            <w:tcW w:w="4675" w:type="dxa"/>
          </w:tcPr>
          <w:p w14:paraId="06375F68" w14:textId="77777777" w:rsidR="002103DA" w:rsidRPr="007C25F9" w:rsidRDefault="002103DA" w:rsidP="00D41927">
            <w:r w:rsidRPr="007C25F9">
              <w:t>White</w:t>
            </w:r>
          </w:p>
        </w:tc>
        <w:tc>
          <w:tcPr>
            <w:tcW w:w="4675" w:type="dxa"/>
          </w:tcPr>
          <w:p w14:paraId="1553CBA9" w14:textId="77777777" w:rsidR="002103DA" w:rsidRPr="007C25F9" w:rsidRDefault="002103DA" w:rsidP="00D41927">
            <w:r w:rsidRPr="00616C08">
              <w:rPr>
                <w:noProof/>
              </w:rPr>
              <w:t>53.3</w:t>
            </w:r>
          </w:p>
        </w:tc>
      </w:tr>
    </w:tbl>
    <w:p w14:paraId="2F775792" w14:textId="77777777" w:rsidR="002103DA" w:rsidRPr="007C25F9" w:rsidRDefault="002103DA">
      <w:pPr>
        <w:spacing w:before="0"/>
        <w:rPr>
          <w:rFonts w:eastAsiaTheme="majorEastAsia"/>
          <w:b/>
          <w:bCs/>
          <w:sz w:val="32"/>
          <w:szCs w:val="32"/>
        </w:rPr>
      </w:pPr>
      <w:r w:rsidRPr="007C25F9">
        <w:br w:type="page"/>
      </w:r>
    </w:p>
    <w:p w14:paraId="10674745" w14:textId="77777777" w:rsidR="002103DA" w:rsidRPr="007C25F9" w:rsidRDefault="002103DA" w:rsidP="00A42D0A">
      <w:pPr>
        <w:pStyle w:val="Heading3"/>
      </w:pPr>
      <w:r w:rsidRPr="007C25F9">
        <w:lastRenderedPageBreak/>
        <w:t>Section 2. California School Dashboard Data Overview</w:t>
      </w:r>
    </w:p>
    <w:p w14:paraId="6525E3A0" w14:textId="77777777" w:rsidR="002103DA" w:rsidRPr="007C25F9" w:rsidRDefault="002103DA" w:rsidP="00A42D0A">
      <w:pPr>
        <w:pStyle w:val="Heading4"/>
      </w:pPr>
      <w:r w:rsidRPr="007C25F9">
        <w:t>California School Dashboard</w:t>
      </w:r>
    </w:p>
    <w:p w14:paraId="799A6EDA" w14:textId="77777777" w:rsidR="002103DA" w:rsidRPr="007C25F9" w:rsidRDefault="002103DA" w:rsidP="00CE1DD0">
      <w:r w:rsidRPr="007C25F9">
        <w:t xml:space="preserve">For each California School Dashboard indicator below, </w:t>
      </w:r>
      <w:proofErr w:type="gramStart"/>
      <w:r w:rsidRPr="007C25F9">
        <w:t>provide</w:t>
      </w:r>
      <w:proofErr w:type="gramEnd"/>
      <w:r w:rsidRPr="007C25F9">
        <w:t xml:space="preserve"> the percentage of the charter school’s total student population and color regarding the charter school’s 2024 academic performance. For English Language Arts and Mathematics, indicate if the charter school is above or below distance from standard.</w:t>
      </w:r>
    </w:p>
    <w:p w14:paraId="349B9975" w14:textId="77777777" w:rsidR="002103DA" w:rsidRPr="007C25F9" w:rsidRDefault="002103DA" w:rsidP="00A42D0A">
      <w:pPr>
        <w:pStyle w:val="Heading6"/>
      </w:pPr>
      <w:r w:rsidRPr="007C25F9">
        <w:t>2024 Performance Levels: Percentage and Colors</w:t>
      </w:r>
    </w:p>
    <w:tbl>
      <w:tblPr>
        <w:tblStyle w:val="TableGrid"/>
        <w:tblW w:w="0" w:type="auto"/>
        <w:tblLook w:val="04A0" w:firstRow="1" w:lastRow="0" w:firstColumn="1" w:lastColumn="0" w:noHBand="0" w:noVBand="1"/>
        <w:tblCaption w:val="2024 Performance Levels: Percentage and Colors"/>
        <w:tblDescription w:val="2024 Performance Levels: Percentage and Colors"/>
      </w:tblPr>
      <w:tblGrid>
        <w:gridCol w:w="3350"/>
        <w:gridCol w:w="3246"/>
        <w:gridCol w:w="2754"/>
      </w:tblGrid>
      <w:tr w:rsidR="002103DA" w:rsidRPr="007C25F9" w14:paraId="65C6400F" w14:textId="77777777" w:rsidTr="007929F6">
        <w:trPr>
          <w:cantSplit/>
          <w:tblHeader/>
        </w:trPr>
        <w:tc>
          <w:tcPr>
            <w:tcW w:w="3350" w:type="dxa"/>
            <w:shd w:val="clear" w:color="auto" w:fill="D9D9D9" w:themeFill="background1" w:themeFillShade="D9"/>
          </w:tcPr>
          <w:p w14:paraId="505AE582" w14:textId="77777777" w:rsidR="002103DA" w:rsidRPr="007C25F9" w:rsidRDefault="002103DA" w:rsidP="00D41927">
            <w:pPr>
              <w:rPr>
                <w:b/>
                <w:bCs/>
              </w:rPr>
            </w:pPr>
            <w:r w:rsidRPr="007C25F9">
              <w:rPr>
                <w:b/>
                <w:bCs/>
              </w:rPr>
              <w:t>Prompt</w:t>
            </w:r>
          </w:p>
        </w:tc>
        <w:tc>
          <w:tcPr>
            <w:tcW w:w="3246" w:type="dxa"/>
            <w:shd w:val="clear" w:color="auto" w:fill="D9D9D9" w:themeFill="background1" w:themeFillShade="D9"/>
          </w:tcPr>
          <w:p w14:paraId="4A239B6B" w14:textId="77777777" w:rsidR="002103DA" w:rsidRPr="007C25F9" w:rsidRDefault="002103DA" w:rsidP="00D41927">
            <w:pPr>
              <w:rPr>
                <w:b/>
                <w:bCs/>
              </w:rPr>
            </w:pPr>
            <w:r w:rsidRPr="007C25F9">
              <w:rPr>
                <w:b/>
                <w:bCs/>
              </w:rPr>
              <w:t>Percentage</w:t>
            </w:r>
          </w:p>
        </w:tc>
        <w:tc>
          <w:tcPr>
            <w:tcW w:w="2754" w:type="dxa"/>
            <w:shd w:val="clear" w:color="auto" w:fill="D9D9D9" w:themeFill="background1" w:themeFillShade="D9"/>
          </w:tcPr>
          <w:p w14:paraId="530E46FD" w14:textId="77777777" w:rsidR="002103DA" w:rsidRPr="007C25F9" w:rsidRDefault="002103DA" w:rsidP="00D41927">
            <w:pPr>
              <w:rPr>
                <w:b/>
                <w:bCs/>
              </w:rPr>
            </w:pPr>
            <w:r w:rsidRPr="007C25F9">
              <w:rPr>
                <w:b/>
                <w:bCs/>
              </w:rPr>
              <w:t>Color</w:t>
            </w:r>
          </w:p>
        </w:tc>
      </w:tr>
      <w:tr w:rsidR="002103DA" w:rsidRPr="007C25F9" w14:paraId="7F27E763" w14:textId="77777777" w:rsidTr="007929F6">
        <w:trPr>
          <w:cantSplit/>
          <w:tblHeader/>
        </w:trPr>
        <w:tc>
          <w:tcPr>
            <w:tcW w:w="3350" w:type="dxa"/>
          </w:tcPr>
          <w:p w14:paraId="01946BBA" w14:textId="77777777" w:rsidR="002103DA" w:rsidRPr="007C25F9" w:rsidRDefault="002103DA" w:rsidP="00D41927">
            <w:r w:rsidRPr="007C25F9">
              <w:t>Chronic Absenteeism</w:t>
            </w:r>
          </w:p>
        </w:tc>
        <w:tc>
          <w:tcPr>
            <w:tcW w:w="3246" w:type="dxa"/>
          </w:tcPr>
          <w:p w14:paraId="35F55DBE" w14:textId="77777777" w:rsidR="002103DA" w:rsidRPr="007C25F9" w:rsidRDefault="002103DA" w:rsidP="00D41927">
            <w:r w:rsidRPr="00616C08">
              <w:rPr>
                <w:noProof/>
              </w:rPr>
              <w:t>15.6</w:t>
            </w:r>
          </w:p>
        </w:tc>
        <w:tc>
          <w:tcPr>
            <w:tcW w:w="2754" w:type="dxa"/>
          </w:tcPr>
          <w:p w14:paraId="211A0B15" w14:textId="77777777" w:rsidR="002103DA" w:rsidRPr="007C25F9" w:rsidRDefault="002103DA" w:rsidP="00D41927">
            <w:r w:rsidRPr="00616C08">
              <w:rPr>
                <w:noProof/>
              </w:rPr>
              <w:t>Red</w:t>
            </w:r>
          </w:p>
        </w:tc>
      </w:tr>
      <w:tr w:rsidR="002103DA" w:rsidRPr="007C25F9" w14:paraId="35670CCC" w14:textId="77777777" w:rsidTr="007929F6">
        <w:trPr>
          <w:cantSplit/>
          <w:tblHeader/>
        </w:trPr>
        <w:tc>
          <w:tcPr>
            <w:tcW w:w="3350" w:type="dxa"/>
          </w:tcPr>
          <w:p w14:paraId="38E4BB19" w14:textId="77777777" w:rsidR="002103DA" w:rsidRPr="007C25F9" w:rsidRDefault="002103DA" w:rsidP="00D41927">
            <w:r w:rsidRPr="007C25F9">
              <w:t>Suspension Rate</w:t>
            </w:r>
          </w:p>
        </w:tc>
        <w:tc>
          <w:tcPr>
            <w:tcW w:w="3246" w:type="dxa"/>
          </w:tcPr>
          <w:p w14:paraId="39EA8AEB" w14:textId="77777777" w:rsidR="002103DA" w:rsidRPr="007C25F9" w:rsidRDefault="002103DA" w:rsidP="00D41927">
            <w:r w:rsidRPr="00616C08">
              <w:rPr>
                <w:noProof/>
              </w:rPr>
              <w:t>0.3</w:t>
            </w:r>
          </w:p>
        </w:tc>
        <w:tc>
          <w:tcPr>
            <w:tcW w:w="2754" w:type="dxa"/>
          </w:tcPr>
          <w:p w14:paraId="75E0353B" w14:textId="77777777" w:rsidR="002103DA" w:rsidRPr="007C25F9" w:rsidRDefault="002103DA" w:rsidP="00D41927">
            <w:r w:rsidRPr="00616C08">
              <w:rPr>
                <w:noProof/>
              </w:rPr>
              <w:t>Blue</w:t>
            </w:r>
          </w:p>
        </w:tc>
      </w:tr>
      <w:tr w:rsidR="002103DA" w:rsidRPr="007C25F9" w14:paraId="4E5064AC" w14:textId="77777777" w:rsidTr="007929F6">
        <w:trPr>
          <w:cantSplit/>
          <w:tblHeader/>
        </w:trPr>
        <w:tc>
          <w:tcPr>
            <w:tcW w:w="3350" w:type="dxa"/>
          </w:tcPr>
          <w:p w14:paraId="4D62CB65" w14:textId="77777777" w:rsidR="002103DA" w:rsidRPr="007C25F9" w:rsidRDefault="002103DA" w:rsidP="00D41927">
            <w:r w:rsidRPr="007C25F9">
              <w:t>English Learner Progress</w:t>
            </w:r>
          </w:p>
        </w:tc>
        <w:tc>
          <w:tcPr>
            <w:tcW w:w="3246" w:type="dxa"/>
          </w:tcPr>
          <w:p w14:paraId="6221C100" w14:textId="38AA3C66" w:rsidR="002103DA" w:rsidRPr="007C25F9" w:rsidRDefault="007F3226" w:rsidP="00D41927">
            <w:r>
              <w:rPr>
                <w:noProof/>
              </w:rPr>
              <w:t>46.4</w:t>
            </w:r>
          </w:p>
        </w:tc>
        <w:tc>
          <w:tcPr>
            <w:tcW w:w="2754" w:type="dxa"/>
          </w:tcPr>
          <w:p w14:paraId="43F5F8A3" w14:textId="77777777" w:rsidR="002103DA" w:rsidRPr="007C25F9" w:rsidRDefault="002103DA" w:rsidP="00D41927">
            <w:r w:rsidRPr="00616C08">
              <w:rPr>
                <w:noProof/>
              </w:rPr>
              <w:t>No Performance Color</w:t>
            </w:r>
          </w:p>
        </w:tc>
      </w:tr>
      <w:tr w:rsidR="002103DA" w:rsidRPr="007C25F9" w14:paraId="100FA3CE" w14:textId="77777777" w:rsidTr="007929F6">
        <w:trPr>
          <w:cantSplit/>
          <w:tblHeader/>
        </w:trPr>
        <w:tc>
          <w:tcPr>
            <w:tcW w:w="3350" w:type="dxa"/>
          </w:tcPr>
          <w:p w14:paraId="7D33040E" w14:textId="77777777" w:rsidR="002103DA" w:rsidRPr="007C25F9" w:rsidRDefault="002103DA" w:rsidP="00D41927">
            <w:r w:rsidRPr="007C25F9">
              <w:t>Graduation Rate</w:t>
            </w:r>
          </w:p>
        </w:tc>
        <w:tc>
          <w:tcPr>
            <w:tcW w:w="3246" w:type="dxa"/>
          </w:tcPr>
          <w:p w14:paraId="292F8AAB" w14:textId="77777777" w:rsidR="002103DA" w:rsidRPr="007C25F9" w:rsidRDefault="002103DA" w:rsidP="00D41927">
            <w:r w:rsidRPr="00616C08">
              <w:rPr>
                <w:noProof/>
              </w:rPr>
              <w:t>94.9</w:t>
            </w:r>
          </w:p>
        </w:tc>
        <w:tc>
          <w:tcPr>
            <w:tcW w:w="2754" w:type="dxa"/>
          </w:tcPr>
          <w:p w14:paraId="1FE78615" w14:textId="77777777" w:rsidR="002103DA" w:rsidRPr="007C25F9" w:rsidRDefault="002103DA" w:rsidP="00D41927">
            <w:r w:rsidRPr="00616C08">
              <w:rPr>
                <w:noProof/>
              </w:rPr>
              <w:t>Green</w:t>
            </w:r>
          </w:p>
        </w:tc>
      </w:tr>
      <w:tr w:rsidR="002103DA" w:rsidRPr="007C25F9" w14:paraId="5FDFAF11" w14:textId="77777777" w:rsidTr="007929F6">
        <w:trPr>
          <w:cantSplit/>
          <w:tblHeader/>
        </w:trPr>
        <w:tc>
          <w:tcPr>
            <w:tcW w:w="3350" w:type="dxa"/>
          </w:tcPr>
          <w:p w14:paraId="430BD6F3" w14:textId="77777777" w:rsidR="002103DA" w:rsidRPr="007C25F9" w:rsidRDefault="002103DA" w:rsidP="00D41927">
            <w:r w:rsidRPr="007C25F9">
              <w:t>College/Career</w:t>
            </w:r>
          </w:p>
        </w:tc>
        <w:tc>
          <w:tcPr>
            <w:tcW w:w="3246" w:type="dxa"/>
          </w:tcPr>
          <w:p w14:paraId="3841FC33" w14:textId="77777777" w:rsidR="002103DA" w:rsidRPr="007C25F9" w:rsidRDefault="002103DA" w:rsidP="00D41927">
            <w:r w:rsidRPr="00616C08">
              <w:rPr>
                <w:noProof/>
              </w:rPr>
              <w:t>72.8</w:t>
            </w:r>
          </w:p>
        </w:tc>
        <w:tc>
          <w:tcPr>
            <w:tcW w:w="2754" w:type="dxa"/>
          </w:tcPr>
          <w:p w14:paraId="5674F4C9" w14:textId="77777777" w:rsidR="002103DA" w:rsidRPr="007C25F9" w:rsidRDefault="002103DA" w:rsidP="00D41927">
            <w:r w:rsidRPr="00616C08">
              <w:rPr>
                <w:noProof/>
              </w:rPr>
              <w:t>Blue</w:t>
            </w:r>
          </w:p>
        </w:tc>
      </w:tr>
    </w:tbl>
    <w:p w14:paraId="234BF62B" w14:textId="77777777" w:rsidR="002103DA" w:rsidRPr="007C25F9" w:rsidRDefault="002103DA" w:rsidP="00961A90">
      <w:pPr>
        <w:pStyle w:val="Heading6"/>
      </w:pPr>
      <w:r w:rsidRPr="007C25F9">
        <w:t>2024 Performance Levels: Colors and Distance from Standard</w:t>
      </w:r>
    </w:p>
    <w:tbl>
      <w:tblPr>
        <w:tblStyle w:val="TableGrid"/>
        <w:tblW w:w="0" w:type="auto"/>
        <w:tblLook w:val="04A0" w:firstRow="1" w:lastRow="0" w:firstColumn="1" w:lastColumn="0" w:noHBand="0" w:noVBand="1"/>
        <w:tblCaption w:val="2024 Performance Levels: Colors and Distance from Standard"/>
        <w:tblDescription w:val="2024 Performance Levels: Colors and Distance from Standard"/>
      </w:tblPr>
      <w:tblGrid>
        <w:gridCol w:w="2655"/>
        <w:gridCol w:w="2061"/>
        <w:gridCol w:w="2467"/>
        <w:gridCol w:w="2167"/>
      </w:tblGrid>
      <w:tr w:rsidR="002103DA" w:rsidRPr="007C25F9" w14:paraId="5B1A7F43" w14:textId="77777777" w:rsidTr="00927BE3">
        <w:trPr>
          <w:cantSplit/>
          <w:tblHeader/>
        </w:trPr>
        <w:tc>
          <w:tcPr>
            <w:tcW w:w="2655" w:type="dxa"/>
            <w:shd w:val="clear" w:color="auto" w:fill="D9D9D9" w:themeFill="background1" w:themeFillShade="D9"/>
          </w:tcPr>
          <w:p w14:paraId="342FA50A" w14:textId="77777777" w:rsidR="002103DA" w:rsidRPr="007C25F9" w:rsidRDefault="002103DA" w:rsidP="00D41927">
            <w:pPr>
              <w:rPr>
                <w:b/>
                <w:bCs/>
              </w:rPr>
            </w:pPr>
            <w:r w:rsidRPr="007C25F9">
              <w:rPr>
                <w:b/>
                <w:bCs/>
              </w:rPr>
              <w:t>Prompt</w:t>
            </w:r>
          </w:p>
        </w:tc>
        <w:tc>
          <w:tcPr>
            <w:tcW w:w="2061" w:type="dxa"/>
            <w:shd w:val="clear" w:color="auto" w:fill="D9D9D9" w:themeFill="background1" w:themeFillShade="D9"/>
          </w:tcPr>
          <w:p w14:paraId="22DB4D2C" w14:textId="77777777" w:rsidR="002103DA" w:rsidRPr="007C25F9" w:rsidRDefault="002103DA" w:rsidP="00D41927">
            <w:pPr>
              <w:rPr>
                <w:b/>
                <w:bCs/>
              </w:rPr>
            </w:pPr>
            <w:r w:rsidRPr="007C25F9">
              <w:rPr>
                <w:b/>
                <w:bCs/>
              </w:rPr>
              <w:t>Color</w:t>
            </w:r>
          </w:p>
        </w:tc>
        <w:tc>
          <w:tcPr>
            <w:tcW w:w="2467" w:type="dxa"/>
            <w:shd w:val="clear" w:color="auto" w:fill="D9D9D9" w:themeFill="background1" w:themeFillShade="D9"/>
          </w:tcPr>
          <w:p w14:paraId="522C50F9" w14:textId="77777777" w:rsidR="002103DA" w:rsidRPr="007C25F9" w:rsidRDefault="002103DA" w:rsidP="00D41927">
            <w:pPr>
              <w:rPr>
                <w:b/>
                <w:bCs/>
              </w:rPr>
            </w:pPr>
            <w:r w:rsidRPr="007C25F9">
              <w:rPr>
                <w:b/>
                <w:bCs/>
              </w:rPr>
              <w:t>Above or Below Standard</w:t>
            </w:r>
          </w:p>
        </w:tc>
        <w:tc>
          <w:tcPr>
            <w:tcW w:w="2167" w:type="dxa"/>
            <w:shd w:val="clear" w:color="auto" w:fill="D9D9D9" w:themeFill="background1" w:themeFillShade="D9"/>
          </w:tcPr>
          <w:p w14:paraId="092B3EF2" w14:textId="77777777" w:rsidR="002103DA" w:rsidRPr="007C25F9" w:rsidRDefault="002103DA" w:rsidP="00D41927">
            <w:pPr>
              <w:rPr>
                <w:b/>
                <w:bCs/>
              </w:rPr>
            </w:pPr>
            <w:r w:rsidRPr="007C25F9">
              <w:rPr>
                <w:b/>
                <w:bCs/>
              </w:rPr>
              <w:t>Distance From Standard</w:t>
            </w:r>
          </w:p>
        </w:tc>
      </w:tr>
      <w:tr w:rsidR="002103DA" w:rsidRPr="007C25F9" w14:paraId="58EC033E" w14:textId="77777777" w:rsidTr="00927BE3">
        <w:trPr>
          <w:cantSplit/>
          <w:tblHeader/>
        </w:trPr>
        <w:tc>
          <w:tcPr>
            <w:tcW w:w="2655" w:type="dxa"/>
          </w:tcPr>
          <w:p w14:paraId="229113C5" w14:textId="77777777" w:rsidR="002103DA" w:rsidRPr="007C25F9" w:rsidRDefault="002103DA" w:rsidP="00D41927">
            <w:r w:rsidRPr="007C25F9">
              <w:t>English Language Arts</w:t>
            </w:r>
          </w:p>
        </w:tc>
        <w:tc>
          <w:tcPr>
            <w:tcW w:w="2061" w:type="dxa"/>
          </w:tcPr>
          <w:p w14:paraId="32B02BA8" w14:textId="77777777" w:rsidR="002103DA" w:rsidRPr="007C25F9" w:rsidRDefault="002103DA" w:rsidP="00D41927">
            <w:r w:rsidRPr="00616C08">
              <w:rPr>
                <w:noProof/>
              </w:rPr>
              <w:t>Green</w:t>
            </w:r>
          </w:p>
        </w:tc>
        <w:tc>
          <w:tcPr>
            <w:tcW w:w="2467" w:type="dxa"/>
          </w:tcPr>
          <w:p w14:paraId="2B87A3A0" w14:textId="77777777" w:rsidR="002103DA" w:rsidRPr="007C25F9" w:rsidRDefault="002103DA" w:rsidP="00D41927">
            <w:r w:rsidRPr="00616C08">
              <w:rPr>
                <w:noProof/>
              </w:rPr>
              <w:t>Above standard</w:t>
            </w:r>
          </w:p>
        </w:tc>
        <w:tc>
          <w:tcPr>
            <w:tcW w:w="2167" w:type="dxa"/>
          </w:tcPr>
          <w:p w14:paraId="0D9CF191" w14:textId="77777777" w:rsidR="002103DA" w:rsidRPr="007C25F9" w:rsidRDefault="002103DA" w:rsidP="00D41927">
            <w:r w:rsidRPr="00616C08">
              <w:rPr>
                <w:noProof/>
              </w:rPr>
              <w:t>33.5</w:t>
            </w:r>
          </w:p>
        </w:tc>
      </w:tr>
      <w:tr w:rsidR="002103DA" w:rsidRPr="007C25F9" w14:paraId="1130BFE6" w14:textId="77777777" w:rsidTr="00927BE3">
        <w:trPr>
          <w:cantSplit/>
          <w:tblHeader/>
        </w:trPr>
        <w:tc>
          <w:tcPr>
            <w:tcW w:w="2655" w:type="dxa"/>
          </w:tcPr>
          <w:p w14:paraId="71454ADF" w14:textId="77777777" w:rsidR="002103DA" w:rsidRPr="007C25F9" w:rsidRDefault="002103DA" w:rsidP="00D41927">
            <w:r w:rsidRPr="007C25F9">
              <w:t>Mathematics</w:t>
            </w:r>
          </w:p>
        </w:tc>
        <w:tc>
          <w:tcPr>
            <w:tcW w:w="2061" w:type="dxa"/>
          </w:tcPr>
          <w:p w14:paraId="0A5635B1" w14:textId="77777777" w:rsidR="002103DA" w:rsidRPr="007C25F9" w:rsidRDefault="002103DA" w:rsidP="00D41927">
            <w:r w:rsidRPr="00616C08">
              <w:rPr>
                <w:noProof/>
              </w:rPr>
              <w:t>Yellow</w:t>
            </w:r>
          </w:p>
        </w:tc>
        <w:tc>
          <w:tcPr>
            <w:tcW w:w="2467" w:type="dxa"/>
          </w:tcPr>
          <w:p w14:paraId="28567156" w14:textId="77777777" w:rsidR="002103DA" w:rsidRPr="007C25F9" w:rsidRDefault="002103DA" w:rsidP="00D41927">
            <w:r w:rsidRPr="00616C08">
              <w:rPr>
                <w:noProof/>
              </w:rPr>
              <w:t>Below standard</w:t>
            </w:r>
          </w:p>
        </w:tc>
        <w:tc>
          <w:tcPr>
            <w:tcW w:w="2167" w:type="dxa"/>
          </w:tcPr>
          <w:p w14:paraId="1746C643" w14:textId="77777777" w:rsidR="002103DA" w:rsidRPr="007C25F9" w:rsidRDefault="002103DA" w:rsidP="00D41927">
            <w:r w:rsidRPr="00616C08">
              <w:rPr>
                <w:noProof/>
              </w:rPr>
              <w:t>7.5</w:t>
            </w:r>
          </w:p>
        </w:tc>
      </w:tr>
    </w:tbl>
    <w:p w14:paraId="163E9FF1" w14:textId="77777777" w:rsidR="002103DA" w:rsidRPr="007C25F9" w:rsidRDefault="002103DA" w:rsidP="00A42D0A">
      <w:pPr>
        <w:pStyle w:val="Heading4"/>
      </w:pPr>
      <w:r w:rsidRPr="007C25F9">
        <w:t>California Assessment of Student Performance and Progress</w:t>
      </w:r>
    </w:p>
    <w:p w14:paraId="7B8A9BAA" w14:textId="77777777" w:rsidR="002103DA" w:rsidRPr="007C25F9" w:rsidRDefault="002103DA">
      <w:r w:rsidRPr="007C25F9">
        <w:t>Provide the percentage of students that met or exceeded the standard for California Assessment of Student Performance and Progress (CAASPP) English language arts/literacy and mathematics test results:</w:t>
      </w:r>
    </w:p>
    <w:tbl>
      <w:tblPr>
        <w:tblStyle w:val="TableGrid"/>
        <w:tblW w:w="0" w:type="auto"/>
        <w:tblLook w:val="04A0" w:firstRow="1" w:lastRow="0" w:firstColumn="1" w:lastColumn="0" w:noHBand="0" w:noVBand="1"/>
        <w:tblCaption w:val="Percentage of students that met or exceeded the standard for California Assessment of Student Performance and Progress"/>
        <w:tblDescription w:val="Percentage of students that met or exceeded the standard for California Assessment of Student Performance and Progress"/>
      </w:tblPr>
      <w:tblGrid>
        <w:gridCol w:w="4675"/>
        <w:gridCol w:w="4675"/>
      </w:tblGrid>
      <w:tr w:rsidR="002103DA" w:rsidRPr="007C25F9" w14:paraId="29B48C6C" w14:textId="77777777" w:rsidTr="007929F6">
        <w:trPr>
          <w:cantSplit/>
          <w:tblHeader/>
        </w:trPr>
        <w:tc>
          <w:tcPr>
            <w:tcW w:w="4675" w:type="dxa"/>
            <w:shd w:val="clear" w:color="auto" w:fill="D9D9D9" w:themeFill="background1" w:themeFillShade="D9"/>
          </w:tcPr>
          <w:p w14:paraId="0F82D507" w14:textId="77777777" w:rsidR="002103DA" w:rsidRPr="007C25F9" w:rsidRDefault="002103DA" w:rsidP="00D41927">
            <w:pPr>
              <w:rPr>
                <w:b/>
                <w:bCs/>
              </w:rPr>
            </w:pPr>
            <w:r w:rsidRPr="007C25F9">
              <w:rPr>
                <w:b/>
                <w:bCs/>
              </w:rPr>
              <w:t>Prompt</w:t>
            </w:r>
          </w:p>
        </w:tc>
        <w:tc>
          <w:tcPr>
            <w:tcW w:w="4675" w:type="dxa"/>
            <w:shd w:val="clear" w:color="auto" w:fill="D9D9D9" w:themeFill="background1" w:themeFillShade="D9"/>
          </w:tcPr>
          <w:p w14:paraId="29332238" w14:textId="77777777" w:rsidR="002103DA" w:rsidRPr="007C25F9" w:rsidRDefault="002103DA" w:rsidP="00D41927">
            <w:pPr>
              <w:rPr>
                <w:b/>
                <w:bCs/>
              </w:rPr>
            </w:pPr>
            <w:r w:rsidRPr="007C25F9">
              <w:rPr>
                <w:b/>
                <w:bCs/>
              </w:rPr>
              <w:t>Percentage</w:t>
            </w:r>
          </w:p>
        </w:tc>
      </w:tr>
      <w:tr w:rsidR="002103DA" w:rsidRPr="007C25F9" w14:paraId="5A88BCAF" w14:textId="77777777" w:rsidTr="007929F6">
        <w:trPr>
          <w:cantSplit/>
          <w:tblHeader/>
        </w:trPr>
        <w:tc>
          <w:tcPr>
            <w:tcW w:w="4675" w:type="dxa"/>
          </w:tcPr>
          <w:p w14:paraId="0E7BC90E" w14:textId="77777777" w:rsidR="002103DA" w:rsidRPr="007C25F9" w:rsidRDefault="002103DA" w:rsidP="00D41927">
            <w:r w:rsidRPr="007C25F9">
              <w:t>English Language Arts</w:t>
            </w:r>
          </w:p>
        </w:tc>
        <w:tc>
          <w:tcPr>
            <w:tcW w:w="4675" w:type="dxa"/>
          </w:tcPr>
          <w:p w14:paraId="3DDCCBF1" w14:textId="77777777" w:rsidR="002103DA" w:rsidRPr="007C25F9" w:rsidRDefault="002103DA" w:rsidP="00D41927">
            <w:r w:rsidRPr="00616C08">
              <w:rPr>
                <w:noProof/>
              </w:rPr>
              <w:t>65.7</w:t>
            </w:r>
          </w:p>
        </w:tc>
      </w:tr>
      <w:tr w:rsidR="002103DA" w:rsidRPr="007C25F9" w14:paraId="02CD3C97" w14:textId="77777777" w:rsidTr="007929F6">
        <w:trPr>
          <w:cantSplit/>
          <w:tblHeader/>
        </w:trPr>
        <w:tc>
          <w:tcPr>
            <w:tcW w:w="4675" w:type="dxa"/>
          </w:tcPr>
          <w:p w14:paraId="4ABB6123" w14:textId="77777777" w:rsidR="002103DA" w:rsidRPr="007C25F9" w:rsidRDefault="002103DA" w:rsidP="00D41927">
            <w:r w:rsidRPr="007C25F9">
              <w:t>Mathematics</w:t>
            </w:r>
          </w:p>
        </w:tc>
        <w:tc>
          <w:tcPr>
            <w:tcW w:w="4675" w:type="dxa"/>
          </w:tcPr>
          <w:p w14:paraId="118A5435" w14:textId="77777777" w:rsidR="002103DA" w:rsidRPr="007C25F9" w:rsidRDefault="002103DA" w:rsidP="00D41927">
            <w:r w:rsidRPr="00616C08">
              <w:rPr>
                <w:noProof/>
              </w:rPr>
              <w:t>49.1</w:t>
            </w:r>
          </w:p>
        </w:tc>
      </w:tr>
    </w:tbl>
    <w:p w14:paraId="169A1D56" w14:textId="77777777" w:rsidR="002103DA" w:rsidRPr="007C25F9" w:rsidRDefault="002103DA">
      <w:pPr>
        <w:spacing w:before="0"/>
        <w:rPr>
          <w:rFonts w:eastAsiaTheme="majorEastAsia"/>
          <w:b/>
          <w:bCs/>
          <w:sz w:val="32"/>
          <w:szCs w:val="32"/>
        </w:rPr>
      </w:pPr>
      <w:r w:rsidRPr="007C25F9">
        <w:br w:type="page"/>
      </w:r>
    </w:p>
    <w:p w14:paraId="316433BA" w14:textId="77777777" w:rsidR="002103DA" w:rsidRPr="007C25F9" w:rsidRDefault="002103DA" w:rsidP="00A42D0A">
      <w:pPr>
        <w:pStyle w:val="Heading3"/>
      </w:pPr>
      <w:r w:rsidRPr="007C25F9">
        <w:lastRenderedPageBreak/>
        <w:t>Section 3. Areas of Greatest Progress and Need</w:t>
      </w:r>
    </w:p>
    <w:p w14:paraId="6C213BFC" w14:textId="77777777" w:rsidR="002103DA" w:rsidRPr="007C25F9" w:rsidRDefault="002103DA" w:rsidP="00783ABE">
      <w:r w:rsidRPr="007C25F9">
        <w:t>Provide a narrative response to each of the below questions.</w:t>
      </w:r>
    </w:p>
    <w:p w14:paraId="52073572" w14:textId="77777777" w:rsidR="002103DA" w:rsidRPr="007C25F9" w:rsidRDefault="002103DA" w:rsidP="00093A2F">
      <w:pPr>
        <w:numPr>
          <w:ilvl w:val="0"/>
          <w:numId w:val="13"/>
        </w:numPr>
      </w:pPr>
      <w:r w:rsidRPr="007C25F9">
        <w:t>Based on California School Dashboard (Dashboard) data, identify the charter school’s areas of greatest progress.</w:t>
      </w:r>
    </w:p>
    <w:p w14:paraId="799A3CD6" w14:textId="77777777" w:rsidR="002103DA" w:rsidRPr="007C25F9" w:rsidRDefault="002103DA" w:rsidP="0003147F">
      <w:r w:rsidRPr="00616C08">
        <w:rPr>
          <w:noProof/>
        </w:rPr>
        <w:t>Success of Key Features of Educational Program. Overall the educational program is exceeding expectations. College and Career Indicators are high; 95.3% are A-G complete (compared to the state at 52%). Sixty and one-half percent of learners have earned the state seal of biliteracy (compared to the state at 14.7%).   Success of the Charter School’s Education Program in Meeting the Specific Needs of its Student Population, including Student Subgroups. New West is serving its SPED students well; they are beating the state in ELA by more than 50 points and in Math by more than 40  points. SED students are beating the state in both ELA and math, as well. College and career indicators for these SED and Hispanic subgroups beat the state by more than 20 points.</w:t>
      </w:r>
    </w:p>
    <w:p w14:paraId="2D1CE98F" w14:textId="77777777" w:rsidR="002103DA" w:rsidRPr="007C25F9" w:rsidRDefault="002103DA" w:rsidP="00093A2F">
      <w:pPr>
        <w:numPr>
          <w:ilvl w:val="0"/>
          <w:numId w:val="13"/>
        </w:numPr>
      </w:pPr>
      <w:r w:rsidRPr="007C25F9">
        <w:t>What internal assessments (not CAASPP) are being used to demonstrate the charter school’s areas of greatest progress? Are any of these assessments on the approved verified data list? If so, which ones?</w:t>
      </w:r>
    </w:p>
    <w:p w14:paraId="4938EAB1" w14:textId="77777777" w:rsidR="002103DA" w:rsidRPr="007C25F9" w:rsidRDefault="002103DA" w:rsidP="0003147F">
      <w:r w:rsidRPr="00616C08">
        <w:rPr>
          <w:noProof/>
        </w:rPr>
        <w:t>Twice annually, New West uses NWEA MAP assessments to measure students’ academic growth in grades 6-11. NWEA MAP assessments are used in mathematics, science, English language arts, and history/social science. These assessments are on the list of verified data.</w:t>
      </w:r>
    </w:p>
    <w:p w14:paraId="279056AD" w14:textId="77777777" w:rsidR="002103DA" w:rsidRPr="007C25F9" w:rsidRDefault="002103DA" w:rsidP="00093A2F">
      <w:pPr>
        <w:numPr>
          <w:ilvl w:val="0"/>
          <w:numId w:val="13"/>
        </w:numPr>
      </w:pPr>
      <w:r w:rsidRPr="007C25F9">
        <w:t>Based on Dashboard data, identify the charter school’s areas of greatest need. Include references to student groups.</w:t>
      </w:r>
    </w:p>
    <w:p w14:paraId="675A0489" w14:textId="77777777" w:rsidR="002103DA" w:rsidRPr="007C25F9" w:rsidRDefault="002103DA" w:rsidP="0003147F">
      <w:r w:rsidRPr="00616C08">
        <w:rPr>
          <w:noProof/>
        </w:rPr>
        <w:t>New West’s subgroup outlier are our EL students (2.8% in 2023-24), although their performance is improving. However, because of our small EL population, fluctuations in individual student performance can reflect big swings in assessment outcomes.   Chronic absenteeism among Hispanic, socioeconomically disadvantaged, and White students has increased since 2023. The school is increasing connections between home and school, reaching out with intention to ensure students are receiving the supports they need to attend school regularly.</w:t>
      </w:r>
    </w:p>
    <w:p w14:paraId="036CE5DF" w14:textId="77777777" w:rsidR="002103DA" w:rsidRPr="007C25F9" w:rsidRDefault="002103DA" w:rsidP="00093A2F">
      <w:pPr>
        <w:numPr>
          <w:ilvl w:val="0"/>
          <w:numId w:val="13"/>
        </w:numPr>
      </w:pPr>
      <w:r w:rsidRPr="007C25F9">
        <w:t>How is the charter school addressing these areas of need? Include references to student groups.</w:t>
      </w:r>
    </w:p>
    <w:p w14:paraId="451032A2" w14:textId="75DBE779" w:rsidR="002103DA" w:rsidRPr="007C25F9" w:rsidRDefault="002103DA" w:rsidP="007F3226">
      <w:pPr>
        <w:rPr>
          <w:rFonts w:eastAsiaTheme="majorEastAsia"/>
          <w:b/>
          <w:bCs/>
          <w:sz w:val="32"/>
          <w:szCs w:val="32"/>
        </w:rPr>
      </w:pPr>
      <w:r w:rsidRPr="00616C08">
        <w:rPr>
          <w:noProof/>
        </w:rPr>
        <w:t>New West has implemented additional professional development for teachers working with EL students, and is providing designated and integrated ELD during the school day, as well as listening to these students and understanding what additional supports they need to succeed.</w:t>
      </w:r>
      <w:r w:rsidRPr="007C25F9">
        <w:br w:type="page"/>
      </w:r>
    </w:p>
    <w:p w14:paraId="197343A6" w14:textId="77777777" w:rsidR="002103DA" w:rsidRPr="007C25F9" w:rsidRDefault="002103DA" w:rsidP="00A42D0A">
      <w:pPr>
        <w:pStyle w:val="Heading3"/>
      </w:pPr>
      <w:r w:rsidRPr="007C25F9">
        <w:lastRenderedPageBreak/>
        <w:t>Section 4. Summary of Performance on Measurable Pupil Outcomes</w:t>
      </w:r>
    </w:p>
    <w:p w14:paraId="75F70620" w14:textId="77777777" w:rsidR="002103DA" w:rsidRPr="007C25F9" w:rsidRDefault="002103DA" w:rsidP="00783ABE">
      <w:r w:rsidRPr="007C25F9">
        <w:t xml:space="preserve">Provide a narrative response to the </w:t>
      </w:r>
      <w:proofErr w:type="gramStart"/>
      <w:r w:rsidRPr="007C25F9">
        <w:t>below question</w:t>
      </w:r>
      <w:proofErr w:type="gramEnd"/>
      <w:r w:rsidRPr="007C25F9">
        <w:t>.</w:t>
      </w:r>
    </w:p>
    <w:p w14:paraId="20B2FD20" w14:textId="77777777" w:rsidR="002103DA" w:rsidRPr="007C25F9" w:rsidRDefault="002103DA" w:rsidP="00DF32B9">
      <w:pPr>
        <w:numPr>
          <w:ilvl w:val="0"/>
          <w:numId w:val="14"/>
        </w:numPr>
      </w:pPr>
      <w:r w:rsidRPr="007C25F9">
        <w:t>Identify the Measurable Pupil Outcomes in Element 2 of the charter petition. Summarize the performance for each outcome.</w:t>
      </w:r>
    </w:p>
    <w:p w14:paraId="0DA58613" w14:textId="77777777" w:rsidR="002103DA" w:rsidRPr="007C25F9" w:rsidRDefault="002103DA" w:rsidP="0003147F">
      <w:pPr>
        <w:rPr>
          <w:rFonts w:cs="Arial"/>
        </w:rPr>
      </w:pPr>
      <w:r w:rsidRPr="00616C08">
        <w:rPr>
          <w:rFonts w:cs="Arial"/>
          <w:noProof/>
        </w:rPr>
        <w:t>New West’s measurable pupil outcomes in Element 2 of our charter are aligned to the 8 state priorities. They are enumerated here:    All students will demonstrate increased achievement in ELA and math by 1 percentage point in each year of the charter term. ELA declined ~4% across all students from 2022 to 2024; math performance increased by more than 1% across all students from 2022 to 2024 Teachers are fully credentialed and appropriately placed: 100% achieved. 100% of students will meeting UC/CSU entrance requirements: 95.3% achieved in 2023-24 Low rates of chronic absenteeism (&lt;5%): 15.6% were chronically absent in 2023-24 Low suspension rates (&lt;2%): 0.3% were suspended in 2023-24 Maintain high 4-year cohort graduation rates (95%): 94.9% in 2023-24  Additional goals aligned to the 8 state priorities can be found in Element 1 of the recently renewed charter petition at this link: https://www.lausd.org/cms/lib/CA01000043/Centricity/Domain/1057/Petition%20New%20West%20Charter.pdf.</w:t>
      </w:r>
    </w:p>
    <w:p w14:paraId="22154B64" w14:textId="77777777" w:rsidR="002103DA" w:rsidRPr="007C25F9" w:rsidRDefault="002103DA" w:rsidP="00A42D0A">
      <w:pPr>
        <w:pStyle w:val="Heading3"/>
      </w:pPr>
      <w:r w:rsidRPr="007C25F9">
        <w:t>Section 5. Local Control and Accountability Plan Progress</w:t>
      </w:r>
    </w:p>
    <w:p w14:paraId="25F9EF8E" w14:textId="77777777" w:rsidR="002103DA" w:rsidRPr="007C25F9" w:rsidRDefault="002103DA" w:rsidP="00783ABE">
      <w:r w:rsidRPr="007C25F9">
        <w:t>Provide a narrative response to each of the below questions.</w:t>
      </w:r>
    </w:p>
    <w:p w14:paraId="0067E538" w14:textId="77777777" w:rsidR="002103DA" w:rsidRPr="007C25F9" w:rsidRDefault="002103DA" w:rsidP="00DF32B9">
      <w:pPr>
        <w:numPr>
          <w:ilvl w:val="0"/>
          <w:numId w:val="15"/>
        </w:numPr>
      </w:pPr>
      <w:r w:rsidRPr="007C25F9">
        <w:t>Provide a summary of progress made in meeting the charter school’s 2023–24 Local Control and Accountability Plan (LCAP) goals.</w:t>
      </w:r>
    </w:p>
    <w:p w14:paraId="2CD14586" w14:textId="77777777" w:rsidR="002103DA" w:rsidRPr="007C25F9" w:rsidRDefault="002103DA" w:rsidP="0003147F">
      <w:r w:rsidRPr="00616C08">
        <w:rPr>
          <w:rFonts w:cs="Arial"/>
          <w:noProof/>
        </w:rPr>
        <w:t>Progress on Goal 1: All actions were implemented as planned or described the actions that were not implemented as planned, except that we now use Paper instead of Gradeslam.  Progress on Goal 2: Overall, the actions designed to support achievement of the goal were implemented as planned.  Progress on Goal 3: Overall, the actions designed to support achievement of the goal were implemented as planned.  Detailed descriptions are available in the LCAP on New West’s website: https://www.newwestcharter.org/pdf/2023-24/lcap-24-25.pdf</w:t>
      </w:r>
    </w:p>
    <w:p w14:paraId="7364F7A6" w14:textId="77777777" w:rsidR="002103DA" w:rsidRPr="007C25F9" w:rsidRDefault="002103DA" w:rsidP="00DF32B9">
      <w:pPr>
        <w:numPr>
          <w:ilvl w:val="0"/>
          <w:numId w:val="15"/>
        </w:numPr>
      </w:pPr>
      <w:r w:rsidRPr="007C25F9">
        <w:t>Provide a summary of the charter school’s 2024–25 LCAP mid-year update that describes what the charter school is doing to increase community input.</w:t>
      </w:r>
    </w:p>
    <w:p w14:paraId="037D9EF5" w14:textId="77777777" w:rsidR="002103DA" w:rsidRPr="007C25F9" w:rsidRDefault="002103DA" w:rsidP="0003147F">
      <w:pPr>
        <w:rPr>
          <w:rFonts w:cs="Arial"/>
        </w:rPr>
      </w:pPr>
      <w:r w:rsidRPr="00616C08">
        <w:rPr>
          <w:rFonts w:cs="Arial"/>
          <w:noProof/>
        </w:rPr>
        <w:t xml:space="preserve">New West parents are part of the New West Charter Governance Council and provide feedback through annual surveys. New West keeps a dedicated page for Parents on its website to inform them of school news, upcoming events, ways to volunteer, important forms to complete, and more. New West’s Office of Diversity, Equity, and Inclusion hosts parent engagement workshops throughout the year to build strong relationships </w:t>
      </w:r>
      <w:r w:rsidRPr="00616C08">
        <w:rPr>
          <w:rFonts w:cs="Arial"/>
          <w:noProof/>
        </w:rPr>
        <w:lastRenderedPageBreak/>
        <w:t>across the school community. Each workshop focuses on a specific student population in order to understand their personal experiences and provide individualized support.</w:t>
      </w:r>
    </w:p>
    <w:p w14:paraId="0547D607" w14:textId="77777777" w:rsidR="002103DA" w:rsidRPr="007C25F9" w:rsidRDefault="002103DA">
      <w:pPr>
        <w:spacing w:before="0"/>
        <w:rPr>
          <w:rFonts w:eastAsiaTheme="majorEastAsia"/>
          <w:b/>
          <w:bCs/>
          <w:sz w:val="32"/>
          <w:szCs w:val="32"/>
        </w:rPr>
      </w:pPr>
      <w:r w:rsidRPr="007C25F9">
        <w:br w:type="page"/>
      </w:r>
    </w:p>
    <w:p w14:paraId="2FEA86C9" w14:textId="77777777" w:rsidR="002103DA" w:rsidRPr="007C25F9" w:rsidRDefault="002103DA" w:rsidP="00A42D0A">
      <w:pPr>
        <w:pStyle w:val="Heading3"/>
      </w:pPr>
      <w:r w:rsidRPr="007C25F9">
        <w:lastRenderedPageBreak/>
        <w:t>Section 6. Differentiated Assistance</w:t>
      </w:r>
    </w:p>
    <w:p w14:paraId="5341A85B" w14:textId="77777777" w:rsidR="002103DA" w:rsidRPr="007C25F9" w:rsidRDefault="002103DA" w:rsidP="004926FC">
      <w:pPr>
        <w:numPr>
          <w:ilvl w:val="0"/>
          <w:numId w:val="16"/>
        </w:numPr>
      </w:pPr>
      <w:r w:rsidRPr="007C25F9">
        <w:t>Does the charter school qualify for Differentiated Assistance?</w:t>
      </w:r>
    </w:p>
    <w:p w14:paraId="18E49503" w14:textId="77777777" w:rsidR="002103DA" w:rsidRPr="007C25F9" w:rsidRDefault="002103DA" w:rsidP="00315864">
      <w:r w:rsidRPr="00616C08">
        <w:rPr>
          <w:noProof/>
        </w:rPr>
        <w:t>No</w:t>
      </w:r>
    </w:p>
    <w:p w14:paraId="1435416D" w14:textId="77777777" w:rsidR="002103DA" w:rsidRPr="007C25F9" w:rsidRDefault="002103DA" w:rsidP="00783ABE">
      <w:r w:rsidRPr="007C25F9">
        <w:t>If yes, provide a narrative response to each of the below questions.</w:t>
      </w:r>
    </w:p>
    <w:p w14:paraId="5A1BA1F3" w14:textId="77777777" w:rsidR="002103DA" w:rsidRPr="007C25F9" w:rsidRDefault="002103DA" w:rsidP="004926FC">
      <w:pPr>
        <w:numPr>
          <w:ilvl w:val="0"/>
          <w:numId w:val="16"/>
        </w:numPr>
      </w:pPr>
      <w:r w:rsidRPr="007C25F9">
        <w:t>Under which student groups and state priorities did the charter school meet the eligibility criteria for Differentiated Assistance (DA) in both the prior and current year?</w:t>
      </w:r>
    </w:p>
    <w:p w14:paraId="7120DFAF" w14:textId="77777777" w:rsidR="002103DA" w:rsidRPr="007C25F9" w:rsidRDefault="002103DA" w:rsidP="00D46026">
      <w:r w:rsidRPr="00616C08">
        <w:rPr>
          <w:noProof/>
        </w:rPr>
        <w:t>[No Response]</w:t>
      </w:r>
    </w:p>
    <w:p w14:paraId="153238CF" w14:textId="77777777" w:rsidR="002103DA" w:rsidRPr="007C25F9" w:rsidRDefault="002103DA" w:rsidP="004926FC">
      <w:pPr>
        <w:numPr>
          <w:ilvl w:val="0"/>
          <w:numId w:val="16"/>
        </w:numPr>
      </w:pPr>
      <w:r w:rsidRPr="007C25F9">
        <w:t>Identify the support provider the charter school will be working with for technical assistance with DA.</w:t>
      </w:r>
    </w:p>
    <w:p w14:paraId="42BA16F8" w14:textId="77777777" w:rsidR="002103DA" w:rsidRPr="007C25F9" w:rsidRDefault="002103DA" w:rsidP="00D46026">
      <w:r w:rsidRPr="00616C08">
        <w:rPr>
          <w:noProof/>
        </w:rPr>
        <w:t>[No Response]</w:t>
      </w:r>
    </w:p>
    <w:p w14:paraId="781003A7" w14:textId="77777777" w:rsidR="002103DA" w:rsidRPr="007C25F9" w:rsidRDefault="002103DA" w:rsidP="004926FC">
      <w:pPr>
        <w:numPr>
          <w:ilvl w:val="0"/>
          <w:numId w:val="16"/>
        </w:numPr>
      </w:pPr>
      <w:r w:rsidRPr="007C25F9">
        <w:t xml:space="preserve">What improvement strategies and actions </w:t>
      </w:r>
      <w:proofErr w:type="gramStart"/>
      <w:r w:rsidRPr="007C25F9">
        <w:t>has</w:t>
      </w:r>
      <w:proofErr w:type="gramEnd"/>
      <w:r w:rsidRPr="007C25F9">
        <w:t xml:space="preserve"> the charter school selected to address its identified student groups and state priorities?</w:t>
      </w:r>
    </w:p>
    <w:p w14:paraId="19691C86" w14:textId="77777777" w:rsidR="002103DA" w:rsidRPr="007C25F9" w:rsidRDefault="002103DA" w:rsidP="00D46026">
      <w:r w:rsidRPr="00616C08">
        <w:rPr>
          <w:noProof/>
        </w:rPr>
        <w:t>[No Response]</w:t>
      </w:r>
    </w:p>
    <w:p w14:paraId="70780815" w14:textId="77777777" w:rsidR="002103DA" w:rsidRPr="007C25F9" w:rsidRDefault="002103DA">
      <w:pPr>
        <w:spacing w:before="0"/>
        <w:rPr>
          <w:rFonts w:eastAsiaTheme="majorEastAsia"/>
          <w:b/>
          <w:bCs/>
          <w:sz w:val="32"/>
          <w:szCs w:val="32"/>
        </w:rPr>
      </w:pPr>
      <w:r w:rsidRPr="007C25F9">
        <w:br w:type="page"/>
      </w:r>
    </w:p>
    <w:p w14:paraId="47DB11CD" w14:textId="77777777" w:rsidR="002103DA" w:rsidRPr="007C25F9" w:rsidRDefault="002103DA" w:rsidP="00A42D0A">
      <w:pPr>
        <w:pStyle w:val="Heading3"/>
      </w:pPr>
      <w:r w:rsidRPr="007C25F9">
        <w:lastRenderedPageBreak/>
        <w:t>Section 7. Acknowledgment, Certification, and Submission</w:t>
      </w:r>
    </w:p>
    <w:p w14:paraId="3A46CF32" w14:textId="77777777" w:rsidR="002103DA" w:rsidRPr="007C25F9" w:rsidRDefault="002103DA" w:rsidP="00B9677C">
      <w:r w:rsidRPr="007C25F9">
        <w:t xml:space="preserve">Initial each of the below statements to confirm that you have read and understand </w:t>
      </w:r>
      <w:proofErr w:type="gramStart"/>
      <w:r w:rsidRPr="007C25F9">
        <w:t>following</w:t>
      </w:r>
      <w:proofErr w:type="gramEnd"/>
      <w:r w:rsidRPr="007C25F9">
        <w:t>:</w:t>
      </w:r>
    </w:p>
    <w:p w14:paraId="49879651" w14:textId="77777777" w:rsidR="002103DA" w:rsidRPr="007C25F9" w:rsidRDefault="002103DA" w:rsidP="00A42D0A">
      <w:pPr>
        <w:pStyle w:val="Heading4"/>
      </w:pPr>
      <w:r w:rsidRPr="007C25F9">
        <w:t>Acknowledgment</w:t>
      </w:r>
    </w:p>
    <w:p w14:paraId="719E8381" w14:textId="77777777" w:rsidR="002103DA" w:rsidRPr="007C25F9" w:rsidRDefault="002103DA" w:rsidP="00783ABE">
      <w:r w:rsidRPr="007C25F9">
        <w:t>I understand and acknowledge that the CDE will present this information to the California State Board of Education (SBE) as a part of its annual information memoranda regarding the academic progress of charter schools authorized by the SBE. This information will be made publicly available and/or provide the information to other agencies, organizations, and individuals.</w:t>
      </w:r>
    </w:p>
    <w:p w14:paraId="6927E326" w14:textId="77777777" w:rsidR="002103DA" w:rsidRPr="007C25F9" w:rsidRDefault="002103DA" w:rsidP="00783ABE">
      <w:r w:rsidRPr="00616C08">
        <w:rPr>
          <w:noProof/>
        </w:rPr>
        <w:t>SW</w:t>
      </w:r>
    </w:p>
    <w:p w14:paraId="3A42093D" w14:textId="77777777" w:rsidR="002103DA" w:rsidRPr="007C25F9" w:rsidRDefault="002103DA" w:rsidP="00A42D0A">
      <w:pPr>
        <w:pStyle w:val="Heading4"/>
      </w:pPr>
      <w:r w:rsidRPr="007C25F9">
        <w:t>Certification</w:t>
      </w:r>
    </w:p>
    <w:p w14:paraId="12693A3C" w14:textId="77777777" w:rsidR="002103DA" w:rsidRPr="007C25F9" w:rsidRDefault="002103DA" w:rsidP="00783ABE">
      <w:r w:rsidRPr="007C25F9">
        <w:t>I hereby certify that I am a full-time paid employee of the charter school who has direct knowledge of the information contained herein and am authorized to submit this information to the CDE. I certify that I have provided only true and correct information about the charter school.</w:t>
      </w:r>
    </w:p>
    <w:p w14:paraId="69EBD7CD" w14:textId="77777777" w:rsidR="002103DA" w:rsidRPr="007C25F9" w:rsidRDefault="002103DA" w:rsidP="00783ABE">
      <w:r w:rsidRPr="00616C08">
        <w:rPr>
          <w:noProof/>
        </w:rPr>
        <w:t>SW</w:t>
      </w:r>
    </w:p>
    <w:p w14:paraId="17C2C2AB" w14:textId="77777777" w:rsidR="002103DA" w:rsidRPr="007C25F9" w:rsidRDefault="002103DA" w:rsidP="00E33535">
      <w:pPr>
        <w:pStyle w:val="Heading6"/>
      </w:pPr>
      <w:r w:rsidRPr="007C25F9">
        <w:t>Contact Information</w:t>
      </w:r>
    </w:p>
    <w:tbl>
      <w:tblPr>
        <w:tblStyle w:val="TableGrid"/>
        <w:tblW w:w="0" w:type="auto"/>
        <w:tblLook w:val="04A0" w:firstRow="1" w:lastRow="0" w:firstColumn="1" w:lastColumn="0" w:noHBand="0" w:noVBand="1"/>
        <w:tblCaption w:val="Contact Information"/>
        <w:tblDescription w:val="Contact Information"/>
      </w:tblPr>
      <w:tblGrid>
        <w:gridCol w:w="4675"/>
        <w:gridCol w:w="4675"/>
      </w:tblGrid>
      <w:tr w:rsidR="002103DA" w:rsidRPr="007C25F9" w14:paraId="294667F4" w14:textId="77777777" w:rsidTr="007929F6">
        <w:trPr>
          <w:cantSplit/>
          <w:tblHeader/>
        </w:trPr>
        <w:tc>
          <w:tcPr>
            <w:tcW w:w="4675" w:type="dxa"/>
            <w:shd w:val="clear" w:color="auto" w:fill="D9D9D9" w:themeFill="background1" w:themeFillShade="D9"/>
          </w:tcPr>
          <w:p w14:paraId="25B2E2E1" w14:textId="77777777" w:rsidR="002103DA" w:rsidRPr="007C25F9" w:rsidRDefault="002103DA" w:rsidP="00D41927">
            <w:pPr>
              <w:rPr>
                <w:b/>
                <w:bCs/>
              </w:rPr>
            </w:pPr>
            <w:r w:rsidRPr="007C25F9">
              <w:rPr>
                <w:b/>
                <w:bCs/>
              </w:rPr>
              <w:t>Prompt</w:t>
            </w:r>
          </w:p>
        </w:tc>
        <w:tc>
          <w:tcPr>
            <w:tcW w:w="4675" w:type="dxa"/>
            <w:shd w:val="clear" w:color="auto" w:fill="D9D9D9" w:themeFill="background1" w:themeFillShade="D9"/>
          </w:tcPr>
          <w:p w14:paraId="5AB69386" w14:textId="77777777" w:rsidR="002103DA" w:rsidRPr="007C25F9" w:rsidRDefault="002103DA" w:rsidP="00D41927">
            <w:pPr>
              <w:rPr>
                <w:b/>
                <w:bCs/>
              </w:rPr>
            </w:pPr>
            <w:r w:rsidRPr="007C25F9">
              <w:rPr>
                <w:b/>
                <w:bCs/>
              </w:rPr>
              <w:t>Response</w:t>
            </w:r>
          </w:p>
        </w:tc>
      </w:tr>
      <w:tr w:rsidR="002103DA" w:rsidRPr="007C25F9" w14:paraId="7B50E113" w14:textId="77777777" w:rsidTr="007929F6">
        <w:trPr>
          <w:cantSplit/>
          <w:tblHeader/>
        </w:trPr>
        <w:tc>
          <w:tcPr>
            <w:tcW w:w="4675" w:type="dxa"/>
          </w:tcPr>
          <w:p w14:paraId="0D0EC12D" w14:textId="77777777" w:rsidR="002103DA" w:rsidRPr="007C25F9" w:rsidRDefault="002103DA" w:rsidP="00D41927">
            <w:r w:rsidRPr="007C25F9">
              <w:t>Full Legal Name</w:t>
            </w:r>
          </w:p>
        </w:tc>
        <w:tc>
          <w:tcPr>
            <w:tcW w:w="4675" w:type="dxa"/>
          </w:tcPr>
          <w:p w14:paraId="0A15A468" w14:textId="77777777" w:rsidR="002103DA" w:rsidRPr="007C25F9" w:rsidRDefault="002103DA" w:rsidP="00D41927">
            <w:r w:rsidRPr="00616C08">
              <w:rPr>
                <w:noProof/>
              </w:rPr>
              <w:t>Sharon Weir</w:t>
            </w:r>
          </w:p>
        </w:tc>
      </w:tr>
      <w:tr w:rsidR="002103DA" w:rsidRPr="007C25F9" w14:paraId="0939F81B" w14:textId="77777777" w:rsidTr="007929F6">
        <w:trPr>
          <w:cantSplit/>
          <w:tblHeader/>
        </w:trPr>
        <w:tc>
          <w:tcPr>
            <w:tcW w:w="4675" w:type="dxa"/>
          </w:tcPr>
          <w:p w14:paraId="68D7980D" w14:textId="77777777" w:rsidR="002103DA" w:rsidRPr="007C25F9" w:rsidRDefault="002103DA" w:rsidP="00D41927">
            <w:r w:rsidRPr="007C25F9">
              <w:t>Job Title</w:t>
            </w:r>
          </w:p>
        </w:tc>
        <w:tc>
          <w:tcPr>
            <w:tcW w:w="4675" w:type="dxa"/>
          </w:tcPr>
          <w:p w14:paraId="31F11832" w14:textId="77777777" w:rsidR="002103DA" w:rsidRPr="007C25F9" w:rsidRDefault="002103DA" w:rsidP="00D41927">
            <w:r w:rsidRPr="00616C08">
              <w:rPr>
                <w:noProof/>
              </w:rPr>
              <w:t>Principal</w:t>
            </w:r>
          </w:p>
        </w:tc>
      </w:tr>
      <w:tr w:rsidR="002103DA" w:rsidRPr="007C25F9" w14:paraId="018B62F1" w14:textId="77777777" w:rsidTr="007929F6">
        <w:trPr>
          <w:cantSplit/>
          <w:tblHeader/>
        </w:trPr>
        <w:tc>
          <w:tcPr>
            <w:tcW w:w="4675" w:type="dxa"/>
          </w:tcPr>
          <w:p w14:paraId="0FEFD14B" w14:textId="77777777" w:rsidR="002103DA" w:rsidRPr="007C25F9" w:rsidRDefault="002103DA" w:rsidP="00D41927">
            <w:r w:rsidRPr="007C25F9">
              <w:t>Email Address</w:t>
            </w:r>
          </w:p>
        </w:tc>
        <w:tc>
          <w:tcPr>
            <w:tcW w:w="4675" w:type="dxa"/>
          </w:tcPr>
          <w:p w14:paraId="7E3CE789" w14:textId="77777777" w:rsidR="002103DA" w:rsidRPr="007C25F9" w:rsidRDefault="002103DA" w:rsidP="00D41927">
            <w:r w:rsidRPr="00616C08">
              <w:rPr>
                <w:noProof/>
              </w:rPr>
              <w:t>sweir@newwestcharter.org</w:t>
            </w:r>
          </w:p>
        </w:tc>
      </w:tr>
      <w:tr w:rsidR="002103DA" w14:paraId="6B6F6C6C" w14:textId="77777777" w:rsidTr="007929F6">
        <w:trPr>
          <w:cantSplit/>
          <w:tblHeader/>
        </w:trPr>
        <w:tc>
          <w:tcPr>
            <w:tcW w:w="4675" w:type="dxa"/>
          </w:tcPr>
          <w:p w14:paraId="5B5F67E1" w14:textId="77777777" w:rsidR="002103DA" w:rsidRPr="007C25F9" w:rsidRDefault="002103DA" w:rsidP="00D41927">
            <w:r w:rsidRPr="007C25F9">
              <w:t>Phone Number</w:t>
            </w:r>
          </w:p>
        </w:tc>
        <w:tc>
          <w:tcPr>
            <w:tcW w:w="4675" w:type="dxa"/>
          </w:tcPr>
          <w:p w14:paraId="762102A5" w14:textId="77777777" w:rsidR="002103DA" w:rsidRDefault="002103DA" w:rsidP="00D41927">
            <w:r w:rsidRPr="00616C08">
              <w:rPr>
                <w:noProof/>
              </w:rPr>
              <w:t>310-943-5444</w:t>
            </w:r>
          </w:p>
        </w:tc>
      </w:tr>
    </w:tbl>
    <w:p w14:paraId="7B5C7442" w14:textId="77777777" w:rsidR="002103DA" w:rsidRPr="00E810BB" w:rsidRDefault="002103DA" w:rsidP="00E33535"/>
    <w:sectPr w:rsidR="002103DA" w:rsidRPr="00E810BB" w:rsidSect="002103DA">
      <w:headerReference w:type="default" r:id="rId8"/>
      <w:type w:val="continuous"/>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CCDA0" w14:textId="77777777" w:rsidR="002103DA" w:rsidRDefault="002103DA" w:rsidP="002174BD">
      <w:pPr>
        <w:spacing w:after="0"/>
      </w:pPr>
      <w:r>
        <w:separator/>
      </w:r>
    </w:p>
  </w:endnote>
  <w:endnote w:type="continuationSeparator" w:id="0">
    <w:p w14:paraId="630A9282" w14:textId="77777777" w:rsidR="002103DA" w:rsidRDefault="002103DA" w:rsidP="00217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CC6F1" w14:textId="77777777" w:rsidR="002103DA" w:rsidRDefault="002103DA" w:rsidP="002174BD">
      <w:pPr>
        <w:spacing w:after="0"/>
      </w:pPr>
      <w:r>
        <w:separator/>
      </w:r>
    </w:p>
  </w:footnote>
  <w:footnote w:type="continuationSeparator" w:id="0">
    <w:p w14:paraId="6920CB19" w14:textId="77777777" w:rsidR="002103DA" w:rsidRDefault="002103DA" w:rsidP="002174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4D282" w14:textId="77777777" w:rsidR="007F3226" w:rsidRDefault="007F3226" w:rsidP="001D54E1">
    <w:pPr>
      <w:pStyle w:val="Header"/>
      <w:jc w:val="right"/>
    </w:pPr>
    <w:r>
      <w:t>memo-</w:t>
    </w:r>
    <w:r w:rsidRPr="007C25F9">
      <w:t>lacb-csd-</w:t>
    </w:r>
    <w:r>
      <w:t>apr</w:t>
    </w:r>
    <w:r w:rsidRPr="007C25F9">
      <w:t>25item</w:t>
    </w:r>
    <w:r>
      <w:t>02</w:t>
    </w:r>
  </w:p>
  <w:p w14:paraId="604747D4" w14:textId="14094A47" w:rsidR="00D852E7" w:rsidRDefault="00D852E7" w:rsidP="001D54E1">
    <w:pPr>
      <w:pStyle w:val="Header"/>
      <w:jc w:val="right"/>
    </w:pPr>
    <w:r w:rsidRPr="00710EBD">
      <w:t xml:space="preserve">Attachment </w:t>
    </w:r>
    <w:r w:rsidR="00710EBD" w:rsidRPr="00710EBD">
      <w:t>22</w:t>
    </w:r>
    <w:r w:rsidRPr="00710EBD">
      <w:t xml:space="preserve"> - </w:t>
    </w:r>
    <w:r w:rsidR="00E57C07" w:rsidRPr="00710EBD">
      <w:rPr>
        <w:noProof/>
      </w:rPr>
      <w:t>New West Charter</w:t>
    </w:r>
    <w:r w:rsidR="009C5880" w:rsidRPr="00710EBD">
      <w:rPr>
        <w:noProof/>
      </w:rPr>
      <w:t xml:space="preserve"> </w:t>
    </w:r>
    <w:r w:rsidRPr="00710EBD">
      <w:t>(Charter #</w:t>
    </w:r>
    <w:r w:rsidR="00E57C07" w:rsidRPr="00710EBD">
      <w:rPr>
        <w:noProof/>
      </w:rPr>
      <w:t>0431</w:t>
    </w:r>
    <w:r w:rsidRPr="00710EBD">
      <w:t>)</w:t>
    </w:r>
  </w:p>
  <w:p w14:paraId="299B716D" w14:textId="77777777" w:rsidR="00AC0320" w:rsidRPr="00D852E7" w:rsidRDefault="00D852E7" w:rsidP="001D54E1">
    <w:pPr>
      <w:pStyle w:val="Header"/>
      <w:spacing w:after="240"/>
      <w:jc w:val="right"/>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Pr>
        <w:noProof/>
      </w:rPr>
      <w:t>2</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Pr>
        <w:noProof/>
      </w:rPr>
      <w:t>15</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6262E0"/>
    <w:multiLevelType w:val="hybridMultilevel"/>
    <w:tmpl w:val="43DE2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01C92831"/>
    <w:multiLevelType w:val="hybridMultilevel"/>
    <w:tmpl w:val="53B6D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057E5ADC"/>
    <w:multiLevelType w:val="hybridMultilevel"/>
    <w:tmpl w:val="4DA40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08CC229A"/>
    <w:multiLevelType w:val="hybridMultilevel"/>
    <w:tmpl w:val="BB5A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124474A8"/>
    <w:multiLevelType w:val="hybridMultilevel"/>
    <w:tmpl w:val="D6DE8B2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1">
    <w:nsid w:val="1BF959A2"/>
    <w:multiLevelType w:val="hybridMultilevel"/>
    <w:tmpl w:val="D4E026A8"/>
    <w:lvl w:ilvl="0" w:tplc="44BC3958">
      <w:start w:val="1"/>
      <w:numFmt w:val="decimal"/>
      <w:lvlText w:val="%1."/>
      <w:lvlJc w:val="left"/>
      <w:pPr>
        <w:ind w:left="429" w:hanging="268"/>
      </w:pPr>
      <w:rPr>
        <w:rFonts w:ascii="Arial" w:eastAsia="Arial" w:hAnsi="Arial" w:cs="Arial" w:hint="default"/>
        <w:spacing w:val="-1"/>
        <w:w w:val="100"/>
        <w:sz w:val="24"/>
        <w:szCs w:val="24"/>
      </w:rPr>
    </w:lvl>
    <w:lvl w:ilvl="1" w:tplc="58C8715E">
      <w:numFmt w:val="bullet"/>
      <w:lvlText w:val="•"/>
      <w:lvlJc w:val="left"/>
      <w:pPr>
        <w:ind w:left="1526" w:hanging="268"/>
      </w:pPr>
    </w:lvl>
    <w:lvl w:ilvl="2" w:tplc="833E7A6C">
      <w:numFmt w:val="bullet"/>
      <w:lvlText w:val="•"/>
      <w:lvlJc w:val="left"/>
      <w:pPr>
        <w:ind w:left="2632" w:hanging="268"/>
      </w:pPr>
    </w:lvl>
    <w:lvl w:ilvl="3" w:tplc="10C0E210">
      <w:numFmt w:val="bullet"/>
      <w:lvlText w:val="•"/>
      <w:lvlJc w:val="left"/>
      <w:pPr>
        <w:ind w:left="3738" w:hanging="268"/>
      </w:pPr>
    </w:lvl>
    <w:lvl w:ilvl="4" w:tplc="439644AC">
      <w:numFmt w:val="bullet"/>
      <w:lvlText w:val="•"/>
      <w:lvlJc w:val="left"/>
      <w:pPr>
        <w:ind w:left="4844" w:hanging="268"/>
      </w:pPr>
    </w:lvl>
    <w:lvl w:ilvl="5" w:tplc="DA0242B8">
      <w:numFmt w:val="bullet"/>
      <w:lvlText w:val="•"/>
      <w:lvlJc w:val="left"/>
      <w:pPr>
        <w:ind w:left="5950" w:hanging="268"/>
      </w:pPr>
    </w:lvl>
    <w:lvl w:ilvl="6" w:tplc="01C2C60A">
      <w:numFmt w:val="bullet"/>
      <w:lvlText w:val="•"/>
      <w:lvlJc w:val="left"/>
      <w:pPr>
        <w:ind w:left="7056" w:hanging="268"/>
      </w:pPr>
    </w:lvl>
    <w:lvl w:ilvl="7" w:tplc="FA701F90">
      <w:numFmt w:val="bullet"/>
      <w:lvlText w:val="•"/>
      <w:lvlJc w:val="left"/>
      <w:pPr>
        <w:ind w:left="8162" w:hanging="268"/>
      </w:pPr>
    </w:lvl>
    <w:lvl w:ilvl="8" w:tplc="49FCA80E">
      <w:numFmt w:val="bullet"/>
      <w:lvlText w:val="•"/>
      <w:lvlJc w:val="left"/>
      <w:pPr>
        <w:ind w:left="9268" w:hanging="268"/>
      </w:pPr>
    </w:lvl>
  </w:abstractNum>
  <w:abstractNum w:abstractNumId="6" w15:restartNumberingAfterBreak="1">
    <w:nsid w:val="1CB57E0E"/>
    <w:multiLevelType w:val="hybridMultilevel"/>
    <w:tmpl w:val="5BF4331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1">
    <w:nsid w:val="1E9D1E65"/>
    <w:multiLevelType w:val="hybridMultilevel"/>
    <w:tmpl w:val="F4284330"/>
    <w:lvl w:ilvl="0" w:tplc="09543E28">
      <w:start w:val="1"/>
      <w:numFmt w:val="decimal"/>
      <w:pStyle w:val="TableHeading"/>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1">
    <w:nsid w:val="22E86441"/>
    <w:multiLevelType w:val="hybridMultilevel"/>
    <w:tmpl w:val="DF5C8AD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2936380D"/>
    <w:multiLevelType w:val="hybridMultilevel"/>
    <w:tmpl w:val="0180F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1">
    <w:nsid w:val="2F965232"/>
    <w:multiLevelType w:val="hybridMultilevel"/>
    <w:tmpl w:val="C2FE1E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1">
    <w:nsid w:val="314C6056"/>
    <w:multiLevelType w:val="hybridMultilevel"/>
    <w:tmpl w:val="F1F60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3CF37137"/>
    <w:multiLevelType w:val="hybridMultilevel"/>
    <w:tmpl w:val="547C7EA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1">
    <w:nsid w:val="3F322868"/>
    <w:multiLevelType w:val="hybridMultilevel"/>
    <w:tmpl w:val="C2FE1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1">
    <w:nsid w:val="457D1CCC"/>
    <w:multiLevelType w:val="hybridMultilevel"/>
    <w:tmpl w:val="16AA0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1">
    <w:nsid w:val="5C341254"/>
    <w:multiLevelType w:val="multilevel"/>
    <w:tmpl w:val="BD42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1">
    <w:nsid w:val="635D2851"/>
    <w:multiLevelType w:val="hybridMultilevel"/>
    <w:tmpl w:val="0256DBB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1">
    <w:nsid w:val="69331AE7"/>
    <w:multiLevelType w:val="hybridMultilevel"/>
    <w:tmpl w:val="108AFE0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1">
    <w:nsid w:val="6CE737C1"/>
    <w:multiLevelType w:val="hybridMultilevel"/>
    <w:tmpl w:val="A4ACDD0A"/>
    <w:lvl w:ilvl="0" w:tplc="07943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1">
    <w:nsid w:val="75A05BF0"/>
    <w:multiLevelType w:val="hybridMultilevel"/>
    <w:tmpl w:val="A8789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1">
    <w:nsid w:val="7CCC6088"/>
    <w:multiLevelType w:val="hybridMultilevel"/>
    <w:tmpl w:val="E99CC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1">
    <w:nsid w:val="7D9B6FBB"/>
    <w:multiLevelType w:val="hybridMultilevel"/>
    <w:tmpl w:val="F1F601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1">
    <w:nsid w:val="7F4429F4"/>
    <w:multiLevelType w:val="hybridMultilevel"/>
    <w:tmpl w:val="2E38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168971">
    <w:abstractNumId w:val="8"/>
  </w:num>
  <w:num w:numId="2" w16cid:durableId="1828935111">
    <w:abstractNumId w:val="18"/>
  </w:num>
  <w:num w:numId="3" w16cid:durableId="1104766695">
    <w:abstractNumId w:val="2"/>
  </w:num>
  <w:num w:numId="4" w16cid:durableId="170995635">
    <w:abstractNumId w:val="0"/>
  </w:num>
  <w:num w:numId="5" w16cid:durableId="263461374">
    <w:abstractNumId w:val="3"/>
  </w:num>
  <w:num w:numId="6" w16cid:durableId="1051996253">
    <w:abstractNumId w:val="14"/>
  </w:num>
  <w:num w:numId="7" w16cid:durableId="1691372666">
    <w:abstractNumId w:val="22"/>
  </w:num>
  <w:num w:numId="8" w16cid:durableId="611593526">
    <w:abstractNumId w:val="9"/>
  </w:num>
  <w:num w:numId="9" w16cid:durableId="1976905465">
    <w:abstractNumId w:val="13"/>
  </w:num>
  <w:num w:numId="10" w16cid:durableId="2110344647">
    <w:abstractNumId w:val="1"/>
  </w:num>
  <w:num w:numId="11" w16cid:durableId="119694125">
    <w:abstractNumId w:val="10"/>
  </w:num>
  <w:num w:numId="12" w16cid:durableId="1247299716">
    <w:abstractNumId w:val="7"/>
  </w:num>
  <w:num w:numId="13" w16cid:durableId="130486120">
    <w:abstractNumId w:val="12"/>
  </w:num>
  <w:num w:numId="14" w16cid:durableId="1212644632">
    <w:abstractNumId w:val="19"/>
  </w:num>
  <w:num w:numId="15" w16cid:durableId="289017081">
    <w:abstractNumId w:val="11"/>
  </w:num>
  <w:num w:numId="16" w16cid:durableId="824856652">
    <w:abstractNumId w:val="21"/>
  </w:num>
  <w:num w:numId="17" w16cid:durableId="552617004">
    <w:abstractNumId w:val="5"/>
    <w:lvlOverride w:ilvl="0">
      <w:startOverride w:val="1"/>
    </w:lvlOverride>
    <w:lvlOverride w:ilvl="1"/>
    <w:lvlOverride w:ilvl="2"/>
    <w:lvlOverride w:ilvl="3"/>
    <w:lvlOverride w:ilvl="4"/>
    <w:lvlOverride w:ilvl="5"/>
    <w:lvlOverride w:ilvl="6"/>
    <w:lvlOverride w:ilvl="7"/>
    <w:lvlOverride w:ilvl="8"/>
  </w:num>
  <w:num w:numId="18" w16cid:durableId="1672836403">
    <w:abstractNumId w:val="20"/>
  </w:num>
  <w:num w:numId="19" w16cid:durableId="1952129260">
    <w:abstractNumId w:val="15"/>
  </w:num>
  <w:num w:numId="20" w16cid:durableId="1554728750">
    <w:abstractNumId w:val="16"/>
  </w:num>
  <w:num w:numId="21" w16cid:durableId="1345664273">
    <w:abstractNumId w:val="17"/>
  </w:num>
  <w:num w:numId="22" w16cid:durableId="603391415">
    <w:abstractNumId w:val="4"/>
  </w:num>
  <w:num w:numId="23" w16cid:durableId="8767708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8F"/>
    <w:rsid w:val="00021579"/>
    <w:rsid w:val="0003147F"/>
    <w:rsid w:val="00045F06"/>
    <w:rsid w:val="00051528"/>
    <w:rsid w:val="00093A2F"/>
    <w:rsid w:val="000B1CA8"/>
    <w:rsid w:val="000C603E"/>
    <w:rsid w:val="000E067F"/>
    <w:rsid w:val="001173E5"/>
    <w:rsid w:val="00140B3A"/>
    <w:rsid w:val="00145B44"/>
    <w:rsid w:val="0016607E"/>
    <w:rsid w:val="0019053F"/>
    <w:rsid w:val="00196813"/>
    <w:rsid w:val="001B482D"/>
    <w:rsid w:val="001B765D"/>
    <w:rsid w:val="001C7714"/>
    <w:rsid w:val="001D3296"/>
    <w:rsid w:val="001D54E1"/>
    <w:rsid w:val="001D68D9"/>
    <w:rsid w:val="001F249C"/>
    <w:rsid w:val="001F6EDC"/>
    <w:rsid w:val="0020095A"/>
    <w:rsid w:val="00203DA8"/>
    <w:rsid w:val="002040BB"/>
    <w:rsid w:val="002103DA"/>
    <w:rsid w:val="002174BD"/>
    <w:rsid w:val="002278F5"/>
    <w:rsid w:val="00247F98"/>
    <w:rsid w:val="00272F2D"/>
    <w:rsid w:val="002A6AF3"/>
    <w:rsid w:val="002B6DCA"/>
    <w:rsid w:val="003002B4"/>
    <w:rsid w:val="00315864"/>
    <w:rsid w:val="00330138"/>
    <w:rsid w:val="00334354"/>
    <w:rsid w:val="003418E1"/>
    <w:rsid w:val="003425F0"/>
    <w:rsid w:val="00342FE5"/>
    <w:rsid w:val="003878C5"/>
    <w:rsid w:val="003B125B"/>
    <w:rsid w:val="0040704F"/>
    <w:rsid w:val="004235EF"/>
    <w:rsid w:val="0045774B"/>
    <w:rsid w:val="0049151F"/>
    <w:rsid w:val="004926FC"/>
    <w:rsid w:val="004D7A03"/>
    <w:rsid w:val="004E145F"/>
    <w:rsid w:val="004F6124"/>
    <w:rsid w:val="00510405"/>
    <w:rsid w:val="00526D4F"/>
    <w:rsid w:val="005302B7"/>
    <w:rsid w:val="005315CB"/>
    <w:rsid w:val="005428AF"/>
    <w:rsid w:val="00570E5D"/>
    <w:rsid w:val="00577450"/>
    <w:rsid w:val="00580996"/>
    <w:rsid w:val="00582F1F"/>
    <w:rsid w:val="005A4D11"/>
    <w:rsid w:val="005A596B"/>
    <w:rsid w:val="005E1711"/>
    <w:rsid w:val="005E21DD"/>
    <w:rsid w:val="005F171A"/>
    <w:rsid w:val="005F6FE2"/>
    <w:rsid w:val="00617D8F"/>
    <w:rsid w:val="006758A6"/>
    <w:rsid w:val="006A5890"/>
    <w:rsid w:val="006C3EF7"/>
    <w:rsid w:val="00700651"/>
    <w:rsid w:val="00710EBD"/>
    <w:rsid w:val="007252DE"/>
    <w:rsid w:val="00757322"/>
    <w:rsid w:val="00765AEF"/>
    <w:rsid w:val="00783ABE"/>
    <w:rsid w:val="00791C13"/>
    <w:rsid w:val="007929F6"/>
    <w:rsid w:val="00792C4B"/>
    <w:rsid w:val="007A2AFF"/>
    <w:rsid w:val="007A747D"/>
    <w:rsid w:val="007B0294"/>
    <w:rsid w:val="007B23AC"/>
    <w:rsid w:val="007C25F9"/>
    <w:rsid w:val="007D02A9"/>
    <w:rsid w:val="007E5BE2"/>
    <w:rsid w:val="007E7027"/>
    <w:rsid w:val="007F3226"/>
    <w:rsid w:val="00834891"/>
    <w:rsid w:val="0083596B"/>
    <w:rsid w:val="008676F5"/>
    <w:rsid w:val="008B72BC"/>
    <w:rsid w:val="008B759D"/>
    <w:rsid w:val="008C1CCA"/>
    <w:rsid w:val="008D6A61"/>
    <w:rsid w:val="00927BE3"/>
    <w:rsid w:val="00936A50"/>
    <w:rsid w:val="00951441"/>
    <w:rsid w:val="00961A90"/>
    <w:rsid w:val="00966DD8"/>
    <w:rsid w:val="009767A1"/>
    <w:rsid w:val="009853B6"/>
    <w:rsid w:val="009A4E4A"/>
    <w:rsid w:val="009B0CD2"/>
    <w:rsid w:val="009C5880"/>
    <w:rsid w:val="00A0719E"/>
    <w:rsid w:val="00A3600D"/>
    <w:rsid w:val="00A42D0A"/>
    <w:rsid w:val="00A45C62"/>
    <w:rsid w:val="00A579D8"/>
    <w:rsid w:val="00A971A6"/>
    <w:rsid w:val="00AB2A51"/>
    <w:rsid w:val="00AC0320"/>
    <w:rsid w:val="00AC2B91"/>
    <w:rsid w:val="00AE4773"/>
    <w:rsid w:val="00AF5D30"/>
    <w:rsid w:val="00B63405"/>
    <w:rsid w:val="00B9677C"/>
    <w:rsid w:val="00B97A3C"/>
    <w:rsid w:val="00BC6BA7"/>
    <w:rsid w:val="00BE1ECA"/>
    <w:rsid w:val="00BF0851"/>
    <w:rsid w:val="00C235D2"/>
    <w:rsid w:val="00C2622E"/>
    <w:rsid w:val="00C31395"/>
    <w:rsid w:val="00CB3B9E"/>
    <w:rsid w:val="00CC6A9D"/>
    <w:rsid w:val="00CE0005"/>
    <w:rsid w:val="00CE1DD0"/>
    <w:rsid w:val="00D06EC2"/>
    <w:rsid w:val="00D11CF3"/>
    <w:rsid w:val="00D1322F"/>
    <w:rsid w:val="00D33CCE"/>
    <w:rsid w:val="00D369FF"/>
    <w:rsid w:val="00D46026"/>
    <w:rsid w:val="00D50328"/>
    <w:rsid w:val="00D65A99"/>
    <w:rsid w:val="00D75BC8"/>
    <w:rsid w:val="00D80696"/>
    <w:rsid w:val="00D852E7"/>
    <w:rsid w:val="00DA7848"/>
    <w:rsid w:val="00DC5A7E"/>
    <w:rsid w:val="00DE3428"/>
    <w:rsid w:val="00DE56CE"/>
    <w:rsid w:val="00DF32B9"/>
    <w:rsid w:val="00E324EF"/>
    <w:rsid w:val="00E33535"/>
    <w:rsid w:val="00E47889"/>
    <w:rsid w:val="00E50B16"/>
    <w:rsid w:val="00E57B8B"/>
    <w:rsid w:val="00E57C07"/>
    <w:rsid w:val="00E76516"/>
    <w:rsid w:val="00E810BB"/>
    <w:rsid w:val="00EB4763"/>
    <w:rsid w:val="00EF054D"/>
    <w:rsid w:val="00EF0E1C"/>
    <w:rsid w:val="00F303BC"/>
    <w:rsid w:val="00F35436"/>
    <w:rsid w:val="00F36F1F"/>
    <w:rsid w:val="00FA0A46"/>
    <w:rsid w:val="00FD3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1CF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28"/>
    <w:pPr>
      <w:spacing w:before="240"/>
    </w:pPr>
    <w:rPr>
      <w:rFonts w:ascii="Arial" w:eastAsia="Times New Roman" w:hAnsi="Arial" w:cs="Times New Roman"/>
      <w:kern w:val="0"/>
      <w:sz w:val="24"/>
      <w:szCs w:val="24"/>
    </w:rPr>
  </w:style>
  <w:style w:type="paragraph" w:styleId="Heading1">
    <w:name w:val="heading 1"/>
    <w:basedOn w:val="Normal"/>
    <w:next w:val="Normal"/>
    <w:link w:val="Heading1Char"/>
    <w:autoRedefine/>
    <w:qFormat/>
    <w:rsid w:val="00D80696"/>
    <w:pPr>
      <w:keepNext/>
      <w:keepLines/>
      <w:pBdr>
        <w:top w:val="nil"/>
        <w:left w:val="nil"/>
        <w:bottom w:val="nil"/>
        <w:right w:val="nil"/>
        <w:between w:val="nil"/>
        <w:bar w:val="nil"/>
      </w:pBdr>
      <w:jc w:val="center"/>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A42D0A"/>
    <w:pPr>
      <w:keepNext/>
      <w:keepLines/>
      <w:jc w:val="center"/>
      <w:outlineLvl w:val="1"/>
    </w:pPr>
    <w:rPr>
      <w:rFonts w:eastAsiaTheme="majorEastAsia" w:cstheme="majorBidi"/>
      <w:b/>
      <w:noProof/>
      <w:kern w:val="2"/>
      <w:sz w:val="36"/>
      <w:szCs w:val="32"/>
    </w:rPr>
  </w:style>
  <w:style w:type="paragraph" w:styleId="Heading3">
    <w:name w:val="heading 3"/>
    <w:basedOn w:val="Normal"/>
    <w:next w:val="Normal"/>
    <w:link w:val="Heading3Char"/>
    <w:autoRedefine/>
    <w:uiPriority w:val="9"/>
    <w:unhideWhenUsed/>
    <w:qFormat/>
    <w:rsid w:val="00A42D0A"/>
    <w:pPr>
      <w:keepNext/>
      <w:keepLines/>
      <w:jc w:val="center"/>
      <w:outlineLvl w:val="2"/>
    </w:pPr>
    <w:rPr>
      <w:rFonts w:eastAsiaTheme="majorEastAsia"/>
      <w:b/>
      <w:bCs/>
      <w:sz w:val="32"/>
      <w:szCs w:val="32"/>
    </w:rPr>
  </w:style>
  <w:style w:type="paragraph" w:styleId="Heading4">
    <w:name w:val="heading 4"/>
    <w:basedOn w:val="Normal"/>
    <w:next w:val="Normal"/>
    <w:link w:val="Heading4Char"/>
    <w:autoRedefine/>
    <w:qFormat/>
    <w:rsid w:val="00A42D0A"/>
    <w:pPr>
      <w:keepNext/>
      <w:outlineLvl w:val="3"/>
    </w:pPr>
    <w:rPr>
      <w:b/>
      <w:sz w:val="28"/>
      <w:szCs w:val="28"/>
    </w:rPr>
  </w:style>
  <w:style w:type="paragraph" w:styleId="Heading5">
    <w:name w:val="heading 5"/>
    <w:basedOn w:val="Normal"/>
    <w:next w:val="Normal"/>
    <w:link w:val="Heading5Char"/>
    <w:autoRedefine/>
    <w:uiPriority w:val="9"/>
    <w:unhideWhenUsed/>
    <w:qFormat/>
    <w:rsid w:val="00A42D0A"/>
    <w:pPr>
      <w:keepNext/>
      <w:keepLines/>
      <w:outlineLvl w:val="4"/>
    </w:pPr>
    <w:rPr>
      <w:rFonts w:eastAsiaTheme="majorEastAsia" w:cstheme="majorBidi"/>
      <w:b/>
      <w:bCs/>
      <w:sz w:val="28"/>
      <w:szCs w:val="28"/>
    </w:rPr>
  </w:style>
  <w:style w:type="paragraph" w:styleId="Heading6">
    <w:name w:val="heading 6"/>
    <w:basedOn w:val="Normal"/>
    <w:next w:val="Normal"/>
    <w:link w:val="Heading6Char"/>
    <w:uiPriority w:val="9"/>
    <w:unhideWhenUsed/>
    <w:qFormat/>
    <w:rsid w:val="00700651"/>
    <w:pPr>
      <w:keepNext/>
      <w:keepLines/>
      <w:spacing w:before="160" w:after="120"/>
      <w:outlineLvl w:val="5"/>
    </w:pPr>
    <w:rPr>
      <w:rFonts w:eastAsiaTheme="majorEastAsia" w:cs="Arial"/>
      <w:b/>
      <w:bCs/>
    </w:rPr>
  </w:style>
  <w:style w:type="paragraph" w:styleId="Heading7">
    <w:name w:val="heading 7"/>
    <w:basedOn w:val="Normal"/>
    <w:next w:val="Normal"/>
    <w:link w:val="Heading7Char"/>
    <w:uiPriority w:val="9"/>
    <w:semiHidden/>
    <w:unhideWhenUsed/>
    <w:qFormat/>
    <w:rsid w:val="002174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74B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74B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E4A"/>
    <w:pPr>
      <w:spacing w:after="0"/>
    </w:pPr>
    <w:rPr>
      <w:rFonts w:ascii="Arial" w:hAnsi="Arial"/>
      <w:sz w:val="24"/>
    </w:rPr>
  </w:style>
  <w:style w:type="character" w:customStyle="1" w:styleId="Heading1Char">
    <w:name w:val="Heading 1 Char"/>
    <w:basedOn w:val="DefaultParagraphFont"/>
    <w:link w:val="Heading1"/>
    <w:rsid w:val="00D80696"/>
    <w:rPr>
      <w:rFonts w:ascii="Arial" w:eastAsiaTheme="majorEastAsia" w:hAnsi="Arial" w:cstheme="majorBidi"/>
      <w:b/>
      <w:kern w:val="0"/>
      <w:sz w:val="36"/>
      <w:szCs w:val="32"/>
    </w:rPr>
  </w:style>
  <w:style w:type="character" w:customStyle="1" w:styleId="Heading2Char">
    <w:name w:val="Heading 2 Char"/>
    <w:basedOn w:val="DefaultParagraphFont"/>
    <w:link w:val="Heading2"/>
    <w:uiPriority w:val="9"/>
    <w:rsid w:val="00A42D0A"/>
    <w:rPr>
      <w:rFonts w:ascii="Arial" w:eastAsiaTheme="majorEastAsia" w:hAnsi="Arial" w:cstheme="majorBidi"/>
      <w:b/>
      <w:noProof/>
      <w:sz w:val="36"/>
      <w:szCs w:val="32"/>
    </w:rPr>
  </w:style>
  <w:style w:type="character" w:customStyle="1" w:styleId="Heading3Char">
    <w:name w:val="Heading 3 Char"/>
    <w:basedOn w:val="DefaultParagraphFont"/>
    <w:link w:val="Heading3"/>
    <w:uiPriority w:val="9"/>
    <w:rsid w:val="00A42D0A"/>
    <w:rPr>
      <w:rFonts w:ascii="Arial" w:eastAsiaTheme="majorEastAsia" w:hAnsi="Arial" w:cs="Times New Roman"/>
      <w:b/>
      <w:bCs/>
      <w:kern w:val="0"/>
      <w:sz w:val="32"/>
      <w:szCs w:val="32"/>
    </w:rPr>
  </w:style>
  <w:style w:type="character" w:customStyle="1" w:styleId="Heading4Char">
    <w:name w:val="Heading 4 Char"/>
    <w:basedOn w:val="DefaultParagraphFont"/>
    <w:link w:val="Heading4"/>
    <w:rsid w:val="00A42D0A"/>
    <w:rPr>
      <w:rFonts w:ascii="Arial" w:eastAsia="Times New Roman" w:hAnsi="Arial" w:cs="Times New Roman"/>
      <w:b/>
      <w:kern w:val="0"/>
      <w:sz w:val="28"/>
      <w:szCs w:val="28"/>
    </w:rPr>
  </w:style>
  <w:style w:type="character" w:customStyle="1" w:styleId="Heading5Char">
    <w:name w:val="Heading 5 Char"/>
    <w:basedOn w:val="DefaultParagraphFont"/>
    <w:link w:val="Heading5"/>
    <w:uiPriority w:val="9"/>
    <w:rsid w:val="00A42D0A"/>
    <w:rPr>
      <w:rFonts w:ascii="Arial" w:eastAsiaTheme="majorEastAsia" w:hAnsi="Arial" w:cstheme="majorBidi"/>
      <w:b/>
      <w:bCs/>
      <w:kern w:val="0"/>
      <w:sz w:val="28"/>
      <w:szCs w:val="28"/>
    </w:rPr>
  </w:style>
  <w:style w:type="character" w:customStyle="1" w:styleId="Heading6Char">
    <w:name w:val="Heading 6 Char"/>
    <w:basedOn w:val="DefaultParagraphFont"/>
    <w:link w:val="Heading6"/>
    <w:uiPriority w:val="9"/>
    <w:rsid w:val="00700651"/>
    <w:rPr>
      <w:rFonts w:ascii="Arial" w:eastAsiaTheme="majorEastAsia" w:hAnsi="Arial" w:cs="Arial"/>
      <w:b/>
      <w:bCs/>
      <w:kern w:val="0"/>
      <w:sz w:val="24"/>
      <w:szCs w:val="24"/>
    </w:rPr>
  </w:style>
  <w:style w:type="character" w:customStyle="1" w:styleId="Heading7Char">
    <w:name w:val="Heading 7 Char"/>
    <w:basedOn w:val="DefaultParagraphFont"/>
    <w:link w:val="Heading7"/>
    <w:uiPriority w:val="9"/>
    <w:semiHidden/>
    <w:rsid w:val="002174BD"/>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2174BD"/>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2174BD"/>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2174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4B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4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74BD"/>
    <w:rPr>
      <w:rFonts w:ascii="Arial" w:hAnsi="Arial" w:cs="Arial"/>
      <w:i/>
      <w:iCs/>
      <w:color w:val="404040" w:themeColor="text1" w:themeTint="BF"/>
      <w:sz w:val="24"/>
      <w:szCs w:val="24"/>
    </w:rPr>
  </w:style>
  <w:style w:type="paragraph" w:styleId="ListParagraph">
    <w:name w:val="List Paragraph"/>
    <w:basedOn w:val="Normal"/>
    <w:uiPriority w:val="34"/>
    <w:qFormat/>
    <w:rsid w:val="002174BD"/>
    <w:pPr>
      <w:ind w:left="720"/>
      <w:contextualSpacing/>
    </w:pPr>
  </w:style>
  <w:style w:type="character" w:styleId="IntenseEmphasis">
    <w:name w:val="Intense Emphasis"/>
    <w:basedOn w:val="DefaultParagraphFont"/>
    <w:uiPriority w:val="21"/>
    <w:qFormat/>
    <w:rsid w:val="002174BD"/>
    <w:rPr>
      <w:i/>
      <w:iCs/>
      <w:color w:val="0F4761" w:themeColor="accent1" w:themeShade="BF"/>
    </w:rPr>
  </w:style>
  <w:style w:type="paragraph" w:styleId="IntenseQuote">
    <w:name w:val="Intense Quote"/>
    <w:basedOn w:val="Normal"/>
    <w:next w:val="Normal"/>
    <w:link w:val="IntenseQuoteChar"/>
    <w:uiPriority w:val="30"/>
    <w:qFormat/>
    <w:rsid w:val="00217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4BD"/>
    <w:rPr>
      <w:rFonts w:ascii="Arial" w:hAnsi="Arial" w:cs="Arial"/>
      <w:i/>
      <w:iCs/>
      <w:color w:val="0F4761" w:themeColor="accent1" w:themeShade="BF"/>
      <w:sz w:val="24"/>
      <w:szCs w:val="24"/>
    </w:rPr>
  </w:style>
  <w:style w:type="character" w:styleId="IntenseReference">
    <w:name w:val="Intense Reference"/>
    <w:basedOn w:val="DefaultParagraphFont"/>
    <w:uiPriority w:val="32"/>
    <w:qFormat/>
    <w:rsid w:val="002174BD"/>
    <w:rPr>
      <w:b/>
      <w:bCs/>
      <w:smallCaps/>
      <w:color w:val="0F4761" w:themeColor="accent1" w:themeShade="BF"/>
      <w:spacing w:val="5"/>
    </w:rPr>
  </w:style>
  <w:style w:type="character" w:styleId="Hyperlink">
    <w:name w:val="Hyperlink"/>
    <w:basedOn w:val="DefaultParagraphFont"/>
    <w:uiPriority w:val="99"/>
    <w:unhideWhenUsed/>
    <w:rsid w:val="00BF0851"/>
    <w:rPr>
      <w:color w:val="0563C1"/>
      <w:u w:val="single"/>
    </w:rPr>
  </w:style>
  <w:style w:type="table" w:styleId="TableGrid">
    <w:name w:val="Table Grid"/>
    <w:basedOn w:val="TableNormal"/>
    <w:uiPriority w:val="39"/>
    <w:rsid w:val="002174BD"/>
    <w:pPr>
      <w:spacing w:after="0"/>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174BD"/>
    <w:pPr>
      <w:spacing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2174BD"/>
    <w:rPr>
      <w:rFonts w:ascii="Arial" w:hAnsi="Arial"/>
      <w:kern w:val="0"/>
      <w:sz w:val="20"/>
      <w:szCs w:val="20"/>
    </w:rPr>
  </w:style>
  <w:style w:type="character" w:styleId="FootnoteReference">
    <w:name w:val="footnote reference"/>
    <w:basedOn w:val="DefaultParagraphFont"/>
    <w:uiPriority w:val="99"/>
    <w:semiHidden/>
    <w:unhideWhenUsed/>
    <w:rsid w:val="002174BD"/>
    <w:rPr>
      <w:vertAlign w:val="superscript"/>
    </w:rPr>
  </w:style>
  <w:style w:type="paragraph" w:customStyle="1" w:styleId="TableHeading">
    <w:name w:val="Table Heading"/>
    <w:basedOn w:val="Normal"/>
    <w:link w:val="TableHeadingChar"/>
    <w:autoRedefine/>
    <w:qFormat/>
    <w:rsid w:val="00783ABE"/>
    <w:pPr>
      <w:numPr>
        <w:numId w:val="12"/>
      </w:numPr>
      <w:contextualSpacing/>
    </w:pPr>
    <w:rPr>
      <w:b/>
    </w:rPr>
  </w:style>
  <w:style w:type="character" w:customStyle="1" w:styleId="TableHeadingChar">
    <w:name w:val="Table Heading Char"/>
    <w:basedOn w:val="DefaultParagraphFont"/>
    <w:link w:val="TableHeading"/>
    <w:rsid w:val="00783ABE"/>
    <w:rPr>
      <w:rFonts w:ascii="Arial" w:eastAsia="Times New Roman" w:hAnsi="Arial" w:cs="Times New Roman"/>
      <w:b/>
      <w:kern w:val="0"/>
      <w:sz w:val="24"/>
      <w:szCs w:val="24"/>
    </w:rPr>
  </w:style>
  <w:style w:type="character" w:styleId="UnresolvedMention">
    <w:name w:val="Unresolved Mention"/>
    <w:basedOn w:val="DefaultParagraphFont"/>
    <w:uiPriority w:val="99"/>
    <w:semiHidden/>
    <w:unhideWhenUsed/>
    <w:rsid w:val="00051528"/>
    <w:rPr>
      <w:color w:val="605E5C"/>
      <w:shd w:val="clear" w:color="auto" w:fill="E1DFDD"/>
    </w:rPr>
  </w:style>
  <w:style w:type="paragraph" w:styleId="Header">
    <w:name w:val="header"/>
    <w:basedOn w:val="Normal"/>
    <w:link w:val="HeaderChar"/>
    <w:uiPriority w:val="99"/>
    <w:unhideWhenUsed/>
    <w:rsid w:val="00AC0320"/>
    <w:pPr>
      <w:tabs>
        <w:tab w:val="center" w:pos="4680"/>
        <w:tab w:val="right" w:pos="9360"/>
      </w:tabs>
      <w:spacing w:before="0" w:after="0"/>
    </w:pPr>
  </w:style>
  <w:style w:type="character" w:customStyle="1" w:styleId="HeaderChar">
    <w:name w:val="Header Char"/>
    <w:basedOn w:val="DefaultParagraphFont"/>
    <w:link w:val="Header"/>
    <w:uiPriority w:val="99"/>
    <w:rsid w:val="00AC0320"/>
    <w:rPr>
      <w:rFonts w:ascii="Arial" w:eastAsia="Times New Roman" w:hAnsi="Arial" w:cs="Times New Roman"/>
      <w:kern w:val="0"/>
      <w:sz w:val="24"/>
      <w:szCs w:val="24"/>
    </w:rPr>
  </w:style>
  <w:style w:type="paragraph" w:styleId="Footer">
    <w:name w:val="footer"/>
    <w:basedOn w:val="Normal"/>
    <w:link w:val="FooterChar"/>
    <w:uiPriority w:val="99"/>
    <w:unhideWhenUsed/>
    <w:rsid w:val="00AC0320"/>
    <w:pPr>
      <w:tabs>
        <w:tab w:val="center" w:pos="4680"/>
        <w:tab w:val="right" w:pos="9360"/>
      </w:tabs>
      <w:spacing w:before="0" w:after="0"/>
    </w:pPr>
  </w:style>
  <w:style w:type="character" w:customStyle="1" w:styleId="FooterChar">
    <w:name w:val="Footer Char"/>
    <w:basedOn w:val="DefaultParagraphFont"/>
    <w:link w:val="Footer"/>
    <w:uiPriority w:val="99"/>
    <w:rsid w:val="00AC0320"/>
    <w:rPr>
      <w:rFonts w:ascii="Arial" w:eastAsia="Times New Roman" w:hAnsi="Arial" w:cs="Times New Roman"/>
      <w:kern w:val="0"/>
      <w:sz w:val="24"/>
      <w:szCs w:val="24"/>
    </w:rPr>
  </w:style>
  <w:style w:type="character" w:styleId="CommentReference">
    <w:name w:val="annotation reference"/>
    <w:basedOn w:val="DefaultParagraphFont"/>
    <w:uiPriority w:val="99"/>
    <w:semiHidden/>
    <w:unhideWhenUsed/>
    <w:rsid w:val="00765AEF"/>
    <w:rPr>
      <w:sz w:val="16"/>
      <w:szCs w:val="16"/>
    </w:rPr>
  </w:style>
  <w:style w:type="paragraph" w:styleId="CommentText">
    <w:name w:val="annotation text"/>
    <w:basedOn w:val="Normal"/>
    <w:link w:val="CommentTextChar"/>
    <w:uiPriority w:val="99"/>
    <w:unhideWhenUsed/>
    <w:rsid w:val="00765AEF"/>
    <w:rPr>
      <w:sz w:val="20"/>
      <w:szCs w:val="20"/>
    </w:rPr>
  </w:style>
  <w:style w:type="character" w:customStyle="1" w:styleId="CommentTextChar">
    <w:name w:val="Comment Text Char"/>
    <w:basedOn w:val="DefaultParagraphFont"/>
    <w:link w:val="CommentText"/>
    <w:uiPriority w:val="99"/>
    <w:rsid w:val="00765AEF"/>
    <w:rPr>
      <w:rFonts w:ascii="Arial" w:eastAsia="Times New Roman" w:hAnsi="Arial" w:cs="Times New Roman"/>
      <w:kern w:val="0"/>
      <w:sz w:val="20"/>
      <w:szCs w:val="20"/>
    </w:rPr>
  </w:style>
  <w:style w:type="paragraph" w:styleId="CommentSubject">
    <w:name w:val="annotation subject"/>
    <w:basedOn w:val="CommentText"/>
    <w:next w:val="CommentText"/>
    <w:link w:val="CommentSubjectChar"/>
    <w:uiPriority w:val="99"/>
    <w:semiHidden/>
    <w:unhideWhenUsed/>
    <w:rsid w:val="00765AEF"/>
    <w:rPr>
      <w:b/>
      <w:bCs/>
    </w:rPr>
  </w:style>
  <w:style w:type="character" w:customStyle="1" w:styleId="CommentSubjectChar">
    <w:name w:val="Comment Subject Char"/>
    <w:basedOn w:val="CommentTextChar"/>
    <w:link w:val="CommentSubject"/>
    <w:uiPriority w:val="99"/>
    <w:semiHidden/>
    <w:rsid w:val="00765AEF"/>
    <w:rPr>
      <w:rFonts w:ascii="Arial" w:eastAsia="Times New Roman" w:hAnsi="Arial" w:cs="Times New Roman"/>
      <w:b/>
      <w:bCs/>
      <w:kern w:val="0"/>
      <w:sz w:val="20"/>
      <w:szCs w:val="20"/>
    </w:rPr>
  </w:style>
  <w:style w:type="paragraph" w:styleId="Caption">
    <w:name w:val="caption"/>
    <w:basedOn w:val="Normal"/>
    <w:next w:val="Normal"/>
    <w:autoRedefine/>
    <w:uiPriority w:val="35"/>
    <w:unhideWhenUsed/>
    <w:qFormat/>
    <w:rsid w:val="00D852E7"/>
    <w:rPr>
      <w:rFonts w:eastAsiaTheme="minorHAnsi" w:cstheme="minorBidi"/>
      <w:i/>
      <w:iCs/>
      <w:kern w:val="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745866">
      <w:bodyDiv w:val="1"/>
      <w:marLeft w:val="0"/>
      <w:marRight w:val="0"/>
      <w:marTop w:val="0"/>
      <w:marBottom w:val="0"/>
      <w:divBdr>
        <w:top w:val="none" w:sz="0" w:space="0" w:color="auto"/>
        <w:left w:val="none" w:sz="0" w:space="0" w:color="auto"/>
        <w:bottom w:val="none" w:sz="0" w:space="0" w:color="auto"/>
        <w:right w:val="none" w:sz="0" w:space="0" w:color="auto"/>
      </w:divBdr>
    </w:div>
    <w:div w:id="823084630">
      <w:bodyDiv w:val="1"/>
      <w:marLeft w:val="0"/>
      <w:marRight w:val="0"/>
      <w:marTop w:val="0"/>
      <w:marBottom w:val="0"/>
      <w:divBdr>
        <w:top w:val="none" w:sz="0" w:space="0" w:color="auto"/>
        <w:left w:val="none" w:sz="0" w:space="0" w:color="auto"/>
        <w:bottom w:val="none" w:sz="0" w:space="0" w:color="auto"/>
        <w:right w:val="none" w:sz="0" w:space="0" w:color="auto"/>
      </w:divBdr>
    </w:div>
    <w:div w:id="935208057">
      <w:bodyDiv w:val="1"/>
      <w:marLeft w:val="0"/>
      <w:marRight w:val="0"/>
      <w:marTop w:val="0"/>
      <w:marBottom w:val="0"/>
      <w:divBdr>
        <w:top w:val="none" w:sz="0" w:space="0" w:color="auto"/>
        <w:left w:val="none" w:sz="0" w:space="0" w:color="auto"/>
        <w:bottom w:val="none" w:sz="0" w:space="0" w:color="auto"/>
        <w:right w:val="none" w:sz="0" w:space="0" w:color="auto"/>
      </w:divBdr>
    </w:div>
    <w:div w:id="1041593388">
      <w:bodyDiv w:val="1"/>
      <w:marLeft w:val="0"/>
      <w:marRight w:val="0"/>
      <w:marTop w:val="0"/>
      <w:marBottom w:val="0"/>
      <w:divBdr>
        <w:top w:val="none" w:sz="0" w:space="0" w:color="auto"/>
        <w:left w:val="none" w:sz="0" w:space="0" w:color="auto"/>
        <w:bottom w:val="none" w:sz="0" w:space="0" w:color="auto"/>
        <w:right w:val="none" w:sz="0" w:space="0" w:color="auto"/>
      </w:divBdr>
    </w:div>
    <w:div w:id="1088118449">
      <w:bodyDiv w:val="1"/>
      <w:marLeft w:val="0"/>
      <w:marRight w:val="0"/>
      <w:marTop w:val="0"/>
      <w:marBottom w:val="0"/>
      <w:divBdr>
        <w:top w:val="none" w:sz="0" w:space="0" w:color="auto"/>
        <w:left w:val="none" w:sz="0" w:space="0" w:color="auto"/>
        <w:bottom w:val="none" w:sz="0" w:space="0" w:color="auto"/>
        <w:right w:val="none" w:sz="0" w:space="0" w:color="auto"/>
      </w:divBdr>
    </w:div>
    <w:div w:id="1182158514">
      <w:bodyDiv w:val="1"/>
      <w:marLeft w:val="0"/>
      <w:marRight w:val="0"/>
      <w:marTop w:val="0"/>
      <w:marBottom w:val="0"/>
      <w:divBdr>
        <w:top w:val="none" w:sz="0" w:space="0" w:color="auto"/>
        <w:left w:val="none" w:sz="0" w:space="0" w:color="auto"/>
        <w:bottom w:val="none" w:sz="0" w:space="0" w:color="auto"/>
        <w:right w:val="none" w:sz="0" w:space="0" w:color="auto"/>
      </w:divBdr>
    </w:div>
    <w:div w:id="1457066814">
      <w:bodyDiv w:val="1"/>
      <w:marLeft w:val="0"/>
      <w:marRight w:val="0"/>
      <w:marTop w:val="0"/>
      <w:marBottom w:val="0"/>
      <w:divBdr>
        <w:top w:val="none" w:sz="0" w:space="0" w:color="auto"/>
        <w:left w:val="none" w:sz="0" w:space="0" w:color="auto"/>
        <w:bottom w:val="none" w:sz="0" w:space="0" w:color="auto"/>
        <w:right w:val="none" w:sz="0" w:space="0" w:color="auto"/>
      </w:divBdr>
    </w:div>
    <w:div w:id="200540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A54E4-440F-47D3-B0A9-4C7F54BB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1665</Words>
  <Characters>9495</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April 2025 Memorandum Item XX Attachment 22 - Information Memorandum (CA State Board of Education)</vt:lpstr>
    </vt:vector>
  </TitlesOfParts>
  <Company>California State Board of Education</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Memo LACB CSD Item 02 Attachment 22 - Information Memorandum (CA State Board of Education)</dc:title>
  <dc:subject>New West Charter Academic Memorandum Response.</dc:subject>
  <dc:creator/>
  <cp:keywords/>
  <dc:description/>
  <cp:lastModifiedBy/>
  <dcterms:created xsi:type="dcterms:W3CDTF">2025-02-25T16:14:00Z</dcterms:created>
  <dcterms:modified xsi:type="dcterms:W3CDTF">2025-04-18T22:34:00Z</dcterms:modified>
  <cp:category/>
</cp:coreProperties>
</file>