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E3F1F" w14:textId="0F7724A9" w:rsidR="00B96854" w:rsidRPr="00691E5C" w:rsidRDefault="007402AF" w:rsidP="00EF0E09">
      <w:pPr>
        <w:pStyle w:val="Heading1"/>
      </w:pPr>
      <w:bookmarkStart w:id="0" w:name="_Toc72236640"/>
      <w:bookmarkStart w:id="1" w:name="_Toc72409709"/>
      <w:bookmarkStart w:id="2" w:name="_Toc74046754"/>
      <w:bookmarkStart w:id="3" w:name="_Toc77586783"/>
      <w:bookmarkStart w:id="4" w:name="_Toc77587662"/>
      <w:bookmarkStart w:id="5" w:name="_Toc185855001"/>
      <w:r w:rsidRPr="00691E5C">
        <w:t>Public Charter School</w:t>
      </w:r>
      <w:r w:rsidR="00894AE3" w:rsidRPr="00691E5C">
        <w:t>s</w:t>
      </w:r>
      <w:r w:rsidRPr="00691E5C">
        <w:t xml:space="preserve"> Grant Program</w:t>
      </w:r>
      <w:r w:rsidR="00FF50F0" w:rsidRPr="00691E5C">
        <w:br/>
      </w:r>
      <w:bookmarkEnd w:id="0"/>
      <w:bookmarkEnd w:id="1"/>
      <w:bookmarkEnd w:id="2"/>
      <w:r w:rsidR="00894AE3" w:rsidRPr="00691E5C">
        <w:t>Request for Applications</w:t>
      </w:r>
      <w:bookmarkEnd w:id="3"/>
      <w:bookmarkEnd w:id="4"/>
      <w:bookmarkEnd w:id="5"/>
    </w:p>
    <w:p w14:paraId="095852D2" w14:textId="06FF9712" w:rsidR="00D44B11" w:rsidRPr="00691E5C" w:rsidRDefault="00D44B11" w:rsidP="00EF0E09">
      <w:pPr>
        <w:spacing w:after="360"/>
        <w:jc w:val="center"/>
        <w:rPr>
          <w:b/>
          <w:sz w:val="40"/>
          <w:szCs w:val="40"/>
        </w:rPr>
      </w:pPr>
      <w:r w:rsidRPr="00691E5C">
        <w:rPr>
          <w:b/>
          <w:sz w:val="40"/>
          <w:szCs w:val="40"/>
        </w:rPr>
        <w:t>202</w:t>
      </w:r>
      <w:r w:rsidR="00841D75" w:rsidRPr="00691E5C">
        <w:rPr>
          <w:b/>
          <w:sz w:val="40"/>
          <w:szCs w:val="40"/>
        </w:rPr>
        <w:t>5</w:t>
      </w:r>
      <w:r w:rsidRPr="00691E5C">
        <w:rPr>
          <w:b/>
          <w:sz w:val="40"/>
          <w:szCs w:val="40"/>
        </w:rPr>
        <w:t>–2</w:t>
      </w:r>
      <w:r w:rsidR="00841D75" w:rsidRPr="00691E5C">
        <w:rPr>
          <w:b/>
          <w:sz w:val="40"/>
          <w:szCs w:val="40"/>
        </w:rPr>
        <w:t>6</w:t>
      </w:r>
    </w:p>
    <w:p w14:paraId="3FF06398" w14:textId="6B3CB98A" w:rsidR="00D44B11" w:rsidRPr="00691E5C" w:rsidRDefault="00D44B11" w:rsidP="00EF0E09">
      <w:pPr>
        <w:spacing w:after="360"/>
        <w:jc w:val="center"/>
        <w:rPr>
          <w:b/>
          <w:sz w:val="40"/>
          <w:szCs w:val="40"/>
        </w:rPr>
      </w:pPr>
      <w:r w:rsidRPr="00691E5C">
        <w:rPr>
          <w:rFonts w:cs="Arial"/>
          <w:b/>
          <w:sz w:val="40"/>
          <w:szCs w:val="40"/>
        </w:rPr>
        <w:t xml:space="preserve">Charter </w:t>
      </w:r>
      <w:r w:rsidR="005C6ED1" w:rsidRPr="00691E5C">
        <w:rPr>
          <w:rFonts w:cs="Arial"/>
          <w:b/>
          <w:sz w:val="40"/>
          <w:szCs w:val="40"/>
        </w:rPr>
        <w:t>Authorizer Support Initiative Local Educational Agency Contract</w:t>
      </w:r>
    </w:p>
    <w:p w14:paraId="04298CBF" w14:textId="77777777" w:rsidR="00D44B11" w:rsidRPr="00691E5C" w:rsidRDefault="00D44B11" w:rsidP="00D44B11">
      <w:pPr>
        <w:spacing w:after="480"/>
        <w:jc w:val="center"/>
        <w:rPr>
          <w:rFonts w:cs="Arial"/>
          <w:i/>
          <w:sz w:val="36"/>
          <w:szCs w:val="36"/>
        </w:rPr>
      </w:pPr>
      <w:r w:rsidRPr="00691E5C">
        <w:rPr>
          <w:rFonts w:cs="Arial"/>
          <w:i/>
          <w:sz w:val="36"/>
          <w:szCs w:val="36"/>
        </w:rPr>
        <w:t>California Department of Education</w:t>
      </w:r>
    </w:p>
    <w:p w14:paraId="49093CA6" w14:textId="77777777" w:rsidR="00D44B11" w:rsidRPr="00691E5C" w:rsidRDefault="00D44B11" w:rsidP="00D44B11">
      <w:pPr>
        <w:spacing w:after="480"/>
        <w:jc w:val="center"/>
        <w:rPr>
          <w:i/>
          <w:sz w:val="36"/>
          <w:szCs w:val="36"/>
        </w:rPr>
      </w:pPr>
      <w:r w:rsidRPr="00691E5C">
        <w:rPr>
          <w:i/>
          <w:noProof/>
          <w:sz w:val="36"/>
          <w:szCs w:val="36"/>
        </w:rPr>
        <w:drawing>
          <wp:inline distT="0" distB="0" distL="0" distR="0" wp14:anchorId="476D37DE" wp14:editId="24936747">
            <wp:extent cx="2030095" cy="2036445"/>
            <wp:effectExtent l="0" t="0" r="8255" b="1905"/>
            <wp:docPr id="2" name="Picture 2" descr="State of CA Seal for CA 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0095" cy="2036445"/>
                    </a:xfrm>
                    <a:prstGeom prst="rect">
                      <a:avLst/>
                    </a:prstGeom>
                    <a:noFill/>
                  </pic:spPr>
                </pic:pic>
              </a:graphicData>
            </a:graphic>
          </wp:inline>
        </w:drawing>
      </w:r>
    </w:p>
    <w:p w14:paraId="6605D5E4" w14:textId="5E2A1E8E" w:rsidR="00926C9F" w:rsidRPr="00691E5C" w:rsidRDefault="00926C9F" w:rsidP="008A7090">
      <w:pPr>
        <w:jc w:val="center"/>
        <w:rPr>
          <w:rFonts w:eastAsia="Times New Roman" w:cs="Arial"/>
          <w:sz w:val="28"/>
          <w:szCs w:val="28"/>
        </w:rPr>
      </w:pPr>
      <w:r w:rsidRPr="00691E5C">
        <w:rPr>
          <w:rFonts w:eastAsia="Times New Roman" w:cs="Arial"/>
          <w:sz w:val="28"/>
          <w:szCs w:val="28"/>
        </w:rPr>
        <w:t>Public Charter Schools Grant Program</w:t>
      </w:r>
      <w:r w:rsidRPr="00691E5C">
        <w:rPr>
          <w:rFonts w:eastAsia="Times New Roman" w:cs="Arial"/>
          <w:sz w:val="28"/>
          <w:szCs w:val="28"/>
        </w:rPr>
        <w:br/>
        <w:t>Charter Schools Division</w:t>
      </w:r>
      <w:r w:rsidRPr="00691E5C">
        <w:rPr>
          <w:rFonts w:eastAsia="Times New Roman" w:cs="Arial"/>
          <w:sz w:val="28"/>
          <w:szCs w:val="28"/>
        </w:rPr>
        <w:br/>
        <w:t>California Department of Education</w:t>
      </w:r>
      <w:r w:rsidRPr="00691E5C">
        <w:rPr>
          <w:rFonts w:eastAsia="Times New Roman" w:cs="Arial"/>
          <w:sz w:val="28"/>
          <w:szCs w:val="28"/>
        </w:rPr>
        <w:br/>
        <w:t>1430 N Street, Suite 5401</w:t>
      </w:r>
      <w:r w:rsidRPr="00691E5C">
        <w:rPr>
          <w:rFonts w:eastAsia="Times New Roman" w:cs="Arial"/>
          <w:sz w:val="28"/>
          <w:szCs w:val="28"/>
        </w:rPr>
        <w:br/>
        <w:t>Sacramento, CA 95814-5901</w:t>
      </w:r>
      <w:r w:rsidRPr="00691E5C">
        <w:rPr>
          <w:rFonts w:eastAsia="Times New Roman" w:cs="Arial"/>
          <w:sz w:val="28"/>
          <w:szCs w:val="28"/>
        </w:rPr>
        <w:br/>
        <w:t xml:space="preserve">Email: </w:t>
      </w:r>
      <w:hyperlink r:id="rId9" w:tooltip="Link to PCSGP Apps mailbox" w:history="1">
        <w:r w:rsidR="005C6ED1" w:rsidRPr="00691E5C">
          <w:rPr>
            <w:rFonts w:eastAsia="Times New Roman" w:cs="Arial"/>
            <w:color w:val="0000FF"/>
            <w:sz w:val="28"/>
            <w:szCs w:val="28"/>
            <w:u w:val="single"/>
          </w:rPr>
          <w:t>PCSGP@cde.ca.gov</w:t>
        </w:r>
      </w:hyperlink>
      <w:r w:rsidRPr="00691E5C">
        <w:rPr>
          <w:rFonts w:eastAsia="Times New Roman" w:cs="Arial"/>
          <w:color w:val="0000FF"/>
          <w:sz w:val="28"/>
          <w:szCs w:val="28"/>
          <w:u w:val="single"/>
        </w:rPr>
        <w:br/>
      </w:r>
      <w:r w:rsidRPr="00691E5C">
        <w:rPr>
          <w:rFonts w:eastAsia="Times New Roman" w:cs="Arial"/>
          <w:sz w:val="28"/>
          <w:szCs w:val="28"/>
        </w:rPr>
        <w:t>Phone: 916-322-6029</w:t>
      </w:r>
    </w:p>
    <w:p w14:paraId="3B87C2AE" w14:textId="7CC1CC11" w:rsidR="008A7090" w:rsidRPr="00691E5C" w:rsidRDefault="00926C9F" w:rsidP="00160CBC">
      <w:pPr>
        <w:jc w:val="center"/>
        <w:rPr>
          <w:rFonts w:eastAsia="Arial" w:cs="Arial"/>
          <w:b/>
          <w:i/>
          <w:sz w:val="28"/>
          <w:szCs w:val="28"/>
        </w:rPr>
      </w:pPr>
      <w:r w:rsidRPr="00691E5C">
        <w:rPr>
          <w:rFonts w:eastAsia="Arial" w:cs="Arial"/>
          <w:b/>
          <w:i/>
          <w:sz w:val="28"/>
          <w:szCs w:val="28"/>
        </w:rPr>
        <w:t>Re</w:t>
      </w:r>
      <w:r w:rsidR="009714CC" w:rsidRPr="00691E5C">
        <w:rPr>
          <w:rFonts w:eastAsia="Arial" w:cs="Arial"/>
          <w:b/>
          <w:i/>
          <w:sz w:val="28"/>
          <w:szCs w:val="28"/>
        </w:rPr>
        <w:t xml:space="preserve">vised </w:t>
      </w:r>
      <w:r w:rsidR="002E52EC" w:rsidRPr="00691E5C">
        <w:rPr>
          <w:rFonts w:eastAsia="Arial" w:cs="Arial"/>
          <w:b/>
          <w:i/>
          <w:sz w:val="28"/>
          <w:szCs w:val="28"/>
        </w:rPr>
        <w:fldChar w:fldCharType="begin"/>
      </w:r>
      <w:r w:rsidR="002E52EC" w:rsidRPr="00691E5C">
        <w:rPr>
          <w:rFonts w:eastAsia="Arial" w:cs="Arial"/>
          <w:b/>
          <w:i/>
          <w:sz w:val="28"/>
          <w:szCs w:val="28"/>
        </w:rPr>
        <w:instrText xml:space="preserve"> DATE  \@ "MMMM d, yyyy"  \* MERGEFORMAT </w:instrText>
      </w:r>
      <w:r w:rsidR="002E52EC" w:rsidRPr="00691E5C">
        <w:rPr>
          <w:rFonts w:eastAsia="Arial" w:cs="Arial"/>
          <w:b/>
          <w:i/>
          <w:sz w:val="28"/>
          <w:szCs w:val="28"/>
        </w:rPr>
        <w:fldChar w:fldCharType="separate"/>
      </w:r>
      <w:r w:rsidR="00934E3A">
        <w:rPr>
          <w:rFonts w:eastAsia="Arial" w:cs="Arial"/>
          <w:b/>
          <w:i/>
          <w:noProof/>
          <w:sz w:val="28"/>
          <w:szCs w:val="28"/>
        </w:rPr>
        <w:t>January 17, 2025</w:t>
      </w:r>
      <w:r w:rsidR="002E52EC" w:rsidRPr="00691E5C">
        <w:rPr>
          <w:rFonts w:eastAsia="Arial" w:cs="Arial"/>
          <w:b/>
          <w:i/>
          <w:sz w:val="28"/>
          <w:szCs w:val="28"/>
        </w:rPr>
        <w:fldChar w:fldCharType="end"/>
      </w:r>
    </w:p>
    <w:p w14:paraId="3A712781" w14:textId="77777777" w:rsidR="008A7090" w:rsidRPr="00691E5C" w:rsidRDefault="008A7090">
      <w:pPr>
        <w:rPr>
          <w:rFonts w:eastAsia="Arial" w:cs="Arial"/>
          <w:b/>
          <w:i/>
          <w:sz w:val="28"/>
          <w:szCs w:val="28"/>
        </w:rPr>
      </w:pPr>
      <w:r w:rsidRPr="00691E5C">
        <w:rPr>
          <w:rFonts w:eastAsia="Arial" w:cs="Arial"/>
          <w:b/>
          <w:i/>
          <w:sz w:val="28"/>
          <w:szCs w:val="28"/>
        </w:rPr>
        <w:br w:type="page"/>
      </w:r>
    </w:p>
    <w:p w14:paraId="72B12C3B" w14:textId="590ECAC9" w:rsidR="00F42864" w:rsidRPr="00691E5C" w:rsidRDefault="00201CBB" w:rsidP="00EF0E09">
      <w:pPr>
        <w:pStyle w:val="Heading2"/>
        <w:rPr>
          <w:spacing w:val="-1"/>
        </w:rPr>
      </w:pPr>
      <w:bookmarkStart w:id="6" w:name="_Toc72236641"/>
      <w:bookmarkStart w:id="7" w:name="_Toc72409710"/>
      <w:bookmarkStart w:id="8" w:name="_Toc74046755"/>
      <w:bookmarkStart w:id="9" w:name="_Toc77586784"/>
      <w:bookmarkStart w:id="10" w:name="_Toc77587663"/>
      <w:bookmarkStart w:id="11" w:name="_Toc185855002"/>
      <w:r w:rsidRPr="00691E5C">
        <w:lastRenderedPageBreak/>
        <w:t xml:space="preserve">Table of </w:t>
      </w:r>
      <w:r w:rsidR="00FC465F" w:rsidRPr="00691E5C">
        <w:rPr>
          <w:spacing w:val="-1"/>
        </w:rPr>
        <w:t>Contents</w:t>
      </w:r>
      <w:bookmarkEnd w:id="6"/>
      <w:bookmarkEnd w:id="7"/>
      <w:bookmarkEnd w:id="8"/>
      <w:bookmarkEnd w:id="9"/>
      <w:bookmarkEnd w:id="10"/>
      <w:bookmarkEnd w:id="11"/>
    </w:p>
    <w:sdt>
      <w:sdtPr>
        <w:id w:val="1884354461"/>
        <w:docPartObj>
          <w:docPartGallery w:val="Table of Contents"/>
          <w:docPartUnique/>
        </w:docPartObj>
      </w:sdtPr>
      <w:sdtEndPr>
        <w:rPr>
          <w:b/>
          <w:bCs/>
          <w:noProof/>
        </w:rPr>
      </w:sdtEndPr>
      <w:sdtContent>
        <w:p w14:paraId="2908E2E7" w14:textId="51F9CCA8" w:rsidR="009D3DAE" w:rsidRPr="00691E5C" w:rsidRDefault="00146CB8">
          <w:pPr>
            <w:pStyle w:val="TOC1"/>
            <w:tabs>
              <w:tab w:val="right" w:leader="dot" w:pos="9350"/>
            </w:tabs>
            <w:rPr>
              <w:rFonts w:asciiTheme="minorHAnsi" w:eastAsiaTheme="minorEastAsia" w:hAnsiTheme="minorHAnsi"/>
              <w:noProof/>
              <w:kern w:val="2"/>
              <w:szCs w:val="24"/>
              <w14:ligatures w14:val="standardContextual"/>
            </w:rPr>
          </w:pPr>
          <w:r w:rsidRPr="00691E5C">
            <w:fldChar w:fldCharType="begin"/>
          </w:r>
          <w:r w:rsidRPr="00691E5C">
            <w:instrText xml:space="preserve"> TOC \o "1-2" \h \z \u </w:instrText>
          </w:r>
          <w:r w:rsidRPr="00691E5C">
            <w:fldChar w:fldCharType="separate"/>
          </w:r>
          <w:hyperlink w:anchor="_Toc185855001" w:history="1">
            <w:r w:rsidR="009D3DAE" w:rsidRPr="00691E5C">
              <w:rPr>
                <w:rStyle w:val="Hyperlink"/>
                <w:noProof/>
              </w:rPr>
              <w:t>Public Charter Schools Grant Program Request for Applications</w:t>
            </w:r>
            <w:r w:rsidR="009D3DAE" w:rsidRPr="00691E5C">
              <w:rPr>
                <w:noProof/>
                <w:webHidden/>
              </w:rPr>
              <w:tab/>
            </w:r>
            <w:r w:rsidR="009D3DAE" w:rsidRPr="00691E5C">
              <w:rPr>
                <w:noProof/>
                <w:webHidden/>
              </w:rPr>
              <w:fldChar w:fldCharType="begin"/>
            </w:r>
            <w:r w:rsidR="009D3DAE" w:rsidRPr="00691E5C">
              <w:rPr>
                <w:noProof/>
                <w:webHidden/>
              </w:rPr>
              <w:instrText xml:space="preserve"> PAGEREF _Toc185855001 \h </w:instrText>
            </w:r>
            <w:r w:rsidR="009D3DAE" w:rsidRPr="00691E5C">
              <w:rPr>
                <w:noProof/>
                <w:webHidden/>
              </w:rPr>
            </w:r>
            <w:r w:rsidR="009D3DAE" w:rsidRPr="00691E5C">
              <w:rPr>
                <w:noProof/>
                <w:webHidden/>
              </w:rPr>
              <w:fldChar w:fldCharType="separate"/>
            </w:r>
            <w:r w:rsidR="009D3DAE" w:rsidRPr="00691E5C">
              <w:rPr>
                <w:noProof/>
                <w:webHidden/>
              </w:rPr>
              <w:t>1</w:t>
            </w:r>
            <w:r w:rsidR="009D3DAE" w:rsidRPr="00691E5C">
              <w:rPr>
                <w:noProof/>
                <w:webHidden/>
              </w:rPr>
              <w:fldChar w:fldCharType="end"/>
            </w:r>
          </w:hyperlink>
        </w:p>
        <w:p w14:paraId="54F5865E" w14:textId="16588EA0" w:rsidR="009D3DAE" w:rsidRPr="00691E5C" w:rsidRDefault="009D3DAE">
          <w:pPr>
            <w:pStyle w:val="TOC2"/>
            <w:tabs>
              <w:tab w:val="right" w:leader="dot" w:pos="9350"/>
            </w:tabs>
            <w:rPr>
              <w:rFonts w:asciiTheme="minorHAnsi" w:eastAsiaTheme="minorEastAsia" w:hAnsiTheme="minorHAnsi"/>
              <w:noProof/>
              <w:kern w:val="2"/>
              <w:szCs w:val="24"/>
              <w14:ligatures w14:val="standardContextual"/>
            </w:rPr>
          </w:pPr>
          <w:hyperlink w:anchor="_Toc185855002" w:history="1">
            <w:r w:rsidRPr="00691E5C">
              <w:rPr>
                <w:rStyle w:val="Hyperlink"/>
                <w:noProof/>
              </w:rPr>
              <w:t xml:space="preserve">Table of </w:t>
            </w:r>
            <w:r w:rsidRPr="00691E5C">
              <w:rPr>
                <w:rStyle w:val="Hyperlink"/>
                <w:noProof/>
                <w:spacing w:val="-1"/>
              </w:rPr>
              <w:t>Contents</w:t>
            </w:r>
            <w:r w:rsidRPr="00691E5C">
              <w:rPr>
                <w:noProof/>
                <w:webHidden/>
              </w:rPr>
              <w:tab/>
            </w:r>
            <w:r w:rsidRPr="00691E5C">
              <w:rPr>
                <w:noProof/>
                <w:webHidden/>
              </w:rPr>
              <w:fldChar w:fldCharType="begin"/>
            </w:r>
            <w:r w:rsidRPr="00691E5C">
              <w:rPr>
                <w:noProof/>
                <w:webHidden/>
              </w:rPr>
              <w:instrText xml:space="preserve"> PAGEREF _Toc185855002 \h </w:instrText>
            </w:r>
            <w:r w:rsidRPr="00691E5C">
              <w:rPr>
                <w:noProof/>
                <w:webHidden/>
              </w:rPr>
            </w:r>
            <w:r w:rsidRPr="00691E5C">
              <w:rPr>
                <w:noProof/>
                <w:webHidden/>
              </w:rPr>
              <w:fldChar w:fldCharType="separate"/>
            </w:r>
            <w:r w:rsidRPr="00691E5C">
              <w:rPr>
                <w:noProof/>
                <w:webHidden/>
              </w:rPr>
              <w:t>2</w:t>
            </w:r>
            <w:r w:rsidRPr="00691E5C">
              <w:rPr>
                <w:noProof/>
                <w:webHidden/>
              </w:rPr>
              <w:fldChar w:fldCharType="end"/>
            </w:r>
          </w:hyperlink>
        </w:p>
        <w:p w14:paraId="6A30A4CE" w14:textId="117E2A08" w:rsidR="009D3DAE" w:rsidRPr="00691E5C" w:rsidRDefault="009D3DAE">
          <w:pPr>
            <w:pStyle w:val="TOC2"/>
            <w:tabs>
              <w:tab w:val="right" w:leader="dot" w:pos="9350"/>
            </w:tabs>
            <w:rPr>
              <w:rFonts w:asciiTheme="minorHAnsi" w:eastAsiaTheme="minorEastAsia" w:hAnsiTheme="minorHAnsi"/>
              <w:noProof/>
              <w:kern w:val="2"/>
              <w:szCs w:val="24"/>
              <w14:ligatures w14:val="standardContextual"/>
            </w:rPr>
          </w:pPr>
          <w:hyperlink w:anchor="_Toc185855003" w:history="1">
            <w:r w:rsidRPr="00691E5C">
              <w:rPr>
                <w:rStyle w:val="Hyperlink"/>
                <w:noProof/>
              </w:rPr>
              <w:t>Timeline</w:t>
            </w:r>
            <w:r w:rsidRPr="00691E5C">
              <w:rPr>
                <w:noProof/>
                <w:webHidden/>
              </w:rPr>
              <w:tab/>
            </w:r>
            <w:r w:rsidRPr="00691E5C">
              <w:rPr>
                <w:noProof/>
                <w:webHidden/>
              </w:rPr>
              <w:fldChar w:fldCharType="begin"/>
            </w:r>
            <w:r w:rsidRPr="00691E5C">
              <w:rPr>
                <w:noProof/>
                <w:webHidden/>
              </w:rPr>
              <w:instrText xml:space="preserve"> PAGEREF _Toc185855003 \h </w:instrText>
            </w:r>
            <w:r w:rsidRPr="00691E5C">
              <w:rPr>
                <w:noProof/>
                <w:webHidden/>
              </w:rPr>
            </w:r>
            <w:r w:rsidRPr="00691E5C">
              <w:rPr>
                <w:noProof/>
                <w:webHidden/>
              </w:rPr>
              <w:fldChar w:fldCharType="separate"/>
            </w:r>
            <w:r w:rsidRPr="00691E5C">
              <w:rPr>
                <w:noProof/>
                <w:webHidden/>
              </w:rPr>
              <w:t>3</w:t>
            </w:r>
            <w:r w:rsidRPr="00691E5C">
              <w:rPr>
                <w:noProof/>
                <w:webHidden/>
              </w:rPr>
              <w:fldChar w:fldCharType="end"/>
            </w:r>
          </w:hyperlink>
        </w:p>
        <w:p w14:paraId="672F58D0" w14:textId="1C6CEAF2" w:rsidR="009D3DAE" w:rsidRPr="00691E5C" w:rsidRDefault="009D3DAE">
          <w:pPr>
            <w:pStyle w:val="TOC2"/>
            <w:tabs>
              <w:tab w:val="right" w:leader="dot" w:pos="9350"/>
            </w:tabs>
            <w:rPr>
              <w:rFonts w:asciiTheme="minorHAnsi" w:eastAsiaTheme="minorEastAsia" w:hAnsiTheme="minorHAnsi"/>
              <w:noProof/>
              <w:kern w:val="2"/>
              <w:szCs w:val="24"/>
              <w14:ligatures w14:val="standardContextual"/>
            </w:rPr>
          </w:pPr>
          <w:hyperlink w:anchor="_Toc185855004" w:history="1">
            <w:r w:rsidRPr="00691E5C">
              <w:rPr>
                <w:rStyle w:val="Hyperlink"/>
                <w:noProof/>
              </w:rPr>
              <w:t>General Information</w:t>
            </w:r>
            <w:r w:rsidRPr="00691E5C">
              <w:rPr>
                <w:noProof/>
                <w:webHidden/>
              </w:rPr>
              <w:tab/>
            </w:r>
            <w:r w:rsidRPr="00691E5C">
              <w:rPr>
                <w:noProof/>
                <w:webHidden/>
              </w:rPr>
              <w:fldChar w:fldCharType="begin"/>
            </w:r>
            <w:r w:rsidRPr="00691E5C">
              <w:rPr>
                <w:noProof/>
                <w:webHidden/>
              </w:rPr>
              <w:instrText xml:space="preserve"> PAGEREF _Toc185855004 \h </w:instrText>
            </w:r>
            <w:r w:rsidRPr="00691E5C">
              <w:rPr>
                <w:noProof/>
                <w:webHidden/>
              </w:rPr>
            </w:r>
            <w:r w:rsidRPr="00691E5C">
              <w:rPr>
                <w:noProof/>
                <w:webHidden/>
              </w:rPr>
              <w:fldChar w:fldCharType="separate"/>
            </w:r>
            <w:r w:rsidRPr="00691E5C">
              <w:rPr>
                <w:noProof/>
                <w:webHidden/>
              </w:rPr>
              <w:t>4</w:t>
            </w:r>
            <w:r w:rsidRPr="00691E5C">
              <w:rPr>
                <w:noProof/>
                <w:webHidden/>
              </w:rPr>
              <w:fldChar w:fldCharType="end"/>
            </w:r>
          </w:hyperlink>
        </w:p>
        <w:p w14:paraId="1E6F0592" w14:textId="63AA66FB" w:rsidR="009D3DAE" w:rsidRPr="00691E5C" w:rsidRDefault="009D3DAE">
          <w:pPr>
            <w:pStyle w:val="TOC2"/>
            <w:tabs>
              <w:tab w:val="right" w:leader="dot" w:pos="9350"/>
            </w:tabs>
            <w:rPr>
              <w:rFonts w:asciiTheme="minorHAnsi" w:eastAsiaTheme="minorEastAsia" w:hAnsiTheme="minorHAnsi"/>
              <w:noProof/>
              <w:kern w:val="2"/>
              <w:szCs w:val="24"/>
              <w14:ligatures w14:val="standardContextual"/>
            </w:rPr>
          </w:pPr>
          <w:hyperlink w:anchor="_Toc185855005" w:history="1">
            <w:r w:rsidRPr="00691E5C">
              <w:rPr>
                <w:rStyle w:val="Hyperlink"/>
                <w:noProof/>
              </w:rPr>
              <w:t xml:space="preserve">Form 1 </w:t>
            </w:r>
            <w:r w:rsidRPr="00691E5C">
              <w:rPr>
                <w:rStyle w:val="Hyperlink"/>
                <w:i/>
                <w:noProof/>
              </w:rPr>
              <w:t>–</w:t>
            </w:r>
            <w:r w:rsidRPr="00691E5C">
              <w:rPr>
                <w:rStyle w:val="Hyperlink"/>
                <w:noProof/>
              </w:rPr>
              <w:t xml:space="preserve"> Application Component Checklist</w:t>
            </w:r>
            <w:r w:rsidRPr="00691E5C">
              <w:rPr>
                <w:noProof/>
                <w:webHidden/>
              </w:rPr>
              <w:tab/>
            </w:r>
            <w:r w:rsidRPr="00691E5C">
              <w:rPr>
                <w:noProof/>
                <w:webHidden/>
              </w:rPr>
              <w:fldChar w:fldCharType="begin"/>
            </w:r>
            <w:r w:rsidRPr="00691E5C">
              <w:rPr>
                <w:noProof/>
                <w:webHidden/>
              </w:rPr>
              <w:instrText xml:space="preserve"> PAGEREF _Toc185855005 \h </w:instrText>
            </w:r>
            <w:r w:rsidRPr="00691E5C">
              <w:rPr>
                <w:noProof/>
                <w:webHidden/>
              </w:rPr>
            </w:r>
            <w:r w:rsidRPr="00691E5C">
              <w:rPr>
                <w:noProof/>
                <w:webHidden/>
              </w:rPr>
              <w:fldChar w:fldCharType="separate"/>
            </w:r>
            <w:r w:rsidRPr="00691E5C">
              <w:rPr>
                <w:noProof/>
                <w:webHidden/>
              </w:rPr>
              <w:t>28</w:t>
            </w:r>
            <w:r w:rsidRPr="00691E5C">
              <w:rPr>
                <w:noProof/>
                <w:webHidden/>
              </w:rPr>
              <w:fldChar w:fldCharType="end"/>
            </w:r>
          </w:hyperlink>
        </w:p>
        <w:p w14:paraId="24357BFF" w14:textId="26AF0871" w:rsidR="009D3DAE" w:rsidRPr="00691E5C" w:rsidRDefault="009D3DAE">
          <w:pPr>
            <w:pStyle w:val="TOC2"/>
            <w:tabs>
              <w:tab w:val="right" w:leader="dot" w:pos="9350"/>
            </w:tabs>
            <w:rPr>
              <w:rFonts w:asciiTheme="minorHAnsi" w:eastAsiaTheme="minorEastAsia" w:hAnsiTheme="minorHAnsi"/>
              <w:noProof/>
              <w:kern w:val="2"/>
              <w:szCs w:val="24"/>
              <w14:ligatures w14:val="standardContextual"/>
            </w:rPr>
          </w:pPr>
          <w:hyperlink w:anchor="_Toc185855006" w:history="1">
            <w:r w:rsidRPr="00691E5C">
              <w:rPr>
                <w:rStyle w:val="Hyperlink"/>
                <w:noProof/>
              </w:rPr>
              <w:t xml:space="preserve">Form 2 </w:t>
            </w:r>
            <w:r w:rsidRPr="00691E5C">
              <w:rPr>
                <w:rStyle w:val="Hyperlink"/>
                <w:i/>
                <w:noProof/>
              </w:rPr>
              <w:t>–</w:t>
            </w:r>
            <w:r w:rsidRPr="00691E5C">
              <w:rPr>
                <w:rStyle w:val="Hyperlink"/>
                <w:noProof/>
              </w:rPr>
              <w:t xml:space="preserve"> Application</w:t>
            </w:r>
            <w:r w:rsidRPr="00691E5C">
              <w:rPr>
                <w:rStyle w:val="Hyperlink"/>
                <w:noProof/>
                <w:w w:val="99"/>
              </w:rPr>
              <w:t xml:space="preserve"> </w:t>
            </w:r>
            <w:r w:rsidRPr="00691E5C">
              <w:rPr>
                <w:rStyle w:val="Hyperlink"/>
                <w:noProof/>
              </w:rPr>
              <w:t>Cover Page</w:t>
            </w:r>
            <w:r w:rsidRPr="00691E5C">
              <w:rPr>
                <w:noProof/>
                <w:webHidden/>
              </w:rPr>
              <w:tab/>
            </w:r>
            <w:r w:rsidRPr="00691E5C">
              <w:rPr>
                <w:noProof/>
                <w:webHidden/>
              </w:rPr>
              <w:fldChar w:fldCharType="begin"/>
            </w:r>
            <w:r w:rsidRPr="00691E5C">
              <w:rPr>
                <w:noProof/>
                <w:webHidden/>
              </w:rPr>
              <w:instrText xml:space="preserve"> PAGEREF _Toc185855006 \h </w:instrText>
            </w:r>
            <w:r w:rsidRPr="00691E5C">
              <w:rPr>
                <w:noProof/>
                <w:webHidden/>
              </w:rPr>
            </w:r>
            <w:r w:rsidRPr="00691E5C">
              <w:rPr>
                <w:noProof/>
                <w:webHidden/>
              </w:rPr>
              <w:fldChar w:fldCharType="separate"/>
            </w:r>
            <w:r w:rsidRPr="00691E5C">
              <w:rPr>
                <w:noProof/>
                <w:webHidden/>
              </w:rPr>
              <w:t>30</w:t>
            </w:r>
            <w:r w:rsidRPr="00691E5C">
              <w:rPr>
                <w:noProof/>
                <w:webHidden/>
              </w:rPr>
              <w:fldChar w:fldCharType="end"/>
            </w:r>
          </w:hyperlink>
        </w:p>
        <w:p w14:paraId="32E2A3D4" w14:textId="58855A0D" w:rsidR="009D3DAE" w:rsidRPr="00691E5C" w:rsidRDefault="009D3DAE">
          <w:pPr>
            <w:pStyle w:val="TOC2"/>
            <w:tabs>
              <w:tab w:val="right" w:leader="dot" w:pos="9350"/>
            </w:tabs>
            <w:rPr>
              <w:rFonts w:asciiTheme="minorHAnsi" w:eastAsiaTheme="minorEastAsia" w:hAnsiTheme="minorHAnsi"/>
              <w:noProof/>
              <w:kern w:val="2"/>
              <w:szCs w:val="24"/>
              <w14:ligatures w14:val="standardContextual"/>
            </w:rPr>
          </w:pPr>
          <w:hyperlink w:anchor="_Toc185855007" w:history="1">
            <w:r w:rsidRPr="00691E5C">
              <w:rPr>
                <w:rStyle w:val="Hyperlink"/>
                <w:noProof/>
              </w:rPr>
              <w:t xml:space="preserve">Form 3 </w:t>
            </w:r>
            <w:r w:rsidRPr="00691E5C">
              <w:rPr>
                <w:rStyle w:val="Hyperlink"/>
                <w:i/>
                <w:noProof/>
              </w:rPr>
              <w:t>–</w:t>
            </w:r>
            <w:r w:rsidRPr="00691E5C">
              <w:rPr>
                <w:rStyle w:val="Hyperlink"/>
                <w:noProof/>
              </w:rPr>
              <w:t xml:space="preserve"> Application Narrative</w:t>
            </w:r>
            <w:r w:rsidRPr="00691E5C">
              <w:rPr>
                <w:noProof/>
                <w:webHidden/>
              </w:rPr>
              <w:tab/>
            </w:r>
            <w:r w:rsidRPr="00691E5C">
              <w:rPr>
                <w:noProof/>
                <w:webHidden/>
              </w:rPr>
              <w:fldChar w:fldCharType="begin"/>
            </w:r>
            <w:r w:rsidRPr="00691E5C">
              <w:rPr>
                <w:noProof/>
                <w:webHidden/>
              </w:rPr>
              <w:instrText xml:space="preserve"> PAGEREF _Toc185855007 \h </w:instrText>
            </w:r>
            <w:r w:rsidRPr="00691E5C">
              <w:rPr>
                <w:noProof/>
                <w:webHidden/>
              </w:rPr>
            </w:r>
            <w:r w:rsidRPr="00691E5C">
              <w:rPr>
                <w:noProof/>
                <w:webHidden/>
              </w:rPr>
              <w:fldChar w:fldCharType="separate"/>
            </w:r>
            <w:r w:rsidRPr="00691E5C">
              <w:rPr>
                <w:noProof/>
                <w:webHidden/>
              </w:rPr>
              <w:t>32</w:t>
            </w:r>
            <w:r w:rsidRPr="00691E5C">
              <w:rPr>
                <w:noProof/>
                <w:webHidden/>
              </w:rPr>
              <w:fldChar w:fldCharType="end"/>
            </w:r>
          </w:hyperlink>
        </w:p>
        <w:p w14:paraId="3BB3CCB7" w14:textId="6BBE65C2" w:rsidR="009D3DAE" w:rsidRPr="00691E5C" w:rsidRDefault="009D3DAE">
          <w:pPr>
            <w:pStyle w:val="TOC2"/>
            <w:tabs>
              <w:tab w:val="right" w:leader="dot" w:pos="9350"/>
            </w:tabs>
            <w:rPr>
              <w:rFonts w:asciiTheme="minorHAnsi" w:eastAsiaTheme="minorEastAsia" w:hAnsiTheme="minorHAnsi"/>
              <w:noProof/>
              <w:kern w:val="2"/>
              <w:szCs w:val="24"/>
              <w14:ligatures w14:val="standardContextual"/>
            </w:rPr>
          </w:pPr>
          <w:hyperlink w:anchor="_Toc185855008" w:history="1">
            <w:r w:rsidRPr="00691E5C">
              <w:rPr>
                <w:rStyle w:val="Hyperlink"/>
                <w:noProof/>
              </w:rPr>
              <w:t>Forms 4T, 5T, 6T – Budget Form Instructions</w:t>
            </w:r>
            <w:r w:rsidRPr="00691E5C">
              <w:rPr>
                <w:noProof/>
                <w:webHidden/>
              </w:rPr>
              <w:tab/>
            </w:r>
            <w:r w:rsidRPr="00691E5C">
              <w:rPr>
                <w:noProof/>
                <w:webHidden/>
              </w:rPr>
              <w:fldChar w:fldCharType="begin"/>
            </w:r>
            <w:r w:rsidRPr="00691E5C">
              <w:rPr>
                <w:noProof/>
                <w:webHidden/>
              </w:rPr>
              <w:instrText xml:space="preserve"> PAGEREF _Toc185855008 \h </w:instrText>
            </w:r>
            <w:r w:rsidRPr="00691E5C">
              <w:rPr>
                <w:noProof/>
                <w:webHidden/>
              </w:rPr>
            </w:r>
            <w:r w:rsidRPr="00691E5C">
              <w:rPr>
                <w:noProof/>
                <w:webHidden/>
              </w:rPr>
              <w:fldChar w:fldCharType="separate"/>
            </w:r>
            <w:r w:rsidRPr="00691E5C">
              <w:rPr>
                <w:noProof/>
                <w:webHidden/>
              </w:rPr>
              <w:t>33</w:t>
            </w:r>
            <w:r w:rsidRPr="00691E5C">
              <w:rPr>
                <w:noProof/>
                <w:webHidden/>
              </w:rPr>
              <w:fldChar w:fldCharType="end"/>
            </w:r>
          </w:hyperlink>
        </w:p>
        <w:p w14:paraId="7BC15401" w14:textId="308F0280" w:rsidR="009D3DAE" w:rsidRPr="00691E5C" w:rsidRDefault="009D3DAE">
          <w:pPr>
            <w:pStyle w:val="TOC2"/>
            <w:tabs>
              <w:tab w:val="right" w:leader="dot" w:pos="9350"/>
            </w:tabs>
            <w:rPr>
              <w:rFonts w:asciiTheme="minorHAnsi" w:eastAsiaTheme="minorEastAsia" w:hAnsiTheme="minorHAnsi"/>
              <w:noProof/>
              <w:kern w:val="2"/>
              <w:szCs w:val="24"/>
              <w14:ligatures w14:val="standardContextual"/>
            </w:rPr>
          </w:pPr>
          <w:hyperlink w:anchor="_Toc185855009" w:history="1">
            <w:r w:rsidRPr="00691E5C">
              <w:rPr>
                <w:rStyle w:val="Hyperlink"/>
                <w:noProof/>
              </w:rPr>
              <w:t>Form 7T –Conditions and Assurances</w:t>
            </w:r>
            <w:r w:rsidRPr="00691E5C">
              <w:rPr>
                <w:noProof/>
                <w:webHidden/>
              </w:rPr>
              <w:tab/>
            </w:r>
            <w:r w:rsidRPr="00691E5C">
              <w:rPr>
                <w:noProof/>
                <w:webHidden/>
              </w:rPr>
              <w:fldChar w:fldCharType="begin"/>
            </w:r>
            <w:r w:rsidRPr="00691E5C">
              <w:rPr>
                <w:noProof/>
                <w:webHidden/>
              </w:rPr>
              <w:instrText xml:space="preserve"> PAGEREF _Toc185855009 \h </w:instrText>
            </w:r>
            <w:r w:rsidRPr="00691E5C">
              <w:rPr>
                <w:noProof/>
                <w:webHidden/>
              </w:rPr>
            </w:r>
            <w:r w:rsidRPr="00691E5C">
              <w:rPr>
                <w:noProof/>
                <w:webHidden/>
              </w:rPr>
              <w:fldChar w:fldCharType="separate"/>
            </w:r>
            <w:r w:rsidRPr="00691E5C">
              <w:rPr>
                <w:noProof/>
                <w:webHidden/>
              </w:rPr>
              <w:t>37</w:t>
            </w:r>
            <w:r w:rsidRPr="00691E5C">
              <w:rPr>
                <w:noProof/>
                <w:webHidden/>
              </w:rPr>
              <w:fldChar w:fldCharType="end"/>
            </w:r>
          </w:hyperlink>
        </w:p>
        <w:p w14:paraId="42C0AE2A" w14:textId="442899B2" w:rsidR="009D3DAE" w:rsidRPr="00691E5C" w:rsidRDefault="009D3DAE">
          <w:pPr>
            <w:pStyle w:val="TOC2"/>
            <w:tabs>
              <w:tab w:val="right" w:leader="dot" w:pos="9350"/>
            </w:tabs>
            <w:rPr>
              <w:rFonts w:asciiTheme="minorHAnsi" w:eastAsiaTheme="minorEastAsia" w:hAnsiTheme="minorHAnsi"/>
              <w:noProof/>
              <w:kern w:val="2"/>
              <w:szCs w:val="24"/>
              <w14:ligatures w14:val="standardContextual"/>
            </w:rPr>
          </w:pPr>
          <w:hyperlink w:anchor="_Toc185855010" w:history="1">
            <w:r w:rsidRPr="00691E5C">
              <w:rPr>
                <w:rStyle w:val="Hyperlink"/>
                <w:noProof/>
              </w:rPr>
              <w:t>Appendix A: CASI Contract RFA Scoring Rubric</w:t>
            </w:r>
            <w:r w:rsidRPr="00691E5C">
              <w:rPr>
                <w:noProof/>
                <w:webHidden/>
              </w:rPr>
              <w:tab/>
            </w:r>
            <w:r w:rsidRPr="00691E5C">
              <w:rPr>
                <w:noProof/>
                <w:webHidden/>
              </w:rPr>
              <w:fldChar w:fldCharType="begin"/>
            </w:r>
            <w:r w:rsidRPr="00691E5C">
              <w:rPr>
                <w:noProof/>
                <w:webHidden/>
              </w:rPr>
              <w:instrText xml:space="preserve"> PAGEREF _Toc185855010 \h </w:instrText>
            </w:r>
            <w:r w:rsidRPr="00691E5C">
              <w:rPr>
                <w:noProof/>
                <w:webHidden/>
              </w:rPr>
            </w:r>
            <w:r w:rsidRPr="00691E5C">
              <w:rPr>
                <w:noProof/>
                <w:webHidden/>
              </w:rPr>
              <w:fldChar w:fldCharType="separate"/>
            </w:r>
            <w:r w:rsidRPr="00691E5C">
              <w:rPr>
                <w:noProof/>
                <w:webHidden/>
              </w:rPr>
              <w:t>40</w:t>
            </w:r>
            <w:r w:rsidRPr="00691E5C">
              <w:rPr>
                <w:noProof/>
                <w:webHidden/>
              </w:rPr>
              <w:fldChar w:fldCharType="end"/>
            </w:r>
          </w:hyperlink>
        </w:p>
        <w:p w14:paraId="74E64836" w14:textId="0FC40636" w:rsidR="009D3DAE" w:rsidRPr="00691E5C" w:rsidRDefault="009D3DAE">
          <w:pPr>
            <w:pStyle w:val="TOC2"/>
            <w:tabs>
              <w:tab w:val="right" w:leader="dot" w:pos="9350"/>
            </w:tabs>
            <w:rPr>
              <w:rFonts w:asciiTheme="minorHAnsi" w:eastAsiaTheme="minorEastAsia" w:hAnsiTheme="minorHAnsi"/>
              <w:noProof/>
              <w:kern w:val="2"/>
              <w:szCs w:val="24"/>
              <w14:ligatures w14:val="standardContextual"/>
            </w:rPr>
          </w:pPr>
          <w:hyperlink w:anchor="_Toc185855011" w:history="1">
            <w:r w:rsidRPr="00691E5C">
              <w:rPr>
                <w:rStyle w:val="Hyperlink"/>
                <w:noProof/>
              </w:rPr>
              <w:t>Appendix B: Definitions of PCSGP Terms</w:t>
            </w:r>
            <w:r w:rsidRPr="00691E5C">
              <w:rPr>
                <w:noProof/>
                <w:webHidden/>
              </w:rPr>
              <w:tab/>
            </w:r>
            <w:r w:rsidRPr="00691E5C">
              <w:rPr>
                <w:noProof/>
                <w:webHidden/>
              </w:rPr>
              <w:fldChar w:fldCharType="begin"/>
            </w:r>
            <w:r w:rsidRPr="00691E5C">
              <w:rPr>
                <w:noProof/>
                <w:webHidden/>
              </w:rPr>
              <w:instrText xml:space="preserve"> PAGEREF _Toc185855011 \h </w:instrText>
            </w:r>
            <w:r w:rsidRPr="00691E5C">
              <w:rPr>
                <w:noProof/>
                <w:webHidden/>
              </w:rPr>
            </w:r>
            <w:r w:rsidRPr="00691E5C">
              <w:rPr>
                <w:noProof/>
                <w:webHidden/>
              </w:rPr>
              <w:fldChar w:fldCharType="separate"/>
            </w:r>
            <w:r w:rsidRPr="00691E5C">
              <w:rPr>
                <w:noProof/>
                <w:webHidden/>
              </w:rPr>
              <w:t>51</w:t>
            </w:r>
            <w:r w:rsidRPr="00691E5C">
              <w:rPr>
                <w:noProof/>
                <w:webHidden/>
              </w:rPr>
              <w:fldChar w:fldCharType="end"/>
            </w:r>
          </w:hyperlink>
        </w:p>
        <w:p w14:paraId="416D4058" w14:textId="1208F012" w:rsidR="009D3DAE" w:rsidRPr="00691E5C" w:rsidRDefault="009D3DAE">
          <w:pPr>
            <w:pStyle w:val="TOC2"/>
            <w:tabs>
              <w:tab w:val="right" w:leader="dot" w:pos="9350"/>
            </w:tabs>
            <w:rPr>
              <w:rFonts w:asciiTheme="minorHAnsi" w:eastAsiaTheme="minorEastAsia" w:hAnsiTheme="minorHAnsi"/>
              <w:noProof/>
              <w:kern w:val="2"/>
              <w:szCs w:val="24"/>
              <w14:ligatures w14:val="standardContextual"/>
            </w:rPr>
          </w:pPr>
          <w:hyperlink w:anchor="_Toc185855012" w:history="1">
            <w:r w:rsidRPr="00691E5C">
              <w:rPr>
                <w:rStyle w:val="Hyperlink"/>
                <w:noProof/>
              </w:rPr>
              <w:t>Appendix C: California State Travel Program</w:t>
            </w:r>
            <w:r w:rsidRPr="00691E5C">
              <w:rPr>
                <w:noProof/>
                <w:webHidden/>
              </w:rPr>
              <w:tab/>
            </w:r>
            <w:r w:rsidRPr="00691E5C">
              <w:rPr>
                <w:noProof/>
                <w:webHidden/>
              </w:rPr>
              <w:fldChar w:fldCharType="begin"/>
            </w:r>
            <w:r w:rsidRPr="00691E5C">
              <w:rPr>
                <w:noProof/>
                <w:webHidden/>
              </w:rPr>
              <w:instrText xml:space="preserve"> PAGEREF _Toc185855012 \h </w:instrText>
            </w:r>
            <w:r w:rsidRPr="00691E5C">
              <w:rPr>
                <w:noProof/>
                <w:webHidden/>
              </w:rPr>
            </w:r>
            <w:r w:rsidRPr="00691E5C">
              <w:rPr>
                <w:noProof/>
                <w:webHidden/>
              </w:rPr>
              <w:fldChar w:fldCharType="separate"/>
            </w:r>
            <w:r w:rsidRPr="00691E5C">
              <w:rPr>
                <w:noProof/>
                <w:webHidden/>
              </w:rPr>
              <w:t>54</w:t>
            </w:r>
            <w:r w:rsidRPr="00691E5C">
              <w:rPr>
                <w:noProof/>
                <w:webHidden/>
              </w:rPr>
              <w:fldChar w:fldCharType="end"/>
            </w:r>
          </w:hyperlink>
        </w:p>
        <w:p w14:paraId="7E0C41B1" w14:textId="174A4C35" w:rsidR="00146CB8" w:rsidRPr="00691E5C" w:rsidRDefault="00146CB8">
          <w:r w:rsidRPr="00691E5C">
            <w:fldChar w:fldCharType="end"/>
          </w:r>
        </w:p>
      </w:sdtContent>
    </w:sdt>
    <w:p w14:paraId="11FAD177" w14:textId="77777777" w:rsidR="00B712A3" w:rsidRPr="00691E5C" w:rsidRDefault="00B712A3">
      <w:pPr>
        <w:rPr>
          <w:rFonts w:cs="Arial"/>
          <w:spacing w:val="-1"/>
          <w:szCs w:val="24"/>
        </w:rPr>
      </w:pPr>
      <w:r w:rsidRPr="00691E5C">
        <w:rPr>
          <w:rFonts w:cs="Arial"/>
          <w:spacing w:val="-1"/>
          <w:szCs w:val="24"/>
        </w:rPr>
        <w:br w:type="page"/>
      </w:r>
    </w:p>
    <w:p w14:paraId="5E4289C9" w14:textId="1DE8E78F" w:rsidR="00484A0E" w:rsidRPr="00691E5C" w:rsidRDefault="00737514" w:rsidP="00EF0E09">
      <w:pPr>
        <w:pStyle w:val="Heading2"/>
      </w:pPr>
      <w:bookmarkStart w:id="12" w:name="_Toc185855003"/>
      <w:r w:rsidRPr="00691E5C">
        <w:lastRenderedPageBreak/>
        <w:t>Timeline</w:t>
      </w:r>
      <w:bookmarkEnd w:id="12"/>
    </w:p>
    <w:p w14:paraId="39ACCFC4" w14:textId="7CC391CB" w:rsidR="00737514" w:rsidRPr="00691E5C" w:rsidRDefault="00737514" w:rsidP="00EF0E09">
      <w:r w:rsidRPr="00691E5C">
        <w:t>Please note the following dates for the 202</w:t>
      </w:r>
      <w:r w:rsidR="00841D75" w:rsidRPr="00691E5C">
        <w:t>5</w:t>
      </w:r>
      <w:r w:rsidRPr="00691E5C">
        <w:t>–2</w:t>
      </w:r>
      <w:r w:rsidR="00841D75" w:rsidRPr="00691E5C">
        <w:t>6</w:t>
      </w:r>
      <w:r w:rsidR="005C6ED1" w:rsidRPr="00691E5C">
        <w:t xml:space="preserve"> Charter Authoriz</w:t>
      </w:r>
      <w:r w:rsidR="00AE5F29">
        <w:t>er</w:t>
      </w:r>
      <w:r w:rsidR="005C6ED1" w:rsidRPr="00691E5C">
        <w:t xml:space="preserve"> Support Initiative (CASI) </w:t>
      </w:r>
      <w:r w:rsidR="002A5BFC" w:rsidRPr="00691E5C">
        <w:t xml:space="preserve">Local Educational Agency (LEA) </w:t>
      </w:r>
      <w:r w:rsidR="005C6ED1" w:rsidRPr="00691E5C">
        <w:t xml:space="preserve">Contract </w:t>
      </w:r>
      <w:r w:rsidR="00AA02B7" w:rsidRPr="00691E5C">
        <w:t>Request for Applications (RFA)</w:t>
      </w:r>
      <w:r w:rsidR="00894AE3" w:rsidRPr="00691E5C">
        <w:t>.</w:t>
      </w:r>
    </w:p>
    <w:tbl>
      <w:tblPr>
        <w:tblStyle w:val="TableGrid2"/>
        <w:tblW w:w="9360" w:type="dxa"/>
        <w:tblLook w:val="03A0" w:firstRow="1" w:lastRow="0" w:firstColumn="1" w:lastColumn="1" w:noHBand="1" w:noVBand="0"/>
        <w:tblDescription w:val="Timeline of due dates for important application events&#10;&#10;"/>
      </w:tblPr>
      <w:tblGrid>
        <w:gridCol w:w="5760"/>
        <w:gridCol w:w="3600"/>
      </w:tblGrid>
      <w:tr w:rsidR="00737514" w:rsidRPr="00691E5C" w14:paraId="4B73B15C" w14:textId="77777777" w:rsidTr="00EF0E09">
        <w:trPr>
          <w:cantSplit/>
          <w:trHeight w:val="576"/>
          <w:tblHeader/>
        </w:trPr>
        <w:tc>
          <w:tcPr>
            <w:tcW w:w="5760" w:type="dxa"/>
            <w:shd w:val="clear" w:color="auto" w:fill="BFBFBF" w:themeFill="background1" w:themeFillShade="BF"/>
            <w:vAlign w:val="center"/>
          </w:tcPr>
          <w:p w14:paraId="35AB73B0" w14:textId="77777777" w:rsidR="00737514" w:rsidRPr="00691E5C" w:rsidRDefault="00737514" w:rsidP="00EF0E09">
            <w:pPr>
              <w:spacing w:after="0"/>
              <w:jc w:val="center"/>
              <w:rPr>
                <w:b/>
              </w:rPr>
            </w:pPr>
            <w:r w:rsidRPr="00691E5C">
              <w:rPr>
                <w:b/>
              </w:rPr>
              <w:t>Important Events</w:t>
            </w:r>
          </w:p>
        </w:tc>
        <w:tc>
          <w:tcPr>
            <w:tcW w:w="3600" w:type="dxa"/>
            <w:shd w:val="clear" w:color="auto" w:fill="BFBFBF" w:themeFill="background1" w:themeFillShade="BF"/>
            <w:vAlign w:val="center"/>
          </w:tcPr>
          <w:p w14:paraId="0D81E67B" w14:textId="77777777" w:rsidR="00737514" w:rsidRPr="00691E5C" w:rsidRDefault="00737514" w:rsidP="00EF0E09">
            <w:pPr>
              <w:spacing w:after="0"/>
              <w:jc w:val="center"/>
              <w:rPr>
                <w:b/>
              </w:rPr>
            </w:pPr>
            <w:r w:rsidRPr="00691E5C">
              <w:rPr>
                <w:b/>
              </w:rPr>
              <w:t>Dates</w:t>
            </w:r>
          </w:p>
        </w:tc>
      </w:tr>
      <w:tr w:rsidR="00737514" w:rsidRPr="00691E5C" w14:paraId="039FB7A6" w14:textId="77777777" w:rsidTr="00EF0E09">
        <w:trPr>
          <w:cantSplit/>
          <w:trHeight w:val="70"/>
          <w:tblHeader/>
        </w:trPr>
        <w:tc>
          <w:tcPr>
            <w:tcW w:w="5760" w:type="dxa"/>
          </w:tcPr>
          <w:p w14:paraId="3067E480" w14:textId="439CBEBF" w:rsidR="00737514" w:rsidRPr="00691E5C" w:rsidRDefault="00737514" w:rsidP="00EF0E09">
            <w:pPr>
              <w:keepNext/>
              <w:keepLines/>
              <w:spacing w:after="0"/>
              <w:rPr>
                <w:b/>
              </w:rPr>
            </w:pPr>
            <w:r w:rsidRPr="00691E5C">
              <w:t>Post RFA</w:t>
            </w:r>
            <w:r w:rsidR="00AA02B7" w:rsidRPr="00691E5C">
              <w:t xml:space="preserve"> </w:t>
            </w:r>
            <w:r w:rsidRPr="00691E5C">
              <w:t>on the California Department of Education (CDE) website</w:t>
            </w:r>
          </w:p>
        </w:tc>
        <w:tc>
          <w:tcPr>
            <w:tcW w:w="3600" w:type="dxa"/>
          </w:tcPr>
          <w:p w14:paraId="1CB5C051" w14:textId="52C35B79" w:rsidR="00737514" w:rsidRPr="00691E5C" w:rsidRDefault="00347626" w:rsidP="00EF0E09">
            <w:pPr>
              <w:keepNext/>
              <w:keepLines/>
              <w:spacing w:after="0"/>
              <w:jc w:val="center"/>
            </w:pPr>
            <w:r w:rsidRPr="00691E5C">
              <w:t>January 17, 2025</w:t>
            </w:r>
          </w:p>
        </w:tc>
      </w:tr>
      <w:tr w:rsidR="00737514" w:rsidRPr="00691E5C" w14:paraId="6BD98EB8" w14:textId="77777777" w:rsidTr="00EF0E09">
        <w:trPr>
          <w:cantSplit/>
          <w:trHeight w:val="70"/>
          <w:tblHeader/>
        </w:trPr>
        <w:tc>
          <w:tcPr>
            <w:tcW w:w="5760" w:type="dxa"/>
          </w:tcPr>
          <w:p w14:paraId="21551514" w14:textId="65AEFD22" w:rsidR="00737514" w:rsidRPr="00691E5C" w:rsidRDefault="0009132F" w:rsidP="00EF0E09">
            <w:pPr>
              <w:keepNext/>
              <w:keepLines/>
              <w:spacing w:after="0"/>
            </w:pPr>
            <w:r w:rsidRPr="00691E5C">
              <w:t>Technical Assistance Webinar: Overview of RFA and Budget Training</w:t>
            </w:r>
          </w:p>
        </w:tc>
        <w:tc>
          <w:tcPr>
            <w:tcW w:w="3600" w:type="dxa"/>
          </w:tcPr>
          <w:p w14:paraId="58165577" w14:textId="7B9185E3" w:rsidR="00737514" w:rsidRPr="00691E5C" w:rsidRDefault="00347626" w:rsidP="00EF0E09">
            <w:pPr>
              <w:keepNext/>
              <w:keepLines/>
              <w:spacing w:after="0"/>
              <w:jc w:val="center"/>
            </w:pPr>
            <w:r w:rsidRPr="00691E5C">
              <w:t>January 23</w:t>
            </w:r>
            <w:r w:rsidR="00737514" w:rsidRPr="00691E5C">
              <w:t xml:space="preserve">, </w:t>
            </w:r>
            <w:r w:rsidRPr="00691E5C">
              <w:t>2025</w:t>
            </w:r>
            <w:r w:rsidR="00612BBD" w:rsidRPr="00691E5C">
              <w:br/>
            </w:r>
            <w:r w:rsidR="00737514" w:rsidRPr="00691E5C">
              <w:t xml:space="preserve">1 </w:t>
            </w:r>
            <w:r w:rsidRPr="00691E5C">
              <w:t>p</w:t>
            </w:r>
            <w:r w:rsidR="00593753" w:rsidRPr="00691E5C">
              <w:t>.</w:t>
            </w:r>
            <w:r w:rsidR="00737514" w:rsidRPr="00691E5C">
              <w:t>m</w:t>
            </w:r>
            <w:r w:rsidR="00593753" w:rsidRPr="00691E5C">
              <w:t>.</w:t>
            </w:r>
            <w:r w:rsidR="00737514" w:rsidRPr="00691E5C">
              <w:t xml:space="preserve"> </w:t>
            </w:r>
            <w:r w:rsidR="008C1397" w:rsidRPr="00691E5C">
              <w:t>Pacific Standard Time (</w:t>
            </w:r>
            <w:r w:rsidR="00737514" w:rsidRPr="00691E5C">
              <w:t>PST</w:t>
            </w:r>
            <w:r w:rsidR="008C1397" w:rsidRPr="00691E5C">
              <w:t>)</w:t>
            </w:r>
          </w:p>
        </w:tc>
      </w:tr>
      <w:tr w:rsidR="00737514" w:rsidRPr="00691E5C" w14:paraId="79DB06BF" w14:textId="77777777" w:rsidTr="00EF0E09">
        <w:trPr>
          <w:cantSplit/>
          <w:trHeight w:val="70"/>
          <w:tblHeader/>
        </w:trPr>
        <w:tc>
          <w:tcPr>
            <w:tcW w:w="5760" w:type="dxa"/>
          </w:tcPr>
          <w:p w14:paraId="397E82FA" w14:textId="73E551EC" w:rsidR="0009132F" w:rsidRPr="00691E5C" w:rsidRDefault="00347626" w:rsidP="00EF0E09">
            <w:pPr>
              <w:keepNext/>
              <w:keepLines/>
              <w:spacing w:after="0"/>
            </w:pPr>
            <w:r w:rsidRPr="00691E5C">
              <w:t>CASI Contract RFA</w:t>
            </w:r>
            <w:r w:rsidR="00AA02B7" w:rsidRPr="00691E5C">
              <w:t xml:space="preserve"> </w:t>
            </w:r>
            <w:r w:rsidR="0009132F" w:rsidRPr="00691E5C">
              <w:t>a</w:t>
            </w:r>
            <w:r w:rsidR="00737514" w:rsidRPr="00691E5C">
              <w:t xml:space="preserve">pplication </w:t>
            </w:r>
            <w:r w:rsidR="0009132F" w:rsidRPr="00691E5C">
              <w:t>d</w:t>
            </w:r>
            <w:r w:rsidR="00737514" w:rsidRPr="00691E5C">
              <w:t>ue</w:t>
            </w:r>
            <w:r w:rsidR="0009132F" w:rsidRPr="00691E5C">
              <w:t xml:space="preserve"> date</w:t>
            </w:r>
          </w:p>
        </w:tc>
        <w:tc>
          <w:tcPr>
            <w:tcW w:w="3600" w:type="dxa"/>
          </w:tcPr>
          <w:p w14:paraId="4573784D" w14:textId="426E8A64" w:rsidR="00737514" w:rsidRPr="00691E5C" w:rsidRDefault="00347626" w:rsidP="00EF0E09">
            <w:pPr>
              <w:keepNext/>
              <w:keepLines/>
              <w:spacing w:after="0"/>
              <w:jc w:val="center"/>
              <w:rPr>
                <w:b/>
              </w:rPr>
            </w:pPr>
            <w:r w:rsidRPr="00691E5C">
              <w:rPr>
                <w:b/>
              </w:rPr>
              <w:t>February 1</w:t>
            </w:r>
            <w:r w:rsidR="000F2551" w:rsidRPr="00691E5C">
              <w:rPr>
                <w:b/>
              </w:rPr>
              <w:t>8</w:t>
            </w:r>
            <w:r w:rsidRPr="00691E5C">
              <w:rPr>
                <w:b/>
              </w:rPr>
              <w:t>, 2025</w:t>
            </w:r>
          </w:p>
        </w:tc>
      </w:tr>
      <w:tr w:rsidR="00737514" w:rsidRPr="00691E5C" w14:paraId="7A246443" w14:textId="77777777" w:rsidTr="00EF0E09">
        <w:trPr>
          <w:cantSplit/>
          <w:trHeight w:val="70"/>
          <w:tblHeader/>
        </w:trPr>
        <w:tc>
          <w:tcPr>
            <w:tcW w:w="5760" w:type="dxa"/>
          </w:tcPr>
          <w:p w14:paraId="629ED95A" w14:textId="62FA8903" w:rsidR="00737514" w:rsidRPr="00691E5C" w:rsidRDefault="00BF133B" w:rsidP="00EF0E09">
            <w:pPr>
              <w:keepNext/>
              <w:keepLines/>
              <w:spacing w:after="0"/>
              <w:rPr>
                <w:b/>
              </w:rPr>
            </w:pPr>
            <w:r w:rsidRPr="00691E5C">
              <w:t xml:space="preserve">CDE </w:t>
            </w:r>
            <w:r w:rsidR="00AA02B7" w:rsidRPr="00691E5C">
              <w:t>r</w:t>
            </w:r>
            <w:r w:rsidR="0009132F" w:rsidRPr="00691E5C">
              <w:t>eviewers evaluate and score all eligible applications</w:t>
            </w:r>
          </w:p>
        </w:tc>
        <w:tc>
          <w:tcPr>
            <w:tcW w:w="3600" w:type="dxa"/>
          </w:tcPr>
          <w:p w14:paraId="0305373A" w14:textId="1B4531AD" w:rsidR="00737514" w:rsidRPr="00691E5C" w:rsidRDefault="00347626" w:rsidP="00EF0E09">
            <w:pPr>
              <w:keepNext/>
              <w:keepLines/>
              <w:spacing w:after="0"/>
              <w:jc w:val="center"/>
              <w:rPr>
                <w:bCs/>
              </w:rPr>
            </w:pPr>
            <w:r w:rsidRPr="00691E5C">
              <w:rPr>
                <w:bCs/>
              </w:rPr>
              <w:t>February 1</w:t>
            </w:r>
            <w:r w:rsidR="000F2551" w:rsidRPr="00691E5C">
              <w:rPr>
                <w:bCs/>
              </w:rPr>
              <w:t>8</w:t>
            </w:r>
            <w:r w:rsidRPr="00691E5C">
              <w:rPr>
                <w:rFonts w:cs="Arial"/>
                <w:bCs/>
              </w:rPr>
              <w:t>−</w:t>
            </w:r>
            <w:r w:rsidR="000F2551" w:rsidRPr="00691E5C">
              <w:rPr>
                <w:bCs/>
              </w:rPr>
              <w:t>March 3</w:t>
            </w:r>
            <w:r w:rsidRPr="00691E5C">
              <w:rPr>
                <w:bCs/>
              </w:rPr>
              <w:t xml:space="preserve">, 2025 </w:t>
            </w:r>
            <w:r w:rsidR="00737514" w:rsidRPr="00691E5C">
              <w:rPr>
                <w:bCs/>
              </w:rPr>
              <w:t>(Tentative)</w:t>
            </w:r>
          </w:p>
        </w:tc>
      </w:tr>
      <w:tr w:rsidR="00737514" w:rsidRPr="00691E5C" w14:paraId="4726AE68" w14:textId="77777777" w:rsidTr="00EF0E09">
        <w:trPr>
          <w:cantSplit/>
          <w:trHeight w:val="70"/>
          <w:tblHeader/>
        </w:trPr>
        <w:tc>
          <w:tcPr>
            <w:tcW w:w="5760" w:type="dxa"/>
          </w:tcPr>
          <w:p w14:paraId="61276762" w14:textId="77777777" w:rsidR="00737514" w:rsidRPr="00691E5C" w:rsidRDefault="0009132F" w:rsidP="00EF0E09">
            <w:pPr>
              <w:keepNext/>
              <w:keepLines/>
              <w:spacing w:after="0"/>
            </w:pPr>
            <w:r w:rsidRPr="00691E5C">
              <w:t>PCSGP Office notifies applicants of application status</w:t>
            </w:r>
          </w:p>
        </w:tc>
        <w:tc>
          <w:tcPr>
            <w:tcW w:w="3600" w:type="dxa"/>
          </w:tcPr>
          <w:p w14:paraId="41D90037" w14:textId="2136A0F5" w:rsidR="00347626" w:rsidRPr="00691E5C" w:rsidRDefault="00347626" w:rsidP="00EF0E09">
            <w:pPr>
              <w:keepNext/>
              <w:keepLines/>
              <w:spacing w:after="0"/>
              <w:jc w:val="center"/>
              <w:rPr>
                <w:bCs/>
              </w:rPr>
            </w:pPr>
            <w:r w:rsidRPr="00691E5C">
              <w:rPr>
                <w:bCs/>
              </w:rPr>
              <w:t xml:space="preserve">March </w:t>
            </w:r>
            <w:r w:rsidR="000F2551" w:rsidRPr="00691E5C">
              <w:rPr>
                <w:bCs/>
              </w:rPr>
              <w:t>4</w:t>
            </w:r>
            <w:r w:rsidRPr="00691E5C">
              <w:rPr>
                <w:bCs/>
              </w:rPr>
              <w:t>, 2025</w:t>
            </w:r>
          </w:p>
          <w:p w14:paraId="3FB613E9" w14:textId="3D38A9DB" w:rsidR="00737514" w:rsidRPr="00691E5C" w:rsidRDefault="00737514" w:rsidP="00EF0E09">
            <w:pPr>
              <w:keepNext/>
              <w:keepLines/>
              <w:spacing w:after="0"/>
              <w:jc w:val="center"/>
              <w:rPr>
                <w:bCs/>
              </w:rPr>
            </w:pPr>
            <w:r w:rsidRPr="00691E5C">
              <w:rPr>
                <w:bCs/>
              </w:rPr>
              <w:t xml:space="preserve"> (Tentative)</w:t>
            </w:r>
          </w:p>
        </w:tc>
      </w:tr>
      <w:tr w:rsidR="005C6ED1" w:rsidRPr="00691E5C" w14:paraId="2600F46B" w14:textId="77777777" w:rsidTr="00EF0E09">
        <w:trPr>
          <w:cantSplit/>
          <w:trHeight w:val="107"/>
          <w:tblHeader/>
        </w:trPr>
        <w:tc>
          <w:tcPr>
            <w:tcW w:w="5760" w:type="dxa"/>
          </w:tcPr>
          <w:p w14:paraId="221D739C" w14:textId="3EED0984" w:rsidR="00347626" w:rsidRPr="00691E5C" w:rsidRDefault="005C6ED1" w:rsidP="00EF0E09">
            <w:pPr>
              <w:keepNext/>
              <w:keepLines/>
              <w:spacing w:after="0"/>
            </w:pPr>
            <w:r w:rsidRPr="00691E5C">
              <w:t xml:space="preserve">CDE meets with selected applicants to finalize Contract, including Scope of Work, Budget, and other </w:t>
            </w:r>
            <w:r w:rsidR="00347626" w:rsidRPr="00691E5C">
              <w:t>documentation</w:t>
            </w:r>
          </w:p>
        </w:tc>
        <w:tc>
          <w:tcPr>
            <w:tcW w:w="3600" w:type="dxa"/>
          </w:tcPr>
          <w:p w14:paraId="75B1047A" w14:textId="42227229" w:rsidR="00347626" w:rsidRPr="00691E5C" w:rsidRDefault="00347626" w:rsidP="00EF0E09">
            <w:pPr>
              <w:keepNext/>
              <w:keepLines/>
              <w:spacing w:after="0"/>
              <w:jc w:val="center"/>
              <w:rPr>
                <w:bCs/>
              </w:rPr>
            </w:pPr>
            <w:r w:rsidRPr="00691E5C">
              <w:rPr>
                <w:bCs/>
              </w:rPr>
              <w:t xml:space="preserve">March </w:t>
            </w:r>
            <w:r w:rsidR="000F2551" w:rsidRPr="00691E5C">
              <w:rPr>
                <w:bCs/>
              </w:rPr>
              <w:t>4</w:t>
            </w:r>
            <w:r w:rsidRPr="00691E5C">
              <w:rPr>
                <w:rFonts w:cs="Arial"/>
                <w:bCs/>
              </w:rPr>
              <w:t>−</w:t>
            </w:r>
            <w:r w:rsidRPr="00691E5C">
              <w:rPr>
                <w:bCs/>
              </w:rPr>
              <w:t xml:space="preserve">31, 2025 </w:t>
            </w:r>
          </w:p>
          <w:p w14:paraId="5EE8DA06" w14:textId="400E0A61" w:rsidR="005C6ED1" w:rsidRPr="00691E5C" w:rsidRDefault="00347626" w:rsidP="00EF0E09">
            <w:pPr>
              <w:keepNext/>
              <w:keepLines/>
              <w:spacing w:after="0"/>
              <w:jc w:val="center"/>
              <w:rPr>
                <w:bCs/>
              </w:rPr>
            </w:pPr>
            <w:r w:rsidRPr="00691E5C">
              <w:rPr>
                <w:bCs/>
              </w:rPr>
              <w:t>(Tentative)</w:t>
            </w:r>
          </w:p>
        </w:tc>
      </w:tr>
      <w:tr w:rsidR="00894AE3" w:rsidRPr="00691E5C" w14:paraId="0654E208" w14:textId="77777777" w:rsidTr="00EF0E09">
        <w:trPr>
          <w:cantSplit/>
          <w:trHeight w:val="70"/>
          <w:tblHeader/>
        </w:trPr>
        <w:tc>
          <w:tcPr>
            <w:tcW w:w="5760" w:type="dxa"/>
          </w:tcPr>
          <w:p w14:paraId="722C8356" w14:textId="1E7B3528" w:rsidR="00894AE3" w:rsidRPr="00691E5C" w:rsidRDefault="005C6ED1" w:rsidP="00EF0E09">
            <w:pPr>
              <w:keepNext/>
              <w:keepLines/>
              <w:spacing w:after="0"/>
            </w:pPr>
            <w:r w:rsidRPr="00691E5C">
              <w:t>Proposed contract</w:t>
            </w:r>
            <w:r w:rsidR="00894AE3" w:rsidRPr="00691E5C">
              <w:t xml:space="preserve"> </w:t>
            </w:r>
            <w:r w:rsidRPr="00691E5C">
              <w:t>effective</w:t>
            </w:r>
            <w:r w:rsidR="00894AE3" w:rsidRPr="00691E5C">
              <w:t xml:space="preserve"> </w:t>
            </w:r>
            <w:r w:rsidR="00AA02B7" w:rsidRPr="00691E5C">
              <w:t>d</w:t>
            </w:r>
            <w:r w:rsidR="00894AE3" w:rsidRPr="00691E5C">
              <w:t>ate</w:t>
            </w:r>
          </w:p>
        </w:tc>
        <w:tc>
          <w:tcPr>
            <w:tcW w:w="3600" w:type="dxa"/>
          </w:tcPr>
          <w:p w14:paraId="30B762C5" w14:textId="0B5C5DF2" w:rsidR="00894AE3" w:rsidRPr="00691E5C" w:rsidRDefault="005C6ED1" w:rsidP="00EF0E09">
            <w:pPr>
              <w:keepNext/>
              <w:keepLines/>
              <w:spacing w:after="0"/>
              <w:jc w:val="center"/>
            </w:pPr>
            <w:r w:rsidRPr="00691E5C">
              <w:t>July 1, 202</w:t>
            </w:r>
            <w:r w:rsidR="00347626" w:rsidRPr="00691E5C">
              <w:t xml:space="preserve">5 </w:t>
            </w:r>
            <w:r w:rsidR="00347626" w:rsidRPr="00691E5C">
              <w:rPr>
                <w:rFonts w:cs="Arial"/>
              </w:rPr>
              <w:t xml:space="preserve">− </w:t>
            </w:r>
            <w:r w:rsidR="00347626" w:rsidRPr="00691E5C">
              <w:t>June 30, 2026</w:t>
            </w:r>
          </w:p>
        </w:tc>
      </w:tr>
    </w:tbl>
    <w:p w14:paraId="26503F87" w14:textId="77777777" w:rsidR="0009132F" w:rsidRPr="00691E5C" w:rsidRDefault="0009132F">
      <w:pPr>
        <w:rPr>
          <w:rFonts w:eastAsia="Arial"/>
          <w:bCs/>
          <w:szCs w:val="24"/>
        </w:rPr>
      </w:pPr>
      <w:r w:rsidRPr="00691E5C">
        <w:rPr>
          <w:b/>
        </w:rPr>
        <w:br w:type="page"/>
      </w:r>
    </w:p>
    <w:p w14:paraId="6FA1D6C3" w14:textId="43E01260" w:rsidR="00737514" w:rsidRPr="00691E5C" w:rsidRDefault="00957B5F" w:rsidP="00EF0E09">
      <w:pPr>
        <w:pStyle w:val="Heading2"/>
      </w:pPr>
      <w:bookmarkStart w:id="13" w:name="_Toc185855004"/>
      <w:r w:rsidRPr="00691E5C">
        <w:lastRenderedPageBreak/>
        <w:t>General Information</w:t>
      </w:r>
      <w:bookmarkEnd w:id="13"/>
    </w:p>
    <w:p w14:paraId="2EB8E3F0" w14:textId="1DCA95F8" w:rsidR="00F42864" w:rsidRPr="00691E5C" w:rsidRDefault="00DA1640" w:rsidP="007008B2">
      <w:pPr>
        <w:pStyle w:val="Heading3"/>
      </w:pPr>
      <w:r w:rsidRPr="00691E5C">
        <w:t xml:space="preserve">1. </w:t>
      </w:r>
      <w:r w:rsidR="008F2708" w:rsidRPr="00691E5C">
        <w:t>Purpose and Background</w:t>
      </w:r>
    </w:p>
    <w:p w14:paraId="16ACD6CC" w14:textId="4CAF13EB" w:rsidR="005C6ED1" w:rsidRPr="00691E5C" w:rsidRDefault="00914088" w:rsidP="005C6ED1">
      <w:pPr>
        <w:rPr>
          <w:rFonts w:cs="Arial"/>
          <w:szCs w:val="24"/>
        </w:rPr>
      </w:pPr>
      <w:r w:rsidRPr="00691E5C">
        <w:rPr>
          <w:rFonts w:cs="Arial"/>
          <w:szCs w:val="24"/>
          <w:lang w:val="en"/>
        </w:rPr>
        <w:t xml:space="preserve">The </w:t>
      </w:r>
      <w:r w:rsidR="00223963" w:rsidRPr="00691E5C">
        <w:rPr>
          <w:rFonts w:cs="Arial"/>
          <w:szCs w:val="24"/>
          <w:lang w:val="en"/>
        </w:rPr>
        <w:t>PCSGP</w:t>
      </w:r>
      <w:r w:rsidRPr="00691E5C">
        <w:rPr>
          <w:rFonts w:cs="Arial"/>
          <w:szCs w:val="24"/>
          <w:lang w:val="en"/>
        </w:rPr>
        <w:t xml:space="preserve"> </w:t>
      </w:r>
      <w:r w:rsidR="00320B25" w:rsidRPr="00691E5C">
        <w:rPr>
          <w:rFonts w:cs="Arial"/>
          <w:szCs w:val="24"/>
          <w:lang w:val="en"/>
        </w:rPr>
        <w:t xml:space="preserve">is a program funded by the Charter School Program (CSP), authorized </w:t>
      </w:r>
      <w:r w:rsidR="001E45B8" w:rsidRPr="00691E5C">
        <w:rPr>
          <w:rFonts w:cs="Arial"/>
          <w:szCs w:val="24"/>
          <w:lang w:val="en"/>
        </w:rPr>
        <w:t xml:space="preserve">under Title IV, Part C of the Elementary and Secondary Education Act </w:t>
      </w:r>
      <w:r w:rsidR="00AA02B7" w:rsidRPr="00691E5C">
        <w:rPr>
          <w:rFonts w:cs="Arial"/>
          <w:szCs w:val="24"/>
          <w:lang w:val="en"/>
        </w:rPr>
        <w:t xml:space="preserve">(ESEA) </w:t>
      </w:r>
      <w:r w:rsidR="001E45B8" w:rsidRPr="00691E5C">
        <w:rPr>
          <w:rFonts w:cs="Arial"/>
          <w:szCs w:val="24"/>
          <w:lang w:val="en"/>
        </w:rPr>
        <w:t xml:space="preserve">of 1965, as amended by </w:t>
      </w:r>
      <w:proofErr w:type="gramStart"/>
      <w:r w:rsidR="001E45B8" w:rsidRPr="00691E5C">
        <w:rPr>
          <w:rFonts w:cs="Arial"/>
          <w:szCs w:val="24"/>
          <w:lang w:val="en"/>
        </w:rPr>
        <w:t>the Every</w:t>
      </w:r>
      <w:proofErr w:type="gramEnd"/>
      <w:r w:rsidR="001E45B8" w:rsidRPr="00691E5C">
        <w:rPr>
          <w:rFonts w:cs="Arial"/>
          <w:szCs w:val="24"/>
          <w:lang w:val="en"/>
        </w:rPr>
        <w:t xml:space="preserve"> Student Succeeds Act (</w:t>
      </w:r>
      <w:r w:rsidR="001E45B8" w:rsidRPr="00691E5C">
        <w:rPr>
          <w:rFonts w:eastAsia="Times New Roman" w:cs="Arial"/>
          <w:szCs w:val="24"/>
        </w:rPr>
        <w:t>ES</w:t>
      </w:r>
      <w:r w:rsidR="00AA02B7" w:rsidRPr="00691E5C">
        <w:rPr>
          <w:rFonts w:eastAsia="Times New Roman" w:cs="Arial"/>
          <w:szCs w:val="24"/>
        </w:rPr>
        <w:t>S</w:t>
      </w:r>
      <w:r w:rsidR="001E45B8" w:rsidRPr="00691E5C">
        <w:rPr>
          <w:rFonts w:eastAsia="Times New Roman" w:cs="Arial"/>
          <w:szCs w:val="24"/>
        </w:rPr>
        <w:t>A</w:t>
      </w:r>
      <w:r w:rsidR="001E45B8" w:rsidRPr="00691E5C">
        <w:rPr>
          <w:rFonts w:cs="Arial"/>
          <w:szCs w:val="24"/>
          <w:lang w:val="en"/>
        </w:rPr>
        <w:t xml:space="preserve">) (20 U.S.C. 7221–7221j). </w:t>
      </w:r>
      <w:r w:rsidR="005C6ED1" w:rsidRPr="00691E5C">
        <w:rPr>
          <w:rFonts w:cs="Arial"/>
          <w:szCs w:val="24"/>
        </w:rPr>
        <w:t xml:space="preserve">The PCSGP is a discretionary grant program. California was awarded approximately $93.8 million in grant funds for 2024–29. </w:t>
      </w:r>
      <w:bookmarkStart w:id="14" w:name="_Hlk76995312"/>
      <w:r w:rsidR="0071643C" w:rsidRPr="00691E5C">
        <w:rPr>
          <w:rFonts w:cs="Arial"/>
          <w:szCs w:val="24"/>
        </w:rPr>
        <w:t>The CDE must expend at least 7 percent of total grant award expenditures to provide technical assistance to eligible charter school applicants and charter school authorizers.</w:t>
      </w:r>
    </w:p>
    <w:p w14:paraId="43832964" w14:textId="0522BA6D" w:rsidR="001E45B8" w:rsidRPr="00691E5C" w:rsidRDefault="002A5BFC" w:rsidP="001E45B8">
      <w:pPr>
        <w:rPr>
          <w:rFonts w:eastAsia="Times New Roman" w:cs="Arial"/>
          <w:szCs w:val="24"/>
        </w:rPr>
      </w:pPr>
      <w:r w:rsidRPr="00691E5C">
        <w:rPr>
          <w:rFonts w:cs="Arial"/>
          <w:szCs w:val="24"/>
          <w:lang w:val="en"/>
        </w:rPr>
        <w:t>Under its 2020 CSP grant, the CDE provided technical assistance to charter authorizers under CASI</w:t>
      </w:r>
      <w:r w:rsidR="004F32BD" w:rsidRPr="00691E5C">
        <w:rPr>
          <w:rFonts w:cs="Arial"/>
          <w:szCs w:val="24"/>
          <w:lang w:val="en"/>
        </w:rPr>
        <w:t xml:space="preserve">. Additional resources related to past activities are available at </w:t>
      </w:r>
      <w:hyperlink r:id="rId10" w:history="1">
        <w:r w:rsidR="004F32BD" w:rsidRPr="00691E5C">
          <w:rPr>
            <w:rStyle w:val="Hyperlink"/>
            <w:rFonts w:cs="Arial"/>
            <w:szCs w:val="24"/>
            <w:lang w:val="en"/>
          </w:rPr>
          <w:t>CDE CASI</w:t>
        </w:r>
      </w:hyperlink>
      <w:r w:rsidR="004F32BD" w:rsidRPr="00691E5C">
        <w:rPr>
          <w:rFonts w:cs="Arial"/>
          <w:szCs w:val="24"/>
          <w:lang w:val="en"/>
        </w:rPr>
        <w:t xml:space="preserve">. </w:t>
      </w:r>
      <w:r w:rsidRPr="00691E5C">
        <w:rPr>
          <w:rFonts w:cs="Arial"/>
          <w:szCs w:val="24"/>
          <w:lang w:val="en"/>
        </w:rPr>
        <w:t>T</w:t>
      </w:r>
      <w:r w:rsidR="005C6ED1" w:rsidRPr="00691E5C">
        <w:rPr>
          <w:rFonts w:cs="Arial"/>
          <w:szCs w:val="24"/>
          <w:lang w:val="en"/>
        </w:rPr>
        <w:t xml:space="preserve">he CDE has proposed under its 2024 CSP application </w:t>
      </w:r>
      <w:r w:rsidR="001E45B8" w:rsidRPr="00691E5C">
        <w:rPr>
          <w:rFonts w:cs="Arial"/>
          <w:szCs w:val="24"/>
          <w:lang w:val="en"/>
        </w:rPr>
        <w:t xml:space="preserve">to </w:t>
      </w:r>
      <w:r w:rsidR="005C6ED1" w:rsidRPr="00691E5C">
        <w:rPr>
          <w:rFonts w:cs="Arial"/>
          <w:szCs w:val="24"/>
          <w:lang w:val="en"/>
        </w:rPr>
        <w:t xml:space="preserve">continue and expand </w:t>
      </w:r>
      <w:r w:rsidR="001E45B8" w:rsidRPr="00691E5C">
        <w:rPr>
          <w:rFonts w:cs="Arial"/>
          <w:szCs w:val="24"/>
          <w:lang w:val="en"/>
        </w:rPr>
        <w:t xml:space="preserve">technical assistance to authorizers </w:t>
      </w:r>
      <w:proofErr w:type="gramStart"/>
      <w:r w:rsidR="001E45B8" w:rsidRPr="00691E5C">
        <w:rPr>
          <w:rFonts w:cs="Arial"/>
          <w:szCs w:val="24"/>
          <w:lang w:val="en"/>
        </w:rPr>
        <w:t xml:space="preserve">in </w:t>
      </w:r>
      <w:r w:rsidR="0071643C" w:rsidRPr="00691E5C">
        <w:rPr>
          <w:rFonts w:cs="Arial"/>
          <w:szCs w:val="24"/>
          <w:lang w:val="en"/>
        </w:rPr>
        <w:t>order to</w:t>
      </w:r>
      <w:proofErr w:type="gramEnd"/>
      <w:r w:rsidR="0071643C" w:rsidRPr="00691E5C">
        <w:rPr>
          <w:rFonts w:cs="Arial"/>
          <w:szCs w:val="24"/>
          <w:lang w:val="en"/>
        </w:rPr>
        <w:t xml:space="preserve"> improve the quality </w:t>
      </w:r>
      <w:r w:rsidR="000F2551" w:rsidRPr="00691E5C">
        <w:rPr>
          <w:rFonts w:cs="Arial"/>
          <w:szCs w:val="24"/>
          <w:lang w:val="en"/>
        </w:rPr>
        <w:t>of authorizing and</w:t>
      </w:r>
      <w:r w:rsidR="0071643C" w:rsidRPr="00691E5C">
        <w:rPr>
          <w:rFonts w:cs="Arial"/>
          <w:szCs w:val="24"/>
          <w:lang w:val="en"/>
        </w:rPr>
        <w:t xml:space="preserve"> oversight of charter schools</w:t>
      </w:r>
      <w:r w:rsidR="001E45B8" w:rsidRPr="00691E5C">
        <w:rPr>
          <w:rFonts w:cs="Arial"/>
          <w:szCs w:val="24"/>
          <w:lang w:val="en"/>
        </w:rPr>
        <w:t xml:space="preserve">. </w:t>
      </w:r>
      <w:r w:rsidR="005C6ED1" w:rsidRPr="00691E5C">
        <w:rPr>
          <w:rFonts w:cs="Arial"/>
          <w:szCs w:val="24"/>
          <w:lang w:val="en"/>
        </w:rPr>
        <w:t xml:space="preserve">Through the </w:t>
      </w:r>
      <w:r w:rsidR="00194117" w:rsidRPr="00691E5C">
        <w:t>202</w:t>
      </w:r>
      <w:r w:rsidR="00841D75" w:rsidRPr="00691E5C">
        <w:t>5</w:t>
      </w:r>
      <w:r w:rsidR="00194117" w:rsidRPr="00691E5C">
        <w:t>–2</w:t>
      </w:r>
      <w:r w:rsidR="00841D75" w:rsidRPr="00691E5C">
        <w:t>6</w:t>
      </w:r>
      <w:r w:rsidR="00194117" w:rsidRPr="00691E5C">
        <w:t xml:space="preserve"> CASI Contract RFA</w:t>
      </w:r>
      <w:r w:rsidR="00C82711" w:rsidRPr="00691E5C">
        <w:rPr>
          <w:rFonts w:cs="Arial"/>
          <w:szCs w:val="24"/>
          <w:lang w:val="en"/>
        </w:rPr>
        <w:t xml:space="preserve">, </w:t>
      </w:r>
      <w:r w:rsidR="001E45B8" w:rsidRPr="00691E5C">
        <w:rPr>
          <w:rFonts w:cs="Arial"/>
          <w:szCs w:val="24"/>
          <w:lang w:val="en"/>
        </w:rPr>
        <w:t xml:space="preserve">the CDE </w:t>
      </w:r>
      <w:r w:rsidR="00194117" w:rsidRPr="00691E5C">
        <w:rPr>
          <w:rFonts w:cs="Arial"/>
          <w:szCs w:val="24"/>
          <w:lang w:val="en"/>
        </w:rPr>
        <w:t>will conduct a competitive process</w:t>
      </w:r>
      <w:r w:rsidR="001E45B8" w:rsidRPr="00691E5C">
        <w:rPr>
          <w:rFonts w:cs="Arial"/>
          <w:szCs w:val="24"/>
          <w:lang w:val="en"/>
        </w:rPr>
        <w:t xml:space="preserve"> to </w:t>
      </w:r>
      <w:r w:rsidR="00194117" w:rsidRPr="00691E5C">
        <w:rPr>
          <w:rFonts w:cs="Arial"/>
          <w:szCs w:val="24"/>
          <w:lang w:val="en"/>
        </w:rPr>
        <w:t xml:space="preserve">identify </w:t>
      </w:r>
      <w:r w:rsidR="000F2551" w:rsidRPr="00691E5C">
        <w:rPr>
          <w:rFonts w:cs="Arial"/>
          <w:szCs w:val="24"/>
          <w:lang w:val="en"/>
        </w:rPr>
        <w:t xml:space="preserve">up to </w:t>
      </w:r>
      <w:r w:rsidR="00194117" w:rsidRPr="00691E5C">
        <w:rPr>
          <w:rFonts w:cs="Arial"/>
          <w:szCs w:val="24"/>
          <w:lang w:val="en"/>
        </w:rPr>
        <w:t xml:space="preserve">three </w:t>
      </w:r>
      <w:r w:rsidR="0043706F" w:rsidRPr="00691E5C">
        <w:rPr>
          <w:rFonts w:cs="Arial"/>
          <w:szCs w:val="24"/>
          <w:lang w:val="en"/>
        </w:rPr>
        <w:t>LEAs</w:t>
      </w:r>
      <w:r w:rsidR="00194117" w:rsidRPr="00691E5C">
        <w:rPr>
          <w:rFonts w:cs="Arial"/>
          <w:szCs w:val="24"/>
          <w:lang w:val="en"/>
        </w:rPr>
        <w:t xml:space="preserve"> with which to contract for fiscal year (FY) 2025–26 for up to $110,000 per contract</w:t>
      </w:r>
      <w:r w:rsidR="00C82711" w:rsidRPr="00691E5C">
        <w:rPr>
          <w:rFonts w:cs="Arial"/>
          <w:szCs w:val="24"/>
          <w:lang w:val="en"/>
        </w:rPr>
        <w:t>,</w:t>
      </w:r>
      <w:r w:rsidR="00194117" w:rsidRPr="00691E5C">
        <w:rPr>
          <w:rFonts w:cs="Arial"/>
          <w:szCs w:val="24"/>
          <w:lang w:val="en"/>
        </w:rPr>
        <w:t xml:space="preserve"> with the option to extend for FY 2026–27</w:t>
      </w:r>
      <w:r w:rsidR="001E45B8" w:rsidRPr="00691E5C">
        <w:rPr>
          <w:rFonts w:cs="Arial"/>
          <w:szCs w:val="24"/>
          <w:lang w:val="en"/>
        </w:rPr>
        <w:t xml:space="preserve">. </w:t>
      </w:r>
      <w:r w:rsidR="001C4BF7" w:rsidRPr="00691E5C">
        <w:rPr>
          <w:rFonts w:eastAsia="Times New Roman" w:cs="Arial"/>
          <w:szCs w:val="24"/>
        </w:rPr>
        <w:t>I</w:t>
      </w:r>
      <w:r w:rsidR="001E45B8" w:rsidRPr="00691E5C">
        <w:rPr>
          <w:rFonts w:eastAsia="Times New Roman" w:cs="Arial"/>
          <w:szCs w:val="24"/>
        </w:rPr>
        <w:t xml:space="preserve">nformation on specific allocations </w:t>
      </w:r>
      <w:r w:rsidR="00CF5460" w:rsidRPr="00691E5C">
        <w:rPr>
          <w:rFonts w:eastAsia="Times New Roman" w:cs="Arial"/>
          <w:szCs w:val="24"/>
        </w:rPr>
        <w:t xml:space="preserve">is </w:t>
      </w:r>
      <w:r w:rsidR="00331C1E" w:rsidRPr="00691E5C">
        <w:rPr>
          <w:rFonts w:eastAsia="Times New Roman" w:cs="Arial"/>
          <w:szCs w:val="24"/>
        </w:rPr>
        <w:t xml:space="preserve">described in </w:t>
      </w:r>
      <w:r w:rsidR="004F32BD" w:rsidRPr="00691E5C">
        <w:rPr>
          <w:rFonts w:eastAsia="Times New Roman" w:cs="Arial"/>
          <w:szCs w:val="24"/>
        </w:rPr>
        <w:t xml:space="preserve">Section </w:t>
      </w:r>
      <w:r w:rsidR="00331C1E" w:rsidRPr="00691E5C">
        <w:rPr>
          <w:rFonts w:eastAsia="Times New Roman" w:cs="Arial"/>
          <w:szCs w:val="24"/>
        </w:rPr>
        <w:t>2.2 Contract Funding Levels and Time Periods</w:t>
      </w:r>
      <w:r w:rsidR="001E45B8" w:rsidRPr="00691E5C">
        <w:rPr>
          <w:rFonts w:eastAsia="Times New Roman" w:cs="Arial"/>
          <w:szCs w:val="24"/>
        </w:rPr>
        <w:t xml:space="preserve">. </w:t>
      </w:r>
      <w:r w:rsidR="00194117" w:rsidRPr="00691E5C">
        <w:rPr>
          <w:rFonts w:eastAsia="Times New Roman" w:cs="Arial"/>
          <w:szCs w:val="24"/>
        </w:rPr>
        <w:t xml:space="preserve">Eligible applicants may be LEAs, including school districts and county offices of education (COEs), that currently authorize and oversee charter schools. Information on additional eligibility requirements is available </w:t>
      </w:r>
      <w:r w:rsidR="00331C1E" w:rsidRPr="00691E5C">
        <w:rPr>
          <w:rFonts w:eastAsia="Times New Roman" w:cs="Arial"/>
          <w:szCs w:val="24"/>
        </w:rPr>
        <w:t xml:space="preserve">in </w:t>
      </w:r>
      <w:r w:rsidR="004F32BD" w:rsidRPr="00691E5C">
        <w:rPr>
          <w:rFonts w:eastAsia="Times New Roman" w:cs="Arial"/>
          <w:szCs w:val="24"/>
        </w:rPr>
        <w:t xml:space="preserve">Section </w:t>
      </w:r>
      <w:r w:rsidR="00331C1E" w:rsidRPr="00691E5C">
        <w:rPr>
          <w:rFonts w:eastAsia="Times New Roman" w:cs="Arial"/>
          <w:szCs w:val="24"/>
        </w:rPr>
        <w:t>2.1 Applicant Eligibility</w:t>
      </w:r>
      <w:r w:rsidR="00194117" w:rsidRPr="00691E5C">
        <w:rPr>
          <w:rFonts w:eastAsia="Times New Roman" w:cs="Arial"/>
          <w:szCs w:val="24"/>
        </w:rPr>
        <w:t>.</w:t>
      </w:r>
    </w:p>
    <w:bookmarkEnd w:id="14"/>
    <w:p w14:paraId="19D7C31D" w14:textId="2F9C1A08" w:rsidR="001E45B8" w:rsidRPr="00691E5C" w:rsidRDefault="00194117" w:rsidP="001E45B8">
      <w:pPr>
        <w:rPr>
          <w:rFonts w:cs="Arial"/>
          <w:szCs w:val="24"/>
        </w:rPr>
      </w:pPr>
      <w:r w:rsidRPr="00691E5C">
        <w:rPr>
          <w:rFonts w:cs="Arial"/>
          <w:szCs w:val="24"/>
        </w:rPr>
        <w:t>CASI Contract</w:t>
      </w:r>
      <w:r w:rsidR="004E701F" w:rsidRPr="00691E5C">
        <w:rPr>
          <w:rFonts w:cs="Arial"/>
          <w:szCs w:val="24"/>
        </w:rPr>
        <w:t>s</w:t>
      </w:r>
      <w:r w:rsidRPr="00691E5C">
        <w:rPr>
          <w:rFonts w:cs="Arial"/>
          <w:szCs w:val="24"/>
        </w:rPr>
        <w:t xml:space="preserve"> will include the following required tasks to be conducted among the three LEA Contractors (“</w:t>
      </w:r>
      <w:r w:rsidR="004E701F" w:rsidRPr="00691E5C">
        <w:rPr>
          <w:rFonts w:cs="Arial"/>
          <w:szCs w:val="24"/>
        </w:rPr>
        <w:t xml:space="preserve">CASI </w:t>
      </w:r>
      <w:r w:rsidRPr="00691E5C">
        <w:rPr>
          <w:rFonts w:cs="Arial"/>
          <w:szCs w:val="24"/>
        </w:rPr>
        <w:t>Contractors”)</w:t>
      </w:r>
      <w:r w:rsidR="001E45B8" w:rsidRPr="00691E5C">
        <w:rPr>
          <w:rFonts w:cs="Arial"/>
          <w:szCs w:val="24"/>
        </w:rPr>
        <w:t>:</w:t>
      </w:r>
    </w:p>
    <w:p w14:paraId="723103BE" w14:textId="77777777" w:rsidR="00933E6A" w:rsidRPr="00691E5C" w:rsidRDefault="00933E6A" w:rsidP="00C35C60">
      <w:pPr>
        <w:numPr>
          <w:ilvl w:val="0"/>
          <w:numId w:val="15"/>
        </w:numPr>
        <w:contextualSpacing/>
        <w:rPr>
          <w:snapToGrid w:val="0"/>
        </w:rPr>
      </w:pPr>
      <w:r w:rsidRPr="00691E5C">
        <w:rPr>
          <w:snapToGrid w:val="0"/>
        </w:rPr>
        <w:t>TASK 1 – Monthly Charter Chats</w:t>
      </w:r>
    </w:p>
    <w:p w14:paraId="5D698BBB" w14:textId="77777777" w:rsidR="00933E6A" w:rsidRPr="00691E5C" w:rsidRDefault="00933E6A" w:rsidP="00C35C60">
      <w:pPr>
        <w:numPr>
          <w:ilvl w:val="0"/>
          <w:numId w:val="15"/>
        </w:numPr>
        <w:contextualSpacing/>
        <w:rPr>
          <w:snapToGrid w:val="0"/>
        </w:rPr>
      </w:pPr>
      <w:r w:rsidRPr="00691E5C">
        <w:rPr>
          <w:snapToGrid w:val="0"/>
        </w:rPr>
        <w:t>TASK 2 – Quarterly Trainings</w:t>
      </w:r>
    </w:p>
    <w:p w14:paraId="35225A94" w14:textId="77777777" w:rsidR="00933E6A" w:rsidRPr="00691E5C" w:rsidRDefault="00933E6A" w:rsidP="00C35C60">
      <w:pPr>
        <w:numPr>
          <w:ilvl w:val="0"/>
          <w:numId w:val="15"/>
        </w:numPr>
        <w:contextualSpacing/>
        <w:rPr>
          <w:snapToGrid w:val="0"/>
        </w:rPr>
      </w:pPr>
      <w:r w:rsidRPr="00691E5C">
        <w:rPr>
          <w:snapToGrid w:val="0"/>
        </w:rPr>
        <w:t>TASK 3 – Charter Authorizing and Oversight Trainings at Conferences</w:t>
      </w:r>
    </w:p>
    <w:p w14:paraId="01F9AAD9" w14:textId="77777777" w:rsidR="00933E6A" w:rsidRPr="00691E5C" w:rsidRDefault="00933E6A" w:rsidP="00C35C60">
      <w:pPr>
        <w:numPr>
          <w:ilvl w:val="0"/>
          <w:numId w:val="15"/>
        </w:numPr>
        <w:contextualSpacing/>
        <w:rPr>
          <w:rFonts w:eastAsia="Calibri"/>
          <w:szCs w:val="24"/>
        </w:rPr>
      </w:pPr>
      <w:r w:rsidRPr="00691E5C">
        <w:rPr>
          <w:snapToGrid w:val="0"/>
        </w:rPr>
        <w:t xml:space="preserve">TASK 4 – Charter Authorizing and Oversight Onsite LEA Trainings </w:t>
      </w:r>
    </w:p>
    <w:p w14:paraId="621BFA75" w14:textId="15067FC9" w:rsidR="00933E6A" w:rsidRPr="00691E5C" w:rsidRDefault="00933E6A" w:rsidP="00C35C60">
      <w:pPr>
        <w:numPr>
          <w:ilvl w:val="0"/>
          <w:numId w:val="15"/>
        </w:numPr>
        <w:contextualSpacing/>
        <w:rPr>
          <w:rFonts w:eastAsia="Calibri"/>
          <w:szCs w:val="24"/>
        </w:rPr>
      </w:pPr>
      <w:r w:rsidRPr="00691E5C">
        <w:rPr>
          <w:snapToGrid w:val="0"/>
        </w:rPr>
        <w:t xml:space="preserve">TASK 5 – </w:t>
      </w:r>
      <w:r w:rsidR="006477FA" w:rsidRPr="00691E5C">
        <w:rPr>
          <w:snapToGrid w:val="0"/>
        </w:rPr>
        <w:t>One-on-One Authorizer Technical Assistance</w:t>
      </w:r>
    </w:p>
    <w:p w14:paraId="66643A1D" w14:textId="57297CB8" w:rsidR="00933E6A" w:rsidRPr="00691E5C" w:rsidRDefault="00933E6A" w:rsidP="00C35C60">
      <w:pPr>
        <w:numPr>
          <w:ilvl w:val="0"/>
          <w:numId w:val="15"/>
        </w:numPr>
        <w:contextualSpacing/>
        <w:rPr>
          <w:rFonts w:eastAsia="Calibri"/>
          <w:szCs w:val="24"/>
        </w:rPr>
      </w:pPr>
      <w:r w:rsidRPr="00691E5C">
        <w:rPr>
          <w:snapToGrid w:val="0"/>
        </w:rPr>
        <w:t xml:space="preserve">TASK 6 – </w:t>
      </w:r>
      <w:r w:rsidR="006477FA" w:rsidRPr="00691E5C">
        <w:rPr>
          <w:snapToGrid w:val="0"/>
        </w:rPr>
        <w:t>Planning Meetings</w:t>
      </w:r>
    </w:p>
    <w:p w14:paraId="1D56201E" w14:textId="446B792A" w:rsidR="0071643C" w:rsidRPr="00691E5C" w:rsidRDefault="00933E6A" w:rsidP="00C35C60">
      <w:pPr>
        <w:numPr>
          <w:ilvl w:val="0"/>
          <w:numId w:val="15"/>
        </w:numPr>
        <w:rPr>
          <w:rFonts w:eastAsia="Calibri"/>
          <w:szCs w:val="24"/>
        </w:rPr>
      </w:pPr>
      <w:r w:rsidRPr="00691E5C">
        <w:rPr>
          <w:snapToGrid w:val="0"/>
        </w:rPr>
        <w:t xml:space="preserve">TASK 7 – </w:t>
      </w:r>
      <w:r w:rsidR="006477FA" w:rsidRPr="00691E5C">
        <w:rPr>
          <w:snapToGrid w:val="0"/>
        </w:rPr>
        <w:t>Authorizer Mentorship Program</w:t>
      </w:r>
    </w:p>
    <w:p w14:paraId="473B96EB" w14:textId="0A148B42" w:rsidR="00694FCE" w:rsidRPr="00691E5C" w:rsidRDefault="0071643C" w:rsidP="001E45B8">
      <w:pPr>
        <w:spacing w:before="240"/>
        <w:rPr>
          <w:rFonts w:cs="Arial"/>
          <w:color w:val="000000"/>
          <w:szCs w:val="24"/>
        </w:rPr>
      </w:pPr>
      <w:r w:rsidRPr="00691E5C">
        <w:rPr>
          <w:rFonts w:cs="Arial"/>
          <w:color w:val="000000"/>
          <w:szCs w:val="24"/>
        </w:rPr>
        <w:t>CASI Contracts</w:t>
      </w:r>
      <w:r w:rsidR="001E45B8" w:rsidRPr="00691E5C">
        <w:rPr>
          <w:rFonts w:cs="Arial"/>
          <w:color w:val="000000"/>
          <w:szCs w:val="24"/>
        </w:rPr>
        <w:t xml:space="preserve">, initiated </w:t>
      </w:r>
      <w:proofErr w:type="gramStart"/>
      <w:r w:rsidR="001E45B8" w:rsidRPr="00691E5C">
        <w:rPr>
          <w:rFonts w:cs="Arial"/>
          <w:color w:val="000000"/>
          <w:szCs w:val="24"/>
        </w:rPr>
        <w:t>as a result of</w:t>
      </w:r>
      <w:proofErr w:type="gramEnd"/>
      <w:r w:rsidR="001E45B8" w:rsidRPr="00691E5C">
        <w:rPr>
          <w:rFonts w:cs="Arial"/>
          <w:color w:val="000000"/>
          <w:szCs w:val="24"/>
        </w:rPr>
        <w:t xml:space="preserve"> this RFA, shall be contingent upon funding and program authorization provided to and by the CDE. All applications and related documents submitted in response to this RFA shall become the property of the State of California.</w:t>
      </w:r>
      <w:r w:rsidR="00146F86" w:rsidRPr="00691E5C">
        <w:rPr>
          <w:rFonts w:cs="Arial"/>
          <w:color w:val="000000"/>
          <w:szCs w:val="24"/>
        </w:rPr>
        <w:t xml:space="preserve"> A</w:t>
      </w:r>
      <w:r w:rsidR="001E45B8" w:rsidRPr="00691E5C">
        <w:rPr>
          <w:rFonts w:cs="Arial"/>
          <w:color w:val="000000"/>
          <w:szCs w:val="24"/>
        </w:rPr>
        <w:t>ll applications and related documents will be made available in their entirety for public inspection and reproduction. Submission of an application constitutes acceptance of these terms.</w:t>
      </w:r>
    </w:p>
    <w:p w14:paraId="3C023016" w14:textId="6763065C" w:rsidR="008F2708" w:rsidRPr="00691E5C" w:rsidRDefault="008F2708" w:rsidP="007008B2">
      <w:pPr>
        <w:pStyle w:val="Heading3"/>
      </w:pPr>
      <w:r w:rsidRPr="00691E5C">
        <w:lastRenderedPageBreak/>
        <w:t xml:space="preserve">2. </w:t>
      </w:r>
      <w:r w:rsidR="00CE4062" w:rsidRPr="00691E5C">
        <w:t>General Application Information</w:t>
      </w:r>
    </w:p>
    <w:p w14:paraId="3AFB86EC" w14:textId="77777777" w:rsidR="008F2708" w:rsidRPr="00691E5C" w:rsidRDefault="008F2708" w:rsidP="00A57E97">
      <w:pPr>
        <w:pStyle w:val="Heading4"/>
      </w:pPr>
      <w:r w:rsidRPr="00691E5C">
        <w:t>2.1 Applicant Eligibility</w:t>
      </w:r>
    </w:p>
    <w:p w14:paraId="262D1935" w14:textId="77777777" w:rsidR="00A30694" w:rsidRPr="00691E5C" w:rsidRDefault="0071643C" w:rsidP="00A30694">
      <w:pPr>
        <w:rPr>
          <w:rFonts w:eastAsia="Calibri" w:cs="Arial"/>
          <w:szCs w:val="24"/>
        </w:rPr>
      </w:pPr>
      <w:r w:rsidRPr="00691E5C">
        <w:rPr>
          <w:rFonts w:eastAsia="Calibri" w:cs="Times New Roman"/>
        </w:rPr>
        <w:t xml:space="preserve">The </w:t>
      </w:r>
      <w:r w:rsidR="004E701F" w:rsidRPr="00691E5C">
        <w:t>202</w:t>
      </w:r>
      <w:r w:rsidR="00A30694" w:rsidRPr="00691E5C">
        <w:t>5</w:t>
      </w:r>
      <w:r w:rsidR="004E701F" w:rsidRPr="00691E5C">
        <w:t>–2</w:t>
      </w:r>
      <w:r w:rsidR="00A30694" w:rsidRPr="00691E5C">
        <w:t>6</w:t>
      </w:r>
      <w:r w:rsidR="004E701F" w:rsidRPr="00691E5C">
        <w:t xml:space="preserve"> CASI Contract RFA</w:t>
      </w:r>
      <w:r w:rsidRPr="00691E5C">
        <w:rPr>
          <w:rFonts w:eastAsia="Calibri" w:cs="Times New Roman"/>
        </w:rPr>
        <w:t xml:space="preserve"> is open to LEAs </w:t>
      </w:r>
      <w:r w:rsidR="008F2708" w:rsidRPr="00691E5C">
        <w:rPr>
          <w:rFonts w:eastAsia="Calibri" w:cs="Times New Roman"/>
        </w:rPr>
        <w:t xml:space="preserve">with direct experience authorizing and supervising </w:t>
      </w:r>
      <w:r w:rsidR="004E701F" w:rsidRPr="00691E5C">
        <w:rPr>
          <w:rFonts w:eastAsia="Calibri" w:cs="Times New Roman"/>
        </w:rPr>
        <w:t xml:space="preserve">active </w:t>
      </w:r>
      <w:r w:rsidR="008F2708" w:rsidRPr="00691E5C">
        <w:rPr>
          <w:rFonts w:eastAsia="Calibri" w:cs="Times New Roman"/>
        </w:rPr>
        <w:t xml:space="preserve">charter schools. </w:t>
      </w:r>
      <w:r w:rsidR="008F2708" w:rsidRPr="00691E5C">
        <w:rPr>
          <w:rFonts w:eastAsia="Calibri" w:cs="Arial"/>
          <w:color w:val="000000"/>
          <w:szCs w:val="24"/>
        </w:rPr>
        <w:t xml:space="preserve">The applicant must be legally constituted and qualified to do business within the State of California. </w:t>
      </w:r>
      <w:r w:rsidR="00A30694" w:rsidRPr="00691E5C">
        <w:rPr>
          <w:rFonts w:eastAsia="Calibri" w:cs="Arial"/>
          <w:szCs w:val="24"/>
        </w:rPr>
        <w:t>Additionally, the primary sub-grant applicant must:</w:t>
      </w:r>
    </w:p>
    <w:p w14:paraId="2B2CBB01" w14:textId="273F1564" w:rsidR="00A30694" w:rsidRPr="00691E5C" w:rsidRDefault="00A30694" w:rsidP="00A30694">
      <w:pPr>
        <w:pStyle w:val="ListParagraph"/>
        <w:widowControl/>
        <w:numPr>
          <w:ilvl w:val="0"/>
          <w:numId w:val="26"/>
        </w:numPr>
      </w:pPr>
      <w:r w:rsidRPr="00691E5C">
        <w:t xml:space="preserve">Provide the Unique Entity Identifier (UEI) number when applying for Federal grants. The UEI number is a mandatory field that must be entered on the Form 2 ‒ Application Cover Page. Please note that the federal government replaced the Dun and Bradstreet Data Universal Numbering System (DUNS) number with a new non-proprietary identifier, a UEI. To obtain a UEI, please visit the </w:t>
      </w:r>
      <w:hyperlink r:id="rId11" w:history="1">
        <w:r w:rsidRPr="00530AF1">
          <w:rPr>
            <w:rStyle w:val="Hyperlink"/>
          </w:rPr>
          <w:t>System for Award Management (SAM)</w:t>
        </w:r>
      </w:hyperlink>
      <w:r w:rsidR="00530AF1">
        <w:t>.</w:t>
      </w:r>
    </w:p>
    <w:p w14:paraId="03555F63" w14:textId="2509DBE3" w:rsidR="004E701F" w:rsidRPr="00691E5C" w:rsidRDefault="00A30694" w:rsidP="00A30694">
      <w:pPr>
        <w:pStyle w:val="ListParagraph"/>
        <w:widowControl/>
        <w:numPr>
          <w:ilvl w:val="0"/>
          <w:numId w:val="26"/>
        </w:numPr>
        <w:spacing w:after="100" w:afterAutospacing="1"/>
      </w:pPr>
      <w:r w:rsidRPr="00691E5C">
        <w:t>Provide documentation of registration in the System of Award Management (SAM) and maintain an active SAM registration with current information at all times during which it has an active Federal award or an application or plan under consideration by an agency and provide its unique entity identifier in each application or plan it submits to the agency.</w:t>
      </w:r>
    </w:p>
    <w:p w14:paraId="413047A6" w14:textId="00E70529" w:rsidR="00F473DC" w:rsidRPr="00691E5C" w:rsidRDefault="008F2708" w:rsidP="008F2708">
      <w:pPr>
        <w:widowControl/>
        <w:rPr>
          <w:rFonts w:eastAsia="Calibri" w:cs="Times New Roman"/>
        </w:rPr>
      </w:pPr>
      <w:r w:rsidRPr="00691E5C">
        <w:rPr>
          <w:rFonts w:eastAsia="Calibri" w:cs="Times New Roman"/>
        </w:rPr>
        <w:t xml:space="preserve">Applicants must </w:t>
      </w:r>
      <w:bookmarkStart w:id="15" w:name="_Hlk185253760"/>
      <w:r w:rsidRPr="00691E5C">
        <w:rPr>
          <w:rFonts w:eastAsia="Calibri" w:cs="Times New Roman"/>
        </w:rPr>
        <w:t xml:space="preserve">have sufficient </w:t>
      </w:r>
      <w:r w:rsidR="00F32C66" w:rsidRPr="00691E5C">
        <w:rPr>
          <w:rFonts w:eastAsia="Calibri" w:cs="Times New Roman"/>
        </w:rPr>
        <w:t>technical assistance</w:t>
      </w:r>
      <w:r w:rsidRPr="00691E5C">
        <w:rPr>
          <w:rFonts w:eastAsia="Calibri" w:cs="Times New Roman"/>
        </w:rPr>
        <w:t xml:space="preserve"> </w:t>
      </w:r>
      <w:r w:rsidR="00970FC0" w:rsidRPr="00691E5C">
        <w:rPr>
          <w:rFonts w:eastAsia="Calibri" w:cs="Times New Roman"/>
        </w:rPr>
        <w:t>experience to</w:t>
      </w:r>
      <w:r w:rsidRPr="00691E5C">
        <w:rPr>
          <w:rFonts w:eastAsia="Calibri" w:cs="Times New Roman"/>
        </w:rPr>
        <w:t xml:space="preserve"> </w:t>
      </w:r>
      <w:r w:rsidR="00F32C66" w:rsidRPr="00691E5C">
        <w:rPr>
          <w:rFonts w:eastAsia="Calibri" w:cs="Times New Roman"/>
        </w:rPr>
        <w:t xml:space="preserve">provide </w:t>
      </w:r>
      <w:r w:rsidRPr="00691E5C">
        <w:rPr>
          <w:rFonts w:eastAsia="Calibri" w:cs="Times New Roman"/>
        </w:rPr>
        <w:t xml:space="preserve">state-wide </w:t>
      </w:r>
      <w:proofErr w:type="gramStart"/>
      <w:r w:rsidR="00B361A6" w:rsidRPr="00691E5C">
        <w:rPr>
          <w:rFonts w:eastAsia="Calibri" w:cs="Times New Roman"/>
        </w:rPr>
        <w:t>trainings</w:t>
      </w:r>
      <w:proofErr w:type="gramEnd"/>
      <w:r w:rsidR="00B361A6" w:rsidRPr="00691E5C">
        <w:rPr>
          <w:rFonts w:eastAsia="Calibri" w:cs="Times New Roman"/>
        </w:rPr>
        <w:t xml:space="preserve"> on </w:t>
      </w:r>
      <w:r w:rsidRPr="00691E5C">
        <w:rPr>
          <w:rFonts w:eastAsia="Calibri" w:cs="Times New Roman"/>
        </w:rPr>
        <w:t xml:space="preserve">charter school </w:t>
      </w:r>
      <w:r w:rsidR="00B361A6" w:rsidRPr="00691E5C">
        <w:rPr>
          <w:rFonts w:eastAsia="Calibri" w:cs="Times New Roman"/>
        </w:rPr>
        <w:t xml:space="preserve">authorizing and oversight </w:t>
      </w:r>
      <w:r w:rsidRPr="00691E5C">
        <w:rPr>
          <w:rFonts w:eastAsia="Calibri" w:cs="Times New Roman"/>
        </w:rPr>
        <w:t>standards</w:t>
      </w:r>
      <w:r w:rsidR="00F2065A" w:rsidRPr="00691E5C">
        <w:rPr>
          <w:rFonts w:eastAsia="Calibri" w:cs="Times New Roman"/>
        </w:rPr>
        <w:t>.</w:t>
      </w:r>
      <w:bookmarkEnd w:id="15"/>
      <w:r w:rsidR="00CA0522" w:rsidRPr="00691E5C">
        <w:rPr>
          <w:rFonts w:eastAsia="Calibri" w:cs="Times New Roman"/>
        </w:rPr>
        <w:t xml:space="preserve"> Technical assistance in charter school </w:t>
      </w:r>
      <w:proofErr w:type="gramStart"/>
      <w:r w:rsidR="00CA0522" w:rsidRPr="00691E5C">
        <w:rPr>
          <w:rFonts w:eastAsia="Calibri" w:cs="Times New Roman"/>
        </w:rPr>
        <w:t>authorizer</w:t>
      </w:r>
      <w:proofErr w:type="gramEnd"/>
      <w:r w:rsidR="00CA0522" w:rsidRPr="00691E5C">
        <w:rPr>
          <w:rFonts w:eastAsia="Calibri" w:cs="Times New Roman"/>
        </w:rPr>
        <w:t xml:space="preserve"> practices refers to skills and knowledge that address the unique needs of charter schools, including fiscal and academic accountability.</w:t>
      </w:r>
    </w:p>
    <w:p w14:paraId="74398BF6" w14:textId="5161E781" w:rsidR="008F2708" w:rsidRPr="00691E5C" w:rsidRDefault="008F2708" w:rsidP="0039072B">
      <w:pPr>
        <w:widowControl/>
        <w:spacing w:after="100" w:afterAutospacing="1"/>
        <w:rPr>
          <w:rFonts w:eastAsia="Calibri" w:cs="Times New Roman"/>
        </w:rPr>
      </w:pPr>
      <w:r w:rsidRPr="00691E5C">
        <w:rPr>
          <w:rFonts w:eastAsia="Calibri" w:cs="Times New Roman"/>
        </w:rPr>
        <w:t xml:space="preserve">Refer to Section </w:t>
      </w:r>
      <w:r w:rsidR="000B44A1" w:rsidRPr="00691E5C">
        <w:rPr>
          <w:rFonts w:eastAsia="Calibri" w:cs="Times New Roman"/>
        </w:rPr>
        <w:t>5</w:t>
      </w:r>
      <w:r w:rsidR="004930B7" w:rsidRPr="00691E5C">
        <w:rPr>
          <w:rFonts w:eastAsia="Calibri" w:cs="Times New Roman"/>
        </w:rPr>
        <w:t xml:space="preserve"> </w:t>
      </w:r>
      <w:r w:rsidRPr="00691E5C">
        <w:rPr>
          <w:rFonts w:eastAsia="Calibri" w:cs="Times New Roman"/>
        </w:rPr>
        <w:t xml:space="preserve">Application </w:t>
      </w:r>
      <w:r w:rsidR="000B44A1" w:rsidRPr="00691E5C">
        <w:rPr>
          <w:rFonts w:eastAsia="Calibri" w:cs="Times New Roman"/>
        </w:rPr>
        <w:t>Specifications</w:t>
      </w:r>
      <w:r w:rsidRPr="00691E5C">
        <w:rPr>
          <w:rFonts w:eastAsia="Calibri" w:cs="Times New Roman"/>
        </w:rPr>
        <w:t xml:space="preserve"> for additional information pertaining to </w:t>
      </w:r>
      <w:r w:rsidR="00B361A6" w:rsidRPr="00691E5C">
        <w:rPr>
          <w:rFonts w:eastAsia="Calibri" w:cs="Times New Roman"/>
        </w:rPr>
        <w:t>Organizational Capacity</w:t>
      </w:r>
      <w:r w:rsidR="00CA0522" w:rsidRPr="00691E5C">
        <w:rPr>
          <w:rFonts w:eastAsia="Calibri" w:cs="Times New Roman"/>
        </w:rPr>
        <w:t xml:space="preserve"> and Personnel Resources</w:t>
      </w:r>
      <w:r w:rsidRPr="00691E5C">
        <w:rPr>
          <w:rFonts w:eastAsia="Calibri" w:cs="Times New Roman"/>
        </w:rPr>
        <w:t>.</w:t>
      </w:r>
    </w:p>
    <w:p w14:paraId="5EBB4258" w14:textId="34F59074" w:rsidR="00F473DC" w:rsidRPr="00691E5C" w:rsidRDefault="00F473DC" w:rsidP="00A57E97">
      <w:pPr>
        <w:pStyle w:val="Heading4"/>
        <w:rPr>
          <w:snapToGrid w:val="0"/>
        </w:rPr>
      </w:pPr>
      <w:r w:rsidRPr="00691E5C">
        <w:rPr>
          <w:snapToGrid w:val="0"/>
        </w:rPr>
        <w:t>2.</w:t>
      </w:r>
      <w:r w:rsidR="00CA0522" w:rsidRPr="00691E5C">
        <w:rPr>
          <w:snapToGrid w:val="0"/>
        </w:rPr>
        <w:t>2</w:t>
      </w:r>
      <w:r w:rsidRPr="00691E5C">
        <w:rPr>
          <w:snapToGrid w:val="0"/>
        </w:rPr>
        <w:t xml:space="preserve"> </w:t>
      </w:r>
      <w:r w:rsidR="004E701F" w:rsidRPr="00691E5C">
        <w:rPr>
          <w:snapToGrid w:val="0"/>
        </w:rPr>
        <w:t>Contract</w:t>
      </w:r>
      <w:r w:rsidRPr="00691E5C">
        <w:rPr>
          <w:snapToGrid w:val="0"/>
        </w:rPr>
        <w:t xml:space="preserve"> Funding </w:t>
      </w:r>
      <w:r w:rsidR="004E701F" w:rsidRPr="00691E5C">
        <w:rPr>
          <w:snapToGrid w:val="0"/>
        </w:rPr>
        <w:t xml:space="preserve">Levels </w:t>
      </w:r>
      <w:r w:rsidRPr="00691E5C">
        <w:rPr>
          <w:snapToGrid w:val="0"/>
        </w:rPr>
        <w:t>and Time Period</w:t>
      </w:r>
    </w:p>
    <w:p w14:paraId="50ED0C0D" w14:textId="4BB378F3" w:rsidR="00F473DC" w:rsidRPr="00691E5C" w:rsidRDefault="00F473DC" w:rsidP="00D853F5">
      <w:pPr>
        <w:pStyle w:val="Heading5"/>
      </w:pPr>
      <w:r w:rsidRPr="00691E5C">
        <w:t>2.</w:t>
      </w:r>
      <w:r w:rsidR="00CA0522" w:rsidRPr="00691E5C">
        <w:t>2</w:t>
      </w:r>
      <w:r w:rsidRPr="00691E5C">
        <w:t>.1 Funding</w:t>
      </w:r>
      <w:r w:rsidR="0071643C" w:rsidRPr="00691E5C">
        <w:t xml:space="preserve"> and </w:t>
      </w:r>
      <w:r w:rsidR="004E701F" w:rsidRPr="00691E5C">
        <w:t>Time Period</w:t>
      </w:r>
    </w:p>
    <w:p w14:paraId="70CAABED" w14:textId="4B34B5D0" w:rsidR="00F473DC" w:rsidRPr="00691E5C" w:rsidRDefault="00500DAD" w:rsidP="004E701F">
      <w:pPr>
        <w:tabs>
          <w:tab w:val="left" w:pos="-1440"/>
          <w:tab w:val="left" w:pos="1170"/>
        </w:tabs>
        <w:spacing w:before="240"/>
        <w:rPr>
          <w:rFonts w:eastAsia="Times New Roman" w:cs="Arial"/>
          <w:szCs w:val="24"/>
        </w:rPr>
      </w:pPr>
      <w:r w:rsidRPr="00691E5C">
        <w:t xml:space="preserve">The goal of this RFA is to provide funding for </w:t>
      </w:r>
      <w:r w:rsidR="004E701F" w:rsidRPr="00691E5C">
        <w:t>three LEA Contractors</w:t>
      </w:r>
      <w:r w:rsidRPr="00691E5C">
        <w:t xml:space="preserve">. </w:t>
      </w:r>
      <w:r w:rsidR="004E701F" w:rsidRPr="00691E5C">
        <w:rPr>
          <w:rFonts w:eastAsia="Calibri" w:cs="Arial"/>
          <w:color w:val="000000"/>
          <w:szCs w:val="24"/>
        </w:rPr>
        <w:t>The term of the contract is July 1, 2025, to June 30, 202</w:t>
      </w:r>
      <w:r w:rsidR="004F32BD" w:rsidRPr="00691E5C">
        <w:rPr>
          <w:rFonts w:eastAsia="Calibri" w:cs="Arial"/>
          <w:color w:val="000000"/>
          <w:szCs w:val="24"/>
        </w:rPr>
        <w:t>6</w:t>
      </w:r>
      <w:r w:rsidR="004E701F" w:rsidRPr="00691E5C">
        <w:rPr>
          <w:rFonts w:eastAsia="Calibri" w:cs="Arial"/>
          <w:color w:val="000000"/>
          <w:szCs w:val="24"/>
        </w:rPr>
        <w:t xml:space="preserve">. </w:t>
      </w:r>
      <w:r w:rsidRPr="00691E5C">
        <w:t>The total amount projected to be available for this project is $</w:t>
      </w:r>
      <w:r w:rsidR="004E701F" w:rsidRPr="00691E5C">
        <w:t>330</w:t>
      </w:r>
      <w:r w:rsidRPr="00691E5C">
        <w:t xml:space="preserve">,000. </w:t>
      </w:r>
      <w:r w:rsidR="00FD6FD0" w:rsidRPr="00691E5C">
        <w:rPr>
          <w:rFonts w:eastAsia="Times New Roman" w:cs="Arial"/>
          <w:szCs w:val="24"/>
        </w:rPr>
        <w:t xml:space="preserve">The CDE intends to fund </w:t>
      </w:r>
      <w:r w:rsidR="004E701F" w:rsidRPr="00691E5C">
        <w:rPr>
          <w:rFonts w:eastAsia="Times New Roman" w:cs="Arial"/>
          <w:szCs w:val="24"/>
        </w:rPr>
        <w:t>three contracts</w:t>
      </w:r>
      <w:r w:rsidR="00FD6FD0" w:rsidRPr="00691E5C">
        <w:rPr>
          <w:rFonts w:eastAsia="Times New Roman" w:cs="Arial"/>
          <w:szCs w:val="24"/>
        </w:rPr>
        <w:t xml:space="preserve">, at </w:t>
      </w:r>
      <w:r w:rsidR="004E701F" w:rsidRPr="00691E5C">
        <w:rPr>
          <w:rFonts w:eastAsia="Times New Roman" w:cs="Arial"/>
          <w:szCs w:val="24"/>
        </w:rPr>
        <w:t>$110</w:t>
      </w:r>
      <w:r w:rsidR="00FD6FD0" w:rsidRPr="00691E5C">
        <w:rPr>
          <w:rFonts w:eastAsia="Times New Roman" w:cs="Arial"/>
          <w:szCs w:val="24"/>
        </w:rPr>
        <w:t>,000 each</w:t>
      </w:r>
      <w:r w:rsidRPr="00691E5C">
        <w:rPr>
          <w:rFonts w:eastAsia="Times New Roman" w:cs="Arial"/>
          <w:szCs w:val="24"/>
        </w:rPr>
        <w:t xml:space="preserve"> over </w:t>
      </w:r>
      <w:r w:rsidR="004E701F" w:rsidRPr="00691E5C">
        <w:rPr>
          <w:rFonts w:eastAsia="Times New Roman" w:cs="Arial"/>
          <w:szCs w:val="24"/>
        </w:rPr>
        <w:t>one</w:t>
      </w:r>
      <w:r w:rsidRPr="00691E5C">
        <w:rPr>
          <w:rFonts w:eastAsia="Times New Roman" w:cs="Arial"/>
          <w:szCs w:val="24"/>
        </w:rPr>
        <w:t xml:space="preserve"> </w:t>
      </w:r>
      <w:r w:rsidR="0043706F" w:rsidRPr="00691E5C">
        <w:rPr>
          <w:rFonts w:eastAsia="Times New Roman" w:cs="Arial"/>
          <w:szCs w:val="24"/>
        </w:rPr>
        <w:t>FY</w:t>
      </w:r>
      <w:r w:rsidR="004E701F" w:rsidRPr="00691E5C">
        <w:rPr>
          <w:rFonts w:eastAsia="Times New Roman" w:cs="Arial"/>
          <w:szCs w:val="24"/>
        </w:rPr>
        <w:t xml:space="preserve">. </w:t>
      </w:r>
      <w:r w:rsidR="00FD6FD0" w:rsidRPr="00691E5C">
        <w:rPr>
          <w:rFonts w:eastAsia="Times New Roman" w:cs="Arial"/>
          <w:szCs w:val="24"/>
        </w:rPr>
        <w:t xml:space="preserve">However, the CDE reserves the right to request budgetary revisions as a condition of funding. </w:t>
      </w:r>
      <w:r w:rsidR="004E701F" w:rsidRPr="00691E5C">
        <w:rPr>
          <w:rFonts w:eastAsia="Times New Roman" w:cs="Arial"/>
          <w:szCs w:val="24"/>
        </w:rPr>
        <w:t xml:space="preserve">Information related to allowable uses of funds </w:t>
      </w:r>
      <w:r w:rsidR="0043706F" w:rsidRPr="00691E5C">
        <w:rPr>
          <w:rFonts w:eastAsia="Times New Roman" w:cs="Arial"/>
          <w:szCs w:val="24"/>
        </w:rPr>
        <w:t>is</w:t>
      </w:r>
      <w:r w:rsidR="004E701F" w:rsidRPr="00691E5C">
        <w:rPr>
          <w:rFonts w:eastAsia="Times New Roman" w:cs="Arial"/>
          <w:szCs w:val="24"/>
        </w:rPr>
        <w:t xml:space="preserve"> provided in </w:t>
      </w:r>
      <w:r w:rsidR="004F32BD" w:rsidRPr="00691E5C">
        <w:rPr>
          <w:rFonts w:eastAsia="Times New Roman" w:cs="Arial"/>
          <w:szCs w:val="24"/>
        </w:rPr>
        <w:t>Section 2.3 Allowable Uses of Funds</w:t>
      </w:r>
      <w:r w:rsidR="004E701F" w:rsidRPr="00691E5C">
        <w:rPr>
          <w:rFonts w:eastAsia="Times New Roman" w:cs="Arial"/>
          <w:szCs w:val="24"/>
        </w:rPr>
        <w:t>.</w:t>
      </w:r>
    </w:p>
    <w:p w14:paraId="2A328F85" w14:textId="502B166F" w:rsidR="00F473DC" w:rsidRPr="00691E5C" w:rsidRDefault="00F473DC" w:rsidP="004E701F">
      <w:pPr>
        <w:widowControl/>
        <w:spacing w:before="240"/>
        <w:rPr>
          <w:rFonts w:ascii="&amp;quot" w:eastAsia="Times New Roman" w:hAnsi="&amp;quot" w:cs="Times New Roman"/>
          <w:color w:val="212121"/>
          <w:sz w:val="23"/>
          <w:szCs w:val="23"/>
        </w:rPr>
      </w:pPr>
      <w:r w:rsidRPr="00691E5C">
        <w:rPr>
          <w:rFonts w:eastAsia="Times New Roman" w:cs="Arial"/>
          <w:szCs w:val="24"/>
        </w:rPr>
        <w:t xml:space="preserve">If insufficient funds are appropriated in the annual Budget Act for any portion of the work in this </w:t>
      </w:r>
      <w:r w:rsidR="00D04540" w:rsidRPr="00691E5C">
        <w:rPr>
          <w:rFonts w:eastAsia="Times New Roman" w:cs="Arial"/>
          <w:szCs w:val="24"/>
        </w:rPr>
        <w:t>RFA</w:t>
      </w:r>
      <w:r w:rsidRPr="00691E5C">
        <w:rPr>
          <w:rFonts w:eastAsia="Times New Roman" w:cs="Arial"/>
          <w:szCs w:val="24"/>
        </w:rPr>
        <w:t xml:space="preserve">, or if any other funds upon which this </w:t>
      </w:r>
      <w:r w:rsidR="00D04540" w:rsidRPr="00691E5C">
        <w:rPr>
          <w:rFonts w:eastAsia="Times New Roman" w:cs="Arial"/>
          <w:szCs w:val="24"/>
        </w:rPr>
        <w:t>RFA</w:t>
      </w:r>
      <w:r w:rsidRPr="00691E5C">
        <w:rPr>
          <w:rFonts w:eastAsia="Times New Roman" w:cs="Arial"/>
          <w:szCs w:val="24"/>
        </w:rPr>
        <w:t xml:space="preserve"> is contingent are reduced or no longer available, </w:t>
      </w:r>
      <w:r w:rsidR="00AF0FBF" w:rsidRPr="00691E5C">
        <w:rPr>
          <w:rFonts w:eastAsia="Times New Roman" w:cs="Arial"/>
          <w:szCs w:val="24"/>
        </w:rPr>
        <w:t xml:space="preserve">the </w:t>
      </w:r>
      <w:r w:rsidRPr="00691E5C">
        <w:rPr>
          <w:rFonts w:eastAsia="Times New Roman" w:cs="Arial"/>
          <w:szCs w:val="24"/>
        </w:rPr>
        <w:t xml:space="preserve">CDE may cancel the </w:t>
      </w:r>
      <w:r w:rsidR="004E701F" w:rsidRPr="00691E5C">
        <w:rPr>
          <w:rFonts w:eastAsia="Times New Roman" w:cs="Arial"/>
          <w:szCs w:val="24"/>
        </w:rPr>
        <w:t>contract</w:t>
      </w:r>
      <w:r w:rsidRPr="00691E5C">
        <w:rPr>
          <w:rFonts w:eastAsia="Times New Roman" w:cs="Arial"/>
          <w:szCs w:val="24"/>
        </w:rPr>
        <w:t xml:space="preserve">, or portion thereof, with no liability of any kind accruing to or against </w:t>
      </w:r>
      <w:r w:rsidR="00AF0FBF" w:rsidRPr="00691E5C">
        <w:rPr>
          <w:rFonts w:eastAsia="Times New Roman" w:cs="Arial"/>
          <w:szCs w:val="24"/>
        </w:rPr>
        <w:t xml:space="preserve">the </w:t>
      </w:r>
      <w:r w:rsidRPr="00691E5C">
        <w:rPr>
          <w:rFonts w:eastAsia="Times New Roman" w:cs="Arial"/>
          <w:szCs w:val="24"/>
        </w:rPr>
        <w:t>CDE, its employees</w:t>
      </w:r>
      <w:r w:rsidRPr="00691E5C">
        <w:rPr>
          <w:rFonts w:eastAsia="Times New Roman" w:cs="Arial"/>
          <w:color w:val="212121"/>
          <w:szCs w:val="24"/>
        </w:rPr>
        <w:t xml:space="preserve">, agents, </w:t>
      </w:r>
      <w:r w:rsidR="004E701F" w:rsidRPr="00691E5C">
        <w:rPr>
          <w:rFonts w:eastAsia="Times New Roman" w:cs="Arial"/>
          <w:color w:val="212121"/>
          <w:szCs w:val="24"/>
        </w:rPr>
        <w:t>contractors,</w:t>
      </w:r>
      <w:r w:rsidRPr="00691E5C">
        <w:rPr>
          <w:rFonts w:eastAsia="Times New Roman" w:cs="Arial"/>
          <w:color w:val="212121"/>
          <w:szCs w:val="24"/>
        </w:rPr>
        <w:t xml:space="preserve"> or representatives. The applicant shall not be obligated to perform any work, or the </w:t>
      </w:r>
      <w:r w:rsidR="004E701F" w:rsidRPr="00691E5C">
        <w:rPr>
          <w:rFonts w:eastAsia="Times New Roman" w:cs="Arial"/>
          <w:color w:val="212121"/>
          <w:szCs w:val="24"/>
        </w:rPr>
        <w:lastRenderedPageBreak/>
        <w:t>contract</w:t>
      </w:r>
      <w:r w:rsidRPr="00691E5C">
        <w:rPr>
          <w:rFonts w:eastAsia="Times New Roman" w:cs="Arial"/>
          <w:color w:val="212121"/>
          <w:szCs w:val="24"/>
        </w:rPr>
        <w:t xml:space="preserve"> may be amended by </w:t>
      </w:r>
      <w:r w:rsidR="00AF0FBF" w:rsidRPr="00691E5C">
        <w:rPr>
          <w:rFonts w:eastAsia="Times New Roman" w:cs="Arial"/>
          <w:color w:val="212121"/>
          <w:szCs w:val="24"/>
        </w:rPr>
        <w:t xml:space="preserve">the </w:t>
      </w:r>
      <w:r w:rsidRPr="00691E5C">
        <w:rPr>
          <w:rFonts w:eastAsia="Times New Roman" w:cs="Arial"/>
          <w:color w:val="212121"/>
          <w:szCs w:val="24"/>
        </w:rPr>
        <w:t xml:space="preserve">CDE and the </w:t>
      </w:r>
      <w:r w:rsidR="00403D14" w:rsidRPr="00691E5C">
        <w:rPr>
          <w:rFonts w:eastAsia="Times New Roman" w:cs="Arial"/>
          <w:color w:val="212121"/>
          <w:szCs w:val="24"/>
        </w:rPr>
        <w:t>contractor</w:t>
      </w:r>
      <w:r w:rsidRPr="00691E5C">
        <w:rPr>
          <w:rFonts w:eastAsia="Times New Roman" w:cs="Arial"/>
          <w:color w:val="212121"/>
          <w:szCs w:val="24"/>
        </w:rPr>
        <w:t xml:space="preserve"> to reflect a reduction of work and the reduced appropriation subject to appropriate government agency approval.</w:t>
      </w:r>
    </w:p>
    <w:p w14:paraId="72568F0F" w14:textId="418DB3B8" w:rsidR="00F473DC" w:rsidRPr="00691E5C" w:rsidRDefault="00F473DC" w:rsidP="00D853F5">
      <w:pPr>
        <w:pStyle w:val="Heading5"/>
      </w:pPr>
      <w:r w:rsidRPr="00691E5C">
        <w:t>2.</w:t>
      </w:r>
      <w:r w:rsidR="00CA0522" w:rsidRPr="00691E5C">
        <w:t>2</w:t>
      </w:r>
      <w:r w:rsidRPr="00691E5C">
        <w:t xml:space="preserve">.2 Option to </w:t>
      </w:r>
      <w:r w:rsidR="007624E4" w:rsidRPr="00691E5C">
        <w:t>Extend</w:t>
      </w:r>
    </w:p>
    <w:p w14:paraId="7DBB2B01" w14:textId="6FAD8E53" w:rsidR="00F473DC" w:rsidRPr="00691E5C" w:rsidRDefault="00F473DC" w:rsidP="00F473DC">
      <w:pPr>
        <w:widowControl/>
        <w:rPr>
          <w:rFonts w:eastAsia="Calibri" w:cs="Times New Roman"/>
        </w:rPr>
      </w:pPr>
      <w:r w:rsidRPr="00691E5C">
        <w:rPr>
          <w:rFonts w:eastAsia="Calibri" w:cs="Times New Roman"/>
        </w:rPr>
        <w:t xml:space="preserve">At the sole discretion of the CDE, </w:t>
      </w:r>
      <w:r w:rsidR="0071643C" w:rsidRPr="00691E5C">
        <w:rPr>
          <w:rFonts w:eastAsia="Calibri" w:cs="Times New Roman"/>
        </w:rPr>
        <w:t xml:space="preserve">contracts </w:t>
      </w:r>
      <w:r w:rsidRPr="00691E5C">
        <w:rPr>
          <w:rFonts w:eastAsia="Calibri" w:cs="Times New Roman"/>
        </w:rPr>
        <w:t xml:space="preserve">may be </w:t>
      </w:r>
      <w:r w:rsidR="007624E4" w:rsidRPr="00691E5C">
        <w:rPr>
          <w:rFonts w:eastAsia="Calibri" w:cs="Times New Roman"/>
        </w:rPr>
        <w:t xml:space="preserve">extended for </w:t>
      </w:r>
      <w:r w:rsidR="0043706F" w:rsidRPr="00691E5C">
        <w:rPr>
          <w:rFonts w:eastAsia="Calibri" w:cs="Times New Roman"/>
        </w:rPr>
        <w:t xml:space="preserve">FY </w:t>
      </w:r>
      <w:r w:rsidR="007624E4" w:rsidRPr="00691E5C">
        <w:rPr>
          <w:rFonts w:eastAsia="Calibri" w:cs="Times New Roman"/>
        </w:rPr>
        <w:t>202</w:t>
      </w:r>
      <w:r w:rsidR="0071643C" w:rsidRPr="00691E5C">
        <w:rPr>
          <w:rFonts w:eastAsia="Calibri" w:cs="Times New Roman"/>
        </w:rPr>
        <w:t>6</w:t>
      </w:r>
      <w:r w:rsidR="007624E4" w:rsidRPr="00691E5C">
        <w:rPr>
          <w:rFonts w:eastAsia="Calibri" w:cs="Times New Roman"/>
        </w:rPr>
        <w:t>–2</w:t>
      </w:r>
      <w:r w:rsidR="0071643C" w:rsidRPr="00691E5C">
        <w:rPr>
          <w:rFonts w:eastAsia="Calibri" w:cs="Times New Roman"/>
        </w:rPr>
        <w:t>7. No contract will be extended</w:t>
      </w:r>
      <w:r w:rsidRPr="00691E5C">
        <w:rPr>
          <w:rFonts w:eastAsia="Calibri" w:cs="Times New Roman"/>
        </w:rPr>
        <w:t xml:space="preserve"> if </w:t>
      </w:r>
      <w:r w:rsidR="0071643C" w:rsidRPr="00691E5C">
        <w:rPr>
          <w:rFonts w:eastAsia="Calibri" w:cs="Times New Roman"/>
        </w:rPr>
        <w:t>a contractor, or their subcontractors,</w:t>
      </w:r>
      <w:r w:rsidRPr="00691E5C">
        <w:rPr>
          <w:rFonts w:eastAsia="Calibri" w:cs="Times New Roman"/>
        </w:rPr>
        <w:t xml:space="preserve"> has </w:t>
      </w:r>
      <w:r w:rsidR="0071643C" w:rsidRPr="00691E5C">
        <w:rPr>
          <w:rFonts w:eastAsia="Calibri" w:cs="Times New Roman"/>
        </w:rPr>
        <w:t xml:space="preserve">failed to </w:t>
      </w:r>
      <w:r w:rsidRPr="00691E5C">
        <w:rPr>
          <w:rFonts w:eastAsia="Calibri" w:cs="Times New Roman"/>
        </w:rPr>
        <w:t>me</w:t>
      </w:r>
      <w:r w:rsidR="0071643C" w:rsidRPr="00691E5C">
        <w:rPr>
          <w:rFonts w:eastAsia="Calibri" w:cs="Times New Roman"/>
        </w:rPr>
        <w:t>e</w:t>
      </w:r>
      <w:r w:rsidRPr="00691E5C">
        <w:rPr>
          <w:rFonts w:eastAsia="Calibri" w:cs="Times New Roman"/>
        </w:rPr>
        <w:t xml:space="preserve">t </w:t>
      </w:r>
      <w:proofErr w:type="gramStart"/>
      <w:r w:rsidRPr="00691E5C">
        <w:rPr>
          <w:rFonts w:eastAsia="Calibri" w:cs="Times New Roman"/>
        </w:rPr>
        <w:t>all of</w:t>
      </w:r>
      <w:proofErr w:type="gramEnd"/>
      <w:r w:rsidRPr="00691E5C">
        <w:rPr>
          <w:rFonts w:eastAsia="Calibri" w:cs="Times New Roman"/>
        </w:rPr>
        <w:t xml:space="preserve"> the required </w:t>
      </w:r>
      <w:r w:rsidR="0071643C" w:rsidRPr="00691E5C">
        <w:rPr>
          <w:rFonts w:eastAsia="Calibri" w:cs="Times New Roman"/>
        </w:rPr>
        <w:t xml:space="preserve">task activities, </w:t>
      </w:r>
      <w:r w:rsidRPr="00691E5C">
        <w:rPr>
          <w:rFonts w:eastAsia="Calibri" w:cs="Times New Roman"/>
        </w:rPr>
        <w:t>deliverables</w:t>
      </w:r>
      <w:r w:rsidR="0071643C" w:rsidRPr="00691E5C">
        <w:rPr>
          <w:rFonts w:eastAsia="Calibri" w:cs="Times New Roman"/>
        </w:rPr>
        <w:t>,</w:t>
      </w:r>
      <w:r w:rsidRPr="00691E5C">
        <w:rPr>
          <w:rFonts w:eastAsia="Calibri" w:cs="Times New Roman"/>
        </w:rPr>
        <w:t xml:space="preserve"> and reporting requirements.</w:t>
      </w:r>
      <w:r w:rsidR="007624E4" w:rsidRPr="00691E5C">
        <w:rPr>
          <w:rFonts w:eastAsia="Calibri" w:cs="Times New Roman"/>
        </w:rPr>
        <w:t xml:space="preserve"> </w:t>
      </w:r>
      <w:r w:rsidR="0071643C" w:rsidRPr="00691E5C">
        <w:rPr>
          <w:rFonts w:eastAsia="Calibri" w:cs="Times New Roman"/>
        </w:rPr>
        <w:t>U</w:t>
      </w:r>
      <w:r w:rsidR="007624E4" w:rsidRPr="00691E5C">
        <w:rPr>
          <w:rFonts w:eastAsia="Calibri" w:cs="Times New Roman"/>
        </w:rPr>
        <w:t xml:space="preserve">nspent </w:t>
      </w:r>
      <w:r w:rsidR="0071643C" w:rsidRPr="00691E5C">
        <w:rPr>
          <w:rFonts w:eastAsia="Calibri" w:cs="Times New Roman"/>
        </w:rPr>
        <w:t>contract</w:t>
      </w:r>
      <w:r w:rsidR="007624E4" w:rsidRPr="00691E5C">
        <w:rPr>
          <w:rFonts w:eastAsia="Calibri" w:cs="Times New Roman"/>
        </w:rPr>
        <w:t xml:space="preserve"> funds may </w:t>
      </w:r>
      <w:r w:rsidR="0071643C" w:rsidRPr="00691E5C">
        <w:rPr>
          <w:rFonts w:eastAsia="Calibri" w:cs="Times New Roman"/>
        </w:rPr>
        <w:t xml:space="preserve">not </w:t>
      </w:r>
      <w:r w:rsidR="007624E4" w:rsidRPr="00691E5C">
        <w:rPr>
          <w:rFonts w:eastAsia="Calibri" w:cs="Times New Roman"/>
        </w:rPr>
        <w:t xml:space="preserve">be carried over </w:t>
      </w:r>
      <w:r w:rsidR="0071643C" w:rsidRPr="00691E5C">
        <w:rPr>
          <w:rFonts w:eastAsia="Calibri" w:cs="Times New Roman"/>
        </w:rPr>
        <w:t>into an extension</w:t>
      </w:r>
      <w:r w:rsidR="007624E4" w:rsidRPr="00691E5C">
        <w:rPr>
          <w:rFonts w:eastAsia="Calibri" w:cs="Times New Roman"/>
        </w:rPr>
        <w:t xml:space="preserve">. </w:t>
      </w:r>
      <w:r w:rsidR="0071643C" w:rsidRPr="00691E5C">
        <w:rPr>
          <w:rFonts w:eastAsia="Calibri" w:cs="Times New Roman"/>
        </w:rPr>
        <w:t>However,</w:t>
      </w:r>
      <w:r w:rsidR="007624E4" w:rsidRPr="00691E5C">
        <w:rPr>
          <w:rFonts w:eastAsia="Calibri" w:cs="Times New Roman"/>
        </w:rPr>
        <w:t xml:space="preserve"> new funds </w:t>
      </w:r>
      <w:r w:rsidR="0071643C" w:rsidRPr="00691E5C">
        <w:rPr>
          <w:rFonts w:eastAsia="Calibri" w:cs="Times New Roman"/>
        </w:rPr>
        <w:t>may</w:t>
      </w:r>
      <w:r w:rsidR="007624E4" w:rsidRPr="00691E5C">
        <w:rPr>
          <w:rFonts w:eastAsia="Calibri" w:cs="Times New Roman"/>
        </w:rPr>
        <w:t xml:space="preserve"> be added to the </w:t>
      </w:r>
      <w:r w:rsidR="0071643C" w:rsidRPr="00691E5C">
        <w:rPr>
          <w:rFonts w:eastAsia="Calibri" w:cs="Times New Roman"/>
        </w:rPr>
        <w:t>contract</w:t>
      </w:r>
      <w:r w:rsidR="007624E4" w:rsidRPr="00691E5C">
        <w:rPr>
          <w:rFonts w:eastAsia="Calibri" w:cs="Times New Roman"/>
        </w:rPr>
        <w:t xml:space="preserve"> award</w:t>
      </w:r>
      <w:r w:rsidR="0071643C" w:rsidRPr="00691E5C">
        <w:rPr>
          <w:rFonts w:eastAsia="Calibri" w:cs="Times New Roman"/>
        </w:rPr>
        <w:t xml:space="preserve"> for additional activities through an extension</w:t>
      </w:r>
      <w:r w:rsidR="007624E4" w:rsidRPr="00691E5C">
        <w:rPr>
          <w:rFonts w:eastAsia="Calibri" w:cs="Times New Roman"/>
        </w:rPr>
        <w:t xml:space="preserve">. </w:t>
      </w:r>
    </w:p>
    <w:p w14:paraId="54FF0C6C" w14:textId="77777777" w:rsidR="00EA60ED" w:rsidRPr="00691E5C" w:rsidRDefault="00EA60ED" w:rsidP="00A57E97">
      <w:pPr>
        <w:pStyle w:val="Heading4"/>
      </w:pPr>
      <w:r w:rsidRPr="00691E5C">
        <w:t>2.3 Allowable Uses of Funds</w:t>
      </w:r>
    </w:p>
    <w:p w14:paraId="69127465" w14:textId="3076A96D" w:rsidR="00EA60ED" w:rsidRPr="00691E5C" w:rsidRDefault="00EA60ED" w:rsidP="00EA60ED">
      <w:pPr>
        <w:widowControl/>
        <w:spacing w:before="240"/>
        <w:rPr>
          <w:rFonts w:eastAsia="Calibri" w:cs="Arial"/>
          <w:szCs w:val="24"/>
          <w:lang w:val="en"/>
        </w:rPr>
      </w:pPr>
      <w:r w:rsidRPr="00691E5C">
        <w:rPr>
          <w:rFonts w:eastAsia="Calibri" w:cs="Arial"/>
          <w:szCs w:val="24"/>
          <w:lang w:val="en"/>
        </w:rPr>
        <w:t xml:space="preserve">The funding for the CASI Contract may be used for the </w:t>
      </w:r>
      <w:r w:rsidRPr="00691E5C">
        <w:rPr>
          <w:rFonts w:eastAsia="Times New Roman" w:cs="Times New Roman"/>
          <w:szCs w:val="24"/>
        </w:rPr>
        <w:t xml:space="preserve">actual expenditures incurred in accordance with the rates in the approved </w:t>
      </w:r>
      <w:r w:rsidR="00A83F26" w:rsidRPr="00691E5C">
        <w:rPr>
          <w:rFonts w:eastAsia="Times New Roman" w:cs="Times New Roman"/>
          <w:szCs w:val="24"/>
        </w:rPr>
        <w:t>b</w:t>
      </w:r>
      <w:r w:rsidRPr="00691E5C">
        <w:rPr>
          <w:rFonts w:eastAsia="Times New Roman" w:cs="Times New Roman"/>
          <w:szCs w:val="24"/>
        </w:rPr>
        <w:t>udget, which may include</w:t>
      </w:r>
      <w:r w:rsidR="0043706F" w:rsidRPr="00691E5C">
        <w:rPr>
          <w:rFonts w:eastAsia="Times New Roman" w:cs="Times New Roman"/>
          <w:szCs w:val="24"/>
        </w:rPr>
        <w:t xml:space="preserve"> the following</w:t>
      </w:r>
      <w:r w:rsidRPr="00691E5C">
        <w:rPr>
          <w:rFonts w:eastAsia="Calibri" w:cs="Arial"/>
          <w:szCs w:val="24"/>
          <w:lang w:val="en"/>
        </w:rPr>
        <w:t>:</w:t>
      </w:r>
    </w:p>
    <w:p w14:paraId="04084360" w14:textId="07C77544" w:rsidR="00EA60ED" w:rsidRPr="00691E5C" w:rsidRDefault="00EA60ED" w:rsidP="00C35C60">
      <w:pPr>
        <w:pStyle w:val="ListParagraph"/>
        <w:numPr>
          <w:ilvl w:val="0"/>
          <w:numId w:val="3"/>
        </w:numPr>
        <w:spacing w:before="100" w:beforeAutospacing="1"/>
      </w:pPr>
      <w:r w:rsidRPr="00691E5C">
        <w:rPr>
          <w:rFonts w:eastAsia="Calibri" w:cs="Times New Roman"/>
        </w:rPr>
        <w:t>Staff salaries and benefits for all activities associated with the approved Scope of Work.</w:t>
      </w:r>
      <w:r w:rsidR="00F172F1" w:rsidRPr="00691E5C">
        <w:rPr>
          <w:rFonts w:eastAsia="Calibri" w:cs="Times New Roman"/>
        </w:rPr>
        <w:t xml:space="preserve"> </w:t>
      </w:r>
      <w:r w:rsidR="00F172F1" w:rsidRPr="00691E5C">
        <w:t xml:space="preserve">Certificated/classified salaries and associated benefits charged to the contract must be documented with detailed time and effort reports for only those tasks associated with the contract. </w:t>
      </w:r>
    </w:p>
    <w:p w14:paraId="46B15A48" w14:textId="12510465" w:rsidR="00EA60ED" w:rsidRPr="00691E5C" w:rsidRDefault="00EA60ED" w:rsidP="00C35C60">
      <w:pPr>
        <w:pStyle w:val="ListParagraph"/>
        <w:numPr>
          <w:ilvl w:val="0"/>
          <w:numId w:val="3"/>
        </w:numPr>
        <w:spacing w:before="100" w:beforeAutospacing="1"/>
      </w:pPr>
      <w:r w:rsidRPr="00691E5C">
        <w:rPr>
          <w:rFonts w:eastAsia="Calibri" w:cs="Times New Roman"/>
        </w:rPr>
        <w:t xml:space="preserve">Travel costs, including air fare, hotel, and daily per diem, as needed to implement the Scope of Work including travel to the CDE to assist with the implementation of the technical assistance goals in the approved 2024 CSP application. </w:t>
      </w:r>
    </w:p>
    <w:p w14:paraId="6D1BC87E" w14:textId="1D17E8E5" w:rsidR="00EA60ED" w:rsidRPr="00691E5C" w:rsidRDefault="00EA60ED" w:rsidP="00EA60ED">
      <w:pPr>
        <w:widowControl/>
        <w:numPr>
          <w:ilvl w:val="1"/>
          <w:numId w:val="2"/>
        </w:numPr>
        <w:spacing w:before="240"/>
        <w:rPr>
          <w:rFonts w:eastAsia="Calibri" w:cs="Times New Roman"/>
        </w:rPr>
      </w:pPr>
      <w:r w:rsidRPr="00691E5C">
        <w:rPr>
          <w:rFonts w:eastAsia="Calibri" w:cs="Times New Roman"/>
        </w:rPr>
        <w:t xml:space="preserve">All travel rates may not exceed the approved State of California travel rates. See Appendix C: California State Travel Program. </w:t>
      </w:r>
    </w:p>
    <w:p w14:paraId="4F34C850" w14:textId="4A54062A" w:rsidR="00EA60ED" w:rsidRPr="00691E5C" w:rsidRDefault="00EA60ED" w:rsidP="00EA60ED">
      <w:pPr>
        <w:widowControl/>
        <w:numPr>
          <w:ilvl w:val="0"/>
          <w:numId w:val="2"/>
        </w:numPr>
        <w:spacing w:before="240"/>
        <w:rPr>
          <w:rFonts w:eastAsia="Calibri" w:cs="Times New Roman"/>
        </w:rPr>
      </w:pPr>
      <w:r w:rsidRPr="00691E5C">
        <w:rPr>
          <w:rFonts w:eastAsia="Calibri" w:cs="Times New Roman"/>
        </w:rPr>
        <w:t xml:space="preserve">Supplies </w:t>
      </w:r>
      <w:r w:rsidR="00F172F1" w:rsidRPr="00691E5C">
        <w:rPr>
          <w:rFonts w:eastAsia="Calibri" w:cs="Times New Roman"/>
        </w:rPr>
        <w:t xml:space="preserve">are limited to those </w:t>
      </w:r>
      <w:r w:rsidRPr="00691E5C">
        <w:rPr>
          <w:rFonts w:eastAsia="Calibri" w:cs="Times New Roman"/>
        </w:rPr>
        <w:t xml:space="preserve">needed to complete all of the tasks in the approved Scope of Work, such as </w:t>
      </w:r>
      <w:proofErr w:type="gramStart"/>
      <w:r w:rsidRPr="00691E5C">
        <w:rPr>
          <w:rFonts w:eastAsia="Calibri" w:cs="Times New Roman"/>
        </w:rPr>
        <w:t>copy</w:t>
      </w:r>
      <w:proofErr w:type="gramEnd"/>
      <w:r w:rsidRPr="00691E5C">
        <w:rPr>
          <w:rFonts w:eastAsia="Calibri" w:cs="Times New Roman"/>
        </w:rPr>
        <w:t xml:space="preserve"> and materials costs as needed to deliver technical assistance. </w:t>
      </w:r>
      <w:r w:rsidRPr="00691E5C">
        <w:rPr>
          <w:rFonts w:eastAsia="Calibri" w:cs="Times New Roman"/>
          <w:b/>
        </w:rPr>
        <w:t>Equipment cannot be purchased under this contract.</w:t>
      </w:r>
      <w:r w:rsidRPr="00691E5C">
        <w:rPr>
          <w:rFonts w:eastAsia="Calibri" w:cs="Times New Roman"/>
        </w:rPr>
        <w:t xml:space="preserve"> </w:t>
      </w:r>
    </w:p>
    <w:p w14:paraId="6EE74381" w14:textId="61689E40" w:rsidR="00F172F1" w:rsidRPr="00691E5C" w:rsidRDefault="00F172F1" w:rsidP="00EA60ED">
      <w:pPr>
        <w:pStyle w:val="ListParagraph"/>
        <w:widowControl/>
        <w:numPr>
          <w:ilvl w:val="0"/>
          <w:numId w:val="2"/>
        </w:numPr>
      </w:pPr>
      <w:r w:rsidRPr="00691E5C">
        <w:t xml:space="preserve">Services and other operating expenditures must be </w:t>
      </w:r>
      <w:r w:rsidR="00A83F26" w:rsidRPr="00691E5C">
        <w:t>necessary</w:t>
      </w:r>
      <w:r w:rsidRPr="00691E5C">
        <w:t xml:space="preserve"> to complete </w:t>
      </w:r>
      <w:proofErr w:type="gramStart"/>
      <w:r w:rsidRPr="00691E5C">
        <w:t>all of</w:t>
      </w:r>
      <w:proofErr w:type="gramEnd"/>
      <w:r w:rsidRPr="00691E5C">
        <w:t xml:space="preserve"> the tasks in the Scope of Work, such as costs for hosting workshops and conferences in-person (e.g.</w:t>
      </w:r>
      <w:r w:rsidR="00B55317" w:rsidRPr="00691E5C">
        <w:t>,</w:t>
      </w:r>
      <w:r w:rsidRPr="00691E5C">
        <w:t xml:space="preserve"> facilities rental, audio/visual services, etc.).</w:t>
      </w:r>
    </w:p>
    <w:p w14:paraId="5398A5E2" w14:textId="05A2A22A" w:rsidR="00EA60ED" w:rsidRPr="00691E5C" w:rsidRDefault="00EA60ED" w:rsidP="00F172F1">
      <w:pPr>
        <w:pStyle w:val="ListParagraph"/>
        <w:widowControl/>
        <w:numPr>
          <w:ilvl w:val="1"/>
          <w:numId w:val="2"/>
        </w:numPr>
      </w:pPr>
      <w:r w:rsidRPr="00691E5C">
        <w:t>Subcontract costs up to 25</w:t>
      </w:r>
      <w:r w:rsidR="00B55317" w:rsidRPr="00691E5C">
        <w:t xml:space="preserve"> percent</w:t>
      </w:r>
      <w:r w:rsidRPr="00691E5C">
        <w:t xml:space="preserve"> of the total contract budget, with rationale for the need for subcontracted activities.</w:t>
      </w:r>
      <w:r w:rsidR="00F172F1" w:rsidRPr="00691E5C">
        <w:t xml:space="preserve"> Subcontractors, including all Key Personnel supported with contract funds, must be approved by the CDE prior to the execution of the contract. Any changes to subcontracting personnel, activities, or costs must be approved by the CDE prior to conducting activities.</w:t>
      </w:r>
    </w:p>
    <w:p w14:paraId="0B4F49C7" w14:textId="76F7F672" w:rsidR="00F172F1" w:rsidRPr="00691E5C" w:rsidRDefault="00F172F1" w:rsidP="00F172F1">
      <w:pPr>
        <w:pStyle w:val="ListParagraph"/>
        <w:widowControl/>
        <w:numPr>
          <w:ilvl w:val="1"/>
          <w:numId w:val="2"/>
        </w:numPr>
      </w:pPr>
      <w:r w:rsidRPr="00691E5C">
        <w:t xml:space="preserve">Food not associated with travel costs, per diem expenses, </w:t>
      </w:r>
      <w:r w:rsidR="00B55317" w:rsidRPr="00691E5C">
        <w:rPr>
          <w:b/>
          <w:bCs/>
        </w:rPr>
        <w:t>cannot</w:t>
      </w:r>
      <w:r w:rsidR="00B55317" w:rsidRPr="00691E5C">
        <w:t xml:space="preserve"> </w:t>
      </w:r>
      <w:r w:rsidRPr="00691E5C">
        <w:t>be charged to the contract.</w:t>
      </w:r>
    </w:p>
    <w:p w14:paraId="27FDAB57" w14:textId="2E167F61" w:rsidR="00F172F1" w:rsidRPr="00691E5C" w:rsidRDefault="00F172F1" w:rsidP="00F172F1">
      <w:pPr>
        <w:pStyle w:val="ListParagraph"/>
        <w:widowControl/>
        <w:numPr>
          <w:ilvl w:val="1"/>
          <w:numId w:val="2"/>
        </w:numPr>
      </w:pPr>
      <w:r w:rsidRPr="00691E5C">
        <w:lastRenderedPageBreak/>
        <w:t>The cost of preparing this RFA application cannot be cha</w:t>
      </w:r>
      <w:r w:rsidR="00C35C60" w:rsidRPr="00691E5C">
        <w:t>r</w:t>
      </w:r>
      <w:r w:rsidRPr="00691E5C">
        <w:t>ged to the contract.</w:t>
      </w:r>
    </w:p>
    <w:p w14:paraId="33777223" w14:textId="5FAF564F" w:rsidR="00F172F1" w:rsidRPr="00691E5C" w:rsidRDefault="00F172F1" w:rsidP="00F172F1">
      <w:pPr>
        <w:pStyle w:val="ListParagraph"/>
        <w:widowControl/>
        <w:numPr>
          <w:ilvl w:val="0"/>
          <w:numId w:val="2"/>
        </w:numPr>
        <w:rPr>
          <w:bCs/>
          <w:strike/>
          <w:szCs w:val="24"/>
        </w:rPr>
      </w:pPr>
      <w:bookmarkStart w:id="16" w:name="_Hlk81317583"/>
      <w:r w:rsidRPr="00691E5C">
        <w:rPr>
          <w:szCs w:val="24"/>
        </w:rPr>
        <w:t xml:space="preserve">Indirect costs may be claimed by the </w:t>
      </w:r>
      <w:r w:rsidRPr="00691E5C">
        <w:rPr>
          <w:b/>
          <w:szCs w:val="24"/>
        </w:rPr>
        <w:t xml:space="preserve">CASI Contractor only </w:t>
      </w:r>
      <w:r w:rsidRPr="00691E5C">
        <w:rPr>
          <w:szCs w:val="24"/>
        </w:rPr>
        <w:t xml:space="preserve">(not subcontractors) and are limited to that LEA’s CDE-approved Indirect Cost Rate (ICR) as found on the </w:t>
      </w:r>
      <w:hyperlink r:id="rId12" w:history="1">
        <w:r w:rsidRPr="00691E5C">
          <w:rPr>
            <w:rStyle w:val="Hyperlink"/>
            <w:szCs w:val="24"/>
          </w:rPr>
          <w:t>CDE ICR</w:t>
        </w:r>
      </w:hyperlink>
      <w:r w:rsidRPr="00691E5C">
        <w:rPr>
          <w:szCs w:val="24"/>
        </w:rPr>
        <w:t xml:space="preserve"> </w:t>
      </w:r>
      <w:r w:rsidRPr="00691E5C">
        <w:rPr>
          <w:rFonts w:cs="Arial"/>
          <w:szCs w:val="24"/>
        </w:rPr>
        <w:t xml:space="preserve">for the applicable </w:t>
      </w:r>
      <w:r w:rsidR="00B55317" w:rsidRPr="00691E5C">
        <w:rPr>
          <w:rFonts w:cs="Arial"/>
          <w:szCs w:val="24"/>
        </w:rPr>
        <w:t>FY</w:t>
      </w:r>
      <w:r w:rsidRPr="00691E5C">
        <w:rPr>
          <w:rFonts w:cs="Arial"/>
          <w:szCs w:val="24"/>
        </w:rPr>
        <w:t xml:space="preserve"> in which the funds are expended.</w:t>
      </w:r>
      <w:r w:rsidRPr="00691E5C">
        <w:rPr>
          <w:szCs w:val="24"/>
        </w:rPr>
        <w:t xml:space="preserve"> For assistance in determining indirect cost rates please email</w:t>
      </w:r>
      <w:r w:rsidRPr="00691E5C">
        <w:rPr>
          <w:color w:val="CC0000"/>
          <w:szCs w:val="24"/>
        </w:rPr>
        <w:t xml:space="preserve"> </w:t>
      </w:r>
      <w:hyperlink r:id="rId13" w:history="1">
        <w:r w:rsidRPr="00691E5C">
          <w:rPr>
            <w:rStyle w:val="Hyperlink"/>
            <w:color w:val="0000FF"/>
            <w:szCs w:val="24"/>
          </w:rPr>
          <w:t>PCSGP@cde.ca.gov</w:t>
        </w:r>
      </w:hyperlink>
      <w:bookmarkEnd w:id="16"/>
      <w:r w:rsidRPr="00691E5C">
        <w:rPr>
          <w:rFonts w:eastAsia="Arial" w:cs="Arial"/>
          <w:szCs w:val="24"/>
        </w:rPr>
        <w:t>.</w:t>
      </w:r>
    </w:p>
    <w:p w14:paraId="7A37EA39" w14:textId="3A90B318" w:rsidR="00F172F1" w:rsidRPr="00691E5C" w:rsidRDefault="00F172F1" w:rsidP="00EA60ED">
      <w:pPr>
        <w:pStyle w:val="ListParagraph"/>
        <w:widowControl/>
        <w:numPr>
          <w:ilvl w:val="0"/>
          <w:numId w:val="2"/>
        </w:numPr>
      </w:pPr>
      <w:r w:rsidRPr="00691E5C">
        <w:t xml:space="preserve">Other costs required to complete </w:t>
      </w:r>
      <w:proofErr w:type="gramStart"/>
      <w:r w:rsidRPr="00691E5C">
        <w:t>all of</w:t>
      </w:r>
      <w:proofErr w:type="gramEnd"/>
      <w:r w:rsidRPr="00691E5C">
        <w:t xml:space="preserve"> the tasks in the Scope of Work with justification provided by the Contractor, at the discretion of the CDE.</w:t>
      </w:r>
    </w:p>
    <w:p w14:paraId="2230721B" w14:textId="58EF9001" w:rsidR="00CA0522" w:rsidRPr="00691E5C" w:rsidRDefault="00CA0522" w:rsidP="00A57E97">
      <w:pPr>
        <w:pStyle w:val="Heading4"/>
      </w:pPr>
      <w:r w:rsidRPr="00691E5C">
        <w:t>2.</w:t>
      </w:r>
      <w:r w:rsidR="00EA60ED" w:rsidRPr="00691E5C">
        <w:t>4</w:t>
      </w:r>
      <w:r w:rsidRPr="00691E5C">
        <w:t xml:space="preserve"> Payee Data Record (STD. 204)</w:t>
      </w:r>
    </w:p>
    <w:p w14:paraId="3796302E" w14:textId="2B31DE2D" w:rsidR="00CA0522" w:rsidRPr="00691E5C" w:rsidRDefault="00CA0522" w:rsidP="00CA0522">
      <w:pPr>
        <w:widowControl/>
        <w:spacing w:before="240"/>
        <w:rPr>
          <w:rFonts w:eastAsia="Calibri" w:cs="Times New Roman"/>
        </w:rPr>
      </w:pPr>
      <w:r w:rsidRPr="00691E5C">
        <w:rPr>
          <w:rFonts w:eastAsia="Calibri" w:cs="Times New Roman"/>
        </w:rPr>
        <w:t xml:space="preserve">The Payee Data Record (STD. 204) must be fully completed, signed, and dated with an original signature on the form included with the original CASI Contract application and a copy of the form. The Payee Data Record (STD. 204) can be found at the </w:t>
      </w:r>
      <w:hyperlink r:id="rId14" w:history="1">
        <w:r w:rsidRPr="00691E5C">
          <w:rPr>
            <w:rStyle w:val="Hyperlink"/>
            <w:rFonts w:eastAsia="Calibri" w:cs="Times New Roman"/>
          </w:rPr>
          <w:t xml:space="preserve">Department of General Services </w:t>
        </w:r>
        <w:r w:rsidR="004F32BD" w:rsidRPr="00691E5C">
          <w:rPr>
            <w:rStyle w:val="Hyperlink"/>
            <w:rFonts w:eastAsia="Calibri" w:cs="Times New Roman"/>
          </w:rPr>
          <w:t>Payee Data Record (STD. 204)</w:t>
        </w:r>
      </w:hyperlink>
      <w:r w:rsidRPr="00691E5C">
        <w:rPr>
          <w:rFonts w:eastAsia="Calibri" w:cs="Times New Roman"/>
        </w:rPr>
        <w:t>.</w:t>
      </w:r>
    </w:p>
    <w:p w14:paraId="106DCF9C" w14:textId="7D4CEE0A" w:rsidR="00F473DC" w:rsidRPr="00691E5C" w:rsidRDefault="00F473DC" w:rsidP="00A57E97">
      <w:pPr>
        <w:pStyle w:val="Heading4"/>
        <w:rPr>
          <w:snapToGrid w:val="0"/>
        </w:rPr>
      </w:pPr>
      <w:r w:rsidRPr="00691E5C">
        <w:rPr>
          <w:snapToGrid w:val="0"/>
        </w:rPr>
        <w:t>2.</w:t>
      </w:r>
      <w:r w:rsidR="00EA60ED" w:rsidRPr="00691E5C">
        <w:rPr>
          <w:snapToGrid w:val="0"/>
        </w:rPr>
        <w:t>5</w:t>
      </w:r>
      <w:r w:rsidRPr="00691E5C">
        <w:rPr>
          <w:snapToGrid w:val="0"/>
        </w:rPr>
        <w:t xml:space="preserve"> Questions and Clarifications</w:t>
      </w:r>
    </w:p>
    <w:p w14:paraId="5FC24C17" w14:textId="145F4696" w:rsidR="00F473DC" w:rsidRPr="00691E5C" w:rsidRDefault="00F473DC" w:rsidP="00B712A3">
      <w:pPr>
        <w:widowControl/>
        <w:rPr>
          <w:rFonts w:eastAsia="Calibri" w:cs="Times New Roman"/>
        </w:rPr>
      </w:pPr>
      <w:r w:rsidRPr="00691E5C">
        <w:rPr>
          <w:rFonts w:eastAsia="Calibri" w:cs="Times New Roman"/>
        </w:rPr>
        <w:t xml:space="preserve">The CDE will deliver </w:t>
      </w:r>
      <w:r w:rsidR="002520B1" w:rsidRPr="00691E5C">
        <w:rPr>
          <w:rFonts w:eastAsia="Calibri" w:cs="Times New Roman"/>
        </w:rPr>
        <w:t>a technical assistance</w:t>
      </w:r>
      <w:r w:rsidRPr="00691E5C">
        <w:rPr>
          <w:rFonts w:eastAsia="Calibri" w:cs="Times New Roman"/>
        </w:rPr>
        <w:t xml:space="preserve"> webinar </w:t>
      </w:r>
      <w:r w:rsidR="00B55317" w:rsidRPr="00691E5C">
        <w:rPr>
          <w:rFonts w:eastAsia="Calibri" w:cs="Times New Roman"/>
        </w:rPr>
        <w:t>on</w:t>
      </w:r>
      <w:r w:rsidR="0084211F" w:rsidRPr="00691E5C">
        <w:rPr>
          <w:rFonts w:eastAsia="Calibri" w:cs="Times New Roman"/>
        </w:rPr>
        <w:t xml:space="preserve"> the date and </w:t>
      </w:r>
      <w:r w:rsidR="00B55317" w:rsidRPr="00691E5C">
        <w:rPr>
          <w:rFonts w:eastAsia="Calibri" w:cs="Times New Roman"/>
        </w:rPr>
        <w:t xml:space="preserve">at the </w:t>
      </w:r>
      <w:r w:rsidR="0084211F" w:rsidRPr="00691E5C">
        <w:rPr>
          <w:rFonts w:eastAsia="Calibri" w:cs="Times New Roman"/>
        </w:rPr>
        <w:t xml:space="preserve">time specified on </w:t>
      </w:r>
      <w:r w:rsidR="00B55317" w:rsidRPr="00691E5C">
        <w:rPr>
          <w:rFonts w:eastAsia="Calibri" w:cs="Times New Roman"/>
        </w:rPr>
        <w:t>page</w:t>
      </w:r>
      <w:r w:rsidR="0084211F" w:rsidRPr="00691E5C">
        <w:rPr>
          <w:rFonts w:eastAsia="Calibri" w:cs="Times New Roman"/>
        </w:rPr>
        <w:t xml:space="preserve"> 3</w:t>
      </w:r>
      <w:r w:rsidR="00B55317" w:rsidRPr="00691E5C">
        <w:rPr>
          <w:rFonts w:eastAsia="Calibri" w:cs="Times New Roman"/>
        </w:rPr>
        <w:t xml:space="preserve">, </w:t>
      </w:r>
      <w:r w:rsidR="0084211F" w:rsidRPr="00691E5C">
        <w:rPr>
          <w:rFonts w:eastAsia="Calibri" w:cs="Times New Roman"/>
        </w:rPr>
        <w:t>Timeline</w:t>
      </w:r>
      <w:r w:rsidR="00223963" w:rsidRPr="00691E5C">
        <w:rPr>
          <w:rFonts w:eastAsia="Calibri" w:cs="Times New Roman"/>
        </w:rPr>
        <w:t>,</w:t>
      </w:r>
      <w:r w:rsidRPr="00691E5C">
        <w:rPr>
          <w:rFonts w:eastAsia="Calibri" w:cs="Times New Roman"/>
        </w:rPr>
        <w:t xml:space="preserve"> for all interested parties. The webinar will provide information regarding </w:t>
      </w:r>
      <w:r w:rsidR="00F375C3" w:rsidRPr="00691E5C">
        <w:rPr>
          <w:rFonts w:eastAsia="Calibri" w:cs="Times New Roman"/>
        </w:rPr>
        <w:t>the completion</w:t>
      </w:r>
      <w:r w:rsidRPr="00691E5C">
        <w:rPr>
          <w:rFonts w:eastAsia="Calibri" w:cs="Times New Roman"/>
        </w:rPr>
        <w:t xml:space="preserve"> of the RFA</w:t>
      </w:r>
      <w:r w:rsidR="00B55317" w:rsidRPr="00691E5C">
        <w:rPr>
          <w:rFonts w:eastAsia="Calibri" w:cs="Times New Roman"/>
        </w:rPr>
        <w:t xml:space="preserve"> and the </w:t>
      </w:r>
      <w:r w:rsidR="00F375C3" w:rsidRPr="00691E5C">
        <w:rPr>
          <w:rFonts w:eastAsia="Calibri" w:cs="Times New Roman"/>
        </w:rPr>
        <w:t>b</w:t>
      </w:r>
      <w:r w:rsidR="00B55317" w:rsidRPr="00691E5C">
        <w:rPr>
          <w:rFonts w:eastAsia="Calibri" w:cs="Times New Roman"/>
        </w:rPr>
        <w:t>udget forms as well as</w:t>
      </w:r>
      <w:r w:rsidRPr="00691E5C">
        <w:rPr>
          <w:rFonts w:eastAsia="Calibri" w:cs="Times New Roman"/>
        </w:rPr>
        <w:t xml:space="preserve"> provide applicants an opportunity to ask questions of CDE staff. </w:t>
      </w:r>
    </w:p>
    <w:p w14:paraId="3BEE05F1" w14:textId="524308B3" w:rsidR="00F473DC" w:rsidRPr="00691E5C" w:rsidRDefault="00F473DC" w:rsidP="00A57E97">
      <w:pPr>
        <w:pStyle w:val="Heading4"/>
        <w:rPr>
          <w:snapToGrid w:val="0"/>
        </w:rPr>
      </w:pPr>
      <w:r w:rsidRPr="00691E5C">
        <w:rPr>
          <w:snapToGrid w:val="0"/>
        </w:rPr>
        <w:t>2.</w:t>
      </w:r>
      <w:r w:rsidR="00EA60ED" w:rsidRPr="00691E5C">
        <w:rPr>
          <w:snapToGrid w:val="0"/>
        </w:rPr>
        <w:t>6</w:t>
      </w:r>
      <w:r w:rsidRPr="00691E5C">
        <w:rPr>
          <w:snapToGrid w:val="0"/>
        </w:rPr>
        <w:t xml:space="preserve"> Cost of Preparing an </w:t>
      </w:r>
      <w:proofErr w:type="gramStart"/>
      <w:r w:rsidRPr="00691E5C">
        <w:rPr>
          <w:snapToGrid w:val="0"/>
        </w:rPr>
        <w:t>Application</w:t>
      </w:r>
      <w:proofErr w:type="gramEnd"/>
    </w:p>
    <w:p w14:paraId="3566C47F" w14:textId="3ABBE0C3" w:rsidR="00F473DC" w:rsidRPr="00691E5C" w:rsidRDefault="00F473DC" w:rsidP="00F473DC">
      <w:pPr>
        <w:widowControl/>
        <w:spacing w:before="240"/>
        <w:rPr>
          <w:rFonts w:eastAsia="Calibri" w:cs="Times New Roman"/>
        </w:rPr>
      </w:pPr>
      <w:r w:rsidRPr="00691E5C">
        <w:rPr>
          <w:rFonts w:eastAsia="Calibri" w:cs="Times New Roman"/>
        </w:rPr>
        <w:t xml:space="preserve">The costs of preparing and delivering the application are the sole responsibility of the applicant. </w:t>
      </w:r>
      <w:r w:rsidR="003F02E9" w:rsidRPr="00691E5C">
        <w:rPr>
          <w:rFonts w:eastAsia="Calibri" w:cs="Times New Roman"/>
        </w:rPr>
        <w:t xml:space="preserve">The </w:t>
      </w:r>
      <w:r w:rsidR="004E701F" w:rsidRPr="00691E5C">
        <w:rPr>
          <w:rFonts w:eastAsia="Calibri" w:cs="Times New Roman"/>
        </w:rPr>
        <w:t>contract</w:t>
      </w:r>
      <w:r w:rsidRPr="00691E5C">
        <w:rPr>
          <w:rFonts w:eastAsia="Calibri" w:cs="Times New Roman"/>
        </w:rPr>
        <w:t xml:space="preserve"> will not provide reimbursement for any costs incurred or related to the applicant’s involvement or participation in the RFA process.</w:t>
      </w:r>
    </w:p>
    <w:p w14:paraId="428CFCBA" w14:textId="7F08B3A3" w:rsidR="00F42864" w:rsidRPr="00691E5C" w:rsidRDefault="00AD7DB5" w:rsidP="007008B2">
      <w:pPr>
        <w:pStyle w:val="Heading3"/>
        <w:rPr>
          <w:snapToGrid w:val="0"/>
        </w:rPr>
      </w:pPr>
      <w:r w:rsidRPr="00691E5C">
        <w:rPr>
          <w:snapToGrid w:val="0"/>
        </w:rPr>
        <w:t>3. Expected Outcomes</w:t>
      </w:r>
    </w:p>
    <w:p w14:paraId="35C83513" w14:textId="71540AA5" w:rsidR="002A6569" w:rsidRPr="00691E5C" w:rsidRDefault="004E701F" w:rsidP="00AD7DB5">
      <w:pPr>
        <w:pStyle w:val="BodyText"/>
        <w:spacing w:line="247" w:lineRule="auto"/>
        <w:ind w:left="0" w:right="211"/>
        <w:rPr>
          <w:rFonts w:cs="Arial"/>
        </w:rPr>
      </w:pPr>
      <w:r w:rsidRPr="00691E5C">
        <w:rPr>
          <w:rFonts w:cs="Arial"/>
          <w:spacing w:val="-2"/>
        </w:rPr>
        <w:t xml:space="preserve">CASI Contractors </w:t>
      </w:r>
      <w:r w:rsidR="00694FCE" w:rsidRPr="00691E5C">
        <w:rPr>
          <w:rFonts w:cs="Arial"/>
        </w:rPr>
        <w:t>will</w:t>
      </w:r>
      <w:r w:rsidR="00694FCE" w:rsidRPr="00691E5C">
        <w:rPr>
          <w:rFonts w:cs="Arial"/>
          <w:spacing w:val="-2"/>
        </w:rPr>
        <w:t xml:space="preserve"> </w:t>
      </w:r>
      <w:r w:rsidR="00694FCE" w:rsidRPr="00691E5C">
        <w:rPr>
          <w:rFonts w:cs="Arial"/>
        </w:rPr>
        <w:t>be</w:t>
      </w:r>
      <w:r w:rsidR="00694FCE" w:rsidRPr="00691E5C">
        <w:rPr>
          <w:rFonts w:cs="Arial"/>
          <w:spacing w:val="-1"/>
        </w:rPr>
        <w:t xml:space="preserve"> </w:t>
      </w:r>
      <w:r w:rsidR="00694FCE" w:rsidRPr="00691E5C">
        <w:rPr>
          <w:rFonts w:cs="Arial"/>
        </w:rPr>
        <w:t>required</w:t>
      </w:r>
      <w:r w:rsidR="00694FCE" w:rsidRPr="00691E5C">
        <w:rPr>
          <w:rFonts w:cs="Arial"/>
          <w:spacing w:val="-2"/>
        </w:rPr>
        <w:t xml:space="preserve"> </w:t>
      </w:r>
      <w:r w:rsidR="00694FCE" w:rsidRPr="00691E5C">
        <w:rPr>
          <w:rFonts w:cs="Arial"/>
        </w:rPr>
        <w:t>to</w:t>
      </w:r>
      <w:r w:rsidR="00694FCE" w:rsidRPr="00691E5C">
        <w:rPr>
          <w:rFonts w:cs="Arial"/>
          <w:spacing w:val="-2"/>
        </w:rPr>
        <w:t xml:space="preserve"> </w:t>
      </w:r>
      <w:r w:rsidR="00694FCE" w:rsidRPr="00691E5C">
        <w:rPr>
          <w:rFonts w:cs="Arial"/>
        </w:rPr>
        <w:t>provide</w:t>
      </w:r>
      <w:r w:rsidR="00694FCE" w:rsidRPr="00691E5C">
        <w:rPr>
          <w:rFonts w:cs="Arial"/>
          <w:spacing w:val="-2"/>
        </w:rPr>
        <w:t xml:space="preserve"> </w:t>
      </w:r>
      <w:r w:rsidR="00694FCE" w:rsidRPr="00691E5C">
        <w:rPr>
          <w:rFonts w:cs="Arial"/>
        </w:rPr>
        <w:t>technical assistanc</w:t>
      </w:r>
      <w:r w:rsidR="00CA01B2" w:rsidRPr="00691E5C">
        <w:rPr>
          <w:rFonts w:cs="Arial"/>
        </w:rPr>
        <w:t>e</w:t>
      </w:r>
      <w:r w:rsidR="00B55317" w:rsidRPr="00691E5C">
        <w:rPr>
          <w:rFonts w:cs="Arial"/>
        </w:rPr>
        <w:t xml:space="preserve"> (TA)</w:t>
      </w:r>
      <w:r w:rsidR="00B361A6" w:rsidRPr="00691E5C">
        <w:rPr>
          <w:rFonts w:cs="Arial"/>
        </w:rPr>
        <w:t xml:space="preserve"> </w:t>
      </w:r>
      <w:r w:rsidR="00E675B6" w:rsidRPr="00691E5C">
        <w:rPr>
          <w:rFonts w:cs="Arial"/>
        </w:rPr>
        <w:t>described in Section 5.3 Scope of Work</w:t>
      </w:r>
      <w:r w:rsidR="00B361A6" w:rsidRPr="00691E5C">
        <w:rPr>
          <w:rFonts w:cs="Arial"/>
        </w:rPr>
        <w:t xml:space="preserve">, complete related deliverables and reports, </w:t>
      </w:r>
      <w:r w:rsidR="00AD7DB5" w:rsidRPr="00691E5C">
        <w:rPr>
          <w:rFonts w:cs="Arial"/>
          <w:spacing w:val="-2"/>
        </w:rPr>
        <w:t xml:space="preserve">and </w:t>
      </w:r>
      <w:r w:rsidR="008E252F" w:rsidRPr="00691E5C">
        <w:rPr>
          <w:rFonts w:cs="Arial"/>
          <w:spacing w:val="-2"/>
        </w:rPr>
        <w:t xml:space="preserve">work in partnership </w:t>
      </w:r>
      <w:r w:rsidR="00B361A6" w:rsidRPr="00691E5C">
        <w:rPr>
          <w:rFonts w:cs="Arial"/>
          <w:spacing w:val="-2"/>
        </w:rPr>
        <w:t xml:space="preserve">with the CDE. </w:t>
      </w:r>
    </w:p>
    <w:p w14:paraId="5CA8FB02" w14:textId="46370772" w:rsidR="009729C9" w:rsidRPr="00691E5C" w:rsidRDefault="00AD7DB5" w:rsidP="00A57E97">
      <w:pPr>
        <w:pStyle w:val="Heading4"/>
        <w:rPr>
          <w:rFonts w:eastAsia="Arial"/>
        </w:rPr>
      </w:pPr>
      <w:r w:rsidRPr="00691E5C">
        <w:rPr>
          <w:rFonts w:eastAsia="Arial"/>
        </w:rPr>
        <w:t xml:space="preserve">3.1 </w:t>
      </w:r>
      <w:r w:rsidR="00B361A6" w:rsidRPr="00691E5C">
        <w:rPr>
          <w:rFonts w:eastAsia="Arial"/>
        </w:rPr>
        <w:t>CASI Performance Objectives and Metrics</w:t>
      </w:r>
    </w:p>
    <w:p w14:paraId="59B26526" w14:textId="3B00F402" w:rsidR="008E252F" w:rsidRPr="00691E5C" w:rsidRDefault="00B361A6" w:rsidP="008E252F">
      <w:pPr>
        <w:rPr>
          <w:rFonts w:eastAsia="Arial" w:cs="Arial"/>
          <w:szCs w:val="24"/>
        </w:rPr>
      </w:pPr>
      <w:r w:rsidRPr="00691E5C">
        <w:rPr>
          <w:rFonts w:eastAsia="Arial" w:cs="Arial"/>
          <w:szCs w:val="24"/>
        </w:rPr>
        <w:t xml:space="preserve">CASI Contractors will work to support the CDE in reaching its proposed 2024 CSP performance objectives to improve authorizing quality and support the implementation of best practices for all authorizers in California. The CDE has proposed the following performance measures for </w:t>
      </w:r>
      <w:r w:rsidR="005D033D" w:rsidRPr="00691E5C">
        <w:rPr>
          <w:rFonts w:eastAsia="Arial" w:cs="Arial"/>
          <w:szCs w:val="24"/>
        </w:rPr>
        <w:t xml:space="preserve">FY 2025−26 </w:t>
      </w:r>
      <w:r w:rsidRPr="00691E5C">
        <w:rPr>
          <w:rFonts w:eastAsia="Arial" w:cs="Arial"/>
          <w:szCs w:val="24"/>
        </w:rPr>
        <w:t xml:space="preserve">authorizer </w:t>
      </w:r>
      <w:r w:rsidR="00B55317" w:rsidRPr="00691E5C">
        <w:rPr>
          <w:rFonts w:eastAsia="Arial" w:cs="Arial"/>
          <w:szCs w:val="24"/>
        </w:rPr>
        <w:t>TA</w:t>
      </w:r>
      <w:r w:rsidRPr="00691E5C">
        <w:rPr>
          <w:rFonts w:eastAsia="Arial" w:cs="Arial"/>
          <w:szCs w:val="24"/>
        </w:rPr>
        <w:t>:</w:t>
      </w:r>
    </w:p>
    <w:p w14:paraId="690EF232" w14:textId="6AA70478" w:rsidR="00B361A6" w:rsidRPr="00691E5C" w:rsidRDefault="00B361A6" w:rsidP="00C35C60">
      <w:pPr>
        <w:pStyle w:val="ListParagraph"/>
        <w:numPr>
          <w:ilvl w:val="0"/>
          <w:numId w:val="4"/>
        </w:numPr>
        <w:rPr>
          <w:rFonts w:eastAsia="Arial" w:cs="Arial"/>
          <w:szCs w:val="24"/>
        </w:rPr>
      </w:pPr>
      <w:r w:rsidRPr="00691E5C">
        <w:rPr>
          <w:rFonts w:eastAsia="Arial" w:cs="Arial"/>
          <w:szCs w:val="24"/>
        </w:rPr>
        <w:t>Goal 1.1: 100</w:t>
      </w:r>
      <w:r w:rsidR="00B55317" w:rsidRPr="00691E5C">
        <w:rPr>
          <w:rFonts w:eastAsia="Arial" w:cs="Arial"/>
          <w:szCs w:val="24"/>
        </w:rPr>
        <w:t xml:space="preserve"> percent</w:t>
      </w:r>
      <w:r w:rsidRPr="00691E5C">
        <w:rPr>
          <w:rFonts w:eastAsia="Arial" w:cs="Arial"/>
          <w:szCs w:val="24"/>
        </w:rPr>
        <w:t xml:space="preserve"> of authorizers will receive best practice resources and training materials</w:t>
      </w:r>
      <w:r w:rsidR="00C12911" w:rsidRPr="00691E5C">
        <w:rPr>
          <w:rFonts w:eastAsia="Arial" w:cs="Arial"/>
          <w:szCs w:val="24"/>
        </w:rPr>
        <w:t xml:space="preserve"> via the CASI listserv</w:t>
      </w:r>
      <w:r w:rsidRPr="00691E5C">
        <w:rPr>
          <w:rFonts w:eastAsia="Arial" w:cs="Arial"/>
          <w:szCs w:val="24"/>
        </w:rPr>
        <w:t>.</w:t>
      </w:r>
    </w:p>
    <w:p w14:paraId="779BA40A" w14:textId="21C6E9C8" w:rsidR="00B361A6" w:rsidRPr="00691E5C" w:rsidRDefault="00B361A6" w:rsidP="00C35C60">
      <w:pPr>
        <w:pStyle w:val="ListParagraph"/>
        <w:numPr>
          <w:ilvl w:val="0"/>
          <w:numId w:val="4"/>
        </w:numPr>
        <w:rPr>
          <w:rFonts w:eastAsia="Arial" w:cs="Arial"/>
          <w:szCs w:val="24"/>
        </w:rPr>
      </w:pPr>
      <w:r w:rsidRPr="00691E5C">
        <w:rPr>
          <w:rFonts w:eastAsia="Arial" w:cs="Arial"/>
          <w:szCs w:val="24"/>
        </w:rPr>
        <w:lastRenderedPageBreak/>
        <w:t xml:space="preserve">GOAL 1.2: </w:t>
      </w:r>
      <w:r w:rsidR="005D033D" w:rsidRPr="00691E5C">
        <w:rPr>
          <w:rFonts w:eastAsia="Arial" w:cs="Arial"/>
          <w:szCs w:val="24"/>
        </w:rPr>
        <w:t>A</w:t>
      </w:r>
      <w:r w:rsidRPr="00691E5C">
        <w:rPr>
          <w:rFonts w:eastAsia="Arial" w:cs="Arial"/>
          <w:szCs w:val="24"/>
        </w:rPr>
        <w:t xml:space="preserve">t least </w:t>
      </w:r>
      <w:r w:rsidR="00C12911" w:rsidRPr="00691E5C">
        <w:rPr>
          <w:rFonts w:eastAsia="Arial" w:cs="Arial"/>
          <w:szCs w:val="24"/>
        </w:rPr>
        <w:t>68</w:t>
      </w:r>
      <w:r w:rsidR="00B55317" w:rsidRPr="00691E5C">
        <w:rPr>
          <w:rFonts w:eastAsia="Arial" w:cs="Arial"/>
          <w:szCs w:val="24"/>
        </w:rPr>
        <w:t xml:space="preserve"> percent</w:t>
      </w:r>
      <w:r w:rsidRPr="00691E5C">
        <w:rPr>
          <w:rFonts w:eastAsia="Arial" w:cs="Arial"/>
          <w:szCs w:val="24"/>
        </w:rPr>
        <w:t xml:space="preserve"> of </w:t>
      </w:r>
      <w:r w:rsidR="00E675B6" w:rsidRPr="00691E5C">
        <w:rPr>
          <w:rFonts w:eastAsia="Arial" w:cs="Arial"/>
          <w:szCs w:val="24"/>
        </w:rPr>
        <w:t xml:space="preserve">California </w:t>
      </w:r>
      <w:r w:rsidRPr="00691E5C">
        <w:rPr>
          <w:rFonts w:eastAsia="Arial" w:cs="Arial"/>
          <w:szCs w:val="24"/>
        </w:rPr>
        <w:t xml:space="preserve">authorizers will attend </w:t>
      </w:r>
      <w:proofErr w:type="gramStart"/>
      <w:r w:rsidRPr="00691E5C">
        <w:rPr>
          <w:rFonts w:eastAsia="Arial" w:cs="Arial"/>
          <w:szCs w:val="24"/>
        </w:rPr>
        <w:t>a live</w:t>
      </w:r>
      <w:proofErr w:type="gramEnd"/>
      <w:r w:rsidRPr="00691E5C">
        <w:rPr>
          <w:rFonts w:eastAsia="Arial" w:cs="Arial"/>
          <w:szCs w:val="24"/>
        </w:rPr>
        <w:t xml:space="preserve"> </w:t>
      </w:r>
      <w:r w:rsidR="00C12911" w:rsidRPr="00691E5C">
        <w:rPr>
          <w:rFonts w:eastAsia="Arial" w:cs="Arial"/>
          <w:szCs w:val="24"/>
        </w:rPr>
        <w:t xml:space="preserve">Authorizer TA </w:t>
      </w:r>
      <w:r w:rsidRPr="00691E5C">
        <w:rPr>
          <w:rFonts w:eastAsia="Arial" w:cs="Arial"/>
          <w:szCs w:val="24"/>
        </w:rPr>
        <w:t>training</w:t>
      </w:r>
      <w:r w:rsidR="00CC1EB1" w:rsidRPr="00691E5C">
        <w:rPr>
          <w:rFonts w:eastAsia="Arial" w:cs="Arial"/>
          <w:szCs w:val="24"/>
        </w:rPr>
        <w:t>.</w:t>
      </w:r>
    </w:p>
    <w:p w14:paraId="73D86611" w14:textId="22435701" w:rsidR="00B361A6" w:rsidRPr="00691E5C" w:rsidRDefault="00B361A6" w:rsidP="00C35C60">
      <w:pPr>
        <w:pStyle w:val="ListParagraph"/>
        <w:numPr>
          <w:ilvl w:val="0"/>
          <w:numId w:val="4"/>
        </w:numPr>
        <w:rPr>
          <w:rFonts w:eastAsia="Arial" w:cs="Arial"/>
          <w:szCs w:val="24"/>
        </w:rPr>
      </w:pPr>
      <w:r w:rsidRPr="00691E5C">
        <w:rPr>
          <w:rFonts w:eastAsia="Arial" w:cs="Arial"/>
          <w:szCs w:val="24"/>
        </w:rPr>
        <w:t>Goal 1.3: At least 90</w:t>
      </w:r>
      <w:r w:rsidR="00B55317" w:rsidRPr="00691E5C">
        <w:rPr>
          <w:rFonts w:eastAsia="Arial" w:cs="Arial"/>
          <w:szCs w:val="24"/>
        </w:rPr>
        <w:t xml:space="preserve"> percent</w:t>
      </w:r>
      <w:r w:rsidRPr="00691E5C">
        <w:rPr>
          <w:rFonts w:eastAsia="Arial" w:cs="Arial"/>
          <w:szCs w:val="24"/>
        </w:rPr>
        <w:t xml:space="preserve"> of Authorizer TA participants who provide feedback will self-report a change in practice, policy, or reporting of data.</w:t>
      </w:r>
    </w:p>
    <w:p w14:paraId="28B223B1" w14:textId="634987BD" w:rsidR="00B361A6" w:rsidRPr="00691E5C" w:rsidRDefault="00B361A6" w:rsidP="00C35C60">
      <w:pPr>
        <w:pStyle w:val="ListParagraph"/>
        <w:numPr>
          <w:ilvl w:val="0"/>
          <w:numId w:val="4"/>
        </w:numPr>
        <w:rPr>
          <w:rFonts w:eastAsia="Arial" w:cs="Arial"/>
          <w:szCs w:val="24"/>
        </w:rPr>
      </w:pPr>
      <w:r w:rsidRPr="00691E5C">
        <w:rPr>
          <w:rFonts w:eastAsia="Arial" w:cs="Arial"/>
          <w:szCs w:val="24"/>
        </w:rPr>
        <w:t xml:space="preserve">Goal 1.4: </w:t>
      </w:r>
      <w:r w:rsidR="005D033D" w:rsidRPr="00691E5C">
        <w:rPr>
          <w:rFonts w:eastAsia="Arial" w:cs="Arial"/>
          <w:szCs w:val="24"/>
        </w:rPr>
        <w:t>A</w:t>
      </w:r>
      <w:r w:rsidR="00C12911" w:rsidRPr="00691E5C">
        <w:rPr>
          <w:rFonts w:eastAsia="Arial" w:cs="Arial"/>
          <w:szCs w:val="24"/>
        </w:rPr>
        <w:t>t least 55</w:t>
      </w:r>
      <w:r w:rsidR="00B55317" w:rsidRPr="00691E5C">
        <w:rPr>
          <w:rFonts w:eastAsia="Arial" w:cs="Arial"/>
          <w:szCs w:val="24"/>
        </w:rPr>
        <w:t xml:space="preserve"> percent</w:t>
      </w:r>
      <w:r w:rsidRPr="00691E5C">
        <w:rPr>
          <w:rFonts w:eastAsia="Arial" w:cs="Arial"/>
          <w:szCs w:val="24"/>
        </w:rPr>
        <w:t xml:space="preserve"> of </w:t>
      </w:r>
      <w:r w:rsidR="00C12911" w:rsidRPr="00691E5C">
        <w:rPr>
          <w:rFonts w:eastAsia="Arial" w:cs="Arial"/>
          <w:szCs w:val="24"/>
        </w:rPr>
        <w:t xml:space="preserve">PCSGP </w:t>
      </w:r>
      <w:r w:rsidRPr="00691E5C">
        <w:rPr>
          <w:rFonts w:eastAsia="Arial" w:cs="Arial"/>
          <w:szCs w:val="24"/>
        </w:rPr>
        <w:t xml:space="preserve">charter school sub-grantee authorizers </w:t>
      </w:r>
      <w:r w:rsidR="00E675B6" w:rsidRPr="00691E5C">
        <w:rPr>
          <w:rFonts w:eastAsia="Arial" w:cs="Arial"/>
          <w:szCs w:val="24"/>
        </w:rPr>
        <w:t xml:space="preserve">will </w:t>
      </w:r>
      <w:r w:rsidRPr="00691E5C">
        <w:rPr>
          <w:rFonts w:eastAsia="Arial" w:cs="Arial"/>
          <w:szCs w:val="24"/>
        </w:rPr>
        <w:t>attend live Authorizer TA training</w:t>
      </w:r>
      <w:r w:rsidR="00C12911" w:rsidRPr="00691E5C">
        <w:rPr>
          <w:rFonts w:eastAsia="Arial" w:cs="Arial"/>
          <w:szCs w:val="24"/>
        </w:rPr>
        <w:t>.</w:t>
      </w:r>
    </w:p>
    <w:p w14:paraId="59E6D3B2" w14:textId="49BC26DD" w:rsidR="00CC1EB1" w:rsidRPr="00691E5C" w:rsidRDefault="00CC1EB1" w:rsidP="00CC1EB1">
      <w:pPr>
        <w:rPr>
          <w:rFonts w:eastAsia="Arial" w:cs="Arial"/>
          <w:szCs w:val="24"/>
        </w:rPr>
      </w:pPr>
      <w:r w:rsidRPr="00691E5C">
        <w:rPr>
          <w:rFonts w:eastAsia="Arial" w:cs="Arial"/>
          <w:szCs w:val="24"/>
        </w:rPr>
        <w:t xml:space="preserve">CASI performance objectives and metrics are subject to change at the discretion of the CDE. A live training may include attendance during a CASI Charter Chat, Quarterly Training, conference presentation, LEA onsite training, mentorship event, or one-on-one </w:t>
      </w:r>
      <w:r w:rsidR="00B55317" w:rsidRPr="00691E5C">
        <w:rPr>
          <w:rFonts w:eastAsia="Arial" w:cs="Arial"/>
          <w:szCs w:val="24"/>
        </w:rPr>
        <w:t>TA</w:t>
      </w:r>
      <w:r w:rsidRPr="00691E5C">
        <w:rPr>
          <w:rFonts w:eastAsia="Arial" w:cs="Arial"/>
          <w:szCs w:val="24"/>
        </w:rPr>
        <w:t xml:space="preserve"> session.</w:t>
      </w:r>
    </w:p>
    <w:p w14:paraId="6948A290" w14:textId="05257F6E" w:rsidR="00693EC6" w:rsidRPr="00691E5C" w:rsidRDefault="00CA01B2" w:rsidP="00A57E97">
      <w:pPr>
        <w:pStyle w:val="Heading4"/>
        <w:rPr>
          <w:rFonts w:eastAsia="Arial"/>
        </w:rPr>
      </w:pPr>
      <w:r w:rsidRPr="00691E5C">
        <w:rPr>
          <w:rFonts w:eastAsia="Arial"/>
        </w:rPr>
        <w:t>3.</w:t>
      </w:r>
      <w:r w:rsidR="00C12911" w:rsidRPr="00691E5C">
        <w:rPr>
          <w:rFonts w:eastAsia="Arial"/>
        </w:rPr>
        <w:t>2</w:t>
      </w:r>
      <w:r w:rsidRPr="00691E5C">
        <w:rPr>
          <w:rFonts w:eastAsia="Arial"/>
        </w:rPr>
        <w:t xml:space="preserve"> </w:t>
      </w:r>
      <w:r w:rsidR="0084211F" w:rsidRPr="00691E5C">
        <w:rPr>
          <w:rFonts w:eastAsia="Arial"/>
        </w:rPr>
        <w:t>Contractor</w:t>
      </w:r>
      <w:r w:rsidR="007B7F2C" w:rsidRPr="00691E5C">
        <w:rPr>
          <w:rFonts w:eastAsia="Arial"/>
        </w:rPr>
        <w:t xml:space="preserve"> Re</w:t>
      </w:r>
      <w:r w:rsidR="00FD033F" w:rsidRPr="00691E5C">
        <w:rPr>
          <w:rFonts w:eastAsia="Arial"/>
        </w:rPr>
        <w:t>sponsibilities</w:t>
      </w:r>
    </w:p>
    <w:p w14:paraId="2291575D" w14:textId="51D555B8" w:rsidR="007B7F2C" w:rsidRPr="00691E5C" w:rsidRDefault="00E675B6" w:rsidP="00D07E09">
      <w:pPr>
        <w:pStyle w:val="BodyText"/>
        <w:tabs>
          <w:tab w:val="left" w:pos="540"/>
        </w:tabs>
        <w:spacing w:before="240"/>
        <w:ind w:left="0"/>
        <w:rPr>
          <w:rFonts w:cs="Arial"/>
        </w:rPr>
      </w:pPr>
      <w:r w:rsidRPr="00691E5C">
        <w:rPr>
          <w:rFonts w:cs="Arial"/>
        </w:rPr>
        <w:t>Each</w:t>
      </w:r>
      <w:r w:rsidR="007B7F2C" w:rsidRPr="00691E5C">
        <w:rPr>
          <w:rFonts w:cs="Arial"/>
        </w:rPr>
        <w:t xml:space="preserve"> </w:t>
      </w:r>
      <w:r w:rsidR="00C12911" w:rsidRPr="00691E5C">
        <w:rPr>
          <w:rFonts w:cs="Arial"/>
        </w:rPr>
        <w:t>CASI Contractor</w:t>
      </w:r>
      <w:r w:rsidR="007B7F2C" w:rsidRPr="00691E5C">
        <w:rPr>
          <w:rFonts w:cs="Arial"/>
        </w:rPr>
        <w:t xml:space="preserve"> will be responsible for </w:t>
      </w:r>
      <w:proofErr w:type="gramStart"/>
      <w:r w:rsidR="00AA5C83" w:rsidRPr="00691E5C">
        <w:rPr>
          <w:rFonts w:cs="Arial"/>
        </w:rPr>
        <w:t>all of</w:t>
      </w:r>
      <w:proofErr w:type="gramEnd"/>
      <w:r w:rsidR="00AA5C83" w:rsidRPr="00691E5C">
        <w:rPr>
          <w:rFonts w:cs="Arial"/>
        </w:rPr>
        <w:t xml:space="preserve"> </w:t>
      </w:r>
      <w:r w:rsidR="007B7F2C" w:rsidRPr="00691E5C">
        <w:rPr>
          <w:rFonts w:cs="Arial"/>
        </w:rPr>
        <w:t>the following:</w:t>
      </w:r>
    </w:p>
    <w:p w14:paraId="3CD15796" w14:textId="0B439848" w:rsidR="007B7F2C" w:rsidRPr="00691E5C" w:rsidRDefault="001B1340" w:rsidP="00D07E09">
      <w:pPr>
        <w:pStyle w:val="BodyText"/>
        <w:numPr>
          <w:ilvl w:val="0"/>
          <w:numId w:val="1"/>
        </w:numPr>
        <w:tabs>
          <w:tab w:val="left" w:pos="630"/>
        </w:tabs>
        <w:spacing w:before="240"/>
        <w:rPr>
          <w:rFonts w:cs="Arial"/>
        </w:rPr>
      </w:pPr>
      <w:r w:rsidRPr="00691E5C">
        <w:rPr>
          <w:rFonts w:cs="Arial"/>
        </w:rPr>
        <w:t xml:space="preserve"> </w:t>
      </w:r>
      <w:r w:rsidR="00045E8A" w:rsidRPr="00691E5C">
        <w:rPr>
          <w:rFonts w:cs="Arial"/>
        </w:rPr>
        <w:t xml:space="preserve">Providing a </w:t>
      </w:r>
      <w:r w:rsidR="00C12911" w:rsidRPr="00691E5C">
        <w:rPr>
          <w:rFonts w:cs="Arial"/>
        </w:rPr>
        <w:t xml:space="preserve">CASI Contract Monitor </w:t>
      </w:r>
      <w:r w:rsidR="007B7F2C" w:rsidRPr="00691E5C">
        <w:rPr>
          <w:rFonts w:cs="Arial"/>
        </w:rPr>
        <w:t>and</w:t>
      </w:r>
      <w:r w:rsidR="00AA5C83" w:rsidRPr="00691E5C">
        <w:rPr>
          <w:rFonts w:cs="Arial"/>
        </w:rPr>
        <w:t xml:space="preserve"> appropriate </w:t>
      </w:r>
      <w:r w:rsidR="003F02E9" w:rsidRPr="00691E5C">
        <w:rPr>
          <w:rFonts w:cs="Arial"/>
        </w:rPr>
        <w:t>K</w:t>
      </w:r>
      <w:r w:rsidR="00BD6FEA" w:rsidRPr="00691E5C">
        <w:rPr>
          <w:rFonts w:cs="Arial"/>
        </w:rPr>
        <w:t xml:space="preserve">ey </w:t>
      </w:r>
      <w:proofErr w:type="gramStart"/>
      <w:r w:rsidR="003F02E9" w:rsidRPr="00691E5C">
        <w:rPr>
          <w:rFonts w:cs="Arial"/>
        </w:rPr>
        <w:t>P</w:t>
      </w:r>
      <w:r w:rsidR="00BD6FEA" w:rsidRPr="00691E5C">
        <w:rPr>
          <w:rFonts w:cs="Arial"/>
        </w:rPr>
        <w:t>ersonnel;</w:t>
      </w:r>
      <w:proofErr w:type="gramEnd"/>
    </w:p>
    <w:p w14:paraId="4619F64D" w14:textId="3AC6543C" w:rsidR="00D4062A" w:rsidRPr="00691E5C" w:rsidRDefault="00BD6FEA" w:rsidP="00D07E09">
      <w:pPr>
        <w:pStyle w:val="BodyText"/>
        <w:numPr>
          <w:ilvl w:val="1"/>
          <w:numId w:val="1"/>
        </w:numPr>
        <w:tabs>
          <w:tab w:val="left" w:pos="1540"/>
        </w:tabs>
        <w:spacing w:before="240" w:line="247" w:lineRule="auto"/>
        <w:ind w:right="232"/>
        <w:rPr>
          <w:rFonts w:cs="Arial"/>
        </w:rPr>
      </w:pPr>
      <w:r w:rsidRPr="00691E5C">
        <w:rPr>
          <w:rFonts w:cs="Arial"/>
        </w:rPr>
        <w:t>Identify by name the</w:t>
      </w:r>
      <w:r w:rsidR="00D4062A" w:rsidRPr="00691E5C">
        <w:rPr>
          <w:rFonts w:cs="Arial"/>
          <w:spacing w:val="-2"/>
        </w:rPr>
        <w:t xml:space="preserve"> </w:t>
      </w:r>
      <w:r w:rsidR="00663693" w:rsidRPr="00691E5C">
        <w:rPr>
          <w:rFonts w:cs="Arial"/>
        </w:rPr>
        <w:t>CASI Contract Monitor</w:t>
      </w:r>
      <w:r w:rsidR="00D4062A" w:rsidRPr="00691E5C">
        <w:rPr>
          <w:rFonts w:cs="Arial"/>
          <w:spacing w:val="-1"/>
        </w:rPr>
        <w:t xml:space="preserve"> </w:t>
      </w:r>
      <w:r w:rsidRPr="00691E5C">
        <w:rPr>
          <w:rFonts w:cs="Arial"/>
        </w:rPr>
        <w:t xml:space="preserve">responsible for </w:t>
      </w:r>
      <w:r w:rsidR="00D4062A" w:rsidRPr="00691E5C">
        <w:rPr>
          <w:rFonts w:cs="Arial"/>
        </w:rPr>
        <w:t>overs</w:t>
      </w:r>
      <w:r w:rsidRPr="00691E5C">
        <w:rPr>
          <w:rFonts w:cs="Arial"/>
        </w:rPr>
        <w:t>ight of</w:t>
      </w:r>
      <w:r w:rsidR="00D4062A" w:rsidRPr="00691E5C">
        <w:rPr>
          <w:rFonts w:cs="Arial"/>
          <w:spacing w:val="-1"/>
        </w:rPr>
        <w:t xml:space="preserve"> </w:t>
      </w:r>
      <w:r w:rsidR="00D4062A" w:rsidRPr="00691E5C">
        <w:rPr>
          <w:rFonts w:cs="Arial"/>
        </w:rPr>
        <w:t>the</w:t>
      </w:r>
      <w:r w:rsidR="00D4062A" w:rsidRPr="00691E5C">
        <w:rPr>
          <w:rFonts w:cs="Arial"/>
          <w:spacing w:val="-2"/>
        </w:rPr>
        <w:t xml:space="preserve"> </w:t>
      </w:r>
      <w:r w:rsidR="008E7698" w:rsidRPr="00691E5C">
        <w:rPr>
          <w:rFonts w:cs="Arial"/>
        </w:rPr>
        <w:t>contract</w:t>
      </w:r>
      <w:r w:rsidR="00D4062A" w:rsidRPr="00691E5C">
        <w:rPr>
          <w:rFonts w:cs="Arial"/>
          <w:spacing w:val="-2"/>
        </w:rPr>
        <w:t xml:space="preserve"> </w:t>
      </w:r>
      <w:r w:rsidR="00D4062A" w:rsidRPr="00691E5C">
        <w:rPr>
          <w:rFonts w:cs="Arial"/>
        </w:rPr>
        <w:t>and</w:t>
      </w:r>
      <w:r w:rsidR="00D4062A" w:rsidRPr="00691E5C">
        <w:rPr>
          <w:rFonts w:cs="Arial"/>
          <w:spacing w:val="-1"/>
        </w:rPr>
        <w:t xml:space="preserve"> </w:t>
      </w:r>
      <w:r w:rsidR="003F02E9" w:rsidRPr="00691E5C">
        <w:rPr>
          <w:rFonts w:cs="Arial"/>
          <w:spacing w:val="-1"/>
        </w:rPr>
        <w:t>K</w:t>
      </w:r>
      <w:r w:rsidRPr="00691E5C">
        <w:rPr>
          <w:rFonts w:cs="Arial"/>
          <w:spacing w:val="-1"/>
        </w:rPr>
        <w:t xml:space="preserve">ey </w:t>
      </w:r>
      <w:r w:rsidR="003F02E9" w:rsidRPr="00691E5C">
        <w:rPr>
          <w:rFonts w:cs="Arial"/>
        </w:rPr>
        <w:t>P</w:t>
      </w:r>
      <w:r w:rsidR="00D4062A" w:rsidRPr="00691E5C">
        <w:rPr>
          <w:rFonts w:cs="Arial"/>
        </w:rPr>
        <w:t>ersonnel</w:t>
      </w:r>
      <w:r w:rsidR="00D4062A" w:rsidRPr="00691E5C">
        <w:rPr>
          <w:rFonts w:cs="Arial"/>
          <w:spacing w:val="-2"/>
        </w:rPr>
        <w:t xml:space="preserve"> </w:t>
      </w:r>
      <w:r w:rsidR="00D4062A" w:rsidRPr="00691E5C">
        <w:rPr>
          <w:rFonts w:cs="Arial"/>
        </w:rPr>
        <w:t>(a</w:t>
      </w:r>
      <w:r w:rsidR="00D4062A" w:rsidRPr="00691E5C">
        <w:rPr>
          <w:rFonts w:cs="Arial"/>
          <w:spacing w:val="-1"/>
        </w:rPr>
        <w:t xml:space="preserve"> </w:t>
      </w:r>
      <w:r w:rsidR="00D4062A" w:rsidRPr="00691E5C">
        <w:rPr>
          <w:rFonts w:cs="Arial"/>
        </w:rPr>
        <w:t xml:space="preserve">resume </w:t>
      </w:r>
      <w:r w:rsidR="00FD033F" w:rsidRPr="00691E5C">
        <w:rPr>
          <w:rFonts w:cs="Arial"/>
          <w:spacing w:val="-2"/>
        </w:rPr>
        <w:t xml:space="preserve">must be included </w:t>
      </w:r>
      <w:r w:rsidR="00D4062A" w:rsidRPr="00691E5C">
        <w:rPr>
          <w:rFonts w:cs="Arial"/>
        </w:rPr>
        <w:t>for</w:t>
      </w:r>
      <w:r w:rsidR="00D4062A" w:rsidRPr="00691E5C">
        <w:rPr>
          <w:rFonts w:cs="Arial"/>
          <w:spacing w:val="-1"/>
        </w:rPr>
        <w:t xml:space="preserve"> </w:t>
      </w:r>
      <w:r w:rsidR="00D4062A" w:rsidRPr="00691E5C">
        <w:rPr>
          <w:rFonts w:cs="Arial"/>
        </w:rPr>
        <w:t>each</w:t>
      </w:r>
      <w:r w:rsidR="00FD033F" w:rsidRPr="00691E5C">
        <w:rPr>
          <w:rFonts w:cs="Arial"/>
        </w:rPr>
        <w:t xml:space="preserve"> person</w:t>
      </w:r>
      <w:r w:rsidR="00D4062A" w:rsidRPr="00691E5C">
        <w:rPr>
          <w:rFonts w:cs="Arial"/>
        </w:rPr>
        <w:t>)</w:t>
      </w:r>
    </w:p>
    <w:p w14:paraId="6D0AB585" w14:textId="68D8CB3F" w:rsidR="007B7F2C" w:rsidRPr="00691E5C" w:rsidRDefault="00BD6FEA" w:rsidP="00D07E09">
      <w:pPr>
        <w:pStyle w:val="BodyText"/>
        <w:numPr>
          <w:ilvl w:val="0"/>
          <w:numId w:val="1"/>
        </w:numPr>
        <w:tabs>
          <w:tab w:val="left" w:pos="820"/>
        </w:tabs>
        <w:spacing w:before="240" w:line="247" w:lineRule="auto"/>
        <w:ind w:right="513"/>
        <w:rPr>
          <w:rFonts w:cs="Arial"/>
        </w:rPr>
      </w:pPr>
      <w:r w:rsidRPr="00691E5C">
        <w:rPr>
          <w:rFonts w:cs="Arial"/>
          <w:spacing w:val="-2"/>
        </w:rPr>
        <w:t>Creating a detailed</w:t>
      </w:r>
      <w:r w:rsidR="007B7F2C" w:rsidRPr="00691E5C">
        <w:rPr>
          <w:rFonts w:cs="Arial"/>
        </w:rPr>
        <w:t xml:space="preserve"> </w:t>
      </w:r>
      <w:r w:rsidR="00C12911" w:rsidRPr="00691E5C">
        <w:rPr>
          <w:rFonts w:cs="Arial"/>
        </w:rPr>
        <w:t xml:space="preserve">scope of work and </w:t>
      </w:r>
      <w:r w:rsidR="007B7F2C" w:rsidRPr="00691E5C">
        <w:rPr>
          <w:rFonts w:cs="Arial"/>
        </w:rPr>
        <w:t>budget including salary</w:t>
      </w:r>
      <w:r w:rsidR="007B7F2C" w:rsidRPr="00691E5C">
        <w:rPr>
          <w:rFonts w:cs="Arial"/>
          <w:spacing w:val="-2"/>
        </w:rPr>
        <w:t xml:space="preserve"> </w:t>
      </w:r>
      <w:r w:rsidR="007B7F2C" w:rsidRPr="00691E5C">
        <w:rPr>
          <w:rFonts w:cs="Arial"/>
        </w:rPr>
        <w:t>and</w:t>
      </w:r>
      <w:r w:rsidR="007B7F2C" w:rsidRPr="00691E5C">
        <w:rPr>
          <w:rFonts w:cs="Arial"/>
          <w:spacing w:val="-2"/>
        </w:rPr>
        <w:t xml:space="preserve"> </w:t>
      </w:r>
      <w:r w:rsidR="007B7F2C" w:rsidRPr="00691E5C">
        <w:rPr>
          <w:rFonts w:cs="Arial"/>
        </w:rPr>
        <w:t>benefits</w:t>
      </w:r>
      <w:r w:rsidR="007B7F2C" w:rsidRPr="00691E5C">
        <w:rPr>
          <w:rFonts w:cs="Arial"/>
          <w:spacing w:val="-2"/>
        </w:rPr>
        <w:t xml:space="preserve"> </w:t>
      </w:r>
      <w:r w:rsidR="00FD033F" w:rsidRPr="00691E5C">
        <w:rPr>
          <w:rFonts w:cs="Arial"/>
        </w:rPr>
        <w:t xml:space="preserve">for </w:t>
      </w:r>
      <w:r w:rsidR="006B5C62" w:rsidRPr="00691E5C">
        <w:rPr>
          <w:rFonts w:cs="Arial"/>
        </w:rPr>
        <w:t>any</w:t>
      </w:r>
      <w:r w:rsidR="007B7F2C" w:rsidRPr="00691E5C">
        <w:rPr>
          <w:rFonts w:cs="Arial"/>
          <w:spacing w:val="-2"/>
        </w:rPr>
        <w:t xml:space="preserve"> </w:t>
      </w:r>
      <w:r w:rsidR="007B7F2C" w:rsidRPr="00691E5C">
        <w:rPr>
          <w:rFonts w:cs="Arial"/>
        </w:rPr>
        <w:t>individual</w:t>
      </w:r>
      <w:r w:rsidR="006B5C62" w:rsidRPr="00691E5C">
        <w:rPr>
          <w:rFonts w:cs="Arial"/>
        </w:rPr>
        <w:t>s</w:t>
      </w:r>
      <w:r w:rsidR="007B7F2C" w:rsidRPr="00691E5C">
        <w:rPr>
          <w:rFonts w:cs="Arial"/>
          <w:spacing w:val="-2"/>
        </w:rPr>
        <w:t xml:space="preserve"> </w:t>
      </w:r>
      <w:r w:rsidR="00FD033F" w:rsidRPr="00691E5C">
        <w:rPr>
          <w:rFonts w:cs="Arial"/>
          <w:spacing w:val="-2"/>
        </w:rPr>
        <w:t>c</w:t>
      </w:r>
      <w:r w:rsidR="00FD033F" w:rsidRPr="00691E5C">
        <w:rPr>
          <w:rFonts w:cs="Arial"/>
        </w:rPr>
        <w:t xml:space="preserve">ompleting </w:t>
      </w:r>
      <w:r w:rsidRPr="00691E5C">
        <w:rPr>
          <w:rFonts w:cs="Arial"/>
        </w:rPr>
        <w:t>project</w:t>
      </w:r>
      <w:r w:rsidR="00FD033F" w:rsidRPr="00691E5C">
        <w:rPr>
          <w:rFonts w:cs="Arial"/>
        </w:rPr>
        <w:t xml:space="preserve"> tasks</w:t>
      </w:r>
      <w:r w:rsidR="007B7F2C" w:rsidRPr="00691E5C">
        <w:rPr>
          <w:rFonts w:cs="Arial"/>
        </w:rPr>
        <w:t>,</w:t>
      </w:r>
      <w:r w:rsidR="007B7F2C" w:rsidRPr="00691E5C">
        <w:rPr>
          <w:rFonts w:cs="Arial"/>
          <w:spacing w:val="-2"/>
        </w:rPr>
        <w:t xml:space="preserve"> associated </w:t>
      </w:r>
      <w:r w:rsidR="007B7F2C" w:rsidRPr="00691E5C">
        <w:rPr>
          <w:rFonts w:cs="Arial"/>
        </w:rPr>
        <w:t>travel</w:t>
      </w:r>
      <w:r w:rsidR="007B7F2C" w:rsidRPr="00691E5C">
        <w:rPr>
          <w:rFonts w:cs="Arial"/>
          <w:spacing w:val="-2"/>
        </w:rPr>
        <w:t xml:space="preserve"> </w:t>
      </w:r>
      <w:r w:rsidR="007B7F2C" w:rsidRPr="00691E5C">
        <w:rPr>
          <w:rFonts w:cs="Arial"/>
        </w:rPr>
        <w:t>costs,</w:t>
      </w:r>
      <w:r w:rsidR="007B7F2C" w:rsidRPr="00691E5C">
        <w:rPr>
          <w:rFonts w:cs="Arial"/>
          <w:spacing w:val="-1"/>
        </w:rPr>
        <w:t xml:space="preserve"> </w:t>
      </w:r>
      <w:r w:rsidR="007B7F2C" w:rsidRPr="00691E5C">
        <w:rPr>
          <w:rFonts w:cs="Arial"/>
        </w:rPr>
        <w:t>and</w:t>
      </w:r>
      <w:r w:rsidR="007B7F2C" w:rsidRPr="00691E5C">
        <w:rPr>
          <w:rFonts w:cs="Arial"/>
          <w:spacing w:val="-2"/>
        </w:rPr>
        <w:t xml:space="preserve"> </w:t>
      </w:r>
      <w:r w:rsidR="007B7F2C" w:rsidRPr="00691E5C">
        <w:rPr>
          <w:rFonts w:cs="Arial"/>
        </w:rPr>
        <w:t>supplies</w:t>
      </w:r>
      <w:r w:rsidR="00FD033F" w:rsidRPr="00691E5C">
        <w:rPr>
          <w:rFonts w:cs="Arial"/>
        </w:rPr>
        <w:t xml:space="preserve"> </w:t>
      </w:r>
      <w:r w:rsidR="007B7F2C" w:rsidRPr="00691E5C">
        <w:rPr>
          <w:rFonts w:cs="Arial"/>
        </w:rPr>
        <w:t>needed</w:t>
      </w:r>
      <w:r w:rsidR="007B7F2C" w:rsidRPr="00691E5C">
        <w:rPr>
          <w:rFonts w:cs="Arial"/>
          <w:spacing w:val="-1"/>
        </w:rPr>
        <w:t xml:space="preserve"> </w:t>
      </w:r>
      <w:r w:rsidR="00FD033F" w:rsidRPr="00691E5C">
        <w:rPr>
          <w:rFonts w:cs="Arial"/>
        </w:rPr>
        <w:t>to complete the</w:t>
      </w:r>
      <w:r w:rsidRPr="00691E5C">
        <w:rPr>
          <w:rFonts w:cs="Arial"/>
        </w:rPr>
        <w:t xml:space="preserve"> project</w:t>
      </w:r>
      <w:r w:rsidR="00FD033F" w:rsidRPr="00691E5C">
        <w:rPr>
          <w:rFonts w:cs="Arial"/>
        </w:rPr>
        <w:t xml:space="preserve"> </w:t>
      </w:r>
      <w:proofErr w:type="gramStart"/>
      <w:r w:rsidR="00FD033F" w:rsidRPr="00691E5C">
        <w:rPr>
          <w:rFonts w:cs="Arial"/>
        </w:rPr>
        <w:t>tasks</w:t>
      </w:r>
      <w:r w:rsidRPr="00691E5C">
        <w:rPr>
          <w:rFonts w:cs="Arial"/>
        </w:rPr>
        <w:t>;</w:t>
      </w:r>
      <w:proofErr w:type="gramEnd"/>
    </w:p>
    <w:p w14:paraId="69717344" w14:textId="584C3BEE" w:rsidR="00210EC5" w:rsidRPr="00691E5C" w:rsidRDefault="00C12911" w:rsidP="00D07E09">
      <w:pPr>
        <w:pStyle w:val="BodyText"/>
        <w:numPr>
          <w:ilvl w:val="0"/>
          <w:numId w:val="1"/>
        </w:numPr>
        <w:tabs>
          <w:tab w:val="left" w:pos="1540"/>
        </w:tabs>
        <w:spacing w:before="240"/>
        <w:rPr>
          <w:rFonts w:cs="Arial"/>
        </w:rPr>
      </w:pPr>
      <w:r w:rsidRPr="00691E5C">
        <w:rPr>
          <w:rFonts w:cs="Arial"/>
        </w:rPr>
        <w:t>Coordinating with other CASI Contractors to plan</w:t>
      </w:r>
      <w:r w:rsidR="007B7F2C" w:rsidRPr="00691E5C">
        <w:rPr>
          <w:rFonts w:cs="Arial"/>
          <w:spacing w:val="-3"/>
        </w:rPr>
        <w:t xml:space="preserve"> </w:t>
      </w:r>
      <w:r w:rsidR="007B7F2C" w:rsidRPr="00691E5C">
        <w:rPr>
          <w:rFonts w:cs="Arial"/>
        </w:rPr>
        <w:t>technical</w:t>
      </w:r>
      <w:r w:rsidR="007B7F2C" w:rsidRPr="00691E5C">
        <w:rPr>
          <w:rFonts w:cs="Arial"/>
          <w:spacing w:val="-3"/>
        </w:rPr>
        <w:t xml:space="preserve"> </w:t>
      </w:r>
      <w:r w:rsidR="007B7F2C" w:rsidRPr="00691E5C">
        <w:rPr>
          <w:rFonts w:cs="Arial"/>
        </w:rPr>
        <w:t>assistance</w:t>
      </w:r>
      <w:r w:rsidR="00D4062A" w:rsidRPr="00691E5C">
        <w:rPr>
          <w:rFonts w:cs="Arial"/>
        </w:rPr>
        <w:t xml:space="preserve"> events</w:t>
      </w:r>
      <w:r w:rsidRPr="00691E5C">
        <w:rPr>
          <w:rFonts w:cs="Arial"/>
        </w:rPr>
        <w:t xml:space="preserve"> </w:t>
      </w:r>
      <w:r w:rsidR="00A24A90" w:rsidRPr="00691E5C">
        <w:rPr>
          <w:rFonts w:cs="Arial"/>
        </w:rPr>
        <w:t xml:space="preserve">and </w:t>
      </w:r>
      <w:r w:rsidR="00E675B6" w:rsidRPr="00691E5C">
        <w:rPr>
          <w:rFonts w:cs="Arial"/>
        </w:rPr>
        <w:t>developing training materials</w:t>
      </w:r>
      <w:r w:rsidR="00D4062A" w:rsidRPr="00691E5C">
        <w:rPr>
          <w:rFonts w:cs="Arial"/>
        </w:rPr>
        <w:t xml:space="preserve"> </w:t>
      </w:r>
      <w:r w:rsidR="00DC4F33" w:rsidRPr="00691E5C">
        <w:rPr>
          <w:rFonts w:cs="Arial"/>
        </w:rPr>
        <w:t>for each;</w:t>
      </w:r>
      <w:r w:rsidR="00BE6281" w:rsidRPr="00691E5C">
        <w:rPr>
          <w:rFonts w:cs="Arial"/>
        </w:rPr>
        <w:t xml:space="preserve"> and</w:t>
      </w:r>
    </w:p>
    <w:p w14:paraId="405FE327" w14:textId="07B28B9F" w:rsidR="00210EC5" w:rsidRPr="00691E5C" w:rsidRDefault="00210EC5" w:rsidP="00D07E09">
      <w:pPr>
        <w:pStyle w:val="BodyText"/>
        <w:numPr>
          <w:ilvl w:val="0"/>
          <w:numId w:val="1"/>
        </w:numPr>
        <w:tabs>
          <w:tab w:val="left" w:pos="1540"/>
        </w:tabs>
        <w:spacing w:before="240"/>
        <w:rPr>
          <w:rFonts w:cs="Arial"/>
        </w:rPr>
      </w:pPr>
      <w:r w:rsidRPr="00691E5C">
        <w:rPr>
          <w:rFonts w:cs="Arial"/>
        </w:rPr>
        <w:t>Manag</w:t>
      </w:r>
      <w:r w:rsidR="00DC4F33" w:rsidRPr="00691E5C">
        <w:rPr>
          <w:rFonts w:cs="Arial"/>
        </w:rPr>
        <w:t>ing</w:t>
      </w:r>
      <w:r w:rsidRPr="00691E5C">
        <w:rPr>
          <w:rFonts w:cs="Arial"/>
        </w:rPr>
        <w:t xml:space="preserve"> </w:t>
      </w:r>
      <w:r w:rsidR="008E7698" w:rsidRPr="00691E5C">
        <w:rPr>
          <w:rFonts w:cs="Arial"/>
        </w:rPr>
        <w:t>contract</w:t>
      </w:r>
      <w:r w:rsidRPr="00691E5C">
        <w:rPr>
          <w:rFonts w:cs="Arial"/>
        </w:rPr>
        <w:t xml:space="preserve"> </w:t>
      </w:r>
      <w:r w:rsidR="00DC4F33" w:rsidRPr="00691E5C">
        <w:rPr>
          <w:rFonts w:cs="Arial"/>
        </w:rPr>
        <w:t>t</w:t>
      </w:r>
      <w:r w:rsidRPr="00691E5C">
        <w:rPr>
          <w:rFonts w:cs="Arial"/>
        </w:rPr>
        <w:t>imeline</w:t>
      </w:r>
      <w:r w:rsidR="00DC4F33" w:rsidRPr="00691E5C">
        <w:rPr>
          <w:rFonts w:cs="Arial"/>
        </w:rPr>
        <w:t>s</w:t>
      </w:r>
      <w:r w:rsidRPr="00691E5C">
        <w:rPr>
          <w:rFonts w:cs="Arial"/>
        </w:rPr>
        <w:t xml:space="preserve"> and </w:t>
      </w:r>
      <w:r w:rsidR="00DC4F33" w:rsidRPr="00691E5C">
        <w:rPr>
          <w:rFonts w:cs="Arial"/>
        </w:rPr>
        <w:t>d</w:t>
      </w:r>
      <w:r w:rsidRPr="00691E5C">
        <w:rPr>
          <w:rFonts w:cs="Arial"/>
        </w:rPr>
        <w:t>eliverables including</w:t>
      </w:r>
      <w:r w:rsidR="00D07E09" w:rsidRPr="00691E5C">
        <w:rPr>
          <w:rFonts w:cs="Arial"/>
        </w:rPr>
        <w:t xml:space="preserve"> the following</w:t>
      </w:r>
      <w:r w:rsidRPr="00691E5C">
        <w:rPr>
          <w:rFonts w:cs="Arial"/>
        </w:rPr>
        <w:t xml:space="preserve">: </w:t>
      </w:r>
    </w:p>
    <w:p w14:paraId="024044B4" w14:textId="76FD66DB" w:rsidR="00E675B6" w:rsidRPr="00691E5C" w:rsidRDefault="00E675B6" w:rsidP="00D07E09">
      <w:pPr>
        <w:pStyle w:val="BodyText"/>
        <w:numPr>
          <w:ilvl w:val="1"/>
          <w:numId w:val="1"/>
        </w:numPr>
        <w:tabs>
          <w:tab w:val="left" w:pos="1540"/>
        </w:tabs>
        <w:ind w:left="1354"/>
        <w:contextualSpacing/>
        <w:rPr>
          <w:rFonts w:cs="Arial"/>
        </w:rPr>
      </w:pPr>
      <w:r w:rsidRPr="00691E5C">
        <w:rPr>
          <w:rFonts w:cs="Arial"/>
        </w:rPr>
        <w:t xml:space="preserve">Developing </w:t>
      </w:r>
      <w:r w:rsidR="00D07E09" w:rsidRPr="00691E5C">
        <w:rPr>
          <w:rFonts w:cs="Arial"/>
        </w:rPr>
        <w:t>TA</w:t>
      </w:r>
      <w:r w:rsidRPr="00691E5C">
        <w:rPr>
          <w:rFonts w:cs="Arial"/>
        </w:rPr>
        <w:t xml:space="preserve"> proposals, presentations, and handouts</w:t>
      </w:r>
    </w:p>
    <w:p w14:paraId="399A14C7" w14:textId="297CC03A" w:rsidR="00210EC5" w:rsidRPr="00691E5C" w:rsidRDefault="00E675B6" w:rsidP="00D07E09">
      <w:pPr>
        <w:pStyle w:val="BodyText"/>
        <w:numPr>
          <w:ilvl w:val="1"/>
          <w:numId w:val="1"/>
        </w:numPr>
        <w:tabs>
          <w:tab w:val="left" w:pos="1540"/>
        </w:tabs>
        <w:ind w:left="1354"/>
        <w:contextualSpacing/>
        <w:rPr>
          <w:rFonts w:cs="Arial"/>
        </w:rPr>
      </w:pPr>
      <w:r w:rsidRPr="00691E5C">
        <w:rPr>
          <w:rFonts w:cs="Arial"/>
        </w:rPr>
        <w:t>Tracking and analyzing data for</w:t>
      </w:r>
      <w:r w:rsidR="00DC4F33" w:rsidRPr="00691E5C">
        <w:rPr>
          <w:rFonts w:cs="Arial"/>
        </w:rPr>
        <w:t xml:space="preserve"> </w:t>
      </w:r>
      <w:r w:rsidR="00D07E09" w:rsidRPr="00691E5C">
        <w:rPr>
          <w:rFonts w:cs="Arial"/>
        </w:rPr>
        <w:t>TA</w:t>
      </w:r>
      <w:r w:rsidR="00DC4F33" w:rsidRPr="00691E5C">
        <w:rPr>
          <w:rFonts w:cs="Arial"/>
        </w:rPr>
        <w:t xml:space="preserve"> event attendees</w:t>
      </w:r>
    </w:p>
    <w:p w14:paraId="345F8AF7" w14:textId="6749B32A" w:rsidR="00210EC5" w:rsidRPr="00691E5C" w:rsidRDefault="00E675B6" w:rsidP="00D07E09">
      <w:pPr>
        <w:pStyle w:val="BodyText"/>
        <w:numPr>
          <w:ilvl w:val="1"/>
          <w:numId w:val="1"/>
        </w:numPr>
        <w:tabs>
          <w:tab w:val="left" w:pos="1540"/>
        </w:tabs>
        <w:ind w:left="1354"/>
        <w:contextualSpacing/>
        <w:rPr>
          <w:rFonts w:cs="Arial"/>
        </w:rPr>
      </w:pPr>
      <w:r w:rsidRPr="00691E5C">
        <w:rPr>
          <w:rFonts w:cs="Arial"/>
        </w:rPr>
        <w:t>Collecting and analyzing f</w:t>
      </w:r>
      <w:r w:rsidR="00DC4F33" w:rsidRPr="00691E5C">
        <w:rPr>
          <w:rFonts w:cs="Arial"/>
        </w:rPr>
        <w:t xml:space="preserve">eedback from </w:t>
      </w:r>
      <w:r w:rsidR="00D07E09" w:rsidRPr="00691E5C">
        <w:rPr>
          <w:rFonts w:cs="Arial"/>
        </w:rPr>
        <w:t>TA</w:t>
      </w:r>
      <w:r w:rsidR="00DC4F33" w:rsidRPr="00691E5C">
        <w:rPr>
          <w:rFonts w:cs="Arial"/>
        </w:rPr>
        <w:t xml:space="preserve"> event attendees</w:t>
      </w:r>
    </w:p>
    <w:p w14:paraId="506301E4" w14:textId="74CE9C2D" w:rsidR="00210EC5" w:rsidRPr="00691E5C" w:rsidRDefault="00DC4F33" w:rsidP="00D07E09">
      <w:pPr>
        <w:pStyle w:val="BodyText"/>
        <w:numPr>
          <w:ilvl w:val="1"/>
          <w:numId w:val="1"/>
        </w:numPr>
        <w:tabs>
          <w:tab w:val="left" w:pos="1540"/>
        </w:tabs>
        <w:ind w:left="1354"/>
        <w:contextualSpacing/>
        <w:rPr>
          <w:rFonts w:cs="Arial"/>
        </w:rPr>
      </w:pPr>
      <w:r w:rsidRPr="00691E5C">
        <w:rPr>
          <w:rFonts w:cs="Arial"/>
        </w:rPr>
        <w:t>Q</w:t>
      </w:r>
      <w:r w:rsidR="007B7F2C" w:rsidRPr="00691E5C">
        <w:rPr>
          <w:rFonts w:cs="Arial"/>
        </w:rPr>
        <w:t xml:space="preserve">uarterly progress reports </w:t>
      </w:r>
    </w:p>
    <w:p w14:paraId="025F5AFA" w14:textId="0FDB0CC1" w:rsidR="00C12911" w:rsidRPr="00691E5C" w:rsidRDefault="00C12911" w:rsidP="00D07E09">
      <w:pPr>
        <w:pStyle w:val="BodyText"/>
        <w:numPr>
          <w:ilvl w:val="1"/>
          <w:numId w:val="1"/>
        </w:numPr>
        <w:tabs>
          <w:tab w:val="left" w:pos="1540"/>
        </w:tabs>
        <w:ind w:left="1354"/>
        <w:contextualSpacing/>
        <w:rPr>
          <w:rFonts w:cs="Arial"/>
        </w:rPr>
      </w:pPr>
      <w:r w:rsidRPr="00691E5C">
        <w:rPr>
          <w:rFonts w:cs="Arial"/>
        </w:rPr>
        <w:t>Quarterly invoices</w:t>
      </w:r>
      <w:r w:rsidR="00E675B6" w:rsidRPr="00691E5C">
        <w:rPr>
          <w:rFonts w:cs="Arial"/>
        </w:rPr>
        <w:t>,</w:t>
      </w:r>
      <w:r w:rsidRPr="00691E5C">
        <w:rPr>
          <w:rFonts w:cs="Arial"/>
        </w:rPr>
        <w:t xml:space="preserve"> with supporting documentation</w:t>
      </w:r>
    </w:p>
    <w:p w14:paraId="014C71B5" w14:textId="1B72472C" w:rsidR="00DC4F33" w:rsidRPr="00691E5C" w:rsidRDefault="00DC4F33" w:rsidP="009F4AFE">
      <w:pPr>
        <w:pStyle w:val="BodyText"/>
        <w:numPr>
          <w:ilvl w:val="1"/>
          <w:numId w:val="1"/>
        </w:numPr>
        <w:tabs>
          <w:tab w:val="left" w:pos="1540"/>
        </w:tabs>
        <w:spacing w:before="100" w:beforeAutospacing="1" w:line="247" w:lineRule="auto"/>
        <w:ind w:left="1354" w:right="211"/>
        <w:rPr>
          <w:rFonts w:cs="Arial"/>
          <w:spacing w:val="-3"/>
        </w:rPr>
      </w:pPr>
      <w:r w:rsidRPr="00691E5C">
        <w:rPr>
          <w:rFonts w:cs="Arial"/>
        </w:rPr>
        <w:t>A</w:t>
      </w:r>
      <w:r w:rsidR="0025079E" w:rsidRPr="00691E5C">
        <w:rPr>
          <w:rFonts w:cs="Arial"/>
        </w:rPr>
        <w:t>nnual</w:t>
      </w:r>
      <w:r w:rsidR="007B7F2C" w:rsidRPr="00691E5C">
        <w:rPr>
          <w:rFonts w:cs="Arial"/>
        </w:rPr>
        <w:t xml:space="preserve"> End of Year progress </w:t>
      </w:r>
      <w:r w:rsidR="00C12911" w:rsidRPr="00691E5C">
        <w:rPr>
          <w:rFonts w:cs="Arial"/>
        </w:rPr>
        <w:t>summary</w:t>
      </w:r>
    </w:p>
    <w:p w14:paraId="6CB2D31D" w14:textId="35FC9E70" w:rsidR="00BD2D61" w:rsidRPr="00691E5C" w:rsidRDefault="00C12911" w:rsidP="00D07E09">
      <w:pPr>
        <w:pStyle w:val="BodyText"/>
        <w:tabs>
          <w:tab w:val="left" w:pos="1540"/>
        </w:tabs>
        <w:spacing w:before="100" w:beforeAutospacing="1" w:line="247" w:lineRule="auto"/>
        <w:ind w:left="0" w:right="211"/>
        <w:rPr>
          <w:rFonts w:cs="Arial"/>
          <w:spacing w:val="-3"/>
        </w:rPr>
      </w:pPr>
      <w:r w:rsidRPr="00691E5C">
        <w:rPr>
          <w:rFonts w:cs="Arial"/>
        </w:rPr>
        <w:t>CASI Contracts</w:t>
      </w:r>
      <w:r w:rsidR="007B7F2C" w:rsidRPr="00691E5C">
        <w:rPr>
          <w:rFonts w:cs="Arial"/>
          <w:spacing w:val="-3"/>
        </w:rPr>
        <w:t xml:space="preserve"> </w:t>
      </w:r>
      <w:r w:rsidR="007B7F2C" w:rsidRPr="00691E5C">
        <w:rPr>
          <w:rFonts w:cs="Arial"/>
        </w:rPr>
        <w:t>will</w:t>
      </w:r>
      <w:r w:rsidR="007B7F2C" w:rsidRPr="00691E5C">
        <w:rPr>
          <w:rFonts w:cs="Arial"/>
          <w:spacing w:val="-3"/>
        </w:rPr>
        <w:t xml:space="preserve"> </w:t>
      </w:r>
      <w:r w:rsidR="007B7F2C" w:rsidRPr="00691E5C">
        <w:rPr>
          <w:rFonts w:cs="Arial"/>
        </w:rPr>
        <w:t>be</w:t>
      </w:r>
      <w:r w:rsidR="007B7F2C" w:rsidRPr="00691E5C">
        <w:rPr>
          <w:rFonts w:cs="Arial"/>
          <w:spacing w:val="-2"/>
        </w:rPr>
        <w:t xml:space="preserve"> </w:t>
      </w:r>
      <w:r w:rsidR="007B7F2C" w:rsidRPr="00691E5C">
        <w:rPr>
          <w:rFonts w:cs="Arial"/>
        </w:rPr>
        <w:t>awarded</w:t>
      </w:r>
      <w:r w:rsidR="007B7F2C" w:rsidRPr="00691E5C">
        <w:rPr>
          <w:rFonts w:cs="Arial"/>
          <w:spacing w:val="-3"/>
        </w:rPr>
        <w:t xml:space="preserve"> </w:t>
      </w:r>
      <w:r w:rsidR="0025079E" w:rsidRPr="00691E5C">
        <w:rPr>
          <w:rFonts w:cs="Arial"/>
          <w:spacing w:val="-3"/>
        </w:rPr>
        <w:t xml:space="preserve">only </w:t>
      </w:r>
      <w:r w:rsidR="007B7F2C" w:rsidRPr="00691E5C">
        <w:rPr>
          <w:rFonts w:cs="Arial"/>
        </w:rPr>
        <w:t>to</w:t>
      </w:r>
      <w:r w:rsidR="007B7F2C" w:rsidRPr="00691E5C">
        <w:rPr>
          <w:rFonts w:cs="Arial"/>
          <w:spacing w:val="-3"/>
        </w:rPr>
        <w:t xml:space="preserve"> </w:t>
      </w:r>
      <w:r w:rsidR="004F765F" w:rsidRPr="00691E5C">
        <w:rPr>
          <w:rFonts w:cs="Arial"/>
        </w:rPr>
        <w:t>applicants</w:t>
      </w:r>
      <w:r w:rsidR="007B7F2C" w:rsidRPr="00691E5C">
        <w:rPr>
          <w:rFonts w:cs="Arial"/>
          <w:spacing w:val="-3"/>
        </w:rPr>
        <w:t xml:space="preserve"> </w:t>
      </w:r>
      <w:r w:rsidR="007B7F2C" w:rsidRPr="00691E5C">
        <w:rPr>
          <w:rFonts w:cs="Arial"/>
        </w:rPr>
        <w:t>that</w:t>
      </w:r>
      <w:r w:rsidR="007B7F2C" w:rsidRPr="00691E5C">
        <w:rPr>
          <w:rFonts w:cs="Arial"/>
          <w:w w:val="99"/>
        </w:rPr>
        <w:t xml:space="preserve"> </w:t>
      </w:r>
      <w:r w:rsidR="007B7F2C" w:rsidRPr="00691E5C">
        <w:rPr>
          <w:rFonts w:cs="Arial"/>
        </w:rPr>
        <w:t>have</w:t>
      </w:r>
      <w:r w:rsidR="007B7F2C" w:rsidRPr="00691E5C">
        <w:rPr>
          <w:rFonts w:cs="Arial"/>
          <w:spacing w:val="-2"/>
        </w:rPr>
        <w:t xml:space="preserve"> </w:t>
      </w:r>
      <w:r w:rsidR="007B7F2C" w:rsidRPr="00691E5C">
        <w:rPr>
          <w:rFonts w:cs="Arial"/>
        </w:rPr>
        <w:t>demonstrated</w:t>
      </w:r>
      <w:r w:rsidR="007B7F2C" w:rsidRPr="00691E5C">
        <w:rPr>
          <w:rFonts w:cs="Arial"/>
          <w:spacing w:val="-2"/>
        </w:rPr>
        <w:t xml:space="preserve"> </w:t>
      </w:r>
      <w:r w:rsidR="007B7F2C" w:rsidRPr="00691E5C">
        <w:rPr>
          <w:rFonts w:cs="Arial"/>
        </w:rPr>
        <w:t>the</w:t>
      </w:r>
      <w:r w:rsidR="007B7F2C" w:rsidRPr="00691E5C">
        <w:rPr>
          <w:rFonts w:cs="Arial"/>
          <w:spacing w:val="-1"/>
        </w:rPr>
        <w:t xml:space="preserve"> </w:t>
      </w:r>
      <w:r w:rsidR="007B7F2C" w:rsidRPr="00691E5C">
        <w:rPr>
          <w:rFonts w:cs="Arial"/>
        </w:rPr>
        <w:t>capacity</w:t>
      </w:r>
      <w:r w:rsidR="007B7F2C" w:rsidRPr="00691E5C">
        <w:rPr>
          <w:rFonts w:cs="Arial"/>
          <w:spacing w:val="-2"/>
        </w:rPr>
        <w:t xml:space="preserve"> </w:t>
      </w:r>
      <w:r w:rsidR="007B7F2C" w:rsidRPr="00691E5C">
        <w:rPr>
          <w:rFonts w:cs="Arial"/>
        </w:rPr>
        <w:t>to</w:t>
      </w:r>
      <w:r w:rsidR="007B7F2C" w:rsidRPr="00691E5C">
        <w:rPr>
          <w:rFonts w:cs="Arial"/>
          <w:spacing w:val="-1"/>
        </w:rPr>
        <w:t xml:space="preserve"> </w:t>
      </w:r>
      <w:r w:rsidR="007B7F2C" w:rsidRPr="00691E5C">
        <w:rPr>
          <w:rFonts w:cs="Arial"/>
        </w:rPr>
        <w:t>deliver</w:t>
      </w:r>
      <w:r w:rsidR="007B7F2C" w:rsidRPr="00691E5C">
        <w:rPr>
          <w:rFonts w:cs="Arial"/>
          <w:spacing w:val="-2"/>
        </w:rPr>
        <w:t xml:space="preserve"> </w:t>
      </w:r>
      <w:r w:rsidR="007B7F2C" w:rsidRPr="00691E5C">
        <w:rPr>
          <w:rFonts w:cs="Arial"/>
        </w:rPr>
        <w:t>the</w:t>
      </w:r>
      <w:r w:rsidR="007B7F2C" w:rsidRPr="00691E5C">
        <w:rPr>
          <w:rFonts w:cs="Arial"/>
          <w:spacing w:val="-2"/>
        </w:rPr>
        <w:t xml:space="preserve"> </w:t>
      </w:r>
      <w:r w:rsidR="007B7F2C" w:rsidRPr="00691E5C">
        <w:rPr>
          <w:rFonts w:cs="Arial"/>
        </w:rPr>
        <w:t>expected</w:t>
      </w:r>
      <w:r w:rsidR="007B7F2C" w:rsidRPr="00691E5C">
        <w:rPr>
          <w:rFonts w:cs="Arial"/>
          <w:spacing w:val="-1"/>
        </w:rPr>
        <w:t xml:space="preserve"> </w:t>
      </w:r>
      <w:r w:rsidR="007B7F2C" w:rsidRPr="00691E5C">
        <w:rPr>
          <w:rFonts w:cs="Arial"/>
        </w:rPr>
        <w:t>outcomes</w:t>
      </w:r>
      <w:r w:rsidR="007B7F2C" w:rsidRPr="00691E5C">
        <w:rPr>
          <w:rFonts w:cs="Arial"/>
          <w:spacing w:val="-2"/>
        </w:rPr>
        <w:t xml:space="preserve"> </w:t>
      </w:r>
      <w:r w:rsidR="007B7F2C" w:rsidRPr="00691E5C">
        <w:rPr>
          <w:rFonts w:cs="Arial"/>
        </w:rPr>
        <w:t>listed</w:t>
      </w:r>
      <w:r w:rsidR="007B7F2C" w:rsidRPr="00691E5C">
        <w:rPr>
          <w:rFonts w:cs="Arial"/>
          <w:spacing w:val="-1"/>
        </w:rPr>
        <w:t xml:space="preserve"> </w:t>
      </w:r>
      <w:r w:rsidR="007B7F2C" w:rsidRPr="00691E5C">
        <w:rPr>
          <w:rFonts w:cs="Arial"/>
        </w:rPr>
        <w:t>in</w:t>
      </w:r>
      <w:r w:rsidR="007B7F2C" w:rsidRPr="00691E5C">
        <w:rPr>
          <w:rFonts w:cs="Arial"/>
          <w:spacing w:val="-1"/>
        </w:rPr>
        <w:t xml:space="preserve"> </w:t>
      </w:r>
      <w:r w:rsidR="001B1340" w:rsidRPr="00691E5C">
        <w:rPr>
          <w:rFonts w:cs="Arial"/>
        </w:rPr>
        <w:t>S</w:t>
      </w:r>
      <w:r w:rsidR="007B7F2C" w:rsidRPr="00691E5C">
        <w:rPr>
          <w:rFonts w:cs="Arial"/>
        </w:rPr>
        <w:t xml:space="preserve">ection </w:t>
      </w:r>
      <w:r w:rsidR="004D1B18" w:rsidRPr="00691E5C">
        <w:rPr>
          <w:rFonts w:cs="Arial"/>
        </w:rPr>
        <w:t>3</w:t>
      </w:r>
      <w:r w:rsidR="0009276C" w:rsidRPr="00691E5C">
        <w:rPr>
          <w:rFonts w:cs="Arial"/>
        </w:rPr>
        <w:t xml:space="preserve"> Expected Outcomes</w:t>
      </w:r>
      <w:r w:rsidR="004D1B18" w:rsidRPr="00691E5C">
        <w:rPr>
          <w:rFonts w:cs="Arial"/>
        </w:rPr>
        <w:t xml:space="preserve"> and Section </w:t>
      </w:r>
      <w:r w:rsidR="00C85B66" w:rsidRPr="00691E5C">
        <w:rPr>
          <w:rFonts w:cs="Arial"/>
        </w:rPr>
        <w:t>5</w:t>
      </w:r>
      <w:r w:rsidR="000B44A1" w:rsidRPr="00691E5C">
        <w:rPr>
          <w:rFonts w:cs="Arial"/>
        </w:rPr>
        <w:t>.3</w:t>
      </w:r>
      <w:r w:rsidR="004D1B18" w:rsidRPr="00691E5C">
        <w:rPr>
          <w:rFonts w:cs="Arial"/>
        </w:rPr>
        <w:t xml:space="preserve"> Scope of </w:t>
      </w:r>
      <w:r w:rsidR="00F719F2" w:rsidRPr="00691E5C">
        <w:rPr>
          <w:rFonts w:cs="Arial"/>
        </w:rPr>
        <w:t>Work</w:t>
      </w:r>
      <w:r w:rsidR="007B7F2C" w:rsidRPr="00691E5C">
        <w:rPr>
          <w:rFonts w:cs="Arial"/>
        </w:rPr>
        <w:t>.</w:t>
      </w:r>
    </w:p>
    <w:p w14:paraId="2359FFBE" w14:textId="601F0954" w:rsidR="00C04E66" w:rsidRPr="00691E5C" w:rsidRDefault="00C04E66" w:rsidP="00A57E97">
      <w:pPr>
        <w:pStyle w:val="Heading4"/>
        <w:rPr>
          <w:rFonts w:eastAsia="Arial"/>
        </w:rPr>
      </w:pPr>
      <w:r w:rsidRPr="00691E5C">
        <w:rPr>
          <w:rFonts w:eastAsia="Arial"/>
        </w:rPr>
        <w:lastRenderedPageBreak/>
        <w:t xml:space="preserve">3.4 </w:t>
      </w:r>
      <w:r w:rsidR="008752E6" w:rsidRPr="00691E5C">
        <w:rPr>
          <w:rFonts w:eastAsia="Arial"/>
        </w:rPr>
        <w:t xml:space="preserve">Program and </w:t>
      </w:r>
      <w:r w:rsidRPr="00691E5C">
        <w:rPr>
          <w:rFonts w:eastAsia="Arial"/>
        </w:rPr>
        <w:t>Fiscal Reporting Requirements</w:t>
      </w:r>
    </w:p>
    <w:p w14:paraId="54EC7F5B" w14:textId="3572892F" w:rsidR="008752E6" w:rsidRPr="00691E5C" w:rsidRDefault="008752E6" w:rsidP="00C04E66">
      <w:pPr>
        <w:widowControl/>
        <w:rPr>
          <w:rFonts w:eastAsia="Times New Roman" w:cs="Times New Roman"/>
          <w:szCs w:val="24"/>
        </w:rPr>
      </w:pPr>
      <w:r w:rsidRPr="00691E5C">
        <w:rPr>
          <w:rFonts w:eastAsia="Times New Roman" w:cs="Times New Roman"/>
          <w:szCs w:val="24"/>
        </w:rPr>
        <w:t xml:space="preserve">CASI Contract payments will be issued on a quarterly basis for services </w:t>
      </w:r>
      <w:r w:rsidR="00933E6A" w:rsidRPr="00691E5C">
        <w:rPr>
          <w:rFonts w:eastAsia="Times New Roman" w:cs="Times New Roman"/>
          <w:szCs w:val="24"/>
        </w:rPr>
        <w:t xml:space="preserve">satisfactorily </w:t>
      </w:r>
      <w:r w:rsidRPr="00691E5C">
        <w:rPr>
          <w:rFonts w:eastAsia="Times New Roman" w:cs="Times New Roman"/>
          <w:szCs w:val="24"/>
        </w:rPr>
        <w:t>rendered</w:t>
      </w:r>
      <w:r w:rsidR="00933E6A" w:rsidRPr="00691E5C">
        <w:rPr>
          <w:rFonts w:eastAsia="Times New Roman" w:cs="Times New Roman"/>
          <w:szCs w:val="24"/>
        </w:rPr>
        <w:t>, upon receipt and approval of required program and fiscal reporting</w:t>
      </w:r>
      <w:r w:rsidR="00C04E66" w:rsidRPr="00691E5C">
        <w:rPr>
          <w:rFonts w:eastAsia="Times New Roman" w:cs="Times New Roman"/>
          <w:szCs w:val="24"/>
        </w:rPr>
        <w:t xml:space="preserve">. </w:t>
      </w:r>
      <w:r w:rsidR="0009276C" w:rsidRPr="00691E5C">
        <w:rPr>
          <w:rFonts w:eastAsia="Times New Roman" w:cs="Times New Roman"/>
          <w:szCs w:val="24"/>
        </w:rPr>
        <w:t xml:space="preserve">The </w:t>
      </w:r>
      <w:r w:rsidR="00C04E66" w:rsidRPr="00691E5C">
        <w:rPr>
          <w:rFonts w:eastAsia="Times New Roman" w:cs="Times New Roman"/>
          <w:szCs w:val="24"/>
        </w:rPr>
        <w:t xml:space="preserve">CDE will not issue any advance payments. </w:t>
      </w:r>
    </w:p>
    <w:p w14:paraId="2B4BE2B2" w14:textId="07ED2857" w:rsidR="008752E6" w:rsidRPr="00691E5C" w:rsidRDefault="008752E6" w:rsidP="00C04E66">
      <w:pPr>
        <w:widowControl/>
        <w:rPr>
          <w:rFonts w:eastAsia="Times New Roman" w:cs="Times New Roman"/>
          <w:szCs w:val="24"/>
        </w:rPr>
      </w:pPr>
      <w:r w:rsidRPr="00691E5C">
        <w:rPr>
          <w:rFonts w:eastAsia="Times New Roman" w:cs="Times New Roman"/>
          <w:szCs w:val="24"/>
        </w:rPr>
        <w:t>CASI Contractors</w:t>
      </w:r>
      <w:r w:rsidR="0064618E" w:rsidRPr="00691E5C">
        <w:rPr>
          <w:rFonts w:eastAsia="Times New Roman" w:cs="Times New Roman"/>
          <w:szCs w:val="24"/>
        </w:rPr>
        <w:t xml:space="preserve"> </w:t>
      </w:r>
      <w:r w:rsidR="00C04E66" w:rsidRPr="00691E5C">
        <w:rPr>
          <w:rFonts w:eastAsia="Times New Roman" w:cs="Times New Roman"/>
          <w:szCs w:val="24"/>
        </w:rPr>
        <w:t xml:space="preserve">must submit quarterly </w:t>
      </w:r>
      <w:r w:rsidRPr="00691E5C">
        <w:rPr>
          <w:rFonts w:eastAsia="Times New Roman" w:cs="Times New Roman"/>
          <w:szCs w:val="24"/>
        </w:rPr>
        <w:t>task progress</w:t>
      </w:r>
      <w:r w:rsidR="00C04E66" w:rsidRPr="00691E5C">
        <w:rPr>
          <w:rFonts w:eastAsia="Times New Roman" w:cs="Times New Roman"/>
          <w:szCs w:val="24"/>
        </w:rPr>
        <w:t xml:space="preserve"> reports (Q</w:t>
      </w:r>
      <w:r w:rsidRPr="00691E5C">
        <w:rPr>
          <w:rFonts w:eastAsia="Times New Roman" w:cs="Times New Roman"/>
          <w:szCs w:val="24"/>
        </w:rPr>
        <w:t>TP</w:t>
      </w:r>
      <w:r w:rsidR="00C04E66" w:rsidRPr="00691E5C">
        <w:rPr>
          <w:rFonts w:eastAsia="Times New Roman" w:cs="Times New Roman"/>
          <w:szCs w:val="24"/>
        </w:rPr>
        <w:t xml:space="preserve">Rs) to the CDE for the duration of their </w:t>
      </w:r>
      <w:r w:rsidRPr="00691E5C">
        <w:rPr>
          <w:rFonts w:eastAsia="Times New Roman" w:cs="Times New Roman"/>
          <w:szCs w:val="24"/>
        </w:rPr>
        <w:t>contract</w:t>
      </w:r>
      <w:r w:rsidR="0064618E" w:rsidRPr="00691E5C">
        <w:rPr>
          <w:rFonts w:eastAsia="Times New Roman" w:cs="Times New Roman"/>
          <w:szCs w:val="24"/>
        </w:rPr>
        <w:t xml:space="preserve"> </w:t>
      </w:r>
      <w:r w:rsidRPr="00691E5C">
        <w:rPr>
          <w:rFonts w:eastAsia="Times New Roman" w:cs="Times New Roman"/>
          <w:szCs w:val="24"/>
        </w:rPr>
        <w:t>term</w:t>
      </w:r>
      <w:r w:rsidR="00C04E66" w:rsidRPr="00691E5C">
        <w:rPr>
          <w:rFonts w:eastAsia="Times New Roman" w:cs="Times New Roman"/>
          <w:szCs w:val="24"/>
        </w:rPr>
        <w:t xml:space="preserve">. </w:t>
      </w:r>
      <w:r w:rsidRPr="00691E5C">
        <w:rPr>
          <w:rFonts w:eastAsia="Times New Roman" w:cs="Times New Roman"/>
          <w:szCs w:val="24"/>
        </w:rPr>
        <w:t xml:space="preserve">QTPRs must include </w:t>
      </w:r>
      <w:r w:rsidR="00D07E09" w:rsidRPr="00691E5C">
        <w:rPr>
          <w:rFonts w:eastAsia="Times New Roman" w:cs="Times New Roman"/>
          <w:szCs w:val="24"/>
        </w:rPr>
        <w:t>all TA</w:t>
      </w:r>
      <w:r w:rsidRPr="00691E5C">
        <w:rPr>
          <w:rFonts w:eastAsia="Times New Roman" w:cs="Times New Roman"/>
          <w:szCs w:val="24"/>
        </w:rPr>
        <w:t xml:space="preserve"> activities, participation rates, and participant feedback for the quarter being invoiced. Supporting documentation including, but not limited to, attendance rosters, feedback surveys, and presentation materials must be provided to the CDE at the time of submission.</w:t>
      </w:r>
    </w:p>
    <w:p w14:paraId="1D280E29" w14:textId="43C47613" w:rsidR="008752E6" w:rsidRPr="00691E5C" w:rsidRDefault="00933E6A" w:rsidP="00C04E66">
      <w:pPr>
        <w:widowControl/>
        <w:rPr>
          <w:rFonts w:eastAsia="Times New Roman" w:cs="Times New Roman"/>
          <w:szCs w:val="24"/>
        </w:rPr>
      </w:pPr>
      <w:r w:rsidRPr="00691E5C">
        <w:rPr>
          <w:rFonts w:eastAsia="Times New Roman" w:cs="Times New Roman"/>
          <w:szCs w:val="24"/>
        </w:rPr>
        <w:t xml:space="preserve">For services satisfactorily rendered, and upon receipt and approval of quarterly invoices, the CDE agrees to compensate the CASI Contractor for actual expenditures incurred in accordance with the rates in the approved </w:t>
      </w:r>
      <w:r w:rsidR="00F375C3" w:rsidRPr="00691E5C">
        <w:rPr>
          <w:rFonts w:eastAsia="Times New Roman" w:cs="Times New Roman"/>
          <w:szCs w:val="24"/>
        </w:rPr>
        <w:t>b</w:t>
      </w:r>
      <w:r w:rsidRPr="00691E5C">
        <w:rPr>
          <w:rFonts w:eastAsia="Times New Roman" w:cs="Times New Roman"/>
          <w:szCs w:val="24"/>
        </w:rPr>
        <w:t>udget</w:t>
      </w:r>
      <w:r w:rsidR="008752E6" w:rsidRPr="00691E5C">
        <w:rPr>
          <w:rFonts w:eastAsia="Times New Roman" w:cs="Times New Roman"/>
          <w:szCs w:val="24"/>
        </w:rPr>
        <w:t>. The following are CDE requirements for invoices:</w:t>
      </w:r>
    </w:p>
    <w:p w14:paraId="0DD5F471" w14:textId="2F8704E3" w:rsidR="008752E6" w:rsidRPr="00691E5C" w:rsidRDefault="008752E6" w:rsidP="00C35C60">
      <w:pPr>
        <w:numPr>
          <w:ilvl w:val="0"/>
          <w:numId w:val="16"/>
        </w:numPr>
      </w:pPr>
      <w:r w:rsidRPr="00691E5C">
        <w:t>The invoice must include the correct contract number.</w:t>
      </w:r>
    </w:p>
    <w:p w14:paraId="640F4D58" w14:textId="359366F4" w:rsidR="008752E6" w:rsidRPr="00691E5C" w:rsidRDefault="008752E6" w:rsidP="00C35C60">
      <w:pPr>
        <w:numPr>
          <w:ilvl w:val="0"/>
          <w:numId w:val="16"/>
        </w:numPr>
      </w:pPr>
      <w:r w:rsidRPr="00691E5C">
        <w:t>The invoice must be dated.</w:t>
      </w:r>
    </w:p>
    <w:p w14:paraId="3A170EF2" w14:textId="149804D5" w:rsidR="008752E6" w:rsidRPr="00691E5C" w:rsidRDefault="008752E6" w:rsidP="00C35C60">
      <w:pPr>
        <w:numPr>
          <w:ilvl w:val="0"/>
          <w:numId w:val="16"/>
        </w:numPr>
      </w:pPr>
      <w:r w:rsidRPr="00691E5C">
        <w:t xml:space="preserve">The invoice must include the receipt date of the invoice from the </w:t>
      </w:r>
      <w:r w:rsidR="00D07E09" w:rsidRPr="00691E5C">
        <w:t xml:space="preserve">CASI </w:t>
      </w:r>
      <w:r w:rsidRPr="00691E5C">
        <w:t>Contractor via date stamp or date of email</w:t>
      </w:r>
    </w:p>
    <w:p w14:paraId="21A53BEC" w14:textId="63FEED73" w:rsidR="008752E6" w:rsidRPr="00691E5C" w:rsidRDefault="008752E6" w:rsidP="00C35C60">
      <w:pPr>
        <w:numPr>
          <w:ilvl w:val="0"/>
          <w:numId w:val="16"/>
        </w:numPr>
      </w:pPr>
      <w:r w:rsidRPr="00691E5C">
        <w:t xml:space="preserve">The invoice must include the correct </w:t>
      </w:r>
      <w:r w:rsidR="00D07E09" w:rsidRPr="00691E5C">
        <w:t>FY</w:t>
      </w:r>
      <w:r w:rsidRPr="00691E5C">
        <w:t xml:space="preserve"> for services performed.</w:t>
      </w:r>
    </w:p>
    <w:p w14:paraId="5AF896B0" w14:textId="2D779C81" w:rsidR="008752E6" w:rsidRPr="00691E5C" w:rsidRDefault="008752E6" w:rsidP="00C35C60">
      <w:pPr>
        <w:numPr>
          <w:ilvl w:val="0"/>
          <w:numId w:val="16"/>
        </w:numPr>
      </w:pPr>
      <w:r w:rsidRPr="00691E5C">
        <w:t xml:space="preserve">The submitted invoice must include the correct </w:t>
      </w:r>
      <w:r w:rsidR="00F375C3" w:rsidRPr="00691E5C">
        <w:t>p</w:t>
      </w:r>
      <w:r w:rsidRPr="00691E5C">
        <w:t xml:space="preserve">eriod of </w:t>
      </w:r>
      <w:r w:rsidR="00F375C3" w:rsidRPr="00691E5C">
        <w:t>s</w:t>
      </w:r>
      <w:r w:rsidRPr="00691E5C">
        <w:t>ervice within the contract period.</w:t>
      </w:r>
      <w:r w:rsidR="00D07E09" w:rsidRPr="00691E5C">
        <w:t xml:space="preserve"> S</w:t>
      </w:r>
      <w:r w:rsidRPr="00691E5C">
        <w:t>ervices performed can only be billed for in the period of service they were performed in, within the contract period.</w:t>
      </w:r>
    </w:p>
    <w:p w14:paraId="0DB9C27F" w14:textId="66104491" w:rsidR="008752E6" w:rsidRPr="00691E5C" w:rsidRDefault="008752E6" w:rsidP="00C35C60">
      <w:pPr>
        <w:numPr>
          <w:ilvl w:val="0"/>
          <w:numId w:val="16"/>
        </w:numPr>
      </w:pPr>
      <w:r w:rsidRPr="00691E5C">
        <w:t xml:space="preserve">The submitted invoice must be on the </w:t>
      </w:r>
      <w:r w:rsidR="00D07E09" w:rsidRPr="00691E5C">
        <w:t xml:space="preserve">CASI </w:t>
      </w:r>
      <w:r w:rsidRPr="00691E5C">
        <w:t>Contractor’s letterhead.</w:t>
      </w:r>
    </w:p>
    <w:p w14:paraId="4EB4D2F2" w14:textId="4A367627" w:rsidR="00C04E66" w:rsidRPr="00691E5C" w:rsidRDefault="008752E6" w:rsidP="00C04E66">
      <w:pPr>
        <w:widowControl/>
        <w:rPr>
          <w:rFonts w:eastAsia="Times New Roman" w:cs="Times New Roman"/>
          <w:szCs w:val="24"/>
        </w:rPr>
      </w:pPr>
      <w:r w:rsidRPr="00691E5C">
        <w:rPr>
          <w:rFonts w:eastAsia="Times New Roman" w:cs="Times New Roman"/>
          <w:szCs w:val="24"/>
        </w:rPr>
        <w:t>At the time of invoice submission, CASI Contractors are required to provide supporting documentation</w:t>
      </w:r>
      <w:r w:rsidR="00D07E09" w:rsidRPr="00691E5C">
        <w:rPr>
          <w:rFonts w:eastAsia="Times New Roman" w:cs="Times New Roman"/>
          <w:szCs w:val="24"/>
        </w:rPr>
        <w:t>,</w:t>
      </w:r>
      <w:r w:rsidRPr="00691E5C">
        <w:rPr>
          <w:rFonts w:eastAsia="Times New Roman" w:cs="Times New Roman"/>
          <w:szCs w:val="24"/>
        </w:rPr>
        <w:t xml:space="preserve"> which may include a</w:t>
      </w:r>
      <w:r w:rsidR="00C04E66" w:rsidRPr="00691E5C">
        <w:rPr>
          <w:rFonts w:eastAsia="Times New Roman" w:cs="Times New Roman"/>
          <w:szCs w:val="24"/>
        </w:rPr>
        <w:t xml:space="preserve"> detailed</w:t>
      </w:r>
      <w:r w:rsidRPr="00691E5C">
        <w:rPr>
          <w:rFonts w:eastAsia="Times New Roman" w:cs="Times New Roman"/>
          <w:szCs w:val="24"/>
        </w:rPr>
        <w:t>, itemized</w:t>
      </w:r>
      <w:r w:rsidR="00C04E66" w:rsidRPr="00691E5C">
        <w:rPr>
          <w:rFonts w:eastAsia="Times New Roman" w:cs="Times New Roman"/>
          <w:szCs w:val="24"/>
        </w:rPr>
        <w:t xml:space="preserve"> general ledger (GL) report for the corresponding quarte</w:t>
      </w:r>
      <w:r w:rsidRPr="00691E5C">
        <w:rPr>
          <w:rFonts w:eastAsia="Times New Roman" w:cs="Times New Roman"/>
          <w:szCs w:val="24"/>
        </w:rPr>
        <w:t>r</w:t>
      </w:r>
      <w:r w:rsidR="00D07E09" w:rsidRPr="00691E5C">
        <w:rPr>
          <w:rFonts w:eastAsia="Times New Roman" w:cs="Times New Roman"/>
          <w:szCs w:val="24"/>
        </w:rPr>
        <w:t>;</w:t>
      </w:r>
      <w:r w:rsidRPr="00691E5C">
        <w:rPr>
          <w:rFonts w:eastAsia="Times New Roman" w:cs="Times New Roman"/>
          <w:szCs w:val="24"/>
        </w:rPr>
        <w:t xml:space="preserve"> staff time and effort reporting</w:t>
      </w:r>
      <w:r w:rsidR="00D07E09" w:rsidRPr="00691E5C">
        <w:rPr>
          <w:rFonts w:eastAsia="Times New Roman" w:cs="Times New Roman"/>
          <w:szCs w:val="24"/>
        </w:rPr>
        <w:t>; and/or</w:t>
      </w:r>
      <w:r w:rsidRPr="00691E5C">
        <w:rPr>
          <w:rFonts w:eastAsia="Times New Roman" w:cs="Times New Roman"/>
          <w:szCs w:val="24"/>
        </w:rPr>
        <w:t xml:space="preserve"> invoices for any expenditures or subcontracting payments</w:t>
      </w:r>
      <w:r w:rsidR="0064618E" w:rsidRPr="00691E5C">
        <w:rPr>
          <w:rFonts w:eastAsia="Times New Roman" w:cs="Times New Roman"/>
          <w:szCs w:val="24"/>
        </w:rPr>
        <w:t xml:space="preserve">. </w:t>
      </w:r>
      <w:r w:rsidR="00C04E66" w:rsidRPr="00691E5C">
        <w:rPr>
          <w:rFonts w:eastAsia="Times New Roman" w:cs="Times New Roman"/>
          <w:szCs w:val="24"/>
        </w:rPr>
        <w:t xml:space="preserve">The </w:t>
      </w:r>
      <w:r w:rsidR="00D07E09" w:rsidRPr="00691E5C">
        <w:rPr>
          <w:rFonts w:eastAsia="Times New Roman" w:cs="Times New Roman"/>
          <w:szCs w:val="24"/>
        </w:rPr>
        <w:t>CASI C</w:t>
      </w:r>
      <w:r w:rsidRPr="00691E5C">
        <w:rPr>
          <w:rFonts w:eastAsia="Times New Roman" w:cs="Times New Roman"/>
          <w:szCs w:val="24"/>
        </w:rPr>
        <w:t>ontractor</w:t>
      </w:r>
      <w:r w:rsidR="00C04E66" w:rsidRPr="00691E5C">
        <w:rPr>
          <w:rFonts w:eastAsia="Times New Roman" w:cs="Times New Roman"/>
          <w:szCs w:val="24"/>
        </w:rPr>
        <w:t xml:space="preserve"> is responsible for ensuring </w:t>
      </w:r>
      <w:r w:rsidR="00045E8A" w:rsidRPr="00691E5C">
        <w:rPr>
          <w:rFonts w:eastAsia="Times New Roman" w:cs="Times New Roman"/>
          <w:szCs w:val="24"/>
        </w:rPr>
        <w:t xml:space="preserve">all </w:t>
      </w:r>
      <w:r w:rsidR="00C04E66" w:rsidRPr="00691E5C">
        <w:rPr>
          <w:rFonts w:eastAsia="Times New Roman" w:cs="Times New Roman"/>
          <w:szCs w:val="24"/>
        </w:rPr>
        <w:t xml:space="preserve">reports are accurate, complete, and submitted on time. Failure to submit on time may result in reimbursement payments being delayed. Failure to submit </w:t>
      </w:r>
      <w:r w:rsidRPr="00691E5C">
        <w:rPr>
          <w:rFonts w:eastAsia="Times New Roman" w:cs="Times New Roman"/>
          <w:szCs w:val="24"/>
        </w:rPr>
        <w:t xml:space="preserve">QTPRs, invoices, supporting documentation, or any task deliverables </w:t>
      </w:r>
      <w:r w:rsidR="00C04E66" w:rsidRPr="00691E5C">
        <w:rPr>
          <w:rFonts w:eastAsia="Times New Roman" w:cs="Times New Roman"/>
          <w:szCs w:val="24"/>
        </w:rPr>
        <w:t xml:space="preserve">may result in termination of the </w:t>
      </w:r>
      <w:r w:rsidRPr="00691E5C">
        <w:rPr>
          <w:rFonts w:eastAsia="Times New Roman" w:cs="Times New Roman"/>
          <w:szCs w:val="24"/>
        </w:rPr>
        <w:t>contract</w:t>
      </w:r>
      <w:r w:rsidR="00C04E66" w:rsidRPr="00691E5C">
        <w:rPr>
          <w:rFonts w:eastAsia="Times New Roman" w:cs="Times New Roman"/>
          <w:szCs w:val="24"/>
        </w:rPr>
        <w:t>.</w:t>
      </w:r>
    </w:p>
    <w:p w14:paraId="0A0D6D3A" w14:textId="5CDBF30E" w:rsidR="0064618E" w:rsidRPr="00691E5C" w:rsidRDefault="0064618E" w:rsidP="004930B7">
      <w:pPr>
        <w:spacing w:after="100" w:afterAutospacing="1" w:line="247" w:lineRule="auto"/>
        <w:ind w:right="114"/>
        <w:rPr>
          <w:rFonts w:eastAsia="Arial" w:cs="Arial"/>
          <w:szCs w:val="24"/>
        </w:rPr>
      </w:pPr>
      <w:r w:rsidRPr="00691E5C">
        <w:rPr>
          <w:rFonts w:eastAsia="Arial" w:cs="Arial"/>
          <w:szCs w:val="24"/>
        </w:rPr>
        <w:t>For</w:t>
      </w:r>
      <w:r w:rsidRPr="00691E5C">
        <w:rPr>
          <w:rFonts w:eastAsia="Arial" w:cs="Arial"/>
          <w:spacing w:val="-2"/>
          <w:szCs w:val="24"/>
        </w:rPr>
        <w:t xml:space="preserve"> </w:t>
      </w:r>
      <w:r w:rsidRPr="00691E5C">
        <w:rPr>
          <w:rFonts w:eastAsia="Arial" w:cs="Arial"/>
          <w:szCs w:val="24"/>
        </w:rPr>
        <w:t>services</w:t>
      </w:r>
      <w:r w:rsidRPr="00691E5C">
        <w:rPr>
          <w:rFonts w:eastAsia="Arial" w:cs="Arial"/>
          <w:spacing w:val="-2"/>
          <w:szCs w:val="24"/>
        </w:rPr>
        <w:t xml:space="preserve"> </w:t>
      </w:r>
      <w:r w:rsidRPr="00691E5C">
        <w:rPr>
          <w:rFonts w:eastAsia="Arial" w:cs="Arial"/>
          <w:szCs w:val="24"/>
        </w:rPr>
        <w:t>satisfactorily</w:t>
      </w:r>
      <w:r w:rsidRPr="00691E5C">
        <w:rPr>
          <w:rFonts w:eastAsia="Arial" w:cs="Arial"/>
          <w:spacing w:val="-2"/>
          <w:szCs w:val="24"/>
        </w:rPr>
        <w:t xml:space="preserve"> </w:t>
      </w:r>
      <w:r w:rsidRPr="00691E5C">
        <w:rPr>
          <w:rFonts w:eastAsia="Arial" w:cs="Arial"/>
          <w:szCs w:val="24"/>
        </w:rPr>
        <w:t>rendered,</w:t>
      </w:r>
      <w:r w:rsidRPr="00691E5C">
        <w:rPr>
          <w:rFonts w:eastAsia="Arial" w:cs="Arial"/>
          <w:spacing w:val="-1"/>
          <w:szCs w:val="24"/>
        </w:rPr>
        <w:t xml:space="preserve"> </w:t>
      </w:r>
      <w:r w:rsidRPr="00691E5C">
        <w:rPr>
          <w:rFonts w:eastAsia="Arial" w:cs="Arial"/>
          <w:szCs w:val="24"/>
        </w:rPr>
        <w:t>and</w:t>
      </w:r>
      <w:r w:rsidRPr="00691E5C">
        <w:rPr>
          <w:rFonts w:eastAsia="Arial" w:cs="Arial"/>
          <w:spacing w:val="-2"/>
          <w:szCs w:val="24"/>
        </w:rPr>
        <w:t xml:space="preserve"> </w:t>
      </w:r>
      <w:r w:rsidRPr="00691E5C">
        <w:rPr>
          <w:rFonts w:eastAsia="Arial" w:cs="Arial"/>
          <w:szCs w:val="24"/>
        </w:rPr>
        <w:t>upon</w:t>
      </w:r>
      <w:r w:rsidRPr="00691E5C">
        <w:rPr>
          <w:rFonts w:eastAsia="Arial" w:cs="Arial"/>
          <w:spacing w:val="-2"/>
          <w:szCs w:val="24"/>
        </w:rPr>
        <w:t xml:space="preserve"> </w:t>
      </w:r>
      <w:r w:rsidRPr="00691E5C">
        <w:rPr>
          <w:rFonts w:eastAsia="Arial" w:cs="Arial"/>
          <w:szCs w:val="24"/>
        </w:rPr>
        <w:t>receipt</w:t>
      </w:r>
      <w:r w:rsidRPr="00691E5C">
        <w:rPr>
          <w:rFonts w:eastAsia="Arial" w:cs="Arial"/>
          <w:spacing w:val="-1"/>
          <w:szCs w:val="24"/>
        </w:rPr>
        <w:t xml:space="preserve"> </w:t>
      </w:r>
      <w:r w:rsidRPr="00691E5C">
        <w:rPr>
          <w:rFonts w:eastAsia="Arial" w:cs="Arial"/>
          <w:szCs w:val="24"/>
        </w:rPr>
        <w:t>and</w:t>
      </w:r>
      <w:r w:rsidRPr="00691E5C">
        <w:rPr>
          <w:rFonts w:eastAsia="Arial" w:cs="Arial"/>
          <w:spacing w:val="-2"/>
          <w:szCs w:val="24"/>
        </w:rPr>
        <w:t xml:space="preserve"> </w:t>
      </w:r>
      <w:r w:rsidRPr="00691E5C">
        <w:rPr>
          <w:rFonts w:eastAsia="Arial" w:cs="Arial"/>
          <w:szCs w:val="24"/>
        </w:rPr>
        <w:t>approval</w:t>
      </w:r>
      <w:r w:rsidRPr="00691E5C">
        <w:rPr>
          <w:rFonts w:eastAsia="Arial" w:cs="Arial"/>
          <w:spacing w:val="-2"/>
          <w:szCs w:val="24"/>
        </w:rPr>
        <w:t xml:space="preserve"> </w:t>
      </w:r>
      <w:r w:rsidRPr="00691E5C">
        <w:rPr>
          <w:rFonts w:eastAsia="Arial" w:cs="Arial"/>
          <w:szCs w:val="24"/>
        </w:rPr>
        <w:t>of</w:t>
      </w:r>
      <w:r w:rsidRPr="00691E5C">
        <w:rPr>
          <w:rFonts w:eastAsia="Arial" w:cs="Arial"/>
          <w:spacing w:val="-1"/>
          <w:szCs w:val="24"/>
        </w:rPr>
        <w:t xml:space="preserve"> </w:t>
      </w:r>
      <w:r w:rsidRPr="00691E5C">
        <w:rPr>
          <w:rFonts w:eastAsia="Arial" w:cs="Arial"/>
          <w:szCs w:val="24"/>
        </w:rPr>
        <w:t>the</w:t>
      </w:r>
      <w:r w:rsidRPr="00691E5C">
        <w:rPr>
          <w:rFonts w:eastAsia="Arial" w:cs="Arial"/>
          <w:spacing w:val="-2"/>
          <w:szCs w:val="24"/>
        </w:rPr>
        <w:t xml:space="preserve"> </w:t>
      </w:r>
      <w:r w:rsidRPr="00691E5C">
        <w:rPr>
          <w:rFonts w:eastAsia="Arial" w:cs="Arial"/>
          <w:szCs w:val="24"/>
        </w:rPr>
        <w:t>invoices,</w:t>
      </w:r>
      <w:r w:rsidRPr="00691E5C">
        <w:rPr>
          <w:rFonts w:eastAsia="Arial" w:cs="Arial"/>
          <w:spacing w:val="-2"/>
          <w:szCs w:val="24"/>
        </w:rPr>
        <w:t xml:space="preserve"> </w:t>
      </w:r>
      <w:r w:rsidRPr="00691E5C">
        <w:rPr>
          <w:rFonts w:eastAsia="Arial" w:cs="Arial"/>
          <w:szCs w:val="24"/>
        </w:rPr>
        <w:t>the</w:t>
      </w:r>
      <w:r w:rsidRPr="00691E5C">
        <w:rPr>
          <w:rFonts w:eastAsia="Arial" w:cs="Arial"/>
          <w:spacing w:val="-2"/>
          <w:szCs w:val="24"/>
        </w:rPr>
        <w:t xml:space="preserve"> </w:t>
      </w:r>
      <w:r w:rsidRPr="00691E5C">
        <w:rPr>
          <w:rFonts w:eastAsia="Arial" w:cs="Arial"/>
          <w:szCs w:val="24"/>
        </w:rPr>
        <w:t>CDE</w:t>
      </w:r>
      <w:r w:rsidRPr="00691E5C">
        <w:rPr>
          <w:rFonts w:eastAsia="Arial" w:cs="Arial"/>
          <w:w w:val="99"/>
          <w:szCs w:val="24"/>
        </w:rPr>
        <w:t xml:space="preserve"> will </w:t>
      </w:r>
      <w:r w:rsidRPr="00691E5C">
        <w:rPr>
          <w:rFonts w:eastAsia="Arial" w:cs="Arial"/>
          <w:szCs w:val="24"/>
        </w:rPr>
        <w:t>compensate</w:t>
      </w:r>
      <w:r w:rsidRPr="00691E5C">
        <w:rPr>
          <w:rFonts w:eastAsia="Arial" w:cs="Arial"/>
          <w:spacing w:val="-2"/>
          <w:szCs w:val="24"/>
        </w:rPr>
        <w:t xml:space="preserve"> </w:t>
      </w:r>
      <w:r w:rsidRPr="00691E5C">
        <w:rPr>
          <w:rFonts w:eastAsia="Arial" w:cs="Arial"/>
          <w:szCs w:val="24"/>
        </w:rPr>
        <w:t>the</w:t>
      </w:r>
      <w:r w:rsidRPr="00691E5C">
        <w:rPr>
          <w:rFonts w:eastAsia="Arial" w:cs="Arial"/>
          <w:spacing w:val="-1"/>
          <w:szCs w:val="24"/>
        </w:rPr>
        <w:t xml:space="preserve"> </w:t>
      </w:r>
      <w:r w:rsidR="008752E6" w:rsidRPr="00691E5C">
        <w:rPr>
          <w:rFonts w:eastAsia="Arial" w:cs="Arial"/>
          <w:szCs w:val="24"/>
        </w:rPr>
        <w:t>CASI Contractor</w:t>
      </w:r>
      <w:r w:rsidRPr="00691E5C">
        <w:rPr>
          <w:rFonts w:eastAsia="Arial" w:cs="Arial"/>
          <w:spacing w:val="-2"/>
          <w:szCs w:val="24"/>
        </w:rPr>
        <w:t xml:space="preserve"> </w:t>
      </w:r>
      <w:r w:rsidRPr="00691E5C">
        <w:rPr>
          <w:rFonts w:eastAsia="Arial" w:cs="Arial"/>
          <w:szCs w:val="24"/>
        </w:rPr>
        <w:t>for</w:t>
      </w:r>
      <w:r w:rsidRPr="00691E5C">
        <w:rPr>
          <w:rFonts w:eastAsia="Arial" w:cs="Arial"/>
          <w:spacing w:val="-2"/>
          <w:szCs w:val="24"/>
        </w:rPr>
        <w:t xml:space="preserve"> </w:t>
      </w:r>
      <w:r w:rsidRPr="00691E5C">
        <w:rPr>
          <w:rFonts w:eastAsia="Arial" w:cs="Arial"/>
          <w:szCs w:val="24"/>
        </w:rPr>
        <w:t>actual</w:t>
      </w:r>
      <w:r w:rsidRPr="00691E5C">
        <w:rPr>
          <w:rFonts w:eastAsia="Arial" w:cs="Arial"/>
          <w:spacing w:val="-2"/>
          <w:szCs w:val="24"/>
        </w:rPr>
        <w:t xml:space="preserve"> </w:t>
      </w:r>
      <w:r w:rsidRPr="00691E5C">
        <w:rPr>
          <w:rFonts w:eastAsia="Arial" w:cs="Arial"/>
          <w:szCs w:val="24"/>
        </w:rPr>
        <w:t>expenditures</w:t>
      </w:r>
      <w:r w:rsidRPr="00691E5C">
        <w:rPr>
          <w:rFonts w:eastAsia="Arial" w:cs="Arial"/>
          <w:spacing w:val="-1"/>
          <w:szCs w:val="24"/>
        </w:rPr>
        <w:t xml:space="preserve"> </w:t>
      </w:r>
      <w:r w:rsidRPr="00691E5C">
        <w:rPr>
          <w:rFonts w:eastAsia="Arial" w:cs="Arial"/>
          <w:szCs w:val="24"/>
        </w:rPr>
        <w:t>incurred</w:t>
      </w:r>
      <w:r w:rsidRPr="00691E5C">
        <w:rPr>
          <w:rFonts w:eastAsia="Arial" w:cs="Arial"/>
          <w:spacing w:val="-2"/>
          <w:szCs w:val="24"/>
        </w:rPr>
        <w:t xml:space="preserve"> </w:t>
      </w:r>
      <w:r w:rsidRPr="00691E5C">
        <w:rPr>
          <w:rFonts w:eastAsia="Arial" w:cs="Arial"/>
          <w:szCs w:val="24"/>
        </w:rPr>
        <w:t>in</w:t>
      </w:r>
      <w:r w:rsidRPr="00691E5C">
        <w:rPr>
          <w:rFonts w:eastAsia="Arial" w:cs="Arial"/>
          <w:spacing w:val="-2"/>
          <w:szCs w:val="24"/>
        </w:rPr>
        <w:t xml:space="preserve"> </w:t>
      </w:r>
      <w:r w:rsidRPr="00691E5C">
        <w:rPr>
          <w:rFonts w:eastAsia="Arial" w:cs="Arial"/>
          <w:szCs w:val="24"/>
        </w:rPr>
        <w:t>accordance</w:t>
      </w:r>
      <w:r w:rsidRPr="00691E5C">
        <w:rPr>
          <w:rFonts w:eastAsia="Arial" w:cs="Arial"/>
          <w:spacing w:val="-1"/>
          <w:szCs w:val="24"/>
        </w:rPr>
        <w:t xml:space="preserve"> </w:t>
      </w:r>
      <w:r w:rsidRPr="00691E5C">
        <w:rPr>
          <w:rFonts w:eastAsia="Arial" w:cs="Arial"/>
          <w:szCs w:val="24"/>
        </w:rPr>
        <w:t>with</w:t>
      </w:r>
      <w:r w:rsidRPr="00691E5C">
        <w:rPr>
          <w:rFonts w:eastAsia="Arial" w:cs="Arial"/>
          <w:spacing w:val="-2"/>
          <w:szCs w:val="24"/>
        </w:rPr>
        <w:t xml:space="preserve"> </w:t>
      </w:r>
      <w:r w:rsidRPr="00691E5C">
        <w:rPr>
          <w:rFonts w:eastAsia="Arial" w:cs="Arial"/>
          <w:szCs w:val="24"/>
        </w:rPr>
        <w:t>the</w:t>
      </w:r>
      <w:r w:rsidRPr="00691E5C">
        <w:rPr>
          <w:rFonts w:eastAsia="Arial" w:cs="Arial"/>
          <w:spacing w:val="-2"/>
          <w:szCs w:val="24"/>
        </w:rPr>
        <w:t xml:space="preserve"> </w:t>
      </w:r>
      <w:r w:rsidRPr="00691E5C">
        <w:rPr>
          <w:rFonts w:eastAsia="Arial" w:cs="Arial"/>
          <w:szCs w:val="24"/>
        </w:rPr>
        <w:t>rates specified</w:t>
      </w:r>
      <w:r w:rsidRPr="00691E5C">
        <w:rPr>
          <w:rFonts w:eastAsia="Arial" w:cs="Arial"/>
          <w:spacing w:val="-2"/>
          <w:szCs w:val="24"/>
        </w:rPr>
        <w:t xml:space="preserve"> </w:t>
      </w:r>
      <w:r w:rsidRPr="00691E5C">
        <w:rPr>
          <w:rFonts w:eastAsia="Arial" w:cs="Arial"/>
          <w:szCs w:val="24"/>
        </w:rPr>
        <w:t xml:space="preserve">in the </w:t>
      </w:r>
      <w:r w:rsidR="00045E8A" w:rsidRPr="00691E5C">
        <w:rPr>
          <w:rFonts w:eastAsia="Arial" w:cs="Arial"/>
          <w:szCs w:val="24"/>
        </w:rPr>
        <w:t>approved budget</w:t>
      </w:r>
      <w:r w:rsidRPr="00691E5C">
        <w:rPr>
          <w:rFonts w:eastAsia="Arial" w:cs="Arial"/>
          <w:szCs w:val="24"/>
        </w:rPr>
        <w:t xml:space="preserve">. Payments generally take </w:t>
      </w:r>
      <w:r w:rsidR="00D07E09" w:rsidRPr="00691E5C">
        <w:rPr>
          <w:rFonts w:eastAsia="Arial" w:cs="Arial"/>
          <w:szCs w:val="24"/>
        </w:rPr>
        <w:t>six to eight</w:t>
      </w:r>
      <w:r w:rsidRPr="00691E5C">
        <w:rPr>
          <w:rFonts w:eastAsia="Arial" w:cs="Arial"/>
          <w:szCs w:val="24"/>
        </w:rPr>
        <w:t xml:space="preserve"> weeks to be processed following the approval of all submitted documents. </w:t>
      </w:r>
    </w:p>
    <w:p w14:paraId="4023FF58" w14:textId="33DC02E3" w:rsidR="00C04E66" w:rsidRPr="00691E5C" w:rsidRDefault="003E5B67" w:rsidP="00D853F5">
      <w:pPr>
        <w:pStyle w:val="Heading5"/>
      </w:pPr>
      <w:r w:rsidRPr="00691E5C">
        <w:lastRenderedPageBreak/>
        <w:t xml:space="preserve">3.4.1 </w:t>
      </w:r>
      <w:r w:rsidR="008752E6" w:rsidRPr="00691E5C">
        <w:t>Quarterly</w:t>
      </w:r>
      <w:r w:rsidR="00C04E66" w:rsidRPr="00691E5C">
        <w:t xml:space="preserve"> Reporting Due Dates</w:t>
      </w:r>
    </w:p>
    <w:tbl>
      <w:tblPr>
        <w:tblStyle w:val="TableGrid3"/>
        <w:tblW w:w="5000" w:type="pct"/>
        <w:tblCellMar>
          <w:left w:w="115" w:type="dxa"/>
          <w:right w:w="115" w:type="dxa"/>
        </w:tblCellMar>
        <w:tblLook w:val="00A0" w:firstRow="1" w:lastRow="0" w:firstColumn="1" w:lastColumn="0" w:noHBand="0" w:noVBand="0"/>
        <w:tblDescription w:val="Fiscal Reporting Due Dates"/>
      </w:tblPr>
      <w:tblGrid>
        <w:gridCol w:w="2444"/>
        <w:gridCol w:w="3802"/>
        <w:gridCol w:w="3104"/>
      </w:tblGrid>
      <w:tr w:rsidR="00C04E66" w:rsidRPr="00691E5C" w14:paraId="2F4DD2DB" w14:textId="77777777" w:rsidTr="00D07E09">
        <w:trPr>
          <w:cantSplit/>
          <w:trHeight w:val="576"/>
          <w:tblHeader/>
        </w:trPr>
        <w:tc>
          <w:tcPr>
            <w:tcW w:w="1307" w:type="pct"/>
            <w:shd w:val="clear" w:color="auto" w:fill="BFBFBF" w:themeFill="background1" w:themeFillShade="BF"/>
            <w:vAlign w:val="center"/>
          </w:tcPr>
          <w:p w14:paraId="4007B26D" w14:textId="77777777" w:rsidR="00C04E66" w:rsidRPr="00691E5C" w:rsidRDefault="00C04E66" w:rsidP="00D07E09">
            <w:pPr>
              <w:keepNext/>
              <w:keepLines/>
              <w:spacing w:before="40" w:after="100" w:afterAutospacing="1"/>
              <w:jc w:val="center"/>
              <w:outlineLvl w:val="5"/>
              <w:rPr>
                <w:b/>
                <w:szCs w:val="24"/>
              </w:rPr>
            </w:pPr>
            <w:r w:rsidRPr="00691E5C">
              <w:rPr>
                <w:b/>
                <w:szCs w:val="24"/>
              </w:rPr>
              <w:t>Quarter</w:t>
            </w:r>
          </w:p>
        </w:tc>
        <w:tc>
          <w:tcPr>
            <w:tcW w:w="2033" w:type="pct"/>
            <w:shd w:val="clear" w:color="auto" w:fill="BFBFBF" w:themeFill="background1" w:themeFillShade="BF"/>
            <w:vAlign w:val="center"/>
          </w:tcPr>
          <w:p w14:paraId="0254E92D" w14:textId="77777777" w:rsidR="00C04E66" w:rsidRPr="00691E5C" w:rsidRDefault="00C04E66" w:rsidP="00D07E09">
            <w:pPr>
              <w:keepNext/>
              <w:keepLines/>
              <w:spacing w:before="40" w:after="100" w:afterAutospacing="1"/>
              <w:jc w:val="center"/>
              <w:outlineLvl w:val="5"/>
              <w:rPr>
                <w:b/>
                <w:szCs w:val="24"/>
              </w:rPr>
            </w:pPr>
            <w:r w:rsidRPr="00691E5C">
              <w:rPr>
                <w:b/>
                <w:szCs w:val="24"/>
              </w:rPr>
              <w:t>Reporting Period</w:t>
            </w:r>
          </w:p>
        </w:tc>
        <w:tc>
          <w:tcPr>
            <w:tcW w:w="1660" w:type="pct"/>
            <w:shd w:val="clear" w:color="auto" w:fill="BFBFBF" w:themeFill="background1" w:themeFillShade="BF"/>
            <w:vAlign w:val="center"/>
          </w:tcPr>
          <w:p w14:paraId="0E821434" w14:textId="77777777" w:rsidR="00C04E66" w:rsidRPr="00691E5C" w:rsidRDefault="00C04E66" w:rsidP="00D07E09">
            <w:pPr>
              <w:keepNext/>
              <w:keepLines/>
              <w:spacing w:before="40" w:after="100" w:afterAutospacing="1"/>
              <w:jc w:val="center"/>
              <w:outlineLvl w:val="5"/>
              <w:rPr>
                <w:b/>
                <w:szCs w:val="24"/>
              </w:rPr>
            </w:pPr>
            <w:r w:rsidRPr="00691E5C">
              <w:rPr>
                <w:b/>
                <w:szCs w:val="24"/>
              </w:rPr>
              <w:t>Report Due Date</w:t>
            </w:r>
          </w:p>
        </w:tc>
      </w:tr>
      <w:tr w:rsidR="00C04E66" w:rsidRPr="00691E5C" w14:paraId="798112DD" w14:textId="77777777" w:rsidTr="00D07E09">
        <w:trPr>
          <w:cantSplit/>
          <w:trHeight w:val="354"/>
          <w:tblHeader/>
        </w:trPr>
        <w:tc>
          <w:tcPr>
            <w:tcW w:w="1307" w:type="pct"/>
            <w:vAlign w:val="center"/>
          </w:tcPr>
          <w:p w14:paraId="579EDC5F" w14:textId="77777777" w:rsidR="00C04E66" w:rsidRPr="00691E5C" w:rsidRDefault="00C04E66" w:rsidP="00D0209A">
            <w:pPr>
              <w:spacing w:after="100" w:afterAutospacing="1"/>
              <w:jc w:val="center"/>
              <w:rPr>
                <w:szCs w:val="24"/>
              </w:rPr>
            </w:pPr>
            <w:r w:rsidRPr="00691E5C">
              <w:rPr>
                <w:szCs w:val="24"/>
              </w:rPr>
              <w:t>1</w:t>
            </w:r>
          </w:p>
        </w:tc>
        <w:tc>
          <w:tcPr>
            <w:tcW w:w="2033" w:type="pct"/>
            <w:vAlign w:val="center"/>
          </w:tcPr>
          <w:p w14:paraId="047906ED" w14:textId="77777777" w:rsidR="00C04E66" w:rsidRPr="00691E5C" w:rsidRDefault="00C04E66" w:rsidP="00D0209A">
            <w:pPr>
              <w:spacing w:after="100" w:afterAutospacing="1"/>
              <w:jc w:val="center"/>
              <w:rPr>
                <w:szCs w:val="24"/>
              </w:rPr>
            </w:pPr>
            <w:r w:rsidRPr="00691E5C">
              <w:rPr>
                <w:szCs w:val="24"/>
              </w:rPr>
              <w:t>July 1–September 30</w:t>
            </w:r>
          </w:p>
        </w:tc>
        <w:tc>
          <w:tcPr>
            <w:tcW w:w="1660" w:type="pct"/>
            <w:vAlign w:val="center"/>
          </w:tcPr>
          <w:p w14:paraId="320B607B" w14:textId="77777777" w:rsidR="00C04E66" w:rsidRPr="00691E5C" w:rsidRDefault="00C04E66" w:rsidP="00D0209A">
            <w:pPr>
              <w:spacing w:after="100" w:afterAutospacing="1"/>
              <w:jc w:val="center"/>
              <w:rPr>
                <w:szCs w:val="24"/>
              </w:rPr>
            </w:pPr>
            <w:r w:rsidRPr="00691E5C">
              <w:rPr>
                <w:szCs w:val="24"/>
              </w:rPr>
              <w:t>October 31</w:t>
            </w:r>
          </w:p>
        </w:tc>
      </w:tr>
      <w:tr w:rsidR="00C04E66" w:rsidRPr="00691E5C" w14:paraId="20879659" w14:textId="77777777" w:rsidTr="00D07E09">
        <w:trPr>
          <w:cantSplit/>
          <w:trHeight w:val="354"/>
          <w:tblHeader/>
        </w:trPr>
        <w:tc>
          <w:tcPr>
            <w:tcW w:w="1307" w:type="pct"/>
            <w:vAlign w:val="center"/>
          </w:tcPr>
          <w:p w14:paraId="67BDB3BA" w14:textId="77777777" w:rsidR="00C04E66" w:rsidRPr="00691E5C" w:rsidRDefault="00C04E66" w:rsidP="00D0209A">
            <w:pPr>
              <w:spacing w:after="100" w:afterAutospacing="1"/>
              <w:jc w:val="center"/>
              <w:rPr>
                <w:szCs w:val="24"/>
              </w:rPr>
            </w:pPr>
            <w:r w:rsidRPr="00691E5C">
              <w:rPr>
                <w:szCs w:val="24"/>
              </w:rPr>
              <w:t>2</w:t>
            </w:r>
          </w:p>
        </w:tc>
        <w:tc>
          <w:tcPr>
            <w:tcW w:w="2033" w:type="pct"/>
            <w:vAlign w:val="center"/>
          </w:tcPr>
          <w:p w14:paraId="73A4C1C1" w14:textId="77777777" w:rsidR="00C04E66" w:rsidRPr="00691E5C" w:rsidRDefault="00C04E66" w:rsidP="00D0209A">
            <w:pPr>
              <w:spacing w:after="100" w:afterAutospacing="1"/>
              <w:jc w:val="center"/>
              <w:rPr>
                <w:szCs w:val="24"/>
              </w:rPr>
            </w:pPr>
            <w:r w:rsidRPr="00691E5C">
              <w:rPr>
                <w:szCs w:val="24"/>
              </w:rPr>
              <w:t>October 1–December 31</w:t>
            </w:r>
          </w:p>
        </w:tc>
        <w:tc>
          <w:tcPr>
            <w:tcW w:w="1660" w:type="pct"/>
            <w:vAlign w:val="center"/>
          </w:tcPr>
          <w:p w14:paraId="12AA0B7E" w14:textId="77777777" w:rsidR="00C04E66" w:rsidRPr="00691E5C" w:rsidRDefault="00C04E66" w:rsidP="00D0209A">
            <w:pPr>
              <w:spacing w:after="100" w:afterAutospacing="1"/>
              <w:jc w:val="center"/>
              <w:rPr>
                <w:szCs w:val="24"/>
              </w:rPr>
            </w:pPr>
            <w:r w:rsidRPr="00691E5C">
              <w:rPr>
                <w:szCs w:val="24"/>
              </w:rPr>
              <w:t>January 31</w:t>
            </w:r>
          </w:p>
        </w:tc>
      </w:tr>
      <w:tr w:rsidR="00C04E66" w:rsidRPr="00691E5C" w14:paraId="1D41A548" w14:textId="77777777" w:rsidTr="00D07E09">
        <w:trPr>
          <w:cantSplit/>
          <w:trHeight w:val="354"/>
          <w:tblHeader/>
        </w:trPr>
        <w:tc>
          <w:tcPr>
            <w:tcW w:w="1307" w:type="pct"/>
            <w:vAlign w:val="center"/>
          </w:tcPr>
          <w:p w14:paraId="0C9FA94E" w14:textId="77777777" w:rsidR="00C04E66" w:rsidRPr="00691E5C" w:rsidRDefault="00C04E66" w:rsidP="00D0209A">
            <w:pPr>
              <w:spacing w:after="100" w:afterAutospacing="1"/>
              <w:jc w:val="center"/>
              <w:rPr>
                <w:szCs w:val="24"/>
              </w:rPr>
            </w:pPr>
            <w:r w:rsidRPr="00691E5C">
              <w:rPr>
                <w:szCs w:val="24"/>
              </w:rPr>
              <w:t>3</w:t>
            </w:r>
          </w:p>
        </w:tc>
        <w:tc>
          <w:tcPr>
            <w:tcW w:w="2033" w:type="pct"/>
            <w:vAlign w:val="center"/>
          </w:tcPr>
          <w:p w14:paraId="642EC80F" w14:textId="77777777" w:rsidR="00C04E66" w:rsidRPr="00691E5C" w:rsidRDefault="00C04E66" w:rsidP="00D0209A">
            <w:pPr>
              <w:spacing w:after="100" w:afterAutospacing="1"/>
              <w:jc w:val="center"/>
              <w:rPr>
                <w:szCs w:val="24"/>
              </w:rPr>
            </w:pPr>
            <w:r w:rsidRPr="00691E5C">
              <w:rPr>
                <w:szCs w:val="24"/>
              </w:rPr>
              <w:t>January 1–March 31</w:t>
            </w:r>
          </w:p>
        </w:tc>
        <w:tc>
          <w:tcPr>
            <w:tcW w:w="1660" w:type="pct"/>
            <w:vAlign w:val="center"/>
          </w:tcPr>
          <w:p w14:paraId="71BDE686" w14:textId="77777777" w:rsidR="00C04E66" w:rsidRPr="00691E5C" w:rsidRDefault="00C04E66" w:rsidP="00D0209A">
            <w:pPr>
              <w:spacing w:after="100" w:afterAutospacing="1"/>
              <w:jc w:val="center"/>
              <w:rPr>
                <w:szCs w:val="24"/>
              </w:rPr>
            </w:pPr>
            <w:r w:rsidRPr="00691E5C">
              <w:rPr>
                <w:szCs w:val="24"/>
              </w:rPr>
              <w:t>April 30</w:t>
            </w:r>
          </w:p>
        </w:tc>
      </w:tr>
      <w:tr w:rsidR="00C04E66" w:rsidRPr="00691E5C" w14:paraId="40203308" w14:textId="77777777" w:rsidTr="00D07E09">
        <w:trPr>
          <w:cantSplit/>
          <w:trHeight w:val="354"/>
          <w:tblHeader/>
        </w:trPr>
        <w:tc>
          <w:tcPr>
            <w:tcW w:w="1307" w:type="pct"/>
            <w:vAlign w:val="center"/>
          </w:tcPr>
          <w:p w14:paraId="7A6E85B5" w14:textId="77777777" w:rsidR="00C04E66" w:rsidRPr="00691E5C" w:rsidRDefault="00C04E66" w:rsidP="00D0209A">
            <w:pPr>
              <w:spacing w:after="100" w:afterAutospacing="1"/>
              <w:jc w:val="center"/>
              <w:rPr>
                <w:szCs w:val="24"/>
              </w:rPr>
            </w:pPr>
            <w:r w:rsidRPr="00691E5C">
              <w:rPr>
                <w:szCs w:val="24"/>
              </w:rPr>
              <w:t>4</w:t>
            </w:r>
          </w:p>
        </w:tc>
        <w:tc>
          <w:tcPr>
            <w:tcW w:w="2033" w:type="pct"/>
            <w:vAlign w:val="center"/>
          </w:tcPr>
          <w:p w14:paraId="7D0C66B0" w14:textId="77777777" w:rsidR="00C04E66" w:rsidRPr="00691E5C" w:rsidRDefault="00C04E66" w:rsidP="00D0209A">
            <w:pPr>
              <w:spacing w:after="100" w:afterAutospacing="1"/>
              <w:jc w:val="center"/>
              <w:rPr>
                <w:szCs w:val="24"/>
              </w:rPr>
            </w:pPr>
            <w:r w:rsidRPr="00691E5C">
              <w:rPr>
                <w:szCs w:val="24"/>
              </w:rPr>
              <w:t>April 1–June 30</w:t>
            </w:r>
          </w:p>
        </w:tc>
        <w:tc>
          <w:tcPr>
            <w:tcW w:w="1660" w:type="pct"/>
            <w:vAlign w:val="center"/>
          </w:tcPr>
          <w:p w14:paraId="5FCC6A8B" w14:textId="77777777" w:rsidR="00C04E66" w:rsidRPr="00691E5C" w:rsidRDefault="00C04E66" w:rsidP="00D0209A">
            <w:pPr>
              <w:spacing w:after="100" w:afterAutospacing="1"/>
              <w:jc w:val="center"/>
              <w:rPr>
                <w:szCs w:val="24"/>
              </w:rPr>
            </w:pPr>
            <w:r w:rsidRPr="00691E5C">
              <w:rPr>
                <w:szCs w:val="24"/>
              </w:rPr>
              <w:t>July 31</w:t>
            </w:r>
          </w:p>
        </w:tc>
      </w:tr>
    </w:tbl>
    <w:p w14:paraId="387ABA3C" w14:textId="38FE7B7B" w:rsidR="003E5B67" w:rsidRPr="00691E5C" w:rsidRDefault="003E5B67" w:rsidP="00A57E97">
      <w:pPr>
        <w:pStyle w:val="Heading4"/>
        <w:rPr>
          <w:rFonts w:eastAsia="Calibri"/>
        </w:rPr>
      </w:pPr>
      <w:r w:rsidRPr="00691E5C">
        <w:rPr>
          <w:rFonts w:eastAsia="Calibri"/>
        </w:rPr>
        <w:t>3.</w:t>
      </w:r>
      <w:r w:rsidR="00CA0522" w:rsidRPr="00691E5C">
        <w:rPr>
          <w:rFonts w:eastAsia="Calibri"/>
        </w:rPr>
        <w:t>5</w:t>
      </w:r>
      <w:r w:rsidRPr="00691E5C">
        <w:rPr>
          <w:rFonts w:eastAsia="Calibri"/>
        </w:rPr>
        <w:t xml:space="preserve"> </w:t>
      </w:r>
      <w:r w:rsidR="00CA0522" w:rsidRPr="00691E5C">
        <w:rPr>
          <w:rFonts w:eastAsia="Calibri"/>
        </w:rPr>
        <w:t>Final Contractor Evaluation</w:t>
      </w:r>
    </w:p>
    <w:p w14:paraId="54574143" w14:textId="0D28470E" w:rsidR="003E5B67" w:rsidRPr="00691E5C" w:rsidRDefault="003E5B67" w:rsidP="009266D1">
      <w:pPr>
        <w:widowControl/>
        <w:spacing w:before="240"/>
        <w:rPr>
          <w:rFonts w:eastAsia="Calibri" w:cs="Times New Roman"/>
        </w:rPr>
      </w:pPr>
      <w:r w:rsidRPr="00691E5C">
        <w:rPr>
          <w:rFonts w:eastAsia="Calibri" w:cs="Times New Roman"/>
        </w:rPr>
        <w:t xml:space="preserve">In accordance with the requirements set forth in the Public Contract Code, Section 10346, the CDE shall withhold from the invoiced payment amount to the </w:t>
      </w:r>
      <w:r w:rsidR="00D07E09" w:rsidRPr="00691E5C">
        <w:rPr>
          <w:rFonts w:eastAsia="Calibri" w:cs="Times New Roman"/>
        </w:rPr>
        <w:t xml:space="preserve">CASI </w:t>
      </w:r>
      <w:proofErr w:type="gramStart"/>
      <w:r w:rsidRPr="00691E5C">
        <w:rPr>
          <w:rFonts w:eastAsia="Calibri" w:cs="Times New Roman"/>
        </w:rPr>
        <w:t>Contractor,</w:t>
      </w:r>
      <w:proofErr w:type="gramEnd"/>
      <w:r w:rsidRPr="00691E5C">
        <w:rPr>
          <w:rFonts w:eastAsia="Calibri" w:cs="Times New Roman"/>
        </w:rPr>
        <w:t xml:space="preserve"> an amount equal to </w:t>
      </w:r>
      <w:r w:rsidR="00D07E09" w:rsidRPr="00691E5C">
        <w:rPr>
          <w:rFonts w:eastAsia="Calibri" w:cs="Times New Roman"/>
        </w:rPr>
        <w:t xml:space="preserve">10 </w:t>
      </w:r>
      <w:r w:rsidRPr="00691E5C">
        <w:rPr>
          <w:rFonts w:eastAsia="Calibri" w:cs="Times New Roman"/>
        </w:rPr>
        <w:t xml:space="preserve">percent of that payment. Such retained amount shall be held by the CDE and shall be released pending final completion of </w:t>
      </w:r>
      <w:r w:rsidR="00D07E09" w:rsidRPr="00691E5C">
        <w:rPr>
          <w:rFonts w:eastAsia="Calibri" w:cs="Times New Roman"/>
        </w:rPr>
        <w:t>the a</w:t>
      </w:r>
      <w:r w:rsidRPr="00691E5C">
        <w:rPr>
          <w:rFonts w:eastAsia="Calibri" w:cs="Times New Roman"/>
        </w:rPr>
        <w:t>greement to the satisfaction of the CDE and completion and submission of a Contract/Contractor Evaluation form by the CDE’s Contract Monitor.</w:t>
      </w:r>
    </w:p>
    <w:p w14:paraId="7CE58869" w14:textId="149674FE" w:rsidR="00523498" w:rsidRPr="00691E5C" w:rsidRDefault="00523498" w:rsidP="007008B2">
      <w:pPr>
        <w:pStyle w:val="Heading3"/>
        <w:rPr>
          <w:rFonts w:eastAsia="Arial"/>
        </w:rPr>
      </w:pPr>
      <w:r w:rsidRPr="00691E5C">
        <w:rPr>
          <w:rFonts w:eastAsia="Arial"/>
        </w:rPr>
        <w:t>4. Reading and Scoring of Applications</w:t>
      </w:r>
    </w:p>
    <w:p w14:paraId="0CAF142A" w14:textId="77777777" w:rsidR="00523498" w:rsidRPr="00691E5C" w:rsidRDefault="00523498" w:rsidP="00523498">
      <w:pPr>
        <w:spacing w:line="247" w:lineRule="auto"/>
        <w:ind w:right="526"/>
        <w:rPr>
          <w:rFonts w:eastAsia="Arial" w:cs="Arial"/>
          <w:szCs w:val="24"/>
        </w:rPr>
      </w:pPr>
      <w:r w:rsidRPr="00691E5C">
        <w:rPr>
          <w:rFonts w:eastAsia="Arial" w:cs="Arial"/>
          <w:szCs w:val="24"/>
        </w:rPr>
        <w:t>Each</w:t>
      </w:r>
      <w:r w:rsidRPr="00691E5C">
        <w:rPr>
          <w:rFonts w:eastAsia="Arial" w:cs="Arial"/>
          <w:spacing w:val="-3"/>
          <w:szCs w:val="24"/>
        </w:rPr>
        <w:t xml:space="preserve"> </w:t>
      </w:r>
      <w:r w:rsidRPr="00691E5C">
        <w:rPr>
          <w:rFonts w:eastAsia="Arial" w:cs="Arial"/>
          <w:szCs w:val="24"/>
        </w:rPr>
        <w:t>element</w:t>
      </w:r>
      <w:r w:rsidRPr="00691E5C">
        <w:rPr>
          <w:rFonts w:eastAsia="Arial" w:cs="Arial"/>
          <w:spacing w:val="-2"/>
          <w:szCs w:val="24"/>
        </w:rPr>
        <w:t xml:space="preserve"> </w:t>
      </w:r>
      <w:r w:rsidRPr="00691E5C">
        <w:rPr>
          <w:rFonts w:eastAsia="Arial" w:cs="Arial"/>
          <w:szCs w:val="24"/>
        </w:rPr>
        <w:t>of</w:t>
      </w:r>
      <w:r w:rsidRPr="00691E5C">
        <w:rPr>
          <w:rFonts w:eastAsia="Arial" w:cs="Arial"/>
          <w:spacing w:val="-2"/>
          <w:szCs w:val="24"/>
        </w:rPr>
        <w:t xml:space="preserve"> </w:t>
      </w:r>
      <w:r w:rsidRPr="00691E5C">
        <w:rPr>
          <w:rFonts w:eastAsia="Arial" w:cs="Arial"/>
          <w:szCs w:val="24"/>
        </w:rPr>
        <w:t>the</w:t>
      </w:r>
      <w:r w:rsidRPr="00691E5C">
        <w:rPr>
          <w:rFonts w:eastAsia="Arial" w:cs="Arial"/>
          <w:spacing w:val="-2"/>
          <w:szCs w:val="24"/>
        </w:rPr>
        <w:t xml:space="preserve"> </w:t>
      </w:r>
      <w:r w:rsidRPr="00691E5C">
        <w:rPr>
          <w:rFonts w:eastAsia="Arial" w:cs="Arial"/>
          <w:szCs w:val="24"/>
        </w:rPr>
        <w:t>CASI Contract RFA application</w:t>
      </w:r>
      <w:r w:rsidRPr="00691E5C">
        <w:rPr>
          <w:rFonts w:eastAsia="Arial" w:cs="Arial"/>
          <w:spacing w:val="-2"/>
          <w:szCs w:val="24"/>
        </w:rPr>
        <w:t xml:space="preserve"> </w:t>
      </w:r>
      <w:r w:rsidRPr="00691E5C">
        <w:rPr>
          <w:rFonts w:eastAsia="Arial" w:cs="Arial"/>
          <w:szCs w:val="24"/>
        </w:rPr>
        <w:t>responses</w:t>
      </w:r>
      <w:r w:rsidRPr="00691E5C">
        <w:rPr>
          <w:rFonts w:eastAsia="Arial" w:cs="Arial"/>
          <w:spacing w:val="-2"/>
          <w:szCs w:val="24"/>
        </w:rPr>
        <w:t xml:space="preserve"> </w:t>
      </w:r>
      <w:r w:rsidRPr="00691E5C">
        <w:rPr>
          <w:rFonts w:eastAsia="Arial" w:cs="Arial"/>
          <w:szCs w:val="24"/>
        </w:rPr>
        <w:t>will</w:t>
      </w:r>
      <w:r w:rsidRPr="00691E5C">
        <w:rPr>
          <w:rFonts w:eastAsia="Arial" w:cs="Arial"/>
          <w:spacing w:val="-2"/>
          <w:szCs w:val="24"/>
        </w:rPr>
        <w:t xml:space="preserve"> </w:t>
      </w:r>
      <w:r w:rsidRPr="00691E5C">
        <w:rPr>
          <w:rFonts w:eastAsia="Arial" w:cs="Arial"/>
          <w:szCs w:val="24"/>
        </w:rPr>
        <w:t>be</w:t>
      </w:r>
      <w:r w:rsidRPr="00691E5C">
        <w:rPr>
          <w:rFonts w:eastAsia="Arial" w:cs="Arial"/>
          <w:spacing w:val="-3"/>
          <w:szCs w:val="24"/>
        </w:rPr>
        <w:t xml:space="preserve"> </w:t>
      </w:r>
      <w:r w:rsidRPr="00691E5C">
        <w:rPr>
          <w:rFonts w:eastAsia="Arial" w:cs="Arial"/>
          <w:szCs w:val="24"/>
        </w:rPr>
        <w:t>reviewed</w:t>
      </w:r>
      <w:r w:rsidRPr="00691E5C">
        <w:rPr>
          <w:rFonts w:eastAsia="Arial" w:cs="Arial"/>
          <w:spacing w:val="-2"/>
          <w:szCs w:val="24"/>
        </w:rPr>
        <w:t xml:space="preserve"> </w:t>
      </w:r>
      <w:r w:rsidRPr="00691E5C">
        <w:rPr>
          <w:rFonts w:eastAsia="Arial" w:cs="Arial"/>
          <w:szCs w:val="24"/>
        </w:rPr>
        <w:t>during</w:t>
      </w:r>
      <w:r w:rsidRPr="00691E5C">
        <w:rPr>
          <w:rFonts w:eastAsia="Arial" w:cs="Arial"/>
          <w:spacing w:val="-3"/>
          <w:szCs w:val="24"/>
        </w:rPr>
        <w:t xml:space="preserve"> </w:t>
      </w:r>
      <w:r w:rsidRPr="00691E5C">
        <w:rPr>
          <w:rFonts w:eastAsia="Arial" w:cs="Arial"/>
          <w:szCs w:val="24"/>
        </w:rPr>
        <w:t>the</w:t>
      </w:r>
      <w:r w:rsidRPr="00691E5C">
        <w:rPr>
          <w:rFonts w:eastAsia="Arial" w:cs="Arial"/>
          <w:spacing w:val="-2"/>
          <w:szCs w:val="24"/>
        </w:rPr>
        <w:t xml:space="preserve"> </w:t>
      </w:r>
      <w:r w:rsidRPr="00691E5C">
        <w:rPr>
          <w:rFonts w:eastAsia="Arial" w:cs="Arial"/>
          <w:szCs w:val="24"/>
        </w:rPr>
        <w:t>timeframe</w:t>
      </w:r>
      <w:r w:rsidRPr="00691E5C">
        <w:rPr>
          <w:rFonts w:eastAsia="Arial" w:cs="Arial"/>
          <w:spacing w:val="-2"/>
          <w:szCs w:val="24"/>
        </w:rPr>
        <w:t xml:space="preserve"> </w:t>
      </w:r>
      <w:r w:rsidRPr="00691E5C">
        <w:rPr>
          <w:rFonts w:eastAsia="Arial" w:cs="Arial"/>
          <w:szCs w:val="24"/>
        </w:rPr>
        <w:t>identified</w:t>
      </w:r>
      <w:r w:rsidRPr="00691E5C">
        <w:rPr>
          <w:rFonts w:eastAsia="Arial" w:cs="Arial"/>
          <w:spacing w:val="-3"/>
          <w:szCs w:val="24"/>
        </w:rPr>
        <w:t xml:space="preserve"> </w:t>
      </w:r>
      <w:r w:rsidRPr="00691E5C">
        <w:rPr>
          <w:rFonts w:eastAsia="Arial" w:cs="Arial"/>
          <w:szCs w:val="24"/>
        </w:rPr>
        <w:t>on page 3</w:t>
      </w:r>
      <w:r w:rsidRPr="00691E5C">
        <w:rPr>
          <w:rFonts w:eastAsia="Arial" w:cs="Arial"/>
          <w:spacing w:val="-2"/>
          <w:szCs w:val="24"/>
        </w:rPr>
        <w:t xml:space="preserve"> </w:t>
      </w:r>
      <w:r w:rsidRPr="00691E5C">
        <w:rPr>
          <w:rFonts w:eastAsia="Arial" w:cs="Arial"/>
          <w:szCs w:val="24"/>
        </w:rPr>
        <w:t>of</w:t>
      </w:r>
      <w:r w:rsidRPr="00691E5C">
        <w:rPr>
          <w:rFonts w:eastAsia="Arial" w:cs="Arial"/>
          <w:spacing w:val="-3"/>
          <w:szCs w:val="24"/>
        </w:rPr>
        <w:t xml:space="preserve"> </w:t>
      </w:r>
      <w:r w:rsidRPr="00691E5C">
        <w:rPr>
          <w:rFonts w:eastAsia="Arial" w:cs="Arial"/>
          <w:szCs w:val="24"/>
        </w:rPr>
        <w:t>the</w:t>
      </w:r>
      <w:r w:rsidRPr="00691E5C">
        <w:rPr>
          <w:rFonts w:eastAsia="Arial" w:cs="Arial"/>
          <w:spacing w:val="-2"/>
          <w:szCs w:val="24"/>
        </w:rPr>
        <w:t xml:space="preserve"> </w:t>
      </w:r>
      <w:r w:rsidRPr="00691E5C">
        <w:rPr>
          <w:rFonts w:eastAsia="Arial" w:cs="Arial"/>
          <w:szCs w:val="24"/>
        </w:rPr>
        <w:t>RFA for</w:t>
      </w:r>
      <w:r w:rsidRPr="00691E5C">
        <w:rPr>
          <w:rFonts w:eastAsia="Arial" w:cs="Arial"/>
          <w:spacing w:val="-2"/>
          <w:szCs w:val="24"/>
        </w:rPr>
        <w:t xml:space="preserve"> </w:t>
      </w:r>
      <w:r w:rsidRPr="00691E5C">
        <w:rPr>
          <w:rFonts w:eastAsia="Arial" w:cs="Arial"/>
          <w:szCs w:val="24"/>
        </w:rPr>
        <w:t>the</w:t>
      </w:r>
      <w:r w:rsidRPr="00691E5C">
        <w:rPr>
          <w:rFonts w:eastAsia="Arial" w:cs="Arial"/>
          <w:spacing w:val="-2"/>
          <w:szCs w:val="24"/>
        </w:rPr>
        <w:t xml:space="preserve"> </w:t>
      </w:r>
      <w:r w:rsidRPr="00691E5C">
        <w:rPr>
          <w:rFonts w:eastAsia="Arial" w:cs="Arial"/>
          <w:szCs w:val="24"/>
        </w:rPr>
        <w:t>required elements</w:t>
      </w:r>
      <w:r w:rsidRPr="00691E5C">
        <w:rPr>
          <w:rFonts w:eastAsia="Arial" w:cs="Arial"/>
          <w:spacing w:val="-2"/>
          <w:szCs w:val="24"/>
        </w:rPr>
        <w:t xml:space="preserve"> </w:t>
      </w:r>
      <w:r w:rsidRPr="00691E5C">
        <w:rPr>
          <w:rFonts w:eastAsia="Arial" w:cs="Arial"/>
          <w:szCs w:val="24"/>
        </w:rPr>
        <w:t>that</w:t>
      </w:r>
      <w:r w:rsidRPr="00691E5C">
        <w:rPr>
          <w:rFonts w:eastAsia="Arial" w:cs="Arial"/>
          <w:spacing w:val="-2"/>
          <w:szCs w:val="24"/>
        </w:rPr>
        <w:t xml:space="preserve"> </w:t>
      </w:r>
      <w:r w:rsidRPr="00691E5C">
        <w:rPr>
          <w:rFonts w:eastAsia="Arial" w:cs="Arial"/>
          <w:szCs w:val="24"/>
        </w:rPr>
        <w:t>align</w:t>
      </w:r>
      <w:r w:rsidRPr="00691E5C">
        <w:rPr>
          <w:rFonts w:eastAsia="Arial" w:cs="Arial"/>
          <w:spacing w:val="-1"/>
          <w:szCs w:val="24"/>
        </w:rPr>
        <w:t xml:space="preserve"> </w:t>
      </w:r>
      <w:r w:rsidRPr="00691E5C">
        <w:rPr>
          <w:rFonts w:eastAsia="Arial" w:cs="Arial"/>
          <w:szCs w:val="24"/>
        </w:rPr>
        <w:t>and</w:t>
      </w:r>
      <w:r w:rsidRPr="00691E5C">
        <w:rPr>
          <w:rFonts w:eastAsia="Arial" w:cs="Arial"/>
          <w:spacing w:val="-2"/>
          <w:szCs w:val="24"/>
        </w:rPr>
        <w:t xml:space="preserve"> </w:t>
      </w:r>
      <w:r w:rsidRPr="00691E5C">
        <w:rPr>
          <w:rFonts w:eastAsia="Arial" w:cs="Arial"/>
          <w:szCs w:val="24"/>
        </w:rPr>
        <w:t>support</w:t>
      </w:r>
      <w:r w:rsidRPr="00691E5C">
        <w:rPr>
          <w:rFonts w:eastAsia="Arial" w:cs="Arial"/>
          <w:spacing w:val="-2"/>
          <w:szCs w:val="24"/>
        </w:rPr>
        <w:t xml:space="preserve"> </w:t>
      </w:r>
      <w:r w:rsidRPr="00691E5C">
        <w:rPr>
          <w:rFonts w:eastAsia="Arial" w:cs="Arial"/>
          <w:szCs w:val="24"/>
        </w:rPr>
        <w:t>the</w:t>
      </w:r>
      <w:r w:rsidRPr="00691E5C">
        <w:rPr>
          <w:rFonts w:eastAsia="Arial" w:cs="Arial"/>
          <w:spacing w:val="-1"/>
          <w:szCs w:val="24"/>
        </w:rPr>
        <w:t xml:space="preserve"> </w:t>
      </w:r>
      <w:r w:rsidRPr="00691E5C">
        <w:rPr>
          <w:rFonts w:eastAsia="Arial" w:cs="Arial"/>
          <w:szCs w:val="24"/>
        </w:rPr>
        <w:t>full</w:t>
      </w:r>
      <w:r w:rsidRPr="00691E5C">
        <w:rPr>
          <w:rFonts w:eastAsia="Arial" w:cs="Arial"/>
          <w:spacing w:val="-2"/>
          <w:szCs w:val="24"/>
        </w:rPr>
        <w:t xml:space="preserve"> </w:t>
      </w:r>
      <w:r w:rsidRPr="00691E5C">
        <w:rPr>
          <w:rFonts w:eastAsia="Arial" w:cs="Arial"/>
          <w:szCs w:val="24"/>
        </w:rPr>
        <w:t>implementation</w:t>
      </w:r>
      <w:r w:rsidRPr="00691E5C">
        <w:rPr>
          <w:rFonts w:eastAsia="Arial" w:cs="Arial"/>
          <w:spacing w:val="-2"/>
          <w:szCs w:val="24"/>
        </w:rPr>
        <w:t xml:space="preserve"> </w:t>
      </w:r>
      <w:r w:rsidRPr="00691E5C">
        <w:rPr>
          <w:rFonts w:eastAsia="Arial" w:cs="Arial"/>
          <w:szCs w:val="24"/>
        </w:rPr>
        <w:t>of</w:t>
      </w:r>
      <w:r w:rsidRPr="00691E5C">
        <w:rPr>
          <w:rFonts w:eastAsia="Arial" w:cs="Arial"/>
          <w:spacing w:val="-1"/>
          <w:szCs w:val="24"/>
        </w:rPr>
        <w:t xml:space="preserve"> </w:t>
      </w:r>
      <w:r w:rsidRPr="00691E5C">
        <w:rPr>
          <w:rFonts w:eastAsia="Arial" w:cs="Arial"/>
          <w:szCs w:val="24"/>
        </w:rPr>
        <w:t>the</w:t>
      </w:r>
      <w:r w:rsidRPr="00691E5C">
        <w:rPr>
          <w:rFonts w:eastAsia="Arial" w:cs="Arial"/>
          <w:spacing w:val="-2"/>
          <w:szCs w:val="24"/>
        </w:rPr>
        <w:t xml:space="preserve"> </w:t>
      </w:r>
      <w:r w:rsidRPr="00691E5C">
        <w:rPr>
          <w:rFonts w:eastAsia="Arial" w:cs="Arial"/>
          <w:szCs w:val="24"/>
        </w:rPr>
        <w:t>proposed</w:t>
      </w:r>
      <w:r w:rsidRPr="00691E5C">
        <w:rPr>
          <w:rFonts w:eastAsia="Arial" w:cs="Arial"/>
          <w:spacing w:val="-2"/>
          <w:szCs w:val="24"/>
        </w:rPr>
        <w:t xml:space="preserve"> </w:t>
      </w:r>
      <w:r w:rsidRPr="00691E5C">
        <w:rPr>
          <w:rFonts w:eastAsia="Arial" w:cs="Arial"/>
          <w:szCs w:val="24"/>
        </w:rPr>
        <w:t>plan. Reviewers</w:t>
      </w:r>
      <w:r w:rsidRPr="00691E5C">
        <w:rPr>
          <w:rFonts w:eastAsia="Arial" w:cs="Arial"/>
          <w:spacing w:val="-1"/>
          <w:szCs w:val="24"/>
        </w:rPr>
        <w:t xml:space="preserve"> </w:t>
      </w:r>
      <w:r w:rsidRPr="00691E5C">
        <w:rPr>
          <w:rFonts w:eastAsia="Arial" w:cs="Arial"/>
          <w:szCs w:val="24"/>
        </w:rPr>
        <w:t>will</w:t>
      </w:r>
      <w:r w:rsidRPr="00691E5C">
        <w:rPr>
          <w:rFonts w:eastAsia="Arial" w:cs="Arial"/>
          <w:spacing w:val="-2"/>
          <w:szCs w:val="24"/>
        </w:rPr>
        <w:t xml:space="preserve"> </w:t>
      </w:r>
      <w:r w:rsidRPr="00691E5C">
        <w:rPr>
          <w:rFonts w:eastAsia="Arial" w:cs="Arial"/>
          <w:szCs w:val="24"/>
        </w:rPr>
        <w:t>examine</w:t>
      </w:r>
      <w:r w:rsidRPr="00691E5C">
        <w:rPr>
          <w:rFonts w:eastAsia="Arial" w:cs="Arial"/>
          <w:spacing w:val="-1"/>
          <w:szCs w:val="24"/>
        </w:rPr>
        <w:t xml:space="preserve"> </w:t>
      </w:r>
      <w:r w:rsidRPr="00691E5C">
        <w:rPr>
          <w:rFonts w:eastAsia="Arial" w:cs="Arial"/>
          <w:szCs w:val="24"/>
        </w:rPr>
        <w:t>and</w:t>
      </w:r>
      <w:r w:rsidRPr="00691E5C">
        <w:rPr>
          <w:rFonts w:eastAsia="Arial" w:cs="Arial"/>
          <w:spacing w:val="-2"/>
          <w:szCs w:val="24"/>
        </w:rPr>
        <w:t xml:space="preserve"> </w:t>
      </w:r>
      <w:r w:rsidRPr="00691E5C">
        <w:rPr>
          <w:rFonts w:eastAsia="Arial" w:cs="Arial"/>
          <w:szCs w:val="24"/>
        </w:rPr>
        <w:t>approve</w:t>
      </w:r>
      <w:r w:rsidRPr="00691E5C">
        <w:rPr>
          <w:rFonts w:eastAsia="Arial" w:cs="Arial"/>
          <w:spacing w:val="-1"/>
          <w:szCs w:val="24"/>
        </w:rPr>
        <w:t xml:space="preserve"> </w:t>
      </w:r>
      <w:r w:rsidRPr="00691E5C">
        <w:rPr>
          <w:rFonts w:eastAsia="Arial" w:cs="Arial"/>
          <w:szCs w:val="24"/>
        </w:rPr>
        <w:t>applications</w:t>
      </w:r>
      <w:r w:rsidRPr="00691E5C">
        <w:rPr>
          <w:rFonts w:eastAsia="Arial" w:cs="Arial"/>
          <w:spacing w:val="-2"/>
          <w:szCs w:val="24"/>
        </w:rPr>
        <w:t xml:space="preserve"> </w:t>
      </w:r>
      <w:r w:rsidRPr="00691E5C">
        <w:rPr>
          <w:rFonts w:eastAsia="Arial" w:cs="Arial"/>
          <w:szCs w:val="24"/>
        </w:rPr>
        <w:t>with</w:t>
      </w:r>
      <w:r w:rsidRPr="00691E5C">
        <w:rPr>
          <w:rFonts w:eastAsia="Arial" w:cs="Arial"/>
          <w:spacing w:val="-1"/>
          <w:szCs w:val="24"/>
        </w:rPr>
        <w:t xml:space="preserve"> </w:t>
      </w:r>
      <w:r w:rsidRPr="00691E5C">
        <w:rPr>
          <w:rFonts w:eastAsia="Arial" w:cs="Arial"/>
          <w:szCs w:val="24"/>
        </w:rPr>
        <w:t>respect</w:t>
      </w:r>
      <w:r w:rsidRPr="00691E5C">
        <w:rPr>
          <w:rFonts w:eastAsia="Arial" w:cs="Arial"/>
          <w:spacing w:val="-2"/>
          <w:szCs w:val="24"/>
        </w:rPr>
        <w:t xml:space="preserve"> </w:t>
      </w:r>
      <w:r w:rsidRPr="00691E5C">
        <w:rPr>
          <w:rFonts w:eastAsia="Arial" w:cs="Arial"/>
          <w:szCs w:val="24"/>
        </w:rPr>
        <w:t>to</w:t>
      </w:r>
      <w:r w:rsidRPr="00691E5C">
        <w:rPr>
          <w:rFonts w:eastAsia="Arial" w:cs="Arial"/>
          <w:spacing w:val="-1"/>
          <w:szCs w:val="24"/>
        </w:rPr>
        <w:t xml:space="preserve"> </w:t>
      </w:r>
      <w:r w:rsidRPr="00691E5C">
        <w:rPr>
          <w:rFonts w:eastAsia="Arial" w:cs="Arial"/>
          <w:szCs w:val="24"/>
        </w:rPr>
        <w:t>each</w:t>
      </w:r>
      <w:r w:rsidRPr="00691E5C">
        <w:rPr>
          <w:rFonts w:eastAsia="Arial" w:cs="Arial"/>
          <w:spacing w:val="-2"/>
          <w:szCs w:val="24"/>
        </w:rPr>
        <w:t xml:space="preserve"> </w:t>
      </w:r>
      <w:r w:rsidRPr="00691E5C">
        <w:rPr>
          <w:rFonts w:eastAsia="Arial" w:cs="Arial"/>
          <w:szCs w:val="24"/>
        </w:rPr>
        <w:t>of</w:t>
      </w:r>
      <w:r w:rsidRPr="00691E5C">
        <w:rPr>
          <w:rFonts w:eastAsia="Arial" w:cs="Arial"/>
          <w:spacing w:val="-1"/>
          <w:szCs w:val="24"/>
        </w:rPr>
        <w:t xml:space="preserve"> </w:t>
      </w:r>
      <w:r w:rsidRPr="00691E5C">
        <w:rPr>
          <w:rFonts w:eastAsia="Arial" w:cs="Arial"/>
          <w:szCs w:val="24"/>
        </w:rPr>
        <w:t>the CASI Contract</w:t>
      </w:r>
      <w:r w:rsidRPr="00691E5C">
        <w:rPr>
          <w:rFonts w:eastAsia="Arial" w:cs="Arial"/>
          <w:spacing w:val="-6"/>
          <w:szCs w:val="24"/>
        </w:rPr>
        <w:t xml:space="preserve"> </w:t>
      </w:r>
      <w:r w:rsidRPr="00691E5C">
        <w:rPr>
          <w:rFonts w:eastAsia="Arial" w:cs="Arial"/>
          <w:szCs w:val="24"/>
        </w:rPr>
        <w:t>plan</w:t>
      </w:r>
      <w:r w:rsidRPr="00691E5C">
        <w:rPr>
          <w:rFonts w:eastAsia="Arial" w:cs="Arial"/>
          <w:spacing w:val="-6"/>
          <w:szCs w:val="24"/>
        </w:rPr>
        <w:t xml:space="preserve"> </w:t>
      </w:r>
      <w:r w:rsidRPr="00691E5C">
        <w:rPr>
          <w:rFonts w:eastAsia="Arial" w:cs="Arial"/>
          <w:szCs w:val="24"/>
        </w:rPr>
        <w:t>elements.</w:t>
      </w:r>
    </w:p>
    <w:p w14:paraId="33A55804" w14:textId="41E79339" w:rsidR="00523498" w:rsidRPr="00691E5C" w:rsidRDefault="00523498" w:rsidP="00523498">
      <w:pPr>
        <w:spacing w:line="247" w:lineRule="auto"/>
        <w:ind w:right="632"/>
        <w:rPr>
          <w:rFonts w:eastAsia="Arial" w:cs="Arial"/>
          <w:spacing w:val="-2"/>
          <w:szCs w:val="24"/>
        </w:rPr>
      </w:pPr>
      <w:r w:rsidRPr="00691E5C">
        <w:rPr>
          <w:rFonts w:eastAsia="Arial" w:cs="Arial"/>
          <w:szCs w:val="24"/>
        </w:rPr>
        <w:t>Applications</w:t>
      </w:r>
      <w:r w:rsidRPr="00691E5C">
        <w:rPr>
          <w:rFonts w:eastAsia="Arial" w:cs="Arial"/>
          <w:spacing w:val="-2"/>
          <w:szCs w:val="24"/>
        </w:rPr>
        <w:t xml:space="preserve"> </w:t>
      </w:r>
      <w:r w:rsidRPr="00691E5C">
        <w:rPr>
          <w:rFonts w:eastAsia="Arial" w:cs="Arial"/>
          <w:szCs w:val="24"/>
        </w:rPr>
        <w:t>will</w:t>
      </w:r>
      <w:r w:rsidRPr="00691E5C">
        <w:rPr>
          <w:rFonts w:eastAsia="Arial" w:cs="Arial"/>
          <w:spacing w:val="-2"/>
          <w:szCs w:val="24"/>
        </w:rPr>
        <w:t xml:space="preserve"> </w:t>
      </w:r>
      <w:r w:rsidRPr="00691E5C">
        <w:rPr>
          <w:rFonts w:eastAsia="Arial" w:cs="Arial"/>
          <w:szCs w:val="24"/>
        </w:rPr>
        <w:t>be</w:t>
      </w:r>
      <w:r w:rsidRPr="00691E5C">
        <w:rPr>
          <w:rFonts w:eastAsia="Arial" w:cs="Arial"/>
          <w:spacing w:val="-1"/>
          <w:szCs w:val="24"/>
        </w:rPr>
        <w:t xml:space="preserve"> </w:t>
      </w:r>
      <w:r w:rsidRPr="00691E5C">
        <w:rPr>
          <w:rFonts w:eastAsia="Arial" w:cs="Arial"/>
          <w:szCs w:val="24"/>
        </w:rPr>
        <w:t>randomly</w:t>
      </w:r>
      <w:r w:rsidRPr="00691E5C">
        <w:rPr>
          <w:rFonts w:eastAsia="Arial" w:cs="Arial"/>
          <w:spacing w:val="-2"/>
          <w:szCs w:val="24"/>
        </w:rPr>
        <w:t xml:space="preserve"> </w:t>
      </w:r>
      <w:r w:rsidRPr="00691E5C">
        <w:rPr>
          <w:rFonts w:eastAsia="Arial" w:cs="Arial"/>
          <w:szCs w:val="24"/>
        </w:rPr>
        <w:t>assigned</w:t>
      </w:r>
      <w:r w:rsidRPr="00691E5C">
        <w:rPr>
          <w:rFonts w:eastAsia="Arial" w:cs="Arial"/>
          <w:spacing w:val="-1"/>
          <w:szCs w:val="24"/>
        </w:rPr>
        <w:t xml:space="preserve"> </w:t>
      </w:r>
      <w:r w:rsidRPr="00691E5C">
        <w:rPr>
          <w:rFonts w:eastAsia="Arial" w:cs="Arial"/>
          <w:szCs w:val="24"/>
        </w:rPr>
        <w:t>to</w:t>
      </w:r>
      <w:r w:rsidRPr="00691E5C">
        <w:rPr>
          <w:rFonts w:eastAsia="Arial" w:cs="Arial"/>
          <w:spacing w:val="-2"/>
          <w:szCs w:val="24"/>
        </w:rPr>
        <w:t xml:space="preserve"> </w:t>
      </w:r>
      <w:r w:rsidRPr="00691E5C">
        <w:rPr>
          <w:rFonts w:eastAsia="Arial" w:cs="Arial"/>
          <w:szCs w:val="24"/>
        </w:rPr>
        <w:t>readers,</w:t>
      </w:r>
      <w:r w:rsidRPr="00691E5C">
        <w:rPr>
          <w:rFonts w:eastAsia="Arial" w:cs="Arial"/>
          <w:spacing w:val="-2"/>
          <w:szCs w:val="24"/>
        </w:rPr>
        <w:t xml:space="preserve"> </w:t>
      </w:r>
      <w:r w:rsidRPr="00691E5C">
        <w:rPr>
          <w:rFonts w:eastAsia="Arial" w:cs="Arial"/>
          <w:szCs w:val="24"/>
        </w:rPr>
        <w:t>taking</w:t>
      </w:r>
      <w:r w:rsidRPr="00691E5C">
        <w:rPr>
          <w:rFonts w:eastAsia="Arial" w:cs="Arial"/>
          <w:spacing w:val="-1"/>
          <w:szCs w:val="24"/>
        </w:rPr>
        <w:t xml:space="preserve"> </w:t>
      </w:r>
      <w:r w:rsidRPr="00691E5C">
        <w:rPr>
          <w:rFonts w:eastAsia="Arial" w:cs="Arial"/>
          <w:szCs w:val="24"/>
        </w:rPr>
        <w:t>into</w:t>
      </w:r>
      <w:r w:rsidRPr="00691E5C">
        <w:rPr>
          <w:rFonts w:eastAsia="Arial" w:cs="Arial"/>
          <w:spacing w:val="-2"/>
          <w:szCs w:val="24"/>
        </w:rPr>
        <w:t xml:space="preserve"> </w:t>
      </w:r>
      <w:r w:rsidRPr="00691E5C">
        <w:rPr>
          <w:rFonts w:eastAsia="Arial" w:cs="Arial"/>
          <w:szCs w:val="24"/>
        </w:rPr>
        <w:t>consideration</w:t>
      </w:r>
      <w:r w:rsidRPr="00691E5C">
        <w:rPr>
          <w:rFonts w:eastAsia="Arial" w:cs="Arial"/>
          <w:spacing w:val="-1"/>
          <w:szCs w:val="24"/>
        </w:rPr>
        <w:t xml:space="preserve"> </w:t>
      </w:r>
      <w:r w:rsidRPr="00691E5C">
        <w:rPr>
          <w:rFonts w:eastAsia="Arial" w:cs="Arial"/>
          <w:szCs w:val="24"/>
        </w:rPr>
        <w:t>any</w:t>
      </w:r>
      <w:r w:rsidRPr="00691E5C">
        <w:rPr>
          <w:rFonts w:eastAsia="Arial" w:cs="Arial"/>
          <w:spacing w:val="-2"/>
          <w:szCs w:val="24"/>
        </w:rPr>
        <w:t xml:space="preserve"> real or perceived </w:t>
      </w:r>
      <w:r w:rsidRPr="00691E5C">
        <w:rPr>
          <w:rFonts w:eastAsia="Arial" w:cs="Arial"/>
          <w:szCs w:val="24"/>
        </w:rPr>
        <w:t>conflicts of</w:t>
      </w:r>
      <w:r w:rsidRPr="00691E5C">
        <w:rPr>
          <w:rFonts w:eastAsia="Arial" w:cs="Arial"/>
          <w:spacing w:val="-2"/>
          <w:szCs w:val="24"/>
        </w:rPr>
        <w:t xml:space="preserve"> </w:t>
      </w:r>
      <w:r w:rsidRPr="00691E5C">
        <w:rPr>
          <w:rFonts w:eastAsia="Arial" w:cs="Arial"/>
          <w:szCs w:val="24"/>
        </w:rPr>
        <w:t>interest.</w:t>
      </w:r>
      <w:r w:rsidRPr="00691E5C">
        <w:rPr>
          <w:rFonts w:eastAsia="Arial" w:cs="Arial"/>
          <w:spacing w:val="-1"/>
          <w:szCs w:val="24"/>
        </w:rPr>
        <w:t xml:space="preserve"> </w:t>
      </w:r>
      <w:r w:rsidRPr="00691E5C">
        <w:rPr>
          <w:rFonts w:eastAsia="Arial" w:cs="Arial"/>
          <w:szCs w:val="24"/>
        </w:rPr>
        <w:t>Readers</w:t>
      </w:r>
      <w:r w:rsidRPr="00691E5C">
        <w:rPr>
          <w:rFonts w:eastAsia="Arial" w:cs="Arial"/>
          <w:spacing w:val="-2"/>
          <w:szCs w:val="24"/>
        </w:rPr>
        <w:t xml:space="preserve"> </w:t>
      </w:r>
      <w:r w:rsidRPr="00691E5C">
        <w:rPr>
          <w:rFonts w:eastAsia="Arial" w:cs="Arial"/>
          <w:szCs w:val="24"/>
        </w:rPr>
        <w:t>will</w:t>
      </w:r>
      <w:r w:rsidRPr="00691E5C">
        <w:rPr>
          <w:rFonts w:eastAsia="Arial" w:cs="Arial"/>
          <w:spacing w:val="-1"/>
          <w:szCs w:val="24"/>
        </w:rPr>
        <w:t xml:space="preserve"> </w:t>
      </w:r>
      <w:r w:rsidRPr="00691E5C">
        <w:rPr>
          <w:rFonts w:eastAsia="Arial" w:cs="Arial"/>
          <w:szCs w:val="24"/>
        </w:rPr>
        <w:t>base</w:t>
      </w:r>
      <w:r w:rsidRPr="00691E5C">
        <w:rPr>
          <w:rFonts w:eastAsia="Arial" w:cs="Arial"/>
          <w:spacing w:val="-1"/>
          <w:szCs w:val="24"/>
        </w:rPr>
        <w:t xml:space="preserve"> </w:t>
      </w:r>
      <w:r w:rsidRPr="00691E5C">
        <w:rPr>
          <w:rFonts w:eastAsia="Arial" w:cs="Arial"/>
          <w:szCs w:val="24"/>
        </w:rPr>
        <w:t>their</w:t>
      </w:r>
      <w:r w:rsidRPr="00691E5C">
        <w:rPr>
          <w:rFonts w:eastAsia="Arial" w:cs="Arial"/>
          <w:spacing w:val="-2"/>
          <w:szCs w:val="24"/>
        </w:rPr>
        <w:t xml:space="preserve"> </w:t>
      </w:r>
      <w:r w:rsidRPr="00691E5C">
        <w:rPr>
          <w:rFonts w:eastAsia="Arial" w:cs="Arial"/>
          <w:szCs w:val="24"/>
        </w:rPr>
        <w:t>scores</w:t>
      </w:r>
      <w:r w:rsidRPr="00691E5C">
        <w:rPr>
          <w:rFonts w:eastAsia="Arial" w:cs="Arial"/>
          <w:spacing w:val="-1"/>
          <w:szCs w:val="24"/>
        </w:rPr>
        <w:t xml:space="preserve"> </w:t>
      </w:r>
      <w:r w:rsidRPr="00691E5C">
        <w:rPr>
          <w:rFonts w:eastAsia="Arial" w:cs="Arial"/>
          <w:szCs w:val="24"/>
        </w:rPr>
        <w:t>on</w:t>
      </w:r>
      <w:r w:rsidRPr="00691E5C">
        <w:rPr>
          <w:rFonts w:eastAsia="Arial" w:cs="Arial"/>
          <w:spacing w:val="-1"/>
          <w:szCs w:val="24"/>
        </w:rPr>
        <w:t xml:space="preserve"> </w:t>
      </w:r>
      <w:r w:rsidRPr="00691E5C">
        <w:rPr>
          <w:rFonts w:eastAsia="Arial" w:cs="Arial"/>
          <w:szCs w:val="24"/>
        </w:rPr>
        <w:t>the</w:t>
      </w:r>
      <w:r w:rsidRPr="00691E5C">
        <w:rPr>
          <w:rFonts w:eastAsia="Arial" w:cs="Arial"/>
          <w:spacing w:val="-2"/>
          <w:szCs w:val="24"/>
        </w:rPr>
        <w:t xml:space="preserve"> </w:t>
      </w:r>
      <w:r w:rsidRPr="00691E5C">
        <w:rPr>
          <w:rFonts w:eastAsia="Arial" w:cs="Arial"/>
          <w:szCs w:val="24"/>
        </w:rPr>
        <w:t>degree</w:t>
      </w:r>
      <w:r w:rsidRPr="00691E5C">
        <w:rPr>
          <w:rFonts w:eastAsia="Arial" w:cs="Arial"/>
          <w:spacing w:val="-1"/>
          <w:szCs w:val="24"/>
        </w:rPr>
        <w:t xml:space="preserve"> </w:t>
      </w:r>
      <w:r w:rsidRPr="00691E5C">
        <w:rPr>
          <w:rFonts w:eastAsia="Arial" w:cs="Arial"/>
          <w:szCs w:val="24"/>
        </w:rPr>
        <w:t>to</w:t>
      </w:r>
      <w:r w:rsidRPr="00691E5C">
        <w:rPr>
          <w:rFonts w:eastAsia="Arial" w:cs="Arial"/>
          <w:spacing w:val="-2"/>
          <w:szCs w:val="24"/>
        </w:rPr>
        <w:t xml:space="preserve"> </w:t>
      </w:r>
      <w:r w:rsidRPr="00691E5C">
        <w:rPr>
          <w:rFonts w:eastAsia="Arial" w:cs="Arial"/>
          <w:szCs w:val="24"/>
        </w:rPr>
        <w:t>which</w:t>
      </w:r>
      <w:r w:rsidRPr="00691E5C">
        <w:rPr>
          <w:rFonts w:eastAsia="Arial" w:cs="Arial"/>
          <w:spacing w:val="-1"/>
          <w:szCs w:val="24"/>
        </w:rPr>
        <w:t xml:space="preserve"> the </w:t>
      </w:r>
      <w:r w:rsidRPr="00691E5C">
        <w:rPr>
          <w:rFonts w:eastAsia="Arial" w:cs="Arial"/>
          <w:szCs w:val="24"/>
        </w:rPr>
        <w:t>applicant</w:t>
      </w:r>
      <w:r w:rsidRPr="00691E5C">
        <w:rPr>
          <w:rFonts w:eastAsia="Arial" w:cs="Arial"/>
          <w:spacing w:val="-2"/>
          <w:szCs w:val="24"/>
        </w:rPr>
        <w:t xml:space="preserve"> </w:t>
      </w:r>
      <w:r w:rsidRPr="00691E5C">
        <w:rPr>
          <w:rFonts w:eastAsia="Arial" w:cs="Arial"/>
          <w:szCs w:val="24"/>
        </w:rPr>
        <w:t>provides evidence</w:t>
      </w:r>
      <w:r w:rsidRPr="00691E5C">
        <w:rPr>
          <w:rFonts w:eastAsia="Arial" w:cs="Arial"/>
          <w:spacing w:val="-3"/>
          <w:szCs w:val="24"/>
        </w:rPr>
        <w:t xml:space="preserve"> </w:t>
      </w:r>
      <w:r w:rsidRPr="00691E5C">
        <w:rPr>
          <w:rFonts w:eastAsia="Arial" w:cs="Arial"/>
          <w:szCs w:val="24"/>
        </w:rPr>
        <w:t>meeting</w:t>
      </w:r>
      <w:r w:rsidRPr="00691E5C">
        <w:rPr>
          <w:rFonts w:eastAsia="Arial" w:cs="Arial"/>
          <w:spacing w:val="-3"/>
          <w:szCs w:val="24"/>
        </w:rPr>
        <w:t xml:space="preserve"> </w:t>
      </w:r>
      <w:r w:rsidRPr="00691E5C">
        <w:rPr>
          <w:rFonts w:eastAsia="Arial" w:cs="Arial"/>
          <w:szCs w:val="24"/>
        </w:rPr>
        <w:t>the</w:t>
      </w:r>
      <w:r w:rsidRPr="00691E5C">
        <w:rPr>
          <w:rFonts w:eastAsia="Arial" w:cs="Arial"/>
          <w:spacing w:val="-2"/>
          <w:szCs w:val="24"/>
        </w:rPr>
        <w:t xml:space="preserve"> </w:t>
      </w:r>
      <w:r w:rsidRPr="00691E5C">
        <w:rPr>
          <w:rFonts w:eastAsia="Arial" w:cs="Arial"/>
          <w:szCs w:val="24"/>
        </w:rPr>
        <w:t>RFA</w:t>
      </w:r>
      <w:r w:rsidRPr="00691E5C">
        <w:rPr>
          <w:rFonts w:eastAsia="Arial" w:cs="Arial"/>
          <w:spacing w:val="-2"/>
          <w:szCs w:val="24"/>
        </w:rPr>
        <w:t xml:space="preserve"> </w:t>
      </w:r>
      <w:r w:rsidRPr="00691E5C">
        <w:rPr>
          <w:rFonts w:eastAsia="Arial" w:cs="Arial"/>
          <w:szCs w:val="24"/>
        </w:rPr>
        <w:t>requirements. Each</w:t>
      </w:r>
      <w:r w:rsidRPr="00691E5C">
        <w:rPr>
          <w:rFonts w:eastAsia="Arial" w:cs="Arial"/>
          <w:spacing w:val="-2"/>
          <w:szCs w:val="24"/>
        </w:rPr>
        <w:t xml:space="preserve"> </w:t>
      </w:r>
      <w:r w:rsidRPr="00691E5C">
        <w:rPr>
          <w:rFonts w:eastAsia="Arial" w:cs="Arial"/>
          <w:szCs w:val="24"/>
        </w:rPr>
        <w:t>application</w:t>
      </w:r>
      <w:r w:rsidRPr="00691E5C">
        <w:rPr>
          <w:rFonts w:eastAsia="Arial" w:cs="Arial"/>
          <w:spacing w:val="-1"/>
          <w:szCs w:val="24"/>
        </w:rPr>
        <w:t xml:space="preserve"> </w:t>
      </w:r>
      <w:r w:rsidRPr="00691E5C">
        <w:rPr>
          <w:rFonts w:eastAsia="Arial" w:cs="Arial"/>
          <w:szCs w:val="24"/>
        </w:rPr>
        <w:t>will</w:t>
      </w:r>
      <w:r w:rsidRPr="00691E5C">
        <w:rPr>
          <w:rFonts w:eastAsia="Arial" w:cs="Arial"/>
          <w:spacing w:val="-2"/>
          <w:szCs w:val="24"/>
        </w:rPr>
        <w:t xml:space="preserve"> </w:t>
      </w:r>
      <w:r w:rsidRPr="00691E5C">
        <w:rPr>
          <w:rFonts w:eastAsia="Arial" w:cs="Arial"/>
          <w:szCs w:val="24"/>
        </w:rPr>
        <w:t>be</w:t>
      </w:r>
      <w:r w:rsidRPr="00691E5C">
        <w:rPr>
          <w:rFonts w:eastAsia="Arial" w:cs="Arial"/>
          <w:spacing w:val="-1"/>
          <w:szCs w:val="24"/>
        </w:rPr>
        <w:t xml:space="preserve"> </w:t>
      </w:r>
      <w:r w:rsidRPr="00691E5C">
        <w:rPr>
          <w:rFonts w:eastAsia="Arial" w:cs="Arial"/>
          <w:szCs w:val="24"/>
        </w:rPr>
        <w:t>scored</w:t>
      </w:r>
      <w:r w:rsidRPr="00691E5C">
        <w:rPr>
          <w:rFonts w:eastAsia="Arial" w:cs="Arial"/>
          <w:spacing w:val="-2"/>
          <w:szCs w:val="24"/>
        </w:rPr>
        <w:t xml:space="preserve"> </w:t>
      </w:r>
      <w:r w:rsidRPr="00691E5C">
        <w:rPr>
          <w:rFonts w:eastAsia="Arial" w:cs="Arial"/>
          <w:szCs w:val="24"/>
        </w:rPr>
        <w:t>independently</w:t>
      </w:r>
      <w:r w:rsidRPr="00691E5C">
        <w:rPr>
          <w:rFonts w:eastAsia="Arial" w:cs="Arial"/>
          <w:spacing w:val="-2"/>
          <w:szCs w:val="24"/>
        </w:rPr>
        <w:t>.</w:t>
      </w:r>
    </w:p>
    <w:p w14:paraId="692E533D" w14:textId="52092EA0" w:rsidR="00523498" w:rsidRPr="00691E5C" w:rsidRDefault="00523498" w:rsidP="00A57E97">
      <w:pPr>
        <w:pStyle w:val="Heading4"/>
        <w:rPr>
          <w:rFonts w:eastAsia="Arial"/>
        </w:rPr>
      </w:pPr>
      <w:r w:rsidRPr="00691E5C">
        <w:rPr>
          <w:rFonts w:eastAsia="Arial"/>
        </w:rPr>
        <w:t>4.1 Scoring</w:t>
      </w:r>
      <w:r w:rsidRPr="00691E5C">
        <w:rPr>
          <w:rFonts w:eastAsia="Arial"/>
          <w:spacing w:val="-5"/>
        </w:rPr>
        <w:t xml:space="preserve"> </w:t>
      </w:r>
      <w:r w:rsidRPr="00691E5C">
        <w:rPr>
          <w:rFonts w:eastAsia="Arial"/>
        </w:rPr>
        <w:t>Rubric</w:t>
      </w:r>
    </w:p>
    <w:p w14:paraId="313C376F" w14:textId="77777777" w:rsidR="00523498" w:rsidRPr="00691E5C" w:rsidRDefault="00523498" w:rsidP="00523498">
      <w:pPr>
        <w:spacing w:line="247" w:lineRule="auto"/>
        <w:ind w:right="211"/>
        <w:rPr>
          <w:rFonts w:eastAsia="Arial" w:cs="Arial"/>
          <w:szCs w:val="24"/>
        </w:rPr>
      </w:pPr>
      <w:r w:rsidRPr="00691E5C">
        <w:rPr>
          <w:rFonts w:eastAsia="Arial" w:cs="Arial"/>
          <w:szCs w:val="24"/>
        </w:rPr>
        <w:t>Each</w:t>
      </w:r>
      <w:r w:rsidRPr="00691E5C">
        <w:rPr>
          <w:rFonts w:eastAsia="Arial" w:cs="Arial"/>
          <w:spacing w:val="-2"/>
          <w:szCs w:val="24"/>
        </w:rPr>
        <w:t xml:space="preserve"> </w:t>
      </w:r>
      <w:r w:rsidRPr="00691E5C">
        <w:rPr>
          <w:rFonts w:eastAsia="Arial" w:cs="Arial"/>
          <w:szCs w:val="24"/>
        </w:rPr>
        <w:t>section</w:t>
      </w:r>
      <w:r w:rsidRPr="00691E5C">
        <w:rPr>
          <w:rFonts w:eastAsia="Arial" w:cs="Arial"/>
          <w:spacing w:val="-1"/>
          <w:szCs w:val="24"/>
        </w:rPr>
        <w:t xml:space="preserve"> </w:t>
      </w:r>
      <w:r w:rsidRPr="00691E5C">
        <w:rPr>
          <w:rFonts w:eastAsia="Arial" w:cs="Arial"/>
          <w:szCs w:val="24"/>
        </w:rPr>
        <w:t>of</w:t>
      </w:r>
      <w:r w:rsidRPr="00691E5C">
        <w:rPr>
          <w:rFonts w:eastAsia="Arial" w:cs="Arial"/>
          <w:spacing w:val="-2"/>
          <w:szCs w:val="24"/>
        </w:rPr>
        <w:t xml:space="preserve"> </w:t>
      </w:r>
      <w:r w:rsidRPr="00691E5C">
        <w:rPr>
          <w:rFonts w:eastAsia="Arial" w:cs="Arial"/>
          <w:szCs w:val="24"/>
        </w:rPr>
        <w:t>the</w:t>
      </w:r>
      <w:r w:rsidRPr="00691E5C">
        <w:rPr>
          <w:rFonts w:eastAsia="Arial" w:cs="Arial"/>
          <w:spacing w:val="-1"/>
          <w:szCs w:val="24"/>
        </w:rPr>
        <w:t xml:space="preserve"> </w:t>
      </w:r>
      <w:r w:rsidRPr="00691E5C">
        <w:rPr>
          <w:rFonts w:eastAsia="Arial" w:cs="Arial"/>
          <w:szCs w:val="24"/>
        </w:rPr>
        <w:t>application</w:t>
      </w:r>
      <w:r w:rsidRPr="00691E5C">
        <w:rPr>
          <w:rFonts w:eastAsia="Arial" w:cs="Arial"/>
          <w:spacing w:val="-1"/>
          <w:szCs w:val="24"/>
        </w:rPr>
        <w:t xml:space="preserve"> </w:t>
      </w:r>
      <w:r w:rsidRPr="00691E5C">
        <w:rPr>
          <w:rFonts w:eastAsia="Arial" w:cs="Arial"/>
          <w:szCs w:val="24"/>
        </w:rPr>
        <w:t>narrative</w:t>
      </w:r>
      <w:r w:rsidRPr="00691E5C">
        <w:rPr>
          <w:rFonts w:eastAsia="Arial" w:cs="Arial"/>
          <w:spacing w:val="-2"/>
          <w:szCs w:val="24"/>
        </w:rPr>
        <w:t xml:space="preserve"> </w:t>
      </w:r>
      <w:r w:rsidRPr="00691E5C">
        <w:rPr>
          <w:rFonts w:eastAsia="Arial" w:cs="Arial"/>
          <w:szCs w:val="24"/>
        </w:rPr>
        <w:t>will</w:t>
      </w:r>
      <w:r w:rsidRPr="00691E5C">
        <w:rPr>
          <w:rFonts w:eastAsia="Arial" w:cs="Arial"/>
          <w:spacing w:val="-1"/>
          <w:szCs w:val="24"/>
        </w:rPr>
        <w:t xml:space="preserve"> </w:t>
      </w:r>
      <w:r w:rsidRPr="00691E5C">
        <w:rPr>
          <w:rFonts w:eastAsia="Arial" w:cs="Arial"/>
          <w:szCs w:val="24"/>
        </w:rPr>
        <w:t>be</w:t>
      </w:r>
      <w:r w:rsidRPr="00691E5C">
        <w:rPr>
          <w:rFonts w:eastAsia="Arial" w:cs="Arial"/>
          <w:spacing w:val="-2"/>
          <w:szCs w:val="24"/>
        </w:rPr>
        <w:t xml:space="preserve"> evaluated and </w:t>
      </w:r>
      <w:r w:rsidRPr="00691E5C">
        <w:rPr>
          <w:rFonts w:eastAsia="Arial" w:cs="Arial"/>
          <w:szCs w:val="24"/>
        </w:rPr>
        <w:t>assigned</w:t>
      </w:r>
      <w:r w:rsidRPr="00691E5C">
        <w:rPr>
          <w:rFonts w:eastAsia="Arial" w:cs="Arial"/>
          <w:spacing w:val="-1"/>
          <w:szCs w:val="24"/>
        </w:rPr>
        <w:t xml:space="preserve"> </w:t>
      </w:r>
      <w:r w:rsidRPr="00691E5C">
        <w:rPr>
          <w:rFonts w:eastAsia="Arial" w:cs="Arial"/>
          <w:szCs w:val="24"/>
        </w:rPr>
        <w:t>a</w:t>
      </w:r>
      <w:r w:rsidRPr="00691E5C">
        <w:rPr>
          <w:rFonts w:eastAsia="Arial" w:cs="Arial"/>
          <w:spacing w:val="-1"/>
          <w:szCs w:val="24"/>
        </w:rPr>
        <w:t xml:space="preserve"> </w:t>
      </w:r>
      <w:r w:rsidRPr="00691E5C">
        <w:rPr>
          <w:rFonts w:eastAsia="Arial" w:cs="Arial"/>
          <w:szCs w:val="24"/>
        </w:rPr>
        <w:t>score</w:t>
      </w:r>
      <w:r w:rsidRPr="00691E5C">
        <w:rPr>
          <w:rFonts w:eastAsia="Arial" w:cs="Arial"/>
          <w:spacing w:val="-2"/>
          <w:szCs w:val="24"/>
        </w:rPr>
        <w:t xml:space="preserve"> using the CASI Contract RFA Scoring Rubric (See Appendix A: CASI Contract RFA Scoring Rubric)</w:t>
      </w:r>
      <w:r w:rsidRPr="00691E5C">
        <w:rPr>
          <w:rFonts w:eastAsia="Arial" w:cs="Arial"/>
          <w:szCs w:val="24"/>
        </w:rPr>
        <w:t xml:space="preserve">. </w:t>
      </w:r>
    </w:p>
    <w:p w14:paraId="6E2762DB" w14:textId="49CF460E" w:rsidR="00523498" w:rsidRPr="00691E5C" w:rsidRDefault="00523498" w:rsidP="00523498">
      <w:pPr>
        <w:spacing w:line="247" w:lineRule="auto"/>
        <w:ind w:right="211"/>
        <w:rPr>
          <w:rFonts w:eastAsia="Arial" w:cs="Arial"/>
          <w:szCs w:val="24"/>
        </w:rPr>
      </w:pPr>
      <w:r w:rsidRPr="00691E5C">
        <w:rPr>
          <w:rFonts w:eastAsia="Arial" w:cs="Arial"/>
          <w:szCs w:val="24"/>
        </w:rPr>
        <w:t>The</w:t>
      </w:r>
      <w:r w:rsidRPr="00691E5C">
        <w:rPr>
          <w:rFonts w:eastAsia="Arial" w:cs="Arial"/>
          <w:spacing w:val="-2"/>
          <w:szCs w:val="24"/>
        </w:rPr>
        <w:t xml:space="preserve"> </w:t>
      </w:r>
      <w:r w:rsidRPr="00691E5C">
        <w:rPr>
          <w:rFonts w:eastAsia="Arial" w:cs="Arial"/>
          <w:szCs w:val="24"/>
        </w:rPr>
        <w:t>scoring</w:t>
      </w:r>
      <w:r w:rsidRPr="00691E5C">
        <w:rPr>
          <w:rFonts w:eastAsia="Arial" w:cs="Arial"/>
          <w:spacing w:val="-2"/>
          <w:szCs w:val="24"/>
        </w:rPr>
        <w:t xml:space="preserve"> </w:t>
      </w:r>
      <w:r w:rsidRPr="00691E5C">
        <w:rPr>
          <w:rFonts w:eastAsia="Arial" w:cs="Arial"/>
          <w:szCs w:val="24"/>
        </w:rPr>
        <w:t>system</w:t>
      </w:r>
      <w:r w:rsidRPr="00691E5C">
        <w:rPr>
          <w:rFonts w:eastAsia="Arial" w:cs="Arial"/>
          <w:spacing w:val="-1"/>
          <w:szCs w:val="24"/>
        </w:rPr>
        <w:t xml:space="preserve"> </w:t>
      </w:r>
      <w:r w:rsidRPr="00691E5C">
        <w:rPr>
          <w:rFonts w:eastAsia="Arial" w:cs="Arial"/>
          <w:szCs w:val="24"/>
        </w:rPr>
        <w:t>is</w:t>
      </w:r>
      <w:r w:rsidRPr="00691E5C">
        <w:rPr>
          <w:rFonts w:eastAsia="Arial" w:cs="Arial"/>
          <w:spacing w:val="-2"/>
          <w:szCs w:val="24"/>
        </w:rPr>
        <w:t xml:space="preserve"> </w:t>
      </w:r>
      <w:r w:rsidRPr="00691E5C">
        <w:rPr>
          <w:rFonts w:eastAsia="Arial" w:cs="Arial"/>
          <w:szCs w:val="24"/>
        </w:rPr>
        <w:t>used</w:t>
      </w:r>
      <w:r w:rsidRPr="00691E5C">
        <w:rPr>
          <w:rFonts w:eastAsia="Arial" w:cs="Arial"/>
          <w:spacing w:val="-1"/>
          <w:szCs w:val="24"/>
        </w:rPr>
        <w:t xml:space="preserve"> </w:t>
      </w:r>
      <w:r w:rsidRPr="00691E5C">
        <w:rPr>
          <w:rFonts w:eastAsia="Arial" w:cs="Arial"/>
          <w:szCs w:val="24"/>
        </w:rPr>
        <w:t>to</w:t>
      </w:r>
      <w:r w:rsidRPr="00691E5C">
        <w:rPr>
          <w:rFonts w:eastAsia="Arial" w:cs="Arial"/>
          <w:spacing w:val="-2"/>
          <w:szCs w:val="24"/>
        </w:rPr>
        <w:t xml:space="preserve"> </w:t>
      </w:r>
      <w:r w:rsidRPr="00691E5C">
        <w:rPr>
          <w:rFonts w:eastAsia="Arial" w:cs="Arial"/>
          <w:szCs w:val="24"/>
        </w:rPr>
        <w:t>signify</w:t>
      </w:r>
      <w:r w:rsidRPr="00691E5C">
        <w:rPr>
          <w:rFonts w:eastAsia="Arial" w:cs="Arial"/>
          <w:spacing w:val="-1"/>
          <w:szCs w:val="24"/>
        </w:rPr>
        <w:t xml:space="preserve"> </w:t>
      </w:r>
      <w:r w:rsidRPr="00691E5C">
        <w:rPr>
          <w:rFonts w:eastAsia="Arial" w:cs="Arial"/>
          <w:szCs w:val="24"/>
        </w:rPr>
        <w:t>how</w:t>
      </w:r>
      <w:r w:rsidRPr="00691E5C">
        <w:rPr>
          <w:rFonts w:eastAsia="Arial" w:cs="Arial"/>
          <w:spacing w:val="-2"/>
          <w:szCs w:val="24"/>
        </w:rPr>
        <w:t xml:space="preserve"> </w:t>
      </w:r>
      <w:r w:rsidRPr="00691E5C">
        <w:rPr>
          <w:rFonts w:eastAsia="Arial" w:cs="Arial"/>
          <w:szCs w:val="24"/>
        </w:rPr>
        <w:t>an</w:t>
      </w:r>
      <w:r w:rsidRPr="00691E5C">
        <w:rPr>
          <w:rFonts w:eastAsia="Arial" w:cs="Arial"/>
          <w:spacing w:val="-1"/>
          <w:szCs w:val="24"/>
        </w:rPr>
        <w:t xml:space="preserve"> </w:t>
      </w:r>
      <w:r w:rsidRPr="00691E5C">
        <w:rPr>
          <w:rFonts w:eastAsia="Arial" w:cs="Arial"/>
          <w:szCs w:val="24"/>
        </w:rPr>
        <w:t>application</w:t>
      </w:r>
      <w:r w:rsidRPr="00691E5C">
        <w:rPr>
          <w:rFonts w:eastAsia="Arial" w:cs="Arial"/>
          <w:spacing w:val="-2"/>
          <w:szCs w:val="24"/>
        </w:rPr>
        <w:t xml:space="preserve"> </w:t>
      </w:r>
      <w:r w:rsidRPr="00691E5C">
        <w:rPr>
          <w:rFonts w:eastAsia="Arial" w:cs="Arial"/>
          <w:szCs w:val="24"/>
        </w:rPr>
        <w:t>meets</w:t>
      </w:r>
      <w:r w:rsidRPr="00691E5C">
        <w:rPr>
          <w:rFonts w:eastAsia="Arial" w:cs="Arial"/>
          <w:spacing w:val="-1"/>
          <w:szCs w:val="24"/>
        </w:rPr>
        <w:t xml:space="preserve"> </w:t>
      </w:r>
      <w:r w:rsidRPr="00691E5C">
        <w:rPr>
          <w:rFonts w:eastAsia="Arial" w:cs="Arial"/>
          <w:szCs w:val="24"/>
        </w:rPr>
        <w:t>the</w:t>
      </w:r>
      <w:r w:rsidRPr="00691E5C">
        <w:rPr>
          <w:rFonts w:eastAsia="Arial" w:cs="Arial"/>
          <w:spacing w:val="-2"/>
          <w:szCs w:val="24"/>
        </w:rPr>
        <w:t xml:space="preserve"> </w:t>
      </w:r>
      <w:r w:rsidRPr="00691E5C">
        <w:rPr>
          <w:rFonts w:eastAsia="Arial" w:cs="Arial"/>
          <w:szCs w:val="24"/>
        </w:rPr>
        <w:t>funding</w:t>
      </w:r>
      <w:r w:rsidRPr="00691E5C">
        <w:rPr>
          <w:rFonts w:eastAsia="Arial" w:cs="Arial"/>
          <w:spacing w:val="-2"/>
          <w:szCs w:val="24"/>
        </w:rPr>
        <w:t xml:space="preserve"> </w:t>
      </w:r>
      <w:r w:rsidRPr="00691E5C">
        <w:rPr>
          <w:rFonts w:eastAsia="Arial" w:cs="Arial"/>
          <w:szCs w:val="24"/>
        </w:rPr>
        <w:t>criteria</w:t>
      </w:r>
      <w:r w:rsidRPr="00691E5C">
        <w:rPr>
          <w:rFonts w:eastAsia="Arial" w:cs="Arial"/>
          <w:spacing w:val="-1"/>
          <w:szCs w:val="24"/>
        </w:rPr>
        <w:t xml:space="preserve"> </w:t>
      </w:r>
      <w:r w:rsidRPr="00691E5C">
        <w:rPr>
          <w:rFonts w:eastAsia="Arial" w:cs="Arial"/>
          <w:szCs w:val="24"/>
        </w:rPr>
        <w:t>for</w:t>
      </w:r>
      <w:r w:rsidRPr="00691E5C">
        <w:rPr>
          <w:rFonts w:eastAsia="Arial" w:cs="Arial"/>
          <w:spacing w:val="-2"/>
          <w:szCs w:val="24"/>
        </w:rPr>
        <w:t xml:space="preserve"> </w:t>
      </w:r>
      <w:r w:rsidRPr="00691E5C">
        <w:rPr>
          <w:rFonts w:eastAsia="Arial" w:cs="Arial"/>
          <w:szCs w:val="24"/>
        </w:rPr>
        <w:t xml:space="preserve">the </w:t>
      </w:r>
      <w:r w:rsidR="008E7698" w:rsidRPr="00691E5C">
        <w:rPr>
          <w:rFonts w:eastAsia="Arial" w:cs="Arial"/>
          <w:szCs w:val="24"/>
        </w:rPr>
        <w:t>contract</w:t>
      </w:r>
      <w:r w:rsidRPr="00691E5C">
        <w:rPr>
          <w:rFonts w:eastAsia="Arial" w:cs="Arial"/>
          <w:szCs w:val="24"/>
        </w:rPr>
        <w:t>.</w:t>
      </w:r>
      <w:r w:rsidRPr="00691E5C">
        <w:rPr>
          <w:rFonts w:eastAsia="Arial" w:cs="Arial"/>
          <w:spacing w:val="-2"/>
          <w:szCs w:val="24"/>
        </w:rPr>
        <w:t xml:space="preserve"> </w:t>
      </w:r>
      <w:r w:rsidRPr="00691E5C">
        <w:rPr>
          <w:rFonts w:eastAsia="Arial" w:cs="Arial"/>
          <w:szCs w:val="24"/>
        </w:rPr>
        <w:t>For</w:t>
      </w:r>
      <w:r w:rsidRPr="00691E5C">
        <w:rPr>
          <w:rFonts w:eastAsia="Arial" w:cs="Arial"/>
          <w:spacing w:val="-2"/>
          <w:szCs w:val="24"/>
        </w:rPr>
        <w:t xml:space="preserve"> </w:t>
      </w:r>
      <w:r w:rsidRPr="00691E5C">
        <w:rPr>
          <w:rFonts w:eastAsia="Arial" w:cs="Arial"/>
          <w:szCs w:val="24"/>
        </w:rPr>
        <w:t>most</w:t>
      </w:r>
      <w:r w:rsidRPr="00691E5C">
        <w:rPr>
          <w:rFonts w:eastAsia="Arial" w:cs="Arial"/>
          <w:spacing w:val="-1"/>
          <w:szCs w:val="24"/>
        </w:rPr>
        <w:t xml:space="preserve"> </w:t>
      </w:r>
      <w:r w:rsidRPr="00691E5C">
        <w:rPr>
          <w:rFonts w:eastAsia="Arial" w:cs="Arial"/>
          <w:szCs w:val="24"/>
        </w:rPr>
        <w:t>narrative</w:t>
      </w:r>
      <w:r w:rsidRPr="00691E5C">
        <w:rPr>
          <w:rFonts w:eastAsia="Arial" w:cs="Arial"/>
          <w:spacing w:val="-2"/>
          <w:szCs w:val="24"/>
        </w:rPr>
        <w:t xml:space="preserve"> </w:t>
      </w:r>
      <w:r w:rsidRPr="00691E5C">
        <w:rPr>
          <w:rFonts w:eastAsia="Arial" w:cs="Arial"/>
          <w:szCs w:val="24"/>
        </w:rPr>
        <w:t>responses,</w:t>
      </w:r>
      <w:r w:rsidRPr="00691E5C">
        <w:rPr>
          <w:rFonts w:eastAsia="Arial" w:cs="Arial"/>
          <w:spacing w:val="-1"/>
          <w:szCs w:val="24"/>
        </w:rPr>
        <w:t xml:space="preserve"> </w:t>
      </w:r>
      <w:r w:rsidRPr="00691E5C">
        <w:rPr>
          <w:rFonts w:eastAsia="Arial" w:cs="Arial"/>
          <w:szCs w:val="24"/>
        </w:rPr>
        <w:t>a</w:t>
      </w:r>
      <w:r w:rsidRPr="00691E5C">
        <w:rPr>
          <w:rFonts w:eastAsia="Arial" w:cs="Arial"/>
          <w:spacing w:val="-2"/>
          <w:szCs w:val="24"/>
        </w:rPr>
        <w:t xml:space="preserve"> </w:t>
      </w:r>
      <w:r w:rsidRPr="00691E5C">
        <w:rPr>
          <w:rFonts w:eastAsia="Arial" w:cs="Arial"/>
          <w:szCs w:val="24"/>
        </w:rPr>
        <w:t>Likert</w:t>
      </w:r>
      <w:r w:rsidRPr="00691E5C">
        <w:rPr>
          <w:rFonts w:eastAsia="Arial" w:cs="Arial"/>
          <w:spacing w:val="-2"/>
          <w:szCs w:val="24"/>
        </w:rPr>
        <w:t xml:space="preserve"> </w:t>
      </w:r>
      <w:r w:rsidRPr="00691E5C">
        <w:rPr>
          <w:rFonts w:eastAsia="Arial" w:cs="Arial"/>
          <w:szCs w:val="24"/>
        </w:rPr>
        <w:t>Scale</w:t>
      </w:r>
      <w:r w:rsidRPr="00691E5C">
        <w:rPr>
          <w:rFonts w:eastAsia="Arial" w:cs="Arial"/>
          <w:spacing w:val="-1"/>
          <w:szCs w:val="24"/>
        </w:rPr>
        <w:t xml:space="preserve"> </w:t>
      </w:r>
      <w:r w:rsidRPr="00691E5C">
        <w:rPr>
          <w:rFonts w:eastAsia="Arial" w:cs="Arial"/>
          <w:szCs w:val="24"/>
        </w:rPr>
        <w:t>from</w:t>
      </w:r>
      <w:r w:rsidRPr="00691E5C">
        <w:rPr>
          <w:rFonts w:eastAsia="Arial" w:cs="Arial"/>
          <w:spacing w:val="-2"/>
          <w:szCs w:val="24"/>
        </w:rPr>
        <w:t xml:space="preserve"> </w:t>
      </w:r>
      <w:r w:rsidRPr="00691E5C">
        <w:rPr>
          <w:rFonts w:eastAsia="Arial" w:cs="Arial"/>
          <w:szCs w:val="24"/>
        </w:rPr>
        <w:t>0 to 8</w:t>
      </w:r>
      <w:r w:rsidRPr="00691E5C">
        <w:rPr>
          <w:rFonts w:eastAsia="Arial" w:cs="Arial"/>
          <w:spacing w:val="-1"/>
          <w:szCs w:val="24"/>
        </w:rPr>
        <w:t xml:space="preserve"> </w:t>
      </w:r>
      <w:r w:rsidRPr="00691E5C">
        <w:rPr>
          <w:rFonts w:eastAsia="Arial" w:cs="Arial"/>
          <w:szCs w:val="24"/>
        </w:rPr>
        <w:t>will</w:t>
      </w:r>
      <w:r w:rsidRPr="00691E5C">
        <w:rPr>
          <w:rFonts w:eastAsia="Arial" w:cs="Arial"/>
          <w:spacing w:val="-2"/>
          <w:szCs w:val="24"/>
        </w:rPr>
        <w:t xml:space="preserve"> </w:t>
      </w:r>
      <w:r w:rsidRPr="00691E5C">
        <w:rPr>
          <w:rFonts w:eastAsia="Arial" w:cs="Arial"/>
          <w:szCs w:val="24"/>
        </w:rPr>
        <w:t>be</w:t>
      </w:r>
      <w:r w:rsidRPr="00691E5C">
        <w:rPr>
          <w:rFonts w:eastAsia="Arial" w:cs="Arial"/>
          <w:spacing w:val="-2"/>
          <w:szCs w:val="24"/>
        </w:rPr>
        <w:t xml:space="preserve"> </w:t>
      </w:r>
      <w:r w:rsidRPr="00691E5C">
        <w:rPr>
          <w:rFonts w:eastAsia="Arial" w:cs="Arial"/>
          <w:szCs w:val="24"/>
        </w:rPr>
        <w:t>used</w:t>
      </w:r>
      <w:r w:rsidRPr="00691E5C">
        <w:rPr>
          <w:rFonts w:eastAsia="Arial" w:cs="Arial"/>
          <w:spacing w:val="-1"/>
          <w:szCs w:val="24"/>
        </w:rPr>
        <w:t xml:space="preserve"> </w:t>
      </w:r>
      <w:r w:rsidRPr="00691E5C">
        <w:rPr>
          <w:rFonts w:eastAsia="Arial" w:cs="Arial"/>
          <w:szCs w:val="24"/>
        </w:rPr>
        <w:t>as</w:t>
      </w:r>
      <w:r w:rsidRPr="00691E5C">
        <w:rPr>
          <w:rFonts w:eastAsia="Arial" w:cs="Arial"/>
          <w:spacing w:val="-2"/>
          <w:szCs w:val="24"/>
        </w:rPr>
        <w:t xml:space="preserve"> </w:t>
      </w:r>
      <w:r w:rsidRPr="00691E5C">
        <w:rPr>
          <w:rFonts w:eastAsia="Arial" w:cs="Arial"/>
          <w:szCs w:val="24"/>
        </w:rPr>
        <w:t>follows:</w:t>
      </w:r>
    </w:p>
    <w:p w14:paraId="78085AF9" w14:textId="77777777" w:rsidR="00523498" w:rsidRPr="00691E5C" w:rsidRDefault="00523498" w:rsidP="00C35C60">
      <w:pPr>
        <w:numPr>
          <w:ilvl w:val="0"/>
          <w:numId w:val="17"/>
        </w:numPr>
      </w:pPr>
      <w:r w:rsidRPr="00691E5C">
        <w:t>0–2</w:t>
      </w:r>
      <w:r w:rsidRPr="00691E5C">
        <w:rPr>
          <w:spacing w:val="-2"/>
        </w:rPr>
        <w:t xml:space="preserve"> </w:t>
      </w:r>
      <w:r w:rsidRPr="00691E5C">
        <w:t>=</w:t>
      </w:r>
      <w:r w:rsidRPr="00691E5C">
        <w:rPr>
          <w:spacing w:val="-2"/>
        </w:rPr>
        <w:t xml:space="preserve"> </w:t>
      </w:r>
      <w:r w:rsidRPr="00691E5C">
        <w:t>Insufficient</w:t>
      </w:r>
      <w:r w:rsidRPr="00691E5C">
        <w:rPr>
          <w:spacing w:val="-2"/>
        </w:rPr>
        <w:t xml:space="preserve"> </w:t>
      </w:r>
      <w:r w:rsidRPr="00691E5C">
        <w:t>or</w:t>
      </w:r>
      <w:r w:rsidRPr="00691E5C">
        <w:rPr>
          <w:spacing w:val="-2"/>
        </w:rPr>
        <w:t xml:space="preserve"> </w:t>
      </w:r>
      <w:r w:rsidRPr="00691E5C">
        <w:t>no</w:t>
      </w:r>
      <w:r w:rsidRPr="00691E5C">
        <w:rPr>
          <w:spacing w:val="-2"/>
        </w:rPr>
        <w:t xml:space="preserve"> </w:t>
      </w:r>
      <w:r w:rsidRPr="00691E5C">
        <w:t>information</w:t>
      </w:r>
      <w:r w:rsidRPr="00691E5C">
        <w:rPr>
          <w:spacing w:val="-2"/>
        </w:rPr>
        <w:t xml:space="preserve"> </w:t>
      </w:r>
      <w:r w:rsidRPr="00691E5C">
        <w:t>provided,</w:t>
      </w:r>
      <w:r w:rsidRPr="00691E5C">
        <w:rPr>
          <w:spacing w:val="-2"/>
        </w:rPr>
        <w:t xml:space="preserve"> </w:t>
      </w:r>
      <w:r w:rsidRPr="00691E5C">
        <w:t>lacks</w:t>
      </w:r>
      <w:r w:rsidRPr="00691E5C">
        <w:rPr>
          <w:spacing w:val="-2"/>
        </w:rPr>
        <w:t xml:space="preserve"> </w:t>
      </w:r>
      <w:r w:rsidRPr="00691E5C">
        <w:t>specificity</w:t>
      </w:r>
    </w:p>
    <w:p w14:paraId="7397068E" w14:textId="77777777" w:rsidR="00523498" w:rsidRPr="00691E5C" w:rsidRDefault="00523498" w:rsidP="00C35C60">
      <w:pPr>
        <w:numPr>
          <w:ilvl w:val="0"/>
          <w:numId w:val="17"/>
        </w:numPr>
      </w:pPr>
      <w:r w:rsidRPr="00691E5C">
        <w:t>3–4</w:t>
      </w:r>
      <w:r w:rsidRPr="00691E5C">
        <w:rPr>
          <w:spacing w:val="-2"/>
        </w:rPr>
        <w:t xml:space="preserve"> </w:t>
      </w:r>
      <w:r w:rsidRPr="00691E5C">
        <w:t>=</w:t>
      </w:r>
      <w:r w:rsidRPr="00691E5C">
        <w:rPr>
          <w:spacing w:val="-2"/>
        </w:rPr>
        <w:t xml:space="preserve"> </w:t>
      </w:r>
      <w:r w:rsidRPr="00691E5C">
        <w:t>Limited,</w:t>
      </w:r>
      <w:r w:rsidRPr="00691E5C">
        <w:rPr>
          <w:spacing w:val="-2"/>
        </w:rPr>
        <w:t xml:space="preserve"> </w:t>
      </w:r>
      <w:r w:rsidRPr="00691E5C">
        <w:t>includes</w:t>
      </w:r>
      <w:r w:rsidRPr="00691E5C">
        <w:rPr>
          <w:spacing w:val="-1"/>
        </w:rPr>
        <w:t xml:space="preserve"> </w:t>
      </w:r>
      <w:r w:rsidRPr="00691E5C">
        <w:t>general</w:t>
      </w:r>
      <w:r w:rsidRPr="00691E5C">
        <w:rPr>
          <w:spacing w:val="-2"/>
        </w:rPr>
        <w:t xml:space="preserve"> </w:t>
      </w:r>
      <w:r w:rsidRPr="00691E5C">
        <w:t>information</w:t>
      </w:r>
      <w:r w:rsidRPr="00691E5C">
        <w:rPr>
          <w:spacing w:val="-2"/>
        </w:rPr>
        <w:t xml:space="preserve"> </w:t>
      </w:r>
      <w:r w:rsidRPr="00691E5C">
        <w:t>but</w:t>
      </w:r>
      <w:r w:rsidRPr="00691E5C">
        <w:rPr>
          <w:spacing w:val="-2"/>
        </w:rPr>
        <w:t xml:space="preserve"> </w:t>
      </w:r>
      <w:r w:rsidRPr="00691E5C">
        <w:t>needs</w:t>
      </w:r>
      <w:r w:rsidRPr="00691E5C">
        <w:rPr>
          <w:spacing w:val="-1"/>
        </w:rPr>
        <w:t xml:space="preserve"> </w:t>
      </w:r>
      <w:r w:rsidRPr="00691E5C">
        <w:t>additional</w:t>
      </w:r>
      <w:r w:rsidRPr="00691E5C">
        <w:rPr>
          <w:spacing w:val="-2"/>
        </w:rPr>
        <w:t xml:space="preserve"> </w:t>
      </w:r>
      <w:r w:rsidRPr="00691E5C">
        <w:t>detail,</w:t>
      </w:r>
      <w:r w:rsidRPr="00691E5C">
        <w:rPr>
          <w:spacing w:val="-2"/>
        </w:rPr>
        <w:t xml:space="preserve"> </w:t>
      </w:r>
      <w:r w:rsidRPr="00691E5C">
        <w:t xml:space="preserve">lacks </w:t>
      </w:r>
      <w:r w:rsidRPr="00691E5C">
        <w:lastRenderedPageBreak/>
        <w:t>specificity</w:t>
      </w:r>
    </w:p>
    <w:p w14:paraId="03E3586C" w14:textId="77777777" w:rsidR="00523498" w:rsidRPr="00691E5C" w:rsidRDefault="00523498" w:rsidP="00C35C60">
      <w:pPr>
        <w:numPr>
          <w:ilvl w:val="0"/>
          <w:numId w:val="17"/>
        </w:numPr>
      </w:pPr>
      <w:r w:rsidRPr="00691E5C">
        <w:t>5–6</w:t>
      </w:r>
      <w:r w:rsidRPr="00691E5C">
        <w:rPr>
          <w:spacing w:val="-3"/>
        </w:rPr>
        <w:t xml:space="preserve"> </w:t>
      </w:r>
      <w:r w:rsidRPr="00691E5C">
        <w:t>=</w:t>
      </w:r>
      <w:r w:rsidRPr="00691E5C">
        <w:rPr>
          <w:spacing w:val="-2"/>
        </w:rPr>
        <w:t xml:space="preserve"> </w:t>
      </w:r>
      <w:r w:rsidRPr="00691E5C">
        <w:t>Adequate,</w:t>
      </w:r>
      <w:r w:rsidRPr="00691E5C">
        <w:rPr>
          <w:spacing w:val="-2"/>
        </w:rPr>
        <w:t xml:space="preserve"> </w:t>
      </w:r>
      <w:r w:rsidRPr="00691E5C">
        <w:t>includes</w:t>
      </w:r>
      <w:r w:rsidRPr="00691E5C">
        <w:rPr>
          <w:spacing w:val="-2"/>
        </w:rPr>
        <w:t xml:space="preserve"> </w:t>
      </w:r>
      <w:r w:rsidRPr="00691E5C">
        <w:t>sufficient</w:t>
      </w:r>
      <w:r w:rsidRPr="00691E5C">
        <w:rPr>
          <w:spacing w:val="-2"/>
        </w:rPr>
        <w:t xml:space="preserve"> </w:t>
      </w:r>
      <w:r w:rsidRPr="00691E5C">
        <w:t>description</w:t>
      </w:r>
      <w:r w:rsidRPr="00691E5C">
        <w:rPr>
          <w:spacing w:val="-2"/>
        </w:rPr>
        <w:t xml:space="preserve"> </w:t>
      </w:r>
      <w:r w:rsidRPr="00691E5C">
        <w:t>that</w:t>
      </w:r>
      <w:r w:rsidRPr="00691E5C">
        <w:rPr>
          <w:spacing w:val="-2"/>
        </w:rPr>
        <w:t xml:space="preserve"> </w:t>
      </w:r>
      <w:r w:rsidRPr="00691E5C">
        <w:t>includes</w:t>
      </w:r>
      <w:r w:rsidRPr="00691E5C">
        <w:rPr>
          <w:spacing w:val="-2"/>
        </w:rPr>
        <w:t xml:space="preserve"> </w:t>
      </w:r>
      <w:r w:rsidRPr="00691E5C">
        <w:t>most</w:t>
      </w:r>
      <w:r w:rsidRPr="00691E5C">
        <w:rPr>
          <w:spacing w:val="-2"/>
        </w:rPr>
        <w:t xml:space="preserve"> </w:t>
      </w:r>
      <w:r w:rsidRPr="00691E5C">
        <w:t>details</w:t>
      </w:r>
    </w:p>
    <w:p w14:paraId="43C3CAD3" w14:textId="77777777" w:rsidR="00523498" w:rsidRPr="00691E5C" w:rsidRDefault="00523498" w:rsidP="00C35C60">
      <w:pPr>
        <w:numPr>
          <w:ilvl w:val="0"/>
          <w:numId w:val="17"/>
        </w:numPr>
      </w:pPr>
      <w:r w:rsidRPr="00691E5C">
        <w:t>7–8</w:t>
      </w:r>
      <w:r w:rsidRPr="00691E5C">
        <w:rPr>
          <w:spacing w:val="-2"/>
        </w:rPr>
        <w:t xml:space="preserve"> </w:t>
      </w:r>
      <w:r w:rsidRPr="00691E5C">
        <w:t>=</w:t>
      </w:r>
      <w:r w:rsidRPr="00691E5C">
        <w:rPr>
          <w:spacing w:val="-1"/>
        </w:rPr>
        <w:t xml:space="preserve"> </w:t>
      </w:r>
      <w:r w:rsidRPr="00691E5C">
        <w:t>Clear,</w:t>
      </w:r>
      <w:r w:rsidRPr="00691E5C">
        <w:rPr>
          <w:spacing w:val="-2"/>
        </w:rPr>
        <w:t xml:space="preserve"> </w:t>
      </w:r>
      <w:r w:rsidRPr="00691E5C">
        <w:t>provides</w:t>
      </w:r>
      <w:r w:rsidRPr="00691E5C">
        <w:rPr>
          <w:spacing w:val="-1"/>
        </w:rPr>
        <w:t xml:space="preserve"> </w:t>
      </w:r>
      <w:r w:rsidRPr="00691E5C">
        <w:t>a</w:t>
      </w:r>
      <w:r w:rsidRPr="00691E5C">
        <w:rPr>
          <w:spacing w:val="-2"/>
        </w:rPr>
        <w:t xml:space="preserve"> </w:t>
      </w:r>
      <w:r w:rsidRPr="00691E5C">
        <w:t>clear</w:t>
      </w:r>
      <w:r w:rsidRPr="00691E5C">
        <w:rPr>
          <w:spacing w:val="-1"/>
        </w:rPr>
        <w:t xml:space="preserve"> </w:t>
      </w:r>
      <w:r w:rsidRPr="00691E5C">
        <w:t>description</w:t>
      </w:r>
      <w:r w:rsidRPr="00691E5C">
        <w:rPr>
          <w:spacing w:val="-1"/>
        </w:rPr>
        <w:t xml:space="preserve"> </w:t>
      </w:r>
      <w:r w:rsidRPr="00691E5C">
        <w:t>and</w:t>
      </w:r>
      <w:r w:rsidRPr="00691E5C">
        <w:rPr>
          <w:spacing w:val="-2"/>
        </w:rPr>
        <w:t xml:space="preserve"> </w:t>
      </w:r>
      <w:r w:rsidRPr="00691E5C">
        <w:t>includes</w:t>
      </w:r>
      <w:r w:rsidRPr="00691E5C">
        <w:rPr>
          <w:spacing w:val="-1"/>
        </w:rPr>
        <w:t xml:space="preserve"> </w:t>
      </w:r>
      <w:r w:rsidRPr="00691E5C">
        <w:t>specific</w:t>
      </w:r>
      <w:r w:rsidRPr="00691E5C">
        <w:rPr>
          <w:spacing w:val="-2"/>
        </w:rPr>
        <w:t xml:space="preserve"> </w:t>
      </w:r>
      <w:r w:rsidRPr="00691E5C">
        <w:t>details</w:t>
      </w:r>
    </w:p>
    <w:p w14:paraId="4948E535" w14:textId="78B0C8B3" w:rsidR="00523498" w:rsidRPr="00691E5C" w:rsidRDefault="00523498" w:rsidP="00523498">
      <w:pPr>
        <w:spacing w:line="247" w:lineRule="auto"/>
        <w:ind w:right="543"/>
        <w:rPr>
          <w:rFonts w:eastAsia="Arial" w:cs="Arial"/>
          <w:szCs w:val="24"/>
        </w:rPr>
      </w:pPr>
      <w:r w:rsidRPr="00691E5C">
        <w:rPr>
          <w:rFonts w:eastAsia="Arial" w:cs="Arial"/>
          <w:spacing w:val="-1"/>
          <w:szCs w:val="24"/>
        </w:rPr>
        <w:t xml:space="preserve">Two </w:t>
      </w:r>
      <w:r w:rsidRPr="00691E5C">
        <w:rPr>
          <w:rFonts w:eastAsia="Arial" w:cs="Arial"/>
          <w:szCs w:val="24"/>
        </w:rPr>
        <w:t>readers</w:t>
      </w:r>
      <w:r w:rsidRPr="00691E5C">
        <w:rPr>
          <w:rFonts w:eastAsia="Arial" w:cs="Arial"/>
          <w:spacing w:val="-1"/>
          <w:szCs w:val="24"/>
        </w:rPr>
        <w:t xml:space="preserve"> </w:t>
      </w:r>
      <w:r w:rsidRPr="00691E5C">
        <w:rPr>
          <w:rFonts w:eastAsia="Arial" w:cs="Arial"/>
          <w:szCs w:val="24"/>
        </w:rPr>
        <w:t>will independently</w:t>
      </w:r>
      <w:r w:rsidRPr="00691E5C">
        <w:rPr>
          <w:rFonts w:eastAsia="Arial" w:cs="Arial"/>
          <w:spacing w:val="-2"/>
          <w:szCs w:val="24"/>
        </w:rPr>
        <w:t xml:space="preserve"> </w:t>
      </w:r>
      <w:r w:rsidRPr="00691E5C">
        <w:rPr>
          <w:rFonts w:eastAsia="Arial" w:cs="Arial"/>
          <w:szCs w:val="24"/>
        </w:rPr>
        <w:t>review</w:t>
      </w:r>
      <w:r w:rsidRPr="00691E5C">
        <w:rPr>
          <w:rFonts w:eastAsia="Arial" w:cs="Arial"/>
          <w:spacing w:val="-1"/>
          <w:szCs w:val="24"/>
        </w:rPr>
        <w:t xml:space="preserve"> </w:t>
      </w:r>
      <w:r w:rsidRPr="00691E5C">
        <w:rPr>
          <w:rFonts w:eastAsia="Arial" w:cs="Arial"/>
          <w:szCs w:val="24"/>
        </w:rPr>
        <w:t>and</w:t>
      </w:r>
      <w:r w:rsidRPr="00691E5C">
        <w:rPr>
          <w:rFonts w:eastAsia="Arial" w:cs="Arial"/>
          <w:spacing w:val="-2"/>
          <w:szCs w:val="24"/>
        </w:rPr>
        <w:t xml:space="preserve"> </w:t>
      </w:r>
      <w:r w:rsidRPr="00691E5C">
        <w:rPr>
          <w:rFonts w:eastAsia="Arial" w:cs="Arial"/>
          <w:szCs w:val="24"/>
        </w:rPr>
        <w:t>score</w:t>
      </w:r>
      <w:r w:rsidRPr="00691E5C">
        <w:rPr>
          <w:rFonts w:eastAsia="Arial" w:cs="Arial"/>
          <w:spacing w:val="-1"/>
          <w:szCs w:val="24"/>
        </w:rPr>
        <w:t xml:space="preserve"> </w:t>
      </w:r>
      <w:r w:rsidRPr="00691E5C">
        <w:rPr>
          <w:rFonts w:eastAsia="Arial" w:cs="Arial"/>
          <w:szCs w:val="24"/>
        </w:rPr>
        <w:t>the</w:t>
      </w:r>
      <w:r w:rsidRPr="00691E5C">
        <w:rPr>
          <w:rFonts w:eastAsia="Arial" w:cs="Arial"/>
          <w:spacing w:val="-2"/>
          <w:szCs w:val="24"/>
        </w:rPr>
        <w:t xml:space="preserve"> </w:t>
      </w:r>
      <w:r w:rsidRPr="00691E5C">
        <w:rPr>
          <w:rFonts w:eastAsia="Arial" w:cs="Arial"/>
          <w:szCs w:val="24"/>
        </w:rPr>
        <w:t>applications</w:t>
      </w:r>
      <w:r w:rsidRPr="00691E5C">
        <w:rPr>
          <w:rFonts w:eastAsia="Arial" w:cs="Arial"/>
          <w:spacing w:val="-1"/>
          <w:szCs w:val="24"/>
        </w:rPr>
        <w:t xml:space="preserve"> </w:t>
      </w:r>
      <w:r w:rsidRPr="00691E5C">
        <w:rPr>
          <w:rFonts w:eastAsia="Arial" w:cs="Arial"/>
          <w:szCs w:val="24"/>
        </w:rPr>
        <w:t>using</w:t>
      </w:r>
      <w:r w:rsidRPr="00691E5C">
        <w:rPr>
          <w:rFonts w:eastAsia="Arial" w:cs="Arial"/>
          <w:spacing w:val="-2"/>
          <w:szCs w:val="24"/>
        </w:rPr>
        <w:t xml:space="preserve"> </w:t>
      </w:r>
      <w:r w:rsidRPr="00691E5C">
        <w:rPr>
          <w:rFonts w:eastAsia="Arial" w:cs="Arial"/>
          <w:szCs w:val="24"/>
        </w:rPr>
        <w:t>the</w:t>
      </w:r>
      <w:r w:rsidRPr="00691E5C">
        <w:rPr>
          <w:rFonts w:eastAsia="Arial" w:cs="Arial"/>
          <w:spacing w:val="-1"/>
          <w:szCs w:val="24"/>
        </w:rPr>
        <w:t xml:space="preserve"> </w:t>
      </w:r>
      <w:r w:rsidRPr="00691E5C">
        <w:rPr>
          <w:rFonts w:eastAsia="Arial" w:cs="Arial"/>
          <w:szCs w:val="24"/>
        </w:rPr>
        <w:t>scoring</w:t>
      </w:r>
      <w:r w:rsidRPr="00691E5C">
        <w:rPr>
          <w:rFonts w:eastAsia="Arial" w:cs="Arial"/>
          <w:spacing w:val="-2"/>
          <w:szCs w:val="24"/>
        </w:rPr>
        <w:t xml:space="preserve"> </w:t>
      </w:r>
      <w:r w:rsidRPr="00691E5C">
        <w:rPr>
          <w:rFonts w:eastAsia="Arial" w:cs="Arial"/>
          <w:szCs w:val="24"/>
        </w:rPr>
        <w:t>rubric.</w:t>
      </w:r>
      <w:r w:rsidRPr="00691E5C">
        <w:rPr>
          <w:rFonts w:eastAsia="Arial" w:cs="Arial"/>
          <w:spacing w:val="-1"/>
          <w:szCs w:val="24"/>
        </w:rPr>
        <w:t xml:space="preserve"> </w:t>
      </w:r>
      <w:r w:rsidRPr="00691E5C">
        <w:rPr>
          <w:rFonts w:eastAsia="Arial" w:cs="Arial"/>
          <w:szCs w:val="24"/>
        </w:rPr>
        <w:t>If</w:t>
      </w:r>
      <w:r w:rsidRPr="00691E5C">
        <w:rPr>
          <w:rFonts w:eastAsia="Arial" w:cs="Arial"/>
          <w:spacing w:val="-1"/>
          <w:szCs w:val="24"/>
        </w:rPr>
        <w:t xml:space="preserve"> two</w:t>
      </w:r>
      <w:r w:rsidRPr="00691E5C">
        <w:rPr>
          <w:rFonts w:eastAsia="Arial" w:cs="Arial"/>
          <w:szCs w:val="24"/>
        </w:rPr>
        <w:t xml:space="preserve"> readers</w:t>
      </w:r>
      <w:r w:rsidRPr="00691E5C">
        <w:rPr>
          <w:rFonts w:eastAsia="Arial" w:cs="Arial"/>
          <w:spacing w:val="-2"/>
          <w:szCs w:val="24"/>
        </w:rPr>
        <w:t xml:space="preserve"> </w:t>
      </w:r>
      <w:r w:rsidRPr="00691E5C">
        <w:rPr>
          <w:rFonts w:eastAsia="Arial" w:cs="Arial"/>
          <w:szCs w:val="24"/>
        </w:rPr>
        <w:t>have</w:t>
      </w:r>
      <w:r w:rsidRPr="00691E5C">
        <w:rPr>
          <w:rFonts w:eastAsia="Arial" w:cs="Arial"/>
          <w:spacing w:val="-1"/>
          <w:szCs w:val="24"/>
        </w:rPr>
        <w:t xml:space="preserve"> </w:t>
      </w:r>
      <w:r w:rsidRPr="00691E5C">
        <w:rPr>
          <w:rFonts w:eastAsia="Arial" w:cs="Arial"/>
          <w:szCs w:val="24"/>
        </w:rPr>
        <w:t>scored</w:t>
      </w:r>
      <w:r w:rsidRPr="00691E5C">
        <w:rPr>
          <w:rFonts w:eastAsia="Arial" w:cs="Arial"/>
          <w:spacing w:val="-2"/>
          <w:szCs w:val="24"/>
        </w:rPr>
        <w:t xml:space="preserve"> </w:t>
      </w:r>
      <w:r w:rsidRPr="00691E5C">
        <w:rPr>
          <w:rFonts w:eastAsia="Arial" w:cs="Arial"/>
          <w:szCs w:val="24"/>
        </w:rPr>
        <w:t>the</w:t>
      </w:r>
      <w:r w:rsidRPr="00691E5C">
        <w:rPr>
          <w:rFonts w:eastAsia="Arial" w:cs="Arial"/>
          <w:spacing w:val="-1"/>
          <w:szCs w:val="24"/>
        </w:rPr>
        <w:t xml:space="preserve"> </w:t>
      </w:r>
      <w:r w:rsidRPr="00691E5C">
        <w:rPr>
          <w:rFonts w:eastAsia="Arial" w:cs="Arial"/>
          <w:szCs w:val="24"/>
        </w:rPr>
        <w:t>application</w:t>
      </w:r>
      <w:r w:rsidRPr="00691E5C">
        <w:rPr>
          <w:rFonts w:eastAsia="Arial" w:cs="Arial"/>
          <w:spacing w:val="-1"/>
          <w:szCs w:val="24"/>
        </w:rPr>
        <w:t xml:space="preserve"> </w:t>
      </w:r>
      <w:r w:rsidRPr="00691E5C">
        <w:rPr>
          <w:rFonts w:eastAsia="Arial" w:cs="Arial"/>
          <w:szCs w:val="24"/>
        </w:rPr>
        <w:t>and</w:t>
      </w:r>
      <w:r w:rsidRPr="00691E5C">
        <w:rPr>
          <w:rFonts w:eastAsia="Arial" w:cs="Arial"/>
          <w:spacing w:val="-2"/>
          <w:szCs w:val="24"/>
        </w:rPr>
        <w:t xml:space="preserve"> </w:t>
      </w:r>
      <w:r w:rsidRPr="00691E5C">
        <w:rPr>
          <w:rFonts w:eastAsia="Arial" w:cs="Arial"/>
          <w:szCs w:val="24"/>
        </w:rPr>
        <w:t>their</w:t>
      </w:r>
      <w:r w:rsidRPr="00691E5C">
        <w:rPr>
          <w:rFonts w:eastAsia="Arial" w:cs="Arial"/>
          <w:spacing w:val="-1"/>
          <w:szCs w:val="24"/>
        </w:rPr>
        <w:t xml:space="preserve"> </w:t>
      </w:r>
      <w:r w:rsidRPr="00691E5C">
        <w:rPr>
          <w:rFonts w:eastAsia="Arial" w:cs="Arial"/>
          <w:szCs w:val="24"/>
        </w:rPr>
        <w:t>scores</w:t>
      </w:r>
      <w:r w:rsidRPr="00691E5C">
        <w:rPr>
          <w:rFonts w:eastAsia="Arial" w:cs="Arial"/>
          <w:spacing w:val="-2"/>
          <w:szCs w:val="24"/>
        </w:rPr>
        <w:t xml:space="preserve"> </w:t>
      </w:r>
      <w:r w:rsidRPr="00691E5C">
        <w:rPr>
          <w:rFonts w:eastAsia="Arial" w:cs="Arial"/>
          <w:szCs w:val="24"/>
        </w:rPr>
        <w:t>do</w:t>
      </w:r>
      <w:r w:rsidRPr="00691E5C">
        <w:rPr>
          <w:rFonts w:eastAsia="Arial" w:cs="Arial"/>
          <w:spacing w:val="-1"/>
          <w:szCs w:val="24"/>
        </w:rPr>
        <w:t xml:space="preserve"> </w:t>
      </w:r>
      <w:r w:rsidRPr="00691E5C">
        <w:rPr>
          <w:rFonts w:eastAsia="Arial" w:cs="Arial"/>
          <w:szCs w:val="24"/>
        </w:rPr>
        <w:t>not</w:t>
      </w:r>
      <w:r w:rsidRPr="00691E5C">
        <w:rPr>
          <w:rFonts w:eastAsia="Arial" w:cs="Arial"/>
          <w:spacing w:val="-1"/>
          <w:szCs w:val="24"/>
        </w:rPr>
        <w:t xml:space="preserve"> </w:t>
      </w:r>
      <w:r w:rsidRPr="00691E5C">
        <w:rPr>
          <w:rFonts w:eastAsia="Arial" w:cs="Arial"/>
          <w:szCs w:val="24"/>
        </w:rPr>
        <w:t>fall</w:t>
      </w:r>
      <w:r w:rsidRPr="00691E5C">
        <w:rPr>
          <w:rFonts w:eastAsia="Arial" w:cs="Arial"/>
          <w:spacing w:val="-2"/>
          <w:szCs w:val="24"/>
        </w:rPr>
        <w:t xml:space="preserve"> </w:t>
      </w:r>
      <w:r w:rsidRPr="00691E5C">
        <w:rPr>
          <w:rFonts w:eastAsia="Arial" w:cs="Arial"/>
          <w:szCs w:val="24"/>
        </w:rPr>
        <w:t>within</w:t>
      </w:r>
      <w:r w:rsidRPr="00691E5C">
        <w:rPr>
          <w:rFonts w:eastAsia="Arial" w:cs="Arial"/>
          <w:spacing w:val="-1"/>
          <w:szCs w:val="24"/>
        </w:rPr>
        <w:t xml:space="preserve"> </w:t>
      </w:r>
      <w:r w:rsidRPr="00691E5C">
        <w:rPr>
          <w:rFonts w:eastAsia="Arial" w:cs="Arial"/>
          <w:szCs w:val="24"/>
        </w:rPr>
        <w:t>the</w:t>
      </w:r>
      <w:r w:rsidRPr="00691E5C">
        <w:rPr>
          <w:rFonts w:eastAsia="Arial" w:cs="Arial"/>
          <w:spacing w:val="-1"/>
          <w:szCs w:val="24"/>
        </w:rPr>
        <w:t xml:space="preserve"> </w:t>
      </w:r>
      <w:r w:rsidRPr="00691E5C">
        <w:rPr>
          <w:rFonts w:eastAsia="Arial" w:cs="Arial"/>
          <w:szCs w:val="24"/>
        </w:rPr>
        <w:t>same</w:t>
      </w:r>
      <w:r w:rsidRPr="00691E5C">
        <w:rPr>
          <w:rFonts w:eastAsia="Arial" w:cs="Arial"/>
          <w:spacing w:val="-2"/>
          <w:szCs w:val="24"/>
        </w:rPr>
        <w:t xml:space="preserve"> </w:t>
      </w:r>
      <w:r w:rsidRPr="00691E5C">
        <w:rPr>
          <w:rFonts w:eastAsia="Arial" w:cs="Arial"/>
          <w:szCs w:val="24"/>
        </w:rPr>
        <w:t>point</w:t>
      </w:r>
      <w:r w:rsidRPr="00691E5C">
        <w:rPr>
          <w:rFonts w:eastAsia="Arial" w:cs="Arial"/>
          <w:w w:val="99"/>
          <w:szCs w:val="24"/>
        </w:rPr>
        <w:t xml:space="preserve"> </w:t>
      </w:r>
      <w:r w:rsidRPr="00691E5C">
        <w:rPr>
          <w:rFonts w:eastAsia="Arial" w:cs="Arial"/>
          <w:szCs w:val="24"/>
        </w:rPr>
        <w:t>range/category,</w:t>
      </w:r>
      <w:r w:rsidRPr="00691E5C">
        <w:rPr>
          <w:rFonts w:eastAsia="Arial" w:cs="Arial"/>
          <w:spacing w:val="-2"/>
          <w:szCs w:val="24"/>
        </w:rPr>
        <w:t xml:space="preserve"> </w:t>
      </w:r>
      <w:r w:rsidRPr="00691E5C">
        <w:rPr>
          <w:rFonts w:eastAsia="Arial" w:cs="Arial"/>
          <w:szCs w:val="24"/>
        </w:rPr>
        <w:t>then</w:t>
      </w:r>
      <w:r w:rsidRPr="00691E5C">
        <w:rPr>
          <w:rFonts w:eastAsia="Arial" w:cs="Arial"/>
          <w:spacing w:val="-2"/>
          <w:szCs w:val="24"/>
        </w:rPr>
        <w:t xml:space="preserve"> </w:t>
      </w:r>
      <w:r w:rsidRPr="00691E5C">
        <w:rPr>
          <w:rFonts w:eastAsia="Arial" w:cs="Arial"/>
          <w:szCs w:val="24"/>
        </w:rPr>
        <w:t>the</w:t>
      </w:r>
      <w:r w:rsidRPr="00691E5C">
        <w:rPr>
          <w:rFonts w:eastAsia="Arial" w:cs="Arial"/>
          <w:spacing w:val="-1"/>
          <w:szCs w:val="24"/>
        </w:rPr>
        <w:t xml:space="preserve"> </w:t>
      </w:r>
      <w:r w:rsidRPr="00691E5C">
        <w:rPr>
          <w:rFonts w:eastAsia="Arial" w:cs="Arial"/>
          <w:szCs w:val="24"/>
        </w:rPr>
        <w:t>readers</w:t>
      </w:r>
      <w:r w:rsidRPr="00691E5C">
        <w:rPr>
          <w:rFonts w:eastAsia="Arial" w:cs="Arial"/>
          <w:spacing w:val="-2"/>
          <w:szCs w:val="24"/>
        </w:rPr>
        <w:t xml:space="preserve"> </w:t>
      </w:r>
      <w:r w:rsidRPr="00691E5C">
        <w:rPr>
          <w:rFonts w:eastAsia="Arial" w:cs="Arial"/>
          <w:szCs w:val="24"/>
        </w:rPr>
        <w:t>will</w:t>
      </w:r>
      <w:r w:rsidRPr="00691E5C">
        <w:rPr>
          <w:rFonts w:eastAsia="Arial" w:cs="Arial"/>
          <w:spacing w:val="-1"/>
          <w:szCs w:val="24"/>
        </w:rPr>
        <w:t xml:space="preserve"> </w:t>
      </w:r>
      <w:r w:rsidRPr="00691E5C">
        <w:rPr>
          <w:rFonts w:eastAsia="Arial" w:cs="Arial"/>
          <w:szCs w:val="24"/>
        </w:rPr>
        <w:t>meet</w:t>
      </w:r>
      <w:r w:rsidRPr="00691E5C">
        <w:rPr>
          <w:rFonts w:eastAsia="Arial" w:cs="Arial"/>
          <w:spacing w:val="-1"/>
          <w:szCs w:val="24"/>
        </w:rPr>
        <w:t xml:space="preserve"> </w:t>
      </w:r>
      <w:r w:rsidRPr="00691E5C">
        <w:rPr>
          <w:rFonts w:eastAsia="Arial" w:cs="Arial"/>
          <w:szCs w:val="24"/>
        </w:rPr>
        <w:t>to discuss</w:t>
      </w:r>
      <w:r w:rsidRPr="00691E5C">
        <w:rPr>
          <w:rFonts w:eastAsia="Arial" w:cs="Arial"/>
          <w:spacing w:val="-2"/>
          <w:szCs w:val="24"/>
        </w:rPr>
        <w:t xml:space="preserve"> </w:t>
      </w:r>
      <w:r w:rsidRPr="00691E5C">
        <w:rPr>
          <w:rFonts w:eastAsia="Arial" w:cs="Arial"/>
          <w:szCs w:val="24"/>
        </w:rPr>
        <w:t>the</w:t>
      </w:r>
      <w:r w:rsidRPr="00691E5C">
        <w:rPr>
          <w:rFonts w:eastAsia="Arial" w:cs="Arial"/>
          <w:spacing w:val="-1"/>
          <w:szCs w:val="24"/>
        </w:rPr>
        <w:t xml:space="preserve"> </w:t>
      </w:r>
      <w:r w:rsidRPr="00691E5C">
        <w:rPr>
          <w:rFonts w:eastAsia="Arial" w:cs="Arial"/>
          <w:szCs w:val="24"/>
        </w:rPr>
        <w:t>scores</w:t>
      </w:r>
      <w:r w:rsidRPr="00691E5C">
        <w:rPr>
          <w:rFonts w:eastAsia="Arial" w:cs="Arial"/>
          <w:spacing w:val="-2"/>
          <w:szCs w:val="24"/>
        </w:rPr>
        <w:t xml:space="preserve"> </w:t>
      </w:r>
      <w:r w:rsidRPr="00691E5C">
        <w:rPr>
          <w:rFonts w:eastAsia="Arial" w:cs="Arial"/>
          <w:szCs w:val="24"/>
        </w:rPr>
        <w:t>to</w:t>
      </w:r>
      <w:r w:rsidRPr="00691E5C">
        <w:rPr>
          <w:rFonts w:eastAsia="Arial" w:cs="Arial"/>
          <w:spacing w:val="-1"/>
          <w:szCs w:val="24"/>
        </w:rPr>
        <w:t xml:space="preserve"> </w:t>
      </w:r>
      <w:r w:rsidRPr="00691E5C">
        <w:rPr>
          <w:rFonts w:eastAsia="Arial" w:cs="Arial"/>
          <w:szCs w:val="24"/>
        </w:rPr>
        <w:t>reach</w:t>
      </w:r>
      <w:r w:rsidRPr="00691E5C">
        <w:rPr>
          <w:rFonts w:eastAsia="Arial" w:cs="Arial"/>
          <w:spacing w:val="-2"/>
          <w:szCs w:val="24"/>
        </w:rPr>
        <w:t xml:space="preserve"> </w:t>
      </w:r>
      <w:r w:rsidRPr="00691E5C">
        <w:rPr>
          <w:rFonts w:eastAsia="Arial" w:cs="Arial"/>
          <w:szCs w:val="24"/>
        </w:rPr>
        <w:t>consensus</w:t>
      </w:r>
      <w:r w:rsidRPr="00691E5C">
        <w:rPr>
          <w:rFonts w:eastAsia="Arial" w:cs="Arial"/>
          <w:spacing w:val="-1"/>
          <w:szCs w:val="24"/>
        </w:rPr>
        <w:t xml:space="preserve">, </w:t>
      </w:r>
      <w:r w:rsidRPr="00691E5C">
        <w:rPr>
          <w:rFonts w:eastAsia="Arial" w:cs="Arial"/>
          <w:szCs w:val="24"/>
        </w:rPr>
        <w:t>recalibrate,</w:t>
      </w:r>
      <w:r w:rsidRPr="00691E5C">
        <w:rPr>
          <w:rFonts w:eastAsia="Arial" w:cs="Arial"/>
          <w:spacing w:val="-2"/>
          <w:szCs w:val="24"/>
        </w:rPr>
        <w:t xml:space="preserve"> </w:t>
      </w:r>
      <w:r w:rsidRPr="00691E5C">
        <w:rPr>
          <w:rFonts w:eastAsia="Arial" w:cs="Arial"/>
          <w:szCs w:val="24"/>
        </w:rPr>
        <w:t>and</w:t>
      </w:r>
      <w:r w:rsidRPr="00691E5C">
        <w:rPr>
          <w:rFonts w:eastAsia="Arial" w:cs="Arial"/>
          <w:spacing w:val="-1"/>
          <w:szCs w:val="24"/>
        </w:rPr>
        <w:t xml:space="preserve"> </w:t>
      </w:r>
      <w:r w:rsidRPr="00691E5C">
        <w:rPr>
          <w:rFonts w:eastAsia="Arial" w:cs="Arial"/>
          <w:szCs w:val="24"/>
        </w:rPr>
        <w:t>re-score</w:t>
      </w:r>
      <w:r w:rsidRPr="00691E5C">
        <w:rPr>
          <w:rFonts w:eastAsia="Arial" w:cs="Arial"/>
          <w:spacing w:val="-2"/>
          <w:szCs w:val="24"/>
        </w:rPr>
        <w:t xml:space="preserve"> </w:t>
      </w:r>
      <w:r w:rsidRPr="00691E5C">
        <w:rPr>
          <w:rFonts w:eastAsia="Arial" w:cs="Arial"/>
          <w:szCs w:val="24"/>
        </w:rPr>
        <w:t>the</w:t>
      </w:r>
      <w:r w:rsidRPr="00691E5C">
        <w:rPr>
          <w:rFonts w:eastAsia="Arial" w:cs="Arial"/>
          <w:spacing w:val="-2"/>
          <w:szCs w:val="24"/>
        </w:rPr>
        <w:t xml:space="preserve"> </w:t>
      </w:r>
      <w:r w:rsidRPr="00691E5C">
        <w:rPr>
          <w:rFonts w:eastAsia="Arial" w:cs="Arial"/>
          <w:szCs w:val="24"/>
        </w:rPr>
        <w:t>application.</w:t>
      </w:r>
      <w:r w:rsidRPr="00691E5C">
        <w:rPr>
          <w:rFonts w:eastAsia="Arial" w:cs="Arial"/>
          <w:spacing w:val="-1"/>
          <w:szCs w:val="24"/>
        </w:rPr>
        <w:t xml:space="preserve"> </w:t>
      </w:r>
      <w:r w:rsidRPr="00691E5C">
        <w:rPr>
          <w:rFonts w:eastAsia="Arial" w:cs="Arial"/>
          <w:szCs w:val="24"/>
        </w:rPr>
        <w:t>Upon this</w:t>
      </w:r>
      <w:r w:rsidRPr="00691E5C">
        <w:rPr>
          <w:rFonts w:eastAsia="Arial" w:cs="Arial"/>
          <w:spacing w:val="-2"/>
          <w:szCs w:val="24"/>
        </w:rPr>
        <w:t xml:space="preserve"> </w:t>
      </w:r>
      <w:r w:rsidRPr="00691E5C">
        <w:rPr>
          <w:rFonts w:eastAsia="Arial" w:cs="Arial"/>
          <w:szCs w:val="24"/>
        </w:rPr>
        <w:t>second</w:t>
      </w:r>
      <w:r w:rsidRPr="00691E5C">
        <w:rPr>
          <w:rFonts w:eastAsia="Arial" w:cs="Arial"/>
          <w:spacing w:val="-1"/>
          <w:szCs w:val="24"/>
        </w:rPr>
        <w:t xml:space="preserve"> </w:t>
      </w:r>
      <w:r w:rsidRPr="00691E5C">
        <w:rPr>
          <w:rFonts w:eastAsia="Arial" w:cs="Arial"/>
          <w:szCs w:val="24"/>
        </w:rPr>
        <w:t>scoring,</w:t>
      </w:r>
      <w:r w:rsidRPr="00691E5C">
        <w:rPr>
          <w:rFonts w:eastAsia="Arial" w:cs="Arial"/>
          <w:spacing w:val="-2"/>
          <w:szCs w:val="24"/>
        </w:rPr>
        <w:t xml:space="preserve"> </w:t>
      </w:r>
      <w:r w:rsidRPr="00691E5C">
        <w:rPr>
          <w:rFonts w:eastAsia="Arial" w:cs="Arial"/>
          <w:szCs w:val="24"/>
        </w:rPr>
        <w:t>if</w:t>
      </w:r>
      <w:r w:rsidRPr="00691E5C">
        <w:rPr>
          <w:rFonts w:eastAsia="Arial" w:cs="Arial"/>
          <w:spacing w:val="-1"/>
          <w:szCs w:val="24"/>
        </w:rPr>
        <w:t xml:space="preserve"> </w:t>
      </w:r>
      <w:r w:rsidRPr="00691E5C">
        <w:rPr>
          <w:rFonts w:eastAsia="Arial" w:cs="Arial"/>
          <w:szCs w:val="24"/>
        </w:rPr>
        <w:t>the</w:t>
      </w:r>
      <w:r w:rsidRPr="00691E5C">
        <w:rPr>
          <w:rFonts w:eastAsia="Arial" w:cs="Arial"/>
          <w:spacing w:val="-2"/>
          <w:szCs w:val="24"/>
        </w:rPr>
        <w:t xml:space="preserve"> </w:t>
      </w:r>
      <w:r w:rsidRPr="00691E5C">
        <w:rPr>
          <w:rFonts w:eastAsia="Arial" w:cs="Arial"/>
          <w:szCs w:val="24"/>
        </w:rPr>
        <w:t>readers’</w:t>
      </w:r>
      <w:r w:rsidRPr="00691E5C">
        <w:rPr>
          <w:rFonts w:eastAsia="Arial" w:cs="Arial"/>
          <w:spacing w:val="-1"/>
          <w:szCs w:val="24"/>
        </w:rPr>
        <w:t xml:space="preserve"> </w:t>
      </w:r>
      <w:r w:rsidRPr="00691E5C">
        <w:rPr>
          <w:rFonts w:eastAsia="Arial" w:cs="Arial"/>
          <w:szCs w:val="24"/>
        </w:rPr>
        <w:t>scores</w:t>
      </w:r>
      <w:r w:rsidRPr="00691E5C">
        <w:rPr>
          <w:rFonts w:eastAsia="Arial" w:cs="Arial"/>
          <w:spacing w:val="-2"/>
          <w:szCs w:val="24"/>
        </w:rPr>
        <w:t xml:space="preserve"> </w:t>
      </w:r>
      <w:r w:rsidRPr="00691E5C">
        <w:rPr>
          <w:rFonts w:eastAsia="Arial" w:cs="Arial"/>
          <w:szCs w:val="24"/>
        </w:rPr>
        <w:t>still</w:t>
      </w:r>
      <w:r w:rsidRPr="00691E5C">
        <w:rPr>
          <w:rFonts w:eastAsia="Arial" w:cs="Arial"/>
          <w:spacing w:val="-1"/>
          <w:szCs w:val="24"/>
        </w:rPr>
        <w:t xml:space="preserve"> </w:t>
      </w:r>
      <w:r w:rsidRPr="00691E5C">
        <w:rPr>
          <w:rFonts w:eastAsia="Arial" w:cs="Arial"/>
          <w:szCs w:val="24"/>
        </w:rPr>
        <w:t>do</w:t>
      </w:r>
      <w:r w:rsidRPr="00691E5C">
        <w:rPr>
          <w:rFonts w:eastAsia="Arial" w:cs="Arial"/>
          <w:spacing w:val="-2"/>
          <w:szCs w:val="24"/>
        </w:rPr>
        <w:t xml:space="preserve"> </w:t>
      </w:r>
      <w:r w:rsidRPr="00691E5C">
        <w:rPr>
          <w:rFonts w:eastAsia="Arial" w:cs="Arial"/>
          <w:szCs w:val="24"/>
        </w:rPr>
        <w:t>not</w:t>
      </w:r>
      <w:r w:rsidRPr="00691E5C">
        <w:rPr>
          <w:rFonts w:eastAsia="Arial" w:cs="Arial"/>
          <w:spacing w:val="-1"/>
          <w:szCs w:val="24"/>
        </w:rPr>
        <w:t xml:space="preserve"> </w:t>
      </w:r>
      <w:r w:rsidRPr="00691E5C">
        <w:rPr>
          <w:rFonts w:eastAsia="Arial" w:cs="Arial"/>
          <w:szCs w:val="24"/>
        </w:rPr>
        <w:t>fall</w:t>
      </w:r>
      <w:r w:rsidRPr="00691E5C">
        <w:rPr>
          <w:rFonts w:eastAsia="Arial" w:cs="Arial"/>
          <w:spacing w:val="-2"/>
          <w:szCs w:val="24"/>
        </w:rPr>
        <w:t xml:space="preserve"> </w:t>
      </w:r>
      <w:r w:rsidRPr="00691E5C">
        <w:rPr>
          <w:rFonts w:eastAsia="Arial" w:cs="Arial"/>
          <w:szCs w:val="24"/>
        </w:rPr>
        <w:t>within</w:t>
      </w:r>
      <w:r w:rsidRPr="00691E5C">
        <w:rPr>
          <w:rFonts w:eastAsia="Arial" w:cs="Arial"/>
          <w:spacing w:val="-1"/>
          <w:szCs w:val="24"/>
        </w:rPr>
        <w:t xml:space="preserve"> </w:t>
      </w:r>
      <w:r w:rsidRPr="00691E5C">
        <w:rPr>
          <w:rFonts w:eastAsia="Arial" w:cs="Arial"/>
          <w:szCs w:val="24"/>
        </w:rPr>
        <w:t>the</w:t>
      </w:r>
      <w:r w:rsidRPr="00691E5C">
        <w:rPr>
          <w:rFonts w:eastAsia="Arial" w:cs="Arial"/>
          <w:spacing w:val="-2"/>
          <w:szCs w:val="24"/>
        </w:rPr>
        <w:t xml:space="preserve"> </w:t>
      </w:r>
      <w:r w:rsidRPr="00691E5C">
        <w:rPr>
          <w:rFonts w:eastAsia="Arial" w:cs="Arial"/>
          <w:szCs w:val="24"/>
        </w:rPr>
        <w:t>same</w:t>
      </w:r>
      <w:r w:rsidRPr="00691E5C">
        <w:rPr>
          <w:rFonts w:eastAsia="Arial" w:cs="Arial"/>
          <w:spacing w:val="-1"/>
          <w:szCs w:val="24"/>
        </w:rPr>
        <w:t xml:space="preserve"> </w:t>
      </w:r>
      <w:r w:rsidRPr="00691E5C">
        <w:rPr>
          <w:rFonts w:eastAsia="Arial" w:cs="Arial"/>
          <w:szCs w:val="24"/>
        </w:rPr>
        <w:t>point</w:t>
      </w:r>
      <w:r w:rsidRPr="00691E5C">
        <w:rPr>
          <w:rFonts w:eastAsia="Arial" w:cs="Arial"/>
          <w:w w:val="99"/>
          <w:szCs w:val="24"/>
        </w:rPr>
        <w:t xml:space="preserve"> </w:t>
      </w:r>
      <w:r w:rsidRPr="00691E5C">
        <w:rPr>
          <w:rFonts w:eastAsia="Arial" w:cs="Arial"/>
          <w:szCs w:val="24"/>
        </w:rPr>
        <w:t>range/category,</w:t>
      </w:r>
      <w:r w:rsidRPr="00691E5C">
        <w:rPr>
          <w:rFonts w:eastAsia="Arial" w:cs="Arial"/>
          <w:spacing w:val="-2"/>
          <w:szCs w:val="24"/>
        </w:rPr>
        <w:t xml:space="preserve"> </w:t>
      </w:r>
      <w:r w:rsidRPr="00691E5C">
        <w:rPr>
          <w:rFonts w:eastAsia="Arial" w:cs="Arial"/>
          <w:szCs w:val="24"/>
        </w:rPr>
        <w:t>then</w:t>
      </w:r>
      <w:r w:rsidRPr="00691E5C">
        <w:rPr>
          <w:rFonts w:eastAsia="Arial" w:cs="Arial"/>
          <w:spacing w:val="-2"/>
          <w:szCs w:val="24"/>
        </w:rPr>
        <w:t xml:space="preserve"> </w:t>
      </w:r>
      <w:r w:rsidRPr="00691E5C">
        <w:rPr>
          <w:rFonts w:eastAsia="Arial" w:cs="Arial"/>
          <w:szCs w:val="24"/>
        </w:rPr>
        <w:t>a</w:t>
      </w:r>
      <w:r w:rsidRPr="00691E5C">
        <w:rPr>
          <w:rFonts w:eastAsia="Arial" w:cs="Arial"/>
          <w:spacing w:val="-1"/>
          <w:szCs w:val="24"/>
        </w:rPr>
        <w:t>n additional</w:t>
      </w:r>
      <w:r w:rsidRPr="00691E5C">
        <w:rPr>
          <w:rFonts w:eastAsia="Arial" w:cs="Arial"/>
          <w:spacing w:val="-2"/>
          <w:szCs w:val="24"/>
        </w:rPr>
        <w:t xml:space="preserve"> </w:t>
      </w:r>
      <w:r w:rsidRPr="00691E5C">
        <w:rPr>
          <w:rFonts w:eastAsia="Arial" w:cs="Arial"/>
          <w:szCs w:val="24"/>
        </w:rPr>
        <w:t>reader</w:t>
      </w:r>
      <w:r w:rsidRPr="00691E5C">
        <w:rPr>
          <w:rFonts w:eastAsia="Arial" w:cs="Arial"/>
          <w:spacing w:val="-1"/>
          <w:szCs w:val="24"/>
        </w:rPr>
        <w:t xml:space="preserve"> </w:t>
      </w:r>
      <w:r w:rsidRPr="00691E5C">
        <w:rPr>
          <w:rFonts w:eastAsia="Arial" w:cs="Arial"/>
          <w:szCs w:val="24"/>
        </w:rPr>
        <w:t>will</w:t>
      </w:r>
      <w:r w:rsidRPr="00691E5C">
        <w:rPr>
          <w:rFonts w:eastAsia="Arial" w:cs="Arial"/>
          <w:spacing w:val="-2"/>
          <w:szCs w:val="24"/>
        </w:rPr>
        <w:t xml:space="preserve"> </w:t>
      </w:r>
      <w:r w:rsidRPr="00691E5C">
        <w:rPr>
          <w:rFonts w:eastAsia="Arial" w:cs="Arial"/>
          <w:szCs w:val="24"/>
        </w:rPr>
        <w:t>score</w:t>
      </w:r>
      <w:r w:rsidRPr="00691E5C">
        <w:rPr>
          <w:rFonts w:eastAsia="Arial" w:cs="Arial"/>
          <w:spacing w:val="-2"/>
          <w:szCs w:val="24"/>
        </w:rPr>
        <w:t xml:space="preserve"> </w:t>
      </w:r>
      <w:r w:rsidRPr="00691E5C">
        <w:rPr>
          <w:rFonts w:eastAsia="Arial" w:cs="Arial"/>
          <w:szCs w:val="24"/>
        </w:rPr>
        <w:t>the</w:t>
      </w:r>
      <w:r w:rsidRPr="00691E5C">
        <w:rPr>
          <w:rFonts w:eastAsia="Arial" w:cs="Arial"/>
          <w:spacing w:val="-1"/>
          <w:szCs w:val="24"/>
        </w:rPr>
        <w:t xml:space="preserve"> </w:t>
      </w:r>
      <w:r w:rsidRPr="00691E5C">
        <w:rPr>
          <w:rFonts w:eastAsia="Arial" w:cs="Arial"/>
          <w:szCs w:val="24"/>
        </w:rPr>
        <w:t>application.</w:t>
      </w:r>
      <w:r w:rsidRPr="00691E5C">
        <w:rPr>
          <w:rFonts w:eastAsia="Arial" w:cs="Arial"/>
          <w:spacing w:val="-2"/>
          <w:szCs w:val="24"/>
        </w:rPr>
        <w:t xml:space="preserve"> </w:t>
      </w:r>
      <w:r w:rsidRPr="00691E5C">
        <w:rPr>
          <w:rFonts w:eastAsia="Arial" w:cs="Arial"/>
          <w:szCs w:val="24"/>
        </w:rPr>
        <w:t>The</w:t>
      </w:r>
      <w:r w:rsidRPr="00691E5C">
        <w:rPr>
          <w:rFonts w:eastAsia="Arial" w:cs="Arial"/>
          <w:spacing w:val="-1"/>
          <w:szCs w:val="24"/>
        </w:rPr>
        <w:t xml:space="preserve"> </w:t>
      </w:r>
      <w:r w:rsidRPr="00691E5C">
        <w:rPr>
          <w:rFonts w:eastAsia="Arial" w:cs="Arial"/>
          <w:szCs w:val="24"/>
        </w:rPr>
        <w:t>additional</w:t>
      </w:r>
      <w:r w:rsidRPr="00691E5C">
        <w:rPr>
          <w:rFonts w:eastAsia="Arial" w:cs="Arial"/>
          <w:spacing w:val="-2"/>
          <w:szCs w:val="24"/>
        </w:rPr>
        <w:t xml:space="preserve"> </w:t>
      </w:r>
      <w:r w:rsidRPr="00691E5C">
        <w:rPr>
          <w:rFonts w:eastAsia="Arial" w:cs="Arial"/>
          <w:szCs w:val="24"/>
        </w:rPr>
        <w:t>reader’s</w:t>
      </w:r>
      <w:r w:rsidRPr="00691E5C">
        <w:rPr>
          <w:rFonts w:eastAsia="Arial" w:cs="Arial"/>
          <w:spacing w:val="-1"/>
          <w:szCs w:val="24"/>
        </w:rPr>
        <w:t xml:space="preserve"> </w:t>
      </w:r>
      <w:r w:rsidRPr="00691E5C">
        <w:rPr>
          <w:rFonts w:eastAsia="Arial" w:cs="Arial"/>
          <w:szCs w:val="24"/>
        </w:rPr>
        <w:t>score</w:t>
      </w:r>
      <w:r w:rsidRPr="00691E5C">
        <w:rPr>
          <w:rFonts w:eastAsia="Arial" w:cs="Arial"/>
          <w:spacing w:val="-2"/>
          <w:szCs w:val="24"/>
        </w:rPr>
        <w:t xml:space="preserve"> </w:t>
      </w:r>
      <w:r w:rsidRPr="00691E5C">
        <w:rPr>
          <w:rFonts w:eastAsia="Arial" w:cs="Arial"/>
          <w:szCs w:val="24"/>
        </w:rPr>
        <w:t>will be</w:t>
      </w:r>
      <w:r w:rsidRPr="00691E5C">
        <w:rPr>
          <w:rFonts w:eastAsia="Arial" w:cs="Arial"/>
          <w:spacing w:val="-2"/>
          <w:szCs w:val="24"/>
        </w:rPr>
        <w:t xml:space="preserve"> </w:t>
      </w:r>
      <w:r w:rsidRPr="00691E5C">
        <w:rPr>
          <w:rFonts w:eastAsia="Arial" w:cs="Arial"/>
          <w:szCs w:val="24"/>
        </w:rPr>
        <w:t>combined</w:t>
      </w:r>
      <w:r w:rsidRPr="00691E5C">
        <w:rPr>
          <w:rFonts w:eastAsia="Arial" w:cs="Arial"/>
          <w:spacing w:val="-1"/>
          <w:szCs w:val="24"/>
        </w:rPr>
        <w:t xml:space="preserve"> </w:t>
      </w:r>
      <w:r w:rsidRPr="00691E5C">
        <w:rPr>
          <w:rFonts w:eastAsia="Arial" w:cs="Arial"/>
          <w:szCs w:val="24"/>
        </w:rPr>
        <w:t>with</w:t>
      </w:r>
      <w:r w:rsidRPr="00691E5C">
        <w:rPr>
          <w:rFonts w:eastAsia="Arial" w:cs="Arial"/>
          <w:spacing w:val="-1"/>
          <w:szCs w:val="24"/>
        </w:rPr>
        <w:t xml:space="preserve"> </w:t>
      </w:r>
      <w:r w:rsidRPr="00691E5C">
        <w:rPr>
          <w:rFonts w:eastAsia="Arial" w:cs="Arial"/>
          <w:szCs w:val="24"/>
        </w:rPr>
        <w:t>one</w:t>
      </w:r>
      <w:r w:rsidRPr="00691E5C">
        <w:rPr>
          <w:rFonts w:eastAsia="Arial" w:cs="Arial"/>
          <w:spacing w:val="-1"/>
          <w:szCs w:val="24"/>
        </w:rPr>
        <w:t xml:space="preserve"> </w:t>
      </w:r>
      <w:r w:rsidRPr="00691E5C">
        <w:rPr>
          <w:rFonts w:eastAsia="Arial" w:cs="Arial"/>
          <w:szCs w:val="24"/>
        </w:rPr>
        <w:t>of</w:t>
      </w:r>
      <w:r w:rsidRPr="00691E5C">
        <w:rPr>
          <w:rFonts w:eastAsia="Arial" w:cs="Arial"/>
          <w:spacing w:val="-2"/>
          <w:szCs w:val="24"/>
        </w:rPr>
        <w:t xml:space="preserve"> </w:t>
      </w:r>
      <w:r w:rsidRPr="00691E5C">
        <w:rPr>
          <w:rFonts w:eastAsia="Arial" w:cs="Arial"/>
          <w:szCs w:val="24"/>
        </w:rPr>
        <w:t>the</w:t>
      </w:r>
      <w:r w:rsidRPr="00691E5C">
        <w:rPr>
          <w:rFonts w:eastAsia="Arial" w:cs="Arial"/>
          <w:spacing w:val="-1"/>
          <w:szCs w:val="24"/>
        </w:rPr>
        <w:t xml:space="preserve"> </w:t>
      </w:r>
      <w:r w:rsidRPr="00691E5C">
        <w:rPr>
          <w:rFonts w:eastAsia="Arial" w:cs="Arial"/>
          <w:szCs w:val="24"/>
        </w:rPr>
        <w:t>previous</w:t>
      </w:r>
      <w:r w:rsidRPr="00691E5C">
        <w:rPr>
          <w:rFonts w:eastAsia="Arial" w:cs="Arial"/>
          <w:spacing w:val="-1"/>
          <w:szCs w:val="24"/>
        </w:rPr>
        <w:t xml:space="preserve"> </w:t>
      </w:r>
      <w:r w:rsidRPr="00691E5C">
        <w:rPr>
          <w:rFonts w:eastAsia="Arial" w:cs="Arial"/>
          <w:szCs w:val="24"/>
        </w:rPr>
        <w:t>reader’s</w:t>
      </w:r>
      <w:r w:rsidRPr="00691E5C">
        <w:rPr>
          <w:rFonts w:eastAsia="Arial" w:cs="Arial"/>
          <w:spacing w:val="-1"/>
          <w:szCs w:val="24"/>
        </w:rPr>
        <w:t xml:space="preserve"> </w:t>
      </w:r>
      <w:r w:rsidR="00523557" w:rsidRPr="00691E5C">
        <w:rPr>
          <w:rFonts w:eastAsia="Arial" w:cs="Arial"/>
          <w:szCs w:val="24"/>
        </w:rPr>
        <w:t>scores</w:t>
      </w:r>
      <w:r w:rsidRPr="00691E5C">
        <w:rPr>
          <w:rFonts w:eastAsia="Arial" w:cs="Arial"/>
          <w:spacing w:val="-1"/>
          <w:szCs w:val="24"/>
        </w:rPr>
        <w:t xml:space="preserve"> </w:t>
      </w:r>
      <w:r w:rsidRPr="00691E5C">
        <w:rPr>
          <w:rFonts w:eastAsia="Arial" w:cs="Arial"/>
          <w:szCs w:val="24"/>
        </w:rPr>
        <w:t>(whichever</w:t>
      </w:r>
      <w:r w:rsidRPr="00691E5C">
        <w:rPr>
          <w:rFonts w:eastAsia="Arial" w:cs="Arial"/>
          <w:spacing w:val="-2"/>
          <w:szCs w:val="24"/>
        </w:rPr>
        <w:t xml:space="preserve"> </w:t>
      </w:r>
      <w:r w:rsidRPr="00691E5C">
        <w:rPr>
          <w:rFonts w:eastAsia="Arial" w:cs="Arial"/>
          <w:szCs w:val="24"/>
        </w:rPr>
        <w:t>one</w:t>
      </w:r>
      <w:r w:rsidRPr="00691E5C">
        <w:rPr>
          <w:rFonts w:eastAsia="Arial" w:cs="Arial"/>
          <w:spacing w:val="-1"/>
          <w:szCs w:val="24"/>
        </w:rPr>
        <w:t xml:space="preserve"> </w:t>
      </w:r>
      <w:r w:rsidRPr="00691E5C">
        <w:rPr>
          <w:rFonts w:eastAsia="Arial" w:cs="Arial"/>
          <w:szCs w:val="24"/>
        </w:rPr>
        <w:t>is</w:t>
      </w:r>
      <w:r w:rsidRPr="00691E5C">
        <w:rPr>
          <w:rFonts w:eastAsia="Arial" w:cs="Arial"/>
          <w:spacing w:val="-1"/>
          <w:szCs w:val="24"/>
        </w:rPr>
        <w:t xml:space="preserve"> </w:t>
      </w:r>
      <w:r w:rsidRPr="00691E5C">
        <w:rPr>
          <w:rFonts w:eastAsia="Arial" w:cs="Arial"/>
          <w:szCs w:val="24"/>
        </w:rPr>
        <w:t>most</w:t>
      </w:r>
      <w:r w:rsidRPr="00691E5C">
        <w:rPr>
          <w:rFonts w:eastAsia="Arial" w:cs="Arial"/>
          <w:spacing w:val="-1"/>
          <w:szCs w:val="24"/>
        </w:rPr>
        <w:t xml:space="preserve"> </w:t>
      </w:r>
      <w:r w:rsidRPr="00691E5C">
        <w:rPr>
          <w:rFonts w:eastAsia="Arial" w:cs="Arial"/>
          <w:szCs w:val="24"/>
        </w:rPr>
        <w:t>closely aligned)</w:t>
      </w:r>
      <w:r w:rsidRPr="00691E5C">
        <w:rPr>
          <w:rFonts w:eastAsia="Arial" w:cs="Arial"/>
          <w:spacing w:val="-2"/>
          <w:szCs w:val="24"/>
        </w:rPr>
        <w:t xml:space="preserve"> </w:t>
      </w:r>
      <w:r w:rsidRPr="00691E5C">
        <w:rPr>
          <w:rFonts w:eastAsia="Arial" w:cs="Arial"/>
          <w:szCs w:val="24"/>
        </w:rPr>
        <w:t>to</w:t>
      </w:r>
      <w:r w:rsidRPr="00691E5C">
        <w:rPr>
          <w:rFonts w:eastAsia="Arial" w:cs="Arial"/>
          <w:spacing w:val="-1"/>
          <w:szCs w:val="24"/>
        </w:rPr>
        <w:t xml:space="preserve"> </w:t>
      </w:r>
      <w:r w:rsidRPr="00691E5C">
        <w:rPr>
          <w:rFonts w:eastAsia="Arial" w:cs="Arial"/>
          <w:szCs w:val="24"/>
        </w:rPr>
        <w:t>determine</w:t>
      </w:r>
      <w:r w:rsidRPr="00691E5C">
        <w:rPr>
          <w:rFonts w:eastAsia="Arial" w:cs="Arial"/>
          <w:spacing w:val="-1"/>
          <w:szCs w:val="24"/>
        </w:rPr>
        <w:t xml:space="preserve"> </w:t>
      </w:r>
      <w:r w:rsidRPr="00691E5C">
        <w:rPr>
          <w:rFonts w:eastAsia="Arial" w:cs="Arial"/>
          <w:szCs w:val="24"/>
        </w:rPr>
        <w:t>a</w:t>
      </w:r>
      <w:r w:rsidRPr="00691E5C">
        <w:rPr>
          <w:rFonts w:eastAsia="Arial" w:cs="Arial"/>
          <w:spacing w:val="-2"/>
          <w:szCs w:val="24"/>
        </w:rPr>
        <w:t xml:space="preserve"> </w:t>
      </w:r>
      <w:r w:rsidRPr="00691E5C">
        <w:rPr>
          <w:rFonts w:eastAsia="Arial" w:cs="Arial"/>
          <w:szCs w:val="24"/>
        </w:rPr>
        <w:t>final</w:t>
      </w:r>
      <w:r w:rsidRPr="00691E5C">
        <w:rPr>
          <w:rFonts w:eastAsia="Arial" w:cs="Arial"/>
          <w:spacing w:val="-1"/>
          <w:szCs w:val="24"/>
        </w:rPr>
        <w:t xml:space="preserve"> </w:t>
      </w:r>
      <w:r w:rsidRPr="00691E5C">
        <w:rPr>
          <w:rFonts w:eastAsia="Arial" w:cs="Arial"/>
          <w:szCs w:val="24"/>
        </w:rPr>
        <w:t>score.</w:t>
      </w:r>
    </w:p>
    <w:p w14:paraId="0C8DF2F5" w14:textId="12ACB1F5" w:rsidR="00523498" w:rsidRPr="00691E5C" w:rsidRDefault="00523498" w:rsidP="00523498">
      <w:pPr>
        <w:spacing w:line="247" w:lineRule="auto"/>
        <w:ind w:right="543"/>
        <w:rPr>
          <w:rFonts w:eastAsia="Arial" w:cs="Arial"/>
          <w:spacing w:val="-2"/>
          <w:szCs w:val="24"/>
        </w:rPr>
      </w:pPr>
      <w:r w:rsidRPr="00691E5C">
        <w:rPr>
          <w:rFonts w:eastAsia="Arial" w:cs="Arial"/>
          <w:szCs w:val="24"/>
        </w:rPr>
        <w:t>Readers</w:t>
      </w:r>
      <w:r w:rsidRPr="00691E5C">
        <w:rPr>
          <w:rFonts w:eastAsia="Arial" w:cs="Arial"/>
          <w:spacing w:val="-2"/>
          <w:szCs w:val="24"/>
        </w:rPr>
        <w:t xml:space="preserve"> </w:t>
      </w:r>
      <w:r w:rsidRPr="00691E5C">
        <w:rPr>
          <w:rFonts w:eastAsia="Arial" w:cs="Arial"/>
          <w:szCs w:val="24"/>
        </w:rPr>
        <w:t>will</w:t>
      </w:r>
      <w:r w:rsidRPr="00691E5C">
        <w:rPr>
          <w:rFonts w:eastAsia="Arial" w:cs="Arial"/>
          <w:spacing w:val="-1"/>
          <w:szCs w:val="24"/>
        </w:rPr>
        <w:t xml:space="preserve"> </w:t>
      </w:r>
      <w:r w:rsidRPr="00691E5C">
        <w:rPr>
          <w:rFonts w:eastAsia="Arial" w:cs="Arial"/>
          <w:szCs w:val="24"/>
        </w:rPr>
        <w:t>be</w:t>
      </w:r>
      <w:r w:rsidRPr="00691E5C">
        <w:rPr>
          <w:rFonts w:eastAsia="Arial" w:cs="Arial"/>
          <w:spacing w:val="-2"/>
          <w:szCs w:val="24"/>
        </w:rPr>
        <w:t xml:space="preserve"> </w:t>
      </w:r>
      <w:r w:rsidRPr="00691E5C">
        <w:rPr>
          <w:rFonts w:eastAsia="Arial" w:cs="Arial"/>
          <w:szCs w:val="24"/>
        </w:rPr>
        <w:t>instructed</w:t>
      </w:r>
      <w:r w:rsidRPr="00691E5C">
        <w:rPr>
          <w:rFonts w:eastAsia="Arial" w:cs="Arial"/>
          <w:spacing w:val="-1"/>
          <w:szCs w:val="24"/>
        </w:rPr>
        <w:t xml:space="preserve"> </w:t>
      </w:r>
      <w:r w:rsidRPr="00691E5C">
        <w:rPr>
          <w:rFonts w:eastAsia="Arial" w:cs="Arial"/>
          <w:szCs w:val="24"/>
        </w:rPr>
        <w:t>to</w:t>
      </w:r>
      <w:r w:rsidRPr="00691E5C">
        <w:rPr>
          <w:rFonts w:eastAsia="Arial" w:cs="Arial"/>
          <w:spacing w:val="-2"/>
          <w:szCs w:val="24"/>
        </w:rPr>
        <w:t xml:space="preserve"> </w:t>
      </w:r>
      <w:r w:rsidRPr="00691E5C">
        <w:rPr>
          <w:rFonts w:eastAsia="Arial" w:cs="Arial"/>
          <w:szCs w:val="24"/>
        </w:rPr>
        <w:t>consider</w:t>
      </w:r>
      <w:r w:rsidRPr="00691E5C">
        <w:rPr>
          <w:rFonts w:eastAsia="Arial" w:cs="Arial"/>
          <w:spacing w:val="-1"/>
          <w:szCs w:val="24"/>
        </w:rPr>
        <w:t xml:space="preserve"> </w:t>
      </w:r>
      <w:r w:rsidRPr="00691E5C">
        <w:rPr>
          <w:rFonts w:eastAsia="Arial" w:cs="Arial"/>
          <w:szCs w:val="24"/>
        </w:rPr>
        <w:t>whether</w:t>
      </w:r>
      <w:r w:rsidRPr="00691E5C">
        <w:rPr>
          <w:rFonts w:eastAsia="Arial" w:cs="Arial"/>
          <w:spacing w:val="-2"/>
          <w:szCs w:val="24"/>
        </w:rPr>
        <w:t xml:space="preserve"> </w:t>
      </w:r>
      <w:r w:rsidRPr="00691E5C">
        <w:rPr>
          <w:rFonts w:eastAsia="Arial" w:cs="Arial"/>
          <w:szCs w:val="24"/>
        </w:rPr>
        <w:t>the</w:t>
      </w:r>
      <w:r w:rsidRPr="00691E5C">
        <w:rPr>
          <w:rFonts w:eastAsia="Arial" w:cs="Arial"/>
          <w:spacing w:val="-1"/>
          <w:szCs w:val="24"/>
        </w:rPr>
        <w:t xml:space="preserve"> </w:t>
      </w:r>
      <w:r w:rsidRPr="00691E5C">
        <w:rPr>
          <w:rFonts w:eastAsia="Arial" w:cs="Arial"/>
          <w:szCs w:val="24"/>
        </w:rPr>
        <w:t>proposed</w:t>
      </w:r>
      <w:r w:rsidRPr="00691E5C">
        <w:rPr>
          <w:rFonts w:eastAsia="Arial" w:cs="Arial"/>
          <w:spacing w:val="-2"/>
          <w:szCs w:val="24"/>
        </w:rPr>
        <w:t xml:space="preserve"> </w:t>
      </w:r>
      <w:r w:rsidRPr="00691E5C">
        <w:rPr>
          <w:rFonts w:eastAsia="Arial" w:cs="Arial"/>
          <w:szCs w:val="24"/>
        </w:rPr>
        <w:t>budget</w:t>
      </w:r>
      <w:r w:rsidRPr="00691E5C">
        <w:rPr>
          <w:rFonts w:eastAsia="Arial" w:cs="Arial"/>
          <w:spacing w:val="-1"/>
          <w:szCs w:val="24"/>
        </w:rPr>
        <w:t xml:space="preserve"> </w:t>
      </w:r>
      <w:r w:rsidRPr="00691E5C">
        <w:rPr>
          <w:rFonts w:eastAsia="Arial" w:cs="Arial"/>
          <w:szCs w:val="24"/>
        </w:rPr>
        <w:t>adequately</w:t>
      </w:r>
      <w:r w:rsidRPr="00691E5C">
        <w:rPr>
          <w:rFonts w:eastAsia="Arial" w:cs="Arial"/>
          <w:spacing w:val="-2"/>
          <w:szCs w:val="24"/>
        </w:rPr>
        <w:t xml:space="preserve"> </w:t>
      </w:r>
      <w:r w:rsidRPr="00691E5C">
        <w:rPr>
          <w:rFonts w:eastAsia="Arial" w:cs="Arial"/>
          <w:szCs w:val="24"/>
        </w:rPr>
        <w:t>supports the</w:t>
      </w:r>
      <w:r w:rsidRPr="00691E5C">
        <w:rPr>
          <w:rFonts w:eastAsia="Arial" w:cs="Arial"/>
          <w:spacing w:val="-2"/>
          <w:szCs w:val="24"/>
        </w:rPr>
        <w:t xml:space="preserve"> </w:t>
      </w:r>
      <w:r w:rsidRPr="00691E5C">
        <w:rPr>
          <w:rFonts w:eastAsia="Arial" w:cs="Arial"/>
          <w:szCs w:val="24"/>
        </w:rPr>
        <w:t>required</w:t>
      </w:r>
      <w:r w:rsidRPr="00691E5C">
        <w:rPr>
          <w:rFonts w:eastAsia="Arial" w:cs="Arial"/>
          <w:spacing w:val="-2"/>
          <w:szCs w:val="24"/>
        </w:rPr>
        <w:t xml:space="preserve"> </w:t>
      </w:r>
      <w:r w:rsidRPr="00691E5C">
        <w:rPr>
          <w:rFonts w:eastAsia="Arial" w:cs="Arial"/>
          <w:szCs w:val="24"/>
        </w:rPr>
        <w:t>outcomes</w:t>
      </w:r>
      <w:r w:rsidRPr="00691E5C">
        <w:rPr>
          <w:rFonts w:eastAsia="Arial" w:cs="Arial"/>
          <w:spacing w:val="-2"/>
          <w:szCs w:val="24"/>
        </w:rPr>
        <w:t xml:space="preserve"> </w:t>
      </w:r>
      <w:r w:rsidRPr="00691E5C">
        <w:rPr>
          <w:rFonts w:eastAsia="Arial" w:cs="Arial"/>
          <w:szCs w:val="24"/>
        </w:rPr>
        <w:t>for</w:t>
      </w:r>
      <w:r w:rsidRPr="00691E5C">
        <w:rPr>
          <w:rFonts w:eastAsia="Arial" w:cs="Arial"/>
          <w:spacing w:val="-2"/>
          <w:szCs w:val="24"/>
        </w:rPr>
        <w:t xml:space="preserve"> </w:t>
      </w:r>
      <w:r w:rsidRPr="00691E5C">
        <w:rPr>
          <w:rFonts w:eastAsia="Arial" w:cs="Arial"/>
          <w:szCs w:val="24"/>
        </w:rPr>
        <w:t>the</w:t>
      </w:r>
      <w:r w:rsidRPr="00691E5C">
        <w:rPr>
          <w:rFonts w:eastAsia="Arial" w:cs="Arial"/>
          <w:spacing w:val="-1"/>
          <w:szCs w:val="24"/>
        </w:rPr>
        <w:t xml:space="preserve"> </w:t>
      </w:r>
      <w:r w:rsidR="008E7698" w:rsidRPr="00691E5C">
        <w:rPr>
          <w:rFonts w:eastAsia="Arial" w:cs="Arial"/>
          <w:szCs w:val="24"/>
        </w:rPr>
        <w:t>contract</w:t>
      </w:r>
      <w:r w:rsidRPr="00691E5C">
        <w:rPr>
          <w:rFonts w:eastAsia="Arial" w:cs="Arial"/>
          <w:szCs w:val="24"/>
        </w:rPr>
        <w:t>.</w:t>
      </w:r>
      <w:r w:rsidRPr="00691E5C">
        <w:rPr>
          <w:rFonts w:eastAsia="Arial" w:cs="Arial"/>
          <w:spacing w:val="-2"/>
          <w:szCs w:val="24"/>
        </w:rPr>
        <w:t xml:space="preserve"> </w:t>
      </w:r>
      <w:r w:rsidRPr="00691E5C">
        <w:rPr>
          <w:rFonts w:eastAsia="Arial" w:cs="Arial"/>
          <w:szCs w:val="24"/>
        </w:rPr>
        <w:t>For</w:t>
      </w:r>
      <w:r w:rsidRPr="00691E5C">
        <w:rPr>
          <w:rFonts w:eastAsia="Arial" w:cs="Arial"/>
          <w:spacing w:val="-2"/>
          <w:szCs w:val="24"/>
        </w:rPr>
        <w:t xml:space="preserve"> </w:t>
      </w:r>
      <w:r w:rsidRPr="00691E5C">
        <w:rPr>
          <w:rFonts w:eastAsia="Arial" w:cs="Arial"/>
          <w:szCs w:val="24"/>
        </w:rPr>
        <w:t>example,</w:t>
      </w:r>
      <w:r w:rsidRPr="00691E5C">
        <w:rPr>
          <w:rFonts w:eastAsia="Arial" w:cs="Arial"/>
          <w:spacing w:val="-2"/>
          <w:szCs w:val="24"/>
        </w:rPr>
        <w:t xml:space="preserve"> </w:t>
      </w:r>
      <w:r w:rsidRPr="00691E5C">
        <w:rPr>
          <w:rFonts w:eastAsia="Arial" w:cs="Arial"/>
          <w:szCs w:val="24"/>
        </w:rPr>
        <w:t>are</w:t>
      </w:r>
      <w:r w:rsidRPr="00691E5C">
        <w:rPr>
          <w:rFonts w:eastAsia="Arial" w:cs="Arial"/>
          <w:spacing w:val="-2"/>
          <w:szCs w:val="24"/>
        </w:rPr>
        <w:t xml:space="preserve"> </w:t>
      </w:r>
      <w:r w:rsidRPr="00691E5C">
        <w:rPr>
          <w:rFonts w:eastAsia="Arial" w:cs="Arial"/>
          <w:szCs w:val="24"/>
        </w:rPr>
        <w:t>the</w:t>
      </w:r>
      <w:r w:rsidRPr="00691E5C">
        <w:rPr>
          <w:rFonts w:eastAsia="Arial" w:cs="Arial"/>
          <w:spacing w:val="-1"/>
          <w:szCs w:val="24"/>
        </w:rPr>
        <w:t xml:space="preserve"> </w:t>
      </w:r>
      <w:r w:rsidRPr="00691E5C">
        <w:rPr>
          <w:rFonts w:eastAsia="Arial" w:cs="Arial"/>
          <w:szCs w:val="24"/>
        </w:rPr>
        <w:t>number</w:t>
      </w:r>
      <w:r w:rsidRPr="00691E5C">
        <w:rPr>
          <w:rFonts w:eastAsia="Arial" w:cs="Arial"/>
          <w:spacing w:val="-2"/>
          <w:szCs w:val="24"/>
        </w:rPr>
        <w:t xml:space="preserve"> </w:t>
      </w:r>
      <w:r w:rsidRPr="00691E5C">
        <w:rPr>
          <w:rFonts w:eastAsia="Arial" w:cs="Arial"/>
          <w:szCs w:val="24"/>
        </w:rPr>
        <w:t>of</w:t>
      </w:r>
      <w:r w:rsidRPr="00691E5C">
        <w:rPr>
          <w:rFonts w:eastAsia="Arial" w:cs="Arial"/>
          <w:spacing w:val="-2"/>
          <w:szCs w:val="24"/>
        </w:rPr>
        <w:t xml:space="preserve"> </w:t>
      </w:r>
      <w:r w:rsidRPr="00691E5C">
        <w:rPr>
          <w:rFonts w:eastAsia="Arial" w:cs="Arial"/>
          <w:szCs w:val="24"/>
        </w:rPr>
        <w:t>administrative staff</w:t>
      </w:r>
      <w:r w:rsidRPr="00691E5C">
        <w:rPr>
          <w:rFonts w:eastAsia="Arial" w:cs="Arial"/>
          <w:spacing w:val="-2"/>
          <w:szCs w:val="24"/>
        </w:rPr>
        <w:t xml:space="preserve"> </w:t>
      </w:r>
      <w:r w:rsidRPr="00691E5C">
        <w:rPr>
          <w:rFonts w:eastAsia="Arial" w:cs="Arial"/>
          <w:szCs w:val="24"/>
        </w:rPr>
        <w:t>in</w:t>
      </w:r>
      <w:r w:rsidRPr="00691E5C">
        <w:rPr>
          <w:rFonts w:eastAsia="Arial" w:cs="Arial"/>
          <w:spacing w:val="-2"/>
          <w:szCs w:val="24"/>
        </w:rPr>
        <w:t xml:space="preserve"> </w:t>
      </w:r>
      <w:r w:rsidRPr="00691E5C">
        <w:rPr>
          <w:rFonts w:eastAsia="Arial" w:cs="Arial"/>
          <w:szCs w:val="24"/>
        </w:rPr>
        <w:t>the</w:t>
      </w:r>
      <w:r w:rsidRPr="00691E5C">
        <w:rPr>
          <w:rFonts w:eastAsia="Arial" w:cs="Arial"/>
          <w:spacing w:val="-1"/>
          <w:szCs w:val="24"/>
        </w:rPr>
        <w:t xml:space="preserve"> </w:t>
      </w:r>
      <w:r w:rsidRPr="00691E5C">
        <w:rPr>
          <w:rFonts w:eastAsia="Arial" w:cs="Arial"/>
          <w:szCs w:val="24"/>
        </w:rPr>
        <w:t>budget summary</w:t>
      </w:r>
      <w:r w:rsidRPr="00691E5C">
        <w:rPr>
          <w:rFonts w:eastAsia="Arial" w:cs="Arial"/>
          <w:spacing w:val="-2"/>
          <w:szCs w:val="24"/>
        </w:rPr>
        <w:t xml:space="preserve"> </w:t>
      </w:r>
      <w:r w:rsidRPr="00691E5C">
        <w:rPr>
          <w:rFonts w:eastAsia="Arial" w:cs="Arial"/>
          <w:szCs w:val="24"/>
        </w:rPr>
        <w:t>and</w:t>
      </w:r>
      <w:r w:rsidRPr="00691E5C">
        <w:rPr>
          <w:rFonts w:eastAsia="Arial" w:cs="Arial"/>
          <w:spacing w:val="-2"/>
          <w:szCs w:val="24"/>
        </w:rPr>
        <w:t xml:space="preserve"> detailed </w:t>
      </w:r>
      <w:r w:rsidRPr="00691E5C">
        <w:rPr>
          <w:rFonts w:eastAsia="Arial" w:cs="Arial"/>
          <w:szCs w:val="24"/>
        </w:rPr>
        <w:t>budget</w:t>
      </w:r>
      <w:r w:rsidRPr="00691E5C">
        <w:rPr>
          <w:rFonts w:eastAsia="Arial" w:cs="Arial"/>
          <w:spacing w:val="-1"/>
          <w:szCs w:val="24"/>
        </w:rPr>
        <w:t xml:space="preserve"> </w:t>
      </w:r>
      <w:r w:rsidRPr="00691E5C">
        <w:rPr>
          <w:rFonts w:eastAsia="Arial" w:cs="Arial"/>
          <w:szCs w:val="24"/>
        </w:rPr>
        <w:t>narrative</w:t>
      </w:r>
      <w:r w:rsidRPr="00691E5C">
        <w:rPr>
          <w:rFonts w:eastAsia="Arial" w:cs="Arial"/>
          <w:spacing w:val="-2"/>
          <w:szCs w:val="24"/>
        </w:rPr>
        <w:t xml:space="preserve"> </w:t>
      </w:r>
      <w:r w:rsidRPr="00691E5C">
        <w:rPr>
          <w:rFonts w:eastAsia="Arial" w:cs="Arial"/>
          <w:szCs w:val="24"/>
        </w:rPr>
        <w:t>appropriate?</w:t>
      </w:r>
      <w:r w:rsidRPr="00691E5C">
        <w:rPr>
          <w:rFonts w:eastAsia="Arial" w:cs="Arial"/>
          <w:spacing w:val="-2"/>
          <w:szCs w:val="24"/>
        </w:rPr>
        <w:t xml:space="preserve"> </w:t>
      </w:r>
      <w:r w:rsidRPr="00691E5C">
        <w:rPr>
          <w:rFonts w:eastAsia="Arial" w:cs="Arial"/>
          <w:szCs w:val="24"/>
        </w:rPr>
        <w:t>Is</w:t>
      </w:r>
      <w:r w:rsidRPr="00691E5C">
        <w:rPr>
          <w:rFonts w:eastAsia="Arial" w:cs="Arial"/>
          <w:spacing w:val="-1"/>
          <w:szCs w:val="24"/>
        </w:rPr>
        <w:t xml:space="preserve"> </w:t>
      </w:r>
      <w:r w:rsidRPr="00691E5C">
        <w:rPr>
          <w:rFonts w:eastAsia="Arial" w:cs="Arial"/>
          <w:szCs w:val="24"/>
        </w:rPr>
        <w:t>the</w:t>
      </w:r>
      <w:r w:rsidRPr="00691E5C">
        <w:rPr>
          <w:rFonts w:eastAsia="Arial" w:cs="Arial"/>
          <w:spacing w:val="-2"/>
          <w:szCs w:val="24"/>
        </w:rPr>
        <w:t xml:space="preserve"> </w:t>
      </w:r>
      <w:r w:rsidRPr="00691E5C">
        <w:rPr>
          <w:rFonts w:eastAsia="Arial" w:cs="Arial"/>
          <w:szCs w:val="24"/>
        </w:rPr>
        <w:t>operating</w:t>
      </w:r>
      <w:r w:rsidRPr="00691E5C">
        <w:rPr>
          <w:rFonts w:eastAsia="Arial" w:cs="Arial"/>
          <w:spacing w:val="-2"/>
          <w:szCs w:val="24"/>
        </w:rPr>
        <w:t xml:space="preserve"> </w:t>
      </w:r>
      <w:r w:rsidRPr="00691E5C">
        <w:rPr>
          <w:rFonts w:eastAsia="Arial" w:cs="Arial"/>
          <w:szCs w:val="24"/>
        </w:rPr>
        <w:t>expense</w:t>
      </w:r>
      <w:r w:rsidRPr="00691E5C">
        <w:rPr>
          <w:rFonts w:eastAsia="Arial" w:cs="Arial"/>
          <w:spacing w:val="-1"/>
          <w:szCs w:val="24"/>
        </w:rPr>
        <w:t xml:space="preserve"> </w:t>
      </w:r>
      <w:r w:rsidRPr="00691E5C">
        <w:rPr>
          <w:rFonts w:eastAsia="Arial" w:cs="Arial"/>
          <w:szCs w:val="24"/>
        </w:rPr>
        <w:t>budget</w:t>
      </w:r>
      <w:r w:rsidRPr="00691E5C">
        <w:rPr>
          <w:rFonts w:eastAsia="Arial" w:cs="Arial"/>
          <w:w w:val="99"/>
          <w:szCs w:val="24"/>
        </w:rPr>
        <w:t xml:space="preserve"> </w:t>
      </w:r>
      <w:r w:rsidRPr="00691E5C">
        <w:rPr>
          <w:rFonts w:eastAsia="Arial" w:cs="Arial"/>
          <w:szCs w:val="24"/>
        </w:rPr>
        <w:t>justified</w:t>
      </w:r>
      <w:r w:rsidRPr="00691E5C">
        <w:rPr>
          <w:rFonts w:eastAsia="Arial" w:cs="Arial"/>
          <w:spacing w:val="-2"/>
          <w:szCs w:val="24"/>
        </w:rPr>
        <w:t xml:space="preserve"> </w:t>
      </w:r>
      <w:r w:rsidRPr="00691E5C">
        <w:rPr>
          <w:rFonts w:eastAsia="Arial" w:cs="Arial"/>
          <w:szCs w:val="24"/>
        </w:rPr>
        <w:t>and</w:t>
      </w:r>
      <w:r w:rsidRPr="00691E5C">
        <w:rPr>
          <w:rFonts w:eastAsia="Arial" w:cs="Arial"/>
          <w:spacing w:val="-1"/>
          <w:szCs w:val="24"/>
        </w:rPr>
        <w:t xml:space="preserve"> </w:t>
      </w:r>
      <w:r w:rsidRPr="00691E5C">
        <w:rPr>
          <w:rFonts w:eastAsia="Arial" w:cs="Arial"/>
          <w:szCs w:val="24"/>
        </w:rPr>
        <w:t>related</w:t>
      </w:r>
      <w:r w:rsidRPr="00691E5C">
        <w:rPr>
          <w:rFonts w:eastAsia="Arial" w:cs="Arial"/>
          <w:spacing w:val="-2"/>
          <w:szCs w:val="24"/>
        </w:rPr>
        <w:t xml:space="preserve"> </w:t>
      </w:r>
      <w:r w:rsidRPr="00691E5C">
        <w:rPr>
          <w:rFonts w:eastAsia="Arial" w:cs="Arial"/>
          <w:szCs w:val="24"/>
        </w:rPr>
        <w:t>to</w:t>
      </w:r>
      <w:r w:rsidRPr="00691E5C">
        <w:rPr>
          <w:rFonts w:eastAsia="Arial" w:cs="Arial"/>
          <w:spacing w:val="-1"/>
          <w:szCs w:val="24"/>
        </w:rPr>
        <w:t xml:space="preserve"> </w:t>
      </w:r>
      <w:r w:rsidRPr="00691E5C">
        <w:rPr>
          <w:rFonts w:eastAsia="Arial" w:cs="Arial"/>
          <w:szCs w:val="24"/>
        </w:rPr>
        <w:t>the</w:t>
      </w:r>
      <w:r w:rsidRPr="00691E5C">
        <w:rPr>
          <w:rFonts w:eastAsia="Arial" w:cs="Arial"/>
          <w:spacing w:val="-1"/>
          <w:szCs w:val="24"/>
        </w:rPr>
        <w:t xml:space="preserve"> </w:t>
      </w:r>
      <w:r w:rsidRPr="00691E5C">
        <w:rPr>
          <w:rFonts w:eastAsia="Arial" w:cs="Arial"/>
          <w:szCs w:val="24"/>
        </w:rPr>
        <w:t>planned</w:t>
      </w:r>
      <w:r w:rsidRPr="00691E5C">
        <w:rPr>
          <w:rFonts w:eastAsia="Arial" w:cs="Arial"/>
          <w:spacing w:val="-2"/>
          <w:szCs w:val="24"/>
        </w:rPr>
        <w:t xml:space="preserve"> </w:t>
      </w:r>
      <w:r w:rsidRPr="00691E5C">
        <w:rPr>
          <w:rFonts w:eastAsia="Arial" w:cs="Arial"/>
          <w:szCs w:val="24"/>
        </w:rPr>
        <w:t>program?</w:t>
      </w:r>
      <w:r w:rsidRPr="00691E5C">
        <w:rPr>
          <w:rFonts w:eastAsia="Arial" w:cs="Arial"/>
          <w:spacing w:val="-1"/>
          <w:szCs w:val="24"/>
        </w:rPr>
        <w:t xml:space="preserve"> </w:t>
      </w:r>
    </w:p>
    <w:p w14:paraId="3CAE462B" w14:textId="73378192" w:rsidR="00523498" w:rsidRPr="00691E5C" w:rsidRDefault="00523498" w:rsidP="00A57E97">
      <w:pPr>
        <w:pStyle w:val="Heading4"/>
      </w:pPr>
      <w:bookmarkStart w:id="17" w:name="_Toc516834973"/>
      <w:r w:rsidRPr="00691E5C">
        <w:t>4.2 Submission of Applications</w:t>
      </w:r>
      <w:bookmarkEnd w:id="17"/>
    </w:p>
    <w:p w14:paraId="04C6BD10" w14:textId="2B2B5871" w:rsidR="00523498" w:rsidRPr="00691E5C" w:rsidRDefault="00523498" w:rsidP="00523498">
      <w:pPr>
        <w:widowControl/>
        <w:spacing w:after="100" w:afterAutospacing="1"/>
        <w:rPr>
          <w:rFonts w:eastAsia="Times New Roman" w:cs="Arial"/>
          <w:szCs w:val="24"/>
        </w:rPr>
      </w:pPr>
      <w:r w:rsidRPr="00691E5C">
        <w:rPr>
          <w:rFonts w:eastAsia="Times New Roman" w:cs="Arial"/>
          <w:szCs w:val="24"/>
        </w:rPr>
        <w:t xml:space="preserve">Applicants responding to this RFA must submit one complete electronic </w:t>
      </w:r>
      <w:r w:rsidR="00523557" w:rsidRPr="00691E5C">
        <w:rPr>
          <w:rFonts w:eastAsia="Calibri" w:cs="Times New Roman"/>
        </w:rPr>
        <w:t xml:space="preserve">portable document format (PDF) </w:t>
      </w:r>
      <w:r w:rsidRPr="00691E5C">
        <w:rPr>
          <w:rFonts w:eastAsia="Times New Roman" w:cs="Arial"/>
          <w:szCs w:val="24"/>
        </w:rPr>
        <w:t xml:space="preserve">application packet. The application packet must include complete and unique responses to all narrative elements described within this RFA and all required forms. The application </w:t>
      </w:r>
      <w:r w:rsidR="00D15DF0" w:rsidRPr="00691E5C">
        <w:rPr>
          <w:rFonts w:eastAsia="Times New Roman" w:cs="Arial"/>
          <w:szCs w:val="24"/>
        </w:rPr>
        <w:t xml:space="preserve">narrative response </w:t>
      </w:r>
      <w:r w:rsidRPr="00691E5C">
        <w:rPr>
          <w:rFonts w:eastAsia="Times New Roman" w:cs="Arial"/>
          <w:szCs w:val="24"/>
        </w:rPr>
        <w:t>must be single-line-spaced, using default character spacing and 12-point Arial font, with one-inch margins</w:t>
      </w:r>
      <w:r w:rsidR="00D15DF0" w:rsidRPr="00691E5C">
        <w:rPr>
          <w:rFonts w:eastAsia="Times New Roman" w:cs="Arial"/>
          <w:szCs w:val="24"/>
        </w:rPr>
        <w:t>, for a maximum of 30 pages</w:t>
      </w:r>
      <w:r w:rsidRPr="00691E5C">
        <w:rPr>
          <w:rFonts w:eastAsia="Times New Roman" w:cs="Arial"/>
          <w:szCs w:val="24"/>
        </w:rPr>
        <w:t>. Applications must be submitted with all forms compiled in the order listed on the Form 1 - Application Component Checklist provided on page 2</w:t>
      </w:r>
      <w:r w:rsidR="009D3DAE" w:rsidRPr="00691E5C">
        <w:rPr>
          <w:rFonts w:eastAsia="Times New Roman" w:cs="Arial"/>
          <w:szCs w:val="24"/>
        </w:rPr>
        <w:t>8</w:t>
      </w:r>
      <w:r w:rsidRPr="00691E5C">
        <w:rPr>
          <w:rFonts w:eastAsia="Times New Roman" w:cs="Arial"/>
          <w:szCs w:val="24"/>
        </w:rPr>
        <w:t xml:space="preserve"> of this RFA. Applications failing to meet these criteria or those applications with plagiarized, duplicative, or narrative statements from other </w:t>
      </w:r>
      <w:r w:rsidR="008E7698" w:rsidRPr="00691E5C">
        <w:rPr>
          <w:rFonts w:eastAsia="Times New Roman" w:cs="Arial"/>
          <w:szCs w:val="24"/>
        </w:rPr>
        <w:t>PCSGP</w:t>
      </w:r>
      <w:r w:rsidRPr="00691E5C">
        <w:rPr>
          <w:rFonts w:eastAsia="Times New Roman" w:cs="Arial"/>
          <w:szCs w:val="24"/>
        </w:rPr>
        <w:t xml:space="preserve"> applications may be deemed ineligible.</w:t>
      </w:r>
    </w:p>
    <w:p w14:paraId="574FAF55" w14:textId="77777777" w:rsidR="00523498" w:rsidRPr="00691E5C" w:rsidRDefault="00523498" w:rsidP="00523498">
      <w:pPr>
        <w:widowControl/>
        <w:spacing w:after="100" w:afterAutospacing="1"/>
        <w:rPr>
          <w:rFonts w:eastAsia="Times New Roman" w:cs="Arial"/>
          <w:szCs w:val="24"/>
        </w:rPr>
      </w:pPr>
      <w:r w:rsidRPr="00691E5C">
        <w:rPr>
          <w:rFonts w:eastAsia="Times New Roman" w:cs="Arial"/>
          <w:szCs w:val="24"/>
        </w:rPr>
        <w:t xml:space="preserve">The electronic copy, saved as one PDF file, must be emailed to </w:t>
      </w:r>
      <w:hyperlink r:id="rId15" w:history="1">
        <w:r w:rsidRPr="00691E5C">
          <w:rPr>
            <w:rFonts w:eastAsia="Times New Roman" w:cs="Arial"/>
            <w:color w:val="0000FF"/>
            <w:szCs w:val="24"/>
            <w:u w:val="single"/>
          </w:rPr>
          <w:t>PCSGP@cde.ca.gov</w:t>
        </w:r>
      </w:hyperlink>
      <w:r w:rsidRPr="00691E5C">
        <w:rPr>
          <w:rFonts w:eastAsia="Times New Roman" w:cs="Arial"/>
          <w:szCs w:val="24"/>
        </w:rPr>
        <w:t xml:space="preserve">, </w:t>
      </w:r>
      <w:r w:rsidRPr="00691E5C">
        <w:rPr>
          <w:rFonts w:eastAsia="Times New Roman" w:cs="Arial"/>
          <w:b/>
          <w:szCs w:val="24"/>
        </w:rPr>
        <w:t>no later than midnight of the listed application due date.</w:t>
      </w:r>
      <w:r w:rsidRPr="00691E5C">
        <w:rPr>
          <w:rFonts w:eastAsia="Times New Roman" w:cs="Arial"/>
          <w:szCs w:val="24"/>
        </w:rPr>
        <w:t xml:space="preserve"> </w:t>
      </w:r>
    </w:p>
    <w:p w14:paraId="27062347" w14:textId="50500C6E" w:rsidR="00523498" w:rsidRPr="00691E5C" w:rsidRDefault="00523498" w:rsidP="00A57E97">
      <w:pPr>
        <w:pStyle w:val="Heading4"/>
      </w:pPr>
      <w:r w:rsidRPr="00691E5C">
        <w:rPr>
          <w:rFonts w:eastAsiaTheme="minorHAnsi"/>
        </w:rPr>
        <w:t>4.3</w:t>
      </w:r>
      <w:r w:rsidRPr="00691E5C">
        <w:t xml:space="preserve"> Appeals </w:t>
      </w:r>
    </w:p>
    <w:p w14:paraId="3CB35688" w14:textId="5D3B2243" w:rsidR="00897F2B" w:rsidRPr="00691E5C" w:rsidRDefault="00897F2B" w:rsidP="00897F2B">
      <w:pPr>
        <w:spacing w:after="100" w:afterAutospacing="1"/>
      </w:pPr>
      <w:r w:rsidRPr="00691E5C">
        <w:t xml:space="preserve">If an application is deemed ineligible or not approved for funding, applicants may request an appeal of the denial within 30 calendar days following receipt of the letter of denial. The request for appeal must clearly identify a violation of the application review process as determined by State or Federal statues, rules, regulations, or guidelines governing the PCSGP in disapproving applications or failing to comply with California’s approved </w:t>
      </w:r>
      <w:r w:rsidR="0084211F" w:rsidRPr="00691E5C">
        <w:t>2024</w:t>
      </w:r>
      <w:r w:rsidRPr="00691E5C">
        <w:t xml:space="preserve"> CSP application or program in whole or part. A request to appeal the </w:t>
      </w:r>
      <w:r w:rsidRPr="00691E5C">
        <w:lastRenderedPageBreak/>
        <w:t xml:space="preserve">denial of a </w:t>
      </w:r>
      <w:r w:rsidR="00D15DF0" w:rsidRPr="00691E5C">
        <w:t>contract</w:t>
      </w:r>
      <w:r w:rsidRPr="00691E5C">
        <w:t xml:space="preserve"> should be addressed to </w:t>
      </w:r>
      <w:hyperlink r:id="rId16" w:tooltip="PCSGP-APPS@cde.ca.gov" w:history="1">
        <w:r w:rsidR="0084211F" w:rsidRPr="00691E5C">
          <w:rPr>
            <w:rStyle w:val="Hyperlink"/>
            <w:color w:val="0563C1"/>
          </w:rPr>
          <w:t>PCSGP@cde.ca.gov</w:t>
        </w:r>
      </w:hyperlink>
      <w:r w:rsidRPr="00691E5C">
        <w:t>.</w:t>
      </w:r>
    </w:p>
    <w:p w14:paraId="470B7918" w14:textId="77777777" w:rsidR="00897F2B" w:rsidRPr="00691E5C" w:rsidRDefault="00897F2B" w:rsidP="00897F2B">
      <w:pPr>
        <w:spacing w:before="240"/>
      </w:pPr>
      <w:r w:rsidRPr="00691E5C">
        <w:t>Appeals shall be limited to the grounds that the CDE failed to correctly apply the standards for reviewing the application as specified in this RFA. The appellant must file a full and complete written appeal, including the issue(s) in dispute, the legal authority or other basis for the appeal position, and the remedy sought. The CDE will not consider incomplete or late appeals. The appellant may not supply any new information that was not originally contained in the original application.</w:t>
      </w:r>
    </w:p>
    <w:p w14:paraId="1E3177D2" w14:textId="41ABFB78" w:rsidR="00897F2B" w:rsidRPr="00691E5C" w:rsidRDefault="00897F2B" w:rsidP="00897F2B">
      <w:pPr>
        <w:spacing w:before="240"/>
      </w:pPr>
      <w:r w:rsidRPr="00691E5C">
        <w:t xml:space="preserve">Within 30 days after </w:t>
      </w:r>
      <w:r w:rsidR="00D15DF0" w:rsidRPr="00691E5C">
        <w:t>receipt of</w:t>
      </w:r>
      <w:r w:rsidRPr="00691E5C">
        <w:t xml:space="preserve"> a valid appeal request, the </w:t>
      </w:r>
      <w:r w:rsidR="00523557" w:rsidRPr="00691E5C">
        <w:t xml:space="preserve">CDE </w:t>
      </w:r>
      <w:r w:rsidRPr="00691E5C">
        <w:t xml:space="preserve">Charter Schools Division Director </w:t>
      </w:r>
      <w:r w:rsidR="00C52DE9" w:rsidRPr="00691E5C">
        <w:t xml:space="preserve">or their </w:t>
      </w:r>
      <w:proofErr w:type="gramStart"/>
      <w:r w:rsidR="00C52DE9" w:rsidRPr="00691E5C">
        <w:t>designee</w:t>
      </w:r>
      <w:proofErr w:type="gramEnd"/>
      <w:r w:rsidR="00C52DE9" w:rsidRPr="00691E5C">
        <w:t xml:space="preserve"> </w:t>
      </w:r>
      <w:r w:rsidRPr="00691E5C">
        <w:t xml:space="preserve">will make the final decision in writing. That decision shall be the final administrative action afforded the appeal. All appeal decisions will be made prior to the </w:t>
      </w:r>
      <w:r w:rsidR="008E7698" w:rsidRPr="00691E5C">
        <w:t xml:space="preserve">final </w:t>
      </w:r>
      <w:r w:rsidRPr="00691E5C">
        <w:t xml:space="preserve">approval of the </w:t>
      </w:r>
      <w:r w:rsidR="008E7698" w:rsidRPr="00691E5C">
        <w:t>contract</w:t>
      </w:r>
      <w:r w:rsidRPr="00691E5C">
        <w:t>.</w:t>
      </w:r>
    </w:p>
    <w:p w14:paraId="3D7D4541" w14:textId="715D268D" w:rsidR="0055362F" w:rsidRPr="00691E5C" w:rsidRDefault="00B90AA2" w:rsidP="007008B2">
      <w:pPr>
        <w:pStyle w:val="Heading3"/>
      </w:pPr>
      <w:r w:rsidRPr="00691E5C">
        <w:t>5</w:t>
      </w:r>
      <w:r w:rsidR="0055362F" w:rsidRPr="00691E5C">
        <w:t>. Application Specifications</w:t>
      </w:r>
    </w:p>
    <w:p w14:paraId="0AB2FFB2" w14:textId="7E34C7AD" w:rsidR="0055362F" w:rsidRPr="00691E5C" w:rsidRDefault="0055362F" w:rsidP="00737296">
      <w:pPr>
        <w:widowControl/>
        <w:spacing w:after="100" w:afterAutospacing="1"/>
        <w:rPr>
          <w:rFonts w:eastAsia="Calibri" w:cs="Times New Roman"/>
        </w:rPr>
      </w:pPr>
      <w:r w:rsidRPr="00691E5C">
        <w:rPr>
          <w:rFonts w:eastAsia="Calibri" w:cs="Times New Roman"/>
        </w:rPr>
        <w:t xml:space="preserve">Each applicant must submit one </w:t>
      </w:r>
      <w:r w:rsidR="00FE2CCC" w:rsidRPr="00691E5C">
        <w:rPr>
          <w:rFonts w:eastAsia="Calibri" w:cs="Times New Roman"/>
        </w:rPr>
        <w:t>electronic</w:t>
      </w:r>
      <w:r w:rsidRPr="00691E5C">
        <w:rPr>
          <w:rFonts w:eastAsia="Calibri" w:cs="Times New Roman"/>
        </w:rPr>
        <w:t xml:space="preserve"> application with authenticated e-signatures as a single </w:t>
      </w:r>
      <w:r w:rsidR="00523557" w:rsidRPr="00691E5C">
        <w:rPr>
          <w:rFonts w:eastAsia="Calibri" w:cs="Times New Roman"/>
        </w:rPr>
        <w:t>PDF</w:t>
      </w:r>
      <w:r w:rsidRPr="00691E5C">
        <w:rPr>
          <w:rFonts w:eastAsia="Calibri" w:cs="Times New Roman"/>
        </w:rPr>
        <w:t xml:space="preserve"> document that contains </w:t>
      </w:r>
      <w:proofErr w:type="gramStart"/>
      <w:r w:rsidRPr="00691E5C">
        <w:rPr>
          <w:rFonts w:eastAsia="Calibri" w:cs="Times New Roman"/>
        </w:rPr>
        <w:t>all of</w:t>
      </w:r>
      <w:proofErr w:type="gramEnd"/>
      <w:r w:rsidRPr="00691E5C">
        <w:rPr>
          <w:rFonts w:eastAsia="Calibri" w:cs="Times New Roman"/>
        </w:rPr>
        <w:t xml:space="preserve"> the required items listed below. </w:t>
      </w:r>
    </w:p>
    <w:p w14:paraId="460A28A8" w14:textId="7A49B14E" w:rsidR="005D033D" w:rsidRPr="00691E5C" w:rsidRDefault="00B90AA2" w:rsidP="00A57E97">
      <w:pPr>
        <w:pStyle w:val="Heading4"/>
      </w:pPr>
      <w:r w:rsidRPr="00691E5C">
        <w:t>5</w:t>
      </w:r>
      <w:r w:rsidR="0055362F" w:rsidRPr="00691E5C">
        <w:t>.1 Organization</w:t>
      </w:r>
      <w:r w:rsidR="00B361A6" w:rsidRPr="00691E5C">
        <w:t>al Capacity</w:t>
      </w:r>
      <w:r w:rsidR="0055362F" w:rsidRPr="00691E5C">
        <w:t xml:space="preserve"> </w:t>
      </w:r>
    </w:p>
    <w:p w14:paraId="445003CC" w14:textId="12009298" w:rsidR="005D033D" w:rsidRPr="00691E5C" w:rsidRDefault="005D033D" w:rsidP="005D033D">
      <w:pPr>
        <w:spacing w:before="240"/>
        <w:rPr>
          <w:rFonts w:eastAsia="Times New Roman" w:cs="Arial"/>
          <w:snapToGrid w:val="0"/>
          <w:szCs w:val="20"/>
        </w:rPr>
      </w:pPr>
      <w:r w:rsidRPr="00691E5C">
        <w:rPr>
          <w:rFonts w:eastAsia="Times New Roman" w:cs="Arial"/>
          <w:snapToGrid w:val="0"/>
          <w:szCs w:val="20"/>
        </w:rPr>
        <w:t xml:space="preserve">The content of this section must describe </w:t>
      </w:r>
      <w:r w:rsidR="00D15DF0" w:rsidRPr="00691E5C">
        <w:rPr>
          <w:rFonts w:eastAsia="Times New Roman" w:cs="Arial"/>
          <w:snapToGrid w:val="0"/>
          <w:szCs w:val="20"/>
        </w:rPr>
        <w:t xml:space="preserve">the organizational capacity of the </w:t>
      </w:r>
      <w:r w:rsidRPr="00691E5C">
        <w:rPr>
          <w:rFonts w:eastAsia="Times New Roman" w:cs="Arial"/>
          <w:snapToGrid w:val="0"/>
          <w:szCs w:val="20"/>
        </w:rPr>
        <w:t xml:space="preserve">applicant to complete the tasks and deliverables contained in Section </w:t>
      </w:r>
      <w:r w:rsidR="00C85B66" w:rsidRPr="00691E5C">
        <w:rPr>
          <w:rFonts w:eastAsia="Times New Roman" w:cs="Arial"/>
          <w:snapToGrid w:val="0"/>
          <w:szCs w:val="20"/>
        </w:rPr>
        <w:t>5</w:t>
      </w:r>
      <w:r w:rsidR="000B44A1" w:rsidRPr="00691E5C">
        <w:rPr>
          <w:rFonts w:eastAsia="Times New Roman" w:cs="Arial"/>
          <w:snapToGrid w:val="0"/>
          <w:szCs w:val="20"/>
        </w:rPr>
        <w:t>.3</w:t>
      </w:r>
      <w:r w:rsidRPr="00691E5C">
        <w:rPr>
          <w:rFonts w:eastAsia="Times New Roman" w:cs="Arial"/>
          <w:snapToGrid w:val="0"/>
          <w:szCs w:val="20"/>
        </w:rPr>
        <w:t xml:space="preserve"> Scope of Work. The content must demonstrate the applicant’s ability to provide the services set forth in this RFA and must address the following:</w:t>
      </w:r>
    </w:p>
    <w:p w14:paraId="4CAE84D2" w14:textId="1D76CCEA" w:rsidR="005D033D" w:rsidRPr="00691E5C" w:rsidRDefault="005D033D" w:rsidP="00C35C60">
      <w:pPr>
        <w:pStyle w:val="ListParagraph"/>
        <w:widowControl/>
        <w:numPr>
          <w:ilvl w:val="0"/>
          <w:numId w:val="5"/>
        </w:numPr>
        <w:spacing w:before="240"/>
        <w:rPr>
          <w:rFonts w:eastAsia="Times New Roman" w:cs="Arial"/>
          <w:snapToGrid w:val="0"/>
          <w:szCs w:val="20"/>
        </w:rPr>
      </w:pPr>
      <w:r w:rsidRPr="00691E5C">
        <w:rPr>
          <w:rFonts w:eastAsia="Times New Roman" w:cs="Arial"/>
          <w:snapToGrid w:val="0"/>
          <w:szCs w:val="20"/>
        </w:rPr>
        <w:t>Charter School</w:t>
      </w:r>
      <w:r w:rsidR="00C51265" w:rsidRPr="00691E5C">
        <w:rPr>
          <w:rFonts w:eastAsia="Times New Roman" w:cs="Arial"/>
          <w:snapToGrid w:val="0"/>
          <w:szCs w:val="20"/>
        </w:rPr>
        <w:t xml:space="preserve"> Authorization and Oversight</w:t>
      </w:r>
      <w:r w:rsidRPr="00691E5C">
        <w:rPr>
          <w:rFonts w:eastAsia="Times New Roman" w:cs="Arial"/>
          <w:snapToGrid w:val="0"/>
          <w:szCs w:val="20"/>
        </w:rPr>
        <w:t xml:space="preserve"> Activities</w:t>
      </w:r>
    </w:p>
    <w:p w14:paraId="78D9E9DE" w14:textId="02E1D8E1" w:rsidR="00C51265" w:rsidRPr="00691E5C" w:rsidRDefault="005D033D" w:rsidP="00C51265">
      <w:pPr>
        <w:spacing w:before="240"/>
        <w:ind w:left="720"/>
        <w:rPr>
          <w:rFonts w:cs="Arial"/>
          <w:szCs w:val="24"/>
        </w:rPr>
      </w:pPr>
      <w:r w:rsidRPr="00691E5C">
        <w:rPr>
          <w:rFonts w:cs="Arial"/>
          <w:szCs w:val="24"/>
        </w:rPr>
        <w:t xml:space="preserve">A clear description of the </w:t>
      </w:r>
      <w:r w:rsidR="004770DD" w:rsidRPr="00691E5C">
        <w:rPr>
          <w:rFonts w:cs="Arial"/>
          <w:szCs w:val="24"/>
        </w:rPr>
        <w:t>LEA</w:t>
      </w:r>
      <w:r w:rsidRPr="00691E5C">
        <w:rPr>
          <w:rFonts w:cs="Arial"/>
          <w:szCs w:val="24"/>
        </w:rPr>
        <w:t xml:space="preserve">’s </w:t>
      </w:r>
      <w:r w:rsidR="004D4313" w:rsidRPr="00691E5C">
        <w:rPr>
          <w:rFonts w:cs="Arial"/>
          <w:szCs w:val="24"/>
        </w:rPr>
        <w:t>mission/</w:t>
      </w:r>
      <w:r w:rsidR="0084211F" w:rsidRPr="00691E5C">
        <w:rPr>
          <w:rFonts w:cs="Arial"/>
          <w:szCs w:val="24"/>
        </w:rPr>
        <w:t>vision</w:t>
      </w:r>
      <w:r w:rsidRPr="00691E5C">
        <w:rPr>
          <w:rFonts w:cs="Arial"/>
          <w:szCs w:val="24"/>
        </w:rPr>
        <w:t>, services</w:t>
      </w:r>
      <w:r w:rsidR="007065B1" w:rsidRPr="00691E5C">
        <w:rPr>
          <w:rFonts w:cs="Arial"/>
          <w:szCs w:val="24"/>
        </w:rPr>
        <w:t>,</w:t>
      </w:r>
      <w:r w:rsidRPr="00691E5C">
        <w:rPr>
          <w:rFonts w:cs="Arial"/>
          <w:szCs w:val="24"/>
        </w:rPr>
        <w:t xml:space="preserve"> and activities related to charter schools, including </w:t>
      </w:r>
      <w:r w:rsidR="00D92D85" w:rsidRPr="00691E5C">
        <w:rPr>
          <w:rFonts w:cs="Arial"/>
          <w:szCs w:val="24"/>
        </w:rPr>
        <w:t xml:space="preserve">a minimum of three years of recent (within the last five years) </w:t>
      </w:r>
      <w:r w:rsidRPr="00691E5C">
        <w:rPr>
          <w:rFonts w:cs="Arial"/>
          <w:szCs w:val="24"/>
        </w:rPr>
        <w:t>experience related to charter school authorizing/oversight.</w:t>
      </w:r>
      <w:r w:rsidR="00C51265" w:rsidRPr="00691E5C">
        <w:rPr>
          <w:rFonts w:cs="Arial"/>
          <w:szCs w:val="24"/>
        </w:rPr>
        <w:t xml:space="preserve"> This </w:t>
      </w:r>
      <w:r w:rsidR="00D92D85" w:rsidRPr="00691E5C">
        <w:rPr>
          <w:rFonts w:cs="Arial"/>
          <w:szCs w:val="24"/>
        </w:rPr>
        <w:t>narrative</w:t>
      </w:r>
      <w:r w:rsidR="00C51265" w:rsidRPr="00691E5C">
        <w:rPr>
          <w:rFonts w:cs="Arial"/>
          <w:szCs w:val="24"/>
        </w:rPr>
        <w:t xml:space="preserve"> must be supported with a</w:t>
      </w:r>
      <w:r w:rsidR="00D92D85" w:rsidRPr="00691E5C">
        <w:rPr>
          <w:rFonts w:cs="Arial"/>
          <w:szCs w:val="24"/>
        </w:rPr>
        <w:t>n</w:t>
      </w:r>
      <w:r w:rsidR="00C51265" w:rsidRPr="00691E5C">
        <w:rPr>
          <w:rFonts w:cs="Arial"/>
          <w:szCs w:val="24"/>
        </w:rPr>
        <w:t xml:space="preserve"> </w:t>
      </w:r>
      <w:r w:rsidR="00D92D85" w:rsidRPr="00691E5C">
        <w:t>Organizational Capacity Portfolio</w:t>
      </w:r>
      <w:r w:rsidR="00D92D85" w:rsidRPr="00691E5C">
        <w:rPr>
          <w:rFonts w:cs="Arial"/>
          <w:szCs w:val="24"/>
        </w:rPr>
        <w:t xml:space="preserve"> (Appendix A) including </w:t>
      </w:r>
      <w:r w:rsidR="00940FF9" w:rsidRPr="00691E5C">
        <w:rPr>
          <w:rFonts w:cs="Arial"/>
          <w:szCs w:val="24"/>
        </w:rPr>
        <w:t xml:space="preserve">high-quality </w:t>
      </w:r>
      <w:r w:rsidR="00D92D85" w:rsidRPr="00691E5C">
        <w:rPr>
          <w:rFonts w:cs="Arial"/>
          <w:szCs w:val="24"/>
        </w:rPr>
        <w:t>evidence of the authorization and oversight activities described</w:t>
      </w:r>
      <w:r w:rsidR="00B61353" w:rsidRPr="00691E5C">
        <w:rPr>
          <w:rFonts w:cs="Arial"/>
          <w:szCs w:val="24"/>
        </w:rPr>
        <w:t xml:space="preserve">. The Organizational Capacity Portfolio is limited to one sample document (URLs </w:t>
      </w:r>
      <w:r w:rsidR="00375D71" w:rsidRPr="00691E5C">
        <w:rPr>
          <w:rFonts w:cs="Arial"/>
          <w:szCs w:val="24"/>
        </w:rPr>
        <w:t xml:space="preserve">and </w:t>
      </w:r>
      <w:r w:rsidR="00B61353" w:rsidRPr="00691E5C">
        <w:rPr>
          <w:rFonts w:cs="Arial"/>
          <w:szCs w:val="24"/>
        </w:rPr>
        <w:t xml:space="preserve">externally linked documents </w:t>
      </w:r>
      <w:r w:rsidR="00375D71" w:rsidRPr="00691E5C">
        <w:rPr>
          <w:rFonts w:cs="Arial"/>
          <w:szCs w:val="24"/>
        </w:rPr>
        <w:t xml:space="preserve">may not </w:t>
      </w:r>
      <w:r w:rsidR="00B61353" w:rsidRPr="00691E5C">
        <w:rPr>
          <w:rFonts w:cs="Arial"/>
          <w:szCs w:val="24"/>
        </w:rPr>
        <w:t xml:space="preserve">be reviewed), up to 10 pages per sample, per </w:t>
      </w:r>
      <w:r w:rsidR="002966C8" w:rsidRPr="00691E5C">
        <w:rPr>
          <w:rFonts w:cs="Arial"/>
          <w:szCs w:val="24"/>
        </w:rPr>
        <w:t xml:space="preserve">numbered or lettered </w:t>
      </w:r>
      <w:r w:rsidR="00B61353" w:rsidRPr="00691E5C">
        <w:rPr>
          <w:rFonts w:cs="Arial"/>
          <w:szCs w:val="24"/>
        </w:rPr>
        <w:t>item of evidence listed below</w:t>
      </w:r>
      <w:r w:rsidR="00C51265" w:rsidRPr="00691E5C">
        <w:rPr>
          <w:rFonts w:cs="Arial"/>
          <w:szCs w:val="24"/>
        </w:rPr>
        <w:t>:</w:t>
      </w:r>
    </w:p>
    <w:p w14:paraId="549BAB4B" w14:textId="2D49D727" w:rsidR="00D92D85" w:rsidRPr="00691E5C" w:rsidRDefault="00D92D85" w:rsidP="00C35C60">
      <w:pPr>
        <w:numPr>
          <w:ilvl w:val="2"/>
          <w:numId w:val="18"/>
        </w:numPr>
        <w:ind w:left="1440"/>
      </w:pPr>
      <w:r w:rsidRPr="00691E5C">
        <w:t>N</w:t>
      </w:r>
      <w:r w:rsidR="00C51265" w:rsidRPr="00691E5C">
        <w:t>ew charter school petition</w:t>
      </w:r>
      <w:r w:rsidRPr="00691E5C">
        <w:t xml:space="preserve"> review (e.g.</w:t>
      </w:r>
      <w:r w:rsidR="007065B1" w:rsidRPr="00691E5C">
        <w:t>,</w:t>
      </w:r>
      <w:r w:rsidRPr="00691E5C">
        <w:t xml:space="preserve"> staff reports</w:t>
      </w:r>
      <w:r w:rsidR="000B1B40" w:rsidRPr="00691E5C">
        <w:t xml:space="preserve"> or recommendations substantially written by LEA staff</w:t>
      </w:r>
      <w:r w:rsidRPr="00691E5C">
        <w:t>, publicly posted authorizing board items, etc.</w:t>
      </w:r>
      <w:proofErr w:type="gramStart"/>
      <w:r w:rsidRPr="00691E5C">
        <w:t>);</w:t>
      </w:r>
      <w:proofErr w:type="gramEnd"/>
    </w:p>
    <w:p w14:paraId="7B9067F7" w14:textId="30580CAA" w:rsidR="00D92D85" w:rsidRPr="00691E5C" w:rsidRDefault="00D92D85" w:rsidP="00C35C60">
      <w:pPr>
        <w:numPr>
          <w:ilvl w:val="2"/>
          <w:numId w:val="18"/>
        </w:numPr>
        <w:ind w:left="1440"/>
      </w:pPr>
      <w:r w:rsidRPr="00691E5C">
        <w:t>C</w:t>
      </w:r>
      <w:r w:rsidR="00C51265" w:rsidRPr="00691E5C">
        <w:t>harter petition renewal</w:t>
      </w:r>
      <w:r w:rsidRPr="00691E5C">
        <w:t xml:space="preserve"> (e.g.</w:t>
      </w:r>
      <w:r w:rsidR="007065B1" w:rsidRPr="00691E5C">
        <w:t>,</w:t>
      </w:r>
      <w:r w:rsidRPr="00691E5C">
        <w:t xml:space="preserve"> </w:t>
      </w:r>
      <w:r w:rsidR="000B1B40" w:rsidRPr="00691E5C">
        <w:t xml:space="preserve">staff reports or recommendations substantially written by LEA staff, </w:t>
      </w:r>
      <w:r w:rsidRPr="00691E5C">
        <w:t>publicly posted board agenda item</w:t>
      </w:r>
      <w:r w:rsidR="007065B1" w:rsidRPr="00691E5C">
        <w:t>s</w:t>
      </w:r>
      <w:proofErr w:type="gramStart"/>
      <w:r w:rsidRPr="00691E5C">
        <w:t>);</w:t>
      </w:r>
      <w:proofErr w:type="gramEnd"/>
    </w:p>
    <w:p w14:paraId="51451F38" w14:textId="3CEAAB54" w:rsidR="00C51265" w:rsidRPr="00691E5C" w:rsidRDefault="00B61353" w:rsidP="00C35C60">
      <w:pPr>
        <w:numPr>
          <w:ilvl w:val="2"/>
          <w:numId w:val="18"/>
        </w:numPr>
        <w:ind w:left="1440"/>
      </w:pPr>
      <w:r w:rsidRPr="00691E5C">
        <w:t>Material revision</w:t>
      </w:r>
      <w:r w:rsidR="00D92D85" w:rsidRPr="00691E5C">
        <w:t xml:space="preserve"> (e.g.</w:t>
      </w:r>
      <w:r w:rsidR="007065B1" w:rsidRPr="00691E5C">
        <w:t>,</w:t>
      </w:r>
      <w:r w:rsidR="00D92D85" w:rsidRPr="00691E5C">
        <w:t xml:space="preserve"> </w:t>
      </w:r>
      <w:r w:rsidR="000B1B40" w:rsidRPr="00691E5C">
        <w:t>staff reports or recommendations substantially written by LEA staff,</w:t>
      </w:r>
      <w:r w:rsidR="00D92D85" w:rsidRPr="00691E5C">
        <w:t xml:space="preserve"> publicly posted authorizing board items, etc.</w:t>
      </w:r>
      <w:proofErr w:type="gramStart"/>
      <w:r w:rsidR="00D92D85" w:rsidRPr="00691E5C">
        <w:t>)</w:t>
      </w:r>
      <w:r w:rsidR="00C51265" w:rsidRPr="00691E5C">
        <w:t>;</w:t>
      </w:r>
      <w:proofErr w:type="gramEnd"/>
    </w:p>
    <w:p w14:paraId="76327F07" w14:textId="2591F590" w:rsidR="00B61353" w:rsidRPr="00691E5C" w:rsidRDefault="00C51265" w:rsidP="00C35C60">
      <w:pPr>
        <w:numPr>
          <w:ilvl w:val="2"/>
          <w:numId w:val="18"/>
        </w:numPr>
        <w:ind w:left="1440"/>
      </w:pPr>
      <w:r w:rsidRPr="00691E5C">
        <w:lastRenderedPageBreak/>
        <w:t xml:space="preserve">Performing oversight duties of authorized charter schools </w:t>
      </w:r>
      <w:r w:rsidR="00B61353" w:rsidRPr="00691E5C">
        <w:t xml:space="preserve">which may </w:t>
      </w:r>
      <w:r w:rsidRPr="00691E5C">
        <w:t>include</w:t>
      </w:r>
      <w:r w:rsidR="00375D71" w:rsidRPr="00691E5C">
        <w:t xml:space="preserve"> the following, substantially conducted by LEA staff:</w:t>
      </w:r>
    </w:p>
    <w:p w14:paraId="189BC62D" w14:textId="075C1A6F" w:rsidR="00375D71" w:rsidRPr="00691E5C" w:rsidRDefault="00375D71" w:rsidP="00C35C60">
      <w:pPr>
        <w:numPr>
          <w:ilvl w:val="3"/>
          <w:numId w:val="19"/>
        </w:numPr>
        <w:ind w:left="2160"/>
      </w:pPr>
      <w:r w:rsidRPr="00691E5C">
        <w:t>Schedule of a</w:t>
      </w:r>
      <w:r w:rsidR="00C51265" w:rsidRPr="00691E5C">
        <w:t xml:space="preserve">nnual site </w:t>
      </w:r>
      <w:proofErr w:type="gramStart"/>
      <w:r w:rsidR="00C51265" w:rsidRPr="00691E5C">
        <w:t>visits</w:t>
      </w:r>
      <w:r w:rsidRPr="00691E5C">
        <w:t>;</w:t>
      </w:r>
      <w:proofErr w:type="gramEnd"/>
    </w:p>
    <w:p w14:paraId="6D216745" w14:textId="11BB79A1" w:rsidR="00375D71" w:rsidRPr="00691E5C" w:rsidRDefault="00375D71" w:rsidP="00C35C60">
      <w:pPr>
        <w:numPr>
          <w:ilvl w:val="3"/>
          <w:numId w:val="19"/>
        </w:numPr>
        <w:ind w:left="2160"/>
      </w:pPr>
      <w:r w:rsidRPr="00691E5C">
        <w:t>Documentation of annual site visits (e.g.</w:t>
      </w:r>
      <w:r w:rsidR="007065B1" w:rsidRPr="00691E5C">
        <w:t>,</w:t>
      </w:r>
      <w:r w:rsidRPr="00691E5C">
        <w:t xml:space="preserve"> annual reports</w:t>
      </w:r>
      <w:proofErr w:type="gramStart"/>
      <w:r w:rsidRPr="00691E5C">
        <w:t>);</w:t>
      </w:r>
      <w:proofErr w:type="gramEnd"/>
    </w:p>
    <w:p w14:paraId="64ED1605" w14:textId="60A2DCFE" w:rsidR="00375D71" w:rsidRPr="00691E5C" w:rsidRDefault="00375D71" w:rsidP="00C35C60">
      <w:pPr>
        <w:numPr>
          <w:ilvl w:val="3"/>
          <w:numId w:val="19"/>
        </w:numPr>
        <w:ind w:left="2160"/>
      </w:pPr>
      <w:r w:rsidRPr="00691E5C">
        <w:t xml:space="preserve">Annual document list that each charter school must submit to the authorizing agency for review, including </w:t>
      </w:r>
      <w:r w:rsidR="00C51265" w:rsidRPr="00691E5C">
        <w:t xml:space="preserve">fiscal and academic </w:t>
      </w:r>
      <w:r w:rsidRPr="00691E5C">
        <w:t xml:space="preserve">documents, policies and procedures; and </w:t>
      </w:r>
    </w:p>
    <w:p w14:paraId="18EA24C1" w14:textId="0B0F5609" w:rsidR="00375D71" w:rsidRPr="00691E5C" w:rsidRDefault="00375D71" w:rsidP="00C35C60">
      <w:pPr>
        <w:numPr>
          <w:ilvl w:val="3"/>
          <w:numId w:val="19"/>
        </w:numPr>
        <w:ind w:left="2160"/>
      </w:pPr>
      <w:r w:rsidRPr="00691E5C">
        <w:t>Compliant policies, procedures, and/or written description of practices</w:t>
      </w:r>
      <w:r w:rsidR="007065B1" w:rsidRPr="00691E5C">
        <w:t>.</w:t>
      </w:r>
    </w:p>
    <w:p w14:paraId="4A5B158B" w14:textId="6E2F39F0" w:rsidR="00D92D85" w:rsidRPr="00691E5C" w:rsidRDefault="00375D71" w:rsidP="00C35C60">
      <w:pPr>
        <w:numPr>
          <w:ilvl w:val="2"/>
          <w:numId w:val="18"/>
        </w:numPr>
        <w:ind w:left="1440"/>
      </w:pPr>
      <w:r w:rsidRPr="00691E5C">
        <w:t>Letters and/or n</w:t>
      </w:r>
      <w:r w:rsidR="000B1B40" w:rsidRPr="00691E5C">
        <w:t>otice</w:t>
      </w:r>
      <w:r w:rsidR="003362AC" w:rsidRPr="00691E5C">
        <w:t>s</w:t>
      </w:r>
      <w:r w:rsidR="000B1B40" w:rsidRPr="00691E5C">
        <w:t xml:space="preserve"> of</w:t>
      </w:r>
      <w:r w:rsidR="00C0515A" w:rsidRPr="00691E5C">
        <w:t xml:space="preserve"> con</w:t>
      </w:r>
      <w:r w:rsidR="000B1B40" w:rsidRPr="00691E5C">
        <w:t xml:space="preserve">cern, </w:t>
      </w:r>
      <w:r w:rsidR="00C0515A" w:rsidRPr="00691E5C">
        <w:t>v</w:t>
      </w:r>
      <w:r w:rsidR="000B1B40" w:rsidRPr="00691E5C">
        <w:t>iolation,</w:t>
      </w:r>
      <w:r w:rsidR="00C0515A" w:rsidRPr="00691E5C">
        <w:t xml:space="preserve"> i</w:t>
      </w:r>
      <w:r w:rsidRPr="00691E5C">
        <w:t>nvestigation, and/</w:t>
      </w:r>
      <w:r w:rsidR="000B1B40" w:rsidRPr="00691E5C">
        <w:t xml:space="preserve">or </w:t>
      </w:r>
      <w:proofErr w:type="gramStart"/>
      <w:r w:rsidR="00C0515A" w:rsidRPr="00691E5C">
        <w:t>r</w:t>
      </w:r>
      <w:r w:rsidR="000B1B40" w:rsidRPr="00691E5C">
        <w:t>evocation</w:t>
      </w:r>
      <w:r w:rsidR="006E4267" w:rsidRPr="00691E5C">
        <w:t>;</w:t>
      </w:r>
      <w:proofErr w:type="gramEnd"/>
    </w:p>
    <w:p w14:paraId="4586DC24" w14:textId="77777777" w:rsidR="00395564" w:rsidRPr="00691E5C" w:rsidRDefault="00C1017E" w:rsidP="00C35C60">
      <w:pPr>
        <w:numPr>
          <w:ilvl w:val="2"/>
          <w:numId w:val="18"/>
        </w:numPr>
        <w:ind w:left="1440"/>
      </w:pPr>
      <w:r w:rsidRPr="00691E5C">
        <w:t xml:space="preserve">Description and/or documentation of how the LEA collects oversight fees from charter </w:t>
      </w:r>
      <w:proofErr w:type="gramStart"/>
      <w:r w:rsidRPr="00691E5C">
        <w:t>schools;</w:t>
      </w:r>
      <w:proofErr w:type="gramEnd"/>
      <w:r w:rsidRPr="00691E5C">
        <w:t xml:space="preserve"> </w:t>
      </w:r>
    </w:p>
    <w:p w14:paraId="3FDB57AE" w14:textId="73F818D5" w:rsidR="00375D71" w:rsidRPr="00691E5C" w:rsidRDefault="00F85E6D" w:rsidP="00C35C60">
      <w:pPr>
        <w:numPr>
          <w:ilvl w:val="2"/>
          <w:numId w:val="18"/>
        </w:numPr>
        <w:ind w:left="1440"/>
      </w:pPr>
      <w:r w:rsidRPr="00691E5C">
        <w:t xml:space="preserve">IF APPLICABLE: </w:t>
      </w:r>
      <w:r w:rsidR="00375D71" w:rsidRPr="00691E5C">
        <w:t>A</w:t>
      </w:r>
      <w:r w:rsidR="00395564" w:rsidRPr="00691E5C">
        <w:t>n a</w:t>
      </w:r>
      <w:r w:rsidR="00375D71" w:rsidRPr="00691E5C">
        <w:t>greement and/or memorand</w:t>
      </w:r>
      <w:r w:rsidR="00395564" w:rsidRPr="00691E5C">
        <w:t>um</w:t>
      </w:r>
      <w:r w:rsidR="00375D71" w:rsidRPr="00691E5C">
        <w:t xml:space="preserve"> of understanding between the charter school and LEA that address</w:t>
      </w:r>
      <w:r w:rsidR="00395564" w:rsidRPr="00691E5C">
        <w:t xml:space="preserve">es </w:t>
      </w:r>
      <w:r w:rsidR="007065B1" w:rsidRPr="00691E5C">
        <w:t>f</w:t>
      </w:r>
      <w:r w:rsidR="00375D71" w:rsidRPr="00691E5C">
        <w:t xml:space="preserve">acilities, including </w:t>
      </w:r>
      <w:r w:rsidR="006E4267" w:rsidRPr="00691E5C">
        <w:t xml:space="preserve">charter school use of district facilities </w:t>
      </w:r>
      <w:r w:rsidR="003362AC" w:rsidRPr="00691E5C">
        <w:t xml:space="preserve">agreements </w:t>
      </w:r>
      <w:r w:rsidR="006E4267" w:rsidRPr="00691E5C">
        <w:t xml:space="preserve">under </w:t>
      </w:r>
      <w:r w:rsidR="007065B1" w:rsidRPr="00691E5C">
        <w:t xml:space="preserve">California </w:t>
      </w:r>
      <w:r w:rsidR="007065B1" w:rsidRPr="00691E5C">
        <w:rPr>
          <w:i/>
          <w:iCs/>
        </w:rPr>
        <w:t xml:space="preserve">Education Code </w:t>
      </w:r>
      <w:r w:rsidR="007065B1" w:rsidRPr="00691E5C">
        <w:t>(</w:t>
      </w:r>
      <w:r w:rsidR="006E4267" w:rsidRPr="00691E5C">
        <w:rPr>
          <w:i/>
          <w:iCs/>
        </w:rPr>
        <w:t>EC</w:t>
      </w:r>
      <w:r w:rsidR="007065B1" w:rsidRPr="00691E5C">
        <w:t>)</w:t>
      </w:r>
      <w:r w:rsidR="006E4267" w:rsidRPr="00691E5C">
        <w:t xml:space="preserve"> Section 47614 (Proposition 39);</w:t>
      </w:r>
      <w:r w:rsidR="00395564" w:rsidRPr="00691E5C">
        <w:t xml:space="preserve"> i</w:t>
      </w:r>
      <w:r w:rsidR="00375D71" w:rsidRPr="00691E5C">
        <w:t>nsurance;</w:t>
      </w:r>
      <w:r w:rsidR="00395564" w:rsidRPr="00691E5C">
        <w:t xml:space="preserve"> </w:t>
      </w:r>
      <w:r w:rsidR="00677848" w:rsidRPr="00691E5C">
        <w:t>s</w:t>
      </w:r>
      <w:r w:rsidR="00375D71" w:rsidRPr="00691E5C">
        <w:t xml:space="preserve">pecial </w:t>
      </w:r>
      <w:r w:rsidR="00677848" w:rsidRPr="00691E5C">
        <w:t>e</w:t>
      </w:r>
      <w:r w:rsidR="00375D71" w:rsidRPr="00691E5C">
        <w:t xml:space="preserve">ducation; </w:t>
      </w:r>
      <w:r w:rsidR="00395564" w:rsidRPr="00691E5C">
        <w:t>or s</w:t>
      </w:r>
      <w:r w:rsidR="00375D71" w:rsidRPr="00691E5C">
        <w:t xml:space="preserve">ervices such as </w:t>
      </w:r>
      <w:r w:rsidR="00677848" w:rsidRPr="00691E5C">
        <w:t>n</w:t>
      </w:r>
      <w:r w:rsidR="00375D71" w:rsidRPr="00691E5C">
        <w:t xml:space="preserve">utrition, </w:t>
      </w:r>
      <w:r w:rsidR="00677848" w:rsidRPr="00691E5C">
        <w:t>p</w:t>
      </w:r>
      <w:r w:rsidR="00375D71" w:rsidRPr="00691E5C">
        <w:t xml:space="preserve">ayroll, </w:t>
      </w:r>
      <w:r w:rsidR="00677848" w:rsidRPr="00691E5C">
        <w:t>u</w:t>
      </w:r>
      <w:r w:rsidR="00375D71" w:rsidRPr="00691E5C">
        <w:t>tilities, etc.</w:t>
      </w:r>
    </w:p>
    <w:p w14:paraId="1A0DBB58" w14:textId="0644374A" w:rsidR="003362AC" w:rsidRPr="00691E5C" w:rsidRDefault="00F85E6D" w:rsidP="00C35C60">
      <w:pPr>
        <w:numPr>
          <w:ilvl w:val="2"/>
          <w:numId w:val="18"/>
        </w:numPr>
        <w:ind w:left="1440"/>
      </w:pPr>
      <w:r w:rsidRPr="00691E5C">
        <w:t xml:space="preserve">IF APPLICABLE: </w:t>
      </w:r>
      <w:r w:rsidR="003362AC" w:rsidRPr="00691E5C">
        <w:t xml:space="preserve">Dashboard </w:t>
      </w:r>
      <w:r w:rsidR="00D15DF0" w:rsidRPr="00691E5C">
        <w:t>A</w:t>
      </w:r>
      <w:r w:rsidR="003362AC" w:rsidRPr="00691E5C">
        <w:t xml:space="preserve">lternative </w:t>
      </w:r>
      <w:r w:rsidR="00D15DF0" w:rsidRPr="00691E5C">
        <w:t>S</w:t>
      </w:r>
      <w:r w:rsidR="003362AC" w:rsidRPr="00691E5C">
        <w:t xml:space="preserve">chool </w:t>
      </w:r>
      <w:r w:rsidR="00D15DF0" w:rsidRPr="00691E5C">
        <w:t>S</w:t>
      </w:r>
      <w:r w:rsidR="003362AC" w:rsidRPr="00691E5C">
        <w:t>tatus (DASS) alternative metrics criteria</w:t>
      </w:r>
      <w:r w:rsidR="00375D71" w:rsidRPr="00691E5C">
        <w:t xml:space="preserve">; and </w:t>
      </w:r>
    </w:p>
    <w:p w14:paraId="6238A8A1" w14:textId="1BDB22AC" w:rsidR="00375D71" w:rsidRPr="00691E5C" w:rsidRDefault="00C0515A" w:rsidP="00C35C60">
      <w:pPr>
        <w:numPr>
          <w:ilvl w:val="2"/>
          <w:numId w:val="18"/>
        </w:numPr>
        <w:ind w:left="1440"/>
      </w:pPr>
      <w:r w:rsidRPr="00691E5C">
        <w:t>COE APPLICANTS ONLY:</w:t>
      </w:r>
      <w:r w:rsidR="00375D71" w:rsidRPr="00691E5C">
        <w:t xml:space="preserve"> Charter petitions (new or renewal) denied by a local school district (e.g.</w:t>
      </w:r>
      <w:r w:rsidR="00677848" w:rsidRPr="00691E5C">
        <w:t>,</w:t>
      </w:r>
      <w:r w:rsidR="00375D71" w:rsidRPr="00691E5C">
        <w:t xml:space="preserve"> staff reports or recommendations substantially written by LEA staff, publicly posted authorizing board items, etc.).</w:t>
      </w:r>
    </w:p>
    <w:p w14:paraId="1F207BB9" w14:textId="77777777" w:rsidR="008E25B1" w:rsidRPr="00691E5C" w:rsidRDefault="008E25B1" w:rsidP="00C35C60">
      <w:pPr>
        <w:pStyle w:val="ListParagraph"/>
        <w:numPr>
          <w:ilvl w:val="0"/>
          <w:numId w:val="5"/>
        </w:numPr>
        <w:spacing w:before="240"/>
        <w:rPr>
          <w:rFonts w:cs="Arial"/>
          <w:szCs w:val="24"/>
        </w:rPr>
      </w:pPr>
      <w:r w:rsidRPr="00691E5C">
        <w:rPr>
          <w:rFonts w:cs="Arial"/>
          <w:szCs w:val="24"/>
        </w:rPr>
        <w:t>Diverse Authorizing Portfolio</w:t>
      </w:r>
    </w:p>
    <w:p w14:paraId="631B245D" w14:textId="0CE87243" w:rsidR="00C51265" w:rsidRPr="00691E5C" w:rsidRDefault="005D033D" w:rsidP="008E25B1">
      <w:pPr>
        <w:pStyle w:val="ListParagraph"/>
        <w:spacing w:before="240"/>
        <w:ind w:left="720"/>
        <w:rPr>
          <w:rFonts w:cs="Arial"/>
          <w:szCs w:val="24"/>
        </w:rPr>
      </w:pPr>
      <w:r w:rsidRPr="00691E5C">
        <w:rPr>
          <w:rFonts w:cs="Arial"/>
          <w:szCs w:val="24"/>
        </w:rPr>
        <w:t xml:space="preserve">The application </w:t>
      </w:r>
      <w:r w:rsidR="003362AC" w:rsidRPr="00691E5C">
        <w:rPr>
          <w:rFonts w:cs="Arial"/>
          <w:szCs w:val="24"/>
        </w:rPr>
        <w:t>describes a diverse</w:t>
      </w:r>
      <w:r w:rsidRPr="00691E5C">
        <w:rPr>
          <w:rFonts w:cs="Arial"/>
          <w:szCs w:val="24"/>
        </w:rPr>
        <w:t xml:space="preserve"> charter school</w:t>
      </w:r>
      <w:r w:rsidR="003362AC" w:rsidRPr="00691E5C">
        <w:rPr>
          <w:rFonts w:cs="Arial"/>
          <w:szCs w:val="24"/>
        </w:rPr>
        <w:t xml:space="preserve"> portfolio, including the total number of active charter schools currently authorized that may be identified as:</w:t>
      </w:r>
    </w:p>
    <w:p w14:paraId="44C3DD14" w14:textId="613F32B4" w:rsidR="004770DD" w:rsidRPr="00691E5C" w:rsidRDefault="003362AC" w:rsidP="00C35C60">
      <w:pPr>
        <w:pStyle w:val="ListParagraph"/>
        <w:numPr>
          <w:ilvl w:val="1"/>
          <w:numId w:val="6"/>
        </w:numPr>
        <w:spacing w:before="240"/>
        <w:ind w:left="1440"/>
        <w:rPr>
          <w:rFonts w:cs="Arial"/>
          <w:szCs w:val="24"/>
        </w:rPr>
      </w:pPr>
      <w:r w:rsidRPr="00691E5C">
        <w:t>Classroom-</w:t>
      </w:r>
      <w:proofErr w:type="gramStart"/>
      <w:r w:rsidRPr="00691E5C">
        <w:t>based</w:t>
      </w:r>
      <w:r w:rsidR="00994768" w:rsidRPr="00691E5C">
        <w:t>;</w:t>
      </w:r>
      <w:proofErr w:type="gramEnd"/>
    </w:p>
    <w:p w14:paraId="4355C093" w14:textId="3669C3F0" w:rsidR="003362AC" w:rsidRPr="00691E5C" w:rsidRDefault="004770DD" w:rsidP="00C35C60">
      <w:pPr>
        <w:pStyle w:val="ListParagraph"/>
        <w:numPr>
          <w:ilvl w:val="1"/>
          <w:numId w:val="6"/>
        </w:numPr>
        <w:spacing w:before="240"/>
        <w:ind w:left="1440"/>
        <w:rPr>
          <w:rFonts w:cs="Arial"/>
          <w:szCs w:val="24"/>
        </w:rPr>
      </w:pPr>
      <w:r w:rsidRPr="00691E5C">
        <w:t>N</w:t>
      </w:r>
      <w:r w:rsidR="003362AC" w:rsidRPr="00691E5C">
        <w:t>onclassroom-</w:t>
      </w:r>
      <w:proofErr w:type="gramStart"/>
      <w:r w:rsidR="003362AC" w:rsidRPr="00691E5C">
        <w:t>based</w:t>
      </w:r>
      <w:r w:rsidR="00994768" w:rsidRPr="00691E5C">
        <w:t>;</w:t>
      </w:r>
      <w:proofErr w:type="gramEnd"/>
    </w:p>
    <w:p w14:paraId="4F275676" w14:textId="77777777" w:rsidR="00994768" w:rsidRPr="00691E5C" w:rsidRDefault="003362AC" w:rsidP="00C35C60">
      <w:pPr>
        <w:pStyle w:val="ListParagraph"/>
        <w:numPr>
          <w:ilvl w:val="1"/>
          <w:numId w:val="6"/>
        </w:numPr>
        <w:spacing w:before="240"/>
        <w:ind w:left="1440"/>
        <w:rPr>
          <w:rFonts w:cs="Arial"/>
          <w:szCs w:val="24"/>
        </w:rPr>
      </w:pPr>
      <w:r w:rsidRPr="00691E5C">
        <w:t xml:space="preserve">Below </w:t>
      </w:r>
      <w:r w:rsidR="00963794" w:rsidRPr="00691E5C">
        <w:t>2</w:t>
      </w:r>
      <w:r w:rsidRPr="00691E5C">
        <w:t xml:space="preserve">00 in student </w:t>
      </w:r>
      <w:proofErr w:type="gramStart"/>
      <w:r w:rsidRPr="00691E5C">
        <w:t>enrollment</w:t>
      </w:r>
      <w:r w:rsidR="00994768" w:rsidRPr="00691E5C">
        <w:t>;</w:t>
      </w:r>
      <w:proofErr w:type="gramEnd"/>
    </w:p>
    <w:p w14:paraId="73AB8BCD" w14:textId="084662E5" w:rsidR="003362AC" w:rsidRPr="00691E5C" w:rsidRDefault="003362AC" w:rsidP="00C35C60">
      <w:pPr>
        <w:pStyle w:val="ListParagraph"/>
        <w:numPr>
          <w:ilvl w:val="1"/>
          <w:numId w:val="6"/>
        </w:numPr>
        <w:spacing w:before="240"/>
        <w:ind w:left="1440"/>
        <w:rPr>
          <w:rFonts w:cs="Arial"/>
          <w:szCs w:val="24"/>
        </w:rPr>
      </w:pPr>
      <w:r w:rsidRPr="00691E5C">
        <w:t xml:space="preserve">Above 500 in student </w:t>
      </w:r>
      <w:proofErr w:type="gramStart"/>
      <w:r w:rsidRPr="00691E5C">
        <w:t>enrollment</w:t>
      </w:r>
      <w:r w:rsidR="00994768" w:rsidRPr="00691E5C">
        <w:t>;</w:t>
      </w:r>
      <w:proofErr w:type="gramEnd"/>
    </w:p>
    <w:p w14:paraId="09D8AF1D" w14:textId="06D215EE" w:rsidR="003362AC" w:rsidRPr="00691E5C" w:rsidRDefault="003362AC" w:rsidP="00C35C60">
      <w:pPr>
        <w:pStyle w:val="ListParagraph"/>
        <w:numPr>
          <w:ilvl w:val="1"/>
          <w:numId w:val="6"/>
        </w:numPr>
        <w:spacing w:before="240"/>
        <w:ind w:left="1440"/>
        <w:rPr>
          <w:rFonts w:cs="Arial"/>
          <w:szCs w:val="24"/>
        </w:rPr>
      </w:pPr>
      <w:r w:rsidRPr="00691E5C">
        <w:t>Affiliated with a charter management organization (CMO</w:t>
      </w:r>
      <w:proofErr w:type="gramStart"/>
      <w:r w:rsidRPr="00691E5C">
        <w:t>)</w:t>
      </w:r>
      <w:r w:rsidR="00994768" w:rsidRPr="00691E5C">
        <w:t>;</w:t>
      </w:r>
      <w:proofErr w:type="gramEnd"/>
    </w:p>
    <w:p w14:paraId="439E8C46" w14:textId="491DEDB2" w:rsidR="003362AC" w:rsidRPr="00691E5C" w:rsidRDefault="003362AC" w:rsidP="00C35C60">
      <w:pPr>
        <w:pStyle w:val="ListParagraph"/>
        <w:numPr>
          <w:ilvl w:val="1"/>
          <w:numId w:val="6"/>
        </w:numPr>
        <w:spacing w:before="240"/>
        <w:ind w:left="1440"/>
        <w:rPr>
          <w:rFonts w:cs="Arial"/>
          <w:szCs w:val="24"/>
        </w:rPr>
      </w:pPr>
      <w:r w:rsidRPr="00691E5C">
        <w:lastRenderedPageBreak/>
        <w:t>Free standing (not affiliated with a CMO</w:t>
      </w:r>
      <w:proofErr w:type="gramStart"/>
      <w:r w:rsidRPr="00691E5C">
        <w:t>)</w:t>
      </w:r>
      <w:r w:rsidR="00994768" w:rsidRPr="00691E5C">
        <w:t>;</w:t>
      </w:r>
      <w:proofErr w:type="gramEnd"/>
    </w:p>
    <w:p w14:paraId="63FB2AC3" w14:textId="29F7881D" w:rsidR="00994768" w:rsidRPr="00691E5C" w:rsidRDefault="00994768" w:rsidP="00C35C60">
      <w:pPr>
        <w:pStyle w:val="ListParagraph"/>
        <w:numPr>
          <w:ilvl w:val="1"/>
          <w:numId w:val="6"/>
        </w:numPr>
        <w:spacing w:before="240"/>
        <w:ind w:left="1440"/>
        <w:rPr>
          <w:rFonts w:cs="Arial"/>
          <w:szCs w:val="24"/>
        </w:rPr>
      </w:pPr>
      <w:r w:rsidRPr="00691E5C">
        <w:t xml:space="preserve">School of the district for special </w:t>
      </w:r>
      <w:proofErr w:type="gramStart"/>
      <w:r w:rsidRPr="00691E5C">
        <w:t>education;</w:t>
      </w:r>
      <w:proofErr w:type="gramEnd"/>
    </w:p>
    <w:p w14:paraId="48CA8F82" w14:textId="28B36830" w:rsidR="003362AC" w:rsidRPr="00691E5C" w:rsidRDefault="003362AC" w:rsidP="00C35C60">
      <w:pPr>
        <w:pStyle w:val="ListParagraph"/>
        <w:numPr>
          <w:ilvl w:val="1"/>
          <w:numId w:val="6"/>
        </w:numPr>
        <w:spacing w:before="240"/>
        <w:ind w:left="1440"/>
        <w:rPr>
          <w:rFonts w:cs="Arial"/>
          <w:szCs w:val="24"/>
        </w:rPr>
      </w:pPr>
      <w:r w:rsidRPr="00691E5C">
        <w:t xml:space="preserve">Members of </w:t>
      </w:r>
      <w:r w:rsidR="00994768" w:rsidRPr="00691E5C">
        <w:t xml:space="preserve">a charter-only Special Education Local Plan Area (SELPA) such as El Dorado Charter SELPA, Fresno County Charter SELPA, Los Angeles County Charter SELPA, Desert Mountain Charter SELPA, or Sonoma County Charter </w:t>
      </w:r>
      <w:proofErr w:type="gramStart"/>
      <w:r w:rsidR="00994768" w:rsidRPr="00691E5C">
        <w:t>SELPA;</w:t>
      </w:r>
      <w:proofErr w:type="gramEnd"/>
    </w:p>
    <w:p w14:paraId="31EEBB91" w14:textId="351D125E" w:rsidR="003362AC" w:rsidRPr="00691E5C" w:rsidRDefault="003362AC" w:rsidP="00C35C60">
      <w:pPr>
        <w:pStyle w:val="ListParagraph"/>
        <w:numPr>
          <w:ilvl w:val="1"/>
          <w:numId w:val="6"/>
        </w:numPr>
        <w:spacing w:before="240"/>
        <w:ind w:left="1440"/>
        <w:rPr>
          <w:rFonts w:cs="Arial"/>
          <w:szCs w:val="24"/>
        </w:rPr>
      </w:pPr>
      <w:r w:rsidRPr="00691E5C">
        <w:t xml:space="preserve">Using district facilities under </w:t>
      </w:r>
      <w:r w:rsidRPr="00691E5C">
        <w:rPr>
          <w:i/>
          <w:iCs/>
        </w:rPr>
        <w:t>EC</w:t>
      </w:r>
      <w:r w:rsidRPr="00691E5C">
        <w:t xml:space="preserve"> Section 47614 (Proposition 39</w:t>
      </w:r>
      <w:proofErr w:type="gramStart"/>
      <w:r w:rsidRPr="00691E5C">
        <w:t>)</w:t>
      </w:r>
      <w:r w:rsidR="00994768" w:rsidRPr="00691E5C">
        <w:t>;</w:t>
      </w:r>
      <w:proofErr w:type="gramEnd"/>
    </w:p>
    <w:p w14:paraId="25DDF4B8" w14:textId="66493B66" w:rsidR="008E25B1" w:rsidRPr="00691E5C" w:rsidRDefault="008E25B1" w:rsidP="00C35C60">
      <w:pPr>
        <w:pStyle w:val="ListParagraph"/>
        <w:numPr>
          <w:ilvl w:val="1"/>
          <w:numId w:val="6"/>
        </w:numPr>
        <w:spacing w:before="240"/>
        <w:ind w:left="1440"/>
        <w:rPr>
          <w:rFonts w:cs="Arial"/>
          <w:szCs w:val="24"/>
        </w:rPr>
      </w:pPr>
      <w:r w:rsidRPr="00691E5C">
        <w:t xml:space="preserve">Not using district facilities under </w:t>
      </w:r>
      <w:r w:rsidRPr="00691E5C">
        <w:rPr>
          <w:i/>
          <w:iCs/>
        </w:rPr>
        <w:t>EC</w:t>
      </w:r>
      <w:r w:rsidRPr="00691E5C">
        <w:t xml:space="preserve"> Section 47614 (Proposition 39</w:t>
      </w:r>
      <w:proofErr w:type="gramStart"/>
      <w:r w:rsidRPr="00691E5C">
        <w:t>)</w:t>
      </w:r>
      <w:r w:rsidR="00994768" w:rsidRPr="00691E5C">
        <w:t>;</w:t>
      </w:r>
      <w:proofErr w:type="gramEnd"/>
    </w:p>
    <w:p w14:paraId="09B8A625" w14:textId="0AA68025" w:rsidR="008E25B1" w:rsidRPr="00691E5C" w:rsidRDefault="003362AC" w:rsidP="00C35C60">
      <w:pPr>
        <w:pStyle w:val="ListParagraph"/>
        <w:numPr>
          <w:ilvl w:val="1"/>
          <w:numId w:val="6"/>
        </w:numPr>
        <w:spacing w:before="240"/>
        <w:ind w:left="1440"/>
        <w:rPr>
          <w:rFonts w:cs="Arial"/>
          <w:szCs w:val="24"/>
        </w:rPr>
      </w:pPr>
      <w:proofErr w:type="gramStart"/>
      <w:r w:rsidRPr="00691E5C">
        <w:t>DASS</w:t>
      </w:r>
      <w:r w:rsidR="00994768" w:rsidRPr="00691E5C">
        <w:t>;</w:t>
      </w:r>
      <w:proofErr w:type="gramEnd"/>
    </w:p>
    <w:p w14:paraId="3F7DE32E" w14:textId="285B0523" w:rsidR="008E25B1" w:rsidRPr="00691E5C" w:rsidRDefault="008E25B1" w:rsidP="00C35C60">
      <w:pPr>
        <w:pStyle w:val="ListParagraph"/>
        <w:numPr>
          <w:ilvl w:val="1"/>
          <w:numId w:val="6"/>
        </w:numPr>
        <w:spacing w:before="240"/>
        <w:ind w:left="1440"/>
        <w:rPr>
          <w:rFonts w:cs="Arial"/>
          <w:szCs w:val="24"/>
        </w:rPr>
      </w:pPr>
      <w:r w:rsidRPr="00691E5C">
        <w:t xml:space="preserve">Providing instruction </w:t>
      </w:r>
      <w:r w:rsidR="00994768" w:rsidRPr="00691E5C">
        <w:t xml:space="preserve">exclusively in partnership under </w:t>
      </w:r>
      <w:r w:rsidR="00994768" w:rsidRPr="00691E5C">
        <w:rPr>
          <w:i/>
          <w:iCs/>
        </w:rPr>
        <w:t>EC</w:t>
      </w:r>
      <w:r w:rsidR="00994768" w:rsidRPr="00691E5C">
        <w:t xml:space="preserve"> Section </w:t>
      </w:r>
      <w:proofErr w:type="gramStart"/>
      <w:r w:rsidR="00994768" w:rsidRPr="00691E5C">
        <w:t>47605.1(f);</w:t>
      </w:r>
      <w:proofErr w:type="gramEnd"/>
      <w:r w:rsidR="00994768" w:rsidRPr="00691E5C">
        <w:t xml:space="preserve"> </w:t>
      </w:r>
    </w:p>
    <w:p w14:paraId="3F62F69C" w14:textId="2C28B338" w:rsidR="00994768" w:rsidRPr="00691E5C" w:rsidRDefault="00994768" w:rsidP="00C35C60">
      <w:pPr>
        <w:pStyle w:val="ListParagraph"/>
        <w:numPr>
          <w:ilvl w:val="1"/>
          <w:numId w:val="6"/>
        </w:numPr>
        <w:spacing w:before="240"/>
        <w:ind w:left="1440"/>
        <w:rPr>
          <w:rFonts w:cs="Arial"/>
          <w:szCs w:val="24"/>
        </w:rPr>
      </w:pPr>
      <w:r w:rsidRPr="00691E5C">
        <w:t xml:space="preserve">Providing a </w:t>
      </w:r>
      <w:r w:rsidR="008E25B1" w:rsidRPr="00691E5C">
        <w:t>Career Technical Education (</w:t>
      </w:r>
      <w:r w:rsidR="003362AC" w:rsidRPr="00691E5C">
        <w:t>CTE</w:t>
      </w:r>
      <w:r w:rsidR="008E25B1" w:rsidRPr="00691E5C">
        <w:t>)</w:t>
      </w:r>
      <w:r w:rsidR="003362AC" w:rsidRPr="00691E5C">
        <w:t xml:space="preserve"> </w:t>
      </w:r>
      <w:proofErr w:type="gramStart"/>
      <w:r w:rsidR="003362AC" w:rsidRPr="00691E5C">
        <w:t>program</w:t>
      </w:r>
      <w:r w:rsidRPr="00691E5C">
        <w:t>;</w:t>
      </w:r>
      <w:proofErr w:type="gramEnd"/>
    </w:p>
    <w:p w14:paraId="25ED6A69" w14:textId="1C6685DD" w:rsidR="00994768" w:rsidRPr="00691E5C" w:rsidRDefault="00994768" w:rsidP="00C35C60">
      <w:pPr>
        <w:pStyle w:val="ListParagraph"/>
        <w:numPr>
          <w:ilvl w:val="1"/>
          <w:numId w:val="6"/>
        </w:numPr>
        <w:spacing w:before="240"/>
        <w:ind w:left="1440"/>
        <w:rPr>
          <w:rFonts w:cs="Arial"/>
          <w:szCs w:val="24"/>
        </w:rPr>
      </w:pPr>
      <w:r w:rsidRPr="00691E5C">
        <w:t xml:space="preserve">Offering grade levels </w:t>
      </w:r>
      <w:r w:rsidR="00677848" w:rsidRPr="00691E5C">
        <w:t>transitional kindergarten through grade twelve</w:t>
      </w:r>
      <w:r w:rsidRPr="00691E5C">
        <w:t>, inclusive; and</w:t>
      </w:r>
    </w:p>
    <w:p w14:paraId="7F0E23A2" w14:textId="606193F2" w:rsidR="008E25B1" w:rsidRPr="00691E5C" w:rsidRDefault="00994768" w:rsidP="00C35C60">
      <w:pPr>
        <w:pStyle w:val="ListParagraph"/>
        <w:numPr>
          <w:ilvl w:val="1"/>
          <w:numId w:val="6"/>
        </w:numPr>
        <w:spacing w:before="240"/>
        <w:ind w:left="1440"/>
        <w:rPr>
          <w:rFonts w:cs="Arial"/>
          <w:szCs w:val="24"/>
        </w:rPr>
      </w:pPr>
      <w:r w:rsidRPr="00691E5C">
        <w:t>Operating under a collective bargaining agreement</w:t>
      </w:r>
      <w:r w:rsidR="000B769C" w:rsidRPr="00691E5C">
        <w:t>.</w:t>
      </w:r>
    </w:p>
    <w:p w14:paraId="7391AA9A" w14:textId="6A4D3EF1" w:rsidR="004770DD" w:rsidRPr="00691E5C" w:rsidRDefault="004770DD" w:rsidP="00C35C60">
      <w:pPr>
        <w:pStyle w:val="ListParagraph"/>
        <w:numPr>
          <w:ilvl w:val="0"/>
          <w:numId w:val="5"/>
        </w:numPr>
        <w:spacing w:before="240"/>
        <w:rPr>
          <w:rFonts w:cs="Arial"/>
          <w:szCs w:val="24"/>
        </w:rPr>
      </w:pPr>
      <w:r w:rsidRPr="00691E5C">
        <w:rPr>
          <w:rFonts w:cs="Arial"/>
          <w:szCs w:val="24"/>
        </w:rPr>
        <w:t>Technical Assistance for Charter Schools and Authorizers</w:t>
      </w:r>
    </w:p>
    <w:p w14:paraId="3B875B38" w14:textId="4A26C637" w:rsidR="00C75184" w:rsidRPr="00691E5C" w:rsidRDefault="008E25B1" w:rsidP="00244651">
      <w:pPr>
        <w:spacing w:before="240"/>
        <w:ind w:left="720"/>
        <w:rPr>
          <w:rFonts w:cs="Arial"/>
          <w:szCs w:val="24"/>
        </w:rPr>
      </w:pPr>
      <w:r w:rsidRPr="00691E5C">
        <w:rPr>
          <w:rFonts w:cs="Arial"/>
          <w:szCs w:val="24"/>
        </w:rPr>
        <w:t xml:space="preserve">A clear description of the </w:t>
      </w:r>
      <w:r w:rsidR="004770DD" w:rsidRPr="00691E5C">
        <w:rPr>
          <w:rFonts w:cs="Arial"/>
          <w:szCs w:val="24"/>
        </w:rPr>
        <w:t>LEA</w:t>
      </w:r>
      <w:r w:rsidRPr="00691E5C">
        <w:rPr>
          <w:rFonts w:cs="Arial"/>
          <w:szCs w:val="24"/>
        </w:rPr>
        <w:t>’s experience with delivering</w:t>
      </w:r>
      <w:r w:rsidR="004770DD" w:rsidRPr="00691E5C">
        <w:rPr>
          <w:rFonts w:cs="Arial"/>
          <w:szCs w:val="24"/>
        </w:rPr>
        <w:t xml:space="preserve"> </w:t>
      </w:r>
      <w:r w:rsidR="00C65986" w:rsidRPr="00691E5C">
        <w:rPr>
          <w:rFonts w:cs="Arial"/>
          <w:szCs w:val="24"/>
        </w:rPr>
        <w:t xml:space="preserve">free </w:t>
      </w:r>
      <w:r w:rsidR="004770DD" w:rsidRPr="00691E5C">
        <w:rPr>
          <w:rFonts w:cs="Arial"/>
          <w:szCs w:val="24"/>
        </w:rPr>
        <w:t>technical assistance to charter schools and</w:t>
      </w:r>
      <w:r w:rsidRPr="00691E5C">
        <w:rPr>
          <w:rFonts w:cs="Arial"/>
          <w:szCs w:val="24"/>
        </w:rPr>
        <w:t xml:space="preserve"> charter school authorizers including </w:t>
      </w:r>
      <w:r w:rsidR="00395564" w:rsidRPr="00691E5C">
        <w:rPr>
          <w:rFonts w:cs="Arial"/>
          <w:szCs w:val="24"/>
        </w:rPr>
        <w:t xml:space="preserve">frequency, </w:t>
      </w:r>
      <w:r w:rsidR="00C65986" w:rsidRPr="00691E5C">
        <w:rPr>
          <w:rFonts w:cs="Arial"/>
          <w:szCs w:val="24"/>
        </w:rPr>
        <w:t xml:space="preserve">format, topics, </w:t>
      </w:r>
      <w:r w:rsidR="00244651" w:rsidRPr="00691E5C">
        <w:rPr>
          <w:rFonts w:cs="Arial"/>
          <w:szCs w:val="24"/>
        </w:rPr>
        <w:t>t</w:t>
      </w:r>
      <w:r w:rsidRPr="00691E5C">
        <w:rPr>
          <w:rFonts w:cs="Arial"/>
          <w:szCs w:val="24"/>
        </w:rPr>
        <w:t>arget audience</w:t>
      </w:r>
      <w:r w:rsidR="00395564" w:rsidRPr="00691E5C">
        <w:rPr>
          <w:rFonts w:cs="Arial"/>
          <w:szCs w:val="24"/>
        </w:rPr>
        <w:t>,</w:t>
      </w:r>
      <w:r w:rsidR="00244651" w:rsidRPr="00691E5C">
        <w:rPr>
          <w:rFonts w:cs="Arial"/>
          <w:szCs w:val="24"/>
        </w:rPr>
        <w:t xml:space="preserve"> and number of participants</w:t>
      </w:r>
      <w:r w:rsidRPr="00691E5C">
        <w:rPr>
          <w:rFonts w:cs="Arial"/>
          <w:szCs w:val="24"/>
        </w:rPr>
        <w:t xml:space="preserve">. </w:t>
      </w:r>
      <w:r w:rsidR="004770DD" w:rsidRPr="00691E5C">
        <w:rPr>
          <w:rFonts w:cs="Arial"/>
          <w:szCs w:val="24"/>
        </w:rPr>
        <w:t xml:space="preserve">This narrative must be supported with a </w:t>
      </w:r>
      <w:r w:rsidR="00C75184" w:rsidRPr="00691E5C">
        <w:t>Technical Assistance</w:t>
      </w:r>
      <w:r w:rsidR="004770DD" w:rsidRPr="00691E5C">
        <w:t xml:space="preserve"> Portfolio</w:t>
      </w:r>
      <w:r w:rsidR="004770DD" w:rsidRPr="00691E5C">
        <w:rPr>
          <w:rFonts w:cs="Arial"/>
          <w:szCs w:val="24"/>
        </w:rPr>
        <w:t xml:space="preserve"> (Appendix </w:t>
      </w:r>
      <w:r w:rsidR="00C75184" w:rsidRPr="00691E5C">
        <w:rPr>
          <w:rFonts w:cs="Arial"/>
          <w:szCs w:val="24"/>
        </w:rPr>
        <w:t>B</w:t>
      </w:r>
      <w:r w:rsidR="004770DD" w:rsidRPr="00691E5C">
        <w:rPr>
          <w:rFonts w:cs="Arial"/>
          <w:szCs w:val="24"/>
        </w:rPr>
        <w:t xml:space="preserve">) including </w:t>
      </w:r>
      <w:r w:rsidR="00244651" w:rsidRPr="00691E5C">
        <w:rPr>
          <w:rFonts w:cs="Arial"/>
          <w:szCs w:val="24"/>
        </w:rPr>
        <w:t xml:space="preserve">high-quality </w:t>
      </w:r>
      <w:r w:rsidR="004770DD" w:rsidRPr="00691E5C">
        <w:rPr>
          <w:rFonts w:cs="Arial"/>
          <w:szCs w:val="24"/>
        </w:rPr>
        <w:t xml:space="preserve">evidence of the </w:t>
      </w:r>
      <w:r w:rsidR="00C75184" w:rsidRPr="00691E5C">
        <w:rPr>
          <w:rFonts w:cs="Arial"/>
          <w:szCs w:val="24"/>
        </w:rPr>
        <w:t>technical assistance</w:t>
      </w:r>
      <w:r w:rsidR="004770DD" w:rsidRPr="00691E5C">
        <w:rPr>
          <w:rFonts w:cs="Arial"/>
          <w:szCs w:val="24"/>
        </w:rPr>
        <w:t xml:space="preserve"> activities described</w:t>
      </w:r>
      <w:r w:rsidR="00244651" w:rsidRPr="00691E5C">
        <w:rPr>
          <w:rFonts w:cs="Arial"/>
          <w:szCs w:val="24"/>
        </w:rPr>
        <w:t>. The Technical Assistance Portfolio is limited to up to three sample documents such</w:t>
      </w:r>
      <w:r w:rsidR="00677848" w:rsidRPr="00691E5C">
        <w:rPr>
          <w:rFonts w:cs="Arial"/>
          <w:szCs w:val="24"/>
        </w:rPr>
        <w:t xml:space="preserve"> as</w:t>
      </w:r>
      <w:r w:rsidR="00244651" w:rsidRPr="00691E5C">
        <w:rPr>
          <w:rFonts w:cs="Arial"/>
          <w:szCs w:val="24"/>
        </w:rPr>
        <w:t xml:space="preserve"> a</w:t>
      </w:r>
      <w:r w:rsidR="00C0515A" w:rsidRPr="00691E5C">
        <w:rPr>
          <w:rFonts w:cs="Arial"/>
          <w:szCs w:val="24"/>
        </w:rPr>
        <w:t>nnual schedules and presentation</w:t>
      </w:r>
      <w:r w:rsidR="00244651" w:rsidRPr="00691E5C">
        <w:rPr>
          <w:rFonts w:cs="Arial"/>
          <w:szCs w:val="24"/>
        </w:rPr>
        <w:t xml:space="preserve"> agendas</w:t>
      </w:r>
      <w:r w:rsidR="00C0515A" w:rsidRPr="00691E5C">
        <w:rPr>
          <w:rFonts w:cs="Arial"/>
          <w:szCs w:val="24"/>
        </w:rPr>
        <w:t xml:space="preserve">/samples </w:t>
      </w:r>
      <w:r w:rsidR="00244651" w:rsidRPr="00691E5C">
        <w:rPr>
          <w:rFonts w:cs="Arial"/>
          <w:szCs w:val="24"/>
        </w:rPr>
        <w:t xml:space="preserve">(URLs and externally linked documents may not be reviewed), up to 10 pages per sample, per </w:t>
      </w:r>
      <w:r w:rsidR="00E83B45" w:rsidRPr="00691E5C">
        <w:rPr>
          <w:rFonts w:cs="Arial"/>
          <w:szCs w:val="24"/>
        </w:rPr>
        <w:t xml:space="preserve">technical assistance </w:t>
      </w:r>
      <w:r w:rsidR="00C0515A" w:rsidRPr="00691E5C">
        <w:rPr>
          <w:rFonts w:cs="Arial"/>
          <w:szCs w:val="24"/>
        </w:rPr>
        <w:t>category</w:t>
      </w:r>
      <w:r w:rsidR="00244651" w:rsidRPr="00691E5C">
        <w:rPr>
          <w:rFonts w:cs="Arial"/>
          <w:szCs w:val="24"/>
        </w:rPr>
        <w:t xml:space="preserve"> listed below:</w:t>
      </w:r>
    </w:p>
    <w:p w14:paraId="13B435AD" w14:textId="5E89946D" w:rsidR="00C75184" w:rsidRPr="00691E5C" w:rsidRDefault="00E83B45" w:rsidP="00C35C60">
      <w:pPr>
        <w:pStyle w:val="ListParagraph"/>
        <w:numPr>
          <w:ilvl w:val="0"/>
          <w:numId w:val="8"/>
        </w:numPr>
        <w:spacing w:before="240"/>
        <w:ind w:left="1440"/>
        <w:rPr>
          <w:rFonts w:cs="Arial"/>
          <w:szCs w:val="24"/>
        </w:rPr>
      </w:pPr>
      <w:r w:rsidRPr="00691E5C">
        <w:rPr>
          <w:rFonts w:eastAsia="Calibri" w:cs="Times New Roman"/>
        </w:rPr>
        <w:t>F</w:t>
      </w:r>
      <w:r w:rsidR="00C75184" w:rsidRPr="00691E5C">
        <w:rPr>
          <w:rFonts w:eastAsia="Calibri" w:cs="Times New Roman"/>
        </w:rPr>
        <w:t xml:space="preserve">ree technical assistance </w:t>
      </w:r>
      <w:r w:rsidR="00244651" w:rsidRPr="00691E5C">
        <w:rPr>
          <w:rFonts w:eastAsia="Calibri" w:cs="Times New Roman"/>
        </w:rPr>
        <w:t xml:space="preserve">by LEA staff </w:t>
      </w:r>
      <w:r w:rsidR="00C75184" w:rsidRPr="00691E5C">
        <w:rPr>
          <w:rFonts w:eastAsia="Calibri" w:cs="Times New Roman"/>
        </w:rPr>
        <w:t>to authorized charter schools regarding state and federal statutory and regulatory requirements, oversight practices and expectations;</w:t>
      </w:r>
      <w:r w:rsidR="000B769C" w:rsidRPr="00691E5C">
        <w:rPr>
          <w:rFonts w:eastAsia="Calibri" w:cs="Times New Roman"/>
        </w:rPr>
        <w:t xml:space="preserve"> and</w:t>
      </w:r>
    </w:p>
    <w:p w14:paraId="305CD600" w14:textId="00EFAC34" w:rsidR="00375D71" w:rsidRPr="00691E5C" w:rsidRDefault="00E83B45" w:rsidP="00C35C60">
      <w:pPr>
        <w:pStyle w:val="ListParagraph"/>
        <w:numPr>
          <w:ilvl w:val="0"/>
          <w:numId w:val="8"/>
        </w:numPr>
        <w:spacing w:before="240"/>
        <w:ind w:left="1440"/>
        <w:rPr>
          <w:rFonts w:cs="Arial"/>
          <w:szCs w:val="24"/>
        </w:rPr>
      </w:pPr>
      <w:r w:rsidRPr="00691E5C">
        <w:rPr>
          <w:rFonts w:eastAsia="Calibri" w:cs="Times New Roman"/>
        </w:rPr>
        <w:t>F</w:t>
      </w:r>
      <w:r w:rsidR="00C51265" w:rsidRPr="00691E5C">
        <w:rPr>
          <w:rFonts w:eastAsia="Calibri" w:cs="Times New Roman"/>
        </w:rPr>
        <w:t xml:space="preserve">ree technical assistance </w:t>
      </w:r>
      <w:bookmarkStart w:id="18" w:name="_Hlk185243829"/>
      <w:r w:rsidR="00244651" w:rsidRPr="00691E5C">
        <w:rPr>
          <w:rFonts w:eastAsia="Calibri" w:cs="Times New Roman"/>
        </w:rPr>
        <w:t>by LEA staff</w:t>
      </w:r>
      <w:bookmarkEnd w:id="18"/>
      <w:r w:rsidR="00244651" w:rsidRPr="00691E5C">
        <w:rPr>
          <w:rFonts w:eastAsia="Calibri" w:cs="Times New Roman"/>
        </w:rPr>
        <w:t xml:space="preserve"> </w:t>
      </w:r>
      <w:r w:rsidR="00C51265" w:rsidRPr="00691E5C">
        <w:rPr>
          <w:rFonts w:eastAsia="Calibri" w:cs="Times New Roman"/>
        </w:rPr>
        <w:t xml:space="preserve">to other charter school authorizers regarding </w:t>
      </w:r>
      <w:r w:rsidR="001141CA" w:rsidRPr="00691E5C">
        <w:rPr>
          <w:rFonts w:eastAsia="Calibri" w:cs="Times New Roman"/>
        </w:rPr>
        <w:t>compliance with</w:t>
      </w:r>
      <w:r w:rsidR="00C51265" w:rsidRPr="00691E5C">
        <w:rPr>
          <w:rFonts w:eastAsia="Calibri" w:cs="Times New Roman"/>
        </w:rPr>
        <w:t xml:space="preserve"> </w:t>
      </w:r>
      <w:r w:rsidR="00677848" w:rsidRPr="00691E5C">
        <w:rPr>
          <w:rFonts w:eastAsia="Calibri" w:cs="Times New Roman"/>
          <w:i/>
          <w:iCs/>
        </w:rPr>
        <w:t>EC</w:t>
      </w:r>
      <w:r w:rsidR="001141CA" w:rsidRPr="00691E5C">
        <w:rPr>
          <w:rFonts w:eastAsia="Calibri" w:cs="Times New Roman"/>
        </w:rPr>
        <w:t xml:space="preserve"> and </w:t>
      </w:r>
      <w:r w:rsidR="00B94501" w:rsidRPr="00691E5C">
        <w:rPr>
          <w:rFonts w:eastAsia="Calibri" w:cs="Times New Roman"/>
        </w:rPr>
        <w:t xml:space="preserve">best practices in charter authorizing and </w:t>
      </w:r>
      <w:r w:rsidR="001141CA" w:rsidRPr="00691E5C">
        <w:rPr>
          <w:rFonts w:eastAsia="Calibri" w:cs="Times New Roman"/>
        </w:rPr>
        <w:t>oversight</w:t>
      </w:r>
      <w:r w:rsidR="00B94501" w:rsidRPr="00691E5C">
        <w:rPr>
          <w:rFonts w:eastAsia="Calibri" w:cs="Times New Roman"/>
        </w:rPr>
        <w:t xml:space="preserve">. Topics </w:t>
      </w:r>
      <w:r w:rsidR="00B629D2" w:rsidRPr="00691E5C">
        <w:rPr>
          <w:rFonts w:eastAsia="Calibri" w:cs="Times New Roman"/>
        </w:rPr>
        <w:t>may include</w:t>
      </w:r>
      <w:r w:rsidR="00B94501" w:rsidRPr="00691E5C">
        <w:rPr>
          <w:rFonts w:eastAsia="Calibri" w:cs="Times New Roman"/>
        </w:rPr>
        <w:t xml:space="preserve"> oversight of charter schools providing high school or CTE program</w:t>
      </w:r>
      <w:r w:rsidR="00244651" w:rsidRPr="00691E5C">
        <w:rPr>
          <w:rFonts w:eastAsia="Calibri" w:cs="Times New Roman"/>
        </w:rPr>
        <w:t>s</w:t>
      </w:r>
      <w:r w:rsidR="00B94501" w:rsidRPr="00691E5C">
        <w:rPr>
          <w:rFonts w:eastAsia="Calibri" w:cs="Times New Roman"/>
        </w:rPr>
        <w:t xml:space="preserve">, and schools serving English Learners, students with disabilities, and socioeconomically disadvantaged students. </w:t>
      </w:r>
    </w:p>
    <w:p w14:paraId="7F854CF8" w14:textId="042F3807" w:rsidR="00244651" w:rsidRPr="00691E5C" w:rsidRDefault="00244651" w:rsidP="00C35C60">
      <w:pPr>
        <w:pStyle w:val="ListParagraph"/>
        <w:numPr>
          <w:ilvl w:val="0"/>
          <w:numId w:val="8"/>
        </w:numPr>
        <w:spacing w:before="240"/>
        <w:ind w:left="1440"/>
        <w:rPr>
          <w:rFonts w:cs="Arial"/>
          <w:szCs w:val="24"/>
        </w:rPr>
      </w:pPr>
      <w:r w:rsidRPr="00691E5C">
        <w:lastRenderedPageBreak/>
        <w:t xml:space="preserve">IF APPLICABLE: </w:t>
      </w:r>
      <w:r w:rsidR="00E83B45" w:rsidRPr="00691E5C">
        <w:t>T</w:t>
      </w:r>
      <w:r w:rsidRPr="00691E5C">
        <w:t xml:space="preserve">echnical assistance </w:t>
      </w:r>
      <w:r w:rsidR="000A326F" w:rsidRPr="00691E5C">
        <w:rPr>
          <w:rFonts w:eastAsia="Calibri" w:cs="Times New Roman"/>
        </w:rPr>
        <w:t>by LEA staff</w:t>
      </w:r>
      <w:r w:rsidR="000A326F" w:rsidRPr="00691E5C">
        <w:t xml:space="preserve"> </w:t>
      </w:r>
      <w:r w:rsidRPr="00691E5C">
        <w:t>provided</w:t>
      </w:r>
      <w:r w:rsidR="00E83B45" w:rsidRPr="00691E5C">
        <w:t xml:space="preserve"> at conferences or trainings held by the</w:t>
      </w:r>
      <w:r w:rsidRPr="00691E5C">
        <w:t xml:space="preserve"> Association of California School Administrators (ACSA), California Association of School Business Officials (CASBO),</w:t>
      </w:r>
      <w:r w:rsidR="002A5BFC" w:rsidRPr="00691E5C">
        <w:t xml:space="preserve"> California Charter Authorizing Professionals (CCAP),</w:t>
      </w:r>
      <w:r w:rsidRPr="00691E5C">
        <w:t xml:space="preserve"> California Charter Schools Association (CCSA),</w:t>
      </w:r>
      <w:r w:rsidR="002A5BFC" w:rsidRPr="00691E5C">
        <w:t xml:space="preserve"> California School Boards Association (CSBA),</w:t>
      </w:r>
      <w:r w:rsidRPr="00691E5C">
        <w:t xml:space="preserve"> </w:t>
      </w:r>
      <w:r w:rsidR="002A5BFC" w:rsidRPr="00691E5C">
        <w:t xml:space="preserve">Charter School Development Center (CSDC), </w:t>
      </w:r>
      <w:r w:rsidRPr="00691E5C">
        <w:t>Credential Counselors and Analysts of California (CCAC), Curricular and Improvement Support Committee (CISC), National Association of Charter School Authorizers (NACSA), and/or other professional associations.</w:t>
      </w:r>
    </w:p>
    <w:p w14:paraId="6F2C5E93" w14:textId="3E89F4D1" w:rsidR="00244651" w:rsidRPr="00691E5C" w:rsidRDefault="00244651" w:rsidP="00C35C60">
      <w:pPr>
        <w:pStyle w:val="ListParagraph"/>
        <w:numPr>
          <w:ilvl w:val="0"/>
          <w:numId w:val="8"/>
        </w:numPr>
        <w:spacing w:before="240"/>
        <w:ind w:left="1440"/>
        <w:rPr>
          <w:rFonts w:cs="Arial"/>
          <w:szCs w:val="24"/>
        </w:rPr>
      </w:pPr>
      <w:r w:rsidRPr="00691E5C">
        <w:t xml:space="preserve">IF APPLICABLE: </w:t>
      </w:r>
      <w:r w:rsidR="00E83B45" w:rsidRPr="00691E5C">
        <w:t>T</w:t>
      </w:r>
      <w:r w:rsidRPr="00691E5C">
        <w:t xml:space="preserve">echnical assistance </w:t>
      </w:r>
      <w:r w:rsidR="000A326F" w:rsidRPr="00691E5C">
        <w:rPr>
          <w:rFonts w:eastAsia="Calibri" w:cs="Times New Roman"/>
        </w:rPr>
        <w:t>by LEA staff</w:t>
      </w:r>
      <w:r w:rsidR="000A326F" w:rsidRPr="00691E5C">
        <w:t xml:space="preserve"> </w:t>
      </w:r>
      <w:r w:rsidRPr="00691E5C">
        <w:t xml:space="preserve">that was provided </w:t>
      </w:r>
      <w:r w:rsidR="002A5BFC" w:rsidRPr="00691E5C">
        <w:t>at CASI-hosted events</w:t>
      </w:r>
      <w:r w:rsidRPr="00691E5C">
        <w:t xml:space="preserve"> from 2021</w:t>
      </w:r>
      <w:r w:rsidRPr="00691E5C">
        <w:rPr>
          <w:rFonts w:cs="Arial"/>
        </w:rPr>
        <w:t>−</w:t>
      </w:r>
      <w:r w:rsidRPr="00691E5C">
        <w:t>24.</w:t>
      </w:r>
    </w:p>
    <w:p w14:paraId="10080B3C" w14:textId="384B22D3" w:rsidR="0055362F" w:rsidRPr="00691E5C" w:rsidRDefault="005D033D" w:rsidP="00A57E97">
      <w:pPr>
        <w:pStyle w:val="Heading4"/>
      </w:pPr>
      <w:r w:rsidRPr="00691E5C">
        <w:t xml:space="preserve">5.2 </w:t>
      </w:r>
      <w:r w:rsidR="0055362F" w:rsidRPr="00691E5C">
        <w:t>Personnel Resources</w:t>
      </w:r>
    </w:p>
    <w:p w14:paraId="75558B40" w14:textId="2A979548" w:rsidR="00C766B7" w:rsidRPr="00691E5C" w:rsidRDefault="00C766B7" w:rsidP="000B769C">
      <w:pPr>
        <w:spacing w:before="240"/>
        <w:rPr>
          <w:rFonts w:eastAsia="Times New Roman" w:cs="Arial"/>
          <w:snapToGrid w:val="0"/>
          <w:szCs w:val="20"/>
        </w:rPr>
      </w:pPr>
      <w:r w:rsidRPr="00691E5C">
        <w:rPr>
          <w:rFonts w:eastAsia="Times New Roman" w:cs="Arial"/>
          <w:snapToGrid w:val="0"/>
          <w:szCs w:val="20"/>
        </w:rPr>
        <w:t xml:space="preserve">The content of this section must describe </w:t>
      </w:r>
      <w:r w:rsidR="000B769C" w:rsidRPr="00691E5C">
        <w:rPr>
          <w:rFonts w:eastAsia="Times New Roman" w:cs="Arial"/>
          <w:snapToGrid w:val="0"/>
          <w:szCs w:val="20"/>
        </w:rPr>
        <w:t xml:space="preserve">staffing capacity and </w:t>
      </w:r>
      <w:r w:rsidRPr="00691E5C">
        <w:rPr>
          <w:rFonts w:eastAsia="Times New Roman" w:cs="Arial"/>
          <w:snapToGrid w:val="0"/>
          <w:szCs w:val="20"/>
        </w:rPr>
        <w:t xml:space="preserve">how the applicant proposes to organize </w:t>
      </w:r>
      <w:r w:rsidR="000B769C" w:rsidRPr="00691E5C">
        <w:rPr>
          <w:rFonts w:eastAsia="Times New Roman" w:cs="Arial"/>
          <w:snapToGrid w:val="0"/>
          <w:szCs w:val="20"/>
        </w:rPr>
        <w:t xml:space="preserve">the staffing </w:t>
      </w:r>
      <w:r w:rsidRPr="00691E5C">
        <w:rPr>
          <w:rFonts w:eastAsia="Times New Roman" w:cs="Arial"/>
          <w:snapToGrid w:val="0"/>
          <w:szCs w:val="20"/>
        </w:rPr>
        <w:t xml:space="preserve">resources necessary to complete the tasks and deliverables contained in Section </w:t>
      </w:r>
      <w:r w:rsidR="00C85B66" w:rsidRPr="00691E5C">
        <w:rPr>
          <w:rFonts w:eastAsia="Times New Roman" w:cs="Arial"/>
          <w:snapToGrid w:val="0"/>
          <w:szCs w:val="20"/>
        </w:rPr>
        <w:t>5</w:t>
      </w:r>
      <w:r w:rsidR="000B44A1" w:rsidRPr="00691E5C">
        <w:rPr>
          <w:rFonts w:eastAsia="Times New Roman" w:cs="Arial"/>
          <w:snapToGrid w:val="0"/>
          <w:szCs w:val="20"/>
        </w:rPr>
        <w:t>.3</w:t>
      </w:r>
      <w:r w:rsidRPr="00691E5C">
        <w:rPr>
          <w:rFonts w:eastAsia="Times New Roman" w:cs="Arial"/>
          <w:snapToGrid w:val="0"/>
          <w:szCs w:val="20"/>
        </w:rPr>
        <w:t xml:space="preserve"> Scope of Work. The content must demonstrate the applicant’s ability to provide the services set forth in this RFA and must address the following:</w:t>
      </w:r>
    </w:p>
    <w:p w14:paraId="6ED37923" w14:textId="459CB23D" w:rsidR="000B769C" w:rsidRPr="00691E5C" w:rsidRDefault="000B769C" w:rsidP="00C35C60">
      <w:pPr>
        <w:pStyle w:val="ListParagraph"/>
        <w:numPr>
          <w:ilvl w:val="0"/>
          <w:numId w:val="9"/>
        </w:numPr>
        <w:spacing w:before="240"/>
        <w:rPr>
          <w:rFonts w:eastAsia="Calibri" w:cs="Times New Roman"/>
        </w:rPr>
      </w:pPr>
      <w:r w:rsidRPr="00691E5C">
        <w:t>Agency Personnel Resources</w:t>
      </w:r>
    </w:p>
    <w:p w14:paraId="1E8AD4EF" w14:textId="6F883CE6" w:rsidR="00CA0522" w:rsidRPr="00691E5C" w:rsidRDefault="000B769C" w:rsidP="00677848">
      <w:pPr>
        <w:pStyle w:val="ListParagraph"/>
        <w:spacing w:before="240"/>
        <w:ind w:left="720"/>
        <w:rPr>
          <w:rFonts w:eastAsia="Calibri" w:cs="Times New Roman"/>
        </w:rPr>
      </w:pPr>
      <w:r w:rsidRPr="00691E5C">
        <w:t>Describe the personnel completing charter school authorizing and oversight duties on behalf of the authorizer. Identify LEA</w:t>
      </w:r>
      <w:r w:rsidR="00CA0522" w:rsidRPr="00691E5C">
        <w:t xml:space="preserve"> staff</w:t>
      </w:r>
      <w:r w:rsidRPr="00691E5C">
        <w:t xml:space="preserve"> and their levels of experience</w:t>
      </w:r>
      <w:r w:rsidR="00CA0522" w:rsidRPr="00691E5C">
        <w:t>, including</w:t>
      </w:r>
      <w:r w:rsidR="00677848" w:rsidRPr="00691E5C">
        <w:t>,</w:t>
      </w:r>
      <w:r w:rsidR="00CA0522" w:rsidRPr="00691E5C">
        <w:t xml:space="preserve"> at least</w:t>
      </w:r>
      <w:r w:rsidR="00677848" w:rsidRPr="00691E5C">
        <w:t>, the following</w:t>
      </w:r>
      <w:r w:rsidR="00CA0522" w:rsidRPr="00691E5C">
        <w:t>:</w:t>
      </w:r>
    </w:p>
    <w:p w14:paraId="4F17A79F" w14:textId="13B4A690" w:rsidR="00CA0522" w:rsidRPr="00691E5C" w:rsidRDefault="00CA0522" w:rsidP="00C35C60">
      <w:pPr>
        <w:pStyle w:val="ListParagraph"/>
        <w:numPr>
          <w:ilvl w:val="1"/>
          <w:numId w:val="7"/>
        </w:numPr>
        <w:spacing w:before="240"/>
        <w:ind w:left="1440"/>
        <w:rPr>
          <w:rFonts w:eastAsia="Calibri" w:cs="Times New Roman"/>
        </w:rPr>
      </w:pPr>
      <w:r w:rsidRPr="00691E5C">
        <w:t xml:space="preserve">1.0 full-time equivalent (FTE) charter school oversight administrator with at least </w:t>
      </w:r>
      <w:r w:rsidR="000A326F" w:rsidRPr="00691E5C">
        <w:t>five</w:t>
      </w:r>
      <w:r w:rsidRPr="00691E5C">
        <w:t xml:space="preserve"> years of experience as the</w:t>
      </w:r>
      <w:r w:rsidR="000A326F" w:rsidRPr="00691E5C">
        <w:t xml:space="preserve"> full-time</w:t>
      </w:r>
      <w:r w:rsidRPr="00691E5C">
        <w:t xml:space="preserve"> administrator at a district school, charter school, </w:t>
      </w:r>
      <w:r w:rsidR="000A326F" w:rsidRPr="00691E5C">
        <w:t>and/</w:t>
      </w:r>
      <w:r w:rsidRPr="00691E5C">
        <w:t xml:space="preserve">or LEA </w:t>
      </w:r>
      <w:proofErr w:type="gramStart"/>
      <w:r w:rsidRPr="00691E5C">
        <w:t>office</w:t>
      </w:r>
      <w:r w:rsidR="000B769C" w:rsidRPr="00691E5C">
        <w:t>;</w:t>
      </w:r>
      <w:proofErr w:type="gramEnd"/>
    </w:p>
    <w:p w14:paraId="59864D96" w14:textId="76430B09" w:rsidR="00CA0522" w:rsidRPr="00691E5C" w:rsidRDefault="000A326F" w:rsidP="00C35C60">
      <w:pPr>
        <w:pStyle w:val="ListParagraph"/>
        <w:numPr>
          <w:ilvl w:val="1"/>
          <w:numId w:val="7"/>
        </w:numPr>
        <w:spacing w:before="240"/>
        <w:ind w:left="1440"/>
        <w:rPr>
          <w:rFonts w:eastAsia="Calibri" w:cs="Times New Roman"/>
        </w:rPr>
      </w:pPr>
      <w:r w:rsidRPr="00691E5C">
        <w:t>3</w:t>
      </w:r>
      <w:r w:rsidR="00CA0522" w:rsidRPr="00691E5C">
        <w:t>.0 FTE staff 100</w:t>
      </w:r>
      <w:r w:rsidR="00677848" w:rsidRPr="00691E5C">
        <w:t xml:space="preserve"> percent</w:t>
      </w:r>
      <w:r w:rsidR="00CA0522" w:rsidRPr="00691E5C">
        <w:t xml:space="preserve"> dedicated to charter school oversight</w:t>
      </w:r>
      <w:r w:rsidR="000B769C" w:rsidRPr="00691E5C">
        <w:t xml:space="preserve">, </w:t>
      </w:r>
      <w:r w:rsidR="00CA0522" w:rsidRPr="00691E5C">
        <w:t>with at least three years of experience</w:t>
      </w:r>
      <w:r w:rsidRPr="00691E5C">
        <w:t xml:space="preserve"> per staff </w:t>
      </w:r>
      <w:proofErr w:type="gramStart"/>
      <w:r w:rsidRPr="00691E5C">
        <w:t>member</w:t>
      </w:r>
      <w:r w:rsidR="000B769C" w:rsidRPr="00691E5C">
        <w:t>;</w:t>
      </w:r>
      <w:proofErr w:type="gramEnd"/>
    </w:p>
    <w:p w14:paraId="61A7D8EE" w14:textId="0B351AD5" w:rsidR="000A326F" w:rsidRPr="00691E5C" w:rsidRDefault="00CA0522" w:rsidP="00C35C60">
      <w:pPr>
        <w:pStyle w:val="ListParagraph"/>
        <w:numPr>
          <w:ilvl w:val="1"/>
          <w:numId w:val="7"/>
        </w:numPr>
        <w:spacing w:before="240"/>
        <w:ind w:left="1440"/>
        <w:rPr>
          <w:rFonts w:eastAsia="Calibri" w:cs="Times New Roman"/>
        </w:rPr>
      </w:pPr>
      <w:r w:rsidRPr="00691E5C">
        <w:t>1.0 FTE staff 100</w:t>
      </w:r>
      <w:r w:rsidR="00677848" w:rsidRPr="00691E5C">
        <w:t xml:space="preserve"> percent</w:t>
      </w:r>
      <w:r w:rsidRPr="00691E5C">
        <w:t xml:space="preserve"> dedicated to charter </w:t>
      </w:r>
      <w:r w:rsidR="000B769C" w:rsidRPr="00691E5C">
        <w:t xml:space="preserve">school </w:t>
      </w:r>
      <w:r w:rsidRPr="00691E5C">
        <w:t>fiscal oversight with at least three years of experience</w:t>
      </w:r>
      <w:r w:rsidR="000A326F" w:rsidRPr="00691E5C">
        <w:t>; and</w:t>
      </w:r>
    </w:p>
    <w:p w14:paraId="7DB83309" w14:textId="22114EBC" w:rsidR="00CA0522" w:rsidRPr="00691E5C" w:rsidRDefault="000A326F" w:rsidP="00C35C60">
      <w:pPr>
        <w:pStyle w:val="ListParagraph"/>
        <w:numPr>
          <w:ilvl w:val="1"/>
          <w:numId w:val="7"/>
        </w:numPr>
        <w:spacing w:before="240"/>
        <w:ind w:left="1440"/>
        <w:rPr>
          <w:rFonts w:eastAsia="Calibri" w:cs="Times New Roman"/>
        </w:rPr>
      </w:pPr>
      <w:r w:rsidRPr="00691E5C">
        <w:t>1.0 FTE staff with a minimum of three years of experience with independent study programs at a charter school, district school, and/or LEA office</w:t>
      </w:r>
      <w:r w:rsidR="000B769C" w:rsidRPr="00691E5C">
        <w:t>.</w:t>
      </w:r>
    </w:p>
    <w:p w14:paraId="127D36F1" w14:textId="0A593F36" w:rsidR="0055362F" w:rsidRPr="00691E5C" w:rsidRDefault="003A0AC2" w:rsidP="00C35C60">
      <w:pPr>
        <w:widowControl/>
        <w:numPr>
          <w:ilvl w:val="0"/>
          <w:numId w:val="9"/>
        </w:numPr>
        <w:spacing w:before="240"/>
        <w:ind w:hanging="720"/>
        <w:rPr>
          <w:rFonts w:eastAsia="Times New Roman" w:cs="Arial"/>
          <w:snapToGrid w:val="0"/>
          <w:szCs w:val="20"/>
        </w:rPr>
      </w:pPr>
      <w:r w:rsidRPr="00691E5C">
        <w:rPr>
          <w:rFonts w:eastAsia="Times New Roman" w:cs="Arial"/>
          <w:snapToGrid w:val="0"/>
          <w:szCs w:val="20"/>
        </w:rPr>
        <w:t>Contract Monitor</w:t>
      </w:r>
    </w:p>
    <w:p w14:paraId="68B1873A" w14:textId="711AF55B" w:rsidR="001017EF" w:rsidRPr="00691E5C" w:rsidRDefault="0055362F" w:rsidP="00677848">
      <w:pPr>
        <w:widowControl/>
        <w:spacing w:before="240"/>
        <w:ind w:left="720"/>
        <w:rPr>
          <w:rFonts w:eastAsia="Times New Roman" w:cs="Arial"/>
          <w:snapToGrid w:val="0"/>
          <w:szCs w:val="20"/>
        </w:rPr>
      </w:pPr>
      <w:r w:rsidRPr="00691E5C">
        <w:rPr>
          <w:rFonts w:eastAsia="Times New Roman" w:cs="Arial"/>
          <w:snapToGrid w:val="0"/>
          <w:szCs w:val="20"/>
        </w:rPr>
        <w:t>Identify</w:t>
      </w:r>
      <w:r w:rsidR="00A57E97" w:rsidRPr="00691E5C">
        <w:rPr>
          <w:rFonts w:eastAsia="Times New Roman" w:cs="Arial"/>
          <w:snapToGrid w:val="0"/>
          <w:szCs w:val="20"/>
        </w:rPr>
        <w:t>,</w:t>
      </w:r>
      <w:r w:rsidRPr="00691E5C">
        <w:rPr>
          <w:rFonts w:eastAsia="Times New Roman" w:cs="Arial"/>
          <w:snapToGrid w:val="0"/>
          <w:szCs w:val="20"/>
        </w:rPr>
        <w:t xml:space="preserve"> by name, the </w:t>
      </w:r>
      <w:r w:rsidR="003A0AC2" w:rsidRPr="00691E5C">
        <w:rPr>
          <w:rFonts w:eastAsia="Times New Roman" w:cs="Arial"/>
          <w:snapToGrid w:val="0"/>
          <w:szCs w:val="20"/>
        </w:rPr>
        <w:t>Contract Monitor</w:t>
      </w:r>
      <w:r w:rsidRPr="00691E5C">
        <w:rPr>
          <w:rFonts w:eastAsia="Times New Roman" w:cs="Arial"/>
          <w:snapToGrid w:val="0"/>
          <w:szCs w:val="20"/>
        </w:rPr>
        <w:t xml:space="preserve"> </w:t>
      </w:r>
      <w:r w:rsidR="001017EF" w:rsidRPr="00691E5C">
        <w:rPr>
          <w:rFonts w:eastAsia="Times New Roman" w:cs="Arial"/>
          <w:snapToGrid w:val="0"/>
          <w:szCs w:val="20"/>
        </w:rPr>
        <w:t xml:space="preserve">for the </w:t>
      </w:r>
      <w:r w:rsidR="003A0AC2" w:rsidRPr="00691E5C">
        <w:rPr>
          <w:rFonts w:eastAsia="Times New Roman" w:cs="Arial"/>
          <w:snapToGrid w:val="0"/>
          <w:szCs w:val="20"/>
        </w:rPr>
        <w:t>CASI Contract</w:t>
      </w:r>
      <w:r w:rsidRPr="00691E5C">
        <w:rPr>
          <w:rFonts w:eastAsia="Times New Roman" w:cs="Arial"/>
          <w:snapToGrid w:val="0"/>
          <w:szCs w:val="20"/>
        </w:rPr>
        <w:t xml:space="preserve"> and describe how the proposed </w:t>
      </w:r>
      <w:r w:rsidR="003A0AC2" w:rsidRPr="00691E5C">
        <w:rPr>
          <w:rFonts w:eastAsia="Times New Roman" w:cs="Arial"/>
          <w:snapToGrid w:val="0"/>
          <w:szCs w:val="20"/>
        </w:rPr>
        <w:t>Contract Monitor</w:t>
      </w:r>
      <w:r w:rsidRPr="00691E5C">
        <w:rPr>
          <w:rFonts w:eastAsia="Times New Roman" w:cs="Arial"/>
          <w:snapToGrid w:val="0"/>
          <w:szCs w:val="20"/>
        </w:rPr>
        <w:t xml:space="preserve"> meets the minimum qualifications stated below. The </w:t>
      </w:r>
      <w:r w:rsidR="001017EF" w:rsidRPr="00691E5C">
        <w:rPr>
          <w:rFonts w:eastAsia="Times New Roman" w:cs="Arial"/>
          <w:snapToGrid w:val="0"/>
          <w:szCs w:val="20"/>
        </w:rPr>
        <w:t>application</w:t>
      </w:r>
      <w:r w:rsidRPr="00691E5C">
        <w:rPr>
          <w:rFonts w:eastAsia="Times New Roman" w:cs="Arial"/>
          <w:snapToGrid w:val="0"/>
          <w:szCs w:val="20"/>
        </w:rPr>
        <w:t xml:space="preserve"> must describe how the </w:t>
      </w:r>
      <w:r w:rsidR="003A0AC2" w:rsidRPr="00691E5C">
        <w:rPr>
          <w:rFonts w:eastAsia="Times New Roman" w:cs="Arial"/>
          <w:snapToGrid w:val="0"/>
          <w:szCs w:val="20"/>
        </w:rPr>
        <w:t>Contract Monitor</w:t>
      </w:r>
      <w:r w:rsidRPr="00691E5C">
        <w:rPr>
          <w:rFonts w:eastAsia="Times New Roman" w:cs="Arial"/>
          <w:snapToGrid w:val="0"/>
          <w:szCs w:val="20"/>
        </w:rPr>
        <w:t xml:space="preserve"> will effectively </w:t>
      </w:r>
      <w:r w:rsidRPr="00691E5C">
        <w:rPr>
          <w:rFonts w:eastAsia="Times New Roman" w:cs="Arial"/>
          <w:snapToGrid w:val="0"/>
          <w:szCs w:val="20"/>
        </w:rPr>
        <w:lastRenderedPageBreak/>
        <w:t xml:space="preserve">coordinate, manage, and monitor the efforts of the assigned staff, including </w:t>
      </w:r>
      <w:r w:rsidR="008923F3" w:rsidRPr="00691E5C">
        <w:rPr>
          <w:rFonts w:eastAsia="Times New Roman" w:cs="Arial"/>
          <w:snapToGrid w:val="0"/>
          <w:szCs w:val="20"/>
        </w:rPr>
        <w:t xml:space="preserve">collaborating </w:t>
      </w:r>
      <w:r w:rsidR="003A0AC2" w:rsidRPr="00691E5C">
        <w:rPr>
          <w:rFonts w:eastAsia="Times New Roman" w:cs="Arial"/>
          <w:snapToGrid w:val="0"/>
          <w:szCs w:val="20"/>
        </w:rPr>
        <w:t>CASI Contractors</w:t>
      </w:r>
      <w:r w:rsidRPr="00691E5C">
        <w:rPr>
          <w:rFonts w:eastAsia="Times New Roman" w:cs="Arial"/>
          <w:snapToGrid w:val="0"/>
          <w:szCs w:val="20"/>
        </w:rPr>
        <w:t>, to ensure that all tasks/subtasks, activities, and functions are completed effectively and in a timely manner</w:t>
      </w:r>
      <w:r w:rsidR="001017EF" w:rsidRPr="00691E5C">
        <w:rPr>
          <w:rFonts w:eastAsia="Times New Roman" w:cs="Arial"/>
          <w:snapToGrid w:val="0"/>
          <w:szCs w:val="20"/>
        </w:rPr>
        <w:t>.</w:t>
      </w:r>
    </w:p>
    <w:p w14:paraId="7D9DA770" w14:textId="3688D59C" w:rsidR="0055362F" w:rsidRPr="00691E5C" w:rsidRDefault="0055362F" w:rsidP="00677848">
      <w:pPr>
        <w:spacing w:before="240"/>
        <w:ind w:left="720"/>
        <w:rPr>
          <w:rFonts w:eastAsia="Times New Roman" w:cs="Arial"/>
          <w:snapToGrid w:val="0"/>
          <w:szCs w:val="20"/>
        </w:rPr>
      </w:pPr>
      <w:r w:rsidRPr="00691E5C">
        <w:rPr>
          <w:rFonts w:eastAsia="Times New Roman" w:cs="Arial"/>
          <w:snapToGrid w:val="0"/>
          <w:szCs w:val="20"/>
        </w:rPr>
        <w:t xml:space="preserve">The </w:t>
      </w:r>
      <w:r w:rsidR="003A0AC2" w:rsidRPr="00691E5C">
        <w:rPr>
          <w:rFonts w:eastAsia="Times New Roman" w:cs="Arial"/>
          <w:snapToGrid w:val="0"/>
          <w:szCs w:val="20"/>
        </w:rPr>
        <w:t>Contract Monitor</w:t>
      </w:r>
      <w:r w:rsidRPr="00691E5C">
        <w:rPr>
          <w:rFonts w:eastAsia="Times New Roman" w:cs="Arial"/>
          <w:snapToGrid w:val="0"/>
          <w:szCs w:val="20"/>
        </w:rPr>
        <w:t xml:space="preserve"> is the applicant’s primary person assigned to oversee the </w:t>
      </w:r>
      <w:r w:rsidR="003A0AC2" w:rsidRPr="00691E5C">
        <w:rPr>
          <w:rFonts w:eastAsia="Times New Roman" w:cs="Arial"/>
          <w:snapToGrid w:val="0"/>
          <w:szCs w:val="20"/>
        </w:rPr>
        <w:t>contract</w:t>
      </w:r>
      <w:r w:rsidR="00A458FB" w:rsidRPr="00691E5C">
        <w:rPr>
          <w:rFonts w:eastAsia="Times New Roman" w:cs="Arial"/>
          <w:snapToGrid w:val="0"/>
          <w:szCs w:val="20"/>
        </w:rPr>
        <w:t xml:space="preserve"> activities</w:t>
      </w:r>
      <w:r w:rsidRPr="00691E5C">
        <w:rPr>
          <w:rFonts w:eastAsia="Times New Roman" w:cs="Arial"/>
          <w:snapToGrid w:val="0"/>
          <w:szCs w:val="20"/>
        </w:rPr>
        <w:t xml:space="preserve">. The </w:t>
      </w:r>
      <w:r w:rsidR="003A0AC2" w:rsidRPr="00691E5C">
        <w:rPr>
          <w:rFonts w:eastAsia="Times New Roman" w:cs="Arial"/>
          <w:snapToGrid w:val="0"/>
          <w:szCs w:val="20"/>
        </w:rPr>
        <w:t>Contract Monitor</w:t>
      </w:r>
      <w:r w:rsidRPr="00691E5C">
        <w:rPr>
          <w:rFonts w:eastAsia="Times New Roman" w:cs="Arial"/>
          <w:snapToGrid w:val="0"/>
          <w:szCs w:val="20"/>
        </w:rPr>
        <w:t xml:space="preserve"> must be an employee of the pri</w:t>
      </w:r>
      <w:r w:rsidR="0009276C" w:rsidRPr="00691E5C">
        <w:rPr>
          <w:rFonts w:eastAsia="Times New Roman" w:cs="Arial"/>
          <w:snapToGrid w:val="0"/>
          <w:szCs w:val="20"/>
        </w:rPr>
        <w:t>mary</w:t>
      </w:r>
      <w:r w:rsidRPr="00691E5C">
        <w:rPr>
          <w:rFonts w:eastAsia="Times New Roman" w:cs="Arial"/>
          <w:snapToGrid w:val="0"/>
          <w:szCs w:val="20"/>
        </w:rPr>
        <w:t xml:space="preserve"> applicant and will act as the liaison between the CDE </w:t>
      </w:r>
      <w:r w:rsidR="003A0AC2" w:rsidRPr="00691E5C">
        <w:rPr>
          <w:rFonts w:eastAsia="Times New Roman" w:cs="Arial"/>
          <w:snapToGrid w:val="0"/>
          <w:szCs w:val="20"/>
        </w:rPr>
        <w:t xml:space="preserve">Contract Monitor </w:t>
      </w:r>
      <w:r w:rsidRPr="00691E5C">
        <w:rPr>
          <w:rFonts w:eastAsia="Times New Roman" w:cs="Arial"/>
          <w:snapToGrid w:val="0"/>
          <w:szCs w:val="20"/>
        </w:rPr>
        <w:t xml:space="preserve">and all other </w:t>
      </w:r>
      <w:r w:rsidR="00A458FB" w:rsidRPr="00691E5C">
        <w:rPr>
          <w:rFonts w:eastAsia="Times New Roman" w:cs="Arial"/>
          <w:snapToGrid w:val="0"/>
          <w:szCs w:val="20"/>
        </w:rPr>
        <w:t xml:space="preserve">approved </w:t>
      </w:r>
      <w:r w:rsidR="003A0AC2" w:rsidRPr="00691E5C">
        <w:rPr>
          <w:rFonts w:eastAsia="Times New Roman" w:cs="Arial"/>
          <w:snapToGrid w:val="0"/>
          <w:szCs w:val="20"/>
        </w:rPr>
        <w:t>CDE</w:t>
      </w:r>
      <w:r w:rsidR="00A458FB" w:rsidRPr="00691E5C">
        <w:rPr>
          <w:rFonts w:eastAsia="Times New Roman" w:cs="Arial"/>
          <w:snapToGrid w:val="0"/>
          <w:szCs w:val="20"/>
        </w:rPr>
        <w:t xml:space="preserve"> </w:t>
      </w:r>
      <w:r w:rsidRPr="00691E5C">
        <w:rPr>
          <w:rFonts w:eastAsia="Times New Roman" w:cs="Arial"/>
          <w:snapToGrid w:val="0"/>
          <w:szCs w:val="20"/>
        </w:rPr>
        <w:t xml:space="preserve">staff. The </w:t>
      </w:r>
      <w:r w:rsidR="008739D9" w:rsidRPr="00691E5C">
        <w:rPr>
          <w:rFonts w:eastAsia="Times New Roman" w:cs="Arial"/>
          <w:snapToGrid w:val="0"/>
          <w:szCs w:val="20"/>
        </w:rPr>
        <w:t>Contract Monitor</w:t>
      </w:r>
      <w:r w:rsidRPr="00691E5C">
        <w:rPr>
          <w:rFonts w:eastAsia="Times New Roman" w:cs="Arial"/>
          <w:snapToGrid w:val="0"/>
          <w:szCs w:val="20"/>
        </w:rPr>
        <w:t xml:space="preserve"> is responsible for ensuring completion of all </w:t>
      </w:r>
      <w:r w:rsidR="003A0AC2" w:rsidRPr="00691E5C">
        <w:rPr>
          <w:rFonts w:eastAsia="Times New Roman" w:cs="Arial"/>
          <w:snapToGrid w:val="0"/>
          <w:szCs w:val="20"/>
        </w:rPr>
        <w:t>CASI Contract</w:t>
      </w:r>
      <w:r w:rsidRPr="00691E5C">
        <w:rPr>
          <w:rFonts w:eastAsia="Times New Roman" w:cs="Arial"/>
          <w:snapToGrid w:val="0"/>
          <w:szCs w:val="20"/>
        </w:rPr>
        <w:t xml:space="preserve"> deliverables, tasks, and subtasks.</w:t>
      </w:r>
    </w:p>
    <w:p w14:paraId="242D7F0E" w14:textId="05061301" w:rsidR="0055362F" w:rsidRPr="00691E5C" w:rsidRDefault="00BF133B" w:rsidP="00677848">
      <w:pPr>
        <w:spacing w:before="240"/>
        <w:ind w:left="720"/>
        <w:rPr>
          <w:rFonts w:eastAsia="Times New Roman" w:cs="Arial"/>
          <w:snapToGrid w:val="0"/>
          <w:szCs w:val="20"/>
        </w:rPr>
      </w:pPr>
      <w:r w:rsidRPr="00691E5C">
        <w:rPr>
          <w:rFonts w:eastAsia="Times New Roman" w:cs="Arial"/>
          <w:snapToGrid w:val="0"/>
          <w:szCs w:val="20"/>
        </w:rPr>
        <w:t>Within the last five years, t</w:t>
      </w:r>
      <w:r w:rsidR="0055362F" w:rsidRPr="00691E5C">
        <w:rPr>
          <w:rFonts w:eastAsia="Times New Roman" w:cs="Arial"/>
          <w:snapToGrid w:val="0"/>
          <w:szCs w:val="20"/>
        </w:rPr>
        <w:t xml:space="preserve">he </w:t>
      </w:r>
      <w:r w:rsidR="003A0AC2" w:rsidRPr="00691E5C">
        <w:rPr>
          <w:rFonts w:eastAsia="Times New Roman" w:cs="Arial"/>
          <w:snapToGrid w:val="0"/>
          <w:szCs w:val="20"/>
        </w:rPr>
        <w:t>Contract Monitor</w:t>
      </w:r>
      <w:r w:rsidR="0055362F" w:rsidRPr="00691E5C">
        <w:rPr>
          <w:rFonts w:eastAsia="Times New Roman" w:cs="Arial"/>
          <w:snapToGrid w:val="0"/>
          <w:szCs w:val="20"/>
        </w:rPr>
        <w:t xml:space="preserve"> must have </w:t>
      </w:r>
      <w:r w:rsidR="008923F3" w:rsidRPr="00691E5C">
        <w:rPr>
          <w:rFonts w:eastAsia="Times New Roman" w:cs="Arial"/>
          <w:snapToGrid w:val="0"/>
          <w:szCs w:val="20"/>
        </w:rPr>
        <w:t xml:space="preserve">at least </w:t>
      </w:r>
      <w:r w:rsidR="0055362F" w:rsidRPr="00691E5C">
        <w:rPr>
          <w:rFonts w:eastAsia="Times New Roman" w:cs="Arial"/>
          <w:snapToGrid w:val="0"/>
          <w:szCs w:val="20"/>
        </w:rPr>
        <w:t>three years o</w:t>
      </w:r>
      <w:r w:rsidRPr="00691E5C">
        <w:rPr>
          <w:rFonts w:eastAsia="Times New Roman" w:cs="Arial"/>
          <w:snapToGrid w:val="0"/>
          <w:szCs w:val="20"/>
        </w:rPr>
        <w:t xml:space="preserve">f </w:t>
      </w:r>
      <w:r w:rsidR="0055362F" w:rsidRPr="00691E5C">
        <w:rPr>
          <w:rFonts w:eastAsia="Times New Roman" w:cs="Arial"/>
          <w:snapToGrid w:val="0"/>
          <w:szCs w:val="20"/>
        </w:rPr>
        <w:t xml:space="preserve">experience managing a </w:t>
      </w:r>
      <w:r w:rsidR="00A458FB" w:rsidRPr="00691E5C">
        <w:rPr>
          <w:rFonts w:eastAsia="Times New Roman" w:cs="Arial"/>
          <w:snapToGrid w:val="0"/>
          <w:szCs w:val="20"/>
        </w:rPr>
        <w:t>project</w:t>
      </w:r>
      <w:r w:rsidR="0055362F" w:rsidRPr="00691E5C">
        <w:rPr>
          <w:rFonts w:eastAsia="Times New Roman" w:cs="Arial"/>
          <w:snapToGrid w:val="0"/>
          <w:szCs w:val="20"/>
        </w:rPr>
        <w:t xml:space="preserve"> comparable to the size and scope of the services described in this RFA.</w:t>
      </w:r>
    </w:p>
    <w:p w14:paraId="0070103C" w14:textId="4E6A1671" w:rsidR="0055362F" w:rsidRPr="00691E5C" w:rsidRDefault="0055362F" w:rsidP="00677848">
      <w:pPr>
        <w:spacing w:before="240"/>
        <w:ind w:left="720"/>
        <w:rPr>
          <w:rFonts w:eastAsia="Times New Roman" w:cs="Arial"/>
          <w:snapToGrid w:val="0"/>
          <w:szCs w:val="20"/>
        </w:rPr>
      </w:pPr>
      <w:r w:rsidRPr="00691E5C">
        <w:rPr>
          <w:rFonts w:eastAsia="Times New Roman" w:cs="Arial"/>
          <w:snapToGrid w:val="0"/>
          <w:szCs w:val="20"/>
        </w:rPr>
        <w:t xml:space="preserve">The </w:t>
      </w:r>
      <w:r w:rsidR="003A0AC2" w:rsidRPr="00691E5C">
        <w:rPr>
          <w:rFonts w:eastAsia="Times New Roman" w:cs="Arial"/>
          <w:snapToGrid w:val="0"/>
          <w:szCs w:val="20"/>
        </w:rPr>
        <w:t>Contract Monitor</w:t>
      </w:r>
      <w:r w:rsidRPr="00691E5C">
        <w:rPr>
          <w:rFonts w:eastAsia="Times New Roman" w:cs="Arial"/>
          <w:snapToGrid w:val="0"/>
          <w:szCs w:val="20"/>
        </w:rPr>
        <w:t xml:space="preserve"> must be accessible to the CDE </w:t>
      </w:r>
      <w:r w:rsidR="003A0AC2" w:rsidRPr="00691E5C">
        <w:rPr>
          <w:rFonts w:eastAsia="Times New Roman" w:cs="Arial"/>
          <w:snapToGrid w:val="0"/>
          <w:szCs w:val="20"/>
        </w:rPr>
        <w:t>Contract</w:t>
      </w:r>
      <w:r w:rsidRPr="00691E5C">
        <w:rPr>
          <w:rFonts w:eastAsia="Times New Roman" w:cs="Arial"/>
          <w:snapToGrid w:val="0"/>
          <w:szCs w:val="20"/>
        </w:rPr>
        <w:t xml:space="preserve"> Monitor at all times during normal CDE business hours (See </w:t>
      </w:r>
      <w:r w:rsidR="004930B7" w:rsidRPr="00691E5C">
        <w:rPr>
          <w:rFonts w:eastAsia="Times New Roman" w:cs="Arial"/>
          <w:snapToGrid w:val="0"/>
          <w:szCs w:val="20"/>
        </w:rPr>
        <w:t>Appendix B</w:t>
      </w:r>
      <w:r w:rsidR="0009276C" w:rsidRPr="00691E5C">
        <w:rPr>
          <w:rFonts w:eastAsia="Times New Roman" w:cs="Arial"/>
          <w:snapToGrid w:val="0"/>
          <w:szCs w:val="20"/>
        </w:rPr>
        <w:t>: Definitions of PCSGP Terms</w:t>
      </w:r>
      <w:r w:rsidRPr="00691E5C">
        <w:rPr>
          <w:rFonts w:eastAsia="Times New Roman" w:cs="Arial"/>
          <w:snapToGrid w:val="0"/>
          <w:szCs w:val="20"/>
        </w:rPr>
        <w:t xml:space="preserve"> for the definition of “CDE business hours”). In addition to other specified responsibilities, the </w:t>
      </w:r>
      <w:r w:rsidR="003A0AC2" w:rsidRPr="00691E5C">
        <w:rPr>
          <w:rFonts w:eastAsia="Times New Roman" w:cs="Arial"/>
          <w:snapToGrid w:val="0"/>
          <w:szCs w:val="20"/>
        </w:rPr>
        <w:t>Contract Monitor</w:t>
      </w:r>
      <w:r w:rsidRPr="00691E5C">
        <w:rPr>
          <w:rFonts w:eastAsia="Times New Roman" w:cs="Arial"/>
          <w:snapToGrid w:val="0"/>
          <w:szCs w:val="20"/>
        </w:rPr>
        <w:t xml:space="preserve"> will be responsible for all matters related to the applicant’s </w:t>
      </w:r>
      <w:r w:rsidR="003A0AC2" w:rsidRPr="00691E5C">
        <w:rPr>
          <w:rFonts w:eastAsia="Times New Roman" w:cs="Arial"/>
          <w:snapToGrid w:val="0"/>
          <w:szCs w:val="20"/>
        </w:rPr>
        <w:t>contract</w:t>
      </w:r>
      <w:r w:rsidRPr="00691E5C">
        <w:rPr>
          <w:rFonts w:eastAsia="Times New Roman" w:cs="Arial"/>
          <w:snapToGrid w:val="0"/>
          <w:szCs w:val="20"/>
        </w:rPr>
        <w:t xml:space="preserve"> staff/personnel including, but not limited to</w:t>
      </w:r>
      <w:r w:rsidR="00A57E97" w:rsidRPr="00691E5C">
        <w:rPr>
          <w:rFonts w:eastAsia="Times New Roman" w:cs="Arial"/>
          <w:snapToGrid w:val="0"/>
          <w:szCs w:val="20"/>
        </w:rPr>
        <w:t>, the following</w:t>
      </w:r>
      <w:r w:rsidRPr="00691E5C">
        <w:rPr>
          <w:rFonts w:eastAsia="Times New Roman" w:cs="Arial"/>
          <w:snapToGrid w:val="0"/>
          <w:szCs w:val="20"/>
        </w:rPr>
        <w:t>:</w:t>
      </w:r>
    </w:p>
    <w:p w14:paraId="662B8099" w14:textId="2970FACD" w:rsidR="0055362F" w:rsidRPr="00691E5C" w:rsidRDefault="0055362F" w:rsidP="00C35C60">
      <w:pPr>
        <w:numPr>
          <w:ilvl w:val="2"/>
          <w:numId w:val="20"/>
        </w:numPr>
        <w:ind w:left="1440"/>
        <w:rPr>
          <w:snapToGrid w:val="0"/>
        </w:rPr>
      </w:pPr>
      <w:r w:rsidRPr="00691E5C">
        <w:rPr>
          <w:snapToGrid w:val="0"/>
        </w:rPr>
        <w:t>Supervising, reviewing, monitoring, training, and directing all staff/personnel</w:t>
      </w:r>
      <w:r w:rsidR="003A0AC2" w:rsidRPr="00691E5C">
        <w:rPr>
          <w:snapToGrid w:val="0"/>
        </w:rPr>
        <w:t xml:space="preserve"> completing contract </w:t>
      </w:r>
      <w:proofErr w:type="gramStart"/>
      <w:r w:rsidR="003A0AC2" w:rsidRPr="00691E5C">
        <w:rPr>
          <w:snapToGrid w:val="0"/>
        </w:rPr>
        <w:t>activities</w:t>
      </w:r>
      <w:r w:rsidR="0009276C" w:rsidRPr="00691E5C">
        <w:rPr>
          <w:snapToGrid w:val="0"/>
        </w:rPr>
        <w:t>;</w:t>
      </w:r>
      <w:proofErr w:type="gramEnd"/>
    </w:p>
    <w:p w14:paraId="1D2E0D49" w14:textId="29726CC2" w:rsidR="0055362F" w:rsidRPr="00691E5C" w:rsidRDefault="0055362F" w:rsidP="00C35C60">
      <w:pPr>
        <w:numPr>
          <w:ilvl w:val="2"/>
          <w:numId w:val="20"/>
        </w:numPr>
        <w:ind w:left="1440"/>
        <w:rPr>
          <w:snapToGrid w:val="0"/>
        </w:rPr>
      </w:pPr>
      <w:r w:rsidRPr="00691E5C">
        <w:rPr>
          <w:snapToGrid w:val="0"/>
        </w:rPr>
        <w:t xml:space="preserve">Maintaining </w:t>
      </w:r>
      <w:r w:rsidR="003A0AC2" w:rsidRPr="00691E5C">
        <w:rPr>
          <w:snapToGrid w:val="0"/>
        </w:rPr>
        <w:t xml:space="preserve">contract </w:t>
      </w:r>
      <w:proofErr w:type="gramStart"/>
      <w:r w:rsidRPr="00691E5C">
        <w:rPr>
          <w:snapToGrid w:val="0"/>
        </w:rPr>
        <w:t>files</w:t>
      </w:r>
      <w:r w:rsidR="0009276C" w:rsidRPr="00691E5C">
        <w:rPr>
          <w:snapToGrid w:val="0"/>
        </w:rPr>
        <w:t>;</w:t>
      </w:r>
      <w:proofErr w:type="gramEnd"/>
    </w:p>
    <w:p w14:paraId="0AC06C5C" w14:textId="6B84C470" w:rsidR="0055362F" w:rsidRPr="00691E5C" w:rsidRDefault="0055362F" w:rsidP="00C35C60">
      <w:pPr>
        <w:numPr>
          <w:ilvl w:val="2"/>
          <w:numId w:val="20"/>
        </w:numPr>
        <w:ind w:left="1440"/>
        <w:rPr>
          <w:snapToGrid w:val="0"/>
        </w:rPr>
      </w:pPr>
      <w:r w:rsidRPr="00691E5C">
        <w:rPr>
          <w:snapToGrid w:val="0"/>
        </w:rPr>
        <w:t>Implementing and maintaining quality control procedures to manage conflicts, ensure product accuracy, identify critical reviews</w:t>
      </w:r>
      <w:r w:rsidR="0009276C" w:rsidRPr="00691E5C">
        <w:rPr>
          <w:snapToGrid w:val="0"/>
        </w:rPr>
        <w:t>,</w:t>
      </w:r>
      <w:r w:rsidRPr="00691E5C">
        <w:rPr>
          <w:snapToGrid w:val="0"/>
        </w:rPr>
        <w:t xml:space="preserve"> and milestones</w:t>
      </w:r>
      <w:r w:rsidR="0009276C" w:rsidRPr="00691E5C">
        <w:rPr>
          <w:snapToGrid w:val="0"/>
        </w:rPr>
        <w:t>; and</w:t>
      </w:r>
    </w:p>
    <w:p w14:paraId="1309B9CD" w14:textId="4609357C" w:rsidR="0055362F" w:rsidRPr="00691E5C" w:rsidRDefault="0055362F" w:rsidP="00C35C60">
      <w:pPr>
        <w:numPr>
          <w:ilvl w:val="2"/>
          <w:numId w:val="20"/>
        </w:numPr>
        <w:ind w:left="1440"/>
        <w:rPr>
          <w:rFonts w:cs="Times New Roman"/>
          <w:snapToGrid w:val="0"/>
        </w:rPr>
      </w:pPr>
      <w:r w:rsidRPr="00691E5C">
        <w:rPr>
          <w:snapToGrid w:val="0"/>
        </w:rPr>
        <w:t xml:space="preserve">Submitting quarterly progress reports and invoices in a timely </w:t>
      </w:r>
      <w:r w:rsidR="003A0AC2" w:rsidRPr="00691E5C">
        <w:rPr>
          <w:snapToGrid w:val="0"/>
        </w:rPr>
        <w:t>manner</w:t>
      </w:r>
      <w:r w:rsidR="0009276C" w:rsidRPr="00691E5C">
        <w:rPr>
          <w:snapToGrid w:val="0"/>
        </w:rPr>
        <w:t>.</w:t>
      </w:r>
    </w:p>
    <w:p w14:paraId="77299FAC" w14:textId="5058A5D9" w:rsidR="0055362F" w:rsidRPr="00691E5C" w:rsidRDefault="0055362F" w:rsidP="00C35C60">
      <w:pPr>
        <w:widowControl/>
        <w:numPr>
          <w:ilvl w:val="0"/>
          <w:numId w:val="9"/>
        </w:numPr>
        <w:spacing w:before="240"/>
        <w:ind w:hanging="720"/>
        <w:rPr>
          <w:rFonts w:eastAsia="Times New Roman" w:cs="Arial"/>
          <w:snapToGrid w:val="0"/>
          <w:szCs w:val="20"/>
        </w:rPr>
      </w:pPr>
      <w:r w:rsidRPr="00691E5C">
        <w:rPr>
          <w:rFonts w:eastAsia="Times New Roman" w:cs="Arial"/>
          <w:snapToGrid w:val="0"/>
          <w:szCs w:val="20"/>
        </w:rPr>
        <w:t>Fiscal Manager</w:t>
      </w:r>
      <w:r w:rsidR="00DF0F4C" w:rsidRPr="00691E5C">
        <w:rPr>
          <w:rFonts w:eastAsia="Times New Roman" w:cs="Arial"/>
          <w:snapToGrid w:val="0"/>
          <w:szCs w:val="20"/>
        </w:rPr>
        <w:t xml:space="preserve"> </w:t>
      </w:r>
      <w:r w:rsidR="00DF0F4C" w:rsidRPr="00691E5C">
        <w:rPr>
          <w:rFonts w:eastAsia="Arial" w:cs="Arial"/>
          <w:szCs w:val="24"/>
        </w:rPr>
        <w:t>Qualifications</w:t>
      </w:r>
    </w:p>
    <w:p w14:paraId="12DF7E27" w14:textId="2EB5B255" w:rsidR="0055362F" w:rsidRPr="00691E5C" w:rsidRDefault="0055362F" w:rsidP="00677848">
      <w:pPr>
        <w:spacing w:before="240"/>
        <w:ind w:left="720"/>
        <w:rPr>
          <w:rFonts w:eastAsia="Times New Roman" w:cs="Arial"/>
          <w:snapToGrid w:val="0"/>
          <w:szCs w:val="20"/>
        </w:rPr>
      </w:pPr>
      <w:r w:rsidRPr="00691E5C">
        <w:rPr>
          <w:rFonts w:eastAsia="Times New Roman" w:cs="Arial"/>
          <w:snapToGrid w:val="0"/>
          <w:szCs w:val="20"/>
        </w:rPr>
        <w:t>Identify</w:t>
      </w:r>
      <w:r w:rsidR="00A57E97" w:rsidRPr="00691E5C">
        <w:rPr>
          <w:rFonts w:eastAsia="Times New Roman" w:cs="Arial"/>
          <w:snapToGrid w:val="0"/>
          <w:szCs w:val="20"/>
        </w:rPr>
        <w:t>,</w:t>
      </w:r>
      <w:r w:rsidRPr="00691E5C">
        <w:rPr>
          <w:rFonts w:eastAsia="Times New Roman" w:cs="Arial"/>
          <w:snapToGrid w:val="0"/>
          <w:szCs w:val="20"/>
        </w:rPr>
        <w:t xml:space="preserve"> by name</w:t>
      </w:r>
      <w:r w:rsidR="00A57E97" w:rsidRPr="00691E5C">
        <w:rPr>
          <w:rFonts w:eastAsia="Times New Roman" w:cs="Arial"/>
          <w:snapToGrid w:val="0"/>
          <w:szCs w:val="20"/>
        </w:rPr>
        <w:t>,</w:t>
      </w:r>
      <w:r w:rsidRPr="00691E5C">
        <w:rPr>
          <w:rFonts w:eastAsia="Times New Roman" w:cs="Arial"/>
          <w:snapToGrid w:val="0"/>
          <w:szCs w:val="20"/>
        </w:rPr>
        <w:t xml:space="preserve"> the Fiscal Manager </w:t>
      </w:r>
      <w:r w:rsidR="001017EF" w:rsidRPr="00691E5C">
        <w:rPr>
          <w:rFonts w:eastAsia="Times New Roman" w:cs="Arial"/>
          <w:snapToGrid w:val="0"/>
          <w:szCs w:val="20"/>
        </w:rPr>
        <w:t xml:space="preserve">for the </w:t>
      </w:r>
      <w:r w:rsidR="003A0AC2" w:rsidRPr="00691E5C">
        <w:rPr>
          <w:rFonts w:eastAsia="Times New Roman" w:cs="Arial"/>
          <w:snapToGrid w:val="0"/>
          <w:szCs w:val="20"/>
        </w:rPr>
        <w:t>CASI Contract</w:t>
      </w:r>
      <w:r w:rsidRPr="00691E5C">
        <w:rPr>
          <w:rFonts w:eastAsia="Times New Roman" w:cs="Arial"/>
          <w:snapToGrid w:val="0"/>
          <w:szCs w:val="20"/>
        </w:rPr>
        <w:t xml:space="preserve"> and describe how the proposed Fiscal Manager meets the minimum qualifications stated </w:t>
      </w:r>
      <w:r w:rsidR="0009276C" w:rsidRPr="00691E5C">
        <w:rPr>
          <w:rFonts w:eastAsia="Times New Roman" w:cs="Arial"/>
          <w:snapToGrid w:val="0"/>
          <w:szCs w:val="20"/>
        </w:rPr>
        <w:t>below</w:t>
      </w:r>
      <w:r w:rsidRPr="00691E5C">
        <w:rPr>
          <w:rFonts w:eastAsia="Times New Roman" w:cs="Arial"/>
          <w:snapToGrid w:val="0"/>
          <w:szCs w:val="20"/>
        </w:rPr>
        <w:t xml:space="preserve">. The </w:t>
      </w:r>
      <w:r w:rsidR="001017EF" w:rsidRPr="00691E5C">
        <w:rPr>
          <w:rFonts w:eastAsia="Times New Roman" w:cs="Arial"/>
          <w:snapToGrid w:val="0"/>
          <w:szCs w:val="20"/>
        </w:rPr>
        <w:t>a</w:t>
      </w:r>
      <w:r w:rsidRPr="00691E5C">
        <w:rPr>
          <w:rFonts w:eastAsia="Times New Roman" w:cs="Arial"/>
          <w:snapToGrid w:val="0"/>
          <w:szCs w:val="20"/>
        </w:rPr>
        <w:t>pplication must describe the fiscal accounting processes and budgetary controls that will be employed to ensure the responsible use and management of</w:t>
      </w:r>
      <w:r w:rsidR="003A0AC2" w:rsidRPr="00691E5C">
        <w:rPr>
          <w:rFonts w:eastAsia="Times New Roman" w:cs="Arial"/>
          <w:snapToGrid w:val="0"/>
          <w:szCs w:val="20"/>
        </w:rPr>
        <w:t xml:space="preserve"> contract </w:t>
      </w:r>
      <w:r w:rsidRPr="00691E5C">
        <w:rPr>
          <w:rFonts w:eastAsia="Times New Roman" w:cs="Arial"/>
          <w:snapToGrid w:val="0"/>
          <w:szCs w:val="20"/>
        </w:rPr>
        <w:t>funds and accurate invoicing.</w:t>
      </w:r>
    </w:p>
    <w:p w14:paraId="22F74A9A" w14:textId="20DA8326" w:rsidR="0055362F" w:rsidRPr="00691E5C" w:rsidRDefault="0055362F" w:rsidP="00677848">
      <w:pPr>
        <w:widowControl/>
        <w:spacing w:before="240"/>
        <w:ind w:left="720"/>
        <w:rPr>
          <w:rFonts w:eastAsia="Times New Roman" w:cs="Times New Roman"/>
          <w:snapToGrid w:val="0"/>
          <w:szCs w:val="20"/>
        </w:rPr>
      </w:pPr>
      <w:r w:rsidRPr="00691E5C">
        <w:rPr>
          <w:rFonts w:eastAsia="Times New Roman" w:cs="Times New Roman"/>
          <w:snapToGrid w:val="0"/>
          <w:szCs w:val="20"/>
        </w:rPr>
        <w:t>The Fiscal Manager is the applicant’s fiscal person responsible for the fiscal oversight and management, invoicing</w:t>
      </w:r>
      <w:r w:rsidR="004930B7" w:rsidRPr="00691E5C">
        <w:rPr>
          <w:rFonts w:eastAsia="Times New Roman" w:cs="Times New Roman"/>
          <w:snapToGrid w:val="0"/>
          <w:szCs w:val="20"/>
        </w:rPr>
        <w:t>,</w:t>
      </w:r>
      <w:r w:rsidRPr="00691E5C">
        <w:rPr>
          <w:rFonts w:eastAsia="Times New Roman" w:cs="Times New Roman"/>
          <w:snapToGrid w:val="0"/>
          <w:szCs w:val="20"/>
        </w:rPr>
        <w:t xml:space="preserve"> and accounting for th</w:t>
      </w:r>
      <w:r w:rsidR="0009276C" w:rsidRPr="00691E5C">
        <w:rPr>
          <w:rFonts w:eastAsia="Times New Roman" w:cs="Times New Roman"/>
          <w:snapToGrid w:val="0"/>
          <w:szCs w:val="20"/>
        </w:rPr>
        <w:t>e</w:t>
      </w:r>
      <w:r w:rsidRPr="00691E5C">
        <w:rPr>
          <w:rFonts w:eastAsia="Times New Roman" w:cs="Times New Roman"/>
          <w:snapToGrid w:val="0"/>
          <w:szCs w:val="20"/>
        </w:rPr>
        <w:t xml:space="preserve"> entire </w:t>
      </w:r>
      <w:r w:rsidR="003A0AC2" w:rsidRPr="00691E5C">
        <w:rPr>
          <w:rFonts w:eastAsia="Times New Roman" w:cs="Times New Roman"/>
          <w:snapToGrid w:val="0"/>
          <w:szCs w:val="20"/>
        </w:rPr>
        <w:t>contract</w:t>
      </w:r>
      <w:r w:rsidRPr="00691E5C">
        <w:rPr>
          <w:rFonts w:eastAsia="Times New Roman" w:cs="Times New Roman"/>
          <w:snapToGrid w:val="0"/>
          <w:szCs w:val="20"/>
        </w:rPr>
        <w:t>.</w:t>
      </w:r>
    </w:p>
    <w:p w14:paraId="03F5C4C6" w14:textId="0E9B6AA0" w:rsidR="0055362F" w:rsidRPr="00691E5C" w:rsidRDefault="004930B7" w:rsidP="00677848">
      <w:pPr>
        <w:widowControl/>
        <w:spacing w:before="240"/>
        <w:ind w:left="720"/>
        <w:rPr>
          <w:rFonts w:eastAsia="Times New Roman" w:cs="Arial"/>
          <w:snapToGrid w:val="0"/>
          <w:szCs w:val="24"/>
        </w:rPr>
      </w:pPr>
      <w:r w:rsidRPr="00691E5C">
        <w:rPr>
          <w:rFonts w:eastAsia="Times New Roman" w:cs="Times New Roman"/>
          <w:snapToGrid w:val="0"/>
          <w:szCs w:val="20"/>
        </w:rPr>
        <w:t xml:space="preserve">The </w:t>
      </w:r>
      <w:r w:rsidR="0055362F" w:rsidRPr="00691E5C">
        <w:rPr>
          <w:rFonts w:eastAsia="Times New Roman" w:cs="Times New Roman"/>
          <w:snapToGrid w:val="0"/>
          <w:szCs w:val="20"/>
        </w:rPr>
        <w:t xml:space="preserve">Fiscal Manager must have at least three years of recent experience (within the last five years) providing fiscal oversight and management of large complex </w:t>
      </w:r>
      <w:r w:rsidR="003A0AC2" w:rsidRPr="00691E5C">
        <w:rPr>
          <w:rFonts w:eastAsia="Times New Roman" w:cs="Times New Roman"/>
          <w:snapToGrid w:val="0"/>
          <w:szCs w:val="20"/>
        </w:rPr>
        <w:t>contracts</w:t>
      </w:r>
      <w:r w:rsidR="0055362F" w:rsidRPr="00691E5C">
        <w:rPr>
          <w:rFonts w:eastAsia="Times New Roman" w:cs="Times New Roman"/>
          <w:snapToGrid w:val="0"/>
          <w:szCs w:val="20"/>
        </w:rPr>
        <w:t xml:space="preserve"> comparable to the size and scope of the services described in this RFA.</w:t>
      </w:r>
    </w:p>
    <w:p w14:paraId="068A96B5" w14:textId="767B9AA4" w:rsidR="0055362F" w:rsidRPr="00691E5C" w:rsidRDefault="0055362F" w:rsidP="00C35C60">
      <w:pPr>
        <w:widowControl/>
        <w:numPr>
          <w:ilvl w:val="0"/>
          <w:numId w:val="9"/>
        </w:numPr>
        <w:spacing w:before="240"/>
        <w:ind w:hanging="720"/>
        <w:rPr>
          <w:rFonts w:eastAsia="Times New Roman" w:cs="Arial"/>
          <w:snapToGrid w:val="0"/>
          <w:szCs w:val="24"/>
        </w:rPr>
      </w:pPr>
      <w:r w:rsidRPr="00691E5C">
        <w:rPr>
          <w:rFonts w:eastAsia="Times New Roman" w:cs="Arial"/>
          <w:snapToGrid w:val="0"/>
          <w:szCs w:val="20"/>
        </w:rPr>
        <w:lastRenderedPageBreak/>
        <w:t>Key Personnel</w:t>
      </w:r>
      <w:r w:rsidR="00DF0F4C" w:rsidRPr="00691E5C">
        <w:rPr>
          <w:rFonts w:eastAsia="Times New Roman" w:cs="Arial"/>
          <w:snapToGrid w:val="0"/>
          <w:szCs w:val="20"/>
        </w:rPr>
        <w:t xml:space="preserve"> </w:t>
      </w:r>
      <w:r w:rsidR="00DF0F4C" w:rsidRPr="00691E5C">
        <w:rPr>
          <w:rFonts w:eastAsia="Arial" w:cs="Arial"/>
          <w:szCs w:val="24"/>
        </w:rPr>
        <w:t>Qualifications</w:t>
      </w:r>
    </w:p>
    <w:p w14:paraId="0DC448C4" w14:textId="144B9E2E" w:rsidR="0055362F" w:rsidRPr="00691E5C" w:rsidRDefault="0055362F" w:rsidP="00677848">
      <w:pPr>
        <w:spacing w:before="240"/>
        <w:ind w:left="720"/>
        <w:rPr>
          <w:rFonts w:eastAsia="Times New Roman" w:cs="Arial"/>
          <w:snapToGrid w:val="0"/>
          <w:szCs w:val="24"/>
        </w:rPr>
      </w:pPr>
      <w:r w:rsidRPr="00691E5C">
        <w:rPr>
          <w:rFonts w:eastAsia="Times New Roman" w:cs="Arial"/>
          <w:snapToGrid w:val="0"/>
          <w:szCs w:val="24"/>
        </w:rPr>
        <w:t>Identify</w:t>
      </w:r>
      <w:r w:rsidR="00A57E97" w:rsidRPr="00691E5C">
        <w:rPr>
          <w:rFonts w:eastAsia="Times New Roman" w:cs="Arial"/>
          <w:snapToGrid w:val="0"/>
          <w:szCs w:val="24"/>
        </w:rPr>
        <w:t>,</w:t>
      </w:r>
      <w:r w:rsidRPr="00691E5C">
        <w:rPr>
          <w:rFonts w:eastAsia="Times New Roman" w:cs="Arial"/>
          <w:snapToGrid w:val="0"/>
          <w:szCs w:val="24"/>
        </w:rPr>
        <w:t xml:space="preserve"> by name and </w:t>
      </w:r>
      <w:r w:rsidR="0009276C" w:rsidRPr="00691E5C">
        <w:rPr>
          <w:rFonts w:eastAsia="Times New Roman" w:cs="Arial"/>
          <w:snapToGrid w:val="0"/>
          <w:szCs w:val="24"/>
        </w:rPr>
        <w:t xml:space="preserve">job </w:t>
      </w:r>
      <w:r w:rsidRPr="00691E5C">
        <w:rPr>
          <w:rFonts w:eastAsia="Times New Roman" w:cs="Arial"/>
          <w:snapToGrid w:val="0"/>
          <w:szCs w:val="24"/>
        </w:rPr>
        <w:t>position title</w:t>
      </w:r>
      <w:r w:rsidR="00A57E97" w:rsidRPr="00691E5C">
        <w:rPr>
          <w:rFonts w:eastAsia="Times New Roman" w:cs="Arial"/>
          <w:snapToGrid w:val="0"/>
          <w:szCs w:val="24"/>
        </w:rPr>
        <w:t>,</w:t>
      </w:r>
      <w:r w:rsidRPr="00691E5C">
        <w:rPr>
          <w:rFonts w:eastAsia="Times New Roman" w:cs="Arial"/>
          <w:snapToGrid w:val="0"/>
          <w:szCs w:val="24"/>
        </w:rPr>
        <w:t xml:space="preserve"> all </w:t>
      </w:r>
      <w:r w:rsidR="0009276C" w:rsidRPr="00691E5C">
        <w:rPr>
          <w:rFonts w:eastAsia="Times New Roman" w:cs="Arial"/>
          <w:snapToGrid w:val="0"/>
          <w:szCs w:val="24"/>
        </w:rPr>
        <w:t>K</w:t>
      </w:r>
      <w:r w:rsidRPr="00691E5C">
        <w:rPr>
          <w:rFonts w:eastAsia="Times New Roman" w:cs="Arial"/>
          <w:snapToGrid w:val="0"/>
          <w:szCs w:val="24"/>
        </w:rPr>
        <w:t xml:space="preserve">ey </w:t>
      </w:r>
      <w:r w:rsidR="0009276C" w:rsidRPr="00691E5C">
        <w:rPr>
          <w:rFonts w:eastAsia="Times New Roman" w:cs="Arial"/>
          <w:snapToGrid w:val="0"/>
          <w:szCs w:val="24"/>
        </w:rPr>
        <w:t>P</w:t>
      </w:r>
      <w:r w:rsidRPr="00691E5C">
        <w:rPr>
          <w:rFonts w:eastAsia="Times New Roman" w:cs="Arial"/>
          <w:snapToGrid w:val="0"/>
          <w:szCs w:val="24"/>
        </w:rPr>
        <w:t xml:space="preserve">ersonnel who will have significant responsibility for completing or assisting with the completion of tasks described in Section </w:t>
      </w:r>
      <w:r w:rsidR="00C85B66" w:rsidRPr="00691E5C">
        <w:rPr>
          <w:rFonts w:eastAsia="Times New Roman" w:cs="Arial"/>
          <w:snapToGrid w:val="0"/>
          <w:szCs w:val="24"/>
        </w:rPr>
        <w:t>5</w:t>
      </w:r>
      <w:r w:rsidR="000B44A1" w:rsidRPr="00691E5C">
        <w:rPr>
          <w:rFonts w:eastAsia="Times New Roman" w:cs="Arial"/>
          <w:snapToGrid w:val="0"/>
          <w:szCs w:val="24"/>
        </w:rPr>
        <w:t>.3</w:t>
      </w:r>
      <w:r w:rsidRPr="00691E5C">
        <w:rPr>
          <w:rFonts w:eastAsia="Times New Roman" w:cs="Arial"/>
          <w:snapToGrid w:val="0"/>
          <w:szCs w:val="24"/>
        </w:rPr>
        <w:t xml:space="preserve"> Scope of </w:t>
      </w:r>
      <w:r w:rsidR="00F719F2" w:rsidRPr="00691E5C">
        <w:rPr>
          <w:rFonts w:eastAsia="Times New Roman" w:cs="Arial"/>
          <w:snapToGrid w:val="0"/>
          <w:szCs w:val="24"/>
        </w:rPr>
        <w:t>Work</w:t>
      </w:r>
      <w:r w:rsidRPr="00691E5C">
        <w:rPr>
          <w:rFonts w:eastAsia="Times New Roman" w:cs="Arial"/>
          <w:snapToGrid w:val="0"/>
          <w:szCs w:val="24"/>
        </w:rPr>
        <w:t xml:space="preserve"> (See </w:t>
      </w:r>
      <w:r w:rsidR="004930B7" w:rsidRPr="00691E5C">
        <w:rPr>
          <w:rFonts w:eastAsia="Times New Roman" w:cs="Arial"/>
          <w:snapToGrid w:val="0"/>
          <w:szCs w:val="24"/>
        </w:rPr>
        <w:t>Appendix B</w:t>
      </w:r>
      <w:r w:rsidR="0009276C" w:rsidRPr="00691E5C">
        <w:rPr>
          <w:rFonts w:eastAsia="Times New Roman" w:cs="Arial"/>
          <w:snapToGrid w:val="0"/>
          <w:szCs w:val="24"/>
        </w:rPr>
        <w:t>: Definitions of PCSGP Terms</w:t>
      </w:r>
      <w:r w:rsidRPr="00691E5C">
        <w:rPr>
          <w:rFonts w:eastAsia="Times New Roman" w:cs="Arial"/>
          <w:snapToGrid w:val="0"/>
          <w:szCs w:val="24"/>
        </w:rPr>
        <w:t xml:space="preserve"> for the definition of “</w:t>
      </w:r>
      <w:r w:rsidR="0009276C" w:rsidRPr="00691E5C">
        <w:rPr>
          <w:rFonts w:eastAsia="Times New Roman" w:cs="Arial"/>
          <w:snapToGrid w:val="0"/>
          <w:szCs w:val="24"/>
        </w:rPr>
        <w:t>K</w:t>
      </w:r>
      <w:r w:rsidRPr="00691E5C">
        <w:rPr>
          <w:rFonts w:eastAsia="Times New Roman" w:cs="Arial"/>
          <w:snapToGrid w:val="0"/>
          <w:szCs w:val="24"/>
        </w:rPr>
        <w:t xml:space="preserve">ey </w:t>
      </w:r>
      <w:r w:rsidR="0009276C" w:rsidRPr="00691E5C">
        <w:rPr>
          <w:rFonts w:eastAsia="Times New Roman" w:cs="Arial"/>
          <w:snapToGrid w:val="0"/>
          <w:szCs w:val="24"/>
        </w:rPr>
        <w:t>P</w:t>
      </w:r>
      <w:r w:rsidRPr="00691E5C">
        <w:rPr>
          <w:rFonts w:eastAsia="Times New Roman" w:cs="Arial"/>
          <w:snapToGrid w:val="0"/>
          <w:szCs w:val="24"/>
        </w:rPr>
        <w:t>ersonnel”)</w:t>
      </w:r>
      <w:r w:rsidR="00A57E97" w:rsidRPr="00691E5C">
        <w:rPr>
          <w:rFonts w:eastAsia="Times New Roman" w:cs="Arial"/>
          <w:snapToGrid w:val="0"/>
          <w:szCs w:val="24"/>
        </w:rPr>
        <w:t>.</w:t>
      </w:r>
    </w:p>
    <w:p w14:paraId="3E2844B8" w14:textId="74DEED47" w:rsidR="0055362F" w:rsidRPr="00691E5C" w:rsidRDefault="0055362F" w:rsidP="00677848">
      <w:pPr>
        <w:spacing w:before="240"/>
        <w:ind w:left="720"/>
        <w:rPr>
          <w:rFonts w:eastAsia="Times New Roman" w:cs="Arial"/>
          <w:snapToGrid w:val="0"/>
          <w:szCs w:val="24"/>
        </w:rPr>
      </w:pPr>
      <w:r w:rsidRPr="00691E5C">
        <w:rPr>
          <w:rFonts w:eastAsia="Times New Roman" w:cs="Arial"/>
          <w:snapToGrid w:val="0"/>
          <w:szCs w:val="24"/>
        </w:rPr>
        <w:t xml:space="preserve">Key </w:t>
      </w:r>
      <w:r w:rsidR="0009276C" w:rsidRPr="00691E5C">
        <w:rPr>
          <w:rFonts w:eastAsia="Times New Roman" w:cs="Arial"/>
          <w:snapToGrid w:val="0"/>
          <w:szCs w:val="24"/>
        </w:rPr>
        <w:t>P</w:t>
      </w:r>
      <w:r w:rsidRPr="00691E5C">
        <w:rPr>
          <w:rFonts w:eastAsia="Times New Roman" w:cs="Arial"/>
          <w:snapToGrid w:val="0"/>
          <w:szCs w:val="24"/>
        </w:rPr>
        <w:t xml:space="preserve">ersonnel are defined as those people in conjunction with the </w:t>
      </w:r>
      <w:r w:rsidR="008739D9" w:rsidRPr="00691E5C">
        <w:rPr>
          <w:rFonts w:eastAsia="Times New Roman" w:cs="Arial"/>
          <w:snapToGrid w:val="0"/>
          <w:szCs w:val="24"/>
        </w:rPr>
        <w:t>Contract Monitor</w:t>
      </w:r>
      <w:r w:rsidRPr="00691E5C">
        <w:rPr>
          <w:rFonts w:eastAsia="Times New Roman" w:cs="Arial"/>
          <w:snapToGrid w:val="0"/>
          <w:szCs w:val="24"/>
        </w:rPr>
        <w:t xml:space="preserve"> who will exercise a major role on behalf of the applicant or who will have significant responsibility for completing or assisting with the completion of tasks described in this RFA. Key </w:t>
      </w:r>
      <w:r w:rsidR="0009276C" w:rsidRPr="00691E5C">
        <w:rPr>
          <w:rFonts w:eastAsia="Times New Roman" w:cs="Arial"/>
          <w:snapToGrid w:val="0"/>
          <w:szCs w:val="24"/>
        </w:rPr>
        <w:t>P</w:t>
      </w:r>
      <w:r w:rsidRPr="00691E5C">
        <w:rPr>
          <w:rFonts w:eastAsia="Times New Roman" w:cs="Arial"/>
          <w:snapToGrid w:val="0"/>
          <w:szCs w:val="24"/>
        </w:rPr>
        <w:t xml:space="preserve">ersonnel </w:t>
      </w:r>
      <w:r w:rsidR="00A603A5" w:rsidRPr="00691E5C">
        <w:rPr>
          <w:rFonts w:eastAsia="Times New Roman" w:cs="Arial"/>
          <w:snapToGrid w:val="0"/>
          <w:szCs w:val="24"/>
        </w:rPr>
        <w:t>do</w:t>
      </w:r>
      <w:r w:rsidRPr="00691E5C">
        <w:rPr>
          <w:rFonts w:eastAsia="Times New Roman" w:cs="Arial"/>
          <w:snapToGrid w:val="0"/>
          <w:szCs w:val="24"/>
        </w:rPr>
        <w:t xml:space="preserve"> not include clerical staff.</w:t>
      </w:r>
    </w:p>
    <w:p w14:paraId="3D6A82D7" w14:textId="77777777" w:rsidR="0055362F" w:rsidRPr="00691E5C" w:rsidRDefault="0055362F" w:rsidP="00677848">
      <w:pPr>
        <w:spacing w:before="240"/>
        <w:ind w:left="720"/>
        <w:rPr>
          <w:rFonts w:eastAsia="Calibri" w:cs="Arial"/>
          <w:szCs w:val="24"/>
        </w:rPr>
      </w:pPr>
      <w:r w:rsidRPr="00691E5C">
        <w:rPr>
          <w:rFonts w:eastAsia="Calibri" w:cs="Arial"/>
          <w:szCs w:val="24"/>
        </w:rPr>
        <w:t xml:space="preserve">Describe in detail how the proposed Key Personnel identified above </w:t>
      </w:r>
      <w:proofErr w:type="gramStart"/>
      <w:r w:rsidRPr="00691E5C">
        <w:rPr>
          <w:rFonts w:eastAsia="Calibri" w:cs="Arial"/>
          <w:szCs w:val="24"/>
        </w:rPr>
        <w:t>meet</w:t>
      </w:r>
      <w:proofErr w:type="gramEnd"/>
      <w:r w:rsidRPr="00691E5C">
        <w:rPr>
          <w:rFonts w:eastAsia="Calibri" w:cs="Arial"/>
          <w:szCs w:val="24"/>
        </w:rPr>
        <w:t xml:space="preserve"> the minimum qualifications stated below. The </w:t>
      </w:r>
      <w:r w:rsidR="001017EF" w:rsidRPr="00691E5C">
        <w:rPr>
          <w:rFonts w:eastAsia="Calibri" w:cs="Arial"/>
          <w:szCs w:val="24"/>
        </w:rPr>
        <w:t>a</w:t>
      </w:r>
      <w:r w:rsidRPr="00691E5C">
        <w:rPr>
          <w:rFonts w:eastAsia="Calibri" w:cs="Arial"/>
          <w:szCs w:val="24"/>
        </w:rPr>
        <w:t>pplication must describe the expertise and professional qualifications of all Key Personnel</w:t>
      </w:r>
      <w:r w:rsidR="001017EF" w:rsidRPr="00691E5C">
        <w:rPr>
          <w:rFonts w:eastAsia="Calibri" w:cs="Arial"/>
          <w:szCs w:val="24"/>
        </w:rPr>
        <w:t xml:space="preserve"> and how they meet the following minimum qualifications:</w:t>
      </w:r>
    </w:p>
    <w:p w14:paraId="3A2A4C2C" w14:textId="7CACE678" w:rsidR="0055362F" w:rsidRPr="00691E5C" w:rsidRDefault="00BF133B" w:rsidP="00C35C60">
      <w:pPr>
        <w:pStyle w:val="ListParagraph"/>
        <w:numPr>
          <w:ilvl w:val="0"/>
          <w:numId w:val="10"/>
        </w:numPr>
        <w:spacing w:before="240"/>
        <w:rPr>
          <w:rFonts w:eastAsia="Calibri" w:cs="Arial"/>
          <w:szCs w:val="24"/>
        </w:rPr>
      </w:pPr>
      <w:r w:rsidRPr="00691E5C">
        <w:rPr>
          <w:rFonts w:eastAsia="Calibri" w:cs="Arial"/>
          <w:szCs w:val="24"/>
        </w:rPr>
        <w:t>Within the last five years, a</w:t>
      </w:r>
      <w:r w:rsidR="0055362F" w:rsidRPr="00691E5C">
        <w:rPr>
          <w:rFonts w:eastAsia="Calibri" w:cs="Arial"/>
          <w:szCs w:val="24"/>
        </w:rPr>
        <w:t xml:space="preserve"> minimum of three years of experience</w:t>
      </w:r>
      <w:r w:rsidRPr="00691E5C">
        <w:rPr>
          <w:rFonts w:eastAsia="Calibri" w:cs="Arial"/>
          <w:szCs w:val="24"/>
        </w:rPr>
        <w:t xml:space="preserve"> </w:t>
      </w:r>
      <w:r w:rsidR="0055362F" w:rsidRPr="00691E5C">
        <w:rPr>
          <w:rFonts w:eastAsia="Calibri" w:cs="Arial"/>
          <w:szCs w:val="24"/>
        </w:rPr>
        <w:t>and demonstrated work history conducting the tasks as described in this RFA.</w:t>
      </w:r>
    </w:p>
    <w:p w14:paraId="03B8F434" w14:textId="1F9B944F" w:rsidR="0055362F" w:rsidRPr="00691E5C" w:rsidRDefault="0055362F" w:rsidP="00677848">
      <w:pPr>
        <w:widowControl/>
        <w:spacing w:before="240"/>
        <w:ind w:left="720"/>
        <w:rPr>
          <w:rFonts w:eastAsia="Calibri" w:cs="Arial"/>
          <w:szCs w:val="24"/>
        </w:rPr>
      </w:pPr>
      <w:r w:rsidRPr="00691E5C">
        <w:rPr>
          <w:rFonts w:eastAsia="Times New Roman" w:cs="Arial"/>
          <w:snapToGrid w:val="0"/>
          <w:szCs w:val="20"/>
        </w:rPr>
        <w:t xml:space="preserve">Assigned </w:t>
      </w:r>
      <w:r w:rsidR="002A4B83" w:rsidRPr="00691E5C">
        <w:rPr>
          <w:rFonts w:eastAsia="Times New Roman" w:cs="Arial"/>
          <w:snapToGrid w:val="0"/>
          <w:szCs w:val="20"/>
        </w:rPr>
        <w:t>K</w:t>
      </w:r>
      <w:r w:rsidRPr="00691E5C">
        <w:rPr>
          <w:rFonts w:eastAsia="Times New Roman" w:cs="Arial"/>
          <w:snapToGrid w:val="0"/>
          <w:szCs w:val="20"/>
        </w:rPr>
        <w:t xml:space="preserve">ey </w:t>
      </w:r>
      <w:r w:rsidR="002A4B83" w:rsidRPr="00691E5C">
        <w:rPr>
          <w:rFonts w:eastAsia="Times New Roman" w:cs="Arial"/>
          <w:snapToGrid w:val="0"/>
          <w:szCs w:val="20"/>
        </w:rPr>
        <w:t>P</w:t>
      </w:r>
      <w:r w:rsidRPr="00691E5C">
        <w:rPr>
          <w:rFonts w:eastAsia="Times New Roman" w:cs="Arial"/>
          <w:snapToGrid w:val="0"/>
          <w:szCs w:val="20"/>
        </w:rPr>
        <w:t>ersonnel must be capable of assisting the</w:t>
      </w:r>
      <w:r w:rsidR="00A458FB" w:rsidRPr="00691E5C">
        <w:rPr>
          <w:rFonts w:eastAsia="Times New Roman" w:cs="Arial"/>
          <w:snapToGrid w:val="0"/>
          <w:szCs w:val="20"/>
        </w:rPr>
        <w:t xml:space="preserve"> </w:t>
      </w:r>
      <w:r w:rsidR="008739D9" w:rsidRPr="00691E5C">
        <w:rPr>
          <w:rFonts w:eastAsia="Times New Roman" w:cs="Arial"/>
          <w:snapToGrid w:val="0"/>
          <w:szCs w:val="20"/>
        </w:rPr>
        <w:t>Contract Monitor</w:t>
      </w:r>
      <w:r w:rsidRPr="00691E5C">
        <w:rPr>
          <w:rFonts w:eastAsia="Times New Roman" w:cs="Arial"/>
          <w:snapToGrid w:val="0"/>
          <w:szCs w:val="20"/>
        </w:rPr>
        <w:t xml:space="preserve"> in all aspects of </w:t>
      </w:r>
      <w:r w:rsidR="00A458FB" w:rsidRPr="00691E5C">
        <w:rPr>
          <w:rFonts w:eastAsia="Times New Roman" w:cs="Arial"/>
          <w:snapToGrid w:val="0"/>
          <w:szCs w:val="20"/>
        </w:rPr>
        <w:t xml:space="preserve">the </w:t>
      </w:r>
      <w:r w:rsidR="00DF0F4C" w:rsidRPr="00691E5C">
        <w:rPr>
          <w:rFonts w:eastAsia="Times New Roman" w:cs="Arial"/>
          <w:snapToGrid w:val="0"/>
          <w:szCs w:val="20"/>
        </w:rPr>
        <w:t xml:space="preserve">contract </w:t>
      </w:r>
      <w:r w:rsidR="00A458FB" w:rsidRPr="00691E5C">
        <w:rPr>
          <w:rFonts w:eastAsia="Times New Roman" w:cs="Arial"/>
          <w:snapToGrid w:val="0"/>
          <w:szCs w:val="20"/>
        </w:rPr>
        <w:t>activities</w:t>
      </w:r>
      <w:r w:rsidRPr="00691E5C">
        <w:rPr>
          <w:rFonts w:eastAsia="Times New Roman" w:cs="Arial"/>
          <w:snapToGrid w:val="0"/>
          <w:szCs w:val="20"/>
        </w:rPr>
        <w:t>.</w:t>
      </w:r>
    </w:p>
    <w:p w14:paraId="697D158D" w14:textId="76E6B1DC" w:rsidR="0055362F" w:rsidRPr="00691E5C" w:rsidRDefault="0055362F" w:rsidP="00677848">
      <w:pPr>
        <w:tabs>
          <w:tab w:val="left" w:pos="720"/>
          <w:tab w:val="left" w:pos="1080"/>
          <w:tab w:val="left" w:pos="1440"/>
          <w:tab w:val="left" w:pos="1620"/>
        </w:tabs>
        <w:spacing w:before="240"/>
        <w:ind w:left="720"/>
        <w:rPr>
          <w:rFonts w:eastAsia="Times New Roman" w:cs="Arial"/>
          <w:snapToGrid w:val="0"/>
          <w:szCs w:val="20"/>
        </w:rPr>
      </w:pPr>
      <w:r w:rsidRPr="00691E5C">
        <w:rPr>
          <w:rFonts w:eastAsia="Times New Roman" w:cs="Arial"/>
          <w:snapToGrid w:val="0"/>
          <w:szCs w:val="20"/>
        </w:rPr>
        <w:t xml:space="preserve">The applicant shall identify all </w:t>
      </w:r>
      <w:r w:rsidR="002A4B83" w:rsidRPr="00691E5C">
        <w:rPr>
          <w:rFonts w:eastAsia="Times New Roman" w:cs="Arial"/>
          <w:snapToGrid w:val="0"/>
          <w:szCs w:val="20"/>
        </w:rPr>
        <w:t>K</w:t>
      </w:r>
      <w:r w:rsidRPr="00691E5C">
        <w:rPr>
          <w:rFonts w:eastAsia="Times New Roman" w:cs="Arial"/>
          <w:snapToGrid w:val="0"/>
          <w:szCs w:val="20"/>
        </w:rPr>
        <w:t xml:space="preserve">ey </w:t>
      </w:r>
      <w:r w:rsidR="00631E50" w:rsidRPr="00691E5C">
        <w:rPr>
          <w:rFonts w:eastAsia="Times New Roman" w:cs="Arial"/>
          <w:snapToGrid w:val="0"/>
          <w:szCs w:val="20"/>
        </w:rPr>
        <w:t>P</w:t>
      </w:r>
      <w:r w:rsidRPr="00691E5C">
        <w:rPr>
          <w:rFonts w:eastAsia="Times New Roman" w:cs="Arial"/>
          <w:snapToGrid w:val="0"/>
          <w:szCs w:val="20"/>
        </w:rPr>
        <w:t>ersonnel proposed for each task by name, job position title, and the specific responsibilities assigned</w:t>
      </w:r>
      <w:r w:rsidR="004930B7" w:rsidRPr="00691E5C">
        <w:rPr>
          <w:rFonts w:eastAsia="Times New Roman" w:cs="Arial"/>
          <w:snapToGrid w:val="0"/>
          <w:szCs w:val="20"/>
        </w:rPr>
        <w:t xml:space="preserve"> to</w:t>
      </w:r>
      <w:r w:rsidRPr="00691E5C">
        <w:rPr>
          <w:rFonts w:eastAsia="Times New Roman" w:cs="Arial"/>
          <w:snapToGrid w:val="0"/>
          <w:szCs w:val="20"/>
        </w:rPr>
        <w:t xml:space="preserve"> </w:t>
      </w:r>
      <w:proofErr w:type="gramStart"/>
      <w:r w:rsidRPr="00691E5C">
        <w:rPr>
          <w:rFonts w:eastAsia="Times New Roman" w:cs="Arial"/>
          <w:snapToGrid w:val="0"/>
          <w:szCs w:val="20"/>
        </w:rPr>
        <w:t>each individual</w:t>
      </w:r>
      <w:proofErr w:type="gramEnd"/>
      <w:r w:rsidRPr="00691E5C">
        <w:rPr>
          <w:rFonts w:eastAsia="Times New Roman" w:cs="Arial"/>
          <w:snapToGrid w:val="0"/>
          <w:szCs w:val="20"/>
        </w:rPr>
        <w:t>.</w:t>
      </w:r>
    </w:p>
    <w:p w14:paraId="27D6E6D7" w14:textId="3EF93641" w:rsidR="00DF0F4C" w:rsidRPr="00691E5C" w:rsidRDefault="00DF0F4C" w:rsidP="00C35C60">
      <w:pPr>
        <w:widowControl/>
        <w:numPr>
          <w:ilvl w:val="0"/>
          <w:numId w:val="9"/>
        </w:numPr>
        <w:spacing w:before="240"/>
        <w:ind w:hanging="720"/>
        <w:rPr>
          <w:rFonts w:eastAsia="Times New Roman" w:cs="Arial"/>
          <w:snapToGrid w:val="0"/>
          <w:szCs w:val="20"/>
        </w:rPr>
      </w:pPr>
      <w:r w:rsidRPr="00691E5C">
        <w:rPr>
          <w:rFonts w:eastAsia="Times New Roman" w:cs="Arial"/>
          <w:snapToGrid w:val="0"/>
          <w:szCs w:val="20"/>
        </w:rPr>
        <w:t>Subcontractor Qualifications</w:t>
      </w:r>
    </w:p>
    <w:p w14:paraId="1003FD17" w14:textId="267CC78E" w:rsidR="00756E39" w:rsidRPr="00691E5C" w:rsidRDefault="00756E39" w:rsidP="00677848">
      <w:pPr>
        <w:tabs>
          <w:tab w:val="left" w:pos="720"/>
          <w:tab w:val="left" w:pos="1080"/>
          <w:tab w:val="left" w:pos="1440"/>
          <w:tab w:val="left" w:pos="1620"/>
        </w:tabs>
        <w:spacing w:before="240"/>
        <w:ind w:left="720"/>
        <w:rPr>
          <w:rFonts w:eastAsia="Times New Roman" w:cs="Arial"/>
          <w:snapToGrid w:val="0"/>
          <w:szCs w:val="20"/>
        </w:rPr>
      </w:pPr>
      <w:r w:rsidRPr="00691E5C">
        <w:rPr>
          <w:rFonts w:eastAsia="Times New Roman" w:cs="Arial"/>
          <w:snapToGrid w:val="0"/>
          <w:szCs w:val="20"/>
        </w:rPr>
        <w:t>If applicable, describe any proposed activities to be subcontracted under the CASI Contract, not to exceed 25</w:t>
      </w:r>
      <w:r w:rsidR="00A57E97" w:rsidRPr="00691E5C">
        <w:rPr>
          <w:rFonts w:eastAsia="Times New Roman" w:cs="Arial"/>
          <w:snapToGrid w:val="0"/>
          <w:szCs w:val="20"/>
        </w:rPr>
        <w:t xml:space="preserve"> percent</w:t>
      </w:r>
      <w:r w:rsidRPr="00691E5C">
        <w:rPr>
          <w:rFonts w:eastAsia="Times New Roman" w:cs="Arial"/>
          <w:snapToGrid w:val="0"/>
          <w:szCs w:val="20"/>
        </w:rPr>
        <w:t xml:space="preserve"> of the annual budget (See </w:t>
      </w:r>
      <w:r w:rsidR="00F375C3" w:rsidRPr="00691E5C">
        <w:rPr>
          <w:rFonts w:eastAsia="Times New Roman" w:cs="Arial"/>
          <w:snapToGrid w:val="0"/>
          <w:szCs w:val="20"/>
        </w:rPr>
        <w:t xml:space="preserve">Section </w:t>
      </w:r>
      <w:r w:rsidRPr="00691E5C">
        <w:rPr>
          <w:rFonts w:eastAsia="Times New Roman" w:cs="Arial"/>
          <w:snapToGrid w:val="0"/>
          <w:szCs w:val="20"/>
        </w:rPr>
        <w:t xml:space="preserve">7.8 Potential Subcontractors for additional information). The applicant must provide a rationale for subcontracting activities and description of the organizational capacity of the subcontractor, including relevant experience conducting the tasks described in this RFA. The applicant shall identify all subcontractor Key Personnel proposed for each task by name, job position title, and the specific responsibilities assigned to </w:t>
      </w:r>
      <w:proofErr w:type="gramStart"/>
      <w:r w:rsidRPr="00691E5C">
        <w:rPr>
          <w:rFonts w:eastAsia="Times New Roman" w:cs="Arial"/>
          <w:snapToGrid w:val="0"/>
          <w:szCs w:val="20"/>
        </w:rPr>
        <w:t>each individual</w:t>
      </w:r>
      <w:proofErr w:type="gramEnd"/>
      <w:r w:rsidRPr="00691E5C">
        <w:rPr>
          <w:rFonts w:eastAsia="Times New Roman" w:cs="Arial"/>
          <w:snapToGrid w:val="0"/>
          <w:szCs w:val="20"/>
        </w:rPr>
        <w:t>, and identify how subcontractor staff meet or exceed the Key Personnel minimum qualifications described above.</w:t>
      </w:r>
    </w:p>
    <w:p w14:paraId="7EB0B7EE" w14:textId="1ADB8C97" w:rsidR="0055362F" w:rsidRPr="00691E5C" w:rsidRDefault="0055362F" w:rsidP="00C35C60">
      <w:pPr>
        <w:widowControl/>
        <w:numPr>
          <w:ilvl w:val="0"/>
          <w:numId w:val="9"/>
        </w:numPr>
        <w:spacing w:before="240"/>
        <w:ind w:hanging="720"/>
        <w:rPr>
          <w:rFonts w:eastAsia="Times New Roman" w:cs="Arial"/>
          <w:snapToGrid w:val="0"/>
          <w:szCs w:val="20"/>
        </w:rPr>
      </w:pPr>
      <w:r w:rsidRPr="00691E5C">
        <w:rPr>
          <w:rFonts w:eastAsia="Times New Roman" w:cs="Arial"/>
          <w:snapToGrid w:val="0"/>
          <w:szCs w:val="20"/>
        </w:rPr>
        <w:t>Changes to Personnel Requirements</w:t>
      </w:r>
    </w:p>
    <w:p w14:paraId="5C8D3360" w14:textId="7425AEA0" w:rsidR="0055362F" w:rsidRPr="00691E5C" w:rsidRDefault="0055362F" w:rsidP="00677848">
      <w:pPr>
        <w:widowControl/>
        <w:spacing w:before="240"/>
        <w:ind w:left="720"/>
        <w:rPr>
          <w:rFonts w:eastAsia="Calibri" w:cs="Arial"/>
          <w:szCs w:val="24"/>
        </w:rPr>
      </w:pPr>
      <w:r w:rsidRPr="00691E5C">
        <w:rPr>
          <w:rFonts w:eastAsia="Calibri" w:cs="Arial"/>
          <w:szCs w:val="24"/>
        </w:rPr>
        <w:t xml:space="preserve">The </w:t>
      </w:r>
      <w:r w:rsidR="001017EF" w:rsidRPr="00691E5C">
        <w:rPr>
          <w:rFonts w:eastAsia="Calibri" w:cs="Arial"/>
          <w:szCs w:val="24"/>
        </w:rPr>
        <w:t>a</w:t>
      </w:r>
      <w:r w:rsidRPr="00691E5C">
        <w:rPr>
          <w:rFonts w:eastAsia="Calibri" w:cs="Arial"/>
          <w:szCs w:val="24"/>
        </w:rPr>
        <w:t xml:space="preserve">pplication must acknowledge and ensure the </w:t>
      </w:r>
      <w:r w:rsidR="00403D14" w:rsidRPr="00691E5C">
        <w:rPr>
          <w:rFonts w:eastAsia="Calibri" w:cs="Arial"/>
          <w:szCs w:val="24"/>
        </w:rPr>
        <w:t>CASI Contractor</w:t>
      </w:r>
      <w:r w:rsidRPr="00691E5C">
        <w:rPr>
          <w:rFonts w:eastAsia="Calibri" w:cs="Arial"/>
          <w:szCs w:val="24"/>
        </w:rPr>
        <w:t xml:space="preserve"> </w:t>
      </w:r>
      <w:r w:rsidR="00A458FB" w:rsidRPr="00691E5C">
        <w:rPr>
          <w:rFonts w:eastAsia="Calibri" w:cs="Arial"/>
          <w:szCs w:val="24"/>
        </w:rPr>
        <w:t xml:space="preserve">will not </w:t>
      </w:r>
      <w:r w:rsidRPr="00691E5C">
        <w:rPr>
          <w:rFonts w:eastAsia="Calibri" w:cs="Arial"/>
          <w:szCs w:val="24"/>
        </w:rPr>
        <w:t xml:space="preserve">change or substitute the assigned </w:t>
      </w:r>
      <w:r w:rsidR="00DF0F4C" w:rsidRPr="00691E5C">
        <w:rPr>
          <w:rFonts w:eastAsia="Calibri" w:cs="Arial"/>
          <w:szCs w:val="24"/>
        </w:rPr>
        <w:t>Contract Monitor</w:t>
      </w:r>
      <w:r w:rsidRPr="00691E5C">
        <w:rPr>
          <w:rFonts w:eastAsia="Calibri" w:cs="Arial"/>
          <w:szCs w:val="24"/>
        </w:rPr>
        <w:t xml:space="preserve">, Fiscal Manager, </w:t>
      </w:r>
      <w:r w:rsidR="00003E3D" w:rsidRPr="00691E5C">
        <w:rPr>
          <w:rFonts w:eastAsia="Calibri" w:cs="Arial"/>
          <w:szCs w:val="24"/>
        </w:rPr>
        <w:t xml:space="preserve">and/or </w:t>
      </w:r>
      <w:r w:rsidRPr="00691E5C">
        <w:rPr>
          <w:rFonts w:eastAsia="Calibri" w:cs="Arial"/>
          <w:szCs w:val="24"/>
        </w:rPr>
        <w:t xml:space="preserve">Key Personnel (including </w:t>
      </w:r>
      <w:r w:rsidR="00DF0F4C" w:rsidRPr="00691E5C">
        <w:rPr>
          <w:rFonts w:eastAsia="Calibri" w:cs="Arial"/>
          <w:szCs w:val="24"/>
        </w:rPr>
        <w:t>subcontractors</w:t>
      </w:r>
      <w:r w:rsidRPr="00691E5C">
        <w:rPr>
          <w:rFonts w:eastAsia="Calibri" w:cs="Arial"/>
          <w:szCs w:val="24"/>
        </w:rPr>
        <w:t xml:space="preserve">) without the CDE </w:t>
      </w:r>
      <w:r w:rsidR="00DF0F4C" w:rsidRPr="00691E5C">
        <w:rPr>
          <w:rFonts w:eastAsia="Calibri" w:cs="Arial"/>
          <w:szCs w:val="24"/>
        </w:rPr>
        <w:t>Contract</w:t>
      </w:r>
      <w:r w:rsidRPr="00691E5C">
        <w:rPr>
          <w:rFonts w:eastAsia="Calibri" w:cs="Arial"/>
          <w:szCs w:val="24"/>
        </w:rPr>
        <w:t xml:space="preserve"> Monitor’s prior approval</w:t>
      </w:r>
      <w:r w:rsidR="000013AB" w:rsidRPr="00691E5C">
        <w:rPr>
          <w:rFonts w:eastAsia="Calibri" w:cs="Arial"/>
          <w:szCs w:val="24"/>
        </w:rPr>
        <w:t xml:space="preserve">. </w:t>
      </w:r>
      <w:r w:rsidRPr="00691E5C">
        <w:rPr>
          <w:rFonts w:eastAsia="Calibri" w:cs="Arial"/>
          <w:szCs w:val="24"/>
        </w:rPr>
        <w:t xml:space="preserve">The substitute </w:t>
      </w:r>
      <w:r w:rsidR="00DF0F4C" w:rsidRPr="00691E5C">
        <w:rPr>
          <w:rFonts w:eastAsia="Calibri" w:cs="Arial"/>
          <w:szCs w:val="24"/>
        </w:rPr>
        <w:t>Contract Monitor</w:t>
      </w:r>
      <w:r w:rsidRPr="00691E5C">
        <w:rPr>
          <w:rFonts w:eastAsia="Calibri" w:cs="Arial"/>
          <w:szCs w:val="24"/>
        </w:rPr>
        <w:t>, Fiscal Manager</w:t>
      </w:r>
      <w:r w:rsidR="00DF0F4C" w:rsidRPr="00691E5C">
        <w:rPr>
          <w:rFonts w:eastAsia="Calibri" w:cs="Arial"/>
          <w:szCs w:val="24"/>
        </w:rPr>
        <w:t xml:space="preserve">, </w:t>
      </w:r>
      <w:r w:rsidRPr="00691E5C">
        <w:rPr>
          <w:rFonts w:eastAsia="Calibri" w:cs="Arial"/>
          <w:szCs w:val="24"/>
        </w:rPr>
        <w:t>Key Personnel</w:t>
      </w:r>
      <w:r w:rsidR="00DF0F4C" w:rsidRPr="00691E5C">
        <w:rPr>
          <w:rFonts w:eastAsia="Calibri" w:cs="Arial"/>
          <w:szCs w:val="24"/>
        </w:rPr>
        <w:t>, and/or Subcontractors</w:t>
      </w:r>
      <w:r w:rsidRPr="00691E5C">
        <w:rPr>
          <w:rFonts w:eastAsia="Calibri" w:cs="Arial"/>
          <w:szCs w:val="24"/>
        </w:rPr>
        <w:t xml:space="preserve"> shall meet or exceed the qualifications and experience level of the previously assigned </w:t>
      </w:r>
      <w:r w:rsidR="00DF0F4C" w:rsidRPr="00691E5C">
        <w:rPr>
          <w:rFonts w:eastAsia="Calibri" w:cs="Arial"/>
          <w:szCs w:val="24"/>
        </w:rPr>
        <w:t>personnel</w:t>
      </w:r>
      <w:r w:rsidRPr="00691E5C">
        <w:rPr>
          <w:rFonts w:eastAsia="Calibri" w:cs="Arial"/>
          <w:szCs w:val="24"/>
        </w:rPr>
        <w:t>.</w:t>
      </w:r>
    </w:p>
    <w:p w14:paraId="2FF8C4EA" w14:textId="2DC264A5" w:rsidR="0055362F" w:rsidRPr="00691E5C" w:rsidRDefault="0055362F" w:rsidP="00C35C60">
      <w:pPr>
        <w:widowControl/>
        <w:numPr>
          <w:ilvl w:val="0"/>
          <w:numId w:val="9"/>
        </w:numPr>
        <w:spacing w:before="240"/>
        <w:ind w:hanging="720"/>
        <w:rPr>
          <w:rFonts w:eastAsia="Times New Roman" w:cs="Arial"/>
          <w:snapToGrid w:val="0"/>
          <w:szCs w:val="20"/>
        </w:rPr>
      </w:pPr>
      <w:r w:rsidRPr="00691E5C">
        <w:rPr>
          <w:rFonts w:eastAsia="Times New Roman" w:cs="Arial"/>
          <w:snapToGrid w:val="0"/>
          <w:szCs w:val="20"/>
        </w:rPr>
        <w:lastRenderedPageBreak/>
        <w:t xml:space="preserve">Current </w:t>
      </w:r>
      <w:r w:rsidR="00E05C12" w:rsidRPr="00691E5C">
        <w:rPr>
          <w:rFonts w:eastAsia="Times New Roman" w:cs="Arial"/>
          <w:snapToGrid w:val="0"/>
          <w:szCs w:val="20"/>
        </w:rPr>
        <w:t>Resumes</w:t>
      </w:r>
    </w:p>
    <w:p w14:paraId="75A71315" w14:textId="301954DC" w:rsidR="00D82865" w:rsidRPr="00691E5C" w:rsidRDefault="00DF0F4C" w:rsidP="00677848">
      <w:pPr>
        <w:spacing w:before="240"/>
        <w:ind w:left="720"/>
        <w:rPr>
          <w:rFonts w:eastAsia="Times New Roman" w:cs="Arial"/>
          <w:snapToGrid w:val="0"/>
          <w:szCs w:val="20"/>
        </w:rPr>
      </w:pPr>
      <w:r w:rsidRPr="00691E5C">
        <w:rPr>
          <w:rFonts w:eastAsia="Times New Roman" w:cs="Arial"/>
          <w:snapToGrid w:val="0"/>
          <w:szCs w:val="20"/>
        </w:rPr>
        <w:t>In Appendix C, p</w:t>
      </w:r>
      <w:r w:rsidR="0055362F" w:rsidRPr="00691E5C">
        <w:rPr>
          <w:rFonts w:eastAsia="Times New Roman" w:cs="Arial"/>
          <w:snapToGrid w:val="0"/>
          <w:szCs w:val="20"/>
        </w:rPr>
        <w:t xml:space="preserve">rovide </w:t>
      </w:r>
      <w:r w:rsidR="00E05C12" w:rsidRPr="00691E5C">
        <w:rPr>
          <w:rFonts w:eastAsia="Times New Roman" w:cs="Arial"/>
          <w:snapToGrid w:val="0"/>
          <w:szCs w:val="20"/>
        </w:rPr>
        <w:t>resumes</w:t>
      </w:r>
      <w:r w:rsidR="0055362F" w:rsidRPr="00691E5C">
        <w:rPr>
          <w:rFonts w:eastAsia="Times New Roman" w:cs="Arial"/>
          <w:snapToGrid w:val="0"/>
          <w:szCs w:val="20"/>
        </w:rPr>
        <w:t xml:space="preserve"> for all </w:t>
      </w:r>
      <w:r w:rsidR="000013AB" w:rsidRPr="00691E5C">
        <w:rPr>
          <w:rFonts w:eastAsia="Times New Roman" w:cs="Arial"/>
          <w:snapToGrid w:val="0"/>
          <w:szCs w:val="20"/>
        </w:rPr>
        <w:t xml:space="preserve">identified </w:t>
      </w:r>
      <w:r w:rsidR="00F375C3" w:rsidRPr="00691E5C">
        <w:rPr>
          <w:rFonts w:eastAsia="Times New Roman" w:cs="Arial"/>
          <w:snapToGrid w:val="0"/>
          <w:szCs w:val="20"/>
        </w:rPr>
        <w:t xml:space="preserve">Key </w:t>
      </w:r>
      <w:r w:rsidR="0055362F" w:rsidRPr="00691E5C">
        <w:rPr>
          <w:rFonts w:eastAsia="Times New Roman" w:cs="Arial"/>
          <w:snapToGrid w:val="0"/>
          <w:szCs w:val="20"/>
        </w:rPr>
        <w:t xml:space="preserve">Personnel who will exercise a role on behalf of the applicant </w:t>
      </w:r>
      <w:r w:rsidR="000013AB" w:rsidRPr="00691E5C">
        <w:rPr>
          <w:rFonts w:eastAsia="Times New Roman" w:cs="Arial"/>
          <w:snapToGrid w:val="0"/>
          <w:szCs w:val="20"/>
        </w:rPr>
        <w:t>including, but not limited to</w:t>
      </w:r>
      <w:r w:rsidR="00571841" w:rsidRPr="00691E5C">
        <w:rPr>
          <w:rFonts w:eastAsia="Times New Roman" w:cs="Arial"/>
          <w:snapToGrid w:val="0"/>
          <w:szCs w:val="20"/>
        </w:rPr>
        <w:t>,</w:t>
      </w:r>
      <w:r w:rsidR="000013AB" w:rsidRPr="00691E5C">
        <w:rPr>
          <w:rFonts w:eastAsia="Times New Roman" w:cs="Arial"/>
          <w:snapToGrid w:val="0"/>
          <w:szCs w:val="20"/>
        </w:rPr>
        <w:t xml:space="preserve"> </w:t>
      </w:r>
      <w:r w:rsidR="0055362F" w:rsidRPr="00691E5C">
        <w:rPr>
          <w:rFonts w:eastAsia="Times New Roman" w:cs="Arial"/>
          <w:snapToGrid w:val="0"/>
          <w:szCs w:val="20"/>
        </w:rPr>
        <w:t>directing, overseeing</w:t>
      </w:r>
      <w:r w:rsidR="00A57E97" w:rsidRPr="00691E5C">
        <w:rPr>
          <w:rFonts w:eastAsia="Times New Roman" w:cs="Arial"/>
          <w:snapToGrid w:val="0"/>
          <w:szCs w:val="20"/>
        </w:rPr>
        <w:t>,</w:t>
      </w:r>
      <w:r w:rsidR="0055362F" w:rsidRPr="00691E5C">
        <w:rPr>
          <w:rFonts w:eastAsia="Times New Roman" w:cs="Arial"/>
          <w:snapToGrid w:val="0"/>
          <w:szCs w:val="20"/>
        </w:rPr>
        <w:t xml:space="preserve"> and/or coordinating the work of assigned staff</w:t>
      </w:r>
      <w:r w:rsidR="00003E3D" w:rsidRPr="00691E5C">
        <w:rPr>
          <w:rFonts w:eastAsia="Times New Roman" w:cs="Arial"/>
          <w:snapToGrid w:val="0"/>
          <w:szCs w:val="20"/>
        </w:rPr>
        <w:t xml:space="preserve"> </w:t>
      </w:r>
      <w:r w:rsidR="0055362F" w:rsidRPr="00691E5C">
        <w:rPr>
          <w:rFonts w:eastAsia="Times New Roman" w:cs="Arial"/>
          <w:snapToGrid w:val="0"/>
          <w:szCs w:val="20"/>
        </w:rPr>
        <w:t>performing task</w:t>
      </w:r>
      <w:r w:rsidR="00571841" w:rsidRPr="00691E5C">
        <w:rPr>
          <w:rFonts w:eastAsia="Times New Roman" w:cs="Arial"/>
          <w:snapToGrid w:val="0"/>
          <w:szCs w:val="20"/>
        </w:rPr>
        <w:t>s</w:t>
      </w:r>
      <w:r w:rsidR="0055362F" w:rsidRPr="00691E5C">
        <w:rPr>
          <w:rFonts w:eastAsia="Times New Roman" w:cs="Arial"/>
          <w:snapToGrid w:val="0"/>
          <w:szCs w:val="20"/>
        </w:rPr>
        <w:t xml:space="preserve"> and activities</w:t>
      </w:r>
      <w:r w:rsidR="00756E39" w:rsidRPr="00691E5C">
        <w:rPr>
          <w:rFonts w:eastAsia="Times New Roman" w:cs="Arial"/>
          <w:snapToGrid w:val="0"/>
          <w:szCs w:val="20"/>
        </w:rPr>
        <w:t>, including subcontractors</w:t>
      </w:r>
      <w:r w:rsidR="000013AB" w:rsidRPr="00691E5C">
        <w:rPr>
          <w:rFonts w:eastAsia="Times New Roman" w:cs="Arial"/>
          <w:snapToGrid w:val="0"/>
          <w:szCs w:val="20"/>
        </w:rPr>
        <w:t xml:space="preserve">. </w:t>
      </w:r>
      <w:r w:rsidR="0055362F" w:rsidRPr="00691E5C">
        <w:rPr>
          <w:rFonts w:eastAsia="Times New Roman" w:cs="Arial"/>
          <w:snapToGrid w:val="0"/>
          <w:szCs w:val="20"/>
        </w:rPr>
        <w:t xml:space="preserve">To the extent possible, </w:t>
      </w:r>
      <w:r w:rsidR="00E05C12" w:rsidRPr="00691E5C">
        <w:rPr>
          <w:rFonts w:eastAsia="Times New Roman" w:cs="Arial"/>
          <w:snapToGrid w:val="0"/>
          <w:szCs w:val="20"/>
        </w:rPr>
        <w:t>resumes</w:t>
      </w:r>
      <w:r w:rsidR="0055362F" w:rsidRPr="00691E5C">
        <w:rPr>
          <w:rFonts w:eastAsia="Times New Roman" w:cs="Arial"/>
          <w:snapToGrid w:val="0"/>
          <w:szCs w:val="20"/>
        </w:rPr>
        <w:t xml:space="preserve"> should not include personal information such as social security number, home address, home telephone number, marital status, sex, birth date, etc.</w:t>
      </w:r>
    </w:p>
    <w:p w14:paraId="2593F0CF" w14:textId="3552CD15" w:rsidR="00A458FB" w:rsidRPr="00691E5C" w:rsidRDefault="00B90AA2" w:rsidP="00A57E97">
      <w:pPr>
        <w:pStyle w:val="Heading4"/>
      </w:pPr>
      <w:r w:rsidRPr="00691E5C">
        <w:t>5</w:t>
      </w:r>
      <w:r w:rsidR="00A458FB" w:rsidRPr="00691E5C">
        <w:t>.</w:t>
      </w:r>
      <w:r w:rsidR="005D033D" w:rsidRPr="00691E5C">
        <w:t>3</w:t>
      </w:r>
      <w:r w:rsidR="00A458FB" w:rsidRPr="00691E5C">
        <w:t xml:space="preserve"> </w:t>
      </w:r>
      <w:r w:rsidR="00A458FB" w:rsidRPr="00691E5C">
        <w:rPr>
          <w:rStyle w:val="Heading5Char"/>
          <w:b/>
          <w:sz w:val="28"/>
          <w:szCs w:val="28"/>
        </w:rPr>
        <w:t>Scope</w:t>
      </w:r>
      <w:r w:rsidR="00A458FB" w:rsidRPr="00691E5C">
        <w:t xml:space="preserve"> of Work</w:t>
      </w:r>
    </w:p>
    <w:p w14:paraId="378A097F" w14:textId="7E692340" w:rsidR="00A458FB" w:rsidRPr="00691E5C" w:rsidRDefault="00A458FB" w:rsidP="00F67659">
      <w:pPr>
        <w:widowControl/>
        <w:rPr>
          <w:rFonts w:eastAsia="Calibri" w:cs="Times New Roman"/>
        </w:rPr>
      </w:pPr>
      <w:r w:rsidRPr="00691E5C">
        <w:rPr>
          <w:rFonts w:eastAsia="Calibri" w:cs="Times New Roman"/>
          <w:snapToGrid w:val="0"/>
        </w:rPr>
        <w:t xml:space="preserve">The </w:t>
      </w:r>
      <w:r w:rsidR="00631E50" w:rsidRPr="00691E5C">
        <w:rPr>
          <w:rFonts w:eastAsia="Calibri" w:cs="Times New Roman"/>
          <w:snapToGrid w:val="0"/>
        </w:rPr>
        <w:t>a</w:t>
      </w:r>
      <w:r w:rsidRPr="00691E5C">
        <w:rPr>
          <w:rFonts w:eastAsia="Calibri" w:cs="Times New Roman"/>
          <w:snapToGrid w:val="0"/>
        </w:rPr>
        <w:t xml:space="preserve">pplication must address all </w:t>
      </w:r>
      <w:r w:rsidR="00737296" w:rsidRPr="00691E5C">
        <w:rPr>
          <w:rFonts w:eastAsia="Calibri" w:cs="Times New Roman"/>
          <w:snapToGrid w:val="0"/>
        </w:rPr>
        <w:t>required tasks</w:t>
      </w:r>
      <w:r w:rsidRPr="00691E5C">
        <w:rPr>
          <w:rFonts w:eastAsia="Calibri" w:cs="Times New Roman"/>
          <w:snapToGrid w:val="0"/>
        </w:rPr>
        <w:t xml:space="preserve">. </w:t>
      </w:r>
      <w:r w:rsidRPr="00691E5C">
        <w:rPr>
          <w:rFonts w:eastAsia="Calibri" w:cs="Times New Roman"/>
        </w:rPr>
        <w:t>Any deviation from the tasks and subtasks described</w:t>
      </w:r>
      <w:r w:rsidR="00737296" w:rsidRPr="00691E5C">
        <w:rPr>
          <w:rFonts w:eastAsia="Calibri" w:cs="Times New Roman"/>
        </w:rPr>
        <w:t xml:space="preserve"> </w:t>
      </w:r>
      <w:r w:rsidRPr="00691E5C">
        <w:rPr>
          <w:rFonts w:eastAsia="Calibri" w:cs="Times New Roman"/>
        </w:rPr>
        <w:t>will not be considered and may cause an application to be rejected.</w:t>
      </w:r>
    </w:p>
    <w:p w14:paraId="36590D0D" w14:textId="53C11D09" w:rsidR="00273B85" w:rsidRPr="00691E5C" w:rsidRDefault="00737296" w:rsidP="00D853F5">
      <w:pPr>
        <w:pStyle w:val="Heading5"/>
      </w:pPr>
      <w:r w:rsidRPr="00691E5C">
        <w:t>5.3.1 Task 1</w:t>
      </w:r>
      <w:r w:rsidR="003A6BF7" w:rsidRPr="00691E5C">
        <w:t>:</w:t>
      </w:r>
      <w:r w:rsidRPr="00691E5C">
        <w:t xml:space="preserve"> Monthly Charter Chats </w:t>
      </w:r>
    </w:p>
    <w:p w14:paraId="35A61928" w14:textId="6DD5E521" w:rsidR="00FF17A3" w:rsidRPr="00691E5C" w:rsidRDefault="00FF17A3" w:rsidP="00D853F5">
      <w:pPr>
        <w:rPr>
          <w:rFonts w:eastAsia="Calibri" w:cs="Arial"/>
          <w:szCs w:val="24"/>
        </w:rPr>
      </w:pPr>
      <w:r w:rsidRPr="00691E5C">
        <w:rPr>
          <w:rFonts w:eastAsia="Calibri" w:cs="Arial"/>
          <w:color w:val="000000"/>
          <w:szCs w:val="24"/>
        </w:rPr>
        <w:t>This section of the RFA narrative must acknowledge the applicant’s commitment to</w:t>
      </w:r>
      <w:r w:rsidRPr="00691E5C">
        <w:rPr>
          <w:rFonts w:eastAsia="Calibri" w:cs="Arial"/>
          <w:szCs w:val="24"/>
        </w:rPr>
        <w:t xml:space="preserve"> accomplish Task 1 and all subtasks contained herein for the duration of the contract term. Identify </w:t>
      </w:r>
      <w:r w:rsidR="00273B85" w:rsidRPr="00691E5C">
        <w:rPr>
          <w:rFonts w:eastAsia="Calibri" w:cs="Arial"/>
          <w:szCs w:val="24"/>
        </w:rPr>
        <w:t xml:space="preserve">sufficient </w:t>
      </w:r>
      <w:r w:rsidRPr="00691E5C">
        <w:rPr>
          <w:rFonts w:eastAsia="Calibri" w:cs="Arial"/>
          <w:szCs w:val="24"/>
        </w:rPr>
        <w:t xml:space="preserve">Key Personnel </w:t>
      </w:r>
      <w:proofErr w:type="gramStart"/>
      <w:r w:rsidR="00273B85" w:rsidRPr="00691E5C">
        <w:rPr>
          <w:rFonts w:eastAsia="Calibri" w:cs="Arial"/>
          <w:szCs w:val="24"/>
        </w:rPr>
        <w:t>in order to</w:t>
      </w:r>
      <w:proofErr w:type="gramEnd"/>
      <w:r w:rsidR="00273B85" w:rsidRPr="00691E5C">
        <w:rPr>
          <w:rFonts w:eastAsia="Calibri" w:cs="Arial"/>
          <w:szCs w:val="24"/>
        </w:rPr>
        <w:t xml:space="preserve"> accomplish </w:t>
      </w:r>
      <w:r w:rsidRPr="00691E5C">
        <w:rPr>
          <w:rFonts w:eastAsia="Calibri" w:cs="Arial"/>
          <w:szCs w:val="24"/>
        </w:rPr>
        <w:t>all activities</w:t>
      </w:r>
      <w:r w:rsidR="00D853F5" w:rsidRPr="00691E5C">
        <w:rPr>
          <w:rFonts w:eastAsia="Calibri" w:cs="Arial"/>
          <w:szCs w:val="24"/>
        </w:rPr>
        <w:t xml:space="preserve"> below:</w:t>
      </w:r>
      <w:r w:rsidRPr="00691E5C">
        <w:rPr>
          <w:rFonts w:eastAsia="Calibri" w:cs="Arial"/>
          <w:szCs w:val="24"/>
        </w:rPr>
        <w:t xml:space="preserve"> </w:t>
      </w:r>
    </w:p>
    <w:p w14:paraId="1311BB87" w14:textId="2C3984BD" w:rsidR="00737296" w:rsidRPr="00691E5C" w:rsidRDefault="00737296" w:rsidP="00737296">
      <w:pPr>
        <w:rPr>
          <w:rFonts w:cs="Arial"/>
          <w:bCs/>
          <w:color w:val="000000"/>
          <w:szCs w:val="24"/>
        </w:rPr>
      </w:pPr>
      <w:r w:rsidRPr="00691E5C">
        <w:rPr>
          <w:rFonts w:cs="Arial"/>
          <w:b/>
          <w:color w:val="000000"/>
          <w:szCs w:val="24"/>
        </w:rPr>
        <w:t>Task 1: Monthly Charter Chats</w:t>
      </w:r>
      <w:r w:rsidRPr="00691E5C">
        <w:rPr>
          <w:rFonts w:cs="Arial"/>
          <w:bCs/>
          <w:color w:val="000000"/>
          <w:szCs w:val="24"/>
        </w:rPr>
        <w:t xml:space="preserve"> – CASI Contractors will develop presentation content (e.g., slide decks, speaker notes, handouts) and conduct one-hour CASI Charter Chat webinars to participants via Zoom.</w:t>
      </w:r>
    </w:p>
    <w:p w14:paraId="2A53DA00" w14:textId="068DF18C" w:rsidR="00737296" w:rsidRPr="00691E5C" w:rsidRDefault="00737296" w:rsidP="00C35C60">
      <w:pPr>
        <w:pStyle w:val="ListParagraph"/>
        <w:widowControl/>
        <w:numPr>
          <w:ilvl w:val="1"/>
          <w:numId w:val="11"/>
        </w:numPr>
        <w:spacing w:before="240"/>
        <w:rPr>
          <w:rFonts w:cs="Arial"/>
          <w:bCs/>
          <w:color w:val="000000"/>
          <w:szCs w:val="24"/>
        </w:rPr>
      </w:pPr>
      <w:bookmarkStart w:id="19" w:name="_Hlk185840863"/>
      <w:r w:rsidRPr="00691E5C">
        <w:rPr>
          <w:rFonts w:cs="Arial"/>
          <w:b/>
          <w:color w:val="000000"/>
          <w:szCs w:val="24"/>
        </w:rPr>
        <w:t>Content</w:t>
      </w:r>
      <w:r w:rsidRPr="00691E5C">
        <w:rPr>
          <w:rFonts w:cs="Arial"/>
          <w:bCs/>
          <w:color w:val="000000"/>
          <w:szCs w:val="24"/>
        </w:rPr>
        <w:t xml:space="preserve">: </w:t>
      </w:r>
      <w:r w:rsidR="00FF17A3" w:rsidRPr="00691E5C">
        <w:rPr>
          <w:rFonts w:cs="Arial"/>
          <w:bCs/>
          <w:color w:val="000000"/>
          <w:szCs w:val="24"/>
        </w:rPr>
        <w:t>CASI Contractors will develop a calendar of CASI Charter Chat content</w:t>
      </w:r>
      <w:r w:rsidR="00D853F5" w:rsidRPr="00691E5C">
        <w:rPr>
          <w:rFonts w:cs="Arial"/>
          <w:bCs/>
          <w:color w:val="000000"/>
          <w:szCs w:val="24"/>
        </w:rPr>
        <w:t xml:space="preserve"> for CDE review and approval</w:t>
      </w:r>
      <w:r w:rsidR="00FF17A3" w:rsidRPr="00691E5C">
        <w:rPr>
          <w:rFonts w:cs="Arial"/>
          <w:bCs/>
          <w:color w:val="000000"/>
          <w:szCs w:val="24"/>
        </w:rPr>
        <w:t>. Each o</w:t>
      </w:r>
      <w:r w:rsidRPr="00691E5C">
        <w:rPr>
          <w:rFonts w:cs="Arial"/>
          <w:bCs/>
          <w:color w:val="000000"/>
          <w:szCs w:val="24"/>
        </w:rPr>
        <w:t xml:space="preserve">ne-hour presentation </w:t>
      </w:r>
      <w:r w:rsidR="00FF17A3" w:rsidRPr="00691E5C">
        <w:rPr>
          <w:rFonts w:cs="Arial"/>
          <w:bCs/>
          <w:color w:val="000000"/>
          <w:szCs w:val="24"/>
        </w:rPr>
        <w:t>will address</w:t>
      </w:r>
      <w:r w:rsidRPr="00691E5C">
        <w:rPr>
          <w:rFonts w:cs="Arial"/>
          <w:bCs/>
          <w:color w:val="000000"/>
          <w:szCs w:val="24"/>
        </w:rPr>
        <w:t xml:space="preserve"> legislative updates </w:t>
      </w:r>
      <w:r w:rsidR="00993997" w:rsidRPr="00691E5C">
        <w:rPr>
          <w:rFonts w:cs="Arial"/>
          <w:bCs/>
          <w:color w:val="000000"/>
          <w:szCs w:val="24"/>
        </w:rPr>
        <w:t xml:space="preserve">and </w:t>
      </w:r>
      <w:r w:rsidRPr="00691E5C">
        <w:rPr>
          <w:rFonts w:cs="Arial"/>
          <w:bCs/>
          <w:color w:val="000000"/>
          <w:szCs w:val="24"/>
        </w:rPr>
        <w:t xml:space="preserve">best practices in program and fiscal oversight of charter schools based on </w:t>
      </w:r>
      <w:r w:rsidR="00FF17A3" w:rsidRPr="00691E5C">
        <w:rPr>
          <w:rFonts w:cs="Arial"/>
          <w:bCs/>
          <w:color w:val="000000"/>
          <w:szCs w:val="24"/>
        </w:rPr>
        <w:t xml:space="preserve">the </w:t>
      </w:r>
      <w:r w:rsidRPr="00691E5C">
        <w:rPr>
          <w:rFonts w:cs="Arial"/>
          <w:bCs/>
          <w:color w:val="000000"/>
          <w:szCs w:val="24"/>
        </w:rPr>
        <w:t xml:space="preserve">CASI Charter Chat </w:t>
      </w:r>
      <w:r w:rsidR="00FF17A3" w:rsidRPr="00691E5C">
        <w:rPr>
          <w:rFonts w:cs="Arial"/>
          <w:bCs/>
          <w:color w:val="000000"/>
          <w:szCs w:val="24"/>
        </w:rPr>
        <w:t xml:space="preserve">calendar, </w:t>
      </w:r>
      <w:r w:rsidRPr="00691E5C">
        <w:rPr>
          <w:rFonts w:cs="Arial"/>
          <w:bCs/>
          <w:color w:val="000000"/>
          <w:szCs w:val="24"/>
        </w:rPr>
        <w:t>with additional new material based on new legal requirements and participant requests.</w:t>
      </w:r>
    </w:p>
    <w:p w14:paraId="6DDEEF10" w14:textId="62CD2727" w:rsidR="00737296" w:rsidRPr="00691E5C" w:rsidRDefault="00737296" w:rsidP="00C35C60">
      <w:pPr>
        <w:pStyle w:val="ListParagraph"/>
        <w:widowControl/>
        <w:numPr>
          <w:ilvl w:val="1"/>
          <w:numId w:val="11"/>
        </w:numPr>
        <w:spacing w:before="240"/>
        <w:rPr>
          <w:rFonts w:cs="Arial"/>
          <w:bCs/>
          <w:color w:val="000000"/>
          <w:szCs w:val="24"/>
        </w:rPr>
      </w:pPr>
      <w:r w:rsidRPr="00691E5C">
        <w:rPr>
          <w:rFonts w:cs="Arial"/>
          <w:b/>
          <w:color w:val="000000"/>
          <w:szCs w:val="24"/>
        </w:rPr>
        <w:t>Why</w:t>
      </w:r>
      <w:r w:rsidRPr="00691E5C">
        <w:rPr>
          <w:rFonts w:cs="Arial"/>
          <w:bCs/>
          <w:color w:val="000000"/>
          <w:szCs w:val="24"/>
        </w:rPr>
        <w:t xml:space="preserve">: To improve the quality and consistency of charter </w:t>
      </w:r>
      <w:r w:rsidR="0054673E" w:rsidRPr="00691E5C">
        <w:rPr>
          <w:rFonts w:cs="Arial"/>
          <w:bCs/>
          <w:color w:val="000000"/>
          <w:szCs w:val="24"/>
        </w:rPr>
        <w:t xml:space="preserve">school </w:t>
      </w:r>
      <w:r w:rsidRPr="00691E5C">
        <w:rPr>
          <w:rFonts w:cs="Arial"/>
          <w:bCs/>
          <w:color w:val="000000"/>
          <w:szCs w:val="24"/>
        </w:rPr>
        <w:t xml:space="preserve">oversight through required federal </w:t>
      </w:r>
      <w:r w:rsidR="00993997" w:rsidRPr="00691E5C">
        <w:rPr>
          <w:rFonts w:cs="Arial"/>
          <w:bCs/>
          <w:color w:val="000000"/>
          <w:szCs w:val="24"/>
        </w:rPr>
        <w:t>CSP</w:t>
      </w:r>
      <w:r w:rsidRPr="00691E5C">
        <w:rPr>
          <w:rFonts w:cs="Arial"/>
          <w:bCs/>
          <w:color w:val="000000"/>
          <w:szCs w:val="24"/>
        </w:rPr>
        <w:t xml:space="preserve"> technical assistance.</w:t>
      </w:r>
    </w:p>
    <w:p w14:paraId="1C863A71" w14:textId="4FB63050" w:rsidR="00737296" w:rsidRPr="00691E5C" w:rsidRDefault="00737296" w:rsidP="00C35C60">
      <w:pPr>
        <w:pStyle w:val="ListParagraph"/>
        <w:widowControl/>
        <w:numPr>
          <w:ilvl w:val="1"/>
          <w:numId w:val="11"/>
        </w:numPr>
        <w:spacing w:before="240"/>
        <w:rPr>
          <w:rFonts w:cs="Arial"/>
          <w:bCs/>
          <w:color w:val="000000"/>
          <w:szCs w:val="24"/>
        </w:rPr>
      </w:pPr>
      <w:r w:rsidRPr="00691E5C">
        <w:rPr>
          <w:rFonts w:cs="Arial"/>
          <w:b/>
          <w:color w:val="000000"/>
          <w:szCs w:val="24"/>
        </w:rPr>
        <w:t>When</w:t>
      </w:r>
      <w:r w:rsidRPr="00691E5C">
        <w:rPr>
          <w:rFonts w:cs="Arial"/>
          <w:bCs/>
          <w:color w:val="000000"/>
          <w:szCs w:val="24"/>
        </w:rPr>
        <w:t>:</w:t>
      </w:r>
      <w:r w:rsidRPr="00691E5C">
        <w:rPr>
          <w:rFonts w:cs="Arial"/>
          <w:b/>
          <w:color w:val="000000"/>
          <w:szCs w:val="24"/>
        </w:rPr>
        <w:t xml:space="preserve"> </w:t>
      </w:r>
      <w:r w:rsidRPr="00691E5C">
        <w:rPr>
          <w:rFonts w:cs="Arial"/>
          <w:bCs/>
          <w:color w:val="000000"/>
          <w:szCs w:val="24"/>
        </w:rPr>
        <w:t>Monthly (e.g.</w:t>
      </w:r>
      <w:r w:rsidR="00993997" w:rsidRPr="00691E5C">
        <w:rPr>
          <w:rFonts w:cs="Arial"/>
          <w:bCs/>
          <w:color w:val="000000"/>
          <w:szCs w:val="24"/>
        </w:rPr>
        <w:t>,</w:t>
      </w:r>
      <w:r w:rsidRPr="00691E5C">
        <w:rPr>
          <w:rFonts w:cs="Arial"/>
          <w:bCs/>
          <w:color w:val="000000"/>
          <w:szCs w:val="24"/>
        </w:rPr>
        <w:t xml:space="preserve"> last Wednesday of the month, 10</w:t>
      </w:r>
      <w:r w:rsidR="00993997" w:rsidRPr="00691E5C">
        <w:rPr>
          <w:rFonts w:cs="Arial"/>
          <w:bCs/>
          <w:color w:val="000000"/>
          <w:szCs w:val="24"/>
        </w:rPr>
        <w:t xml:space="preserve"> to</w:t>
      </w:r>
      <w:r w:rsidR="00C52C96">
        <w:rPr>
          <w:rFonts w:cs="Arial"/>
          <w:bCs/>
          <w:color w:val="000000"/>
          <w:szCs w:val="24"/>
        </w:rPr>
        <w:t xml:space="preserve"> </w:t>
      </w:r>
      <w:r w:rsidRPr="00691E5C">
        <w:rPr>
          <w:rFonts w:cs="Arial"/>
          <w:bCs/>
          <w:color w:val="000000"/>
          <w:szCs w:val="24"/>
        </w:rPr>
        <w:t xml:space="preserve">11 a.m.), </w:t>
      </w:r>
      <w:r w:rsidR="00FF17A3" w:rsidRPr="00691E5C">
        <w:rPr>
          <w:rFonts w:cs="Arial"/>
          <w:bCs/>
          <w:color w:val="000000"/>
          <w:szCs w:val="24"/>
        </w:rPr>
        <w:t>with one session in either November or December based on holiday schedules</w:t>
      </w:r>
      <w:r w:rsidRPr="00691E5C">
        <w:rPr>
          <w:rFonts w:cs="Arial"/>
          <w:bCs/>
          <w:color w:val="000000"/>
          <w:szCs w:val="24"/>
        </w:rPr>
        <w:t>.</w:t>
      </w:r>
    </w:p>
    <w:p w14:paraId="647CBDD1" w14:textId="77777777" w:rsidR="00737296" w:rsidRPr="00691E5C" w:rsidRDefault="00737296" w:rsidP="00C35C60">
      <w:pPr>
        <w:pStyle w:val="ListParagraph"/>
        <w:widowControl/>
        <w:numPr>
          <w:ilvl w:val="1"/>
          <w:numId w:val="11"/>
        </w:numPr>
        <w:spacing w:before="240"/>
        <w:rPr>
          <w:rFonts w:cs="Arial"/>
          <w:bCs/>
          <w:color w:val="000000"/>
          <w:szCs w:val="24"/>
        </w:rPr>
      </w:pPr>
      <w:r w:rsidRPr="00691E5C">
        <w:rPr>
          <w:rFonts w:cs="Arial"/>
          <w:b/>
          <w:color w:val="000000"/>
          <w:szCs w:val="24"/>
        </w:rPr>
        <w:t>Deliverables</w:t>
      </w:r>
      <w:r w:rsidRPr="00691E5C">
        <w:rPr>
          <w:rFonts w:cs="Arial"/>
          <w:szCs w:val="24"/>
        </w:rPr>
        <w:t xml:space="preserve">: </w:t>
      </w:r>
    </w:p>
    <w:p w14:paraId="208AE0AE" w14:textId="3DCE0400" w:rsidR="00737296" w:rsidRPr="00691E5C" w:rsidRDefault="00737296" w:rsidP="00C35C60">
      <w:pPr>
        <w:pStyle w:val="ListParagraph"/>
        <w:widowControl/>
        <w:numPr>
          <w:ilvl w:val="2"/>
          <w:numId w:val="11"/>
        </w:numPr>
        <w:spacing w:before="240"/>
        <w:ind w:left="1440"/>
        <w:rPr>
          <w:rFonts w:cs="Arial"/>
          <w:bCs/>
          <w:color w:val="000000"/>
          <w:szCs w:val="24"/>
        </w:rPr>
      </w:pPr>
      <w:r w:rsidRPr="00691E5C">
        <w:rPr>
          <w:rFonts w:cs="Arial"/>
          <w:b/>
          <w:color w:val="000000"/>
          <w:szCs w:val="24"/>
        </w:rPr>
        <w:t>Training Content</w:t>
      </w:r>
      <w:r w:rsidRPr="00691E5C">
        <w:rPr>
          <w:rFonts w:cs="Arial"/>
          <w:szCs w:val="24"/>
        </w:rPr>
        <w:t>: For each training conducted,</w:t>
      </w:r>
      <w:r w:rsidR="00FF17A3" w:rsidRPr="00691E5C">
        <w:rPr>
          <w:rFonts w:cs="Arial"/>
          <w:szCs w:val="24"/>
        </w:rPr>
        <w:t xml:space="preserve"> CASI </w:t>
      </w:r>
      <w:r w:rsidRPr="00691E5C">
        <w:rPr>
          <w:rFonts w:cs="Arial"/>
          <w:szCs w:val="24"/>
        </w:rPr>
        <w:t>Contractor</w:t>
      </w:r>
      <w:r w:rsidR="00FF17A3" w:rsidRPr="00691E5C">
        <w:rPr>
          <w:rFonts w:cs="Arial"/>
          <w:szCs w:val="24"/>
        </w:rPr>
        <w:t>s</w:t>
      </w:r>
      <w:r w:rsidRPr="00691E5C">
        <w:rPr>
          <w:rFonts w:cs="Arial"/>
          <w:szCs w:val="24"/>
        </w:rPr>
        <w:t xml:space="preserve"> will provide training materials (e.g., presentation slides, handouts, resources) at least 10 business days prior to the Charter Chats for CDE review. The CDE will provide feedback within</w:t>
      </w:r>
      <w:r w:rsidR="00993997" w:rsidRPr="00691E5C">
        <w:rPr>
          <w:rFonts w:cs="Arial"/>
          <w:szCs w:val="24"/>
        </w:rPr>
        <w:t xml:space="preserve"> four</w:t>
      </w:r>
      <w:r w:rsidRPr="00691E5C">
        <w:rPr>
          <w:rFonts w:cs="Arial"/>
          <w:szCs w:val="24"/>
        </w:rPr>
        <w:t xml:space="preserve"> business days and </w:t>
      </w:r>
      <w:proofErr w:type="gramStart"/>
      <w:r w:rsidRPr="00691E5C">
        <w:rPr>
          <w:rFonts w:cs="Arial"/>
          <w:szCs w:val="24"/>
        </w:rPr>
        <w:t xml:space="preserve">the </w:t>
      </w:r>
      <w:r w:rsidR="00FF17A3" w:rsidRPr="00691E5C">
        <w:rPr>
          <w:rFonts w:cs="Arial"/>
          <w:szCs w:val="24"/>
        </w:rPr>
        <w:t>CASI</w:t>
      </w:r>
      <w:proofErr w:type="gramEnd"/>
      <w:r w:rsidR="00FF17A3" w:rsidRPr="00691E5C">
        <w:rPr>
          <w:rFonts w:cs="Arial"/>
          <w:szCs w:val="24"/>
        </w:rPr>
        <w:t xml:space="preserve"> Contractors</w:t>
      </w:r>
      <w:r w:rsidRPr="00691E5C">
        <w:rPr>
          <w:rFonts w:cs="Arial"/>
          <w:szCs w:val="24"/>
        </w:rPr>
        <w:t xml:space="preserve"> will provide revisions within </w:t>
      </w:r>
      <w:r w:rsidR="00993997" w:rsidRPr="00691E5C">
        <w:rPr>
          <w:rFonts w:cs="Arial"/>
          <w:szCs w:val="24"/>
        </w:rPr>
        <w:t xml:space="preserve">two </w:t>
      </w:r>
      <w:r w:rsidRPr="00691E5C">
        <w:rPr>
          <w:rFonts w:cs="Arial"/>
          <w:szCs w:val="24"/>
        </w:rPr>
        <w:t xml:space="preserve">business days based on any feedback from the CDE. </w:t>
      </w:r>
    </w:p>
    <w:p w14:paraId="0ADA4051" w14:textId="4EFA9649" w:rsidR="00737296" w:rsidRPr="00691E5C" w:rsidRDefault="00737296" w:rsidP="00C35C60">
      <w:pPr>
        <w:pStyle w:val="ListParagraph"/>
        <w:widowControl/>
        <w:numPr>
          <w:ilvl w:val="2"/>
          <w:numId w:val="11"/>
        </w:numPr>
        <w:spacing w:before="240"/>
        <w:ind w:left="1440"/>
        <w:rPr>
          <w:rFonts w:cs="Arial"/>
          <w:bCs/>
          <w:color w:val="000000"/>
          <w:szCs w:val="24"/>
        </w:rPr>
      </w:pPr>
      <w:r w:rsidRPr="00691E5C">
        <w:rPr>
          <w:rFonts w:cs="Arial"/>
          <w:b/>
          <w:color w:val="000000"/>
          <w:szCs w:val="24"/>
        </w:rPr>
        <w:lastRenderedPageBreak/>
        <w:t>Post Event Data Review</w:t>
      </w:r>
      <w:r w:rsidRPr="00691E5C">
        <w:rPr>
          <w:rFonts w:cs="Arial"/>
          <w:bCs/>
          <w:color w:val="000000"/>
          <w:szCs w:val="24"/>
        </w:rPr>
        <w:t xml:space="preserve">: </w:t>
      </w:r>
      <w:r w:rsidR="00FF17A3" w:rsidRPr="00691E5C">
        <w:rPr>
          <w:rFonts w:cs="Arial"/>
          <w:szCs w:val="24"/>
        </w:rPr>
        <w:t>CASI Contractors</w:t>
      </w:r>
      <w:r w:rsidRPr="00691E5C">
        <w:rPr>
          <w:rFonts w:cs="Arial"/>
          <w:bCs/>
          <w:color w:val="000000"/>
          <w:szCs w:val="24"/>
        </w:rPr>
        <w:t xml:space="preserve"> will track session attendance for school district</w:t>
      </w:r>
      <w:r w:rsidR="00993997" w:rsidRPr="00691E5C">
        <w:rPr>
          <w:rFonts w:cs="Arial"/>
          <w:bCs/>
          <w:color w:val="000000"/>
          <w:szCs w:val="24"/>
        </w:rPr>
        <w:t>s</w:t>
      </w:r>
      <w:r w:rsidRPr="00691E5C">
        <w:rPr>
          <w:rFonts w:cs="Arial"/>
          <w:bCs/>
          <w:color w:val="000000"/>
          <w:szCs w:val="24"/>
        </w:rPr>
        <w:t>, COE</w:t>
      </w:r>
      <w:r w:rsidR="00993997" w:rsidRPr="00691E5C">
        <w:rPr>
          <w:rFonts w:cs="Arial"/>
          <w:bCs/>
          <w:color w:val="000000"/>
          <w:szCs w:val="24"/>
        </w:rPr>
        <w:t>s</w:t>
      </w:r>
      <w:r w:rsidRPr="00691E5C">
        <w:rPr>
          <w:rFonts w:cs="Arial"/>
          <w:bCs/>
          <w:color w:val="000000"/>
          <w:szCs w:val="24"/>
        </w:rPr>
        <w:t xml:space="preserve">, non-profit organizations, charter schools, and other entities. </w:t>
      </w:r>
      <w:r w:rsidR="00FF17A3" w:rsidRPr="00691E5C">
        <w:rPr>
          <w:rFonts w:cs="Arial"/>
          <w:szCs w:val="24"/>
        </w:rPr>
        <w:t>CASI Contractors</w:t>
      </w:r>
      <w:r w:rsidRPr="00691E5C">
        <w:rPr>
          <w:rFonts w:cs="Arial"/>
          <w:bCs/>
          <w:color w:val="000000"/>
          <w:szCs w:val="24"/>
        </w:rPr>
        <w:t xml:space="preserve"> will review and make available to the CDE participant feedback from each session. Quarterly</w:t>
      </w:r>
      <w:r w:rsidR="00754723" w:rsidRPr="00691E5C">
        <w:rPr>
          <w:rFonts w:cs="Arial"/>
          <w:bCs/>
          <w:color w:val="000000"/>
          <w:szCs w:val="24"/>
        </w:rPr>
        <w:t>,</w:t>
      </w:r>
      <w:r w:rsidRPr="00691E5C">
        <w:rPr>
          <w:rFonts w:cs="Arial"/>
          <w:bCs/>
          <w:color w:val="000000"/>
          <w:szCs w:val="24"/>
        </w:rPr>
        <w:t xml:space="preserve"> </w:t>
      </w:r>
      <w:r w:rsidR="00FF17A3" w:rsidRPr="00691E5C">
        <w:rPr>
          <w:rFonts w:cs="Arial"/>
          <w:szCs w:val="24"/>
        </w:rPr>
        <w:t>CASI Contractors</w:t>
      </w:r>
      <w:r w:rsidRPr="00691E5C">
        <w:rPr>
          <w:rFonts w:cs="Arial"/>
          <w:bCs/>
          <w:color w:val="000000"/>
          <w:szCs w:val="24"/>
        </w:rPr>
        <w:t xml:space="preserve"> will report any adjustments that will be made in response to participant feedback or attendance trends, and enact any changes based on CDE feedback.</w:t>
      </w:r>
    </w:p>
    <w:p w14:paraId="48853793" w14:textId="6AC487BF" w:rsidR="00737296" w:rsidRPr="00691E5C" w:rsidRDefault="00737296" w:rsidP="00C35C60">
      <w:pPr>
        <w:pStyle w:val="ListParagraph"/>
        <w:widowControl/>
        <w:numPr>
          <w:ilvl w:val="2"/>
          <w:numId w:val="11"/>
        </w:numPr>
        <w:spacing w:before="240"/>
        <w:ind w:left="1440"/>
        <w:rPr>
          <w:rFonts w:cs="Arial"/>
          <w:bCs/>
          <w:color w:val="000000"/>
          <w:szCs w:val="24"/>
        </w:rPr>
      </w:pPr>
      <w:r w:rsidRPr="00691E5C">
        <w:rPr>
          <w:rFonts w:cs="Arial"/>
          <w:b/>
          <w:color w:val="000000"/>
          <w:szCs w:val="24"/>
        </w:rPr>
        <w:t xml:space="preserve">Quarterly Reports: </w:t>
      </w:r>
      <w:r w:rsidR="00FF17A3" w:rsidRPr="00691E5C">
        <w:rPr>
          <w:rFonts w:cs="Arial"/>
          <w:szCs w:val="24"/>
        </w:rPr>
        <w:t>CASI Contractors</w:t>
      </w:r>
      <w:r w:rsidRPr="00691E5C">
        <w:rPr>
          <w:rFonts w:cs="Arial"/>
          <w:szCs w:val="24"/>
        </w:rPr>
        <w:t xml:space="preserve"> will provide quarterly reports (by </w:t>
      </w:r>
      <w:r w:rsidR="00FF17A3" w:rsidRPr="00691E5C">
        <w:rPr>
          <w:rFonts w:cs="Arial"/>
          <w:szCs w:val="24"/>
        </w:rPr>
        <w:t>October 31, 2025</w:t>
      </w:r>
      <w:r w:rsidR="00993997" w:rsidRPr="00691E5C">
        <w:rPr>
          <w:rFonts w:cs="Arial"/>
          <w:szCs w:val="24"/>
        </w:rPr>
        <w:t xml:space="preserve">; </w:t>
      </w:r>
      <w:r w:rsidRPr="00691E5C">
        <w:rPr>
          <w:rFonts w:cs="Arial"/>
          <w:szCs w:val="24"/>
        </w:rPr>
        <w:t>January 31, 202</w:t>
      </w:r>
      <w:r w:rsidR="00FF17A3" w:rsidRPr="00691E5C">
        <w:rPr>
          <w:rFonts w:cs="Arial"/>
          <w:szCs w:val="24"/>
        </w:rPr>
        <w:t>6</w:t>
      </w:r>
      <w:r w:rsidR="00993997" w:rsidRPr="00691E5C">
        <w:rPr>
          <w:rFonts w:cs="Arial"/>
          <w:szCs w:val="24"/>
        </w:rPr>
        <w:t>;</w:t>
      </w:r>
      <w:r w:rsidRPr="00691E5C">
        <w:rPr>
          <w:rFonts w:cs="Arial"/>
          <w:szCs w:val="24"/>
        </w:rPr>
        <w:t xml:space="preserve"> April 30, 202</w:t>
      </w:r>
      <w:r w:rsidR="00FF17A3" w:rsidRPr="00691E5C">
        <w:rPr>
          <w:rFonts w:cs="Arial"/>
          <w:szCs w:val="24"/>
        </w:rPr>
        <w:t>6</w:t>
      </w:r>
      <w:r w:rsidR="00993997" w:rsidRPr="00691E5C">
        <w:rPr>
          <w:rFonts w:cs="Arial"/>
          <w:szCs w:val="24"/>
        </w:rPr>
        <w:t>;</w:t>
      </w:r>
      <w:r w:rsidRPr="00691E5C">
        <w:rPr>
          <w:rFonts w:cs="Arial"/>
          <w:szCs w:val="24"/>
        </w:rPr>
        <w:t xml:space="preserve"> and June 26, 202</w:t>
      </w:r>
      <w:r w:rsidR="00FF17A3" w:rsidRPr="00691E5C">
        <w:rPr>
          <w:rFonts w:cs="Arial"/>
          <w:szCs w:val="24"/>
        </w:rPr>
        <w:t>6</w:t>
      </w:r>
      <w:r w:rsidRPr="00691E5C">
        <w:rPr>
          <w:rFonts w:cs="Arial"/>
          <w:szCs w:val="24"/>
        </w:rPr>
        <w:t xml:space="preserve">) on </w:t>
      </w:r>
      <w:proofErr w:type="gramStart"/>
      <w:r w:rsidRPr="00691E5C">
        <w:rPr>
          <w:rFonts w:cs="Arial"/>
          <w:szCs w:val="24"/>
        </w:rPr>
        <w:t>trainings</w:t>
      </w:r>
      <w:proofErr w:type="gramEnd"/>
      <w:r w:rsidRPr="00691E5C">
        <w:rPr>
          <w:rFonts w:cs="Arial"/>
          <w:szCs w:val="24"/>
        </w:rPr>
        <w:t xml:space="preserve"> conducted, attendance, and participant feedback. A closeout report including </w:t>
      </w:r>
      <w:proofErr w:type="gramStart"/>
      <w:r w:rsidRPr="00691E5C">
        <w:rPr>
          <w:rFonts w:cs="Arial"/>
          <w:szCs w:val="24"/>
        </w:rPr>
        <w:t>trainings</w:t>
      </w:r>
      <w:proofErr w:type="gramEnd"/>
      <w:r w:rsidRPr="00691E5C">
        <w:rPr>
          <w:rFonts w:cs="Arial"/>
          <w:szCs w:val="24"/>
        </w:rPr>
        <w:t xml:space="preserve"> conducted, attendance, and participant feedback from </w:t>
      </w:r>
      <w:r w:rsidR="00993997" w:rsidRPr="00691E5C">
        <w:rPr>
          <w:rFonts w:cs="Arial"/>
          <w:szCs w:val="24"/>
        </w:rPr>
        <w:t>Quarter 4</w:t>
      </w:r>
      <w:r w:rsidRPr="00691E5C">
        <w:rPr>
          <w:rFonts w:cs="Arial"/>
          <w:szCs w:val="24"/>
        </w:rPr>
        <w:t xml:space="preserve"> as well as a summary of 202</w:t>
      </w:r>
      <w:r w:rsidR="00FF17A3" w:rsidRPr="00691E5C">
        <w:rPr>
          <w:rFonts w:cs="Arial"/>
          <w:szCs w:val="24"/>
        </w:rPr>
        <w:t>5</w:t>
      </w:r>
      <w:r w:rsidRPr="00691E5C">
        <w:rPr>
          <w:rFonts w:cs="Arial"/>
          <w:szCs w:val="24"/>
        </w:rPr>
        <w:t>−2</w:t>
      </w:r>
      <w:r w:rsidR="00FF17A3" w:rsidRPr="00691E5C">
        <w:rPr>
          <w:rFonts w:cs="Arial"/>
          <w:szCs w:val="24"/>
        </w:rPr>
        <w:t>6</w:t>
      </w:r>
      <w:r w:rsidRPr="00691E5C">
        <w:rPr>
          <w:rFonts w:cs="Arial"/>
          <w:szCs w:val="24"/>
        </w:rPr>
        <w:t xml:space="preserve"> activities is due by June 26, 202</w:t>
      </w:r>
      <w:r w:rsidR="00FF17A3" w:rsidRPr="00691E5C">
        <w:rPr>
          <w:rFonts w:cs="Arial"/>
          <w:szCs w:val="24"/>
        </w:rPr>
        <w:t>6</w:t>
      </w:r>
      <w:r w:rsidRPr="00691E5C">
        <w:rPr>
          <w:rFonts w:cs="Arial"/>
          <w:szCs w:val="24"/>
        </w:rPr>
        <w:t xml:space="preserve">. </w:t>
      </w:r>
      <w:r w:rsidR="00FF17A3" w:rsidRPr="00691E5C">
        <w:rPr>
          <w:rFonts w:cs="Arial"/>
          <w:szCs w:val="24"/>
        </w:rPr>
        <w:t>CASI Contractors</w:t>
      </w:r>
      <w:r w:rsidRPr="00691E5C">
        <w:rPr>
          <w:rFonts w:cs="Arial"/>
          <w:szCs w:val="24"/>
        </w:rPr>
        <w:t xml:space="preserve"> will provide revisions</w:t>
      </w:r>
      <w:r w:rsidR="00553B82" w:rsidRPr="00691E5C">
        <w:rPr>
          <w:rFonts w:cs="Arial"/>
          <w:szCs w:val="24"/>
        </w:rPr>
        <w:t>,</w:t>
      </w:r>
      <w:r w:rsidRPr="00691E5C">
        <w:rPr>
          <w:rFonts w:cs="Arial"/>
          <w:szCs w:val="24"/>
        </w:rPr>
        <w:t xml:space="preserve"> if needed, based on CDE feedback.</w:t>
      </w:r>
    </w:p>
    <w:bookmarkEnd w:id="19"/>
    <w:p w14:paraId="482BB688" w14:textId="1402BCFB" w:rsidR="00532FDC" w:rsidRPr="00691E5C" w:rsidRDefault="00532FDC" w:rsidP="00993997">
      <w:pPr>
        <w:pStyle w:val="Heading5"/>
      </w:pPr>
      <w:r w:rsidRPr="00691E5C">
        <w:t>5.3.2 Task 2</w:t>
      </w:r>
      <w:r w:rsidR="003A6BF7" w:rsidRPr="00691E5C">
        <w:t>:</w:t>
      </w:r>
      <w:r w:rsidRPr="00691E5C">
        <w:t xml:space="preserve"> Quarterly Trainings</w:t>
      </w:r>
    </w:p>
    <w:p w14:paraId="3BD270E1" w14:textId="2B6E81C0" w:rsidR="00532FDC" w:rsidRPr="00691E5C" w:rsidRDefault="00D853F5" w:rsidP="00993997">
      <w:pPr>
        <w:spacing w:before="240"/>
        <w:rPr>
          <w:rFonts w:eastAsia="Calibri" w:cs="Arial"/>
          <w:szCs w:val="24"/>
        </w:rPr>
      </w:pPr>
      <w:r w:rsidRPr="00691E5C">
        <w:rPr>
          <w:rFonts w:eastAsia="Calibri" w:cs="Arial"/>
          <w:color w:val="000000"/>
          <w:szCs w:val="24"/>
        </w:rPr>
        <w:t>This section of the RFA narrative must acknowledge the applicant’s commitment to</w:t>
      </w:r>
      <w:r w:rsidRPr="00691E5C">
        <w:rPr>
          <w:rFonts w:eastAsia="Calibri" w:cs="Arial"/>
          <w:szCs w:val="24"/>
        </w:rPr>
        <w:t xml:space="preserve"> accomplish Task 2 and all subtasks contained herein for the duration of the contract term. Identify sufficient Key Personnel </w:t>
      </w:r>
      <w:proofErr w:type="gramStart"/>
      <w:r w:rsidRPr="00691E5C">
        <w:rPr>
          <w:rFonts w:eastAsia="Calibri" w:cs="Arial"/>
          <w:szCs w:val="24"/>
        </w:rPr>
        <w:t>in order to</w:t>
      </w:r>
      <w:proofErr w:type="gramEnd"/>
      <w:r w:rsidRPr="00691E5C">
        <w:rPr>
          <w:rFonts w:eastAsia="Calibri" w:cs="Arial"/>
          <w:szCs w:val="24"/>
        </w:rPr>
        <w:t xml:space="preserve"> accomplish all activities below: </w:t>
      </w:r>
    </w:p>
    <w:p w14:paraId="500FB364" w14:textId="665F4C84" w:rsidR="00532FDC" w:rsidRPr="00691E5C" w:rsidRDefault="00532FDC" w:rsidP="00F375C3">
      <w:pPr>
        <w:spacing w:before="240"/>
        <w:rPr>
          <w:rFonts w:cs="Arial"/>
          <w:bCs/>
          <w:color w:val="000000"/>
          <w:szCs w:val="24"/>
        </w:rPr>
      </w:pPr>
      <w:r w:rsidRPr="00691E5C">
        <w:rPr>
          <w:rFonts w:cs="Arial"/>
          <w:b/>
          <w:color w:val="000000"/>
          <w:szCs w:val="24"/>
        </w:rPr>
        <w:t>Task 2: Quarterly Trainings</w:t>
      </w:r>
      <w:r w:rsidRPr="00691E5C">
        <w:rPr>
          <w:rFonts w:cs="Arial"/>
          <w:bCs/>
          <w:color w:val="000000"/>
          <w:szCs w:val="24"/>
        </w:rPr>
        <w:t xml:space="preserve"> – </w:t>
      </w:r>
      <w:r w:rsidR="00D853F5" w:rsidRPr="00691E5C">
        <w:rPr>
          <w:rFonts w:cs="Arial"/>
          <w:szCs w:val="24"/>
        </w:rPr>
        <w:t>CASI Contractors</w:t>
      </w:r>
      <w:r w:rsidRPr="00691E5C">
        <w:rPr>
          <w:rFonts w:cs="Arial"/>
          <w:bCs/>
          <w:color w:val="000000"/>
          <w:szCs w:val="24"/>
        </w:rPr>
        <w:t xml:space="preserve"> will develop presentation content (e.g., slide decks, speaker notes, handouts) and conduct up to half-day webinars for charter </w:t>
      </w:r>
      <w:proofErr w:type="gramStart"/>
      <w:r w:rsidRPr="00691E5C">
        <w:rPr>
          <w:rFonts w:cs="Arial"/>
          <w:bCs/>
          <w:color w:val="000000"/>
          <w:szCs w:val="24"/>
        </w:rPr>
        <w:t>authorizer</w:t>
      </w:r>
      <w:proofErr w:type="gramEnd"/>
      <w:r w:rsidRPr="00691E5C">
        <w:rPr>
          <w:rFonts w:cs="Arial"/>
          <w:bCs/>
          <w:color w:val="000000"/>
          <w:szCs w:val="24"/>
        </w:rPr>
        <w:t xml:space="preserve"> participants via Zoom. </w:t>
      </w:r>
    </w:p>
    <w:p w14:paraId="0561F200" w14:textId="7B87C596" w:rsidR="00532FDC" w:rsidRPr="00691E5C" w:rsidRDefault="00532FDC" w:rsidP="00C35C60">
      <w:pPr>
        <w:pStyle w:val="ListParagraph"/>
        <w:widowControl/>
        <w:numPr>
          <w:ilvl w:val="1"/>
          <w:numId w:val="11"/>
        </w:numPr>
        <w:spacing w:before="240"/>
        <w:rPr>
          <w:rFonts w:cs="Arial"/>
          <w:bCs/>
          <w:color w:val="000000"/>
          <w:szCs w:val="24"/>
        </w:rPr>
      </w:pPr>
      <w:r w:rsidRPr="00691E5C">
        <w:rPr>
          <w:rFonts w:cs="Arial"/>
          <w:b/>
          <w:color w:val="000000"/>
          <w:szCs w:val="24"/>
        </w:rPr>
        <w:t>Content</w:t>
      </w:r>
      <w:r w:rsidRPr="00691E5C">
        <w:rPr>
          <w:rFonts w:cs="Arial"/>
          <w:bCs/>
          <w:color w:val="000000"/>
          <w:szCs w:val="24"/>
        </w:rPr>
        <w:t xml:space="preserve">: </w:t>
      </w:r>
      <w:r w:rsidR="00D853F5" w:rsidRPr="00691E5C">
        <w:rPr>
          <w:rFonts w:cs="Arial"/>
          <w:bCs/>
          <w:color w:val="000000"/>
          <w:szCs w:val="24"/>
        </w:rPr>
        <w:t xml:space="preserve">CASI Contractors will develop a calendar of CASI Quarterly Training content for CDE review and approval. </w:t>
      </w:r>
      <w:r w:rsidR="004D1190" w:rsidRPr="00691E5C">
        <w:rPr>
          <w:rFonts w:cs="Arial"/>
          <w:bCs/>
          <w:color w:val="000000"/>
          <w:szCs w:val="24"/>
        </w:rPr>
        <w:t>CASI Contractors will develop u</w:t>
      </w:r>
      <w:r w:rsidRPr="00691E5C">
        <w:rPr>
          <w:rFonts w:cs="Arial"/>
          <w:bCs/>
          <w:color w:val="000000"/>
          <w:szCs w:val="24"/>
        </w:rPr>
        <w:t>p to half-day webinars on topics that have been reviewed and approved by the CDE Contract Monitor such as Governing Board Oversight Responsibilities and Charter Renewal, Renewal Requirements, etc.</w:t>
      </w:r>
    </w:p>
    <w:p w14:paraId="198DA858" w14:textId="10DBD6D2" w:rsidR="00532FDC" w:rsidRPr="00691E5C" w:rsidRDefault="00532FDC" w:rsidP="00C35C60">
      <w:pPr>
        <w:pStyle w:val="ListParagraph"/>
        <w:widowControl/>
        <w:numPr>
          <w:ilvl w:val="1"/>
          <w:numId w:val="11"/>
        </w:numPr>
        <w:spacing w:before="240"/>
        <w:rPr>
          <w:rFonts w:cs="Arial"/>
          <w:bCs/>
          <w:color w:val="000000"/>
          <w:szCs w:val="24"/>
        </w:rPr>
      </w:pPr>
      <w:r w:rsidRPr="00691E5C">
        <w:rPr>
          <w:rFonts w:cs="Arial"/>
          <w:b/>
          <w:color w:val="000000"/>
          <w:szCs w:val="24"/>
        </w:rPr>
        <w:t>Why</w:t>
      </w:r>
      <w:r w:rsidRPr="00691E5C">
        <w:rPr>
          <w:rFonts w:cs="Arial"/>
          <w:bCs/>
          <w:color w:val="000000"/>
          <w:szCs w:val="24"/>
        </w:rPr>
        <w:t xml:space="preserve">: To improve the quality and consistency of charter </w:t>
      </w:r>
      <w:r w:rsidR="0054673E" w:rsidRPr="00691E5C">
        <w:rPr>
          <w:rFonts w:cs="Arial"/>
          <w:bCs/>
          <w:color w:val="000000"/>
          <w:szCs w:val="24"/>
        </w:rPr>
        <w:t xml:space="preserve">school </w:t>
      </w:r>
      <w:r w:rsidRPr="00691E5C">
        <w:rPr>
          <w:rFonts w:cs="Arial"/>
          <w:bCs/>
          <w:color w:val="000000"/>
          <w:szCs w:val="24"/>
        </w:rPr>
        <w:t xml:space="preserve">oversight through required federal </w:t>
      </w:r>
      <w:r w:rsidR="00993997" w:rsidRPr="00691E5C">
        <w:rPr>
          <w:rFonts w:cs="Arial"/>
          <w:bCs/>
          <w:color w:val="000000"/>
          <w:szCs w:val="24"/>
        </w:rPr>
        <w:t>CSP</w:t>
      </w:r>
      <w:r w:rsidRPr="00691E5C">
        <w:rPr>
          <w:rFonts w:cs="Arial"/>
          <w:bCs/>
          <w:color w:val="000000"/>
          <w:szCs w:val="24"/>
        </w:rPr>
        <w:t xml:space="preserve"> technical assistance.</w:t>
      </w:r>
    </w:p>
    <w:p w14:paraId="6A7FF03D" w14:textId="64C54515" w:rsidR="00532FDC" w:rsidRPr="00691E5C" w:rsidRDefault="00532FDC" w:rsidP="00C35C60">
      <w:pPr>
        <w:pStyle w:val="ListParagraph"/>
        <w:widowControl/>
        <w:numPr>
          <w:ilvl w:val="1"/>
          <w:numId w:val="11"/>
        </w:numPr>
        <w:spacing w:before="240"/>
        <w:rPr>
          <w:rFonts w:cs="Arial"/>
          <w:bCs/>
          <w:color w:val="000000"/>
          <w:szCs w:val="24"/>
        </w:rPr>
      </w:pPr>
      <w:r w:rsidRPr="00691E5C">
        <w:rPr>
          <w:rFonts w:cs="Arial"/>
          <w:b/>
          <w:color w:val="000000"/>
          <w:szCs w:val="24"/>
        </w:rPr>
        <w:t>When</w:t>
      </w:r>
      <w:r w:rsidRPr="00691E5C">
        <w:rPr>
          <w:rFonts w:cs="Arial"/>
          <w:bCs/>
          <w:color w:val="000000"/>
          <w:szCs w:val="24"/>
        </w:rPr>
        <w:t>:</w:t>
      </w:r>
      <w:r w:rsidRPr="00691E5C">
        <w:rPr>
          <w:rFonts w:cs="Arial"/>
          <w:b/>
          <w:color w:val="000000"/>
          <w:szCs w:val="24"/>
        </w:rPr>
        <w:t xml:space="preserve"> </w:t>
      </w:r>
      <w:r w:rsidRPr="00691E5C">
        <w:rPr>
          <w:rFonts w:cs="Arial"/>
          <w:bCs/>
          <w:color w:val="000000"/>
          <w:szCs w:val="24"/>
        </w:rPr>
        <w:t xml:space="preserve">Quarterly Trainings are scheduled to be conducted </w:t>
      </w:r>
      <w:r w:rsidR="00D853F5" w:rsidRPr="00691E5C">
        <w:rPr>
          <w:rFonts w:cs="Arial"/>
          <w:bCs/>
          <w:color w:val="000000"/>
          <w:szCs w:val="24"/>
        </w:rPr>
        <w:t>in</w:t>
      </w:r>
      <w:r w:rsidRPr="00691E5C">
        <w:rPr>
          <w:rFonts w:cs="Arial"/>
          <w:bCs/>
          <w:color w:val="000000"/>
          <w:szCs w:val="24"/>
        </w:rPr>
        <w:t xml:space="preserve"> </w:t>
      </w:r>
      <w:r w:rsidR="00D853F5" w:rsidRPr="00691E5C">
        <w:rPr>
          <w:rFonts w:cs="Arial"/>
          <w:bCs/>
          <w:color w:val="000000"/>
          <w:szCs w:val="24"/>
        </w:rPr>
        <w:t>July</w:t>
      </w:r>
      <w:r w:rsidRPr="00691E5C">
        <w:rPr>
          <w:rFonts w:cs="Arial"/>
          <w:bCs/>
          <w:color w:val="000000"/>
          <w:szCs w:val="24"/>
        </w:rPr>
        <w:t xml:space="preserve"> 202</w:t>
      </w:r>
      <w:r w:rsidR="00D853F5" w:rsidRPr="00691E5C">
        <w:rPr>
          <w:rFonts w:cs="Arial"/>
          <w:bCs/>
          <w:color w:val="000000"/>
          <w:szCs w:val="24"/>
        </w:rPr>
        <w:t>5</w:t>
      </w:r>
      <w:r w:rsidRPr="00691E5C">
        <w:rPr>
          <w:rFonts w:cs="Arial"/>
          <w:bCs/>
          <w:color w:val="000000"/>
          <w:szCs w:val="24"/>
        </w:rPr>
        <w:t xml:space="preserve">, </w:t>
      </w:r>
      <w:r w:rsidR="00D853F5" w:rsidRPr="00691E5C">
        <w:rPr>
          <w:rFonts w:cs="Arial"/>
          <w:bCs/>
          <w:color w:val="000000"/>
          <w:szCs w:val="24"/>
        </w:rPr>
        <w:t xml:space="preserve">October 2025, </w:t>
      </w:r>
      <w:r w:rsidRPr="00691E5C">
        <w:rPr>
          <w:rFonts w:cs="Arial"/>
          <w:bCs/>
          <w:color w:val="000000"/>
          <w:szCs w:val="24"/>
        </w:rPr>
        <w:t>January 202</w:t>
      </w:r>
      <w:r w:rsidR="00D853F5" w:rsidRPr="00691E5C">
        <w:rPr>
          <w:rFonts w:cs="Arial"/>
          <w:bCs/>
          <w:color w:val="000000"/>
          <w:szCs w:val="24"/>
        </w:rPr>
        <w:t>6</w:t>
      </w:r>
      <w:r w:rsidRPr="00691E5C">
        <w:rPr>
          <w:rFonts w:cs="Arial"/>
          <w:bCs/>
          <w:color w:val="000000"/>
          <w:szCs w:val="24"/>
        </w:rPr>
        <w:t>, and April 202</w:t>
      </w:r>
      <w:r w:rsidR="00D853F5" w:rsidRPr="00691E5C">
        <w:rPr>
          <w:rFonts w:cs="Arial"/>
          <w:bCs/>
          <w:color w:val="000000"/>
          <w:szCs w:val="24"/>
        </w:rPr>
        <w:t>6</w:t>
      </w:r>
      <w:r w:rsidRPr="00691E5C">
        <w:rPr>
          <w:rFonts w:cs="Arial"/>
          <w:bCs/>
          <w:color w:val="000000"/>
          <w:szCs w:val="24"/>
        </w:rPr>
        <w:t xml:space="preserve"> (</w:t>
      </w:r>
      <w:r w:rsidR="00993997" w:rsidRPr="00691E5C">
        <w:rPr>
          <w:rFonts w:cs="Arial"/>
          <w:bCs/>
          <w:color w:val="000000"/>
          <w:szCs w:val="24"/>
        </w:rPr>
        <w:t>dates to be determined</w:t>
      </w:r>
      <w:r w:rsidRPr="00691E5C">
        <w:rPr>
          <w:rFonts w:cs="Arial"/>
          <w:bCs/>
          <w:color w:val="000000"/>
          <w:szCs w:val="24"/>
        </w:rPr>
        <w:t>).</w:t>
      </w:r>
    </w:p>
    <w:p w14:paraId="49303DCF" w14:textId="2C00379F" w:rsidR="00532FDC" w:rsidRPr="00691E5C" w:rsidRDefault="00532FDC" w:rsidP="00C35C60">
      <w:pPr>
        <w:pStyle w:val="ListParagraph"/>
        <w:widowControl/>
        <w:numPr>
          <w:ilvl w:val="1"/>
          <w:numId w:val="11"/>
        </w:numPr>
        <w:spacing w:before="240"/>
        <w:rPr>
          <w:rFonts w:cs="Arial"/>
          <w:bCs/>
          <w:color w:val="000000"/>
          <w:szCs w:val="24"/>
        </w:rPr>
      </w:pPr>
      <w:r w:rsidRPr="00691E5C">
        <w:rPr>
          <w:rFonts w:cs="Arial"/>
          <w:b/>
          <w:color w:val="000000"/>
          <w:szCs w:val="24"/>
        </w:rPr>
        <w:t>Deliverables</w:t>
      </w:r>
    </w:p>
    <w:p w14:paraId="5AC00C62" w14:textId="19C5F602" w:rsidR="00532FDC" w:rsidRPr="00691E5C" w:rsidRDefault="00532FDC" w:rsidP="00C35C60">
      <w:pPr>
        <w:pStyle w:val="ListParagraph"/>
        <w:widowControl/>
        <w:numPr>
          <w:ilvl w:val="2"/>
          <w:numId w:val="11"/>
        </w:numPr>
        <w:spacing w:before="240"/>
        <w:ind w:left="1440"/>
        <w:rPr>
          <w:rFonts w:cs="Arial"/>
          <w:bCs/>
          <w:color w:val="000000"/>
          <w:szCs w:val="24"/>
        </w:rPr>
      </w:pPr>
      <w:r w:rsidRPr="00691E5C">
        <w:rPr>
          <w:rFonts w:cs="Arial"/>
          <w:b/>
          <w:color w:val="000000"/>
          <w:szCs w:val="24"/>
        </w:rPr>
        <w:t>Training Content</w:t>
      </w:r>
      <w:r w:rsidRPr="00691E5C">
        <w:rPr>
          <w:rFonts w:cs="Arial"/>
          <w:szCs w:val="24"/>
        </w:rPr>
        <w:t xml:space="preserve">: For each training conducted, the Contractor will provide training materials (e.g., presentation slides, handouts, resources) at least 10 business days prior to the Charter Chats for CDE review. The CDE will provide feedback within </w:t>
      </w:r>
      <w:r w:rsidR="00993997" w:rsidRPr="00691E5C">
        <w:rPr>
          <w:rFonts w:cs="Arial"/>
          <w:szCs w:val="24"/>
        </w:rPr>
        <w:t>four</w:t>
      </w:r>
      <w:r w:rsidRPr="00691E5C">
        <w:rPr>
          <w:rFonts w:cs="Arial"/>
          <w:szCs w:val="24"/>
        </w:rPr>
        <w:t xml:space="preserve"> business days and the Contractor will provide revisions within </w:t>
      </w:r>
      <w:r w:rsidR="00993997" w:rsidRPr="00691E5C">
        <w:rPr>
          <w:rFonts w:cs="Arial"/>
          <w:szCs w:val="24"/>
        </w:rPr>
        <w:t>two</w:t>
      </w:r>
      <w:r w:rsidRPr="00691E5C">
        <w:rPr>
          <w:rFonts w:cs="Arial"/>
          <w:szCs w:val="24"/>
        </w:rPr>
        <w:t xml:space="preserve"> business days based on any feedback from the CDE. </w:t>
      </w:r>
    </w:p>
    <w:p w14:paraId="73829B53" w14:textId="7C76FD15" w:rsidR="00D853F5" w:rsidRPr="00691E5C" w:rsidRDefault="00D853F5" w:rsidP="00C35C60">
      <w:pPr>
        <w:pStyle w:val="ListParagraph"/>
        <w:widowControl/>
        <w:numPr>
          <w:ilvl w:val="2"/>
          <w:numId w:val="11"/>
        </w:numPr>
        <w:spacing w:before="240"/>
        <w:ind w:left="1440"/>
        <w:rPr>
          <w:rFonts w:cs="Arial"/>
          <w:bCs/>
          <w:color w:val="000000"/>
          <w:szCs w:val="24"/>
        </w:rPr>
      </w:pPr>
      <w:r w:rsidRPr="00691E5C">
        <w:rPr>
          <w:rFonts w:cs="Arial"/>
          <w:b/>
          <w:color w:val="000000"/>
          <w:szCs w:val="24"/>
        </w:rPr>
        <w:lastRenderedPageBreak/>
        <w:t>Post Event Data Review</w:t>
      </w:r>
      <w:r w:rsidRPr="00691E5C">
        <w:rPr>
          <w:rFonts w:cs="Arial"/>
          <w:bCs/>
          <w:color w:val="000000"/>
          <w:szCs w:val="24"/>
        </w:rPr>
        <w:t xml:space="preserve">: </w:t>
      </w:r>
      <w:r w:rsidRPr="00691E5C">
        <w:rPr>
          <w:rFonts w:cs="Arial"/>
          <w:szCs w:val="24"/>
        </w:rPr>
        <w:t>CASI Contractors</w:t>
      </w:r>
      <w:r w:rsidRPr="00691E5C">
        <w:rPr>
          <w:rFonts w:cs="Arial"/>
          <w:bCs/>
          <w:color w:val="000000"/>
          <w:szCs w:val="24"/>
        </w:rPr>
        <w:t xml:space="preserve"> will track session attendance for school district</w:t>
      </w:r>
      <w:r w:rsidR="00993997" w:rsidRPr="00691E5C">
        <w:rPr>
          <w:rFonts w:cs="Arial"/>
          <w:bCs/>
          <w:color w:val="000000"/>
          <w:szCs w:val="24"/>
        </w:rPr>
        <w:t>s</w:t>
      </w:r>
      <w:r w:rsidRPr="00691E5C">
        <w:rPr>
          <w:rFonts w:cs="Arial"/>
          <w:bCs/>
          <w:color w:val="000000"/>
          <w:szCs w:val="24"/>
        </w:rPr>
        <w:t>, COE</w:t>
      </w:r>
      <w:r w:rsidR="00993997" w:rsidRPr="00691E5C">
        <w:rPr>
          <w:rFonts w:cs="Arial"/>
          <w:bCs/>
          <w:color w:val="000000"/>
          <w:szCs w:val="24"/>
        </w:rPr>
        <w:t>s</w:t>
      </w:r>
      <w:r w:rsidRPr="00691E5C">
        <w:rPr>
          <w:rFonts w:cs="Arial"/>
          <w:bCs/>
          <w:color w:val="000000"/>
          <w:szCs w:val="24"/>
        </w:rPr>
        <w:t xml:space="preserve">, non-profit organizations, charter schools, and other entities. </w:t>
      </w:r>
      <w:r w:rsidRPr="00691E5C">
        <w:rPr>
          <w:rFonts w:cs="Arial"/>
          <w:szCs w:val="24"/>
        </w:rPr>
        <w:t>CASI Contractors</w:t>
      </w:r>
      <w:r w:rsidRPr="00691E5C">
        <w:rPr>
          <w:rFonts w:cs="Arial"/>
          <w:bCs/>
          <w:color w:val="000000"/>
          <w:szCs w:val="24"/>
        </w:rPr>
        <w:t xml:space="preserve"> will review and make available to the CDE participant feedback from each session. Quarterly</w:t>
      </w:r>
      <w:r w:rsidR="00754723" w:rsidRPr="00691E5C">
        <w:rPr>
          <w:rFonts w:cs="Arial"/>
          <w:bCs/>
          <w:color w:val="000000"/>
          <w:szCs w:val="24"/>
        </w:rPr>
        <w:t>,</w:t>
      </w:r>
      <w:r w:rsidRPr="00691E5C">
        <w:rPr>
          <w:rFonts w:cs="Arial"/>
          <w:bCs/>
          <w:color w:val="000000"/>
          <w:szCs w:val="24"/>
        </w:rPr>
        <w:t xml:space="preserve"> </w:t>
      </w:r>
      <w:r w:rsidRPr="00691E5C">
        <w:rPr>
          <w:rFonts w:cs="Arial"/>
          <w:szCs w:val="24"/>
        </w:rPr>
        <w:t>CASI Contractors</w:t>
      </w:r>
      <w:r w:rsidRPr="00691E5C">
        <w:rPr>
          <w:rFonts w:cs="Arial"/>
          <w:bCs/>
          <w:color w:val="000000"/>
          <w:szCs w:val="24"/>
        </w:rPr>
        <w:t xml:space="preserve"> will report any adjustments that will be made in response to participant feedback or attendance trends, and enact any changes based on CDE feedback.</w:t>
      </w:r>
    </w:p>
    <w:p w14:paraId="748DB04B" w14:textId="3FE50170" w:rsidR="00D853F5" w:rsidRPr="00691E5C" w:rsidRDefault="00D853F5" w:rsidP="00C35C60">
      <w:pPr>
        <w:pStyle w:val="ListParagraph"/>
        <w:widowControl/>
        <w:numPr>
          <w:ilvl w:val="2"/>
          <w:numId w:val="11"/>
        </w:numPr>
        <w:spacing w:before="240"/>
        <w:ind w:left="1440"/>
        <w:rPr>
          <w:rFonts w:cs="Arial"/>
          <w:bCs/>
          <w:color w:val="000000"/>
          <w:szCs w:val="24"/>
        </w:rPr>
      </w:pPr>
      <w:r w:rsidRPr="00691E5C">
        <w:rPr>
          <w:rFonts w:cs="Arial"/>
          <w:b/>
          <w:color w:val="000000"/>
          <w:szCs w:val="24"/>
        </w:rPr>
        <w:t xml:space="preserve">Quarterly Reports: </w:t>
      </w:r>
      <w:r w:rsidRPr="00691E5C">
        <w:rPr>
          <w:rFonts w:cs="Arial"/>
          <w:szCs w:val="24"/>
        </w:rPr>
        <w:t>CASI Contractors will provide quarterly reports (by October 31, 2025</w:t>
      </w:r>
      <w:r w:rsidR="00553B82" w:rsidRPr="00691E5C">
        <w:rPr>
          <w:rFonts w:cs="Arial"/>
          <w:szCs w:val="24"/>
        </w:rPr>
        <w:t xml:space="preserve">; </w:t>
      </w:r>
      <w:r w:rsidRPr="00691E5C">
        <w:rPr>
          <w:rFonts w:cs="Arial"/>
          <w:szCs w:val="24"/>
        </w:rPr>
        <w:t>January 31, 2026</w:t>
      </w:r>
      <w:r w:rsidR="00553B82" w:rsidRPr="00691E5C">
        <w:rPr>
          <w:rFonts w:cs="Arial"/>
          <w:szCs w:val="24"/>
        </w:rPr>
        <w:t>;</w:t>
      </w:r>
      <w:r w:rsidRPr="00691E5C">
        <w:rPr>
          <w:rFonts w:cs="Arial"/>
          <w:szCs w:val="24"/>
        </w:rPr>
        <w:t xml:space="preserve"> April 30, 2026</w:t>
      </w:r>
      <w:r w:rsidR="00553B82" w:rsidRPr="00691E5C">
        <w:rPr>
          <w:rFonts w:cs="Arial"/>
          <w:szCs w:val="24"/>
        </w:rPr>
        <w:t>;</w:t>
      </w:r>
      <w:r w:rsidRPr="00691E5C">
        <w:rPr>
          <w:rFonts w:cs="Arial"/>
          <w:szCs w:val="24"/>
        </w:rPr>
        <w:t xml:space="preserve"> and June 26, 2026) on </w:t>
      </w:r>
      <w:proofErr w:type="gramStart"/>
      <w:r w:rsidRPr="00691E5C">
        <w:rPr>
          <w:rFonts w:cs="Arial"/>
          <w:szCs w:val="24"/>
        </w:rPr>
        <w:t>trainings</w:t>
      </w:r>
      <w:proofErr w:type="gramEnd"/>
      <w:r w:rsidRPr="00691E5C">
        <w:rPr>
          <w:rFonts w:cs="Arial"/>
          <w:szCs w:val="24"/>
        </w:rPr>
        <w:t xml:space="preserve"> conducted, attendance, and participant feedback. A closeout report including </w:t>
      </w:r>
      <w:proofErr w:type="gramStart"/>
      <w:r w:rsidRPr="00691E5C">
        <w:rPr>
          <w:rFonts w:cs="Arial"/>
          <w:szCs w:val="24"/>
        </w:rPr>
        <w:t>trainings</w:t>
      </w:r>
      <w:proofErr w:type="gramEnd"/>
      <w:r w:rsidRPr="00691E5C">
        <w:rPr>
          <w:rFonts w:cs="Arial"/>
          <w:szCs w:val="24"/>
        </w:rPr>
        <w:t xml:space="preserve"> conducted, attendance, and participant feedback from </w:t>
      </w:r>
      <w:r w:rsidR="00553B82" w:rsidRPr="00691E5C">
        <w:rPr>
          <w:rFonts w:cs="Arial"/>
          <w:szCs w:val="24"/>
        </w:rPr>
        <w:t xml:space="preserve">Quarter </w:t>
      </w:r>
      <w:r w:rsidRPr="00691E5C">
        <w:rPr>
          <w:rFonts w:cs="Arial"/>
          <w:szCs w:val="24"/>
        </w:rPr>
        <w:t>4 as well as a summary of 2025−26 activities is due by June 26, 2026. CASI Contractors will provide revisions</w:t>
      </w:r>
      <w:r w:rsidR="00553B82" w:rsidRPr="00691E5C">
        <w:rPr>
          <w:rFonts w:cs="Arial"/>
          <w:szCs w:val="24"/>
        </w:rPr>
        <w:t>,</w:t>
      </w:r>
      <w:r w:rsidRPr="00691E5C">
        <w:rPr>
          <w:rFonts w:cs="Arial"/>
          <w:szCs w:val="24"/>
        </w:rPr>
        <w:t xml:space="preserve"> if needed, based on CDE feedback.</w:t>
      </w:r>
    </w:p>
    <w:p w14:paraId="5C2DA2AB" w14:textId="48360DB2" w:rsidR="00D853F5" w:rsidRPr="00691E5C" w:rsidRDefault="00D853F5" w:rsidP="00993997">
      <w:pPr>
        <w:pStyle w:val="Heading5"/>
      </w:pPr>
      <w:r w:rsidRPr="00691E5C">
        <w:t xml:space="preserve">5.3.3 Task 3: Charter School Authorizing and Oversight 101 </w:t>
      </w:r>
      <w:r w:rsidR="00553B82" w:rsidRPr="00691E5C">
        <w:t>Conference Presentations</w:t>
      </w:r>
    </w:p>
    <w:p w14:paraId="5DC66C16" w14:textId="63DED867" w:rsidR="00D853F5" w:rsidRPr="00691E5C" w:rsidRDefault="00D853F5" w:rsidP="00993997">
      <w:pPr>
        <w:spacing w:before="240"/>
        <w:rPr>
          <w:rFonts w:eastAsia="Calibri" w:cs="Arial"/>
          <w:szCs w:val="24"/>
        </w:rPr>
      </w:pPr>
      <w:r w:rsidRPr="00691E5C">
        <w:rPr>
          <w:rFonts w:eastAsia="Calibri" w:cs="Arial"/>
          <w:color w:val="000000"/>
          <w:szCs w:val="24"/>
        </w:rPr>
        <w:t>This section of the RFA narrative must acknowledge the applicant’s commitment to</w:t>
      </w:r>
      <w:r w:rsidRPr="00691E5C">
        <w:rPr>
          <w:rFonts w:eastAsia="Calibri" w:cs="Arial"/>
          <w:szCs w:val="24"/>
        </w:rPr>
        <w:t xml:space="preserve"> accomplish Task 3 and all subtasks contained herein for the duration of the contract term. Identify sufficient Key Personnel </w:t>
      </w:r>
      <w:proofErr w:type="gramStart"/>
      <w:r w:rsidRPr="00691E5C">
        <w:rPr>
          <w:rFonts w:eastAsia="Calibri" w:cs="Arial"/>
          <w:szCs w:val="24"/>
        </w:rPr>
        <w:t>in order to</w:t>
      </w:r>
      <w:proofErr w:type="gramEnd"/>
      <w:r w:rsidRPr="00691E5C">
        <w:rPr>
          <w:rFonts w:eastAsia="Calibri" w:cs="Arial"/>
          <w:szCs w:val="24"/>
        </w:rPr>
        <w:t xml:space="preserve"> accomplish all activities below: </w:t>
      </w:r>
    </w:p>
    <w:p w14:paraId="0C15E6F0" w14:textId="725A050E" w:rsidR="00D853F5" w:rsidRPr="00691E5C" w:rsidRDefault="00D853F5" w:rsidP="00993997">
      <w:pPr>
        <w:spacing w:before="240"/>
        <w:rPr>
          <w:rFonts w:cs="Arial"/>
          <w:bCs/>
          <w:color w:val="000000"/>
          <w:szCs w:val="24"/>
        </w:rPr>
      </w:pPr>
      <w:r w:rsidRPr="00691E5C">
        <w:rPr>
          <w:rFonts w:cs="Arial"/>
          <w:b/>
          <w:color w:val="000000"/>
          <w:szCs w:val="24"/>
        </w:rPr>
        <w:t xml:space="preserve">Task 3: Charter School Authorizing and Oversight 101 </w:t>
      </w:r>
      <w:r w:rsidR="00553B82" w:rsidRPr="00691E5C">
        <w:rPr>
          <w:rFonts w:cs="Arial"/>
          <w:b/>
          <w:color w:val="000000"/>
          <w:szCs w:val="24"/>
        </w:rPr>
        <w:t>Conference Presentations</w:t>
      </w:r>
      <w:r w:rsidRPr="00691E5C">
        <w:rPr>
          <w:rFonts w:cs="Arial"/>
          <w:bCs/>
          <w:color w:val="000000"/>
          <w:szCs w:val="24"/>
        </w:rPr>
        <w:t xml:space="preserve"> – </w:t>
      </w:r>
      <w:r w:rsidRPr="00691E5C">
        <w:rPr>
          <w:rFonts w:cs="Arial"/>
          <w:szCs w:val="24"/>
        </w:rPr>
        <w:t>CASI Contractors</w:t>
      </w:r>
      <w:r w:rsidRPr="00691E5C">
        <w:rPr>
          <w:rFonts w:cs="Arial"/>
          <w:bCs/>
          <w:color w:val="000000"/>
          <w:szCs w:val="24"/>
        </w:rPr>
        <w:t xml:space="preserve"> will develop proposals for conference presentations, create presentation content (e.g., slide decks, speaker notes, handouts), and conduct presentations at conferences. Provided below is a possible list of conferences. </w:t>
      </w:r>
    </w:p>
    <w:p w14:paraId="3F49433A" w14:textId="31E66CB5" w:rsidR="00D853F5" w:rsidRPr="00691E5C" w:rsidRDefault="00D853F5" w:rsidP="00C35C60">
      <w:pPr>
        <w:pStyle w:val="ListParagraph"/>
        <w:widowControl/>
        <w:numPr>
          <w:ilvl w:val="1"/>
          <w:numId w:val="11"/>
        </w:numPr>
        <w:spacing w:before="240"/>
        <w:rPr>
          <w:rFonts w:cs="Arial"/>
          <w:bCs/>
          <w:color w:val="000000"/>
          <w:szCs w:val="24"/>
        </w:rPr>
      </w:pPr>
      <w:r w:rsidRPr="00691E5C">
        <w:rPr>
          <w:rFonts w:cs="Arial"/>
          <w:b/>
          <w:color w:val="000000"/>
          <w:szCs w:val="24"/>
        </w:rPr>
        <w:t>Content</w:t>
      </w:r>
      <w:r w:rsidRPr="00691E5C">
        <w:rPr>
          <w:rFonts w:cs="Arial"/>
          <w:bCs/>
          <w:color w:val="000000"/>
          <w:szCs w:val="24"/>
        </w:rPr>
        <w:t xml:space="preserve">: CASI Contractors will develop a calendar of potential conferences and content to present for CDE review and approval. </w:t>
      </w:r>
      <w:r w:rsidR="00553B82" w:rsidRPr="00691E5C">
        <w:rPr>
          <w:rFonts w:cs="Arial"/>
          <w:bCs/>
          <w:color w:val="000000"/>
          <w:szCs w:val="24"/>
        </w:rPr>
        <w:t>CASI Contractors will also d</w:t>
      </w:r>
      <w:r w:rsidRPr="00691E5C">
        <w:rPr>
          <w:rFonts w:cs="Arial"/>
          <w:bCs/>
          <w:color w:val="000000"/>
          <w:szCs w:val="24"/>
        </w:rPr>
        <w:t>evelop conference proposals and presentation content on topics that have been reviewed and approved by the CDE Contract Monitor such as Governing Board Oversight Responsibilities and Charter Renewal, Renewal Requirements, Charter Authorizing and Oversight 101, etc.</w:t>
      </w:r>
    </w:p>
    <w:p w14:paraId="78A4F131" w14:textId="5D3E347B" w:rsidR="00D853F5" w:rsidRPr="00691E5C" w:rsidRDefault="00D853F5" w:rsidP="00C35C60">
      <w:pPr>
        <w:pStyle w:val="ListParagraph"/>
        <w:widowControl/>
        <w:numPr>
          <w:ilvl w:val="1"/>
          <w:numId w:val="11"/>
        </w:numPr>
        <w:spacing w:before="240"/>
        <w:rPr>
          <w:rFonts w:cs="Arial"/>
          <w:bCs/>
          <w:color w:val="000000"/>
          <w:szCs w:val="24"/>
        </w:rPr>
      </w:pPr>
      <w:r w:rsidRPr="00691E5C">
        <w:rPr>
          <w:rFonts w:cs="Arial"/>
          <w:b/>
          <w:color w:val="000000"/>
          <w:szCs w:val="24"/>
        </w:rPr>
        <w:t>Why</w:t>
      </w:r>
      <w:r w:rsidRPr="00691E5C">
        <w:rPr>
          <w:rFonts w:cs="Arial"/>
          <w:bCs/>
          <w:color w:val="000000"/>
          <w:szCs w:val="24"/>
        </w:rPr>
        <w:t xml:space="preserve">: To improve the quality and consistency of charter </w:t>
      </w:r>
      <w:r w:rsidR="0054673E" w:rsidRPr="00691E5C">
        <w:rPr>
          <w:rFonts w:cs="Arial"/>
          <w:bCs/>
          <w:color w:val="000000"/>
          <w:szCs w:val="24"/>
        </w:rPr>
        <w:t xml:space="preserve">school </w:t>
      </w:r>
      <w:r w:rsidRPr="00691E5C">
        <w:rPr>
          <w:rFonts w:cs="Arial"/>
          <w:bCs/>
          <w:color w:val="000000"/>
          <w:szCs w:val="24"/>
        </w:rPr>
        <w:t xml:space="preserve">oversight through required federal </w:t>
      </w:r>
      <w:r w:rsidR="00553B82" w:rsidRPr="00691E5C">
        <w:rPr>
          <w:rFonts w:cs="Arial"/>
          <w:bCs/>
          <w:color w:val="000000"/>
          <w:szCs w:val="24"/>
        </w:rPr>
        <w:t>CSP</w:t>
      </w:r>
      <w:r w:rsidRPr="00691E5C">
        <w:rPr>
          <w:rFonts w:cs="Arial"/>
          <w:bCs/>
          <w:color w:val="000000"/>
          <w:szCs w:val="24"/>
        </w:rPr>
        <w:t xml:space="preserve"> technical assistance.</w:t>
      </w:r>
    </w:p>
    <w:p w14:paraId="6AC5DEEE" w14:textId="66E5D1CE" w:rsidR="00D853F5" w:rsidRPr="00691E5C" w:rsidRDefault="00D853F5" w:rsidP="00C35C60">
      <w:pPr>
        <w:pStyle w:val="ListParagraph"/>
        <w:widowControl/>
        <w:numPr>
          <w:ilvl w:val="1"/>
          <w:numId w:val="11"/>
        </w:numPr>
        <w:spacing w:before="240"/>
        <w:rPr>
          <w:rFonts w:cs="Arial"/>
          <w:bCs/>
          <w:color w:val="000000"/>
          <w:szCs w:val="24"/>
        </w:rPr>
      </w:pPr>
      <w:r w:rsidRPr="00691E5C">
        <w:rPr>
          <w:rFonts w:cs="Arial"/>
          <w:b/>
          <w:color w:val="000000"/>
          <w:szCs w:val="24"/>
        </w:rPr>
        <w:t>When</w:t>
      </w:r>
      <w:r w:rsidRPr="00691E5C">
        <w:rPr>
          <w:rFonts w:cs="Arial"/>
          <w:bCs/>
          <w:color w:val="000000"/>
          <w:szCs w:val="24"/>
        </w:rPr>
        <w:t>:</w:t>
      </w:r>
      <w:r w:rsidRPr="00691E5C">
        <w:rPr>
          <w:rFonts w:cs="Arial"/>
          <w:b/>
          <w:color w:val="000000"/>
          <w:szCs w:val="24"/>
        </w:rPr>
        <w:t xml:space="preserve"> </w:t>
      </w:r>
      <w:r w:rsidRPr="00691E5C">
        <w:rPr>
          <w:rFonts w:cs="Arial"/>
          <w:bCs/>
          <w:color w:val="000000"/>
          <w:szCs w:val="24"/>
        </w:rPr>
        <w:t>The Contractor will deliver presentations during at least six conferences</w:t>
      </w:r>
      <w:r w:rsidR="00553B82" w:rsidRPr="00691E5C">
        <w:rPr>
          <w:rFonts w:cs="Arial"/>
          <w:bCs/>
          <w:color w:val="000000"/>
          <w:szCs w:val="24"/>
        </w:rPr>
        <w:t>,</w:t>
      </w:r>
      <w:r w:rsidRPr="00691E5C">
        <w:rPr>
          <w:rFonts w:cs="Arial"/>
          <w:bCs/>
          <w:color w:val="000000"/>
          <w:szCs w:val="24"/>
        </w:rPr>
        <w:t xml:space="preserve"> which may include the following, depending on which proposals are accepted:</w:t>
      </w:r>
    </w:p>
    <w:p w14:paraId="440653A9" w14:textId="6D1D0C4D" w:rsidR="00D853F5" w:rsidRPr="00691E5C" w:rsidRDefault="00D853F5" w:rsidP="00C35C60">
      <w:pPr>
        <w:pStyle w:val="ListParagraph"/>
        <w:widowControl/>
        <w:numPr>
          <w:ilvl w:val="3"/>
          <w:numId w:val="11"/>
        </w:numPr>
        <w:spacing w:before="240"/>
        <w:contextualSpacing/>
        <w:rPr>
          <w:rFonts w:cs="Arial"/>
          <w:bCs/>
          <w:color w:val="000000"/>
          <w:szCs w:val="24"/>
        </w:rPr>
      </w:pPr>
      <w:r w:rsidRPr="00691E5C">
        <w:rPr>
          <w:rFonts w:cs="Arial"/>
          <w:bCs/>
          <w:color w:val="000000"/>
          <w:szCs w:val="24"/>
        </w:rPr>
        <w:t xml:space="preserve">Credential Counselors and Analysts of California (CCAC) </w:t>
      </w:r>
    </w:p>
    <w:p w14:paraId="41C45655" w14:textId="0E6DE50E" w:rsidR="00D853F5" w:rsidRPr="00691E5C" w:rsidRDefault="00D853F5" w:rsidP="00C35C60">
      <w:pPr>
        <w:pStyle w:val="ListParagraph"/>
        <w:widowControl/>
        <w:numPr>
          <w:ilvl w:val="3"/>
          <w:numId w:val="11"/>
        </w:numPr>
        <w:spacing w:before="240"/>
        <w:contextualSpacing/>
        <w:rPr>
          <w:rFonts w:cs="Arial"/>
          <w:bCs/>
          <w:color w:val="000000"/>
          <w:szCs w:val="24"/>
        </w:rPr>
      </w:pPr>
      <w:r w:rsidRPr="00691E5C">
        <w:rPr>
          <w:rFonts w:cs="Arial"/>
          <w:bCs/>
          <w:color w:val="000000"/>
          <w:szCs w:val="24"/>
        </w:rPr>
        <w:t xml:space="preserve">Charter School Development Center (CSDC) </w:t>
      </w:r>
    </w:p>
    <w:p w14:paraId="2430CFDA" w14:textId="28F8FFF6" w:rsidR="00D853F5" w:rsidRPr="00691E5C" w:rsidRDefault="00D853F5" w:rsidP="00C35C60">
      <w:pPr>
        <w:pStyle w:val="ListParagraph"/>
        <w:widowControl/>
        <w:numPr>
          <w:ilvl w:val="3"/>
          <w:numId w:val="11"/>
        </w:numPr>
        <w:spacing w:before="240"/>
        <w:contextualSpacing/>
        <w:rPr>
          <w:rFonts w:cs="Arial"/>
          <w:bCs/>
          <w:color w:val="000000"/>
          <w:szCs w:val="24"/>
        </w:rPr>
      </w:pPr>
      <w:r w:rsidRPr="00691E5C">
        <w:rPr>
          <w:rFonts w:cs="Arial"/>
          <w:bCs/>
          <w:color w:val="000000"/>
          <w:szCs w:val="24"/>
        </w:rPr>
        <w:t xml:space="preserve">California School Boards Association (CSBA) </w:t>
      </w:r>
    </w:p>
    <w:p w14:paraId="7FA290EB" w14:textId="73804AD8" w:rsidR="00D853F5" w:rsidRPr="00691E5C" w:rsidRDefault="00D853F5" w:rsidP="00C35C60">
      <w:pPr>
        <w:pStyle w:val="ListParagraph"/>
        <w:widowControl/>
        <w:numPr>
          <w:ilvl w:val="3"/>
          <w:numId w:val="11"/>
        </w:numPr>
        <w:spacing w:before="240"/>
        <w:contextualSpacing/>
        <w:rPr>
          <w:rFonts w:cs="Arial"/>
          <w:bCs/>
          <w:color w:val="000000"/>
          <w:szCs w:val="24"/>
        </w:rPr>
      </w:pPr>
      <w:r w:rsidRPr="00691E5C">
        <w:rPr>
          <w:rFonts w:cs="Arial"/>
          <w:bCs/>
          <w:color w:val="000000"/>
          <w:szCs w:val="24"/>
        </w:rPr>
        <w:t xml:space="preserve">California Association of School Business Officials (CASBO) </w:t>
      </w:r>
    </w:p>
    <w:p w14:paraId="1A9E8674" w14:textId="1E2C44DB" w:rsidR="00D853F5" w:rsidRPr="00691E5C" w:rsidRDefault="00D853F5" w:rsidP="00C35C60">
      <w:pPr>
        <w:pStyle w:val="ListParagraph"/>
        <w:widowControl/>
        <w:numPr>
          <w:ilvl w:val="3"/>
          <w:numId w:val="11"/>
        </w:numPr>
        <w:spacing w:before="240"/>
        <w:contextualSpacing/>
        <w:rPr>
          <w:rFonts w:cs="Arial"/>
          <w:bCs/>
          <w:color w:val="000000"/>
          <w:szCs w:val="24"/>
        </w:rPr>
      </w:pPr>
      <w:r w:rsidRPr="00691E5C">
        <w:rPr>
          <w:rFonts w:cs="Arial"/>
          <w:bCs/>
          <w:color w:val="000000"/>
          <w:szCs w:val="24"/>
        </w:rPr>
        <w:t>Curricular and Improvement Support Committee (CISC)</w:t>
      </w:r>
      <w:r w:rsidR="00553B82" w:rsidRPr="00691E5C">
        <w:rPr>
          <w:rFonts w:cs="Arial"/>
          <w:bCs/>
          <w:color w:val="000000"/>
          <w:szCs w:val="24"/>
        </w:rPr>
        <w:t xml:space="preserve"> </w:t>
      </w:r>
    </w:p>
    <w:p w14:paraId="4E98C603" w14:textId="505CB5FA" w:rsidR="00D853F5" w:rsidRPr="00691E5C" w:rsidRDefault="00D853F5" w:rsidP="00C35C60">
      <w:pPr>
        <w:pStyle w:val="ListParagraph"/>
        <w:widowControl/>
        <w:numPr>
          <w:ilvl w:val="3"/>
          <w:numId w:val="11"/>
        </w:numPr>
        <w:spacing w:before="240"/>
        <w:contextualSpacing/>
        <w:rPr>
          <w:rFonts w:cs="Arial"/>
          <w:bCs/>
          <w:color w:val="000000"/>
          <w:szCs w:val="24"/>
        </w:rPr>
      </w:pPr>
      <w:r w:rsidRPr="00691E5C">
        <w:rPr>
          <w:rFonts w:cs="Arial"/>
          <w:bCs/>
          <w:color w:val="000000"/>
          <w:szCs w:val="24"/>
        </w:rPr>
        <w:lastRenderedPageBreak/>
        <w:t xml:space="preserve">California Charter Schools Association (CCSA) </w:t>
      </w:r>
    </w:p>
    <w:p w14:paraId="25E1066F" w14:textId="2CAB5710" w:rsidR="00D853F5" w:rsidRPr="00691E5C" w:rsidRDefault="00D853F5" w:rsidP="00C35C60">
      <w:pPr>
        <w:pStyle w:val="ListParagraph"/>
        <w:widowControl/>
        <w:numPr>
          <w:ilvl w:val="3"/>
          <w:numId w:val="11"/>
        </w:numPr>
        <w:spacing w:before="240"/>
        <w:rPr>
          <w:rFonts w:cs="Arial"/>
          <w:bCs/>
          <w:color w:val="000000"/>
          <w:szCs w:val="24"/>
        </w:rPr>
      </w:pPr>
      <w:r w:rsidRPr="00691E5C">
        <w:rPr>
          <w:rFonts w:cs="Arial"/>
          <w:bCs/>
          <w:color w:val="000000"/>
          <w:szCs w:val="24"/>
        </w:rPr>
        <w:t xml:space="preserve">California Charter Authorizing Professionals (CCAP) </w:t>
      </w:r>
    </w:p>
    <w:p w14:paraId="44C0842D" w14:textId="5A6325A4" w:rsidR="00D853F5" w:rsidRPr="00691E5C" w:rsidRDefault="00D853F5" w:rsidP="00C35C60">
      <w:pPr>
        <w:pStyle w:val="ListParagraph"/>
        <w:widowControl/>
        <w:numPr>
          <w:ilvl w:val="1"/>
          <w:numId w:val="11"/>
        </w:numPr>
        <w:spacing w:before="240"/>
        <w:rPr>
          <w:rFonts w:cs="Arial"/>
          <w:bCs/>
          <w:color w:val="000000"/>
          <w:szCs w:val="24"/>
        </w:rPr>
      </w:pPr>
      <w:r w:rsidRPr="00691E5C">
        <w:rPr>
          <w:rFonts w:cs="Arial"/>
          <w:b/>
          <w:color w:val="000000"/>
          <w:szCs w:val="24"/>
        </w:rPr>
        <w:t>Deliverables</w:t>
      </w:r>
    </w:p>
    <w:p w14:paraId="289B8080" w14:textId="02490640" w:rsidR="00D853F5" w:rsidRPr="00691E5C" w:rsidRDefault="00D853F5" w:rsidP="00C35C60">
      <w:pPr>
        <w:pStyle w:val="ListParagraph"/>
        <w:widowControl/>
        <w:numPr>
          <w:ilvl w:val="2"/>
          <w:numId w:val="11"/>
        </w:numPr>
        <w:spacing w:before="240"/>
        <w:ind w:left="1440"/>
        <w:rPr>
          <w:rFonts w:cs="Arial"/>
          <w:bCs/>
          <w:color w:val="000000"/>
          <w:szCs w:val="24"/>
        </w:rPr>
      </w:pPr>
      <w:r w:rsidRPr="00691E5C">
        <w:rPr>
          <w:rFonts w:cs="Arial"/>
          <w:b/>
          <w:color w:val="000000"/>
          <w:szCs w:val="24"/>
        </w:rPr>
        <w:t xml:space="preserve">Conference Proposals: </w:t>
      </w:r>
      <w:r w:rsidRPr="00691E5C">
        <w:rPr>
          <w:rFonts w:cs="Arial"/>
          <w:szCs w:val="24"/>
        </w:rPr>
        <w:t>CASI Contractors</w:t>
      </w:r>
      <w:r w:rsidRPr="00691E5C">
        <w:rPr>
          <w:rFonts w:cs="Arial"/>
          <w:bCs/>
          <w:color w:val="000000"/>
          <w:szCs w:val="24"/>
        </w:rPr>
        <w:t xml:space="preserve"> will submit proposals for presentations for each of the conferences listed above by the deadline provided by the conference host.</w:t>
      </w:r>
    </w:p>
    <w:p w14:paraId="709D7348" w14:textId="04D4BFC2" w:rsidR="00D853F5" w:rsidRPr="00691E5C" w:rsidRDefault="00D853F5" w:rsidP="00C35C60">
      <w:pPr>
        <w:pStyle w:val="ListParagraph"/>
        <w:widowControl/>
        <w:numPr>
          <w:ilvl w:val="2"/>
          <w:numId w:val="11"/>
        </w:numPr>
        <w:spacing w:before="240"/>
        <w:ind w:left="1440"/>
        <w:rPr>
          <w:rFonts w:cs="Arial"/>
          <w:bCs/>
          <w:color w:val="000000"/>
          <w:szCs w:val="24"/>
        </w:rPr>
      </w:pPr>
      <w:r w:rsidRPr="00691E5C">
        <w:rPr>
          <w:rFonts w:cs="Arial"/>
          <w:b/>
          <w:color w:val="000000"/>
          <w:szCs w:val="24"/>
        </w:rPr>
        <w:t>Training Content</w:t>
      </w:r>
      <w:r w:rsidRPr="00691E5C">
        <w:rPr>
          <w:rFonts w:cs="Arial"/>
          <w:szCs w:val="24"/>
        </w:rPr>
        <w:t xml:space="preserve">: For each training conducted, CASI Contractors will provide training materials (e.g., presentation slides, handouts, resources) at least 10 business days prior to the </w:t>
      </w:r>
      <w:r w:rsidR="00F375C3" w:rsidRPr="00691E5C">
        <w:rPr>
          <w:rFonts w:cs="Arial"/>
          <w:szCs w:val="24"/>
        </w:rPr>
        <w:t>event</w:t>
      </w:r>
      <w:r w:rsidRPr="00691E5C">
        <w:rPr>
          <w:rFonts w:cs="Arial"/>
          <w:szCs w:val="24"/>
        </w:rPr>
        <w:t xml:space="preserve"> for CDE review. The CDE will provide feedback within </w:t>
      </w:r>
      <w:r w:rsidR="00553B82" w:rsidRPr="00691E5C">
        <w:rPr>
          <w:rFonts w:cs="Arial"/>
          <w:szCs w:val="24"/>
        </w:rPr>
        <w:t xml:space="preserve">four </w:t>
      </w:r>
      <w:r w:rsidRPr="00691E5C">
        <w:rPr>
          <w:rFonts w:cs="Arial"/>
          <w:szCs w:val="24"/>
        </w:rPr>
        <w:t xml:space="preserve">business days and CASI Contractors will provide revisions within </w:t>
      </w:r>
      <w:r w:rsidR="00553B82" w:rsidRPr="00691E5C">
        <w:rPr>
          <w:rFonts w:cs="Arial"/>
          <w:szCs w:val="24"/>
        </w:rPr>
        <w:t>two</w:t>
      </w:r>
      <w:r w:rsidRPr="00691E5C">
        <w:rPr>
          <w:rFonts w:cs="Arial"/>
          <w:szCs w:val="24"/>
        </w:rPr>
        <w:t xml:space="preserve"> business days based on any feedback from the CDE. </w:t>
      </w:r>
    </w:p>
    <w:p w14:paraId="635C879E" w14:textId="0C1FC121" w:rsidR="00D853F5" w:rsidRPr="00691E5C" w:rsidRDefault="00D853F5" w:rsidP="00C35C60">
      <w:pPr>
        <w:pStyle w:val="ListParagraph"/>
        <w:widowControl/>
        <w:numPr>
          <w:ilvl w:val="2"/>
          <w:numId w:val="11"/>
        </w:numPr>
        <w:spacing w:before="240"/>
        <w:ind w:left="1440"/>
        <w:rPr>
          <w:rFonts w:cs="Arial"/>
          <w:bCs/>
          <w:color w:val="000000"/>
          <w:szCs w:val="24"/>
        </w:rPr>
      </w:pPr>
      <w:r w:rsidRPr="00691E5C">
        <w:rPr>
          <w:rFonts w:cs="Arial"/>
          <w:b/>
          <w:color w:val="000000"/>
          <w:szCs w:val="24"/>
        </w:rPr>
        <w:t>Post Event Data Review</w:t>
      </w:r>
      <w:r w:rsidRPr="00691E5C">
        <w:rPr>
          <w:rFonts w:cs="Arial"/>
          <w:bCs/>
          <w:color w:val="000000"/>
          <w:szCs w:val="24"/>
        </w:rPr>
        <w:t xml:space="preserve">: </w:t>
      </w:r>
      <w:r w:rsidRPr="00691E5C">
        <w:rPr>
          <w:rFonts w:cs="Arial"/>
          <w:szCs w:val="24"/>
        </w:rPr>
        <w:t>CASI Contractors</w:t>
      </w:r>
      <w:r w:rsidRPr="00691E5C">
        <w:rPr>
          <w:rFonts w:cs="Arial"/>
          <w:bCs/>
          <w:color w:val="000000"/>
          <w:szCs w:val="24"/>
        </w:rPr>
        <w:t xml:space="preserve"> will track session attendance for school district</w:t>
      </w:r>
      <w:r w:rsidR="004D1190" w:rsidRPr="00691E5C">
        <w:rPr>
          <w:rFonts w:cs="Arial"/>
          <w:bCs/>
          <w:color w:val="000000"/>
          <w:szCs w:val="24"/>
        </w:rPr>
        <w:t>s</w:t>
      </w:r>
      <w:r w:rsidRPr="00691E5C">
        <w:rPr>
          <w:rFonts w:cs="Arial"/>
          <w:bCs/>
          <w:color w:val="000000"/>
          <w:szCs w:val="24"/>
        </w:rPr>
        <w:t>, COE</w:t>
      </w:r>
      <w:r w:rsidR="004D1190" w:rsidRPr="00691E5C">
        <w:rPr>
          <w:rFonts w:cs="Arial"/>
          <w:bCs/>
          <w:color w:val="000000"/>
          <w:szCs w:val="24"/>
        </w:rPr>
        <w:t>s</w:t>
      </w:r>
      <w:r w:rsidRPr="00691E5C">
        <w:rPr>
          <w:rFonts w:cs="Arial"/>
          <w:bCs/>
          <w:color w:val="000000"/>
          <w:szCs w:val="24"/>
        </w:rPr>
        <w:t xml:space="preserve">, non-profit organizations, charter schools, and other entities. </w:t>
      </w:r>
      <w:r w:rsidRPr="00691E5C">
        <w:rPr>
          <w:rFonts w:cs="Arial"/>
          <w:szCs w:val="24"/>
        </w:rPr>
        <w:t>CASI Contractors</w:t>
      </w:r>
      <w:r w:rsidRPr="00691E5C">
        <w:rPr>
          <w:rFonts w:cs="Arial"/>
          <w:bCs/>
          <w:color w:val="000000"/>
          <w:szCs w:val="24"/>
        </w:rPr>
        <w:t xml:space="preserve"> will review and make available to the CDE participant feedback from each session. Quarterly</w:t>
      </w:r>
      <w:r w:rsidR="00754723" w:rsidRPr="00691E5C">
        <w:rPr>
          <w:rFonts w:cs="Arial"/>
          <w:bCs/>
          <w:color w:val="000000"/>
          <w:szCs w:val="24"/>
        </w:rPr>
        <w:t>,</w:t>
      </w:r>
      <w:r w:rsidRPr="00691E5C">
        <w:rPr>
          <w:rFonts w:cs="Arial"/>
          <w:bCs/>
          <w:color w:val="000000"/>
          <w:szCs w:val="24"/>
        </w:rPr>
        <w:t xml:space="preserve"> </w:t>
      </w:r>
      <w:r w:rsidRPr="00691E5C">
        <w:rPr>
          <w:rFonts w:cs="Arial"/>
          <w:szCs w:val="24"/>
        </w:rPr>
        <w:t>CASI Contractors</w:t>
      </w:r>
      <w:r w:rsidRPr="00691E5C">
        <w:rPr>
          <w:rFonts w:cs="Arial"/>
          <w:bCs/>
          <w:color w:val="000000"/>
          <w:szCs w:val="24"/>
        </w:rPr>
        <w:t xml:space="preserve"> will report any adjustments that will be made in response to participant feedback or attendance trends, and enact any changes based on CDE feedback.</w:t>
      </w:r>
    </w:p>
    <w:p w14:paraId="70B8B431" w14:textId="4D7A46E1" w:rsidR="00D853F5" w:rsidRPr="00691E5C" w:rsidRDefault="00D853F5" w:rsidP="00C35C60">
      <w:pPr>
        <w:pStyle w:val="ListParagraph"/>
        <w:widowControl/>
        <w:numPr>
          <w:ilvl w:val="2"/>
          <w:numId w:val="11"/>
        </w:numPr>
        <w:spacing w:before="240"/>
        <w:ind w:left="1440"/>
        <w:rPr>
          <w:rFonts w:cs="Arial"/>
          <w:bCs/>
          <w:color w:val="000000"/>
          <w:szCs w:val="24"/>
        </w:rPr>
      </w:pPr>
      <w:r w:rsidRPr="00691E5C">
        <w:rPr>
          <w:rFonts w:cs="Arial"/>
          <w:b/>
          <w:color w:val="000000"/>
          <w:szCs w:val="24"/>
        </w:rPr>
        <w:t xml:space="preserve">Quarterly Reports: </w:t>
      </w:r>
      <w:r w:rsidRPr="00691E5C">
        <w:rPr>
          <w:rFonts w:cs="Arial"/>
          <w:szCs w:val="24"/>
        </w:rPr>
        <w:t>CASI Contractors will provide quarterly reports (by October 31, 2025</w:t>
      </w:r>
      <w:r w:rsidR="004D1190" w:rsidRPr="00691E5C">
        <w:rPr>
          <w:rFonts w:cs="Arial"/>
          <w:szCs w:val="24"/>
        </w:rPr>
        <w:t>;</w:t>
      </w:r>
      <w:r w:rsidRPr="00691E5C">
        <w:rPr>
          <w:rFonts w:cs="Arial"/>
          <w:szCs w:val="24"/>
        </w:rPr>
        <w:t xml:space="preserve"> January 31, 2026</w:t>
      </w:r>
      <w:r w:rsidR="004D1190" w:rsidRPr="00691E5C">
        <w:rPr>
          <w:rFonts w:cs="Arial"/>
          <w:szCs w:val="24"/>
        </w:rPr>
        <w:t>;</w:t>
      </w:r>
      <w:r w:rsidRPr="00691E5C">
        <w:rPr>
          <w:rFonts w:cs="Arial"/>
          <w:szCs w:val="24"/>
        </w:rPr>
        <w:t xml:space="preserve"> April 30, 2026</w:t>
      </w:r>
      <w:r w:rsidR="004D1190" w:rsidRPr="00691E5C">
        <w:rPr>
          <w:rFonts w:cs="Arial"/>
          <w:szCs w:val="24"/>
        </w:rPr>
        <w:t>;</w:t>
      </w:r>
      <w:r w:rsidRPr="00691E5C">
        <w:rPr>
          <w:rFonts w:cs="Arial"/>
          <w:szCs w:val="24"/>
        </w:rPr>
        <w:t xml:space="preserve"> and June 26, 2026) on </w:t>
      </w:r>
      <w:proofErr w:type="gramStart"/>
      <w:r w:rsidRPr="00691E5C">
        <w:rPr>
          <w:rFonts w:cs="Arial"/>
          <w:szCs w:val="24"/>
        </w:rPr>
        <w:t>trainings</w:t>
      </w:r>
      <w:proofErr w:type="gramEnd"/>
      <w:r w:rsidRPr="00691E5C">
        <w:rPr>
          <w:rFonts w:cs="Arial"/>
          <w:szCs w:val="24"/>
        </w:rPr>
        <w:t xml:space="preserve"> conducted, attendance, and participant feedback. A closeout report including </w:t>
      </w:r>
      <w:proofErr w:type="gramStart"/>
      <w:r w:rsidRPr="00691E5C">
        <w:rPr>
          <w:rFonts w:cs="Arial"/>
          <w:szCs w:val="24"/>
        </w:rPr>
        <w:t>trainings</w:t>
      </w:r>
      <w:proofErr w:type="gramEnd"/>
      <w:r w:rsidRPr="00691E5C">
        <w:rPr>
          <w:rFonts w:cs="Arial"/>
          <w:szCs w:val="24"/>
        </w:rPr>
        <w:t xml:space="preserve"> conducted, attendance, and participant feedback from </w:t>
      </w:r>
      <w:r w:rsidR="004D1190" w:rsidRPr="00691E5C">
        <w:rPr>
          <w:rFonts w:cs="Arial"/>
          <w:szCs w:val="24"/>
        </w:rPr>
        <w:t xml:space="preserve">Quarter </w:t>
      </w:r>
      <w:r w:rsidRPr="00691E5C">
        <w:rPr>
          <w:rFonts w:cs="Arial"/>
          <w:szCs w:val="24"/>
        </w:rPr>
        <w:t>4 as well as a summary of 2025−26 activities is due by June 26, 2026. CASI Contractors will provide revisions</w:t>
      </w:r>
      <w:r w:rsidR="004D1190" w:rsidRPr="00691E5C">
        <w:rPr>
          <w:rFonts w:cs="Arial"/>
          <w:szCs w:val="24"/>
        </w:rPr>
        <w:t>,</w:t>
      </w:r>
      <w:r w:rsidRPr="00691E5C">
        <w:rPr>
          <w:rFonts w:cs="Arial"/>
          <w:szCs w:val="24"/>
        </w:rPr>
        <w:t xml:space="preserve"> if needed, based on CDE feedback.</w:t>
      </w:r>
    </w:p>
    <w:p w14:paraId="4C7588E3" w14:textId="7FDC4E7B" w:rsidR="00D853F5" w:rsidRPr="00691E5C" w:rsidRDefault="00D853F5" w:rsidP="00993997">
      <w:pPr>
        <w:pStyle w:val="Heading5"/>
      </w:pPr>
      <w:r w:rsidRPr="00691E5C">
        <w:t xml:space="preserve">5.3.4 Task 4: Charter School Authorizing and Oversight 101 LEA </w:t>
      </w:r>
      <w:r w:rsidR="004D1190" w:rsidRPr="00691E5C">
        <w:t>Onsite Trainings</w:t>
      </w:r>
    </w:p>
    <w:p w14:paraId="54114328" w14:textId="0B7D54AF" w:rsidR="00D853F5" w:rsidRPr="00691E5C" w:rsidRDefault="00D853F5" w:rsidP="00993997">
      <w:pPr>
        <w:spacing w:before="240"/>
        <w:rPr>
          <w:rFonts w:eastAsia="Calibri" w:cs="Arial"/>
          <w:szCs w:val="24"/>
        </w:rPr>
      </w:pPr>
      <w:r w:rsidRPr="00691E5C">
        <w:rPr>
          <w:rFonts w:eastAsia="Calibri" w:cs="Arial"/>
          <w:color w:val="000000"/>
          <w:szCs w:val="24"/>
        </w:rPr>
        <w:t>This section of the RFA narrative must acknowledge the applicant’s commitment to</w:t>
      </w:r>
      <w:r w:rsidRPr="00691E5C">
        <w:rPr>
          <w:rFonts w:eastAsia="Calibri" w:cs="Arial"/>
          <w:szCs w:val="24"/>
        </w:rPr>
        <w:t xml:space="preserve"> accomplish Task 4 and all subtasks contained herein for the duration of the contract term. Identify sufficient Key Personnel </w:t>
      </w:r>
      <w:proofErr w:type="gramStart"/>
      <w:r w:rsidRPr="00691E5C">
        <w:rPr>
          <w:rFonts w:eastAsia="Calibri" w:cs="Arial"/>
          <w:szCs w:val="24"/>
        </w:rPr>
        <w:t>in order to</w:t>
      </w:r>
      <w:proofErr w:type="gramEnd"/>
      <w:r w:rsidRPr="00691E5C">
        <w:rPr>
          <w:rFonts w:eastAsia="Calibri" w:cs="Arial"/>
          <w:szCs w:val="24"/>
        </w:rPr>
        <w:t xml:space="preserve"> accomplish all activities below: </w:t>
      </w:r>
    </w:p>
    <w:p w14:paraId="5DFF1C32" w14:textId="71D6C8A5" w:rsidR="00D853F5" w:rsidRPr="00691E5C" w:rsidRDefault="00D853F5" w:rsidP="00993997">
      <w:pPr>
        <w:spacing w:before="240"/>
        <w:rPr>
          <w:rFonts w:cs="Arial"/>
          <w:bCs/>
          <w:color w:val="000000"/>
          <w:szCs w:val="24"/>
        </w:rPr>
      </w:pPr>
      <w:r w:rsidRPr="00691E5C">
        <w:rPr>
          <w:rFonts w:cs="Arial"/>
          <w:b/>
          <w:color w:val="000000"/>
          <w:szCs w:val="24"/>
        </w:rPr>
        <w:t xml:space="preserve">Task 4: Charter School Authorizing and Oversight 101 </w:t>
      </w:r>
      <w:r w:rsidR="00754723" w:rsidRPr="00691E5C">
        <w:rPr>
          <w:rFonts w:cs="Arial"/>
          <w:b/>
          <w:color w:val="000000"/>
          <w:szCs w:val="24"/>
        </w:rPr>
        <w:t xml:space="preserve">LEA </w:t>
      </w:r>
      <w:r w:rsidR="004D1190" w:rsidRPr="00691E5C">
        <w:rPr>
          <w:rFonts w:cs="Arial"/>
          <w:b/>
          <w:color w:val="000000"/>
          <w:szCs w:val="24"/>
        </w:rPr>
        <w:t>Onsite Trainings</w:t>
      </w:r>
      <w:r w:rsidR="004D1190" w:rsidRPr="00691E5C">
        <w:rPr>
          <w:rFonts w:cs="Arial"/>
          <w:bCs/>
          <w:color w:val="000000"/>
          <w:szCs w:val="24"/>
        </w:rPr>
        <w:t xml:space="preserve"> – </w:t>
      </w:r>
      <w:r w:rsidRPr="00691E5C">
        <w:rPr>
          <w:rFonts w:cs="Arial"/>
          <w:szCs w:val="24"/>
        </w:rPr>
        <w:t>CASI Contractors</w:t>
      </w:r>
      <w:r w:rsidRPr="00691E5C">
        <w:rPr>
          <w:rFonts w:cs="Arial"/>
          <w:bCs/>
          <w:color w:val="000000"/>
          <w:szCs w:val="24"/>
        </w:rPr>
        <w:t xml:space="preserve"> will coordinate onsite trainings with school district and COE charter school authorizers, develop presentation content (e.g., slide decks, speaker notes, handouts), and conduct at least three full-day trainings on charter school authorizing and oversight. </w:t>
      </w:r>
    </w:p>
    <w:p w14:paraId="1EE99550" w14:textId="2AA54375" w:rsidR="00D853F5" w:rsidRPr="00691E5C" w:rsidRDefault="00D853F5" w:rsidP="00C35C60">
      <w:pPr>
        <w:pStyle w:val="ListParagraph"/>
        <w:widowControl/>
        <w:numPr>
          <w:ilvl w:val="0"/>
          <w:numId w:val="12"/>
        </w:numPr>
        <w:spacing w:before="240"/>
        <w:rPr>
          <w:rFonts w:cs="Arial"/>
          <w:bCs/>
          <w:color w:val="000000"/>
          <w:szCs w:val="24"/>
        </w:rPr>
      </w:pPr>
      <w:r w:rsidRPr="00691E5C">
        <w:rPr>
          <w:rFonts w:cs="Arial"/>
          <w:b/>
          <w:color w:val="000000"/>
          <w:szCs w:val="24"/>
        </w:rPr>
        <w:t>Content</w:t>
      </w:r>
      <w:r w:rsidRPr="00691E5C">
        <w:rPr>
          <w:rFonts w:cs="Arial"/>
          <w:bCs/>
          <w:color w:val="000000"/>
          <w:szCs w:val="24"/>
        </w:rPr>
        <w:t xml:space="preserve">: </w:t>
      </w:r>
      <w:r w:rsidR="00754723" w:rsidRPr="00691E5C">
        <w:rPr>
          <w:rFonts w:cs="Arial"/>
          <w:bCs/>
          <w:color w:val="000000"/>
          <w:szCs w:val="24"/>
        </w:rPr>
        <w:t xml:space="preserve">CASI Contractors will develop a calendar of potential LEA onsite </w:t>
      </w:r>
      <w:proofErr w:type="gramStart"/>
      <w:r w:rsidR="00754723" w:rsidRPr="00691E5C">
        <w:rPr>
          <w:rFonts w:cs="Arial"/>
          <w:bCs/>
          <w:color w:val="000000"/>
          <w:szCs w:val="24"/>
        </w:rPr>
        <w:t>trainings</w:t>
      </w:r>
      <w:proofErr w:type="gramEnd"/>
      <w:r w:rsidR="00754723" w:rsidRPr="00691E5C">
        <w:rPr>
          <w:rFonts w:cs="Arial"/>
          <w:bCs/>
          <w:color w:val="000000"/>
          <w:szCs w:val="24"/>
        </w:rPr>
        <w:t xml:space="preserve"> to conduct</w:t>
      </w:r>
      <w:r w:rsidR="004D1190" w:rsidRPr="00691E5C">
        <w:rPr>
          <w:rFonts w:cs="Arial"/>
          <w:bCs/>
          <w:color w:val="000000"/>
          <w:szCs w:val="24"/>
        </w:rPr>
        <w:t>,</w:t>
      </w:r>
      <w:r w:rsidR="00754723" w:rsidRPr="00691E5C">
        <w:rPr>
          <w:rFonts w:cs="Arial"/>
          <w:bCs/>
          <w:color w:val="000000"/>
          <w:szCs w:val="24"/>
        </w:rPr>
        <w:t xml:space="preserve"> for CDE review and approval. </w:t>
      </w:r>
      <w:r w:rsidR="004D1190" w:rsidRPr="00691E5C">
        <w:rPr>
          <w:rFonts w:cs="Arial"/>
          <w:bCs/>
          <w:color w:val="000000"/>
          <w:szCs w:val="24"/>
        </w:rPr>
        <w:t xml:space="preserve">CASI Contractors will develop </w:t>
      </w:r>
      <w:r w:rsidR="004D1190" w:rsidRPr="00691E5C">
        <w:rPr>
          <w:rFonts w:cs="Arial"/>
          <w:bCs/>
          <w:color w:val="000000"/>
          <w:szCs w:val="24"/>
        </w:rPr>
        <w:lastRenderedPageBreak/>
        <w:t>u</w:t>
      </w:r>
      <w:r w:rsidRPr="00691E5C">
        <w:rPr>
          <w:rFonts w:cs="Arial"/>
          <w:bCs/>
          <w:color w:val="000000"/>
          <w:szCs w:val="24"/>
        </w:rPr>
        <w:t>p to full-day onsite training material</w:t>
      </w:r>
      <w:r w:rsidR="004D1190" w:rsidRPr="00691E5C">
        <w:rPr>
          <w:rFonts w:cs="Arial"/>
          <w:bCs/>
          <w:color w:val="000000"/>
          <w:szCs w:val="24"/>
        </w:rPr>
        <w:t>s</w:t>
      </w:r>
      <w:r w:rsidRPr="00691E5C">
        <w:rPr>
          <w:rFonts w:cs="Arial"/>
          <w:bCs/>
          <w:color w:val="000000"/>
          <w:szCs w:val="24"/>
        </w:rPr>
        <w:t xml:space="preserve"> for </w:t>
      </w:r>
      <w:proofErr w:type="gramStart"/>
      <w:r w:rsidRPr="00691E5C">
        <w:rPr>
          <w:rFonts w:cs="Arial"/>
          <w:bCs/>
          <w:color w:val="000000"/>
          <w:szCs w:val="24"/>
        </w:rPr>
        <w:t>school</w:t>
      </w:r>
      <w:proofErr w:type="gramEnd"/>
      <w:r w:rsidRPr="00691E5C">
        <w:rPr>
          <w:rFonts w:cs="Arial"/>
          <w:bCs/>
          <w:color w:val="000000"/>
          <w:szCs w:val="24"/>
        </w:rPr>
        <w:t xml:space="preserve"> district and COE authorizer staff on charter school authorizing and oversight topics to be reviewed and approved by the CDE Contract Monitor.</w:t>
      </w:r>
    </w:p>
    <w:p w14:paraId="0211EE2A" w14:textId="0A12EF6A" w:rsidR="00D853F5" w:rsidRPr="00691E5C" w:rsidRDefault="00D853F5" w:rsidP="0054673E">
      <w:pPr>
        <w:pStyle w:val="ListParagraph"/>
        <w:widowControl/>
        <w:numPr>
          <w:ilvl w:val="0"/>
          <w:numId w:val="12"/>
        </w:numPr>
        <w:spacing w:before="240"/>
        <w:rPr>
          <w:rFonts w:cs="Arial"/>
          <w:bCs/>
          <w:color w:val="000000"/>
          <w:szCs w:val="24"/>
        </w:rPr>
      </w:pPr>
      <w:r w:rsidRPr="00691E5C">
        <w:rPr>
          <w:rFonts w:cs="Arial"/>
          <w:b/>
          <w:color w:val="000000"/>
          <w:szCs w:val="24"/>
        </w:rPr>
        <w:t>Why</w:t>
      </w:r>
      <w:r w:rsidRPr="00691E5C">
        <w:rPr>
          <w:rFonts w:cs="Arial"/>
          <w:bCs/>
          <w:color w:val="000000"/>
          <w:szCs w:val="24"/>
        </w:rPr>
        <w:t xml:space="preserve">: To improve the quality and consistency of charter </w:t>
      </w:r>
      <w:r w:rsidR="0054673E" w:rsidRPr="00691E5C">
        <w:rPr>
          <w:rFonts w:cs="Arial"/>
          <w:bCs/>
          <w:color w:val="000000"/>
          <w:szCs w:val="24"/>
        </w:rPr>
        <w:t xml:space="preserve">school </w:t>
      </w:r>
      <w:r w:rsidRPr="00691E5C">
        <w:rPr>
          <w:rFonts w:cs="Arial"/>
          <w:bCs/>
          <w:color w:val="000000"/>
          <w:szCs w:val="24"/>
        </w:rPr>
        <w:t xml:space="preserve">oversight through required federal </w:t>
      </w:r>
      <w:r w:rsidR="004D1190" w:rsidRPr="00691E5C">
        <w:rPr>
          <w:rFonts w:cs="Arial"/>
          <w:bCs/>
          <w:color w:val="000000"/>
          <w:szCs w:val="24"/>
        </w:rPr>
        <w:t>CSP</w:t>
      </w:r>
      <w:r w:rsidRPr="00691E5C">
        <w:rPr>
          <w:rFonts w:cs="Arial"/>
          <w:bCs/>
          <w:color w:val="000000"/>
          <w:szCs w:val="24"/>
        </w:rPr>
        <w:t xml:space="preserve"> technical assistance.</w:t>
      </w:r>
    </w:p>
    <w:p w14:paraId="095E3B20" w14:textId="285CE1F5" w:rsidR="00D853F5" w:rsidRPr="00691E5C" w:rsidRDefault="00D853F5" w:rsidP="00C35C60">
      <w:pPr>
        <w:pStyle w:val="ListParagraph"/>
        <w:widowControl/>
        <w:numPr>
          <w:ilvl w:val="0"/>
          <w:numId w:val="12"/>
        </w:numPr>
        <w:spacing w:before="240"/>
        <w:rPr>
          <w:rFonts w:cs="Arial"/>
          <w:bCs/>
          <w:color w:val="000000"/>
          <w:szCs w:val="24"/>
        </w:rPr>
      </w:pPr>
      <w:r w:rsidRPr="00691E5C">
        <w:rPr>
          <w:rFonts w:cs="Arial"/>
          <w:b/>
          <w:color w:val="000000"/>
          <w:szCs w:val="24"/>
        </w:rPr>
        <w:t>When</w:t>
      </w:r>
      <w:r w:rsidRPr="00691E5C">
        <w:rPr>
          <w:rFonts w:cs="Arial"/>
          <w:bCs/>
          <w:color w:val="000000"/>
          <w:szCs w:val="24"/>
        </w:rPr>
        <w:t>:</w:t>
      </w:r>
      <w:r w:rsidRPr="00691E5C">
        <w:rPr>
          <w:rFonts w:cs="Arial"/>
          <w:b/>
          <w:color w:val="000000"/>
          <w:szCs w:val="24"/>
        </w:rPr>
        <w:t xml:space="preserve"> </w:t>
      </w:r>
      <w:r w:rsidRPr="00691E5C">
        <w:rPr>
          <w:rFonts w:cs="Arial"/>
          <w:bCs/>
          <w:color w:val="000000"/>
          <w:szCs w:val="24"/>
        </w:rPr>
        <w:t xml:space="preserve">At least three, up to full-day trainings, dates to be determined through coordination with authorizers. </w:t>
      </w:r>
    </w:p>
    <w:p w14:paraId="7F0EE6AE" w14:textId="56269D2F" w:rsidR="00D853F5" w:rsidRPr="00691E5C" w:rsidRDefault="00D853F5" w:rsidP="00C35C60">
      <w:pPr>
        <w:pStyle w:val="ListParagraph"/>
        <w:widowControl/>
        <w:numPr>
          <w:ilvl w:val="0"/>
          <w:numId w:val="12"/>
        </w:numPr>
        <w:spacing w:before="240"/>
        <w:rPr>
          <w:rFonts w:cs="Arial"/>
          <w:bCs/>
          <w:color w:val="000000"/>
          <w:szCs w:val="24"/>
        </w:rPr>
      </w:pPr>
      <w:r w:rsidRPr="00691E5C">
        <w:rPr>
          <w:rFonts w:cs="Arial"/>
          <w:b/>
          <w:color w:val="000000"/>
          <w:szCs w:val="24"/>
        </w:rPr>
        <w:t>Deliverables</w:t>
      </w:r>
    </w:p>
    <w:p w14:paraId="79B499EB" w14:textId="7315536A" w:rsidR="00D853F5" w:rsidRPr="00691E5C" w:rsidRDefault="00D853F5" w:rsidP="00C35C60">
      <w:pPr>
        <w:pStyle w:val="ListParagraph"/>
        <w:widowControl/>
        <w:numPr>
          <w:ilvl w:val="1"/>
          <w:numId w:val="12"/>
        </w:numPr>
        <w:spacing w:before="240"/>
        <w:rPr>
          <w:rFonts w:cs="Arial"/>
          <w:bCs/>
          <w:color w:val="000000"/>
          <w:szCs w:val="24"/>
        </w:rPr>
      </w:pPr>
      <w:r w:rsidRPr="00691E5C">
        <w:rPr>
          <w:rFonts w:cs="Arial"/>
          <w:b/>
          <w:color w:val="000000"/>
          <w:szCs w:val="24"/>
        </w:rPr>
        <w:t>Training Content</w:t>
      </w:r>
      <w:r w:rsidRPr="00691E5C">
        <w:rPr>
          <w:rFonts w:cs="Arial"/>
          <w:szCs w:val="24"/>
        </w:rPr>
        <w:t xml:space="preserve">: For each training conducted, </w:t>
      </w:r>
      <w:r w:rsidR="00754723" w:rsidRPr="00691E5C">
        <w:rPr>
          <w:rFonts w:cs="Arial"/>
          <w:szCs w:val="24"/>
        </w:rPr>
        <w:t>CASI Contractors</w:t>
      </w:r>
      <w:r w:rsidRPr="00691E5C">
        <w:rPr>
          <w:rFonts w:cs="Arial"/>
          <w:szCs w:val="24"/>
        </w:rPr>
        <w:t xml:space="preserve"> will provide training materials (e.g., presentation slides, handouts, resources) at least 10 business days prior to the </w:t>
      </w:r>
      <w:r w:rsidR="00F375C3" w:rsidRPr="00691E5C">
        <w:rPr>
          <w:rFonts w:cs="Arial"/>
          <w:szCs w:val="24"/>
        </w:rPr>
        <w:t>training</w:t>
      </w:r>
      <w:r w:rsidRPr="00691E5C">
        <w:rPr>
          <w:rFonts w:cs="Arial"/>
          <w:szCs w:val="24"/>
        </w:rPr>
        <w:t xml:space="preserve"> for CDE review. The CDE will provide feedback within </w:t>
      </w:r>
      <w:r w:rsidR="004D1190" w:rsidRPr="00691E5C">
        <w:rPr>
          <w:rFonts w:cs="Arial"/>
          <w:szCs w:val="24"/>
        </w:rPr>
        <w:t xml:space="preserve">four </w:t>
      </w:r>
      <w:r w:rsidRPr="00691E5C">
        <w:rPr>
          <w:rFonts w:cs="Arial"/>
          <w:szCs w:val="24"/>
        </w:rPr>
        <w:t xml:space="preserve">business days and the Contractor will provide revisions within </w:t>
      </w:r>
      <w:r w:rsidR="004D1190" w:rsidRPr="00691E5C">
        <w:rPr>
          <w:rFonts w:cs="Arial"/>
          <w:szCs w:val="24"/>
        </w:rPr>
        <w:t>two</w:t>
      </w:r>
      <w:r w:rsidRPr="00691E5C">
        <w:rPr>
          <w:rFonts w:cs="Arial"/>
          <w:szCs w:val="24"/>
        </w:rPr>
        <w:t xml:space="preserve"> business days based on any feedback from the CDE. </w:t>
      </w:r>
    </w:p>
    <w:p w14:paraId="2BE77CA3" w14:textId="6AE68B12" w:rsidR="00754723" w:rsidRPr="00691E5C" w:rsidRDefault="00D853F5" w:rsidP="00C35C60">
      <w:pPr>
        <w:pStyle w:val="ListParagraph"/>
        <w:widowControl/>
        <w:numPr>
          <w:ilvl w:val="1"/>
          <w:numId w:val="12"/>
        </w:numPr>
        <w:spacing w:before="240"/>
        <w:rPr>
          <w:rFonts w:cs="Arial"/>
          <w:bCs/>
          <w:color w:val="000000"/>
          <w:szCs w:val="24"/>
        </w:rPr>
      </w:pPr>
      <w:r w:rsidRPr="00691E5C">
        <w:rPr>
          <w:rFonts w:cs="Arial"/>
          <w:b/>
          <w:color w:val="000000"/>
          <w:szCs w:val="24"/>
        </w:rPr>
        <w:t>Post Event Data Review</w:t>
      </w:r>
      <w:r w:rsidRPr="00691E5C">
        <w:rPr>
          <w:rFonts w:cs="Arial"/>
          <w:bCs/>
          <w:color w:val="000000"/>
          <w:szCs w:val="24"/>
        </w:rPr>
        <w:t xml:space="preserve">: </w:t>
      </w:r>
      <w:r w:rsidR="00754723" w:rsidRPr="00691E5C">
        <w:rPr>
          <w:rFonts w:cs="Arial"/>
          <w:szCs w:val="24"/>
        </w:rPr>
        <w:t>CASI Contractors</w:t>
      </w:r>
      <w:r w:rsidRPr="00691E5C">
        <w:rPr>
          <w:rFonts w:cs="Arial"/>
          <w:bCs/>
          <w:color w:val="000000"/>
          <w:szCs w:val="24"/>
        </w:rPr>
        <w:t xml:space="preserve"> will track session attendance for school district</w:t>
      </w:r>
      <w:r w:rsidR="004D1190" w:rsidRPr="00691E5C">
        <w:rPr>
          <w:rFonts w:cs="Arial"/>
          <w:bCs/>
          <w:color w:val="000000"/>
          <w:szCs w:val="24"/>
        </w:rPr>
        <w:t>s</w:t>
      </w:r>
      <w:r w:rsidRPr="00691E5C">
        <w:rPr>
          <w:rFonts w:cs="Arial"/>
          <w:bCs/>
          <w:color w:val="000000"/>
          <w:szCs w:val="24"/>
        </w:rPr>
        <w:t>, COE</w:t>
      </w:r>
      <w:r w:rsidR="004D1190" w:rsidRPr="00691E5C">
        <w:rPr>
          <w:rFonts w:cs="Arial"/>
          <w:bCs/>
          <w:color w:val="000000"/>
          <w:szCs w:val="24"/>
        </w:rPr>
        <w:t>s</w:t>
      </w:r>
      <w:r w:rsidRPr="00691E5C">
        <w:rPr>
          <w:rFonts w:cs="Arial"/>
          <w:bCs/>
          <w:color w:val="000000"/>
          <w:szCs w:val="24"/>
        </w:rPr>
        <w:t xml:space="preserve">, non-profit organizations, charter schools, and other entities. </w:t>
      </w:r>
      <w:r w:rsidR="00754723" w:rsidRPr="00691E5C">
        <w:rPr>
          <w:rFonts w:cs="Arial"/>
          <w:szCs w:val="24"/>
        </w:rPr>
        <w:t>CASI Contractors</w:t>
      </w:r>
      <w:r w:rsidRPr="00691E5C">
        <w:rPr>
          <w:rFonts w:cs="Arial"/>
          <w:bCs/>
          <w:color w:val="000000"/>
          <w:szCs w:val="24"/>
        </w:rPr>
        <w:t xml:space="preserve"> will review and make available to the CDE participant feedback from each session. Quarterly</w:t>
      </w:r>
      <w:r w:rsidR="00754723" w:rsidRPr="00691E5C">
        <w:rPr>
          <w:rFonts w:cs="Arial"/>
          <w:bCs/>
          <w:color w:val="000000"/>
          <w:szCs w:val="24"/>
        </w:rPr>
        <w:t>,</w:t>
      </w:r>
      <w:r w:rsidRPr="00691E5C">
        <w:rPr>
          <w:rFonts w:cs="Arial"/>
          <w:bCs/>
          <w:color w:val="000000"/>
          <w:szCs w:val="24"/>
        </w:rPr>
        <w:t xml:space="preserve"> </w:t>
      </w:r>
      <w:r w:rsidR="00754723" w:rsidRPr="00691E5C">
        <w:rPr>
          <w:rFonts w:cs="Arial"/>
          <w:szCs w:val="24"/>
        </w:rPr>
        <w:t>CASI Contractors</w:t>
      </w:r>
      <w:r w:rsidRPr="00691E5C">
        <w:rPr>
          <w:rFonts w:cs="Arial"/>
          <w:bCs/>
          <w:color w:val="000000"/>
          <w:szCs w:val="24"/>
        </w:rPr>
        <w:t xml:space="preserve"> will report any adjustments that will be made in response to participant feedback or attendance trends, and enact any changes based on CDE feedback.</w:t>
      </w:r>
    </w:p>
    <w:p w14:paraId="5BB0F4CB" w14:textId="25AE207A" w:rsidR="00754723" w:rsidRPr="00691E5C" w:rsidRDefault="00754723" w:rsidP="00C35C60">
      <w:pPr>
        <w:pStyle w:val="ListParagraph"/>
        <w:widowControl/>
        <w:numPr>
          <w:ilvl w:val="1"/>
          <w:numId w:val="12"/>
        </w:numPr>
        <w:spacing w:before="240"/>
        <w:rPr>
          <w:rFonts w:cs="Arial"/>
          <w:bCs/>
          <w:color w:val="000000"/>
          <w:szCs w:val="24"/>
        </w:rPr>
      </w:pPr>
      <w:r w:rsidRPr="00691E5C">
        <w:rPr>
          <w:rFonts w:cs="Arial"/>
          <w:b/>
          <w:color w:val="000000"/>
          <w:szCs w:val="24"/>
        </w:rPr>
        <w:t xml:space="preserve">Quarterly Reports: </w:t>
      </w:r>
      <w:r w:rsidRPr="00691E5C">
        <w:rPr>
          <w:rFonts w:cs="Arial"/>
          <w:szCs w:val="24"/>
        </w:rPr>
        <w:t>CASI Contractors will provide quarterly reports (by October 31, 2025</w:t>
      </w:r>
      <w:r w:rsidR="004D1190" w:rsidRPr="00691E5C">
        <w:rPr>
          <w:rFonts w:cs="Arial"/>
          <w:szCs w:val="24"/>
        </w:rPr>
        <w:t xml:space="preserve">; </w:t>
      </w:r>
      <w:r w:rsidRPr="00691E5C">
        <w:rPr>
          <w:rFonts w:cs="Arial"/>
          <w:szCs w:val="24"/>
        </w:rPr>
        <w:t>January 31, 2026</w:t>
      </w:r>
      <w:r w:rsidR="004D1190" w:rsidRPr="00691E5C">
        <w:rPr>
          <w:rFonts w:cs="Arial"/>
          <w:szCs w:val="24"/>
        </w:rPr>
        <w:t>;</w:t>
      </w:r>
      <w:r w:rsidRPr="00691E5C">
        <w:rPr>
          <w:rFonts w:cs="Arial"/>
          <w:szCs w:val="24"/>
        </w:rPr>
        <w:t xml:space="preserve"> April 30, 2026</w:t>
      </w:r>
      <w:r w:rsidR="004D1190" w:rsidRPr="00691E5C">
        <w:rPr>
          <w:rFonts w:cs="Arial"/>
          <w:szCs w:val="24"/>
        </w:rPr>
        <w:t>;</w:t>
      </w:r>
      <w:r w:rsidRPr="00691E5C">
        <w:rPr>
          <w:rFonts w:cs="Arial"/>
          <w:szCs w:val="24"/>
        </w:rPr>
        <w:t xml:space="preserve"> and June 26, 2026) on </w:t>
      </w:r>
      <w:proofErr w:type="gramStart"/>
      <w:r w:rsidRPr="00691E5C">
        <w:rPr>
          <w:rFonts w:cs="Arial"/>
          <w:szCs w:val="24"/>
        </w:rPr>
        <w:t>trainings</w:t>
      </w:r>
      <w:proofErr w:type="gramEnd"/>
      <w:r w:rsidRPr="00691E5C">
        <w:rPr>
          <w:rFonts w:cs="Arial"/>
          <w:szCs w:val="24"/>
        </w:rPr>
        <w:t xml:space="preserve"> conducted, attendance, and participant feedback. A closeout report including </w:t>
      </w:r>
      <w:proofErr w:type="gramStart"/>
      <w:r w:rsidRPr="00691E5C">
        <w:rPr>
          <w:rFonts w:cs="Arial"/>
          <w:szCs w:val="24"/>
        </w:rPr>
        <w:t>trainings</w:t>
      </w:r>
      <w:proofErr w:type="gramEnd"/>
      <w:r w:rsidRPr="00691E5C">
        <w:rPr>
          <w:rFonts w:cs="Arial"/>
          <w:szCs w:val="24"/>
        </w:rPr>
        <w:t xml:space="preserve"> conducted, attendance, and participant feedback from </w:t>
      </w:r>
      <w:r w:rsidR="004D1190" w:rsidRPr="00691E5C">
        <w:rPr>
          <w:rFonts w:cs="Arial"/>
          <w:szCs w:val="24"/>
        </w:rPr>
        <w:t xml:space="preserve">Quarter </w:t>
      </w:r>
      <w:r w:rsidRPr="00691E5C">
        <w:rPr>
          <w:rFonts w:cs="Arial"/>
          <w:szCs w:val="24"/>
        </w:rPr>
        <w:t>4 as well as a summary of 2025−26 activities is due by June 26, 2026. CASI Contractors will provide revisions</w:t>
      </w:r>
      <w:r w:rsidR="004D1190" w:rsidRPr="00691E5C">
        <w:rPr>
          <w:rFonts w:cs="Arial"/>
          <w:szCs w:val="24"/>
        </w:rPr>
        <w:t>,</w:t>
      </w:r>
      <w:r w:rsidRPr="00691E5C">
        <w:rPr>
          <w:rFonts w:cs="Arial"/>
          <w:szCs w:val="24"/>
        </w:rPr>
        <w:t xml:space="preserve"> if needed, based on CDE feedback.</w:t>
      </w:r>
    </w:p>
    <w:p w14:paraId="2DA9913F" w14:textId="01904DFE" w:rsidR="00735E8C" w:rsidRPr="00691E5C" w:rsidRDefault="0004264B" w:rsidP="00993997">
      <w:pPr>
        <w:pStyle w:val="Heading5"/>
      </w:pPr>
      <w:r w:rsidRPr="00691E5C">
        <w:t xml:space="preserve">5.3.5 Task 5: </w:t>
      </w:r>
      <w:r w:rsidR="00735E8C" w:rsidRPr="00691E5C">
        <w:rPr>
          <w:rFonts w:cs="Arial"/>
          <w:color w:val="000000"/>
        </w:rPr>
        <w:t>One-On-One Technical Assistance</w:t>
      </w:r>
    </w:p>
    <w:p w14:paraId="5D35E07F" w14:textId="77777777" w:rsidR="00735E8C" w:rsidRPr="00691E5C" w:rsidRDefault="00735E8C" w:rsidP="00993997">
      <w:pPr>
        <w:spacing w:before="240"/>
        <w:rPr>
          <w:rFonts w:eastAsia="Calibri" w:cs="Arial"/>
          <w:szCs w:val="24"/>
        </w:rPr>
      </w:pPr>
      <w:r w:rsidRPr="00691E5C">
        <w:rPr>
          <w:rFonts w:eastAsia="Calibri" w:cs="Arial"/>
          <w:color w:val="000000"/>
          <w:szCs w:val="24"/>
        </w:rPr>
        <w:t>This section of the RFA narrative must acknowledge the applicant’s commitment to</w:t>
      </w:r>
      <w:r w:rsidRPr="00691E5C">
        <w:rPr>
          <w:rFonts w:eastAsia="Calibri" w:cs="Arial"/>
          <w:szCs w:val="24"/>
        </w:rPr>
        <w:t xml:space="preserve"> accomplish Task 5 and all subtasks contained herein for the duration of the contract term. Identify sufficient Key Personnel </w:t>
      </w:r>
      <w:proofErr w:type="gramStart"/>
      <w:r w:rsidRPr="00691E5C">
        <w:rPr>
          <w:rFonts w:eastAsia="Calibri" w:cs="Arial"/>
          <w:szCs w:val="24"/>
        </w:rPr>
        <w:t>in order to</w:t>
      </w:r>
      <w:proofErr w:type="gramEnd"/>
      <w:r w:rsidRPr="00691E5C">
        <w:rPr>
          <w:rFonts w:eastAsia="Calibri" w:cs="Arial"/>
          <w:szCs w:val="24"/>
        </w:rPr>
        <w:t xml:space="preserve"> accomplish all activities below: </w:t>
      </w:r>
    </w:p>
    <w:p w14:paraId="76F25455" w14:textId="0560ECD1" w:rsidR="00735E8C" w:rsidRPr="00691E5C" w:rsidRDefault="00735E8C" w:rsidP="00993997">
      <w:pPr>
        <w:spacing w:before="240"/>
        <w:rPr>
          <w:rFonts w:cs="Arial"/>
          <w:bCs/>
          <w:color w:val="000000"/>
          <w:szCs w:val="24"/>
        </w:rPr>
      </w:pPr>
      <w:r w:rsidRPr="00691E5C">
        <w:rPr>
          <w:rFonts w:cs="Arial"/>
          <w:b/>
          <w:color w:val="000000"/>
          <w:szCs w:val="24"/>
        </w:rPr>
        <w:t>Task 5: One-On-One Technical Assistance</w:t>
      </w:r>
      <w:r w:rsidRPr="00691E5C">
        <w:rPr>
          <w:rFonts w:cs="Arial"/>
          <w:bCs/>
          <w:color w:val="000000"/>
          <w:szCs w:val="24"/>
        </w:rPr>
        <w:t xml:space="preserve"> – </w:t>
      </w:r>
      <w:r w:rsidRPr="00691E5C">
        <w:rPr>
          <w:rFonts w:cs="Arial"/>
          <w:szCs w:val="24"/>
        </w:rPr>
        <w:t>CASI Contractors</w:t>
      </w:r>
      <w:r w:rsidRPr="00691E5C">
        <w:rPr>
          <w:rFonts w:cs="Arial"/>
          <w:bCs/>
          <w:color w:val="000000"/>
          <w:szCs w:val="24"/>
        </w:rPr>
        <w:t xml:space="preserve"> will conduct phone and email consultation with school district and COE charter school authorizers as needed (approximately one hour per week). </w:t>
      </w:r>
    </w:p>
    <w:p w14:paraId="499A25CF" w14:textId="77777777" w:rsidR="00735E8C" w:rsidRPr="00691E5C" w:rsidRDefault="00735E8C" w:rsidP="00C35C60">
      <w:pPr>
        <w:pStyle w:val="ListParagraph"/>
        <w:widowControl/>
        <w:numPr>
          <w:ilvl w:val="1"/>
          <w:numId w:val="11"/>
        </w:numPr>
        <w:spacing w:before="240"/>
        <w:rPr>
          <w:rFonts w:cs="Arial"/>
          <w:bCs/>
          <w:color w:val="000000"/>
          <w:szCs w:val="24"/>
        </w:rPr>
      </w:pPr>
      <w:r w:rsidRPr="00691E5C">
        <w:rPr>
          <w:rFonts w:cs="Arial"/>
          <w:b/>
          <w:color w:val="000000"/>
          <w:szCs w:val="24"/>
        </w:rPr>
        <w:lastRenderedPageBreak/>
        <w:t>Content</w:t>
      </w:r>
      <w:r w:rsidRPr="00691E5C">
        <w:rPr>
          <w:rFonts w:cs="Arial"/>
          <w:bCs/>
          <w:color w:val="000000"/>
          <w:szCs w:val="24"/>
        </w:rPr>
        <w:t>: Respond to questions and provide guidance to charter school authorizers on authorizing and oversight topics to be reviewed and approved by the CDE Contract Monitor.</w:t>
      </w:r>
    </w:p>
    <w:p w14:paraId="39A94373" w14:textId="47BE1B6C" w:rsidR="00735E8C" w:rsidRPr="00691E5C" w:rsidRDefault="00735E8C" w:rsidP="00C35C60">
      <w:pPr>
        <w:pStyle w:val="ListParagraph"/>
        <w:widowControl/>
        <w:numPr>
          <w:ilvl w:val="1"/>
          <w:numId w:val="11"/>
        </w:numPr>
        <w:spacing w:before="240"/>
        <w:rPr>
          <w:rFonts w:cs="Arial"/>
          <w:bCs/>
          <w:color w:val="000000"/>
          <w:szCs w:val="24"/>
        </w:rPr>
      </w:pPr>
      <w:r w:rsidRPr="00691E5C">
        <w:rPr>
          <w:rFonts w:cs="Arial"/>
          <w:b/>
          <w:color w:val="000000"/>
          <w:szCs w:val="24"/>
        </w:rPr>
        <w:t>Why</w:t>
      </w:r>
      <w:r w:rsidRPr="00691E5C">
        <w:rPr>
          <w:rFonts w:cs="Arial"/>
          <w:bCs/>
          <w:color w:val="000000"/>
          <w:szCs w:val="24"/>
        </w:rPr>
        <w:t xml:space="preserve">: To improve the quality and consistency of charter </w:t>
      </w:r>
      <w:r w:rsidR="0054673E" w:rsidRPr="00691E5C">
        <w:rPr>
          <w:rFonts w:cs="Arial"/>
          <w:bCs/>
          <w:color w:val="000000"/>
          <w:szCs w:val="24"/>
        </w:rPr>
        <w:t xml:space="preserve">school </w:t>
      </w:r>
      <w:r w:rsidRPr="00691E5C">
        <w:rPr>
          <w:rFonts w:cs="Arial"/>
          <w:bCs/>
          <w:color w:val="000000"/>
          <w:szCs w:val="24"/>
        </w:rPr>
        <w:t xml:space="preserve">oversight through required federal </w:t>
      </w:r>
      <w:r w:rsidR="004D1190" w:rsidRPr="00691E5C">
        <w:rPr>
          <w:rFonts w:cs="Arial"/>
          <w:bCs/>
          <w:color w:val="000000"/>
          <w:szCs w:val="24"/>
        </w:rPr>
        <w:t>CSP</w:t>
      </w:r>
      <w:r w:rsidRPr="00691E5C">
        <w:rPr>
          <w:rFonts w:cs="Arial"/>
          <w:bCs/>
          <w:color w:val="000000"/>
          <w:szCs w:val="24"/>
        </w:rPr>
        <w:t xml:space="preserve"> technical assistance.</w:t>
      </w:r>
    </w:p>
    <w:p w14:paraId="2D8D7708" w14:textId="77777777" w:rsidR="00735E8C" w:rsidRPr="00691E5C" w:rsidRDefault="00735E8C" w:rsidP="00C35C60">
      <w:pPr>
        <w:pStyle w:val="ListParagraph"/>
        <w:widowControl/>
        <w:numPr>
          <w:ilvl w:val="1"/>
          <w:numId w:val="11"/>
        </w:numPr>
        <w:spacing w:before="240"/>
        <w:rPr>
          <w:rFonts w:cs="Arial"/>
          <w:bCs/>
          <w:color w:val="000000"/>
          <w:szCs w:val="24"/>
        </w:rPr>
      </w:pPr>
      <w:r w:rsidRPr="00691E5C">
        <w:rPr>
          <w:rFonts w:cs="Arial"/>
          <w:b/>
          <w:color w:val="000000"/>
          <w:szCs w:val="24"/>
        </w:rPr>
        <w:t>When</w:t>
      </w:r>
      <w:r w:rsidRPr="00691E5C">
        <w:rPr>
          <w:rFonts w:cs="Arial"/>
          <w:bCs/>
          <w:color w:val="000000"/>
          <w:szCs w:val="24"/>
        </w:rPr>
        <w:t>:</w:t>
      </w:r>
      <w:r w:rsidRPr="00691E5C">
        <w:rPr>
          <w:rFonts w:cs="Arial"/>
          <w:b/>
          <w:color w:val="000000"/>
          <w:szCs w:val="24"/>
        </w:rPr>
        <w:t xml:space="preserve"> </w:t>
      </w:r>
      <w:r w:rsidRPr="00691E5C">
        <w:rPr>
          <w:rFonts w:cs="Arial"/>
          <w:bCs/>
          <w:color w:val="000000"/>
          <w:szCs w:val="24"/>
        </w:rPr>
        <w:t>As needed, approximately one hour per week.</w:t>
      </w:r>
    </w:p>
    <w:p w14:paraId="271C4919" w14:textId="20734EF1" w:rsidR="00735E8C" w:rsidRPr="00691E5C" w:rsidRDefault="00735E8C" w:rsidP="00C35C60">
      <w:pPr>
        <w:pStyle w:val="ListParagraph"/>
        <w:widowControl/>
        <w:numPr>
          <w:ilvl w:val="1"/>
          <w:numId w:val="11"/>
        </w:numPr>
        <w:spacing w:before="240"/>
        <w:rPr>
          <w:rFonts w:cs="Arial"/>
          <w:bCs/>
          <w:color w:val="000000"/>
          <w:szCs w:val="24"/>
        </w:rPr>
      </w:pPr>
      <w:r w:rsidRPr="00691E5C">
        <w:rPr>
          <w:rFonts w:cs="Arial"/>
          <w:b/>
          <w:color w:val="000000"/>
          <w:szCs w:val="24"/>
        </w:rPr>
        <w:t>Deliverables</w:t>
      </w:r>
    </w:p>
    <w:p w14:paraId="032CF9BC" w14:textId="77777777" w:rsidR="00735E8C" w:rsidRPr="00691E5C" w:rsidRDefault="00735E8C" w:rsidP="00C35C60">
      <w:pPr>
        <w:pStyle w:val="ListParagraph"/>
        <w:widowControl/>
        <w:numPr>
          <w:ilvl w:val="2"/>
          <w:numId w:val="11"/>
        </w:numPr>
        <w:spacing w:before="240"/>
        <w:ind w:left="1440"/>
        <w:rPr>
          <w:rFonts w:cs="Arial"/>
          <w:bCs/>
          <w:color w:val="000000"/>
          <w:szCs w:val="24"/>
        </w:rPr>
      </w:pPr>
      <w:r w:rsidRPr="00691E5C">
        <w:rPr>
          <w:rFonts w:cs="Arial"/>
          <w:b/>
          <w:bCs/>
          <w:szCs w:val="24"/>
        </w:rPr>
        <w:t xml:space="preserve">Content: </w:t>
      </w:r>
      <w:r w:rsidRPr="00691E5C">
        <w:rPr>
          <w:rFonts w:cs="Arial"/>
          <w:szCs w:val="24"/>
        </w:rPr>
        <w:t>Email or phone call responses to charter authorizers, as needed.</w:t>
      </w:r>
    </w:p>
    <w:p w14:paraId="6F7556DE" w14:textId="4AA7562B" w:rsidR="00735E8C" w:rsidRPr="00691E5C" w:rsidRDefault="00735E8C" w:rsidP="00C35C60">
      <w:pPr>
        <w:pStyle w:val="ListParagraph"/>
        <w:widowControl/>
        <w:numPr>
          <w:ilvl w:val="2"/>
          <w:numId w:val="11"/>
        </w:numPr>
        <w:spacing w:before="240"/>
        <w:ind w:left="1440"/>
        <w:rPr>
          <w:rFonts w:cs="Arial"/>
          <w:bCs/>
          <w:color w:val="000000"/>
          <w:szCs w:val="24"/>
        </w:rPr>
      </w:pPr>
      <w:r w:rsidRPr="00691E5C">
        <w:rPr>
          <w:rFonts w:cs="Arial"/>
          <w:b/>
          <w:color w:val="000000"/>
          <w:szCs w:val="24"/>
        </w:rPr>
        <w:t>Post Event Data Review</w:t>
      </w:r>
      <w:r w:rsidRPr="00691E5C">
        <w:rPr>
          <w:rFonts w:cs="Arial"/>
          <w:bCs/>
          <w:color w:val="000000"/>
          <w:szCs w:val="24"/>
        </w:rPr>
        <w:t xml:space="preserve">: </w:t>
      </w:r>
      <w:r w:rsidRPr="00691E5C">
        <w:rPr>
          <w:rFonts w:cs="Arial"/>
          <w:szCs w:val="24"/>
        </w:rPr>
        <w:t>CASI Contractors</w:t>
      </w:r>
      <w:r w:rsidRPr="00691E5C">
        <w:rPr>
          <w:rFonts w:cs="Arial"/>
          <w:bCs/>
          <w:color w:val="000000"/>
          <w:szCs w:val="24"/>
        </w:rPr>
        <w:t xml:space="preserve"> will track </w:t>
      </w:r>
      <w:r w:rsidR="0057089A" w:rsidRPr="00691E5C">
        <w:rPr>
          <w:rFonts w:cs="Arial"/>
          <w:bCs/>
          <w:color w:val="000000"/>
          <w:szCs w:val="24"/>
        </w:rPr>
        <w:t xml:space="preserve">the </w:t>
      </w:r>
      <w:r w:rsidRPr="00691E5C">
        <w:rPr>
          <w:rFonts w:cs="Arial"/>
          <w:bCs/>
          <w:color w:val="000000"/>
          <w:szCs w:val="24"/>
        </w:rPr>
        <w:t xml:space="preserve">authorizers </w:t>
      </w:r>
      <w:r w:rsidR="0057089A" w:rsidRPr="00691E5C">
        <w:rPr>
          <w:rFonts w:cs="Arial"/>
          <w:bCs/>
          <w:color w:val="000000"/>
          <w:szCs w:val="24"/>
        </w:rPr>
        <w:t xml:space="preserve">that </w:t>
      </w:r>
      <w:r w:rsidRPr="00691E5C">
        <w:rPr>
          <w:rFonts w:cs="Arial"/>
          <w:bCs/>
          <w:color w:val="000000"/>
          <w:szCs w:val="24"/>
        </w:rPr>
        <w:t>are provided one-on-one technical assistance.</w:t>
      </w:r>
    </w:p>
    <w:p w14:paraId="03927DFD" w14:textId="565120C3" w:rsidR="00735E8C" w:rsidRPr="00691E5C" w:rsidRDefault="00735E8C" w:rsidP="00C35C60">
      <w:pPr>
        <w:pStyle w:val="ListParagraph"/>
        <w:widowControl/>
        <w:numPr>
          <w:ilvl w:val="2"/>
          <w:numId w:val="11"/>
        </w:numPr>
        <w:spacing w:before="240"/>
        <w:ind w:left="1440"/>
        <w:rPr>
          <w:rFonts w:cs="Arial"/>
          <w:bCs/>
          <w:color w:val="000000"/>
          <w:szCs w:val="24"/>
        </w:rPr>
      </w:pPr>
      <w:r w:rsidRPr="00691E5C">
        <w:rPr>
          <w:rFonts w:cs="Arial"/>
          <w:b/>
          <w:color w:val="000000"/>
          <w:szCs w:val="24"/>
        </w:rPr>
        <w:t xml:space="preserve">Quarterly Reports: </w:t>
      </w:r>
      <w:r w:rsidRPr="00691E5C">
        <w:rPr>
          <w:rFonts w:cs="Arial"/>
          <w:szCs w:val="24"/>
        </w:rPr>
        <w:t>CASI Contractors will provide quarterly reports (by October 31, 2025</w:t>
      </w:r>
      <w:r w:rsidR="0057089A" w:rsidRPr="00691E5C">
        <w:rPr>
          <w:rFonts w:cs="Arial"/>
          <w:szCs w:val="24"/>
        </w:rPr>
        <w:t>;</w:t>
      </w:r>
      <w:r w:rsidRPr="00691E5C">
        <w:rPr>
          <w:rFonts w:cs="Arial"/>
          <w:szCs w:val="24"/>
        </w:rPr>
        <w:t xml:space="preserve"> January 31, 2026</w:t>
      </w:r>
      <w:r w:rsidR="0057089A" w:rsidRPr="00691E5C">
        <w:rPr>
          <w:rFonts w:cs="Arial"/>
          <w:szCs w:val="24"/>
        </w:rPr>
        <w:t>;</w:t>
      </w:r>
      <w:r w:rsidRPr="00691E5C">
        <w:rPr>
          <w:rFonts w:cs="Arial"/>
          <w:szCs w:val="24"/>
        </w:rPr>
        <w:t xml:space="preserve"> April 30, 2026</w:t>
      </w:r>
      <w:r w:rsidR="0057089A" w:rsidRPr="00691E5C">
        <w:rPr>
          <w:rFonts w:cs="Arial"/>
          <w:szCs w:val="24"/>
        </w:rPr>
        <w:t>;</w:t>
      </w:r>
      <w:r w:rsidRPr="00691E5C">
        <w:rPr>
          <w:rFonts w:cs="Arial"/>
          <w:szCs w:val="24"/>
        </w:rPr>
        <w:t xml:space="preserve"> and June 26, 2026) on </w:t>
      </w:r>
      <w:proofErr w:type="gramStart"/>
      <w:r w:rsidRPr="00691E5C">
        <w:rPr>
          <w:rFonts w:cs="Arial"/>
          <w:szCs w:val="24"/>
        </w:rPr>
        <w:t>trainings</w:t>
      </w:r>
      <w:proofErr w:type="gramEnd"/>
      <w:r w:rsidRPr="00691E5C">
        <w:rPr>
          <w:rFonts w:cs="Arial"/>
          <w:szCs w:val="24"/>
        </w:rPr>
        <w:t xml:space="preserve"> conducted, attendance, and participant feedback. A closeout report including </w:t>
      </w:r>
      <w:proofErr w:type="gramStart"/>
      <w:r w:rsidRPr="00691E5C">
        <w:rPr>
          <w:rFonts w:cs="Arial"/>
          <w:szCs w:val="24"/>
        </w:rPr>
        <w:t>trainings</w:t>
      </w:r>
      <w:proofErr w:type="gramEnd"/>
      <w:r w:rsidRPr="00691E5C">
        <w:rPr>
          <w:rFonts w:cs="Arial"/>
          <w:szCs w:val="24"/>
        </w:rPr>
        <w:t xml:space="preserve"> conducted, attendance, and participant feedback from </w:t>
      </w:r>
      <w:r w:rsidR="0057089A" w:rsidRPr="00691E5C">
        <w:rPr>
          <w:rFonts w:cs="Arial"/>
          <w:szCs w:val="24"/>
        </w:rPr>
        <w:t xml:space="preserve">Quarter </w:t>
      </w:r>
      <w:r w:rsidRPr="00691E5C">
        <w:rPr>
          <w:rFonts w:cs="Arial"/>
          <w:szCs w:val="24"/>
        </w:rPr>
        <w:t>4 as well as a summary of 2025−26 activities is due by June 26, 2026. CASI Contractors will provide revisions</w:t>
      </w:r>
      <w:r w:rsidR="0057089A" w:rsidRPr="00691E5C">
        <w:rPr>
          <w:rFonts w:cs="Arial"/>
          <w:szCs w:val="24"/>
        </w:rPr>
        <w:t>,</w:t>
      </w:r>
      <w:r w:rsidRPr="00691E5C">
        <w:rPr>
          <w:rFonts w:cs="Arial"/>
          <w:szCs w:val="24"/>
        </w:rPr>
        <w:t xml:space="preserve"> if needed, based on CDE feedback.</w:t>
      </w:r>
    </w:p>
    <w:p w14:paraId="3CED1CE0" w14:textId="5DA9240A" w:rsidR="00735E8C" w:rsidRPr="00691E5C" w:rsidRDefault="0004264B" w:rsidP="00993997">
      <w:pPr>
        <w:pStyle w:val="Heading5"/>
      </w:pPr>
      <w:r w:rsidRPr="00691E5C">
        <w:t xml:space="preserve">5.3.6 Task 6: </w:t>
      </w:r>
      <w:r w:rsidR="00735E8C" w:rsidRPr="00691E5C">
        <w:rPr>
          <w:rFonts w:cs="Arial"/>
          <w:bCs/>
          <w:color w:val="000000"/>
        </w:rPr>
        <w:t>Planning Meetings</w:t>
      </w:r>
    </w:p>
    <w:p w14:paraId="6F798827" w14:textId="3CD86AC6" w:rsidR="00735E8C" w:rsidRPr="00691E5C" w:rsidRDefault="00735E8C" w:rsidP="00993997">
      <w:pPr>
        <w:spacing w:before="240"/>
        <w:rPr>
          <w:rFonts w:eastAsia="Calibri" w:cs="Arial"/>
          <w:szCs w:val="24"/>
        </w:rPr>
      </w:pPr>
      <w:r w:rsidRPr="00691E5C">
        <w:rPr>
          <w:rFonts w:eastAsia="Calibri" w:cs="Arial"/>
          <w:color w:val="000000"/>
          <w:szCs w:val="24"/>
        </w:rPr>
        <w:t>This section of the RFA narrative must acknowledge the applicant’s commitment to</w:t>
      </w:r>
      <w:r w:rsidRPr="00691E5C">
        <w:rPr>
          <w:rFonts w:eastAsia="Calibri" w:cs="Arial"/>
          <w:szCs w:val="24"/>
        </w:rPr>
        <w:t xml:space="preserve"> accomplish Task 6 and all subtasks contained herein for the duration of the contract term. Identify sufficient Key Personnel </w:t>
      </w:r>
      <w:proofErr w:type="gramStart"/>
      <w:r w:rsidRPr="00691E5C">
        <w:rPr>
          <w:rFonts w:eastAsia="Calibri" w:cs="Arial"/>
          <w:szCs w:val="24"/>
        </w:rPr>
        <w:t>in order to</w:t>
      </w:r>
      <w:proofErr w:type="gramEnd"/>
      <w:r w:rsidRPr="00691E5C">
        <w:rPr>
          <w:rFonts w:eastAsia="Calibri" w:cs="Arial"/>
          <w:szCs w:val="24"/>
        </w:rPr>
        <w:t xml:space="preserve"> accomplish all activities below: </w:t>
      </w:r>
    </w:p>
    <w:p w14:paraId="40BD23CA" w14:textId="77777777" w:rsidR="00933178" w:rsidRPr="00691E5C" w:rsidRDefault="00735E8C" w:rsidP="0057089A">
      <w:pPr>
        <w:pStyle w:val="ListParagraph"/>
        <w:spacing w:before="240"/>
        <w:rPr>
          <w:rFonts w:cs="Arial"/>
          <w:bCs/>
          <w:color w:val="000000"/>
          <w:szCs w:val="24"/>
        </w:rPr>
      </w:pPr>
      <w:r w:rsidRPr="00691E5C">
        <w:rPr>
          <w:rFonts w:cs="Arial"/>
          <w:b/>
          <w:color w:val="000000"/>
          <w:szCs w:val="24"/>
        </w:rPr>
        <w:t>Task 6:</w:t>
      </w:r>
      <w:r w:rsidRPr="00691E5C">
        <w:rPr>
          <w:rFonts w:cs="Arial"/>
          <w:bCs/>
          <w:color w:val="000000"/>
          <w:szCs w:val="24"/>
        </w:rPr>
        <w:t xml:space="preserve"> </w:t>
      </w:r>
      <w:r w:rsidRPr="00691E5C">
        <w:rPr>
          <w:rFonts w:cs="Arial"/>
          <w:b/>
          <w:color w:val="000000"/>
          <w:szCs w:val="24"/>
        </w:rPr>
        <w:t>Planning Meetings</w:t>
      </w:r>
      <w:r w:rsidRPr="00691E5C">
        <w:rPr>
          <w:rFonts w:cs="Arial"/>
          <w:bCs/>
          <w:color w:val="000000"/>
          <w:szCs w:val="24"/>
        </w:rPr>
        <w:t xml:space="preserve"> – </w:t>
      </w:r>
      <w:r w:rsidR="00933178" w:rsidRPr="00691E5C">
        <w:rPr>
          <w:rFonts w:cs="Arial"/>
          <w:bCs/>
          <w:color w:val="000000"/>
          <w:szCs w:val="24"/>
        </w:rPr>
        <w:t>CASI Contract Monitors are required to attend the following planning meetings:</w:t>
      </w:r>
    </w:p>
    <w:p w14:paraId="65438963" w14:textId="2FAB748D" w:rsidR="00C26818" w:rsidRPr="00691E5C" w:rsidRDefault="00735E8C" w:rsidP="00C35C60">
      <w:pPr>
        <w:numPr>
          <w:ilvl w:val="0"/>
          <w:numId w:val="21"/>
        </w:numPr>
        <w:rPr>
          <w:bCs/>
          <w:color w:val="000000"/>
        </w:rPr>
      </w:pPr>
      <w:r w:rsidRPr="00691E5C">
        <w:t>CASI Contractor</w:t>
      </w:r>
      <w:r w:rsidR="00AD68B4" w:rsidRPr="00691E5C">
        <w:t xml:space="preserve">s </w:t>
      </w:r>
      <w:r w:rsidRPr="00691E5C">
        <w:t>will convene at least monthly meetings for collaboration purposes</w:t>
      </w:r>
      <w:r w:rsidR="00FB7F72" w:rsidRPr="00691E5C">
        <w:t xml:space="preserve">, scheduled at the discretion of </w:t>
      </w:r>
      <w:proofErr w:type="gramStart"/>
      <w:r w:rsidR="00FB7F72" w:rsidRPr="00691E5C">
        <w:t>the CASI</w:t>
      </w:r>
      <w:proofErr w:type="gramEnd"/>
      <w:r w:rsidR="00FB7F72" w:rsidRPr="00691E5C">
        <w:t xml:space="preserve"> Contractors</w:t>
      </w:r>
      <w:r w:rsidR="00AD68B4" w:rsidRPr="00691E5C">
        <w:t xml:space="preserve">. </w:t>
      </w:r>
      <w:r w:rsidR="00933178" w:rsidRPr="00691E5C">
        <w:t xml:space="preserve">The CASI </w:t>
      </w:r>
      <w:r w:rsidRPr="00691E5C">
        <w:t>Contract Monitor</w:t>
      </w:r>
      <w:r w:rsidR="00AD68B4" w:rsidRPr="00691E5C">
        <w:t xml:space="preserve"> </w:t>
      </w:r>
      <w:r w:rsidR="00933178" w:rsidRPr="00691E5C">
        <w:t xml:space="preserve">for each LEA </w:t>
      </w:r>
      <w:r w:rsidR="00AD68B4" w:rsidRPr="00691E5C">
        <w:t>is required to attend and may bring additional staff as needed</w:t>
      </w:r>
      <w:r w:rsidRPr="00691E5C">
        <w:t xml:space="preserve">. </w:t>
      </w:r>
      <w:r w:rsidR="00FB7F72" w:rsidRPr="00691E5C">
        <w:rPr>
          <w:bCs/>
          <w:color w:val="000000"/>
        </w:rPr>
        <w:t>The purpose of these meetings is for CASI Contractors to update each other on the status of CASI project activities and deliverables, collaborate on the development of CASI activities and deliverables, and prepare for meetings with the CDE. Most meetings will be no more than one hour.</w:t>
      </w:r>
    </w:p>
    <w:p w14:paraId="2E29B9E5" w14:textId="7D18CA5F" w:rsidR="00C26818" w:rsidRPr="00691E5C" w:rsidRDefault="00735E8C" w:rsidP="00C35C60">
      <w:pPr>
        <w:numPr>
          <w:ilvl w:val="0"/>
          <w:numId w:val="21"/>
        </w:numPr>
        <w:rPr>
          <w:bCs/>
          <w:color w:val="000000"/>
        </w:rPr>
      </w:pPr>
      <w:r w:rsidRPr="00691E5C">
        <w:t>CASI Contractors</w:t>
      </w:r>
      <w:r w:rsidRPr="00691E5C">
        <w:rPr>
          <w:bCs/>
          <w:color w:val="000000"/>
        </w:rPr>
        <w:t xml:space="preserve"> will attend monthly, virtual meetings convened by the CDE Contract Monitor </w:t>
      </w:r>
      <w:r w:rsidR="00C26818" w:rsidRPr="00691E5C">
        <w:rPr>
          <w:bCs/>
          <w:color w:val="000000"/>
        </w:rPr>
        <w:t xml:space="preserve">prior to or </w:t>
      </w:r>
      <w:r w:rsidRPr="00691E5C">
        <w:rPr>
          <w:bCs/>
          <w:color w:val="000000"/>
        </w:rPr>
        <w:t xml:space="preserve">following </w:t>
      </w:r>
      <w:r w:rsidR="00C26818" w:rsidRPr="00691E5C">
        <w:rPr>
          <w:bCs/>
          <w:color w:val="000000"/>
        </w:rPr>
        <w:t xml:space="preserve">each </w:t>
      </w:r>
      <w:r w:rsidRPr="00691E5C">
        <w:rPr>
          <w:bCs/>
          <w:color w:val="000000"/>
        </w:rPr>
        <w:t xml:space="preserve">monthly Charter Chat. </w:t>
      </w:r>
      <w:r w:rsidR="00FB7F72" w:rsidRPr="00691E5C">
        <w:t xml:space="preserve">The CASI Contract Monitor for each LEA is required to attend and may bring additional staff as needed. </w:t>
      </w:r>
      <w:r w:rsidRPr="00691E5C">
        <w:rPr>
          <w:bCs/>
          <w:color w:val="000000"/>
        </w:rPr>
        <w:t xml:space="preserve">The purpose of these meetings is to update the CDE Contract </w:t>
      </w:r>
      <w:r w:rsidRPr="00691E5C">
        <w:rPr>
          <w:bCs/>
          <w:color w:val="000000"/>
        </w:rPr>
        <w:lastRenderedPageBreak/>
        <w:t xml:space="preserve">Monitor on the status of CASI project activities and deliverables. Most meetings will be no more than one hour. </w:t>
      </w:r>
    </w:p>
    <w:p w14:paraId="246924A6" w14:textId="66F3B312" w:rsidR="00735E8C" w:rsidRPr="00691E5C" w:rsidRDefault="00735E8C" w:rsidP="00C35C60">
      <w:pPr>
        <w:numPr>
          <w:ilvl w:val="0"/>
          <w:numId w:val="21"/>
        </w:numPr>
        <w:rPr>
          <w:bCs/>
          <w:color w:val="000000"/>
        </w:rPr>
      </w:pPr>
      <w:r w:rsidRPr="00691E5C">
        <w:rPr>
          <w:bCs/>
          <w:color w:val="000000"/>
        </w:rPr>
        <w:t>The CDE reserves the right to schedule or cancel meetings as needed. The CDE may schedule additional meetings as needed to accommodate collaboration with CDE staff, interviews with federal program monitors, or other contract management needs.</w:t>
      </w:r>
    </w:p>
    <w:p w14:paraId="55BA3E80" w14:textId="4830CB05" w:rsidR="00735E8C" w:rsidRPr="00691E5C" w:rsidRDefault="0004264B" w:rsidP="00993997">
      <w:pPr>
        <w:pStyle w:val="Heading5"/>
        <w:rPr>
          <w:rFonts w:cs="Arial"/>
          <w:bCs/>
          <w:color w:val="000000"/>
        </w:rPr>
      </w:pPr>
      <w:r w:rsidRPr="00691E5C">
        <w:t xml:space="preserve">5.3.7 </w:t>
      </w:r>
      <w:r w:rsidRPr="00691E5C">
        <w:rPr>
          <w:rFonts w:cs="Arial"/>
          <w:color w:val="000000"/>
        </w:rPr>
        <w:t xml:space="preserve">Task </w:t>
      </w:r>
      <w:r w:rsidRPr="00691E5C">
        <w:rPr>
          <w:rFonts w:cs="Arial"/>
          <w:bCs/>
          <w:color w:val="000000"/>
        </w:rPr>
        <w:t xml:space="preserve">7: </w:t>
      </w:r>
      <w:r w:rsidR="00735E8C" w:rsidRPr="00691E5C">
        <w:t xml:space="preserve">Authorizer Mentorship Program </w:t>
      </w:r>
    </w:p>
    <w:p w14:paraId="64FC9EBF" w14:textId="2A8E3CAB" w:rsidR="00735E8C" w:rsidRPr="00691E5C" w:rsidRDefault="00735E8C" w:rsidP="00993997">
      <w:pPr>
        <w:spacing w:before="240"/>
        <w:rPr>
          <w:rFonts w:eastAsia="Calibri" w:cs="Arial"/>
          <w:szCs w:val="24"/>
        </w:rPr>
      </w:pPr>
      <w:r w:rsidRPr="00691E5C">
        <w:rPr>
          <w:rFonts w:eastAsia="Calibri" w:cs="Arial"/>
          <w:color w:val="000000"/>
          <w:szCs w:val="24"/>
        </w:rPr>
        <w:t xml:space="preserve">This section of the RFA narrative must provide a proposal for </w:t>
      </w:r>
      <w:r w:rsidR="00215F81" w:rsidRPr="00691E5C">
        <w:rPr>
          <w:rFonts w:eastAsia="Calibri" w:cs="Arial"/>
          <w:color w:val="000000"/>
          <w:szCs w:val="24"/>
        </w:rPr>
        <w:t xml:space="preserve">a </w:t>
      </w:r>
      <w:r w:rsidR="00215F81" w:rsidRPr="00691E5C">
        <w:rPr>
          <w:rFonts w:eastAsia="Calibri" w:cs="Arial"/>
          <w:szCs w:val="24"/>
        </w:rPr>
        <w:t>CASI Authorizer Mentorship Program</w:t>
      </w:r>
      <w:r w:rsidRPr="00691E5C">
        <w:rPr>
          <w:rFonts w:eastAsia="Calibri" w:cs="Arial"/>
          <w:color w:val="000000"/>
          <w:szCs w:val="24"/>
        </w:rPr>
        <w:t xml:space="preserve"> to support new authorizing staff (e.g.</w:t>
      </w:r>
      <w:r w:rsidR="0057089A" w:rsidRPr="00691E5C">
        <w:rPr>
          <w:rFonts w:eastAsia="Calibri" w:cs="Arial"/>
          <w:color w:val="000000"/>
          <w:szCs w:val="24"/>
        </w:rPr>
        <w:t>,</w:t>
      </w:r>
      <w:r w:rsidRPr="00691E5C">
        <w:rPr>
          <w:rFonts w:eastAsia="Calibri" w:cs="Arial"/>
          <w:color w:val="000000"/>
          <w:szCs w:val="24"/>
        </w:rPr>
        <w:t xml:space="preserve"> staff at LEAs that have authorized their first charter in the past three years, authorizing staff with less than three years of experience) </w:t>
      </w:r>
      <w:r w:rsidR="00215F81" w:rsidRPr="00691E5C">
        <w:rPr>
          <w:rFonts w:eastAsia="Calibri" w:cs="Arial"/>
          <w:color w:val="000000"/>
          <w:szCs w:val="24"/>
        </w:rPr>
        <w:t>and</w:t>
      </w:r>
      <w:r w:rsidRPr="00691E5C">
        <w:rPr>
          <w:rFonts w:eastAsia="Calibri" w:cs="Arial"/>
          <w:color w:val="000000"/>
          <w:szCs w:val="24"/>
        </w:rPr>
        <w:t xml:space="preserve"> staff at small authorizers (e.g.</w:t>
      </w:r>
      <w:r w:rsidR="0057089A" w:rsidRPr="00691E5C">
        <w:rPr>
          <w:rFonts w:eastAsia="Calibri" w:cs="Arial"/>
          <w:color w:val="000000"/>
          <w:szCs w:val="24"/>
        </w:rPr>
        <w:t>,</w:t>
      </w:r>
      <w:r w:rsidRPr="00691E5C">
        <w:rPr>
          <w:rFonts w:eastAsia="Calibri" w:cs="Arial"/>
          <w:color w:val="000000"/>
          <w:szCs w:val="24"/>
        </w:rPr>
        <w:t xml:space="preserve"> LEAs with </w:t>
      </w:r>
      <w:r w:rsidR="00215F81" w:rsidRPr="00691E5C">
        <w:rPr>
          <w:rFonts w:eastAsia="Calibri" w:cs="Arial"/>
          <w:color w:val="000000"/>
          <w:szCs w:val="24"/>
        </w:rPr>
        <w:t xml:space="preserve">less than five authorized charter schools or </w:t>
      </w:r>
      <w:r w:rsidRPr="00691E5C">
        <w:rPr>
          <w:rFonts w:eastAsia="Calibri" w:cs="Arial"/>
          <w:color w:val="000000"/>
          <w:szCs w:val="24"/>
        </w:rPr>
        <w:t xml:space="preserve">less than 2.0 FTE dedicated to charter </w:t>
      </w:r>
      <w:r w:rsidR="00215F81" w:rsidRPr="00691E5C">
        <w:rPr>
          <w:rFonts w:eastAsia="Calibri" w:cs="Arial"/>
          <w:color w:val="000000"/>
          <w:szCs w:val="24"/>
        </w:rPr>
        <w:t>authorizing and oversight). This proposal must include</w:t>
      </w:r>
      <w:r w:rsidR="0057089A" w:rsidRPr="00691E5C">
        <w:rPr>
          <w:rFonts w:eastAsia="Calibri" w:cs="Arial"/>
          <w:color w:val="000000"/>
          <w:szCs w:val="24"/>
        </w:rPr>
        <w:t xml:space="preserve"> the following</w:t>
      </w:r>
      <w:r w:rsidR="00215F81" w:rsidRPr="00691E5C">
        <w:rPr>
          <w:rFonts w:eastAsia="Calibri" w:cs="Arial"/>
          <w:color w:val="000000"/>
          <w:szCs w:val="24"/>
        </w:rPr>
        <w:t xml:space="preserve">: </w:t>
      </w:r>
    </w:p>
    <w:p w14:paraId="793C6C2D" w14:textId="25E86306" w:rsidR="00215F81" w:rsidRPr="00691E5C" w:rsidRDefault="00215F81" w:rsidP="00C35C60">
      <w:pPr>
        <w:pStyle w:val="ListParagraph"/>
        <w:numPr>
          <w:ilvl w:val="0"/>
          <w:numId w:val="13"/>
        </w:numPr>
        <w:spacing w:before="240"/>
        <w:rPr>
          <w:rFonts w:eastAsia="Calibri" w:cs="Arial"/>
          <w:szCs w:val="24"/>
        </w:rPr>
      </w:pPr>
      <w:r w:rsidRPr="00691E5C">
        <w:rPr>
          <w:rFonts w:eastAsia="Calibri" w:cs="Arial"/>
          <w:szCs w:val="24"/>
        </w:rPr>
        <w:t>A description of key CASI Authorizer Mentorship Program activities to be offered to new authorizing staff and staff at small authorizers, including frequency of activities (e.g.</w:t>
      </w:r>
      <w:r w:rsidR="0057089A" w:rsidRPr="00691E5C">
        <w:rPr>
          <w:rFonts w:eastAsia="Calibri" w:cs="Arial"/>
          <w:szCs w:val="24"/>
        </w:rPr>
        <w:t>,</w:t>
      </w:r>
      <w:r w:rsidRPr="00691E5C">
        <w:rPr>
          <w:rFonts w:eastAsia="Calibri" w:cs="Arial"/>
          <w:szCs w:val="24"/>
        </w:rPr>
        <w:t xml:space="preserve"> monthly, quarterly, etc.), format (e.g.</w:t>
      </w:r>
      <w:r w:rsidR="0057089A" w:rsidRPr="00691E5C">
        <w:rPr>
          <w:rFonts w:eastAsia="Calibri" w:cs="Arial"/>
          <w:szCs w:val="24"/>
        </w:rPr>
        <w:t>,</w:t>
      </w:r>
      <w:r w:rsidRPr="00691E5C">
        <w:rPr>
          <w:rFonts w:eastAsia="Calibri" w:cs="Arial"/>
          <w:szCs w:val="24"/>
        </w:rPr>
        <w:t xml:space="preserve"> virtual cohort meetings, one-on-one supports), and </w:t>
      </w:r>
      <w:r w:rsidR="009A5C2A" w:rsidRPr="00691E5C">
        <w:rPr>
          <w:rFonts w:eastAsia="Calibri" w:cs="Arial"/>
          <w:szCs w:val="24"/>
        </w:rPr>
        <w:t xml:space="preserve">examples of the types of content to be </w:t>
      </w:r>
      <w:proofErr w:type="gramStart"/>
      <w:r w:rsidR="009A5C2A" w:rsidRPr="00691E5C">
        <w:rPr>
          <w:rFonts w:eastAsia="Calibri" w:cs="Arial"/>
          <w:szCs w:val="24"/>
        </w:rPr>
        <w:t>provided</w:t>
      </w:r>
      <w:r w:rsidRPr="00691E5C">
        <w:rPr>
          <w:rFonts w:eastAsia="Calibri" w:cs="Arial"/>
          <w:szCs w:val="24"/>
        </w:rPr>
        <w:t>;</w:t>
      </w:r>
      <w:proofErr w:type="gramEnd"/>
      <w:r w:rsidRPr="00691E5C">
        <w:rPr>
          <w:rFonts w:eastAsia="Calibri" w:cs="Arial"/>
          <w:szCs w:val="24"/>
        </w:rPr>
        <w:t xml:space="preserve"> </w:t>
      </w:r>
    </w:p>
    <w:p w14:paraId="37F2EA03" w14:textId="5174979F" w:rsidR="00215F81" w:rsidRPr="00691E5C" w:rsidRDefault="00215F81" w:rsidP="00C35C60">
      <w:pPr>
        <w:pStyle w:val="ListParagraph"/>
        <w:numPr>
          <w:ilvl w:val="0"/>
          <w:numId w:val="13"/>
        </w:numPr>
        <w:spacing w:before="240"/>
        <w:rPr>
          <w:rFonts w:eastAsia="Calibri" w:cs="Arial"/>
          <w:szCs w:val="24"/>
        </w:rPr>
      </w:pPr>
      <w:r w:rsidRPr="00691E5C">
        <w:rPr>
          <w:rFonts w:eastAsia="Calibri" w:cs="Arial"/>
          <w:szCs w:val="24"/>
        </w:rPr>
        <w:t xml:space="preserve">Timeline to develop and begin the implementation of the CASI Authorizer Mentorship Program in collaboration with other CASI Contractors; and </w:t>
      </w:r>
    </w:p>
    <w:p w14:paraId="291CECEE" w14:textId="0A8F566A" w:rsidR="00735E8C" w:rsidRPr="00691E5C" w:rsidRDefault="00215F81" w:rsidP="00C35C60">
      <w:pPr>
        <w:pStyle w:val="ListParagraph"/>
        <w:numPr>
          <w:ilvl w:val="0"/>
          <w:numId w:val="13"/>
        </w:numPr>
        <w:spacing w:before="240"/>
        <w:rPr>
          <w:rFonts w:eastAsia="Calibri" w:cs="Arial"/>
          <w:szCs w:val="24"/>
        </w:rPr>
      </w:pPr>
      <w:r w:rsidRPr="00691E5C">
        <w:rPr>
          <w:rFonts w:eastAsia="Calibri" w:cs="Arial"/>
          <w:szCs w:val="24"/>
        </w:rPr>
        <w:t xml:space="preserve">Identify sufficient Key Personnel </w:t>
      </w:r>
      <w:proofErr w:type="gramStart"/>
      <w:r w:rsidRPr="00691E5C">
        <w:rPr>
          <w:rFonts w:eastAsia="Calibri" w:cs="Arial"/>
          <w:szCs w:val="24"/>
        </w:rPr>
        <w:t>in order to</w:t>
      </w:r>
      <w:proofErr w:type="gramEnd"/>
      <w:r w:rsidRPr="00691E5C">
        <w:rPr>
          <w:rFonts w:eastAsia="Calibri" w:cs="Arial"/>
          <w:szCs w:val="24"/>
        </w:rPr>
        <w:t xml:space="preserve"> accomplish all activities described above.</w:t>
      </w:r>
    </w:p>
    <w:p w14:paraId="09B410B7" w14:textId="5C88846A" w:rsidR="00FB027C" w:rsidRPr="00691E5C" w:rsidRDefault="00FB027C" w:rsidP="00993997">
      <w:pPr>
        <w:pStyle w:val="Heading5"/>
      </w:pPr>
      <w:r w:rsidRPr="00691E5C">
        <w:t>5.3.8 Benchmarks</w:t>
      </w:r>
    </w:p>
    <w:p w14:paraId="346F9F0A" w14:textId="4303EF46" w:rsidR="00FB027C" w:rsidRPr="00691E5C" w:rsidRDefault="00FB027C" w:rsidP="00993997">
      <w:pPr>
        <w:spacing w:before="240"/>
      </w:pPr>
      <w:r w:rsidRPr="00691E5C">
        <w:t>Below is a summary of key benchmarks for contracted activities:</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FB027C" w:rsidRPr="00691E5C" w14:paraId="73F3CAB2" w14:textId="77777777" w:rsidTr="00F375C3">
        <w:trPr>
          <w:cantSplit/>
          <w:trHeight w:val="576"/>
          <w:tblHeader/>
        </w:trPr>
        <w:tc>
          <w:tcPr>
            <w:tcW w:w="935" w:type="dxa"/>
            <w:shd w:val="clear" w:color="auto" w:fill="BFBFBF" w:themeFill="background1" w:themeFillShade="BF"/>
            <w:vAlign w:val="center"/>
          </w:tcPr>
          <w:p w14:paraId="61B21A3A" w14:textId="77777777" w:rsidR="00FB027C" w:rsidRPr="00691E5C" w:rsidRDefault="00FB027C" w:rsidP="00F375C3">
            <w:pPr>
              <w:spacing w:after="0"/>
              <w:jc w:val="center"/>
              <w:rPr>
                <w:rFonts w:cs="Arial"/>
                <w:b/>
                <w:bCs/>
                <w:szCs w:val="24"/>
              </w:rPr>
            </w:pPr>
            <w:r w:rsidRPr="00691E5C">
              <w:rPr>
                <w:rFonts w:cs="Arial"/>
                <w:b/>
                <w:bCs/>
                <w:szCs w:val="24"/>
              </w:rPr>
              <w:t>TASK</w:t>
            </w:r>
          </w:p>
        </w:tc>
        <w:tc>
          <w:tcPr>
            <w:tcW w:w="935" w:type="dxa"/>
            <w:shd w:val="clear" w:color="auto" w:fill="BFBFBF" w:themeFill="background1" w:themeFillShade="BF"/>
            <w:vAlign w:val="center"/>
          </w:tcPr>
          <w:p w14:paraId="08A50801" w14:textId="77777777" w:rsidR="00FB027C" w:rsidRPr="00691E5C" w:rsidRDefault="00FB027C" w:rsidP="00F375C3">
            <w:pPr>
              <w:spacing w:after="0"/>
              <w:jc w:val="center"/>
              <w:rPr>
                <w:rFonts w:cs="Arial"/>
                <w:b/>
                <w:bCs/>
                <w:szCs w:val="24"/>
              </w:rPr>
            </w:pPr>
            <w:r w:rsidRPr="00691E5C">
              <w:rPr>
                <w:rFonts w:cs="Arial"/>
                <w:b/>
                <w:bCs/>
                <w:szCs w:val="24"/>
              </w:rPr>
              <w:t>OCT</w:t>
            </w:r>
          </w:p>
        </w:tc>
        <w:tc>
          <w:tcPr>
            <w:tcW w:w="935" w:type="dxa"/>
            <w:shd w:val="clear" w:color="auto" w:fill="BFBFBF" w:themeFill="background1" w:themeFillShade="BF"/>
            <w:vAlign w:val="center"/>
          </w:tcPr>
          <w:p w14:paraId="3E30B52D" w14:textId="77777777" w:rsidR="00FB027C" w:rsidRPr="00691E5C" w:rsidRDefault="00FB027C" w:rsidP="00F375C3">
            <w:pPr>
              <w:spacing w:after="0"/>
              <w:jc w:val="center"/>
              <w:rPr>
                <w:rFonts w:cs="Arial"/>
                <w:b/>
                <w:bCs/>
                <w:szCs w:val="24"/>
              </w:rPr>
            </w:pPr>
            <w:r w:rsidRPr="00691E5C">
              <w:rPr>
                <w:rFonts w:cs="Arial"/>
                <w:b/>
                <w:bCs/>
                <w:szCs w:val="24"/>
              </w:rPr>
              <w:t>NOV</w:t>
            </w:r>
          </w:p>
        </w:tc>
        <w:tc>
          <w:tcPr>
            <w:tcW w:w="935" w:type="dxa"/>
            <w:shd w:val="clear" w:color="auto" w:fill="BFBFBF" w:themeFill="background1" w:themeFillShade="BF"/>
            <w:vAlign w:val="center"/>
          </w:tcPr>
          <w:p w14:paraId="6DA35CA2" w14:textId="77777777" w:rsidR="00FB027C" w:rsidRPr="00691E5C" w:rsidRDefault="00FB027C" w:rsidP="00F375C3">
            <w:pPr>
              <w:spacing w:after="0"/>
              <w:jc w:val="center"/>
              <w:rPr>
                <w:rFonts w:cs="Arial"/>
                <w:b/>
                <w:bCs/>
                <w:szCs w:val="24"/>
              </w:rPr>
            </w:pPr>
            <w:r w:rsidRPr="00691E5C">
              <w:rPr>
                <w:rFonts w:cs="Arial"/>
                <w:b/>
                <w:bCs/>
                <w:szCs w:val="24"/>
              </w:rPr>
              <w:t>DEC</w:t>
            </w:r>
          </w:p>
        </w:tc>
        <w:tc>
          <w:tcPr>
            <w:tcW w:w="935" w:type="dxa"/>
            <w:shd w:val="clear" w:color="auto" w:fill="BFBFBF" w:themeFill="background1" w:themeFillShade="BF"/>
            <w:vAlign w:val="center"/>
          </w:tcPr>
          <w:p w14:paraId="2F259229" w14:textId="77777777" w:rsidR="00FB027C" w:rsidRPr="00691E5C" w:rsidRDefault="00FB027C" w:rsidP="00F375C3">
            <w:pPr>
              <w:spacing w:after="0"/>
              <w:jc w:val="center"/>
              <w:rPr>
                <w:rFonts w:cs="Arial"/>
                <w:b/>
                <w:bCs/>
                <w:szCs w:val="24"/>
              </w:rPr>
            </w:pPr>
            <w:r w:rsidRPr="00691E5C">
              <w:rPr>
                <w:rFonts w:cs="Arial"/>
                <w:b/>
                <w:bCs/>
                <w:szCs w:val="24"/>
              </w:rPr>
              <w:t>JAN</w:t>
            </w:r>
          </w:p>
        </w:tc>
        <w:tc>
          <w:tcPr>
            <w:tcW w:w="935" w:type="dxa"/>
            <w:shd w:val="clear" w:color="auto" w:fill="BFBFBF" w:themeFill="background1" w:themeFillShade="BF"/>
            <w:vAlign w:val="center"/>
          </w:tcPr>
          <w:p w14:paraId="4F650A88" w14:textId="77777777" w:rsidR="00FB027C" w:rsidRPr="00691E5C" w:rsidRDefault="00FB027C" w:rsidP="00F375C3">
            <w:pPr>
              <w:spacing w:after="0"/>
              <w:jc w:val="center"/>
              <w:rPr>
                <w:rFonts w:cs="Arial"/>
                <w:b/>
                <w:bCs/>
                <w:szCs w:val="24"/>
              </w:rPr>
            </w:pPr>
            <w:r w:rsidRPr="00691E5C">
              <w:rPr>
                <w:rFonts w:cs="Arial"/>
                <w:b/>
                <w:bCs/>
                <w:szCs w:val="24"/>
              </w:rPr>
              <w:t>FEB</w:t>
            </w:r>
          </w:p>
        </w:tc>
        <w:tc>
          <w:tcPr>
            <w:tcW w:w="935" w:type="dxa"/>
            <w:shd w:val="clear" w:color="auto" w:fill="BFBFBF" w:themeFill="background1" w:themeFillShade="BF"/>
            <w:vAlign w:val="center"/>
          </w:tcPr>
          <w:p w14:paraId="7251E2DD" w14:textId="77777777" w:rsidR="00FB027C" w:rsidRPr="00691E5C" w:rsidRDefault="00FB027C" w:rsidP="00F375C3">
            <w:pPr>
              <w:spacing w:after="0"/>
              <w:jc w:val="center"/>
              <w:rPr>
                <w:rFonts w:cs="Arial"/>
                <w:b/>
                <w:bCs/>
                <w:szCs w:val="24"/>
              </w:rPr>
            </w:pPr>
            <w:r w:rsidRPr="00691E5C">
              <w:rPr>
                <w:rFonts w:cs="Arial"/>
                <w:b/>
                <w:bCs/>
                <w:szCs w:val="24"/>
              </w:rPr>
              <w:t>MAR</w:t>
            </w:r>
          </w:p>
        </w:tc>
        <w:tc>
          <w:tcPr>
            <w:tcW w:w="935" w:type="dxa"/>
            <w:shd w:val="clear" w:color="auto" w:fill="BFBFBF" w:themeFill="background1" w:themeFillShade="BF"/>
            <w:vAlign w:val="center"/>
          </w:tcPr>
          <w:p w14:paraId="4A7921DC" w14:textId="77777777" w:rsidR="00FB027C" w:rsidRPr="00691E5C" w:rsidRDefault="00FB027C" w:rsidP="00F375C3">
            <w:pPr>
              <w:spacing w:after="0"/>
              <w:jc w:val="center"/>
              <w:rPr>
                <w:rFonts w:cs="Arial"/>
                <w:b/>
                <w:bCs/>
                <w:szCs w:val="24"/>
              </w:rPr>
            </w:pPr>
            <w:r w:rsidRPr="00691E5C">
              <w:rPr>
                <w:rFonts w:cs="Arial"/>
                <w:b/>
                <w:bCs/>
                <w:szCs w:val="24"/>
              </w:rPr>
              <w:t>APR</w:t>
            </w:r>
          </w:p>
        </w:tc>
        <w:tc>
          <w:tcPr>
            <w:tcW w:w="935" w:type="dxa"/>
            <w:shd w:val="clear" w:color="auto" w:fill="BFBFBF" w:themeFill="background1" w:themeFillShade="BF"/>
            <w:vAlign w:val="center"/>
          </w:tcPr>
          <w:p w14:paraId="2414CC37" w14:textId="77777777" w:rsidR="00FB027C" w:rsidRPr="00691E5C" w:rsidRDefault="00FB027C" w:rsidP="00F375C3">
            <w:pPr>
              <w:spacing w:after="0"/>
              <w:jc w:val="center"/>
              <w:rPr>
                <w:rFonts w:cs="Arial"/>
                <w:b/>
                <w:bCs/>
                <w:szCs w:val="24"/>
              </w:rPr>
            </w:pPr>
            <w:r w:rsidRPr="00691E5C">
              <w:rPr>
                <w:rFonts w:cs="Arial"/>
                <w:b/>
                <w:bCs/>
                <w:szCs w:val="24"/>
              </w:rPr>
              <w:t>MAY</w:t>
            </w:r>
          </w:p>
        </w:tc>
        <w:tc>
          <w:tcPr>
            <w:tcW w:w="935" w:type="dxa"/>
            <w:shd w:val="clear" w:color="auto" w:fill="BFBFBF" w:themeFill="background1" w:themeFillShade="BF"/>
            <w:vAlign w:val="center"/>
          </w:tcPr>
          <w:p w14:paraId="4CEB24E9" w14:textId="2C67F425" w:rsidR="00FB027C" w:rsidRPr="00691E5C" w:rsidRDefault="00FB027C" w:rsidP="00F375C3">
            <w:pPr>
              <w:spacing w:after="0"/>
              <w:jc w:val="center"/>
              <w:rPr>
                <w:rFonts w:cs="Arial"/>
                <w:b/>
                <w:bCs/>
                <w:szCs w:val="24"/>
              </w:rPr>
            </w:pPr>
            <w:r w:rsidRPr="00691E5C">
              <w:rPr>
                <w:rFonts w:cs="Arial"/>
                <w:b/>
                <w:bCs/>
                <w:szCs w:val="24"/>
              </w:rPr>
              <w:t>JUN</w:t>
            </w:r>
          </w:p>
        </w:tc>
      </w:tr>
      <w:tr w:rsidR="00FB027C" w:rsidRPr="00691E5C" w14:paraId="576CBAE8" w14:textId="77777777" w:rsidTr="00AE5F29">
        <w:trPr>
          <w:cantSplit/>
        </w:trPr>
        <w:tc>
          <w:tcPr>
            <w:tcW w:w="935" w:type="dxa"/>
            <w:vAlign w:val="center"/>
          </w:tcPr>
          <w:p w14:paraId="6AB3F683" w14:textId="77777777" w:rsidR="00FB027C" w:rsidRPr="00691E5C" w:rsidRDefault="00FB027C" w:rsidP="00F375C3">
            <w:pPr>
              <w:spacing w:after="0"/>
              <w:jc w:val="center"/>
              <w:rPr>
                <w:rFonts w:cs="Arial"/>
                <w:b/>
                <w:bCs/>
                <w:szCs w:val="24"/>
              </w:rPr>
            </w:pPr>
            <w:r w:rsidRPr="00691E5C">
              <w:rPr>
                <w:rFonts w:cs="Arial"/>
                <w:b/>
                <w:bCs/>
                <w:szCs w:val="24"/>
              </w:rPr>
              <w:t>1</w:t>
            </w:r>
          </w:p>
        </w:tc>
        <w:tc>
          <w:tcPr>
            <w:tcW w:w="935" w:type="dxa"/>
            <w:vAlign w:val="center"/>
          </w:tcPr>
          <w:p w14:paraId="1504F681" w14:textId="77777777" w:rsidR="00FB027C" w:rsidRPr="00691E5C" w:rsidRDefault="00FB027C" w:rsidP="00F375C3">
            <w:pPr>
              <w:spacing w:after="0"/>
              <w:jc w:val="center"/>
              <w:rPr>
                <w:rFonts w:cs="Arial"/>
                <w:szCs w:val="24"/>
              </w:rPr>
            </w:pPr>
            <w:r w:rsidRPr="00691E5C">
              <w:rPr>
                <w:rFonts w:cs="Arial"/>
                <w:szCs w:val="24"/>
              </w:rPr>
              <w:t>X</w:t>
            </w:r>
          </w:p>
        </w:tc>
        <w:tc>
          <w:tcPr>
            <w:tcW w:w="935" w:type="dxa"/>
            <w:vAlign w:val="center"/>
          </w:tcPr>
          <w:p w14:paraId="7A717073" w14:textId="77777777" w:rsidR="00FB027C" w:rsidRPr="00691E5C" w:rsidRDefault="00FB027C" w:rsidP="00F375C3">
            <w:pPr>
              <w:spacing w:after="0"/>
              <w:jc w:val="center"/>
              <w:rPr>
                <w:rFonts w:cs="Arial"/>
                <w:szCs w:val="24"/>
              </w:rPr>
            </w:pPr>
            <w:r w:rsidRPr="00691E5C">
              <w:rPr>
                <w:rFonts w:cs="Arial"/>
                <w:szCs w:val="24"/>
              </w:rPr>
              <w:t>X</w:t>
            </w:r>
          </w:p>
        </w:tc>
        <w:tc>
          <w:tcPr>
            <w:tcW w:w="935" w:type="dxa"/>
            <w:vAlign w:val="center"/>
          </w:tcPr>
          <w:p w14:paraId="6CF3F7D1" w14:textId="77777777" w:rsidR="00FB027C" w:rsidRPr="00691E5C" w:rsidRDefault="00FB027C" w:rsidP="00F375C3">
            <w:pPr>
              <w:spacing w:after="0"/>
              <w:jc w:val="center"/>
              <w:rPr>
                <w:rFonts w:cs="Arial"/>
                <w:szCs w:val="24"/>
              </w:rPr>
            </w:pPr>
          </w:p>
        </w:tc>
        <w:tc>
          <w:tcPr>
            <w:tcW w:w="935" w:type="dxa"/>
            <w:vAlign w:val="center"/>
          </w:tcPr>
          <w:p w14:paraId="6676F97F" w14:textId="77777777" w:rsidR="00FB027C" w:rsidRPr="00691E5C" w:rsidRDefault="00FB027C" w:rsidP="00F375C3">
            <w:pPr>
              <w:spacing w:after="0"/>
              <w:jc w:val="center"/>
              <w:rPr>
                <w:rFonts w:cs="Arial"/>
                <w:szCs w:val="24"/>
              </w:rPr>
            </w:pPr>
            <w:r w:rsidRPr="00691E5C">
              <w:rPr>
                <w:rFonts w:cs="Arial"/>
                <w:szCs w:val="24"/>
              </w:rPr>
              <w:t>X</w:t>
            </w:r>
          </w:p>
        </w:tc>
        <w:tc>
          <w:tcPr>
            <w:tcW w:w="935" w:type="dxa"/>
            <w:vAlign w:val="center"/>
          </w:tcPr>
          <w:p w14:paraId="7D4E5E9D" w14:textId="77777777" w:rsidR="00FB027C" w:rsidRPr="00691E5C" w:rsidRDefault="00FB027C" w:rsidP="00F375C3">
            <w:pPr>
              <w:spacing w:after="0"/>
              <w:jc w:val="center"/>
              <w:rPr>
                <w:rFonts w:cs="Arial"/>
                <w:szCs w:val="24"/>
              </w:rPr>
            </w:pPr>
            <w:r w:rsidRPr="00691E5C">
              <w:rPr>
                <w:rFonts w:cs="Arial"/>
                <w:szCs w:val="24"/>
              </w:rPr>
              <w:t>X</w:t>
            </w:r>
          </w:p>
        </w:tc>
        <w:tc>
          <w:tcPr>
            <w:tcW w:w="935" w:type="dxa"/>
            <w:vAlign w:val="center"/>
          </w:tcPr>
          <w:p w14:paraId="4290B94D" w14:textId="77777777" w:rsidR="00FB027C" w:rsidRPr="00691E5C" w:rsidRDefault="00FB027C" w:rsidP="00F375C3">
            <w:pPr>
              <w:spacing w:after="0"/>
              <w:jc w:val="center"/>
              <w:rPr>
                <w:rFonts w:cs="Arial"/>
                <w:szCs w:val="24"/>
              </w:rPr>
            </w:pPr>
            <w:r w:rsidRPr="00691E5C">
              <w:rPr>
                <w:rFonts w:cs="Arial"/>
                <w:szCs w:val="24"/>
              </w:rPr>
              <w:t>X</w:t>
            </w:r>
          </w:p>
        </w:tc>
        <w:tc>
          <w:tcPr>
            <w:tcW w:w="935" w:type="dxa"/>
            <w:vAlign w:val="center"/>
          </w:tcPr>
          <w:p w14:paraId="45219A03" w14:textId="77777777" w:rsidR="00FB027C" w:rsidRPr="00691E5C" w:rsidRDefault="00FB027C" w:rsidP="00F375C3">
            <w:pPr>
              <w:spacing w:after="0"/>
              <w:jc w:val="center"/>
              <w:rPr>
                <w:rFonts w:cs="Arial"/>
                <w:szCs w:val="24"/>
              </w:rPr>
            </w:pPr>
            <w:r w:rsidRPr="00691E5C">
              <w:rPr>
                <w:rFonts w:cs="Arial"/>
                <w:szCs w:val="24"/>
              </w:rPr>
              <w:t>X</w:t>
            </w:r>
          </w:p>
        </w:tc>
        <w:tc>
          <w:tcPr>
            <w:tcW w:w="935" w:type="dxa"/>
            <w:vAlign w:val="center"/>
          </w:tcPr>
          <w:p w14:paraId="351E332B" w14:textId="77777777" w:rsidR="00FB027C" w:rsidRPr="00691E5C" w:rsidRDefault="00FB027C" w:rsidP="00F375C3">
            <w:pPr>
              <w:spacing w:after="0"/>
              <w:jc w:val="center"/>
              <w:rPr>
                <w:rFonts w:cs="Arial"/>
                <w:szCs w:val="24"/>
              </w:rPr>
            </w:pPr>
            <w:r w:rsidRPr="00691E5C">
              <w:rPr>
                <w:rFonts w:cs="Arial"/>
                <w:szCs w:val="24"/>
              </w:rPr>
              <w:t>X</w:t>
            </w:r>
          </w:p>
        </w:tc>
        <w:tc>
          <w:tcPr>
            <w:tcW w:w="935" w:type="dxa"/>
            <w:vAlign w:val="center"/>
          </w:tcPr>
          <w:p w14:paraId="629DB66F" w14:textId="77777777" w:rsidR="00FB027C" w:rsidRPr="00691E5C" w:rsidRDefault="00FB027C" w:rsidP="00F375C3">
            <w:pPr>
              <w:spacing w:after="0"/>
              <w:jc w:val="center"/>
              <w:rPr>
                <w:rFonts w:cs="Arial"/>
                <w:szCs w:val="24"/>
              </w:rPr>
            </w:pPr>
            <w:r w:rsidRPr="00691E5C">
              <w:rPr>
                <w:rFonts w:cs="Arial"/>
                <w:szCs w:val="24"/>
              </w:rPr>
              <w:t>X</w:t>
            </w:r>
          </w:p>
        </w:tc>
      </w:tr>
      <w:tr w:rsidR="00FB027C" w:rsidRPr="00691E5C" w14:paraId="260D6C32" w14:textId="77777777" w:rsidTr="00AE5F29">
        <w:trPr>
          <w:cantSplit/>
        </w:trPr>
        <w:tc>
          <w:tcPr>
            <w:tcW w:w="935" w:type="dxa"/>
            <w:vAlign w:val="center"/>
          </w:tcPr>
          <w:p w14:paraId="014B366B" w14:textId="77777777" w:rsidR="00FB027C" w:rsidRPr="00691E5C" w:rsidRDefault="00FB027C" w:rsidP="00F375C3">
            <w:pPr>
              <w:spacing w:after="0"/>
              <w:jc w:val="center"/>
              <w:rPr>
                <w:rFonts w:cs="Arial"/>
                <w:b/>
                <w:bCs/>
                <w:szCs w:val="24"/>
              </w:rPr>
            </w:pPr>
            <w:r w:rsidRPr="00691E5C">
              <w:rPr>
                <w:rFonts w:cs="Arial"/>
                <w:b/>
                <w:bCs/>
                <w:szCs w:val="24"/>
              </w:rPr>
              <w:t>2</w:t>
            </w:r>
          </w:p>
        </w:tc>
        <w:tc>
          <w:tcPr>
            <w:tcW w:w="935" w:type="dxa"/>
            <w:vAlign w:val="center"/>
          </w:tcPr>
          <w:p w14:paraId="3D735C12" w14:textId="77777777" w:rsidR="00FB027C" w:rsidRPr="00691E5C" w:rsidRDefault="00FB027C" w:rsidP="00F375C3">
            <w:pPr>
              <w:spacing w:after="0"/>
              <w:jc w:val="center"/>
              <w:rPr>
                <w:rFonts w:cs="Arial"/>
                <w:szCs w:val="24"/>
              </w:rPr>
            </w:pPr>
            <w:r w:rsidRPr="00691E5C">
              <w:rPr>
                <w:rFonts w:cs="Arial"/>
                <w:szCs w:val="24"/>
              </w:rPr>
              <w:t>X</w:t>
            </w:r>
          </w:p>
        </w:tc>
        <w:tc>
          <w:tcPr>
            <w:tcW w:w="935" w:type="dxa"/>
            <w:vAlign w:val="center"/>
          </w:tcPr>
          <w:p w14:paraId="0D9FF709" w14:textId="77777777" w:rsidR="00FB027C" w:rsidRPr="00691E5C" w:rsidRDefault="00FB027C" w:rsidP="00F375C3">
            <w:pPr>
              <w:spacing w:after="0"/>
              <w:jc w:val="center"/>
              <w:rPr>
                <w:rFonts w:cs="Arial"/>
                <w:szCs w:val="24"/>
              </w:rPr>
            </w:pPr>
          </w:p>
        </w:tc>
        <w:tc>
          <w:tcPr>
            <w:tcW w:w="935" w:type="dxa"/>
            <w:vAlign w:val="center"/>
          </w:tcPr>
          <w:p w14:paraId="4CD4C0B4" w14:textId="77777777" w:rsidR="00FB027C" w:rsidRPr="00691E5C" w:rsidRDefault="00FB027C" w:rsidP="00F375C3">
            <w:pPr>
              <w:spacing w:after="0"/>
              <w:jc w:val="center"/>
              <w:rPr>
                <w:rFonts w:cs="Arial"/>
                <w:szCs w:val="24"/>
              </w:rPr>
            </w:pPr>
          </w:p>
        </w:tc>
        <w:tc>
          <w:tcPr>
            <w:tcW w:w="935" w:type="dxa"/>
            <w:vAlign w:val="center"/>
          </w:tcPr>
          <w:p w14:paraId="18F18838" w14:textId="77777777" w:rsidR="00FB027C" w:rsidRPr="00691E5C" w:rsidRDefault="00FB027C" w:rsidP="00F375C3">
            <w:pPr>
              <w:spacing w:after="0"/>
              <w:jc w:val="center"/>
              <w:rPr>
                <w:rFonts w:cs="Arial"/>
                <w:szCs w:val="24"/>
              </w:rPr>
            </w:pPr>
            <w:r w:rsidRPr="00691E5C">
              <w:rPr>
                <w:rFonts w:cs="Arial"/>
                <w:szCs w:val="24"/>
              </w:rPr>
              <w:t>X</w:t>
            </w:r>
          </w:p>
        </w:tc>
        <w:tc>
          <w:tcPr>
            <w:tcW w:w="935" w:type="dxa"/>
            <w:vAlign w:val="center"/>
          </w:tcPr>
          <w:p w14:paraId="0503831F" w14:textId="77777777" w:rsidR="00FB027C" w:rsidRPr="00691E5C" w:rsidRDefault="00FB027C" w:rsidP="00F375C3">
            <w:pPr>
              <w:spacing w:after="0"/>
              <w:jc w:val="center"/>
              <w:rPr>
                <w:rFonts w:cs="Arial"/>
                <w:szCs w:val="24"/>
              </w:rPr>
            </w:pPr>
          </w:p>
        </w:tc>
        <w:tc>
          <w:tcPr>
            <w:tcW w:w="935" w:type="dxa"/>
            <w:vAlign w:val="center"/>
          </w:tcPr>
          <w:p w14:paraId="72C9E745" w14:textId="77777777" w:rsidR="00FB027C" w:rsidRPr="00691E5C" w:rsidRDefault="00FB027C" w:rsidP="00F375C3">
            <w:pPr>
              <w:spacing w:after="0"/>
              <w:jc w:val="center"/>
              <w:rPr>
                <w:rFonts w:cs="Arial"/>
                <w:szCs w:val="24"/>
              </w:rPr>
            </w:pPr>
          </w:p>
        </w:tc>
        <w:tc>
          <w:tcPr>
            <w:tcW w:w="935" w:type="dxa"/>
            <w:vAlign w:val="center"/>
          </w:tcPr>
          <w:p w14:paraId="46BA25F2" w14:textId="77777777" w:rsidR="00FB027C" w:rsidRPr="00691E5C" w:rsidRDefault="00FB027C" w:rsidP="00F375C3">
            <w:pPr>
              <w:spacing w:after="0"/>
              <w:jc w:val="center"/>
              <w:rPr>
                <w:rFonts w:cs="Arial"/>
                <w:szCs w:val="24"/>
              </w:rPr>
            </w:pPr>
            <w:r w:rsidRPr="00691E5C">
              <w:rPr>
                <w:rFonts w:cs="Arial"/>
                <w:szCs w:val="24"/>
              </w:rPr>
              <w:t>X</w:t>
            </w:r>
          </w:p>
        </w:tc>
        <w:tc>
          <w:tcPr>
            <w:tcW w:w="935" w:type="dxa"/>
            <w:vAlign w:val="center"/>
          </w:tcPr>
          <w:p w14:paraId="6E4E93B2" w14:textId="77777777" w:rsidR="00FB027C" w:rsidRPr="00691E5C" w:rsidRDefault="00FB027C" w:rsidP="00F375C3">
            <w:pPr>
              <w:spacing w:after="0"/>
              <w:jc w:val="center"/>
              <w:rPr>
                <w:rFonts w:cs="Arial"/>
                <w:szCs w:val="24"/>
              </w:rPr>
            </w:pPr>
          </w:p>
        </w:tc>
        <w:tc>
          <w:tcPr>
            <w:tcW w:w="935" w:type="dxa"/>
            <w:vAlign w:val="center"/>
          </w:tcPr>
          <w:p w14:paraId="57850B40" w14:textId="77777777" w:rsidR="00FB027C" w:rsidRPr="00691E5C" w:rsidRDefault="00FB027C" w:rsidP="00F375C3">
            <w:pPr>
              <w:spacing w:after="0"/>
              <w:jc w:val="center"/>
              <w:rPr>
                <w:rFonts w:cs="Arial"/>
                <w:szCs w:val="24"/>
              </w:rPr>
            </w:pPr>
          </w:p>
        </w:tc>
      </w:tr>
      <w:tr w:rsidR="00FB027C" w:rsidRPr="00691E5C" w14:paraId="457BEFF5" w14:textId="77777777" w:rsidTr="00AE5F29">
        <w:trPr>
          <w:cantSplit/>
        </w:trPr>
        <w:tc>
          <w:tcPr>
            <w:tcW w:w="935" w:type="dxa"/>
            <w:vAlign w:val="center"/>
          </w:tcPr>
          <w:p w14:paraId="6BFC7AC0" w14:textId="77777777" w:rsidR="00FB027C" w:rsidRPr="00691E5C" w:rsidRDefault="00FB027C" w:rsidP="00F375C3">
            <w:pPr>
              <w:spacing w:after="0"/>
              <w:jc w:val="center"/>
              <w:rPr>
                <w:rFonts w:cs="Arial"/>
                <w:b/>
                <w:bCs/>
                <w:szCs w:val="24"/>
              </w:rPr>
            </w:pPr>
            <w:r w:rsidRPr="00691E5C">
              <w:rPr>
                <w:rFonts w:cs="Arial"/>
                <w:b/>
                <w:bCs/>
                <w:szCs w:val="24"/>
              </w:rPr>
              <w:t>3</w:t>
            </w:r>
          </w:p>
        </w:tc>
        <w:tc>
          <w:tcPr>
            <w:tcW w:w="935" w:type="dxa"/>
          </w:tcPr>
          <w:p w14:paraId="4FFE079E" w14:textId="5EC2E108" w:rsidR="00FB027C" w:rsidRPr="00691E5C" w:rsidRDefault="00FB027C" w:rsidP="00F375C3">
            <w:pPr>
              <w:spacing w:after="0"/>
              <w:jc w:val="center"/>
              <w:rPr>
                <w:rFonts w:cs="Arial"/>
                <w:szCs w:val="24"/>
              </w:rPr>
            </w:pPr>
            <w:r w:rsidRPr="00691E5C">
              <w:rPr>
                <w:rFonts w:cs="Arial"/>
                <w:szCs w:val="24"/>
              </w:rPr>
              <w:t>TBD</w:t>
            </w:r>
          </w:p>
        </w:tc>
        <w:tc>
          <w:tcPr>
            <w:tcW w:w="935" w:type="dxa"/>
          </w:tcPr>
          <w:p w14:paraId="5F771994" w14:textId="2DEE963F" w:rsidR="00FB027C" w:rsidRPr="00691E5C" w:rsidRDefault="00FB027C" w:rsidP="00F375C3">
            <w:pPr>
              <w:spacing w:after="0"/>
              <w:jc w:val="center"/>
              <w:rPr>
                <w:rFonts w:cs="Arial"/>
                <w:szCs w:val="24"/>
              </w:rPr>
            </w:pPr>
            <w:r w:rsidRPr="00691E5C">
              <w:rPr>
                <w:rFonts w:cs="Arial"/>
                <w:szCs w:val="24"/>
              </w:rPr>
              <w:t>TBD</w:t>
            </w:r>
          </w:p>
        </w:tc>
        <w:tc>
          <w:tcPr>
            <w:tcW w:w="935" w:type="dxa"/>
          </w:tcPr>
          <w:p w14:paraId="771D3328" w14:textId="6182D167" w:rsidR="00FB027C" w:rsidRPr="00691E5C" w:rsidRDefault="00FB027C" w:rsidP="00F375C3">
            <w:pPr>
              <w:spacing w:after="0"/>
              <w:jc w:val="center"/>
              <w:rPr>
                <w:rFonts w:cs="Arial"/>
                <w:szCs w:val="24"/>
              </w:rPr>
            </w:pPr>
            <w:r w:rsidRPr="00691E5C">
              <w:rPr>
                <w:rFonts w:cs="Arial"/>
                <w:szCs w:val="24"/>
              </w:rPr>
              <w:t>TBD</w:t>
            </w:r>
          </w:p>
        </w:tc>
        <w:tc>
          <w:tcPr>
            <w:tcW w:w="935" w:type="dxa"/>
          </w:tcPr>
          <w:p w14:paraId="3640710E" w14:textId="3D2491E5" w:rsidR="00FB027C" w:rsidRPr="00691E5C" w:rsidRDefault="00FB027C" w:rsidP="00F375C3">
            <w:pPr>
              <w:spacing w:after="0"/>
              <w:jc w:val="center"/>
              <w:rPr>
                <w:rFonts w:cs="Arial"/>
                <w:szCs w:val="24"/>
              </w:rPr>
            </w:pPr>
            <w:r w:rsidRPr="00691E5C">
              <w:rPr>
                <w:rFonts w:cs="Arial"/>
                <w:szCs w:val="24"/>
              </w:rPr>
              <w:t>TBD</w:t>
            </w:r>
          </w:p>
        </w:tc>
        <w:tc>
          <w:tcPr>
            <w:tcW w:w="935" w:type="dxa"/>
          </w:tcPr>
          <w:p w14:paraId="613DF2BC" w14:textId="32FF25C8" w:rsidR="00FB027C" w:rsidRPr="00691E5C" w:rsidRDefault="00FB027C" w:rsidP="00F375C3">
            <w:pPr>
              <w:spacing w:after="0"/>
              <w:jc w:val="center"/>
              <w:rPr>
                <w:rFonts w:cs="Arial"/>
                <w:szCs w:val="24"/>
              </w:rPr>
            </w:pPr>
            <w:r w:rsidRPr="00691E5C">
              <w:rPr>
                <w:rFonts w:cs="Arial"/>
                <w:szCs w:val="24"/>
              </w:rPr>
              <w:t>TBD</w:t>
            </w:r>
          </w:p>
        </w:tc>
        <w:tc>
          <w:tcPr>
            <w:tcW w:w="935" w:type="dxa"/>
          </w:tcPr>
          <w:p w14:paraId="20960F88" w14:textId="5568B45F" w:rsidR="00FB027C" w:rsidRPr="00691E5C" w:rsidRDefault="00FB027C" w:rsidP="00F375C3">
            <w:pPr>
              <w:spacing w:after="0"/>
              <w:jc w:val="center"/>
              <w:rPr>
                <w:rFonts w:cs="Arial"/>
                <w:szCs w:val="24"/>
              </w:rPr>
            </w:pPr>
            <w:r w:rsidRPr="00691E5C">
              <w:rPr>
                <w:rFonts w:cs="Arial"/>
                <w:szCs w:val="24"/>
              </w:rPr>
              <w:t>TBD</w:t>
            </w:r>
          </w:p>
        </w:tc>
        <w:tc>
          <w:tcPr>
            <w:tcW w:w="935" w:type="dxa"/>
          </w:tcPr>
          <w:p w14:paraId="37DEAA33" w14:textId="1EACF420" w:rsidR="00FB027C" w:rsidRPr="00691E5C" w:rsidRDefault="00FB027C" w:rsidP="00F375C3">
            <w:pPr>
              <w:spacing w:after="0"/>
              <w:jc w:val="center"/>
              <w:rPr>
                <w:rFonts w:cs="Arial"/>
                <w:szCs w:val="24"/>
              </w:rPr>
            </w:pPr>
            <w:r w:rsidRPr="00691E5C">
              <w:rPr>
                <w:rFonts w:cs="Arial"/>
                <w:szCs w:val="24"/>
              </w:rPr>
              <w:t>TBD</w:t>
            </w:r>
          </w:p>
        </w:tc>
        <w:tc>
          <w:tcPr>
            <w:tcW w:w="935" w:type="dxa"/>
          </w:tcPr>
          <w:p w14:paraId="74343F8A" w14:textId="5AAE5432" w:rsidR="00FB027C" w:rsidRPr="00691E5C" w:rsidRDefault="00FB027C" w:rsidP="00F375C3">
            <w:pPr>
              <w:spacing w:after="0"/>
              <w:jc w:val="center"/>
              <w:rPr>
                <w:rFonts w:cs="Arial"/>
                <w:szCs w:val="24"/>
              </w:rPr>
            </w:pPr>
            <w:r w:rsidRPr="00691E5C">
              <w:rPr>
                <w:rFonts w:cs="Arial"/>
                <w:szCs w:val="24"/>
              </w:rPr>
              <w:t>TBD</w:t>
            </w:r>
          </w:p>
        </w:tc>
        <w:tc>
          <w:tcPr>
            <w:tcW w:w="935" w:type="dxa"/>
          </w:tcPr>
          <w:p w14:paraId="1376893F" w14:textId="1C0D4CA0" w:rsidR="00FB027C" w:rsidRPr="00691E5C" w:rsidRDefault="00FB027C" w:rsidP="00F375C3">
            <w:pPr>
              <w:spacing w:after="0"/>
              <w:jc w:val="center"/>
              <w:rPr>
                <w:rFonts w:cs="Arial"/>
                <w:szCs w:val="24"/>
              </w:rPr>
            </w:pPr>
            <w:r w:rsidRPr="00691E5C">
              <w:rPr>
                <w:rFonts w:cs="Arial"/>
                <w:szCs w:val="24"/>
              </w:rPr>
              <w:t>TBD</w:t>
            </w:r>
          </w:p>
        </w:tc>
      </w:tr>
      <w:tr w:rsidR="00FB027C" w:rsidRPr="00691E5C" w14:paraId="3AF95874" w14:textId="77777777" w:rsidTr="00AE5F29">
        <w:trPr>
          <w:cantSplit/>
        </w:trPr>
        <w:tc>
          <w:tcPr>
            <w:tcW w:w="935" w:type="dxa"/>
            <w:vAlign w:val="center"/>
          </w:tcPr>
          <w:p w14:paraId="3EB15B14" w14:textId="77777777" w:rsidR="00FB027C" w:rsidRPr="00691E5C" w:rsidRDefault="00FB027C" w:rsidP="00F375C3">
            <w:pPr>
              <w:spacing w:after="0"/>
              <w:jc w:val="center"/>
              <w:rPr>
                <w:rFonts w:cs="Arial"/>
                <w:b/>
                <w:bCs/>
                <w:szCs w:val="24"/>
              </w:rPr>
            </w:pPr>
            <w:r w:rsidRPr="00691E5C">
              <w:rPr>
                <w:rFonts w:cs="Arial"/>
                <w:b/>
                <w:bCs/>
                <w:szCs w:val="24"/>
              </w:rPr>
              <w:t>4</w:t>
            </w:r>
          </w:p>
        </w:tc>
        <w:tc>
          <w:tcPr>
            <w:tcW w:w="935" w:type="dxa"/>
          </w:tcPr>
          <w:p w14:paraId="34FFD646" w14:textId="753FDC2D" w:rsidR="00FB027C" w:rsidRPr="00691E5C" w:rsidRDefault="00FB027C" w:rsidP="00F375C3">
            <w:pPr>
              <w:spacing w:after="0"/>
              <w:jc w:val="center"/>
              <w:rPr>
                <w:rFonts w:cs="Arial"/>
                <w:szCs w:val="24"/>
              </w:rPr>
            </w:pPr>
            <w:r w:rsidRPr="00691E5C">
              <w:rPr>
                <w:rFonts w:cs="Arial"/>
                <w:szCs w:val="24"/>
              </w:rPr>
              <w:t>TBD</w:t>
            </w:r>
          </w:p>
        </w:tc>
        <w:tc>
          <w:tcPr>
            <w:tcW w:w="935" w:type="dxa"/>
          </w:tcPr>
          <w:p w14:paraId="55CC0442" w14:textId="5DCB7636" w:rsidR="00FB027C" w:rsidRPr="00691E5C" w:rsidRDefault="00FB027C" w:rsidP="00F375C3">
            <w:pPr>
              <w:spacing w:after="0"/>
              <w:jc w:val="center"/>
              <w:rPr>
                <w:rFonts w:cs="Arial"/>
                <w:szCs w:val="24"/>
              </w:rPr>
            </w:pPr>
            <w:r w:rsidRPr="00691E5C">
              <w:rPr>
                <w:rFonts w:cs="Arial"/>
                <w:szCs w:val="24"/>
              </w:rPr>
              <w:t>TBD</w:t>
            </w:r>
          </w:p>
        </w:tc>
        <w:tc>
          <w:tcPr>
            <w:tcW w:w="935" w:type="dxa"/>
          </w:tcPr>
          <w:p w14:paraId="0ECC4719" w14:textId="72A849CF" w:rsidR="00FB027C" w:rsidRPr="00691E5C" w:rsidRDefault="00FB027C" w:rsidP="00F375C3">
            <w:pPr>
              <w:spacing w:after="0"/>
              <w:jc w:val="center"/>
              <w:rPr>
                <w:rFonts w:cs="Arial"/>
                <w:szCs w:val="24"/>
              </w:rPr>
            </w:pPr>
            <w:r w:rsidRPr="00691E5C">
              <w:rPr>
                <w:rFonts w:cs="Arial"/>
                <w:szCs w:val="24"/>
              </w:rPr>
              <w:t>TBD</w:t>
            </w:r>
          </w:p>
        </w:tc>
        <w:tc>
          <w:tcPr>
            <w:tcW w:w="935" w:type="dxa"/>
          </w:tcPr>
          <w:p w14:paraId="4DD04BDE" w14:textId="2B107FAF" w:rsidR="00FB027C" w:rsidRPr="00691E5C" w:rsidRDefault="00FB027C" w:rsidP="00F375C3">
            <w:pPr>
              <w:spacing w:after="0"/>
              <w:jc w:val="center"/>
              <w:rPr>
                <w:rFonts w:cs="Arial"/>
                <w:szCs w:val="24"/>
              </w:rPr>
            </w:pPr>
            <w:r w:rsidRPr="00691E5C">
              <w:rPr>
                <w:rFonts w:cs="Arial"/>
                <w:szCs w:val="24"/>
              </w:rPr>
              <w:t>TBD</w:t>
            </w:r>
          </w:p>
        </w:tc>
        <w:tc>
          <w:tcPr>
            <w:tcW w:w="935" w:type="dxa"/>
          </w:tcPr>
          <w:p w14:paraId="4AFB6FEB" w14:textId="01592EE5" w:rsidR="00FB027C" w:rsidRPr="00691E5C" w:rsidRDefault="00FB027C" w:rsidP="00F375C3">
            <w:pPr>
              <w:spacing w:after="0"/>
              <w:jc w:val="center"/>
              <w:rPr>
                <w:rFonts w:cs="Arial"/>
                <w:szCs w:val="24"/>
              </w:rPr>
            </w:pPr>
            <w:r w:rsidRPr="00691E5C">
              <w:rPr>
                <w:rFonts w:cs="Arial"/>
                <w:szCs w:val="24"/>
              </w:rPr>
              <w:t>TBD</w:t>
            </w:r>
          </w:p>
        </w:tc>
        <w:tc>
          <w:tcPr>
            <w:tcW w:w="935" w:type="dxa"/>
          </w:tcPr>
          <w:p w14:paraId="2B017645" w14:textId="2459A8C9" w:rsidR="00FB027C" w:rsidRPr="00691E5C" w:rsidRDefault="00FB027C" w:rsidP="00F375C3">
            <w:pPr>
              <w:spacing w:after="0"/>
              <w:jc w:val="center"/>
              <w:rPr>
                <w:rFonts w:cs="Arial"/>
                <w:szCs w:val="24"/>
              </w:rPr>
            </w:pPr>
            <w:r w:rsidRPr="00691E5C">
              <w:rPr>
                <w:rFonts w:cs="Arial"/>
                <w:szCs w:val="24"/>
              </w:rPr>
              <w:t>TBD</w:t>
            </w:r>
          </w:p>
        </w:tc>
        <w:tc>
          <w:tcPr>
            <w:tcW w:w="935" w:type="dxa"/>
          </w:tcPr>
          <w:p w14:paraId="7222FE1E" w14:textId="6C1E1F94" w:rsidR="00FB027C" w:rsidRPr="00691E5C" w:rsidRDefault="00FB027C" w:rsidP="00F375C3">
            <w:pPr>
              <w:spacing w:after="0"/>
              <w:jc w:val="center"/>
              <w:rPr>
                <w:rFonts w:cs="Arial"/>
                <w:szCs w:val="24"/>
              </w:rPr>
            </w:pPr>
            <w:r w:rsidRPr="00691E5C">
              <w:rPr>
                <w:rFonts w:cs="Arial"/>
                <w:szCs w:val="24"/>
              </w:rPr>
              <w:t>TBD</w:t>
            </w:r>
          </w:p>
        </w:tc>
        <w:tc>
          <w:tcPr>
            <w:tcW w:w="935" w:type="dxa"/>
          </w:tcPr>
          <w:p w14:paraId="437BC8EC" w14:textId="099E6174" w:rsidR="00FB027C" w:rsidRPr="00691E5C" w:rsidRDefault="00FB027C" w:rsidP="00F375C3">
            <w:pPr>
              <w:spacing w:after="0"/>
              <w:jc w:val="center"/>
              <w:rPr>
                <w:rFonts w:cs="Arial"/>
                <w:szCs w:val="24"/>
              </w:rPr>
            </w:pPr>
            <w:r w:rsidRPr="00691E5C">
              <w:rPr>
                <w:rFonts w:cs="Arial"/>
                <w:szCs w:val="24"/>
              </w:rPr>
              <w:t>TBD</w:t>
            </w:r>
          </w:p>
        </w:tc>
        <w:tc>
          <w:tcPr>
            <w:tcW w:w="935" w:type="dxa"/>
          </w:tcPr>
          <w:p w14:paraId="7ED7E1AB" w14:textId="4541536B" w:rsidR="00FB027C" w:rsidRPr="00691E5C" w:rsidRDefault="00FB027C" w:rsidP="00F375C3">
            <w:pPr>
              <w:spacing w:after="0"/>
              <w:jc w:val="center"/>
              <w:rPr>
                <w:rFonts w:cs="Arial"/>
                <w:szCs w:val="24"/>
              </w:rPr>
            </w:pPr>
            <w:r w:rsidRPr="00691E5C">
              <w:rPr>
                <w:rFonts w:cs="Arial"/>
                <w:szCs w:val="24"/>
              </w:rPr>
              <w:t>TBD</w:t>
            </w:r>
          </w:p>
        </w:tc>
      </w:tr>
      <w:tr w:rsidR="00FB027C" w:rsidRPr="00691E5C" w14:paraId="6FFA3AF4" w14:textId="77777777" w:rsidTr="00AE5F29">
        <w:trPr>
          <w:cantSplit/>
        </w:trPr>
        <w:tc>
          <w:tcPr>
            <w:tcW w:w="935" w:type="dxa"/>
            <w:vAlign w:val="center"/>
          </w:tcPr>
          <w:p w14:paraId="0AC33362" w14:textId="77777777" w:rsidR="00FB027C" w:rsidRPr="00691E5C" w:rsidRDefault="00FB027C" w:rsidP="00F375C3">
            <w:pPr>
              <w:spacing w:after="0"/>
              <w:jc w:val="center"/>
              <w:rPr>
                <w:rFonts w:cs="Arial"/>
                <w:b/>
                <w:bCs/>
                <w:szCs w:val="24"/>
              </w:rPr>
            </w:pPr>
            <w:r w:rsidRPr="00691E5C">
              <w:rPr>
                <w:rFonts w:cs="Arial"/>
                <w:b/>
                <w:bCs/>
                <w:szCs w:val="24"/>
              </w:rPr>
              <w:t>5</w:t>
            </w:r>
          </w:p>
        </w:tc>
        <w:tc>
          <w:tcPr>
            <w:tcW w:w="935" w:type="dxa"/>
          </w:tcPr>
          <w:p w14:paraId="7D96F6E3" w14:textId="5324A850" w:rsidR="00FB027C" w:rsidRPr="00691E5C" w:rsidRDefault="00FB027C" w:rsidP="00F375C3">
            <w:pPr>
              <w:spacing w:after="0"/>
              <w:jc w:val="center"/>
              <w:rPr>
                <w:rFonts w:cs="Arial"/>
                <w:szCs w:val="24"/>
              </w:rPr>
            </w:pPr>
            <w:r w:rsidRPr="00691E5C">
              <w:rPr>
                <w:rFonts w:cs="Arial"/>
                <w:szCs w:val="24"/>
              </w:rPr>
              <w:t>TBD</w:t>
            </w:r>
          </w:p>
        </w:tc>
        <w:tc>
          <w:tcPr>
            <w:tcW w:w="935" w:type="dxa"/>
          </w:tcPr>
          <w:p w14:paraId="238A5CD3" w14:textId="52C635B8" w:rsidR="00FB027C" w:rsidRPr="00691E5C" w:rsidRDefault="00FB027C" w:rsidP="00F375C3">
            <w:pPr>
              <w:spacing w:after="0"/>
              <w:jc w:val="center"/>
              <w:rPr>
                <w:rFonts w:cs="Arial"/>
                <w:szCs w:val="24"/>
              </w:rPr>
            </w:pPr>
            <w:r w:rsidRPr="00691E5C">
              <w:rPr>
                <w:rFonts w:cs="Arial"/>
                <w:szCs w:val="24"/>
              </w:rPr>
              <w:t>TBD</w:t>
            </w:r>
          </w:p>
        </w:tc>
        <w:tc>
          <w:tcPr>
            <w:tcW w:w="935" w:type="dxa"/>
          </w:tcPr>
          <w:p w14:paraId="0E17D5F5" w14:textId="572BBDE8" w:rsidR="00FB027C" w:rsidRPr="00691E5C" w:rsidRDefault="00FB027C" w:rsidP="00F375C3">
            <w:pPr>
              <w:spacing w:after="0"/>
              <w:jc w:val="center"/>
              <w:rPr>
                <w:rFonts w:cs="Arial"/>
                <w:szCs w:val="24"/>
              </w:rPr>
            </w:pPr>
            <w:r w:rsidRPr="00691E5C">
              <w:rPr>
                <w:rFonts w:cs="Arial"/>
                <w:szCs w:val="24"/>
              </w:rPr>
              <w:t>TBD</w:t>
            </w:r>
          </w:p>
        </w:tc>
        <w:tc>
          <w:tcPr>
            <w:tcW w:w="935" w:type="dxa"/>
          </w:tcPr>
          <w:p w14:paraId="4377E089" w14:textId="4FDCB1F4" w:rsidR="00FB027C" w:rsidRPr="00691E5C" w:rsidRDefault="00FB027C" w:rsidP="00F375C3">
            <w:pPr>
              <w:spacing w:after="0"/>
              <w:jc w:val="center"/>
              <w:rPr>
                <w:rFonts w:cs="Arial"/>
                <w:szCs w:val="24"/>
              </w:rPr>
            </w:pPr>
            <w:r w:rsidRPr="00691E5C">
              <w:rPr>
                <w:rFonts w:cs="Arial"/>
                <w:szCs w:val="24"/>
              </w:rPr>
              <w:t>TBD</w:t>
            </w:r>
          </w:p>
        </w:tc>
        <w:tc>
          <w:tcPr>
            <w:tcW w:w="935" w:type="dxa"/>
          </w:tcPr>
          <w:p w14:paraId="68EDBB03" w14:textId="04891270" w:rsidR="00FB027C" w:rsidRPr="00691E5C" w:rsidRDefault="00FB027C" w:rsidP="00F375C3">
            <w:pPr>
              <w:spacing w:after="0"/>
              <w:jc w:val="center"/>
              <w:rPr>
                <w:rFonts w:cs="Arial"/>
                <w:szCs w:val="24"/>
              </w:rPr>
            </w:pPr>
            <w:r w:rsidRPr="00691E5C">
              <w:rPr>
                <w:rFonts w:cs="Arial"/>
                <w:szCs w:val="24"/>
              </w:rPr>
              <w:t>TBD</w:t>
            </w:r>
          </w:p>
        </w:tc>
        <w:tc>
          <w:tcPr>
            <w:tcW w:w="935" w:type="dxa"/>
          </w:tcPr>
          <w:p w14:paraId="032C5ABA" w14:textId="02AA86FF" w:rsidR="00FB027C" w:rsidRPr="00691E5C" w:rsidRDefault="00FB027C" w:rsidP="00F375C3">
            <w:pPr>
              <w:spacing w:after="0"/>
              <w:jc w:val="center"/>
              <w:rPr>
                <w:rFonts w:cs="Arial"/>
                <w:szCs w:val="24"/>
              </w:rPr>
            </w:pPr>
            <w:r w:rsidRPr="00691E5C">
              <w:rPr>
                <w:rFonts w:cs="Arial"/>
                <w:szCs w:val="24"/>
              </w:rPr>
              <w:t>TBD</w:t>
            </w:r>
          </w:p>
        </w:tc>
        <w:tc>
          <w:tcPr>
            <w:tcW w:w="935" w:type="dxa"/>
          </w:tcPr>
          <w:p w14:paraId="57A155FB" w14:textId="03D52E6D" w:rsidR="00FB027C" w:rsidRPr="00691E5C" w:rsidRDefault="00FB027C" w:rsidP="00F375C3">
            <w:pPr>
              <w:spacing w:after="0"/>
              <w:jc w:val="center"/>
              <w:rPr>
                <w:rFonts w:cs="Arial"/>
                <w:szCs w:val="24"/>
              </w:rPr>
            </w:pPr>
            <w:r w:rsidRPr="00691E5C">
              <w:rPr>
                <w:rFonts w:cs="Arial"/>
                <w:szCs w:val="24"/>
              </w:rPr>
              <w:t>TBD</w:t>
            </w:r>
          </w:p>
        </w:tc>
        <w:tc>
          <w:tcPr>
            <w:tcW w:w="935" w:type="dxa"/>
          </w:tcPr>
          <w:p w14:paraId="636C51CE" w14:textId="7C29437C" w:rsidR="00FB027C" w:rsidRPr="00691E5C" w:rsidRDefault="00FB027C" w:rsidP="00F375C3">
            <w:pPr>
              <w:spacing w:after="0"/>
              <w:jc w:val="center"/>
              <w:rPr>
                <w:rFonts w:cs="Arial"/>
                <w:szCs w:val="24"/>
              </w:rPr>
            </w:pPr>
            <w:r w:rsidRPr="00691E5C">
              <w:rPr>
                <w:rFonts w:cs="Arial"/>
                <w:szCs w:val="24"/>
              </w:rPr>
              <w:t>TBD</w:t>
            </w:r>
          </w:p>
        </w:tc>
        <w:tc>
          <w:tcPr>
            <w:tcW w:w="935" w:type="dxa"/>
          </w:tcPr>
          <w:p w14:paraId="4D8B3197" w14:textId="134B3EDD" w:rsidR="00FB027C" w:rsidRPr="00691E5C" w:rsidRDefault="00FB027C" w:rsidP="00F375C3">
            <w:pPr>
              <w:spacing w:after="0"/>
              <w:jc w:val="center"/>
              <w:rPr>
                <w:rFonts w:cs="Arial"/>
                <w:szCs w:val="24"/>
              </w:rPr>
            </w:pPr>
            <w:r w:rsidRPr="00691E5C">
              <w:rPr>
                <w:rFonts w:cs="Arial"/>
                <w:szCs w:val="24"/>
              </w:rPr>
              <w:t>TBD</w:t>
            </w:r>
          </w:p>
        </w:tc>
      </w:tr>
      <w:tr w:rsidR="00FB027C" w:rsidRPr="00691E5C" w14:paraId="507CABF0" w14:textId="77777777" w:rsidTr="00AE5F29">
        <w:trPr>
          <w:cantSplit/>
        </w:trPr>
        <w:tc>
          <w:tcPr>
            <w:tcW w:w="935" w:type="dxa"/>
            <w:vAlign w:val="center"/>
          </w:tcPr>
          <w:p w14:paraId="6DB49F52" w14:textId="77777777" w:rsidR="00FB027C" w:rsidRPr="00691E5C" w:rsidRDefault="00FB027C" w:rsidP="00F375C3">
            <w:pPr>
              <w:spacing w:after="0"/>
              <w:jc w:val="center"/>
              <w:rPr>
                <w:rFonts w:cs="Arial"/>
                <w:b/>
                <w:bCs/>
                <w:szCs w:val="24"/>
              </w:rPr>
            </w:pPr>
            <w:r w:rsidRPr="00691E5C">
              <w:rPr>
                <w:rFonts w:cs="Arial"/>
                <w:b/>
                <w:bCs/>
                <w:szCs w:val="24"/>
              </w:rPr>
              <w:t>6</w:t>
            </w:r>
          </w:p>
        </w:tc>
        <w:tc>
          <w:tcPr>
            <w:tcW w:w="935" w:type="dxa"/>
            <w:vAlign w:val="center"/>
          </w:tcPr>
          <w:p w14:paraId="4550F038" w14:textId="77777777" w:rsidR="00FB027C" w:rsidRPr="00691E5C" w:rsidRDefault="00FB027C" w:rsidP="00F375C3">
            <w:pPr>
              <w:spacing w:after="0"/>
              <w:jc w:val="center"/>
              <w:rPr>
                <w:rFonts w:cs="Arial"/>
                <w:szCs w:val="24"/>
              </w:rPr>
            </w:pPr>
            <w:r w:rsidRPr="00691E5C">
              <w:rPr>
                <w:rFonts w:cs="Arial"/>
                <w:szCs w:val="24"/>
              </w:rPr>
              <w:t>X</w:t>
            </w:r>
          </w:p>
        </w:tc>
        <w:tc>
          <w:tcPr>
            <w:tcW w:w="935" w:type="dxa"/>
            <w:vAlign w:val="center"/>
          </w:tcPr>
          <w:p w14:paraId="4D1C6FAE" w14:textId="77777777" w:rsidR="00FB027C" w:rsidRPr="00691E5C" w:rsidRDefault="00FB027C" w:rsidP="00F375C3">
            <w:pPr>
              <w:spacing w:after="0"/>
              <w:jc w:val="center"/>
              <w:rPr>
                <w:rFonts w:cs="Arial"/>
                <w:szCs w:val="24"/>
              </w:rPr>
            </w:pPr>
            <w:r w:rsidRPr="00691E5C">
              <w:rPr>
                <w:rFonts w:cs="Arial"/>
                <w:szCs w:val="24"/>
              </w:rPr>
              <w:t>X</w:t>
            </w:r>
          </w:p>
        </w:tc>
        <w:tc>
          <w:tcPr>
            <w:tcW w:w="935" w:type="dxa"/>
            <w:vAlign w:val="center"/>
          </w:tcPr>
          <w:p w14:paraId="56F55029" w14:textId="77777777" w:rsidR="00FB027C" w:rsidRPr="00691E5C" w:rsidRDefault="00FB027C" w:rsidP="00F375C3">
            <w:pPr>
              <w:spacing w:after="0"/>
              <w:jc w:val="center"/>
              <w:rPr>
                <w:rFonts w:cs="Arial"/>
                <w:szCs w:val="24"/>
              </w:rPr>
            </w:pPr>
            <w:r w:rsidRPr="00691E5C">
              <w:rPr>
                <w:rFonts w:cs="Arial"/>
                <w:szCs w:val="24"/>
              </w:rPr>
              <w:t>X</w:t>
            </w:r>
          </w:p>
        </w:tc>
        <w:tc>
          <w:tcPr>
            <w:tcW w:w="935" w:type="dxa"/>
            <w:vAlign w:val="center"/>
          </w:tcPr>
          <w:p w14:paraId="1C110898" w14:textId="77777777" w:rsidR="00FB027C" w:rsidRPr="00691E5C" w:rsidRDefault="00FB027C" w:rsidP="00F375C3">
            <w:pPr>
              <w:spacing w:after="0"/>
              <w:jc w:val="center"/>
              <w:rPr>
                <w:rFonts w:cs="Arial"/>
                <w:szCs w:val="24"/>
              </w:rPr>
            </w:pPr>
            <w:r w:rsidRPr="00691E5C">
              <w:rPr>
                <w:rFonts w:cs="Arial"/>
                <w:szCs w:val="24"/>
              </w:rPr>
              <w:t>X</w:t>
            </w:r>
          </w:p>
        </w:tc>
        <w:tc>
          <w:tcPr>
            <w:tcW w:w="935" w:type="dxa"/>
            <w:vAlign w:val="center"/>
          </w:tcPr>
          <w:p w14:paraId="54835E93" w14:textId="77777777" w:rsidR="00FB027C" w:rsidRPr="00691E5C" w:rsidRDefault="00FB027C" w:rsidP="00F375C3">
            <w:pPr>
              <w:spacing w:after="0"/>
              <w:jc w:val="center"/>
              <w:rPr>
                <w:rFonts w:cs="Arial"/>
                <w:szCs w:val="24"/>
              </w:rPr>
            </w:pPr>
            <w:r w:rsidRPr="00691E5C">
              <w:rPr>
                <w:rFonts w:cs="Arial"/>
                <w:szCs w:val="24"/>
              </w:rPr>
              <w:t>X</w:t>
            </w:r>
          </w:p>
        </w:tc>
        <w:tc>
          <w:tcPr>
            <w:tcW w:w="935" w:type="dxa"/>
            <w:vAlign w:val="center"/>
          </w:tcPr>
          <w:p w14:paraId="4ECFFF73" w14:textId="77777777" w:rsidR="00FB027C" w:rsidRPr="00691E5C" w:rsidRDefault="00FB027C" w:rsidP="00F375C3">
            <w:pPr>
              <w:spacing w:after="0"/>
              <w:jc w:val="center"/>
              <w:rPr>
                <w:rFonts w:cs="Arial"/>
                <w:szCs w:val="24"/>
              </w:rPr>
            </w:pPr>
            <w:r w:rsidRPr="00691E5C">
              <w:rPr>
                <w:rFonts w:cs="Arial"/>
                <w:szCs w:val="24"/>
              </w:rPr>
              <w:t>X</w:t>
            </w:r>
          </w:p>
        </w:tc>
        <w:tc>
          <w:tcPr>
            <w:tcW w:w="935" w:type="dxa"/>
            <w:vAlign w:val="center"/>
          </w:tcPr>
          <w:p w14:paraId="1C87B4A6" w14:textId="77777777" w:rsidR="00FB027C" w:rsidRPr="00691E5C" w:rsidRDefault="00FB027C" w:rsidP="00F375C3">
            <w:pPr>
              <w:spacing w:after="0"/>
              <w:jc w:val="center"/>
              <w:rPr>
                <w:rFonts w:cs="Arial"/>
                <w:szCs w:val="24"/>
              </w:rPr>
            </w:pPr>
            <w:r w:rsidRPr="00691E5C">
              <w:rPr>
                <w:rFonts w:cs="Arial"/>
                <w:szCs w:val="24"/>
              </w:rPr>
              <w:t>X</w:t>
            </w:r>
          </w:p>
        </w:tc>
        <w:tc>
          <w:tcPr>
            <w:tcW w:w="935" w:type="dxa"/>
            <w:vAlign w:val="center"/>
          </w:tcPr>
          <w:p w14:paraId="1D29FDED" w14:textId="77777777" w:rsidR="00FB027C" w:rsidRPr="00691E5C" w:rsidRDefault="00FB027C" w:rsidP="00F375C3">
            <w:pPr>
              <w:spacing w:after="0"/>
              <w:jc w:val="center"/>
              <w:rPr>
                <w:rFonts w:cs="Arial"/>
                <w:szCs w:val="24"/>
              </w:rPr>
            </w:pPr>
            <w:r w:rsidRPr="00691E5C">
              <w:rPr>
                <w:rFonts w:cs="Arial"/>
                <w:szCs w:val="24"/>
              </w:rPr>
              <w:t>X</w:t>
            </w:r>
          </w:p>
        </w:tc>
        <w:tc>
          <w:tcPr>
            <w:tcW w:w="935" w:type="dxa"/>
            <w:vAlign w:val="center"/>
          </w:tcPr>
          <w:p w14:paraId="6EFF3AB9" w14:textId="77777777" w:rsidR="00FB027C" w:rsidRPr="00691E5C" w:rsidRDefault="00FB027C" w:rsidP="00F375C3">
            <w:pPr>
              <w:spacing w:after="0"/>
              <w:jc w:val="center"/>
              <w:rPr>
                <w:rFonts w:cs="Arial"/>
                <w:szCs w:val="24"/>
              </w:rPr>
            </w:pPr>
            <w:r w:rsidRPr="00691E5C">
              <w:rPr>
                <w:rFonts w:cs="Arial"/>
                <w:szCs w:val="24"/>
              </w:rPr>
              <w:t>X</w:t>
            </w:r>
          </w:p>
        </w:tc>
      </w:tr>
      <w:tr w:rsidR="00FB027C" w:rsidRPr="00691E5C" w14:paraId="53EC5825" w14:textId="77777777" w:rsidTr="00AE5F29">
        <w:trPr>
          <w:cantSplit/>
        </w:trPr>
        <w:tc>
          <w:tcPr>
            <w:tcW w:w="935" w:type="dxa"/>
            <w:vAlign w:val="center"/>
          </w:tcPr>
          <w:p w14:paraId="5788F15F" w14:textId="51B082F7" w:rsidR="00FB027C" w:rsidRPr="00691E5C" w:rsidRDefault="00FB027C" w:rsidP="00F375C3">
            <w:pPr>
              <w:spacing w:after="0"/>
              <w:jc w:val="center"/>
              <w:rPr>
                <w:rFonts w:cs="Arial"/>
                <w:b/>
                <w:bCs/>
                <w:szCs w:val="24"/>
              </w:rPr>
            </w:pPr>
            <w:r w:rsidRPr="00691E5C">
              <w:rPr>
                <w:rFonts w:cs="Arial"/>
                <w:b/>
                <w:bCs/>
                <w:szCs w:val="24"/>
              </w:rPr>
              <w:t>7</w:t>
            </w:r>
          </w:p>
        </w:tc>
        <w:tc>
          <w:tcPr>
            <w:tcW w:w="935" w:type="dxa"/>
            <w:vAlign w:val="center"/>
          </w:tcPr>
          <w:p w14:paraId="3BA0BA21" w14:textId="1A0F212B" w:rsidR="00FB027C" w:rsidRPr="00691E5C" w:rsidRDefault="00FB027C" w:rsidP="00F375C3">
            <w:pPr>
              <w:spacing w:after="0"/>
              <w:jc w:val="center"/>
              <w:rPr>
                <w:rFonts w:cs="Arial"/>
                <w:szCs w:val="24"/>
              </w:rPr>
            </w:pPr>
            <w:r w:rsidRPr="00691E5C">
              <w:rPr>
                <w:rFonts w:cs="Arial"/>
                <w:szCs w:val="24"/>
              </w:rPr>
              <w:t>X</w:t>
            </w:r>
          </w:p>
        </w:tc>
        <w:tc>
          <w:tcPr>
            <w:tcW w:w="935" w:type="dxa"/>
            <w:vAlign w:val="center"/>
          </w:tcPr>
          <w:p w14:paraId="20115E0E" w14:textId="5178349A" w:rsidR="00FB027C" w:rsidRPr="00691E5C" w:rsidRDefault="00FB027C" w:rsidP="00F375C3">
            <w:pPr>
              <w:spacing w:after="0"/>
              <w:jc w:val="center"/>
              <w:rPr>
                <w:rFonts w:cs="Arial"/>
                <w:szCs w:val="24"/>
              </w:rPr>
            </w:pPr>
            <w:r w:rsidRPr="00691E5C">
              <w:rPr>
                <w:rFonts w:cs="Arial"/>
                <w:szCs w:val="24"/>
              </w:rPr>
              <w:t>X</w:t>
            </w:r>
          </w:p>
        </w:tc>
        <w:tc>
          <w:tcPr>
            <w:tcW w:w="935" w:type="dxa"/>
            <w:vAlign w:val="center"/>
          </w:tcPr>
          <w:p w14:paraId="5551FF4C" w14:textId="0B86EAD0" w:rsidR="00FB027C" w:rsidRPr="00691E5C" w:rsidRDefault="00FB027C" w:rsidP="00F375C3">
            <w:pPr>
              <w:spacing w:after="0"/>
              <w:jc w:val="center"/>
              <w:rPr>
                <w:rFonts w:cs="Arial"/>
                <w:szCs w:val="24"/>
              </w:rPr>
            </w:pPr>
            <w:r w:rsidRPr="00691E5C">
              <w:rPr>
                <w:rFonts w:cs="Arial"/>
                <w:szCs w:val="24"/>
              </w:rPr>
              <w:t>X</w:t>
            </w:r>
          </w:p>
        </w:tc>
        <w:tc>
          <w:tcPr>
            <w:tcW w:w="935" w:type="dxa"/>
            <w:vAlign w:val="center"/>
          </w:tcPr>
          <w:p w14:paraId="45BBFA00" w14:textId="51EAF27F" w:rsidR="00FB027C" w:rsidRPr="00691E5C" w:rsidRDefault="00FB027C" w:rsidP="00F375C3">
            <w:pPr>
              <w:spacing w:after="0"/>
              <w:jc w:val="center"/>
              <w:rPr>
                <w:rFonts w:cs="Arial"/>
                <w:szCs w:val="24"/>
              </w:rPr>
            </w:pPr>
            <w:r w:rsidRPr="00691E5C">
              <w:rPr>
                <w:rFonts w:cs="Arial"/>
                <w:szCs w:val="24"/>
              </w:rPr>
              <w:t>X</w:t>
            </w:r>
          </w:p>
        </w:tc>
        <w:tc>
          <w:tcPr>
            <w:tcW w:w="935" w:type="dxa"/>
            <w:vAlign w:val="center"/>
          </w:tcPr>
          <w:p w14:paraId="5772A159" w14:textId="3D65D02C" w:rsidR="00FB027C" w:rsidRPr="00691E5C" w:rsidRDefault="00FB027C" w:rsidP="00F375C3">
            <w:pPr>
              <w:spacing w:after="0"/>
              <w:jc w:val="center"/>
              <w:rPr>
                <w:rFonts w:cs="Arial"/>
                <w:szCs w:val="24"/>
              </w:rPr>
            </w:pPr>
            <w:r w:rsidRPr="00691E5C">
              <w:rPr>
                <w:rFonts w:cs="Arial"/>
                <w:szCs w:val="24"/>
              </w:rPr>
              <w:t>X</w:t>
            </w:r>
          </w:p>
        </w:tc>
        <w:tc>
          <w:tcPr>
            <w:tcW w:w="935" w:type="dxa"/>
            <w:vAlign w:val="center"/>
          </w:tcPr>
          <w:p w14:paraId="63A4BAE2" w14:textId="05F00041" w:rsidR="00FB027C" w:rsidRPr="00691E5C" w:rsidRDefault="00FB027C" w:rsidP="00F375C3">
            <w:pPr>
              <w:spacing w:after="0"/>
              <w:jc w:val="center"/>
              <w:rPr>
                <w:rFonts w:cs="Arial"/>
                <w:szCs w:val="24"/>
              </w:rPr>
            </w:pPr>
            <w:r w:rsidRPr="00691E5C">
              <w:rPr>
                <w:rFonts w:cs="Arial"/>
                <w:szCs w:val="24"/>
              </w:rPr>
              <w:t>X</w:t>
            </w:r>
          </w:p>
        </w:tc>
        <w:tc>
          <w:tcPr>
            <w:tcW w:w="935" w:type="dxa"/>
            <w:vAlign w:val="center"/>
          </w:tcPr>
          <w:p w14:paraId="41A24AFD" w14:textId="6346700A" w:rsidR="00FB027C" w:rsidRPr="00691E5C" w:rsidRDefault="00FB027C" w:rsidP="00F375C3">
            <w:pPr>
              <w:spacing w:after="0"/>
              <w:jc w:val="center"/>
              <w:rPr>
                <w:rFonts w:cs="Arial"/>
                <w:szCs w:val="24"/>
              </w:rPr>
            </w:pPr>
            <w:r w:rsidRPr="00691E5C">
              <w:rPr>
                <w:rFonts w:cs="Arial"/>
                <w:szCs w:val="24"/>
              </w:rPr>
              <w:t>X</w:t>
            </w:r>
          </w:p>
        </w:tc>
        <w:tc>
          <w:tcPr>
            <w:tcW w:w="935" w:type="dxa"/>
            <w:vAlign w:val="center"/>
          </w:tcPr>
          <w:p w14:paraId="0A23B26A" w14:textId="204512D7" w:rsidR="00FB027C" w:rsidRPr="00691E5C" w:rsidRDefault="00FB027C" w:rsidP="00F375C3">
            <w:pPr>
              <w:spacing w:after="0"/>
              <w:jc w:val="center"/>
              <w:rPr>
                <w:rFonts w:cs="Arial"/>
                <w:szCs w:val="24"/>
              </w:rPr>
            </w:pPr>
            <w:r w:rsidRPr="00691E5C">
              <w:rPr>
                <w:rFonts w:cs="Arial"/>
                <w:szCs w:val="24"/>
              </w:rPr>
              <w:t>X</w:t>
            </w:r>
          </w:p>
        </w:tc>
        <w:tc>
          <w:tcPr>
            <w:tcW w:w="935" w:type="dxa"/>
            <w:vAlign w:val="center"/>
          </w:tcPr>
          <w:p w14:paraId="16805292" w14:textId="14F08877" w:rsidR="00FB027C" w:rsidRPr="00691E5C" w:rsidRDefault="00FB027C" w:rsidP="00F375C3">
            <w:pPr>
              <w:spacing w:after="0"/>
              <w:jc w:val="center"/>
              <w:rPr>
                <w:rFonts w:cs="Arial"/>
                <w:szCs w:val="24"/>
              </w:rPr>
            </w:pPr>
            <w:r w:rsidRPr="00691E5C">
              <w:rPr>
                <w:rFonts w:cs="Arial"/>
                <w:szCs w:val="24"/>
              </w:rPr>
              <w:t>X</w:t>
            </w:r>
          </w:p>
        </w:tc>
      </w:tr>
    </w:tbl>
    <w:p w14:paraId="3E2E4837" w14:textId="1AC881EE" w:rsidR="00730267" w:rsidRPr="00691E5C" w:rsidRDefault="00B90AA2" w:rsidP="00A57E97">
      <w:pPr>
        <w:pStyle w:val="Heading4"/>
      </w:pPr>
      <w:r w:rsidRPr="00691E5C">
        <w:t>5</w:t>
      </w:r>
      <w:r w:rsidR="00803C7B" w:rsidRPr="00691E5C">
        <w:t>.</w:t>
      </w:r>
      <w:r w:rsidR="0097104B" w:rsidRPr="00691E5C">
        <w:t>4</w:t>
      </w:r>
      <w:r w:rsidR="00803C7B" w:rsidRPr="00691E5C">
        <w:t xml:space="preserve"> </w:t>
      </w:r>
      <w:r w:rsidR="00730267" w:rsidRPr="00691E5C">
        <w:t>Bud</w:t>
      </w:r>
      <w:r w:rsidR="00753C1E" w:rsidRPr="00691E5C">
        <w:t xml:space="preserve">get </w:t>
      </w:r>
      <w:r w:rsidR="00737296" w:rsidRPr="00691E5C">
        <w:t>Documents</w:t>
      </w:r>
      <w:r w:rsidR="00753C1E" w:rsidRPr="00691E5C">
        <w:t xml:space="preserve"> (</w:t>
      </w:r>
      <w:r w:rsidR="00A717D3" w:rsidRPr="00691E5C">
        <w:t>Forms 4T</w:t>
      </w:r>
      <w:r w:rsidR="00C0230E" w:rsidRPr="00691E5C">
        <w:t>,</w:t>
      </w:r>
      <w:r w:rsidR="00A717D3" w:rsidRPr="00691E5C">
        <w:t xml:space="preserve"> 5T</w:t>
      </w:r>
      <w:r w:rsidR="00C0230E" w:rsidRPr="00691E5C">
        <w:t>, 6T</w:t>
      </w:r>
      <w:r w:rsidR="00730267" w:rsidRPr="00691E5C">
        <w:t>)</w:t>
      </w:r>
    </w:p>
    <w:p w14:paraId="10952D8A" w14:textId="07D75A9C" w:rsidR="00753C1E" w:rsidRPr="00691E5C" w:rsidRDefault="00803C7B" w:rsidP="00C86791">
      <w:pPr>
        <w:rPr>
          <w:rFonts w:eastAsia="Arial" w:cs="Arial"/>
          <w:szCs w:val="24"/>
        </w:rPr>
      </w:pPr>
      <w:r w:rsidRPr="00691E5C">
        <w:rPr>
          <w:rFonts w:eastAsia="Arial" w:cs="Arial"/>
          <w:szCs w:val="24"/>
        </w:rPr>
        <w:t xml:space="preserve">The completed application must contain a </w:t>
      </w:r>
      <w:r w:rsidR="00933E6A" w:rsidRPr="00691E5C">
        <w:rPr>
          <w:rFonts w:eastAsia="Arial" w:cs="Arial"/>
          <w:szCs w:val="24"/>
        </w:rPr>
        <w:t xml:space="preserve">proposed </w:t>
      </w:r>
      <w:r w:rsidRPr="00691E5C">
        <w:rPr>
          <w:rFonts w:eastAsia="Arial" w:cs="Arial"/>
          <w:szCs w:val="24"/>
        </w:rPr>
        <w:t xml:space="preserve">budget </w:t>
      </w:r>
      <w:r w:rsidR="00933E6A" w:rsidRPr="00691E5C">
        <w:rPr>
          <w:rFonts w:eastAsia="Arial" w:cs="Arial"/>
          <w:szCs w:val="24"/>
        </w:rPr>
        <w:t>for</w:t>
      </w:r>
      <w:r w:rsidRPr="00691E5C">
        <w:rPr>
          <w:rFonts w:eastAsia="Arial" w:cs="Arial"/>
          <w:szCs w:val="24"/>
        </w:rPr>
        <w:t xml:space="preserve"> </w:t>
      </w:r>
      <w:r w:rsidR="002F0A14" w:rsidRPr="00691E5C">
        <w:rPr>
          <w:rFonts w:eastAsia="Arial" w:cs="Arial"/>
          <w:szCs w:val="24"/>
        </w:rPr>
        <w:t xml:space="preserve">the </w:t>
      </w:r>
      <w:r w:rsidR="003A6226" w:rsidRPr="00691E5C">
        <w:rPr>
          <w:rFonts w:eastAsia="Arial" w:cs="Arial"/>
          <w:szCs w:val="24"/>
        </w:rPr>
        <w:t xml:space="preserve">full </w:t>
      </w:r>
      <w:r w:rsidR="002F0A14" w:rsidRPr="00691E5C">
        <w:rPr>
          <w:rFonts w:eastAsia="Arial" w:cs="Arial"/>
          <w:szCs w:val="24"/>
        </w:rPr>
        <w:t>term</w:t>
      </w:r>
      <w:r w:rsidRPr="00691E5C">
        <w:rPr>
          <w:rFonts w:eastAsia="Arial" w:cs="Arial"/>
          <w:szCs w:val="24"/>
        </w:rPr>
        <w:t xml:space="preserve"> of the </w:t>
      </w:r>
      <w:r w:rsidR="00933E6A" w:rsidRPr="00691E5C">
        <w:rPr>
          <w:rFonts w:eastAsia="Arial" w:cs="Arial"/>
          <w:szCs w:val="24"/>
        </w:rPr>
        <w:t>CASI Contract</w:t>
      </w:r>
      <w:r w:rsidR="003A6226" w:rsidRPr="00691E5C">
        <w:rPr>
          <w:rFonts w:eastAsia="Arial" w:cs="Arial"/>
          <w:szCs w:val="24"/>
        </w:rPr>
        <w:t>, itemized by task number</w:t>
      </w:r>
      <w:r w:rsidRPr="00691E5C">
        <w:rPr>
          <w:rFonts w:eastAsia="Arial" w:cs="Arial"/>
          <w:szCs w:val="24"/>
        </w:rPr>
        <w:t xml:space="preserve">. </w:t>
      </w:r>
      <w:r w:rsidR="003A6226" w:rsidRPr="00691E5C">
        <w:rPr>
          <w:rFonts w:eastAsia="Arial" w:cs="Arial"/>
          <w:szCs w:val="24"/>
        </w:rPr>
        <w:t xml:space="preserve">The proposed budget forms will be reviewed to </w:t>
      </w:r>
      <w:r w:rsidR="003A6226" w:rsidRPr="00691E5C">
        <w:rPr>
          <w:rFonts w:eastAsia="Arial" w:cs="Arial"/>
          <w:szCs w:val="24"/>
        </w:rPr>
        <w:lastRenderedPageBreak/>
        <w:t xml:space="preserve">ensure that all costs are reasonable, necessary, and allocable to the project. </w:t>
      </w:r>
      <w:r w:rsidR="00C0230E" w:rsidRPr="00691E5C">
        <w:rPr>
          <w:rFonts w:eastAsia="Arial" w:cs="Arial"/>
          <w:szCs w:val="24"/>
        </w:rPr>
        <w:t>Information on allowable costs and instructions related to the completion of t</w:t>
      </w:r>
      <w:r w:rsidR="00933E6A" w:rsidRPr="00691E5C">
        <w:rPr>
          <w:rFonts w:eastAsia="Arial" w:cs="Arial"/>
          <w:szCs w:val="24"/>
        </w:rPr>
        <w:t>he Budget Summary</w:t>
      </w:r>
      <w:r w:rsidR="00C0230E" w:rsidRPr="00691E5C">
        <w:rPr>
          <w:rFonts w:eastAsia="Arial" w:cs="Arial"/>
          <w:szCs w:val="24"/>
        </w:rPr>
        <w:t xml:space="preserve"> (Form 4T)</w:t>
      </w:r>
      <w:r w:rsidR="00933E6A" w:rsidRPr="00691E5C">
        <w:rPr>
          <w:rFonts w:eastAsia="Arial" w:cs="Arial"/>
          <w:szCs w:val="24"/>
        </w:rPr>
        <w:t>,</w:t>
      </w:r>
      <w:r w:rsidR="00C0230E" w:rsidRPr="00691E5C">
        <w:rPr>
          <w:rFonts w:eastAsia="Arial" w:cs="Arial"/>
          <w:szCs w:val="24"/>
        </w:rPr>
        <w:t xml:space="preserve"> Budget Detail (Form 5T), and Budget Narrative (Form 6T)</w:t>
      </w:r>
      <w:r w:rsidR="00933E6A" w:rsidRPr="00691E5C">
        <w:rPr>
          <w:rFonts w:eastAsia="Arial" w:cs="Arial"/>
          <w:szCs w:val="24"/>
        </w:rPr>
        <w:t xml:space="preserve"> </w:t>
      </w:r>
      <w:r w:rsidR="00C0230E" w:rsidRPr="00691E5C">
        <w:rPr>
          <w:rFonts w:eastAsia="Arial" w:cs="Arial"/>
          <w:szCs w:val="24"/>
        </w:rPr>
        <w:t xml:space="preserve">are available on page </w:t>
      </w:r>
      <w:r w:rsidR="000A326F" w:rsidRPr="00691E5C">
        <w:rPr>
          <w:rFonts w:eastAsia="Arial" w:cs="Arial"/>
          <w:szCs w:val="24"/>
        </w:rPr>
        <w:t>3</w:t>
      </w:r>
      <w:r w:rsidR="009D3DAE" w:rsidRPr="00691E5C">
        <w:rPr>
          <w:rFonts w:eastAsia="Arial" w:cs="Arial"/>
          <w:szCs w:val="24"/>
        </w:rPr>
        <w:t>3</w:t>
      </w:r>
      <w:r w:rsidR="00C0230E" w:rsidRPr="00691E5C">
        <w:rPr>
          <w:rFonts w:eastAsia="Arial" w:cs="Arial"/>
          <w:szCs w:val="24"/>
        </w:rPr>
        <w:t xml:space="preserve"> of </w:t>
      </w:r>
      <w:r w:rsidR="003525CE" w:rsidRPr="00691E5C">
        <w:rPr>
          <w:rFonts w:eastAsia="Arial" w:cs="Arial"/>
          <w:szCs w:val="24"/>
        </w:rPr>
        <w:t xml:space="preserve">this </w:t>
      </w:r>
      <w:r w:rsidR="00C0230E" w:rsidRPr="00691E5C">
        <w:rPr>
          <w:rFonts w:eastAsia="Arial" w:cs="Arial"/>
          <w:szCs w:val="24"/>
        </w:rPr>
        <w:t>RFA.</w:t>
      </w:r>
    </w:p>
    <w:p w14:paraId="376507CE" w14:textId="1797557D" w:rsidR="00994622" w:rsidRPr="00691E5C" w:rsidRDefault="004721E4" w:rsidP="007008B2">
      <w:pPr>
        <w:pStyle w:val="Heading3"/>
      </w:pPr>
      <w:r w:rsidRPr="00691E5C">
        <w:t>6</w:t>
      </w:r>
      <w:r w:rsidR="00CE4062" w:rsidRPr="00691E5C">
        <w:t>.</w:t>
      </w:r>
      <w:r w:rsidR="00AE03E7" w:rsidRPr="00691E5C">
        <w:t xml:space="preserve"> Specific Conditions</w:t>
      </w:r>
      <w:r w:rsidR="0092139E" w:rsidRPr="00691E5C">
        <w:t xml:space="preserve"> and Assurances</w:t>
      </w:r>
    </w:p>
    <w:p w14:paraId="51794885" w14:textId="7412DD1B" w:rsidR="00F5625B" w:rsidRPr="00691E5C" w:rsidRDefault="00F5625B" w:rsidP="00F5625B">
      <w:r w:rsidRPr="00691E5C">
        <w:t>The following are some of the specific conditions and assurances that will apply to this contract, for the awareness of applicants. Additional information will be provided to CASI Contractors during the development of the final contract.</w:t>
      </w:r>
    </w:p>
    <w:p w14:paraId="39E94E51" w14:textId="4EB0B8E6" w:rsidR="001C2294" w:rsidRPr="00691E5C" w:rsidRDefault="004721E4" w:rsidP="00A57E97">
      <w:pPr>
        <w:pStyle w:val="Heading4"/>
      </w:pPr>
      <w:r w:rsidRPr="00691E5C">
        <w:t>6</w:t>
      </w:r>
      <w:r w:rsidR="001C2294" w:rsidRPr="00691E5C">
        <w:t>.</w:t>
      </w:r>
      <w:r w:rsidR="00AE03E7" w:rsidRPr="00691E5C">
        <w:t>1</w:t>
      </w:r>
      <w:r w:rsidR="001C2294" w:rsidRPr="00691E5C">
        <w:t xml:space="preserve"> Resolution of Disputes</w:t>
      </w:r>
    </w:p>
    <w:p w14:paraId="466E4328" w14:textId="0A0B2659" w:rsidR="001C2294" w:rsidRPr="00691E5C" w:rsidRDefault="001C2294" w:rsidP="00994622">
      <w:pPr>
        <w:rPr>
          <w:rFonts w:cs="Arial"/>
          <w:szCs w:val="24"/>
        </w:rPr>
      </w:pPr>
      <w:r w:rsidRPr="00691E5C">
        <w:rPr>
          <w:rFonts w:cs="Arial"/>
          <w:szCs w:val="24"/>
        </w:rPr>
        <w:t xml:space="preserve">If the </w:t>
      </w:r>
      <w:r w:rsidR="008E7698" w:rsidRPr="00691E5C">
        <w:rPr>
          <w:rFonts w:cs="Arial"/>
          <w:szCs w:val="24"/>
        </w:rPr>
        <w:t>CASI Contractor</w:t>
      </w:r>
      <w:r w:rsidRPr="00691E5C">
        <w:rPr>
          <w:rFonts w:cs="Arial"/>
          <w:szCs w:val="24"/>
        </w:rPr>
        <w:t xml:space="preserve"> disputes any action by the CDE </w:t>
      </w:r>
      <w:r w:rsidR="008E7698" w:rsidRPr="00691E5C">
        <w:rPr>
          <w:rFonts w:cs="Arial"/>
          <w:szCs w:val="24"/>
        </w:rPr>
        <w:t>Contract</w:t>
      </w:r>
      <w:r w:rsidRPr="00691E5C">
        <w:rPr>
          <w:rFonts w:cs="Arial"/>
          <w:szCs w:val="24"/>
        </w:rPr>
        <w:t xml:space="preserve"> Monitor arising under or out of the performance of this </w:t>
      </w:r>
      <w:r w:rsidR="008E7698" w:rsidRPr="00691E5C">
        <w:rPr>
          <w:rFonts w:cs="Arial"/>
          <w:szCs w:val="24"/>
        </w:rPr>
        <w:t>contract</w:t>
      </w:r>
      <w:r w:rsidRPr="00691E5C">
        <w:rPr>
          <w:rFonts w:cs="Arial"/>
          <w:szCs w:val="24"/>
        </w:rPr>
        <w:t xml:space="preserve">, the </w:t>
      </w:r>
      <w:r w:rsidR="008E7698" w:rsidRPr="00691E5C">
        <w:rPr>
          <w:rFonts w:cs="Arial"/>
          <w:szCs w:val="24"/>
        </w:rPr>
        <w:t>contractor</w:t>
      </w:r>
      <w:r w:rsidRPr="00691E5C">
        <w:rPr>
          <w:rFonts w:cs="Arial"/>
          <w:szCs w:val="24"/>
        </w:rPr>
        <w:t xml:space="preserve"> shall notify the </w:t>
      </w:r>
      <w:r w:rsidR="005142D6" w:rsidRPr="00691E5C">
        <w:rPr>
          <w:rFonts w:cs="Arial"/>
          <w:szCs w:val="24"/>
        </w:rPr>
        <w:t xml:space="preserve">CDE </w:t>
      </w:r>
      <w:r w:rsidR="008E7698" w:rsidRPr="00691E5C">
        <w:rPr>
          <w:rFonts w:cs="Arial"/>
          <w:szCs w:val="24"/>
        </w:rPr>
        <w:t xml:space="preserve">Contract </w:t>
      </w:r>
      <w:r w:rsidR="004821C3" w:rsidRPr="00691E5C">
        <w:rPr>
          <w:rFonts w:cs="Arial"/>
          <w:szCs w:val="24"/>
        </w:rPr>
        <w:t>M</w:t>
      </w:r>
      <w:r w:rsidRPr="00691E5C">
        <w:rPr>
          <w:rFonts w:cs="Arial"/>
          <w:szCs w:val="24"/>
        </w:rPr>
        <w:t xml:space="preserve">onitor of the dispute in writing and request a claims decision. The CDE </w:t>
      </w:r>
      <w:r w:rsidR="008E7698" w:rsidRPr="00691E5C">
        <w:rPr>
          <w:rFonts w:cs="Arial"/>
          <w:szCs w:val="24"/>
        </w:rPr>
        <w:t xml:space="preserve">Contract </w:t>
      </w:r>
      <w:r w:rsidRPr="00691E5C">
        <w:rPr>
          <w:rFonts w:cs="Arial"/>
          <w:szCs w:val="24"/>
        </w:rPr>
        <w:t xml:space="preserve">Monitor shall issue a decision within 30 days of the </w:t>
      </w:r>
      <w:r w:rsidR="008E7698" w:rsidRPr="00691E5C">
        <w:rPr>
          <w:rFonts w:cs="Arial"/>
          <w:szCs w:val="24"/>
        </w:rPr>
        <w:t>contractor</w:t>
      </w:r>
      <w:r w:rsidRPr="00691E5C">
        <w:rPr>
          <w:rFonts w:cs="Arial"/>
          <w:szCs w:val="24"/>
        </w:rPr>
        <w:t xml:space="preserve">'s notice. If the </w:t>
      </w:r>
      <w:r w:rsidR="008E7698" w:rsidRPr="00691E5C">
        <w:rPr>
          <w:rFonts w:cs="Arial"/>
          <w:szCs w:val="24"/>
        </w:rPr>
        <w:t>contractor</w:t>
      </w:r>
      <w:r w:rsidRPr="00691E5C">
        <w:rPr>
          <w:rFonts w:cs="Arial"/>
          <w:szCs w:val="24"/>
        </w:rPr>
        <w:t xml:space="preserve"> disagrees with the CDE </w:t>
      </w:r>
      <w:r w:rsidR="008E7698" w:rsidRPr="00691E5C">
        <w:rPr>
          <w:rFonts w:cs="Arial"/>
          <w:szCs w:val="24"/>
        </w:rPr>
        <w:t>Contract</w:t>
      </w:r>
      <w:r w:rsidRPr="00691E5C">
        <w:rPr>
          <w:rFonts w:cs="Arial"/>
          <w:szCs w:val="24"/>
        </w:rPr>
        <w:t xml:space="preserve"> Monitor’s claims decision, the </w:t>
      </w:r>
      <w:r w:rsidR="008E7698" w:rsidRPr="00691E5C">
        <w:rPr>
          <w:rFonts w:cs="Arial"/>
          <w:szCs w:val="24"/>
        </w:rPr>
        <w:t>contractor</w:t>
      </w:r>
      <w:r w:rsidRPr="00691E5C">
        <w:rPr>
          <w:rFonts w:cs="Arial"/>
          <w:szCs w:val="24"/>
        </w:rPr>
        <w:t xml:space="preserve"> shall submit a formal claim to the </w:t>
      </w:r>
      <w:r w:rsidR="000965D6" w:rsidRPr="00691E5C">
        <w:rPr>
          <w:rFonts w:cs="Arial"/>
          <w:szCs w:val="24"/>
        </w:rPr>
        <w:t xml:space="preserve">State </w:t>
      </w:r>
      <w:r w:rsidRPr="00691E5C">
        <w:rPr>
          <w:rFonts w:cs="Arial"/>
          <w:szCs w:val="24"/>
        </w:rPr>
        <w:t xml:space="preserve">Superintendent of Public Instruction </w:t>
      </w:r>
      <w:r w:rsidR="000965D6" w:rsidRPr="00691E5C">
        <w:rPr>
          <w:rFonts w:cs="Arial"/>
          <w:szCs w:val="24"/>
        </w:rPr>
        <w:t>(SSPI</w:t>
      </w:r>
      <w:r w:rsidR="003525CE" w:rsidRPr="00691E5C">
        <w:rPr>
          <w:rFonts w:cs="Arial"/>
          <w:szCs w:val="24"/>
        </w:rPr>
        <w:t xml:space="preserve"> or Superintendent</w:t>
      </w:r>
      <w:r w:rsidR="000965D6" w:rsidRPr="00691E5C">
        <w:rPr>
          <w:rFonts w:cs="Arial"/>
          <w:szCs w:val="24"/>
        </w:rPr>
        <w:t xml:space="preserve">) </w:t>
      </w:r>
      <w:r w:rsidRPr="00691E5C">
        <w:rPr>
          <w:rFonts w:cs="Arial"/>
          <w:szCs w:val="24"/>
        </w:rPr>
        <w:t xml:space="preserve">or the Superintendent's designee. The decision of the Superintendent shall be final and conclusive on the claim unless the decision is arbitrary or capricious. The decision may encompass facts, interpretations of the </w:t>
      </w:r>
      <w:r w:rsidR="008E7698" w:rsidRPr="00691E5C">
        <w:rPr>
          <w:rFonts w:cs="Arial"/>
          <w:szCs w:val="24"/>
        </w:rPr>
        <w:t>contract</w:t>
      </w:r>
      <w:r w:rsidRPr="00691E5C">
        <w:rPr>
          <w:rFonts w:cs="Arial"/>
          <w:szCs w:val="24"/>
        </w:rPr>
        <w:t xml:space="preserve">, and determinations or applications of law. The decision shall be in writing following an opportunity for the </w:t>
      </w:r>
      <w:r w:rsidR="008E7698" w:rsidRPr="00691E5C">
        <w:rPr>
          <w:rFonts w:cs="Arial"/>
          <w:szCs w:val="24"/>
        </w:rPr>
        <w:t>contractor</w:t>
      </w:r>
      <w:r w:rsidRPr="00691E5C">
        <w:rPr>
          <w:rFonts w:cs="Arial"/>
          <w:szCs w:val="24"/>
        </w:rPr>
        <w:t xml:space="preserve"> to present oral or documentary evidence and arguments in support of the claim. </w:t>
      </w:r>
      <w:r w:rsidR="00014026" w:rsidRPr="00691E5C">
        <w:rPr>
          <w:rFonts w:cs="Arial"/>
          <w:szCs w:val="24"/>
        </w:rPr>
        <w:t xml:space="preserve">The </w:t>
      </w:r>
      <w:r w:rsidR="008E7698" w:rsidRPr="00691E5C">
        <w:rPr>
          <w:rFonts w:cs="Arial"/>
          <w:szCs w:val="24"/>
        </w:rPr>
        <w:t>contractor</w:t>
      </w:r>
      <w:r w:rsidRPr="00691E5C">
        <w:rPr>
          <w:rFonts w:cs="Arial"/>
          <w:szCs w:val="24"/>
        </w:rPr>
        <w:t xml:space="preserve"> shall continue with the responsibilities under this </w:t>
      </w:r>
      <w:r w:rsidR="003525CE" w:rsidRPr="00691E5C">
        <w:rPr>
          <w:rFonts w:cs="Arial"/>
          <w:szCs w:val="24"/>
        </w:rPr>
        <w:t xml:space="preserve">agreement </w:t>
      </w:r>
      <w:r w:rsidRPr="00691E5C">
        <w:rPr>
          <w:rFonts w:cs="Arial"/>
          <w:szCs w:val="24"/>
        </w:rPr>
        <w:t>during any dispute.</w:t>
      </w:r>
    </w:p>
    <w:p w14:paraId="0F13252F" w14:textId="0974FEAB" w:rsidR="00AE03E7" w:rsidRPr="00691E5C" w:rsidRDefault="004721E4" w:rsidP="00A57E97">
      <w:pPr>
        <w:pStyle w:val="Heading4"/>
      </w:pPr>
      <w:r w:rsidRPr="00691E5C">
        <w:t>6</w:t>
      </w:r>
      <w:r w:rsidR="00AE03E7" w:rsidRPr="00691E5C">
        <w:t xml:space="preserve">.2 </w:t>
      </w:r>
      <w:r w:rsidR="00523498" w:rsidRPr="00691E5C">
        <w:t>Contracts</w:t>
      </w:r>
      <w:r w:rsidR="00AE03E7" w:rsidRPr="00691E5C">
        <w:t xml:space="preserve"> Funded by the Federal Government</w:t>
      </w:r>
    </w:p>
    <w:p w14:paraId="6C8632C5" w14:textId="0840362E" w:rsidR="00AE03E7" w:rsidRPr="00691E5C" w:rsidRDefault="00AE03E7" w:rsidP="00AE03E7">
      <w:pPr>
        <w:rPr>
          <w:rFonts w:cs="Arial"/>
          <w:iCs/>
          <w:szCs w:val="24"/>
        </w:rPr>
      </w:pPr>
      <w:r w:rsidRPr="00691E5C">
        <w:rPr>
          <w:rFonts w:cs="Arial"/>
          <w:iCs/>
          <w:szCs w:val="24"/>
        </w:rPr>
        <w:t xml:space="preserve">It is mutually understood between the parties that this </w:t>
      </w:r>
      <w:r w:rsidR="00523498" w:rsidRPr="00691E5C">
        <w:rPr>
          <w:rFonts w:cs="Arial"/>
          <w:iCs/>
          <w:szCs w:val="24"/>
        </w:rPr>
        <w:t>contract</w:t>
      </w:r>
      <w:r w:rsidRPr="00691E5C">
        <w:rPr>
          <w:rFonts w:cs="Arial"/>
          <w:iCs/>
          <w:szCs w:val="24"/>
        </w:rPr>
        <w:t xml:space="preserve"> may have been written before ascertaining the availability of congressional appropriation of funds, for the mutual benefit of both parties, in order to avoid program and fiscal delays</w:t>
      </w:r>
      <w:r w:rsidR="003525CE" w:rsidRPr="00691E5C">
        <w:rPr>
          <w:rFonts w:cs="Arial"/>
          <w:iCs/>
          <w:szCs w:val="24"/>
        </w:rPr>
        <w:t>,</w:t>
      </w:r>
      <w:r w:rsidRPr="00691E5C">
        <w:rPr>
          <w:rFonts w:cs="Arial"/>
          <w:iCs/>
          <w:szCs w:val="24"/>
        </w:rPr>
        <w:t xml:space="preserve"> which would occur if the </w:t>
      </w:r>
      <w:r w:rsidR="008E7698" w:rsidRPr="00691E5C">
        <w:rPr>
          <w:rFonts w:cs="Arial"/>
          <w:iCs/>
          <w:szCs w:val="24"/>
        </w:rPr>
        <w:t>contracts</w:t>
      </w:r>
      <w:r w:rsidRPr="00691E5C">
        <w:rPr>
          <w:rFonts w:cs="Arial"/>
          <w:iCs/>
          <w:szCs w:val="24"/>
        </w:rPr>
        <w:t xml:space="preserve"> were executed after that determination was made.</w:t>
      </w:r>
    </w:p>
    <w:p w14:paraId="7356A055" w14:textId="63A2C4E0" w:rsidR="00AE03E7" w:rsidRPr="00691E5C" w:rsidRDefault="00AE03E7" w:rsidP="00AE03E7">
      <w:pPr>
        <w:tabs>
          <w:tab w:val="left" w:pos="360"/>
        </w:tabs>
        <w:rPr>
          <w:rFonts w:cs="Arial"/>
          <w:iCs/>
          <w:szCs w:val="24"/>
        </w:rPr>
      </w:pPr>
      <w:r w:rsidRPr="00691E5C">
        <w:rPr>
          <w:rFonts w:cs="Arial"/>
          <w:iCs/>
          <w:szCs w:val="24"/>
        </w:rPr>
        <w:t xml:space="preserve">This </w:t>
      </w:r>
      <w:r w:rsidR="007C64AD" w:rsidRPr="00691E5C">
        <w:rPr>
          <w:rFonts w:cs="Arial"/>
          <w:iCs/>
          <w:szCs w:val="24"/>
        </w:rPr>
        <w:t>contract</w:t>
      </w:r>
      <w:r w:rsidRPr="00691E5C">
        <w:rPr>
          <w:rFonts w:cs="Arial"/>
          <w:iCs/>
          <w:szCs w:val="24"/>
        </w:rPr>
        <w:t xml:space="preserve"> is valid and enforceable only if sufficient funds are made available to the </w:t>
      </w:r>
      <w:r w:rsidR="007C64AD" w:rsidRPr="00691E5C">
        <w:rPr>
          <w:rFonts w:cs="Arial"/>
          <w:iCs/>
          <w:szCs w:val="24"/>
        </w:rPr>
        <w:t>CDE</w:t>
      </w:r>
      <w:r w:rsidRPr="00691E5C">
        <w:rPr>
          <w:rFonts w:cs="Arial"/>
          <w:iCs/>
          <w:szCs w:val="24"/>
        </w:rPr>
        <w:t xml:space="preserve"> by the United States Government for </w:t>
      </w:r>
      <w:r w:rsidR="00A26EF2" w:rsidRPr="00691E5C">
        <w:rPr>
          <w:rFonts w:cs="Arial"/>
          <w:iCs/>
          <w:szCs w:val="24"/>
        </w:rPr>
        <w:t xml:space="preserve">the </w:t>
      </w:r>
      <w:r w:rsidR="007C64AD" w:rsidRPr="00691E5C">
        <w:rPr>
          <w:rFonts w:cs="Arial"/>
          <w:iCs/>
          <w:szCs w:val="24"/>
        </w:rPr>
        <w:t>term</w:t>
      </w:r>
      <w:r w:rsidRPr="00691E5C">
        <w:rPr>
          <w:rFonts w:cs="Arial"/>
          <w:iCs/>
          <w:szCs w:val="24"/>
        </w:rPr>
        <w:t xml:space="preserve"> covered by this agreement for the purposes of this program</w:t>
      </w:r>
      <w:r w:rsidR="007C64AD" w:rsidRPr="00691E5C">
        <w:rPr>
          <w:rFonts w:eastAsia="Times New Roman" w:cs="Arial"/>
          <w:szCs w:val="24"/>
        </w:rPr>
        <w:t>, including appropriation in the annual Budget Act.</w:t>
      </w:r>
      <w:r w:rsidRPr="00691E5C">
        <w:rPr>
          <w:rFonts w:cs="Arial"/>
          <w:iCs/>
          <w:szCs w:val="24"/>
        </w:rPr>
        <w:t xml:space="preserve"> In addition, this </w:t>
      </w:r>
      <w:r w:rsidR="007C64AD" w:rsidRPr="00691E5C">
        <w:rPr>
          <w:rFonts w:cs="Arial"/>
          <w:iCs/>
          <w:szCs w:val="24"/>
        </w:rPr>
        <w:t>contract</w:t>
      </w:r>
      <w:r w:rsidRPr="00691E5C">
        <w:rPr>
          <w:rFonts w:cs="Arial"/>
          <w:iCs/>
          <w:szCs w:val="24"/>
        </w:rPr>
        <w:t xml:space="preserve"> is subject to any additional restrictions, limitations, or conditions enacted by the Congress or any statute enacted by the Congress, which may affect the provisions, terms, or funding of this </w:t>
      </w:r>
      <w:r w:rsidR="007C64AD" w:rsidRPr="00691E5C">
        <w:rPr>
          <w:rFonts w:cs="Arial"/>
          <w:iCs/>
          <w:szCs w:val="24"/>
        </w:rPr>
        <w:t>contract</w:t>
      </w:r>
      <w:r w:rsidRPr="00691E5C">
        <w:rPr>
          <w:rFonts w:cs="Arial"/>
          <w:iCs/>
          <w:szCs w:val="24"/>
        </w:rPr>
        <w:t xml:space="preserve"> in any manner.</w:t>
      </w:r>
      <w:r w:rsidR="000E12E9" w:rsidRPr="00691E5C">
        <w:rPr>
          <w:rFonts w:cs="Arial"/>
          <w:iCs/>
          <w:szCs w:val="24"/>
        </w:rPr>
        <w:t xml:space="preserve"> </w:t>
      </w:r>
      <w:r w:rsidRPr="00691E5C">
        <w:rPr>
          <w:rFonts w:cs="Arial"/>
          <w:iCs/>
          <w:szCs w:val="24"/>
        </w:rPr>
        <w:t xml:space="preserve">It is mutually agreed that if </w:t>
      </w:r>
      <w:r w:rsidR="003525CE" w:rsidRPr="00691E5C">
        <w:rPr>
          <w:rFonts w:cs="Arial"/>
          <w:iCs/>
          <w:szCs w:val="24"/>
        </w:rPr>
        <w:t xml:space="preserve">the </w:t>
      </w:r>
      <w:r w:rsidRPr="00691E5C">
        <w:rPr>
          <w:rFonts w:cs="Arial"/>
          <w:iCs/>
          <w:szCs w:val="24"/>
        </w:rPr>
        <w:t xml:space="preserve">Congress does not appropriate sufficient funds for the program, this </w:t>
      </w:r>
      <w:r w:rsidR="007C64AD" w:rsidRPr="00691E5C">
        <w:rPr>
          <w:rFonts w:cs="Arial"/>
          <w:iCs/>
          <w:szCs w:val="24"/>
        </w:rPr>
        <w:t>contract</w:t>
      </w:r>
      <w:r w:rsidRPr="00691E5C">
        <w:rPr>
          <w:rFonts w:cs="Arial"/>
          <w:iCs/>
          <w:szCs w:val="24"/>
        </w:rPr>
        <w:t xml:space="preserve"> shall be amended to reflect any reduction in funds.</w:t>
      </w:r>
      <w:r w:rsidR="000E12E9" w:rsidRPr="00691E5C">
        <w:rPr>
          <w:rFonts w:cs="Arial"/>
          <w:iCs/>
          <w:szCs w:val="24"/>
        </w:rPr>
        <w:t xml:space="preserve"> </w:t>
      </w:r>
      <w:r w:rsidRPr="00691E5C">
        <w:rPr>
          <w:rFonts w:cs="Arial"/>
          <w:iCs/>
          <w:szCs w:val="24"/>
        </w:rPr>
        <w:t xml:space="preserve">The </w:t>
      </w:r>
      <w:r w:rsidR="007C64AD" w:rsidRPr="00691E5C">
        <w:rPr>
          <w:rFonts w:cs="Arial"/>
          <w:iCs/>
          <w:szCs w:val="24"/>
        </w:rPr>
        <w:t>CDE</w:t>
      </w:r>
      <w:r w:rsidRPr="00691E5C">
        <w:rPr>
          <w:rFonts w:cs="Arial"/>
          <w:iCs/>
          <w:szCs w:val="24"/>
        </w:rPr>
        <w:t xml:space="preserve"> has the option to void the </w:t>
      </w:r>
      <w:r w:rsidR="007C64AD" w:rsidRPr="00691E5C">
        <w:rPr>
          <w:rFonts w:cs="Arial"/>
          <w:iCs/>
          <w:szCs w:val="24"/>
        </w:rPr>
        <w:t xml:space="preserve">contract </w:t>
      </w:r>
      <w:r w:rsidRPr="00691E5C">
        <w:rPr>
          <w:rFonts w:cs="Arial"/>
          <w:iCs/>
          <w:szCs w:val="24"/>
        </w:rPr>
        <w:t xml:space="preserve">under the 30-day cancellation clause or to amend the </w:t>
      </w:r>
      <w:r w:rsidR="007C64AD" w:rsidRPr="00691E5C">
        <w:rPr>
          <w:rFonts w:cs="Arial"/>
          <w:iCs/>
          <w:szCs w:val="24"/>
        </w:rPr>
        <w:t>contract</w:t>
      </w:r>
      <w:r w:rsidRPr="00691E5C">
        <w:rPr>
          <w:rFonts w:cs="Arial"/>
          <w:iCs/>
          <w:szCs w:val="24"/>
        </w:rPr>
        <w:t xml:space="preserve"> to reflect any reduction of funds.</w:t>
      </w:r>
    </w:p>
    <w:p w14:paraId="5D51C4F4" w14:textId="1DF0B045" w:rsidR="00AE03E7" w:rsidRPr="00691E5C" w:rsidRDefault="00AE03E7" w:rsidP="00AE03E7">
      <w:pPr>
        <w:tabs>
          <w:tab w:val="left" w:pos="360"/>
        </w:tabs>
        <w:rPr>
          <w:rFonts w:cs="Arial"/>
          <w:iCs/>
          <w:szCs w:val="24"/>
        </w:rPr>
      </w:pPr>
      <w:r w:rsidRPr="00691E5C">
        <w:rPr>
          <w:rFonts w:cs="Arial"/>
          <w:iCs/>
          <w:szCs w:val="24"/>
        </w:rPr>
        <w:t xml:space="preserve">The recipient shall comply with the Single Audit Act and the reporting requirements set </w:t>
      </w:r>
      <w:r w:rsidRPr="00691E5C">
        <w:rPr>
          <w:rFonts w:cs="Arial"/>
          <w:iCs/>
          <w:szCs w:val="24"/>
        </w:rPr>
        <w:lastRenderedPageBreak/>
        <w:t>forth in Uniform Administrative Requirements, Cost Principles, and Audit Requirements for Federal Awards,</w:t>
      </w:r>
      <w:r w:rsidR="00C9429E" w:rsidRPr="00691E5C">
        <w:rPr>
          <w:rFonts w:cs="Arial"/>
          <w:iCs/>
          <w:szCs w:val="24"/>
        </w:rPr>
        <w:t xml:space="preserve"> 2 </w:t>
      </w:r>
      <w:r w:rsidRPr="00691E5C">
        <w:rPr>
          <w:rFonts w:cs="Arial"/>
          <w:i/>
          <w:iCs/>
          <w:szCs w:val="24"/>
        </w:rPr>
        <w:t>C</w:t>
      </w:r>
      <w:r w:rsidR="00C9429E" w:rsidRPr="00691E5C">
        <w:rPr>
          <w:rFonts w:cs="Arial"/>
          <w:i/>
          <w:iCs/>
          <w:szCs w:val="24"/>
        </w:rPr>
        <w:t xml:space="preserve">ode of </w:t>
      </w:r>
      <w:r w:rsidRPr="00691E5C">
        <w:rPr>
          <w:rFonts w:cs="Arial"/>
          <w:i/>
          <w:iCs/>
          <w:szCs w:val="24"/>
        </w:rPr>
        <w:t>F</w:t>
      </w:r>
      <w:r w:rsidR="00C9429E" w:rsidRPr="00691E5C">
        <w:rPr>
          <w:rFonts w:cs="Arial"/>
          <w:i/>
          <w:iCs/>
          <w:szCs w:val="24"/>
        </w:rPr>
        <w:t xml:space="preserve">ederal </w:t>
      </w:r>
      <w:r w:rsidRPr="00691E5C">
        <w:rPr>
          <w:rFonts w:cs="Arial"/>
          <w:i/>
          <w:iCs/>
          <w:szCs w:val="24"/>
        </w:rPr>
        <w:t>R</w:t>
      </w:r>
      <w:r w:rsidR="00C9429E" w:rsidRPr="00691E5C">
        <w:rPr>
          <w:rFonts w:cs="Arial"/>
          <w:i/>
          <w:iCs/>
          <w:szCs w:val="24"/>
        </w:rPr>
        <w:t>egulations</w:t>
      </w:r>
      <w:r w:rsidR="00C9429E" w:rsidRPr="00691E5C">
        <w:rPr>
          <w:rFonts w:cs="Arial"/>
          <w:iCs/>
          <w:szCs w:val="24"/>
        </w:rPr>
        <w:t>,</w:t>
      </w:r>
      <w:r w:rsidRPr="00691E5C">
        <w:rPr>
          <w:rFonts w:cs="Arial"/>
          <w:iCs/>
          <w:szCs w:val="24"/>
        </w:rPr>
        <w:t xml:space="preserve"> Part 200.</w:t>
      </w:r>
    </w:p>
    <w:p w14:paraId="24FDAA05" w14:textId="7907FA20" w:rsidR="00AE03E7" w:rsidRPr="00691E5C" w:rsidRDefault="004721E4" w:rsidP="00A57E97">
      <w:pPr>
        <w:pStyle w:val="Heading4"/>
      </w:pPr>
      <w:r w:rsidRPr="00691E5C">
        <w:t>6</w:t>
      </w:r>
      <w:r w:rsidR="00AE03E7" w:rsidRPr="00691E5C">
        <w:t>.</w:t>
      </w:r>
      <w:r w:rsidR="000E12E9" w:rsidRPr="00691E5C">
        <w:t>3</w:t>
      </w:r>
      <w:r w:rsidR="00AE03E7" w:rsidRPr="00691E5C">
        <w:t xml:space="preserve"> Right to Terminate </w:t>
      </w:r>
    </w:p>
    <w:p w14:paraId="32705271" w14:textId="20897273" w:rsidR="00AE03E7" w:rsidRPr="00691E5C" w:rsidRDefault="00AE03E7" w:rsidP="00AE03E7">
      <w:pPr>
        <w:spacing w:before="240"/>
        <w:rPr>
          <w:rFonts w:cs="Arial"/>
          <w:szCs w:val="24"/>
        </w:rPr>
      </w:pPr>
      <w:r w:rsidRPr="00691E5C">
        <w:rPr>
          <w:rFonts w:cs="Arial"/>
          <w:szCs w:val="24"/>
        </w:rPr>
        <w:t xml:space="preserve">The </w:t>
      </w:r>
      <w:r w:rsidR="007C64AD" w:rsidRPr="00691E5C">
        <w:rPr>
          <w:rFonts w:cs="Arial"/>
          <w:szCs w:val="24"/>
        </w:rPr>
        <w:t>CDE</w:t>
      </w:r>
      <w:r w:rsidRPr="00691E5C">
        <w:rPr>
          <w:rFonts w:cs="Arial"/>
          <w:szCs w:val="24"/>
        </w:rPr>
        <w:t xml:space="preserve"> reserves the right to terminate this </w:t>
      </w:r>
      <w:r w:rsidR="008E7698" w:rsidRPr="00691E5C">
        <w:rPr>
          <w:rFonts w:cs="Arial"/>
          <w:szCs w:val="24"/>
        </w:rPr>
        <w:t>contract</w:t>
      </w:r>
      <w:r w:rsidRPr="00691E5C">
        <w:rPr>
          <w:rFonts w:cs="Arial"/>
          <w:szCs w:val="24"/>
        </w:rPr>
        <w:t xml:space="preserve"> subject to 30</w:t>
      </w:r>
      <w:r w:rsidR="000965D6" w:rsidRPr="00691E5C">
        <w:rPr>
          <w:rFonts w:cs="Arial"/>
          <w:szCs w:val="24"/>
        </w:rPr>
        <w:t xml:space="preserve"> </w:t>
      </w:r>
      <w:proofErr w:type="gramStart"/>
      <w:r w:rsidRPr="00691E5C">
        <w:rPr>
          <w:rFonts w:cs="Arial"/>
          <w:szCs w:val="24"/>
        </w:rPr>
        <w:t>days</w:t>
      </w:r>
      <w:proofErr w:type="gramEnd"/>
      <w:r w:rsidRPr="00691E5C">
        <w:rPr>
          <w:rFonts w:cs="Arial"/>
          <w:szCs w:val="24"/>
        </w:rPr>
        <w:t xml:space="preserve"> written notice to the </w:t>
      </w:r>
      <w:r w:rsidR="007C64AD" w:rsidRPr="00691E5C">
        <w:rPr>
          <w:rFonts w:cs="Arial"/>
          <w:szCs w:val="24"/>
        </w:rPr>
        <w:t>CASI Contractor</w:t>
      </w:r>
      <w:r w:rsidRPr="00691E5C">
        <w:rPr>
          <w:rFonts w:cs="Arial"/>
          <w:szCs w:val="24"/>
        </w:rPr>
        <w:t xml:space="preserve">. </w:t>
      </w:r>
      <w:r w:rsidR="000965D6" w:rsidRPr="00691E5C">
        <w:rPr>
          <w:rFonts w:cs="Arial"/>
          <w:szCs w:val="24"/>
        </w:rPr>
        <w:t>The</w:t>
      </w:r>
      <w:r w:rsidR="00161D1D" w:rsidRPr="00691E5C">
        <w:rPr>
          <w:rFonts w:cs="Arial"/>
          <w:szCs w:val="24"/>
        </w:rPr>
        <w:t xml:space="preserve"> </w:t>
      </w:r>
      <w:r w:rsidR="007C64AD" w:rsidRPr="00691E5C">
        <w:rPr>
          <w:rFonts w:cs="Arial"/>
          <w:szCs w:val="24"/>
        </w:rPr>
        <w:t>CASI Contractor</w:t>
      </w:r>
      <w:r w:rsidRPr="00691E5C">
        <w:rPr>
          <w:rFonts w:cs="Arial"/>
          <w:szCs w:val="24"/>
        </w:rPr>
        <w:t xml:space="preserve"> may submit a written request to terminate this </w:t>
      </w:r>
      <w:r w:rsidR="007C64AD" w:rsidRPr="00691E5C">
        <w:rPr>
          <w:rFonts w:cs="Arial"/>
          <w:szCs w:val="24"/>
        </w:rPr>
        <w:t>contract</w:t>
      </w:r>
      <w:r w:rsidRPr="00691E5C">
        <w:rPr>
          <w:rFonts w:cs="Arial"/>
          <w:szCs w:val="24"/>
        </w:rPr>
        <w:t xml:space="preserve"> only if the </w:t>
      </w:r>
      <w:r w:rsidR="007C64AD" w:rsidRPr="00691E5C">
        <w:rPr>
          <w:rFonts w:cs="Arial"/>
          <w:szCs w:val="24"/>
        </w:rPr>
        <w:t>CDE</w:t>
      </w:r>
      <w:r w:rsidRPr="00691E5C">
        <w:rPr>
          <w:rFonts w:cs="Arial"/>
          <w:szCs w:val="24"/>
        </w:rPr>
        <w:t xml:space="preserve"> should substantially fail to perform its responsibilities as provided herein.</w:t>
      </w:r>
      <w:r w:rsidR="00826CCC" w:rsidRPr="00691E5C">
        <w:rPr>
          <w:rFonts w:cs="Arial"/>
          <w:szCs w:val="24"/>
        </w:rPr>
        <w:t xml:space="preserve"> </w:t>
      </w:r>
      <w:r w:rsidRPr="00691E5C">
        <w:rPr>
          <w:rFonts w:cs="Arial"/>
          <w:szCs w:val="24"/>
        </w:rPr>
        <w:t xml:space="preserve">However, the </w:t>
      </w:r>
      <w:r w:rsidR="007C64AD" w:rsidRPr="00691E5C">
        <w:rPr>
          <w:rFonts w:cs="Arial"/>
          <w:szCs w:val="24"/>
        </w:rPr>
        <w:t>contract</w:t>
      </w:r>
      <w:r w:rsidRPr="00691E5C">
        <w:rPr>
          <w:rFonts w:cs="Arial"/>
          <w:szCs w:val="24"/>
        </w:rPr>
        <w:t xml:space="preserve"> can be immediately terminated for cause by the </w:t>
      </w:r>
      <w:r w:rsidR="007C64AD" w:rsidRPr="00691E5C">
        <w:rPr>
          <w:rFonts w:cs="Arial"/>
          <w:szCs w:val="24"/>
        </w:rPr>
        <w:t>CDE</w:t>
      </w:r>
      <w:r w:rsidRPr="00691E5C">
        <w:rPr>
          <w:rFonts w:cs="Arial"/>
          <w:szCs w:val="24"/>
        </w:rPr>
        <w:t xml:space="preserve">. The term “for cause” shall mean that the </w:t>
      </w:r>
      <w:r w:rsidR="007C64AD" w:rsidRPr="00691E5C">
        <w:rPr>
          <w:rFonts w:cs="Arial"/>
          <w:szCs w:val="24"/>
        </w:rPr>
        <w:t>CASI Contractor</w:t>
      </w:r>
      <w:r w:rsidRPr="00691E5C">
        <w:rPr>
          <w:rFonts w:cs="Arial"/>
          <w:szCs w:val="24"/>
        </w:rPr>
        <w:t xml:space="preserve"> fails to meet the terms, conditions, and/or responsibilities of the </w:t>
      </w:r>
      <w:r w:rsidR="007C64AD" w:rsidRPr="00691E5C">
        <w:rPr>
          <w:rFonts w:cs="Arial"/>
          <w:szCs w:val="24"/>
        </w:rPr>
        <w:t>contract</w:t>
      </w:r>
      <w:r w:rsidRPr="00691E5C">
        <w:rPr>
          <w:rFonts w:cs="Arial"/>
          <w:szCs w:val="24"/>
        </w:rPr>
        <w:t xml:space="preserve">. In this instance, the </w:t>
      </w:r>
      <w:r w:rsidR="007C64AD" w:rsidRPr="00691E5C">
        <w:rPr>
          <w:rFonts w:cs="Arial"/>
          <w:szCs w:val="24"/>
        </w:rPr>
        <w:t xml:space="preserve">contract </w:t>
      </w:r>
      <w:r w:rsidRPr="00691E5C">
        <w:rPr>
          <w:rFonts w:cs="Arial"/>
          <w:szCs w:val="24"/>
        </w:rPr>
        <w:t xml:space="preserve">termination shall be effective as of the date indicated on the </w:t>
      </w:r>
      <w:r w:rsidR="007C64AD" w:rsidRPr="00691E5C">
        <w:rPr>
          <w:rFonts w:cs="Arial"/>
          <w:szCs w:val="24"/>
        </w:rPr>
        <w:t>CDE</w:t>
      </w:r>
      <w:r w:rsidRPr="00691E5C">
        <w:rPr>
          <w:rFonts w:cs="Arial"/>
          <w:szCs w:val="24"/>
        </w:rPr>
        <w:t xml:space="preserve">’s notification to the </w:t>
      </w:r>
      <w:r w:rsidR="007C64AD" w:rsidRPr="00691E5C">
        <w:rPr>
          <w:rFonts w:cs="Arial"/>
          <w:szCs w:val="24"/>
        </w:rPr>
        <w:t>CASI Contractor</w:t>
      </w:r>
      <w:r w:rsidRPr="00691E5C">
        <w:rPr>
          <w:rFonts w:cs="Arial"/>
          <w:szCs w:val="24"/>
        </w:rPr>
        <w:t>.</w:t>
      </w:r>
    </w:p>
    <w:p w14:paraId="1A177D9D" w14:textId="41262734" w:rsidR="00AE03E7" w:rsidRPr="00691E5C" w:rsidRDefault="00AE03E7" w:rsidP="00AE03E7">
      <w:pPr>
        <w:spacing w:before="240"/>
        <w:rPr>
          <w:rFonts w:cs="Arial"/>
          <w:szCs w:val="24"/>
        </w:rPr>
      </w:pPr>
      <w:r w:rsidRPr="00691E5C">
        <w:rPr>
          <w:rFonts w:cs="Arial"/>
          <w:szCs w:val="24"/>
        </w:rPr>
        <w:t xml:space="preserve">This agreement may be suspended or cancelled without notice, at the option of the </w:t>
      </w:r>
      <w:r w:rsidR="008E7698" w:rsidRPr="00691E5C">
        <w:rPr>
          <w:rFonts w:cs="Arial"/>
          <w:szCs w:val="24"/>
        </w:rPr>
        <w:t>contractor</w:t>
      </w:r>
      <w:r w:rsidRPr="00691E5C">
        <w:rPr>
          <w:rFonts w:cs="Arial"/>
          <w:szCs w:val="24"/>
        </w:rPr>
        <w:t xml:space="preserve">, if the </w:t>
      </w:r>
      <w:r w:rsidR="008E7698" w:rsidRPr="00691E5C">
        <w:rPr>
          <w:rFonts w:cs="Arial"/>
          <w:szCs w:val="24"/>
        </w:rPr>
        <w:t>contractor’s</w:t>
      </w:r>
      <w:r w:rsidRPr="00691E5C">
        <w:rPr>
          <w:rFonts w:cs="Arial"/>
          <w:szCs w:val="24"/>
        </w:rPr>
        <w:t xml:space="preserve"> or State’s premises or equipment are destroyed by fire or other catastrophe, or so substantially damaged that it is impractical to continue service, or in the event the </w:t>
      </w:r>
      <w:r w:rsidR="008E7698" w:rsidRPr="00691E5C">
        <w:rPr>
          <w:rFonts w:cs="Arial"/>
          <w:szCs w:val="24"/>
        </w:rPr>
        <w:t>contractor</w:t>
      </w:r>
      <w:r w:rsidRPr="00691E5C">
        <w:rPr>
          <w:rFonts w:cs="Arial"/>
          <w:szCs w:val="24"/>
        </w:rPr>
        <w:t xml:space="preserve"> is unable to render services as a result of any action by any governmental authority.</w:t>
      </w:r>
    </w:p>
    <w:p w14:paraId="123AAB3B" w14:textId="07440CA0" w:rsidR="00AE03E7" w:rsidRPr="00691E5C" w:rsidRDefault="004721E4" w:rsidP="00A57E97">
      <w:pPr>
        <w:pStyle w:val="Heading4"/>
      </w:pPr>
      <w:r w:rsidRPr="00691E5C">
        <w:t>6</w:t>
      </w:r>
      <w:r w:rsidR="00AE03E7" w:rsidRPr="00691E5C">
        <w:t>.</w:t>
      </w:r>
      <w:r w:rsidR="000E12E9" w:rsidRPr="00691E5C">
        <w:t>4</w:t>
      </w:r>
      <w:r w:rsidR="00AE03E7" w:rsidRPr="00691E5C">
        <w:t xml:space="preserve"> Prohibition Against Outside Agreements</w:t>
      </w:r>
    </w:p>
    <w:p w14:paraId="6FC7BCF0" w14:textId="6FC1622A" w:rsidR="00AE03E7" w:rsidRPr="00691E5C" w:rsidRDefault="00AE03E7" w:rsidP="00AE03E7">
      <w:pPr>
        <w:keepNext/>
        <w:keepLines/>
        <w:spacing w:before="240"/>
        <w:rPr>
          <w:rFonts w:cs="Arial"/>
          <w:szCs w:val="24"/>
        </w:rPr>
      </w:pPr>
      <w:r w:rsidRPr="00691E5C">
        <w:rPr>
          <w:rFonts w:cs="Arial"/>
          <w:szCs w:val="24"/>
        </w:rPr>
        <w:t xml:space="preserve">The </w:t>
      </w:r>
      <w:r w:rsidR="007C64AD" w:rsidRPr="00691E5C">
        <w:rPr>
          <w:rFonts w:cs="Arial"/>
          <w:szCs w:val="24"/>
        </w:rPr>
        <w:t>CASI Contractor</w:t>
      </w:r>
      <w:r w:rsidRPr="00691E5C">
        <w:rPr>
          <w:rFonts w:cs="Arial"/>
          <w:szCs w:val="24"/>
        </w:rPr>
        <w:t xml:space="preserve"> shall not enter into agreements related to products and/or services </w:t>
      </w:r>
      <w:r w:rsidR="007C64AD" w:rsidRPr="00691E5C">
        <w:rPr>
          <w:rFonts w:cs="Arial"/>
          <w:szCs w:val="24"/>
        </w:rPr>
        <w:t>provided under</w:t>
      </w:r>
      <w:r w:rsidRPr="00691E5C">
        <w:rPr>
          <w:rFonts w:cs="Arial"/>
          <w:szCs w:val="24"/>
        </w:rPr>
        <w:t xml:space="preserve"> this </w:t>
      </w:r>
      <w:r w:rsidR="007C64AD" w:rsidRPr="00691E5C">
        <w:rPr>
          <w:rFonts w:cs="Arial"/>
          <w:szCs w:val="24"/>
        </w:rPr>
        <w:t>contract</w:t>
      </w:r>
      <w:r w:rsidRPr="00691E5C">
        <w:rPr>
          <w:rFonts w:cs="Arial"/>
          <w:szCs w:val="24"/>
        </w:rPr>
        <w:t xml:space="preserve"> with any out-of-state agency or organization. Any out-of-state agency or organization shall negotiate </w:t>
      </w:r>
      <w:r w:rsidR="007C64AD" w:rsidRPr="00691E5C">
        <w:rPr>
          <w:rFonts w:cs="Arial"/>
          <w:szCs w:val="24"/>
        </w:rPr>
        <w:t xml:space="preserve">directly </w:t>
      </w:r>
      <w:r w:rsidRPr="00691E5C">
        <w:rPr>
          <w:rFonts w:cs="Arial"/>
          <w:szCs w:val="24"/>
        </w:rPr>
        <w:t xml:space="preserve">with the CDE for products and/or services pertaining to this </w:t>
      </w:r>
      <w:r w:rsidR="007C64AD" w:rsidRPr="00691E5C">
        <w:rPr>
          <w:rFonts w:cs="Arial"/>
          <w:szCs w:val="24"/>
        </w:rPr>
        <w:t>contract</w:t>
      </w:r>
      <w:r w:rsidRPr="00691E5C">
        <w:rPr>
          <w:rFonts w:cs="Arial"/>
          <w:szCs w:val="24"/>
        </w:rPr>
        <w:t>.</w:t>
      </w:r>
    </w:p>
    <w:p w14:paraId="5CA84077" w14:textId="4FFDB8A4" w:rsidR="00AE03E7" w:rsidRPr="00691E5C" w:rsidRDefault="004721E4" w:rsidP="00A57E97">
      <w:pPr>
        <w:pStyle w:val="Heading4"/>
      </w:pPr>
      <w:r w:rsidRPr="00691E5C">
        <w:t>6</w:t>
      </w:r>
      <w:r w:rsidR="00AE03E7" w:rsidRPr="00691E5C">
        <w:t>.</w:t>
      </w:r>
      <w:r w:rsidR="000E12E9" w:rsidRPr="00691E5C">
        <w:t>5</w:t>
      </w:r>
      <w:r w:rsidR="00AE03E7" w:rsidRPr="00691E5C">
        <w:t xml:space="preserve"> Material Developed Under the Terms of This Agreement</w:t>
      </w:r>
    </w:p>
    <w:p w14:paraId="3DBE0A0B" w14:textId="36725702" w:rsidR="00AE03E7" w:rsidRPr="00691E5C" w:rsidRDefault="00AE03E7" w:rsidP="00AE03E7">
      <w:pPr>
        <w:spacing w:before="240"/>
        <w:rPr>
          <w:rFonts w:cs="Arial"/>
          <w:szCs w:val="24"/>
        </w:rPr>
      </w:pPr>
      <w:r w:rsidRPr="00691E5C">
        <w:rPr>
          <w:rFonts w:cs="Arial"/>
          <w:szCs w:val="24"/>
        </w:rPr>
        <w:t xml:space="preserve">All materials developed under the terms of this </w:t>
      </w:r>
      <w:r w:rsidR="003A6226" w:rsidRPr="00691E5C">
        <w:rPr>
          <w:rFonts w:cs="Arial"/>
          <w:szCs w:val="24"/>
        </w:rPr>
        <w:t>contract</w:t>
      </w:r>
      <w:r w:rsidRPr="00691E5C">
        <w:rPr>
          <w:rFonts w:cs="Arial"/>
          <w:szCs w:val="24"/>
        </w:rPr>
        <w:t xml:space="preserve"> shall be considered </w:t>
      </w:r>
      <w:proofErr w:type="gramStart"/>
      <w:r w:rsidRPr="00691E5C">
        <w:rPr>
          <w:rFonts w:cs="Arial"/>
          <w:szCs w:val="24"/>
        </w:rPr>
        <w:t>a work</w:t>
      </w:r>
      <w:proofErr w:type="gramEnd"/>
      <w:r w:rsidRPr="00691E5C">
        <w:rPr>
          <w:rFonts w:cs="Arial"/>
          <w:szCs w:val="24"/>
        </w:rPr>
        <w:t xml:space="preserve"> made for hire. The </w:t>
      </w:r>
      <w:r w:rsidR="007C64AD" w:rsidRPr="00691E5C">
        <w:rPr>
          <w:rFonts w:cs="Arial"/>
          <w:szCs w:val="24"/>
        </w:rPr>
        <w:t>CDE</w:t>
      </w:r>
      <w:r w:rsidRPr="00691E5C">
        <w:rPr>
          <w:rFonts w:cs="Arial"/>
          <w:szCs w:val="24"/>
        </w:rPr>
        <w:t xml:space="preserve">, therefore, reserves the exclusive right to copyright and publish, disseminate, and otherwise use the material developed under the terms of this </w:t>
      </w:r>
      <w:r w:rsidR="007C64AD" w:rsidRPr="00691E5C">
        <w:rPr>
          <w:rFonts w:cs="Arial"/>
          <w:szCs w:val="24"/>
        </w:rPr>
        <w:t>contract</w:t>
      </w:r>
      <w:r w:rsidRPr="00691E5C">
        <w:rPr>
          <w:rFonts w:cs="Arial"/>
          <w:szCs w:val="24"/>
        </w:rPr>
        <w:t xml:space="preserve"> in whatever way it deems appropriate.</w:t>
      </w:r>
    </w:p>
    <w:p w14:paraId="3E9428A7" w14:textId="0631C009" w:rsidR="00AE03E7" w:rsidRPr="00691E5C" w:rsidRDefault="00AE03E7" w:rsidP="00AE03E7">
      <w:pPr>
        <w:spacing w:before="240"/>
        <w:rPr>
          <w:rFonts w:cs="Arial"/>
          <w:szCs w:val="24"/>
        </w:rPr>
      </w:pPr>
      <w:r w:rsidRPr="00691E5C">
        <w:rPr>
          <w:rFonts w:cs="Arial"/>
          <w:szCs w:val="24"/>
        </w:rPr>
        <w:t xml:space="preserve">Any material that is not acceptable to the </w:t>
      </w:r>
      <w:r w:rsidR="007C64AD" w:rsidRPr="00691E5C">
        <w:rPr>
          <w:rFonts w:cs="Arial"/>
          <w:szCs w:val="24"/>
        </w:rPr>
        <w:t>CDE Contract Monitor</w:t>
      </w:r>
      <w:r w:rsidR="001A751E" w:rsidRPr="00691E5C">
        <w:rPr>
          <w:rFonts w:cs="Arial"/>
          <w:szCs w:val="24"/>
        </w:rPr>
        <w:t xml:space="preserve"> </w:t>
      </w:r>
      <w:r w:rsidRPr="00691E5C">
        <w:rPr>
          <w:rFonts w:cs="Arial"/>
          <w:szCs w:val="24"/>
        </w:rPr>
        <w:t xml:space="preserve">may be rejected by the </w:t>
      </w:r>
      <w:r w:rsidR="007C64AD" w:rsidRPr="00691E5C">
        <w:rPr>
          <w:rFonts w:cs="Arial"/>
          <w:szCs w:val="24"/>
        </w:rPr>
        <w:t>CDE</w:t>
      </w:r>
      <w:r w:rsidRPr="00691E5C">
        <w:rPr>
          <w:rFonts w:cs="Arial"/>
          <w:szCs w:val="24"/>
        </w:rPr>
        <w:t xml:space="preserve"> at its discretion. Notice of such a rejection shall be given to the </w:t>
      </w:r>
      <w:r w:rsidR="007C64AD" w:rsidRPr="00691E5C">
        <w:rPr>
          <w:rFonts w:cs="Arial"/>
          <w:szCs w:val="24"/>
        </w:rPr>
        <w:t>CASI Contractor</w:t>
      </w:r>
      <w:r w:rsidRPr="00691E5C">
        <w:rPr>
          <w:rFonts w:cs="Arial"/>
          <w:szCs w:val="24"/>
        </w:rPr>
        <w:t xml:space="preserve"> by the </w:t>
      </w:r>
      <w:r w:rsidR="007C64AD" w:rsidRPr="00691E5C">
        <w:rPr>
          <w:rFonts w:cs="Arial"/>
          <w:szCs w:val="24"/>
        </w:rPr>
        <w:t>Contract Monitor</w:t>
      </w:r>
      <w:r w:rsidR="001A751E" w:rsidRPr="00691E5C">
        <w:rPr>
          <w:rFonts w:cs="Arial"/>
          <w:szCs w:val="24"/>
        </w:rPr>
        <w:t xml:space="preserve"> </w:t>
      </w:r>
      <w:r w:rsidRPr="00691E5C">
        <w:rPr>
          <w:rFonts w:cs="Arial"/>
          <w:szCs w:val="24"/>
        </w:rPr>
        <w:t>within 10</w:t>
      </w:r>
      <w:r w:rsidR="000965D6" w:rsidRPr="00691E5C">
        <w:rPr>
          <w:rFonts w:cs="Arial"/>
          <w:szCs w:val="24"/>
        </w:rPr>
        <w:t xml:space="preserve"> </w:t>
      </w:r>
      <w:r w:rsidRPr="00691E5C">
        <w:rPr>
          <w:rFonts w:cs="Arial"/>
          <w:szCs w:val="24"/>
        </w:rPr>
        <w:t xml:space="preserve">days of receipt of the materials, and final payment shall not be made for such material until substantial compliance has been obtained within the time and manner determined by the </w:t>
      </w:r>
      <w:r w:rsidR="007C64AD" w:rsidRPr="00691E5C">
        <w:rPr>
          <w:rFonts w:cs="Arial"/>
          <w:szCs w:val="24"/>
        </w:rPr>
        <w:t>CDE</w:t>
      </w:r>
      <w:r w:rsidRPr="00691E5C">
        <w:rPr>
          <w:rFonts w:cs="Arial"/>
          <w:szCs w:val="24"/>
        </w:rPr>
        <w:t>.</w:t>
      </w:r>
    </w:p>
    <w:p w14:paraId="54E874A5" w14:textId="6D4447CA" w:rsidR="00AE03E7" w:rsidRPr="00691E5C" w:rsidRDefault="004721E4" w:rsidP="00A57E97">
      <w:pPr>
        <w:pStyle w:val="Heading4"/>
      </w:pPr>
      <w:r w:rsidRPr="00691E5C">
        <w:t>6</w:t>
      </w:r>
      <w:r w:rsidR="00AE03E7" w:rsidRPr="00691E5C">
        <w:t>.</w:t>
      </w:r>
      <w:r w:rsidR="000E12E9" w:rsidRPr="00691E5C">
        <w:t>6</w:t>
      </w:r>
      <w:r w:rsidR="00AE03E7" w:rsidRPr="00691E5C">
        <w:t xml:space="preserve"> Staff Replacements</w:t>
      </w:r>
    </w:p>
    <w:p w14:paraId="74CFBFF2" w14:textId="6FBAD19A" w:rsidR="00AE03E7" w:rsidRPr="00691E5C" w:rsidRDefault="00AE03E7" w:rsidP="00AE03E7">
      <w:pPr>
        <w:spacing w:before="240"/>
        <w:rPr>
          <w:rFonts w:cs="Arial"/>
          <w:szCs w:val="24"/>
        </w:rPr>
      </w:pPr>
      <w:r w:rsidRPr="00691E5C">
        <w:rPr>
          <w:rFonts w:cs="Arial"/>
          <w:szCs w:val="24"/>
        </w:rPr>
        <w:t xml:space="preserve">The </w:t>
      </w:r>
      <w:r w:rsidR="003A6226" w:rsidRPr="00691E5C">
        <w:rPr>
          <w:rFonts w:cs="Arial"/>
          <w:szCs w:val="24"/>
        </w:rPr>
        <w:t>CASI Contractor</w:t>
      </w:r>
      <w:r w:rsidRPr="00691E5C">
        <w:rPr>
          <w:rFonts w:cs="Arial"/>
          <w:szCs w:val="24"/>
        </w:rPr>
        <w:t xml:space="preserve"> will be required to obtain prior approval from the CDE </w:t>
      </w:r>
      <w:r w:rsidR="003A6226" w:rsidRPr="00691E5C">
        <w:rPr>
          <w:rFonts w:cs="Arial"/>
          <w:szCs w:val="24"/>
        </w:rPr>
        <w:t xml:space="preserve">Contract </w:t>
      </w:r>
      <w:r w:rsidR="00055FC7" w:rsidRPr="00691E5C">
        <w:rPr>
          <w:rFonts w:cs="Arial"/>
          <w:szCs w:val="24"/>
        </w:rPr>
        <w:t>M</w:t>
      </w:r>
      <w:r w:rsidRPr="00691E5C">
        <w:rPr>
          <w:rFonts w:cs="Arial"/>
          <w:szCs w:val="24"/>
        </w:rPr>
        <w:t xml:space="preserve">onitor before changing named </w:t>
      </w:r>
      <w:r w:rsidR="003A6226" w:rsidRPr="00691E5C">
        <w:rPr>
          <w:rFonts w:cs="Arial"/>
          <w:szCs w:val="24"/>
        </w:rPr>
        <w:t>contract</w:t>
      </w:r>
      <w:r w:rsidRPr="00691E5C">
        <w:rPr>
          <w:rFonts w:cs="Arial"/>
          <w:szCs w:val="24"/>
        </w:rPr>
        <w:t xml:space="preserve"> personnel. </w:t>
      </w:r>
      <w:r w:rsidRPr="00691E5C">
        <w:rPr>
          <w:rFonts w:eastAsia="Times New Roman" w:cs="Arial"/>
          <w:snapToGrid w:val="0"/>
          <w:szCs w:val="24"/>
        </w:rPr>
        <w:t xml:space="preserve">When changing or substituting named </w:t>
      </w:r>
      <w:r w:rsidR="000965D6" w:rsidRPr="00691E5C">
        <w:rPr>
          <w:rFonts w:eastAsia="Times New Roman" w:cs="Arial"/>
          <w:snapToGrid w:val="0"/>
          <w:szCs w:val="24"/>
        </w:rPr>
        <w:t>K</w:t>
      </w:r>
      <w:r w:rsidRPr="00691E5C">
        <w:rPr>
          <w:rFonts w:eastAsia="Times New Roman" w:cs="Arial"/>
          <w:snapToGrid w:val="0"/>
          <w:szCs w:val="24"/>
        </w:rPr>
        <w:t xml:space="preserve">ey </w:t>
      </w:r>
      <w:r w:rsidR="000965D6" w:rsidRPr="00691E5C">
        <w:rPr>
          <w:rFonts w:eastAsia="Times New Roman" w:cs="Arial"/>
          <w:snapToGrid w:val="0"/>
          <w:szCs w:val="24"/>
        </w:rPr>
        <w:t>P</w:t>
      </w:r>
      <w:r w:rsidRPr="00691E5C">
        <w:rPr>
          <w:rFonts w:eastAsia="Times New Roman" w:cs="Arial"/>
          <w:snapToGrid w:val="0"/>
          <w:szCs w:val="24"/>
        </w:rPr>
        <w:t xml:space="preserve">ersonnel (including </w:t>
      </w:r>
      <w:r w:rsidR="003A6226" w:rsidRPr="00691E5C">
        <w:rPr>
          <w:rFonts w:eastAsia="Times New Roman" w:cs="Arial"/>
          <w:snapToGrid w:val="0"/>
          <w:szCs w:val="24"/>
        </w:rPr>
        <w:t>Contract Monitor</w:t>
      </w:r>
      <w:r w:rsidRPr="00691E5C">
        <w:rPr>
          <w:rFonts w:eastAsia="Times New Roman" w:cs="Arial"/>
          <w:snapToGrid w:val="0"/>
          <w:szCs w:val="24"/>
        </w:rPr>
        <w:t xml:space="preserve">, Fiscal Manager, </w:t>
      </w:r>
      <w:r w:rsidR="00055FC7" w:rsidRPr="00691E5C">
        <w:rPr>
          <w:rFonts w:eastAsia="Times New Roman" w:cs="Arial"/>
          <w:snapToGrid w:val="0"/>
          <w:szCs w:val="24"/>
        </w:rPr>
        <w:t xml:space="preserve">or other </w:t>
      </w:r>
      <w:r w:rsidR="000965D6" w:rsidRPr="00691E5C">
        <w:rPr>
          <w:rFonts w:eastAsia="Times New Roman" w:cs="Arial"/>
          <w:snapToGrid w:val="0"/>
          <w:szCs w:val="24"/>
        </w:rPr>
        <w:t>K</w:t>
      </w:r>
      <w:r w:rsidR="000E12E9" w:rsidRPr="00691E5C">
        <w:rPr>
          <w:rFonts w:eastAsia="Times New Roman" w:cs="Arial"/>
          <w:snapToGrid w:val="0"/>
          <w:szCs w:val="24"/>
        </w:rPr>
        <w:t xml:space="preserve">ey </w:t>
      </w:r>
      <w:r w:rsidR="000965D6" w:rsidRPr="00691E5C">
        <w:rPr>
          <w:rFonts w:eastAsia="Times New Roman" w:cs="Arial"/>
          <w:snapToGrid w:val="0"/>
          <w:szCs w:val="24"/>
        </w:rPr>
        <w:t>P</w:t>
      </w:r>
      <w:r w:rsidR="000E12E9" w:rsidRPr="00691E5C">
        <w:rPr>
          <w:rFonts w:eastAsia="Times New Roman" w:cs="Arial"/>
          <w:snapToGrid w:val="0"/>
          <w:szCs w:val="24"/>
        </w:rPr>
        <w:t>ersonnel</w:t>
      </w:r>
      <w:r w:rsidRPr="00691E5C">
        <w:rPr>
          <w:rFonts w:eastAsia="Times New Roman" w:cs="Arial"/>
          <w:snapToGrid w:val="0"/>
          <w:szCs w:val="24"/>
        </w:rPr>
        <w:t xml:space="preserve">), the </w:t>
      </w:r>
      <w:r w:rsidR="003A6226" w:rsidRPr="00691E5C">
        <w:rPr>
          <w:rFonts w:cs="Arial"/>
          <w:szCs w:val="24"/>
        </w:rPr>
        <w:t>CASI Contractor</w:t>
      </w:r>
      <w:r w:rsidRPr="00691E5C">
        <w:rPr>
          <w:rFonts w:eastAsia="Times New Roman" w:cs="Arial"/>
          <w:snapToGrid w:val="0"/>
          <w:szCs w:val="24"/>
        </w:rPr>
        <w:t xml:space="preserve"> must obtain prior approval from </w:t>
      </w:r>
      <w:r w:rsidR="000965D6" w:rsidRPr="00691E5C">
        <w:rPr>
          <w:rFonts w:eastAsia="Times New Roman" w:cs="Arial"/>
          <w:snapToGrid w:val="0"/>
          <w:szCs w:val="24"/>
        </w:rPr>
        <w:t xml:space="preserve">the </w:t>
      </w:r>
      <w:r w:rsidRPr="00691E5C">
        <w:rPr>
          <w:rFonts w:eastAsia="Times New Roman" w:cs="Arial"/>
          <w:snapToGrid w:val="0"/>
          <w:szCs w:val="24"/>
        </w:rPr>
        <w:t xml:space="preserve">CDE </w:t>
      </w:r>
      <w:r w:rsidR="003A6226" w:rsidRPr="00691E5C">
        <w:rPr>
          <w:rFonts w:eastAsia="Times New Roman" w:cs="Arial"/>
          <w:snapToGrid w:val="0"/>
          <w:szCs w:val="24"/>
        </w:rPr>
        <w:t xml:space="preserve">Contract </w:t>
      </w:r>
      <w:r w:rsidRPr="00691E5C">
        <w:rPr>
          <w:rFonts w:eastAsia="Times New Roman" w:cs="Arial"/>
          <w:snapToGrid w:val="0"/>
          <w:szCs w:val="24"/>
        </w:rPr>
        <w:lastRenderedPageBreak/>
        <w:t>Monitor</w:t>
      </w:r>
      <w:r w:rsidR="000E12E9" w:rsidRPr="00691E5C">
        <w:rPr>
          <w:rFonts w:eastAsia="Times New Roman" w:cs="Arial"/>
          <w:snapToGrid w:val="0"/>
          <w:szCs w:val="24"/>
        </w:rPr>
        <w:t xml:space="preserve">. </w:t>
      </w:r>
      <w:r w:rsidRPr="00691E5C">
        <w:rPr>
          <w:rFonts w:eastAsia="Times New Roman" w:cs="Arial"/>
          <w:snapToGrid w:val="0"/>
          <w:szCs w:val="24"/>
        </w:rPr>
        <w:t>The substitute personnel shall meet or exceed the qualifications and experience level of the previously assigned</w:t>
      </w:r>
      <w:r w:rsidR="0084049F" w:rsidRPr="00691E5C">
        <w:rPr>
          <w:rFonts w:eastAsia="Times New Roman" w:cs="Arial"/>
          <w:snapToGrid w:val="0"/>
          <w:szCs w:val="24"/>
        </w:rPr>
        <w:t xml:space="preserve"> </w:t>
      </w:r>
      <w:r w:rsidRPr="00691E5C">
        <w:rPr>
          <w:rFonts w:eastAsia="Times New Roman" w:cs="Arial"/>
          <w:snapToGrid w:val="0"/>
          <w:szCs w:val="24"/>
        </w:rPr>
        <w:t>staff/personnel.</w:t>
      </w:r>
    </w:p>
    <w:p w14:paraId="6103973B" w14:textId="116544B9" w:rsidR="00DE6356" w:rsidRPr="00691E5C" w:rsidRDefault="004721E4" w:rsidP="00A57E97">
      <w:pPr>
        <w:pStyle w:val="Heading4"/>
      </w:pPr>
      <w:r w:rsidRPr="00691E5C">
        <w:t>6</w:t>
      </w:r>
      <w:r w:rsidR="00B370C4" w:rsidRPr="00691E5C">
        <w:t>.</w:t>
      </w:r>
      <w:r w:rsidR="004974FB" w:rsidRPr="00691E5C">
        <w:t>7</w:t>
      </w:r>
      <w:r w:rsidR="00B370C4" w:rsidRPr="00691E5C">
        <w:t xml:space="preserve"> </w:t>
      </w:r>
      <w:r w:rsidR="00DE6356" w:rsidRPr="00691E5C">
        <w:t>Compliance Audit</w:t>
      </w:r>
    </w:p>
    <w:p w14:paraId="61CD9710" w14:textId="66C3F399" w:rsidR="00AE03E7" w:rsidRPr="00691E5C" w:rsidRDefault="00DE6356" w:rsidP="00994622">
      <w:pPr>
        <w:rPr>
          <w:rFonts w:cs="Arial"/>
          <w:szCs w:val="24"/>
        </w:rPr>
      </w:pPr>
      <w:r w:rsidRPr="00691E5C">
        <w:rPr>
          <w:rFonts w:cs="Arial"/>
          <w:szCs w:val="24"/>
        </w:rPr>
        <w:t xml:space="preserve">The </w:t>
      </w:r>
      <w:r w:rsidR="003A6226" w:rsidRPr="00691E5C">
        <w:rPr>
          <w:rFonts w:cs="Arial"/>
          <w:szCs w:val="24"/>
        </w:rPr>
        <w:t>CASI Contractor</w:t>
      </w:r>
      <w:r w:rsidRPr="00691E5C">
        <w:rPr>
          <w:rFonts w:cs="Arial"/>
          <w:szCs w:val="24"/>
        </w:rPr>
        <w:t xml:space="preserve"> must agree that the State or its </w:t>
      </w:r>
      <w:proofErr w:type="gramStart"/>
      <w:r w:rsidRPr="00691E5C">
        <w:rPr>
          <w:rFonts w:cs="Arial"/>
          <w:szCs w:val="24"/>
        </w:rPr>
        <w:t>designee</w:t>
      </w:r>
      <w:proofErr w:type="gramEnd"/>
      <w:r w:rsidRPr="00691E5C">
        <w:rPr>
          <w:rFonts w:cs="Arial"/>
          <w:szCs w:val="24"/>
        </w:rPr>
        <w:t xml:space="preserve"> will have the right to review, obtain, and copy all records pertaining to performance of the </w:t>
      </w:r>
      <w:r w:rsidR="003A6226" w:rsidRPr="00691E5C">
        <w:rPr>
          <w:rFonts w:cs="Arial"/>
          <w:szCs w:val="24"/>
        </w:rPr>
        <w:t>contract</w:t>
      </w:r>
      <w:r w:rsidRPr="00691E5C">
        <w:rPr>
          <w:rFonts w:cs="Arial"/>
          <w:szCs w:val="24"/>
        </w:rPr>
        <w:t xml:space="preserve">. The </w:t>
      </w:r>
      <w:r w:rsidR="003A6226" w:rsidRPr="00691E5C">
        <w:rPr>
          <w:rFonts w:cs="Arial"/>
          <w:szCs w:val="24"/>
        </w:rPr>
        <w:t>CASI Contractor</w:t>
      </w:r>
      <w:r w:rsidRPr="00691E5C">
        <w:rPr>
          <w:rFonts w:cs="Arial"/>
          <w:szCs w:val="24"/>
        </w:rPr>
        <w:t xml:space="preserve"> must agree to provide the </w:t>
      </w:r>
      <w:r w:rsidR="003A6226" w:rsidRPr="00691E5C">
        <w:rPr>
          <w:rFonts w:cs="Arial"/>
          <w:szCs w:val="24"/>
        </w:rPr>
        <w:t>CDE</w:t>
      </w:r>
      <w:r w:rsidRPr="00691E5C">
        <w:rPr>
          <w:rFonts w:cs="Arial"/>
          <w:szCs w:val="24"/>
        </w:rPr>
        <w:t xml:space="preserve"> or its designee with any relevant information requested and shall permit the </w:t>
      </w:r>
      <w:r w:rsidR="003A6226" w:rsidRPr="00691E5C">
        <w:rPr>
          <w:rFonts w:cs="Arial"/>
          <w:szCs w:val="24"/>
        </w:rPr>
        <w:t>CDE</w:t>
      </w:r>
      <w:r w:rsidRPr="00691E5C">
        <w:rPr>
          <w:rFonts w:cs="Arial"/>
          <w:szCs w:val="24"/>
        </w:rPr>
        <w:t xml:space="preserve"> or its designee access to its premises, upon reasonable notice, during normal business hours for the purpose of interviewing employees and inspecting and copying such books, records, accounts, and other material that may be relevant to a matter under investigation for the purpose of determining compliance with this requirement. The </w:t>
      </w:r>
      <w:r w:rsidR="003A6226" w:rsidRPr="00691E5C">
        <w:rPr>
          <w:rFonts w:cs="Arial"/>
          <w:szCs w:val="24"/>
        </w:rPr>
        <w:t>CASI Contractor</w:t>
      </w:r>
      <w:r w:rsidRPr="00691E5C">
        <w:rPr>
          <w:rFonts w:cs="Arial"/>
          <w:szCs w:val="24"/>
        </w:rPr>
        <w:t xml:space="preserve"> must further agree to maintain such records for a period of five years after final payment under the </w:t>
      </w:r>
      <w:r w:rsidR="003A6226" w:rsidRPr="00691E5C">
        <w:rPr>
          <w:rFonts w:cs="Arial"/>
          <w:szCs w:val="24"/>
        </w:rPr>
        <w:t>contract</w:t>
      </w:r>
      <w:r w:rsidRPr="00691E5C">
        <w:rPr>
          <w:rFonts w:cs="Arial"/>
          <w:szCs w:val="24"/>
        </w:rPr>
        <w:t>.</w:t>
      </w:r>
    </w:p>
    <w:p w14:paraId="368BA1FC" w14:textId="22831501" w:rsidR="00523498" w:rsidRPr="00691E5C" w:rsidRDefault="004721E4" w:rsidP="00A57E97">
      <w:pPr>
        <w:pStyle w:val="Heading4"/>
      </w:pPr>
      <w:r w:rsidRPr="00691E5C">
        <w:t>6</w:t>
      </w:r>
      <w:r w:rsidR="00523498" w:rsidRPr="00691E5C">
        <w:t>.8 Potential Subcontractors</w:t>
      </w:r>
    </w:p>
    <w:p w14:paraId="3604FBE6" w14:textId="137E7A40" w:rsidR="00523498" w:rsidRPr="00691E5C" w:rsidRDefault="00523498" w:rsidP="00523498">
      <w:pPr>
        <w:widowControl/>
        <w:spacing w:before="240"/>
      </w:pPr>
      <w:r w:rsidRPr="00691E5C">
        <w:rPr>
          <w:rFonts w:eastAsia="Calibri" w:cs="Arial"/>
          <w:szCs w:val="24"/>
        </w:rPr>
        <w:t xml:space="preserve">CASI Contractors may propose </w:t>
      </w:r>
      <w:proofErr w:type="gramStart"/>
      <w:r w:rsidRPr="00691E5C">
        <w:rPr>
          <w:rFonts w:eastAsia="Calibri" w:cs="Arial"/>
          <w:szCs w:val="24"/>
        </w:rPr>
        <w:t>to subcontract</w:t>
      </w:r>
      <w:proofErr w:type="gramEnd"/>
      <w:r w:rsidRPr="00691E5C">
        <w:rPr>
          <w:rFonts w:eastAsia="Calibri" w:cs="Arial"/>
          <w:szCs w:val="24"/>
        </w:rPr>
        <w:t xml:space="preserve"> up to 25</w:t>
      </w:r>
      <w:r w:rsidR="007008B2" w:rsidRPr="00691E5C">
        <w:rPr>
          <w:rFonts w:eastAsia="Calibri" w:cs="Arial"/>
          <w:szCs w:val="24"/>
        </w:rPr>
        <w:t xml:space="preserve"> percent</w:t>
      </w:r>
      <w:r w:rsidRPr="00691E5C">
        <w:rPr>
          <w:rFonts w:eastAsia="Calibri" w:cs="Arial"/>
          <w:szCs w:val="24"/>
        </w:rPr>
        <w:t xml:space="preserve"> of the total contract budget. The applicant must identify intended subcontractors in their application including subcontractor qualifications and the rationale for subcontracting required contract activities. Subcontractors may include other LEAs with direct experience authorizing and supervising active charter schools and non-profit organizations with direct experience supporting charter school authorizers. Non-profit organizations must be in good standing with the Secretary of State. </w:t>
      </w:r>
    </w:p>
    <w:p w14:paraId="2729187B" w14:textId="09F89872" w:rsidR="00E45286" w:rsidRPr="00691E5C" w:rsidRDefault="00523498" w:rsidP="00DF0F4C">
      <w:pPr>
        <w:rPr>
          <w:rFonts w:eastAsia="Times New Roman" w:cs="Arial"/>
          <w:szCs w:val="24"/>
        </w:rPr>
      </w:pPr>
      <w:r w:rsidRPr="00691E5C">
        <w:rPr>
          <w:rFonts w:cs="Arial"/>
          <w:szCs w:val="24"/>
        </w:rPr>
        <w:t xml:space="preserve">Nothing contained in the CASI Contract or </w:t>
      </w:r>
      <w:r w:rsidR="007008B2" w:rsidRPr="00691E5C">
        <w:rPr>
          <w:rFonts w:cs="Arial"/>
          <w:szCs w:val="24"/>
        </w:rPr>
        <w:t>otherwise</w:t>
      </w:r>
      <w:r w:rsidRPr="00691E5C">
        <w:rPr>
          <w:rFonts w:cs="Arial"/>
          <w:szCs w:val="24"/>
        </w:rPr>
        <w:t xml:space="preserve"> shall create any contractual relation between the CDE and any subcontractors, and no subcontract shall relieve the Contractor of their responsibilities and obligations hereunder. The Contractor agrees to be as fully responsible to the CDE for the acts and omissions of its subcontractors and of persons either directly or indirectly employed by any of them as it is for the acts and omissions of persons directly employed by the Contractor. The Contractor's obligation to pay its subcontractors is an independent obligation from the State's obligation to make payments to the Contractor. As a result, the CDE shall have no obligation to pay or to enforce the payment of any moneys to any subcontractor.</w:t>
      </w:r>
      <w:r w:rsidR="00E45286" w:rsidRPr="00691E5C">
        <w:rPr>
          <w:rFonts w:eastAsia="Times New Roman" w:cs="Arial"/>
          <w:szCs w:val="24"/>
        </w:rPr>
        <w:br w:type="page"/>
      </w:r>
    </w:p>
    <w:p w14:paraId="602A63E9" w14:textId="1553B578" w:rsidR="00F36CDF" w:rsidRPr="00691E5C" w:rsidRDefault="00CA0522" w:rsidP="007008B2">
      <w:pPr>
        <w:spacing w:after="100" w:afterAutospacing="1"/>
        <w:jc w:val="center"/>
        <w:rPr>
          <w:b/>
          <w:sz w:val="40"/>
          <w:szCs w:val="40"/>
        </w:rPr>
      </w:pPr>
      <w:r w:rsidRPr="00691E5C">
        <w:rPr>
          <w:b/>
          <w:sz w:val="40"/>
          <w:szCs w:val="40"/>
        </w:rPr>
        <w:lastRenderedPageBreak/>
        <w:t xml:space="preserve">CASI Contract </w:t>
      </w:r>
      <w:r w:rsidR="000965D6" w:rsidRPr="00691E5C">
        <w:rPr>
          <w:b/>
          <w:sz w:val="40"/>
          <w:szCs w:val="40"/>
        </w:rPr>
        <w:t>Request for Applications</w:t>
      </w:r>
    </w:p>
    <w:p w14:paraId="122B3723" w14:textId="2BB344FB" w:rsidR="006C4DEE" w:rsidRPr="00691E5C" w:rsidRDefault="00F36CDF" w:rsidP="00EF0E09">
      <w:pPr>
        <w:pStyle w:val="Heading2"/>
      </w:pPr>
      <w:bookmarkStart w:id="20" w:name="_Toc185855005"/>
      <w:r w:rsidRPr="00691E5C">
        <w:t>Form 1</w:t>
      </w:r>
      <w:bookmarkStart w:id="21" w:name="_Hlk77159780"/>
      <w:r w:rsidR="00BC33EB" w:rsidRPr="00691E5C">
        <w:t xml:space="preserve"> </w:t>
      </w:r>
      <w:r w:rsidR="00BC33EB" w:rsidRPr="00691E5C">
        <w:rPr>
          <w:i/>
        </w:rPr>
        <w:t>–</w:t>
      </w:r>
      <w:r w:rsidR="00D00E9A" w:rsidRPr="00691E5C">
        <w:t xml:space="preserve"> </w:t>
      </w:r>
      <w:bookmarkEnd w:id="21"/>
      <w:r w:rsidR="006C4DEE" w:rsidRPr="00691E5C">
        <w:t>Application Component Checklist</w:t>
      </w:r>
      <w:bookmarkEnd w:id="20"/>
    </w:p>
    <w:p w14:paraId="243E3A0D" w14:textId="775D6441" w:rsidR="00436047" w:rsidRPr="00691E5C" w:rsidRDefault="006C4DEE" w:rsidP="007008B2">
      <w:r w:rsidRPr="00691E5C">
        <w:t xml:space="preserve">The following forms must be included as part of the </w:t>
      </w:r>
      <w:r w:rsidR="00F5625B" w:rsidRPr="00691E5C">
        <w:t>CASI Contract</w:t>
      </w:r>
      <w:r w:rsidRPr="00691E5C">
        <w:t xml:space="preserve"> application. Please type initials by each form after completion and compile the application packet in the order provided below. These forms can be downloaded </w:t>
      </w:r>
      <w:r w:rsidR="002966C8" w:rsidRPr="00691E5C">
        <w:t>at</w:t>
      </w:r>
      <w:r w:rsidRPr="00691E5C">
        <w:t xml:space="preserve"> </w:t>
      </w:r>
      <w:hyperlink r:id="rId17" w:history="1">
        <w:r w:rsidR="00F5625B" w:rsidRPr="005C5176">
          <w:rPr>
            <w:rStyle w:val="Hyperlink"/>
          </w:rPr>
          <w:t xml:space="preserve">CASI Contract </w:t>
        </w:r>
        <w:r w:rsidR="00436047" w:rsidRPr="005C5176">
          <w:rPr>
            <w:rStyle w:val="Hyperlink"/>
          </w:rPr>
          <w:t>Request for Applications</w:t>
        </w:r>
      </w:hyperlink>
      <w:r w:rsidR="00436047" w:rsidRPr="00691E5C">
        <w:t>.</w:t>
      </w:r>
    </w:p>
    <w:p w14:paraId="4DE34FEC" w14:textId="137D3B37" w:rsidR="006C4DEE" w:rsidRPr="00691E5C" w:rsidRDefault="006C4DEE" w:rsidP="007008B2">
      <w:r w:rsidRPr="00691E5C">
        <w:t xml:space="preserve">Important: Enter the </w:t>
      </w:r>
      <w:r w:rsidR="007008B2" w:rsidRPr="00691E5C">
        <w:t>applicant’s</w:t>
      </w:r>
      <w:r w:rsidRPr="00691E5C">
        <w:t xml:space="preserve"> name in the document header to ensure that all pages of the application can be traced back to the same application package.</w:t>
      </w:r>
      <w:r w:rsidR="00133C08" w:rsidRPr="00691E5C">
        <w:t xml:space="preserve"> </w:t>
      </w:r>
    </w:p>
    <w:p w14:paraId="0FD473B7" w14:textId="20831D11" w:rsidR="00133C08" w:rsidRPr="00691E5C" w:rsidRDefault="002B1F2E" w:rsidP="00133C08">
      <w:pPr>
        <w:pStyle w:val="Heading3"/>
      </w:pPr>
      <w:bookmarkStart w:id="22" w:name="_Hlk76567998"/>
      <w:r w:rsidRPr="00691E5C">
        <w:lastRenderedPageBreak/>
        <w:t>Form 1 – Application</w:t>
      </w:r>
      <w:r w:rsidR="00926E64" w:rsidRPr="00691E5C">
        <w:t xml:space="preserve"> Component C</w:t>
      </w:r>
      <w:r w:rsidR="006C4DEE" w:rsidRPr="00691E5C">
        <w:t>hecklist</w:t>
      </w:r>
      <w:r w:rsidRPr="00691E5C">
        <w:t xml:space="preserve"> </w:t>
      </w:r>
      <w:r w:rsidR="0001528D" w:rsidRPr="00691E5C">
        <w:t>(Must i</w:t>
      </w:r>
      <w:r w:rsidRPr="00691E5C">
        <w:t>nclude in application packet</w:t>
      </w:r>
      <w:r w:rsidR="0001528D" w:rsidRPr="00691E5C">
        <w:t>)</w:t>
      </w:r>
      <w:r w:rsidRPr="00691E5C">
        <w:t xml:space="preserve"> </w:t>
      </w:r>
    </w:p>
    <w:tbl>
      <w:tblPr>
        <w:tblStyle w:val="TableGrid"/>
        <w:tblpPr w:leftFromText="180" w:rightFromText="180" w:vertAnchor="text" w:horzAnchor="margin" w:tblpY="722"/>
        <w:tblW w:w="9625" w:type="dxa"/>
        <w:tblLayout w:type="fixed"/>
        <w:tblLook w:val="04A0" w:firstRow="1" w:lastRow="0" w:firstColumn="1" w:lastColumn="0" w:noHBand="0" w:noVBand="1"/>
        <w:tblDescription w:val="Form 1 – Application Component Checklist"/>
      </w:tblPr>
      <w:tblGrid>
        <w:gridCol w:w="6655"/>
        <w:gridCol w:w="1710"/>
        <w:gridCol w:w="1260"/>
      </w:tblGrid>
      <w:tr w:rsidR="00133C08" w:rsidRPr="00691E5C" w14:paraId="30AD3B83" w14:textId="77777777" w:rsidTr="00AE5F29">
        <w:trPr>
          <w:trHeight w:val="576"/>
          <w:tblHeader/>
        </w:trPr>
        <w:tc>
          <w:tcPr>
            <w:tcW w:w="6655" w:type="dxa"/>
            <w:shd w:val="clear" w:color="auto" w:fill="BFBFBF" w:themeFill="background1" w:themeFillShade="BF"/>
            <w:vAlign w:val="center"/>
          </w:tcPr>
          <w:p w14:paraId="6467FA96" w14:textId="77777777" w:rsidR="00133C08" w:rsidRPr="00691E5C" w:rsidRDefault="00133C08" w:rsidP="00AE5F29">
            <w:pPr>
              <w:spacing w:after="100" w:afterAutospacing="1"/>
              <w:jc w:val="center"/>
              <w:rPr>
                <w:b/>
              </w:rPr>
            </w:pPr>
            <w:r w:rsidRPr="00691E5C">
              <w:rPr>
                <w:b/>
              </w:rPr>
              <w:t>Forms</w:t>
            </w:r>
          </w:p>
        </w:tc>
        <w:tc>
          <w:tcPr>
            <w:tcW w:w="1710" w:type="dxa"/>
            <w:shd w:val="clear" w:color="auto" w:fill="BFBFBF" w:themeFill="background1" w:themeFillShade="BF"/>
            <w:vAlign w:val="center"/>
          </w:tcPr>
          <w:p w14:paraId="040534CC" w14:textId="77777777" w:rsidR="00133C08" w:rsidRPr="00691E5C" w:rsidRDefault="00133C08" w:rsidP="00AE5F29">
            <w:pPr>
              <w:spacing w:after="100" w:afterAutospacing="1"/>
              <w:jc w:val="center"/>
              <w:rPr>
                <w:b/>
              </w:rPr>
            </w:pPr>
            <w:r w:rsidRPr="00691E5C">
              <w:rPr>
                <w:b/>
              </w:rPr>
              <w:t>Required in Application</w:t>
            </w:r>
          </w:p>
        </w:tc>
        <w:tc>
          <w:tcPr>
            <w:tcW w:w="1260" w:type="dxa"/>
            <w:shd w:val="clear" w:color="auto" w:fill="BFBFBF" w:themeFill="background1" w:themeFillShade="BF"/>
            <w:vAlign w:val="center"/>
          </w:tcPr>
          <w:p w14:paraId="56C72397" w14:textId="77777777" w:rsidR="00133C08" w:rsidRPr="00691E5C" w:rsidRDefault="00133C08" w:rsidP="00AE5F29">
            <w:pPr>
              <w:spacing w:after="100" w:afterAutospacing="1"/>
              <w:jc w:val="center"/>
              <w:rPr>
                <w:b/>
              </w:rPr>
            </w:pPr>
            <w:r w:rsidRPr="00691E5C">
              <w:rPr>
                <w:b/>
              </w:rPr>
              <w:t>Initial</w:t>
            </w:r>
          </w:p>
        </w:tc>
      </w:tr>
      <w:tr w:rsidR="00133C08" w:rsidRPr="00691E5C" w14:paraId="3046BFD2" w14:textId="77777777" w:rsidTr="00AE5F29">
        <w:trPr>
          <w:trHeight w:val="552"/>
          <w:tblHeader/>
        </w:trPr>
        <w:tc>
          <w:tcPr>
            <w:tcW w:w="6655" w:type="dxa"/>
          </w:tcPr>
          <w:p w14:paraId="00D0DA66" w14:textId="77777777" w:rsidR="00133C08" w:rsidRPr="00691E5C" w:rsidRDefault="00133C08" w:rsidP="00AE5F29">
            <w:pPr>
              <w:spacing w:after="100" w:afterAutospacing="1"/>
            </w:pPr>
            <w:r w:rsidRPr="00691E5C">
              <w:rPr>
                <w:spacing w:val="-1"/>
              </w:rPr>
              <w:t>Form</w:t>
            </w:r>
            <w:r w:rsidRPr="00691E5C">
              <w:rPr>
                <w:spacing w:val="-3"/>
              </w:rPr>
              <w:t xml:space="preserve"> 1 </w:t>
            </w:r>
            <w:r w:rsidRPr="00691E5C">
              <w:t>–</w:t>
            </w:r>
            <w:r w:rsidRPr="00691E5C">
              <w:rPr>
                <w:spacing w:val="-3"/>
              </w:rPr>
              <w:t xml:space="preserve"> </w:t>
            </w:r>
            <w:r w:rsidRPr="00691E5C">
              <w:t xml:space="preserve">Application Component Checklist </w:t>
            </w:r>
          </w:p>
        </w:tc>
        <w:tc>
          <w:tcPr>
            <w:tcW w:w="1710" w:type="dxa"/>
          </w:tcPr>
          <w:p w14:paraId="67572B4E" w14:textId="77777777" w:rsidR="00133C08" w:rsidRPr="00691E5C" w:rsidRDefault="00133C08" w:rsidP="00AE5F29">
            <w:pPr>
              <w:spacing w:after="100" w:afterAutospacing="1"/>
              <w:jc w:val="center"/>
            </w:pPr>
            <w:r w:rsidRPr="00691E5C">
              <w:t>Required</w:t>
            </w:r>
          </w:p>
        </w:tc>
        <w:tc>
          <w:tcPr>
            <w:tcW w:w="1260" w:type="dxa"/>
          </w:tcPr>
          <w:p w14:paraId="16254EA5" w14:textId="77777777" w:rsidR="00133C08" w:rsidRPr="00691E5C" w:rsidRDefault="00133C08" w:rsidP="00AE5F29">
            <w:pPr>
              <w:spacing w:after="100" w:afterAutospacing="1"/>
            </w:pPr>
          </w:p>
        </w:tc>
      </w:tr>
      <w:tr w:rsidR="00133C08" w:rsidRPr="00691E5C" w14:paraId="70EEE78D" w14:textId="77777777" w:rsidTr="00AE5F29">
        <w:trPr>
          <w:trHeight w:val="552"/>
          <w:tblHeader/>
        </w:trPr>
        <w:tc>
          <w:tcPr>
            <w:tcW w:w="6655" w:type="dxa"/>
          </w:tcPr>
          <w:p w14:paraId="2539B7C1" w14:textId="77777777" w:rsidR="00133C08" w:rsidRPr="00691E5C" w:rsidRDefault="00133C08" w:rsidP="00AE5F29">
            <w:pPr>
              <w:rPr>
                <w:spacing w:val="20"/>
                <w:w w:val="99"/>
              </w:rPr>
            </w:pPr>
            <w:r w:rsidRPr="00691E5C">
              <w:rPr>
                <w:spacing w:val="-1"/>
              </w:rPr>
              <w:t>Form</w:t>
            </w:r>
            <w:r w:rsidRPr="00691E5C">
              <w:rPr>
                <w:spacing w:val="-3"/>
              </w:rPr>
              <w:t xml:space="preserve"> 2</w:t>
            </w:r>
            <w:r w:rsidRPr="00691E5C">
              <w:rPr>
                <w:spacing w:val="-7"/>
              </w:rPr>
              <w:t xml:space="preserve"> </w:t>
            </w:r>
            <w:r w:rsidRPr="00691E5C">
              <w:t>–</w:t>
            </w:r>
            <w:r w:rsidRPr="00691E5C">
              <w:rPr>
                <w:spacing w:val="-7"/>
              </w:rPr>
              <w:t xml:space="preserve"> Application</w:t>
            </w:r>
            <w:r w:rsidRPr="00691E5C">
              <w:rPr>
                <w:spacing w:val="-6"/>
              </w:rPr>
              <w:t xml:space="preserve"> </w:t>
            </w:r>
            <w:r w:rsidRPr="00691E5C">
              <w:rPr>
                <w:spacing w:val="-1"/>
              </w:rPr>
              <w:t>Cover</w:t>
            </w:r>
            <w:r w:rsidRPr="00691E5C">
              <w:rPr>
                <w:spacing w:val="-7"/>
              </w:rPr>
              <w:t xml:space="preserve"> </w:t>
            </w:r>
            <w:r w:rsidRPr="00691E5C">
              <w:rPr>
                <w:spacing w:val="-1"/>
              </w:rPr>
              <w:t>Page</w:t>
            </w:r>
          </w:p>
          <w:p w14:paraId="324B2023" w14:textId="77777777" w:rsidR="00133C08" w:rsidRPr="00691E5C" w:rsidRDefault="00133C08" w:rsidP="00AE5F29">
            <w:pPr>
              <w:spacing w:after="120"/>
              <w:rPr>
                <w:spacing w:val="20"/>
                <w:w w:val="99"/>
              </w:rPr>
            </w:pPr>
            <w:r w:rsidRPr="00691E5C">
              <w:t>The</w:t>
            </w:r>
            <w:r w:rsidRPr="00691E5C">
              <w:rPr>
                <w:spacing w:val="-7"/>
              </w:rPr>
              <w:t xml:space="preserve"> </w:t>
            </w:r>
            <w:r w:rsidRPr="00691E5C">
              <w:t>proposed Contract Monitor</w:t>
            </w:r>
            <w:r w:rsidRPr="00691E5C">
              <w:rPr>
                <w:spacing w:val="-7"/>
              </w:rPr>
              <w:t xml:space="preserve"> </w:t>
            </w:r>
            <w:r w:rsidRPr="00691E5C">
              <w:t>must</w:t>
            </w:r>
            <w:r w:rsidRPr="00691E5C">
              <w:rPr>
                <w:spacing w:val="-6"/>
              </w:rPr>
              <w:t xml:space="preserve"> </w:t>
            </w:r>
            <w:r w:rsidRPr="00691E5C">
              <w:rPr>
                <w:spacing w:val="-1"/>
              </w:rPr>
              <w:t>provide an</w:t>
            </w:r>
            <w:r w:rsidRPr="00691E5C">
              <w:rPr>
                <w:rFonts w:eastAsia="Calibri" w:cs="Times New Roman"/>
              </w:rPr>
              <w:t xml:space="preserve"> authenticated e-signature.</w:t>
            </w:r>
          </w:p>
        </w:tc>
        <w:tc>
          <w:tcPr>
            <w:tcW w:w="1710" w:type="dxa"/>
          </w:tcPr>
          <w:p w14:paraId="071C9AF6" w14:textId="77777777" w:rsidR="00133C08" w:rsidRPr="00691E5C" w:rsidRDefault="00133C08" w:rsidP="00AE5F29">
            <w:pPr>
              <w:spacing w:after="100" w:afterAutospacing="1"/>
              <w:jc w:val="center"/>
            </w:pPr>
            <w:r w:rsidRPr="00691E5C">
              <w:t>Required</w:t>
            </w:r>
          </w:p>
        </w:tc>
        <w:tc>
          <w:tcPr>
            <w:tcW w:w="1260" w:type="dxa"/>
          </w:tcPr>
          <w:p w14:paraId="6F718457" w14:textId="77777777" w:rsidR="00133C08" w:rsidRPr="00691E5C" w:rsidRDefault="00133C08" w:rsidP="00AE5F29">
            <w:pPr>
              <w:spacing w:after="100" w:afterAutospacing="1"/>
            </w:pPr>
          </w:p>
        </w:tc>
      </w:tr>
      <w:tr w:rsidR="00133C08" w:rsidRPr="00691E5C" w14:paraId="4934FB8C" w14:textId="77777777" w:rsidTr="00AE5F29">
        <w:trPr>
          <w:trHeight w:val="552"/>
          <w:tblHeader/>
        </w:trPr>
        <w:tc>
          <w:tcPr>
            <w:tcW w:w="6655" w:type="dxa"/>
          </w:tcPr>
          <w:p w14:paraId="1836066F" w14:textId="77777777" w:rsidR="00133C08" w:rsidRPr="00691E5C" w:rsidRDefault="00133C08" w:rsidP="00AE5F29">
            <w:pPr>
              <w:spacing w:after="100" w:afterAutospacing="1"/>
            </w:pPr>
            <w:r w:rsidRPr="00691E5C">
              <w:t>Form 3 –</w:t>
            </w:r>
            <w:r w:rsidRPr="00691E5C">
              <w:rPr>
                <w:spacing w:val="-9"/>
              </w:rPr>
              <w:t xml:space="preserve"> Application </w:t>
            </w:r>
            <w:r w:rsidRPr="00691E5C">
              <w:rPr>
                <w:spacing w:val="-1"/>
              </w:rPr>
              <w:t xml:space="preserve">Narrative </w:t>
            </w:r>
            <w:r w:rsidRPr="00691E5C">
              <w:t>(30-page limit)</w:t>
            </w:r>
          </w:p>
        </w:tc>
        <w:tc>
          <w:tcPr>
            <w:tcW w:w="1710" w:type="dxa"/>
          </w:tcPr>
          <w:p w14:paraId="6BA18DB0" w14:textId="77777777" w:rsidR="00133C08" w:rsidRPr="00691E5C" w:rsidRDefault="00133C08" w:rsidP="00AE5F29">
            <w:pPr>
              <w:spacing w:after="100" w:afterAutospacing="1"/>
              <w:jc w:val="center"/>
            </w:pPr>
            <w:r w:rsidRPr="00691E5C">
              <w:t>Required</w:t>
            </w:r>
          </w:p>
        </w:tc>
        <w:tc>
          <w:tcPr>
            <w:tcW w:w="1260" w:type="dxa"/>
          </w:tcPr>
          <w:p w14:paraId="2FC59013" w14:textId="77777777" w:rsidR="00133C08" w:rsidRPr="00691E5C" w:rsidRDefault="00133C08" w:rsidP="00AE5F29">
            <w:pPr>
              <w:spacing w:after="100" w:afterAutospacing="1"/>
            </w:pPr>
          </w:p>
        </w:tc>
      </w:tr>
      <w:tr w:rsidR="00133C08" w:rsidRPr="00691E5C" w14:paraId="43253A64" w14:textId="77777777" w:rsidTr="00AE5F29">
        <w:trPr>
          <w:trHeight w:val="552"/>
          <w:tblHeader/>
        </w:trPr>
        <w:tc>
          <w:tcPr>
            <w:tcW w:w="6655" w:type="dxa"/>
          </w:tcPr>
          <w:p w14:paraId="10A3111D" w14:textId="77777777" w:rsidR="00133C08" w:rsidRPr="00691E5C" w:rsidRDefault="00133C08" w:rsidP="00AE5F29">
            <w:pPr>
              <w:spacing w:after="100" w:afterAutospacing="1"/>
            </w:pPr>
            <w:r w:rsidRPr="00691E5C">
              <w:rPr>
                <w:spacing w:val="-1"/>
              </w:rPr>
              <w:t>Form</w:t>
            </w:r>
            <w:r w:rsidRPr="00691E5C">
              <w:rPr>
                <w:spacing w:val="-4"/>
              </w:rPr>
              <w:t xml:space="preserve"> </w:t>
            </w:r>
            <w:r w:rsidRPr="00691E5C">
              <w:t>4T</w:t>
            </w:r>
            <w:r w:rsidRPr="00691E5C">
              <w:rPr>
                <w:spacing w:val="-8"/>
              </w:rPr>
              <w:t xml:space="preserve"> </w:t>
            </w:r>
            <w:r w:rsidRPr="00691E5C">
              <w:t xml:space="preserve">– </w:t>
            </w:r>
            <w:r w:rsidRPr="00691E5C">
              <w:rPr>
                <w:spacing w:val="-1"/>
              </w:rPr>
              <w:t>Proposed</w:t>
            </w:r>
            <w:r w:rsidRPr="00691E5C">
              <w:rPr>
                <w:spacing w:val="-6"/>
              </w:rPr>
              <w:t xml:space="preserve"> </w:t>
            </w:r>
            <w:r w:rsidRPr="00691E5C">
              <w:rPr>
                <w:spacing w:val="-1"/>
              </w:rPr>
              <w:t>Budget</w:t>
            </w:r>
            <w:r w:rsidRPr="00691E5C">
              <w:rPr>
                <w:spacing w:val="-7"/>
              </w:rPr>
              <w:t xml:space="preserve"> </w:t>
            </w:r>
            <w:r w:rsidRPr="00691E5C">
              <w:t>Summary (Excel Workbook)</w:t>
            </w:r>
          </w:p>
        </w:tc>
        <w:tc>
          <w:tcPr>
            <w:tcW w:w="1710" w:type="dxa"/>
          </w:tcPr>
          <w:p w14:paraId="5AD4448C" w14:textId="77777777" w:rsidR="00133C08" w:rsidRPr="00691E5C" w:rsidRDefault="00133C08" w:rsidP="00AE5F29">
            <w:pPr>
              <w:spacing w:after="100" w:afterAutospacing="1"/>
              <w:jc w:val="center"/>
            </w:pPr>
            <w:r w:rsidRPr="00691E5C">
              <w:t>Required</w:t>
            </w:r>
          </w:p>
        </w:tc>
        <w:tc>
          <w:tcPr>
            <w:tcW w:w="1260" w:type="dxa"/>
          </w:tcPr>
          <w:p w14:paraId="1C56A5D9" w14:textId="77777777" w:rsidR="00133C08" w:rsidRPr="00691E5C" w:rsidRDefault="00133C08" w:rsidP="00AE5F29">
            <w:pPr>
              <w:spacing w:after="100" w:afterAutospacing="1"/>
            </w:pPr>
          </w:p>
        </w:tc>
      </w:tr>
      <w:tr w:rsidR="00133C08" w:rsidRPr="00691E5C" w14:paraId="05E9A154" w14:textId="77777777" w:rsidTr="00AE5F29">
        <w:trPr>
          <w:trHeight w:val="552"/>
          <w:tblHeader/>
        </w:trPr>
        <w:tc>
          <w:tcPr>
            <w:tcW w:w="6655" w:type="dxa"/>
          </w:tcPr>
          <w:p w14:paraId="063DEFE3" w14:textId="77777777" w:rsidR="00133C08" w:rsidRPr="00691E5C" w:rsidRDefault="00133C08" w:rsidP="00AE5F29">
            <w:pPr>
              <w:spacing w:after="100" w:afterAutospacing="1"/>
            </w:pPr>
            <w:r w:rsidRPr="00691E5C">
              <w:rPr>
                <w:spacing w:val="-1"/>
              </w:rPr>
              <w:t>Form</w:t>
            </w:r>
            <w:r w:rsidRPr="00691E5C">
              <w:rPr>
                <w:spacing w:val="-4"/>
              </w:rPr>
              <w:t xml:space="preserve"> </w:t>
            </w:r>
            <w:r w:rsidRPr="00691E5C">
              <w:t xml:space="preserve">5T – </w:t>
            </w:r>
            <w:r w:rsidRPr="00691E5C">
              <w:rPr>
                <w:spacing w:val="-1"/>
              </w:rPr>
              <w:t xml:space="preserve">Proposed Budget Detail </w:t>
            </w:r>
            <w:r w:rsidRPr="00691E5C">
              <w:t>(Excel Workbook)</w:t>
            </w:r>
          </w:p>
        </w:tc>
        <w:tc>
          <w:tcPr>
            <w:tcW w:w="1710" w:type="dxa"/>
          </w:tcPr>
          <w:p w14:paraId="11289DFA" w14:textId="77777777" w:rsidR="00133C08" w:rsidRPr="00691E5C" w:rsidRDefault="00133C08" w:rsidP="00AE5F29">
            <w:pPr>
              <w:spacing w:after="100" w:afterAutospacing="1"/>
              <w:jc w:val="center"/>
            </w:pPr>
            <w:r w:rsidRPr="00691E5C">
              <w:t>Required</w:t>
            </w:r>
          </w:p>
        </w:tc>
        <w:tc>
          <w:tcPr>
            <w:tcW w:w="1260" w:type="dxa"/>
          </w:tcPr>
          <w:p w14:paraId="5E41305F" w14:textId="77777777" w:rsidR="00133C08" w:rsidRPr="00691E5C" w:rsidRDefault="00133C08" w:rsidP="00AE5F29">
            <w:pPr>
              <w:spacing w:after="100" w:afterAutospacing="1"/>
            </w:pPr>
          </w:p>
        </w:tc>
      </w:tr>
      <w:tr w:rsidR="00133C08" w:rsidRPr="00691E5C" w14:paraId="237AF0F6" w14:textId="77777777" w:rsidTr="00AE5F29">
        <w:trPr>
          <w:trHeight w:val="552"/>
          <w:tblHeader/>
        </w:trPr>
        <w:tc>
          <w:tcPr>
            <w:tcW w:w="6655" w:type="dxa"/>
          </w:tcPr>
          <w:p w14:paraId="6EDECDCF" w14:textId="77777777" w:rsidR="00133C08" w:rsidRPr="00691E5C" w:rsidRDefault="00133C08" w:rsidP="00AE5F29">
            <w:pPr>
              <w:spacing w:after="100" w:afterAutospacing="1"/>
              <w:rPr>
                <w:spacing w:val="-1"/>
              </w:rPr>
            </w:pPr>
            <w:r w:rsidRPr="00691E5C">
              <w:rPr>
                <w:spacing w:val="-1"/>
              </w:rPr>
              <w:t xml:space="preserve">Form 6T </w:t>
            </w:r>
            <w:r w:rsidRPr="00691E5C">
              <w:t>–</w:t>
            </w:r>
            <w:r w:rsidRPr="00691E5C">
              <w:rPr>
                <w:spacing w:val="-3"/>
              </w:rPr>
              <w:t xml:space="preserve"> </w:t>
            </w:r>
            <w:r w:rsidRPr="00691E5C">
              <w:rPr>
                <w:spacing w:val="-1"/>
              </w:rPr>
              <w:t>Proposed Budget</w:t>
            </w:r>
            <w:r w:rsidRPr="00691E5C">
              <w:rPr>
                <w:spacing w:val="-8"/>
              </w:rPr>
              <w:t xml:space="preserve"> </w:t>
            </w:r>
            <w:r w:rsidRPr="00691E5C">
              <w:rPr>
                <w:spacing w:val="-1"/>
              </w:rPr>
              <w:t>Narrative</w:t>
            </w:r>
          </w:p>
        </w:tc>
        <w:tc>
          <w:tcPr>
            <w:tcW w:w="1710" w:type="dxa"/>
          </w:tcPr>
          <w:p w14:paraId="748A642C" w14:textId="77777777" w:rsidR="00133C08" w:rsidRPr="00691E5C" w:rsidRDefault="00133C08" w:rsidP="00AE5F29">
            <w:pPr>
              <w:spacing w:after="100" w:afterAutospacing="1"/>
              <w:jc w:val="center"/>
            </w:pPr>
            <w:r w:rsidRPr="00691E5C">
              <w:t>Required</w:t>
            </w:r>
          </w:p>
        </w:tc>
        <w:tc>
          <w:tcPr>
            <w:tcW w:w="1260" w:type="dxa"/>
          </w:tcPr>
          <w:p w14:paraId="7C31F46D" w14:textId="77777777" w:rsidR="00133C08" w:rsidRPr="00691E5C" w:rsidRDefault="00133C08" w:rsidP="00AE5F29">
            <w:pPr>
              <w:spacing w:after="100" w:afterAutospacing="1"/>
            </w:pPr>
          </w:p>
        </w:tc>
      </w:tr>
      <w:tr w:rsidR="00133C08" w:rsidRPr="00691E5C" w14:paraId="5F84C4B9" w14:textId="77777777" w:rsidTr="00AE5F29">
        <w:trPr>
          <w:trHeight w:val="552"/>
          <w:tblHeader/>
        </w:trPr>
        <w:tc>
          <w:tcPr>
            <w:tcW w:w="6655" w:type="dxa"/>
          </w:tcPr>
          <w:p w14:paraId="3E7ACE7B" w14:textId="77777777" w:rsidR="00133C08" w:rsidRPr="00691E5C" w:rsidRDefault="00133C08" w:rsidP="00AE5F29">
            <w:pPr>
              <w:spacing w:after="100" w:afterAutospacing="1"/>
              <w:rPr>
                <w:spacing w:val="-1"/>
              </w:rPr>
            </w:pPr>
            <w:r w:rsidRPr="00691E5C">
              <w:rPr>
                <w:spacing w:val="-1"/>
              </w:rPr>
              <w:t xml:space="preserve">Form 7T </w:t>
            </w:r>
            <w:r w:rsidRPr="00691E5C">
              <w:t>–</w:t>
            </w:r>
            <w:r w:rsidRPr="00691E5C">
              <w:rPr>
                <w:spacing w:val="-1"/>
              </w:rPr>
              <w:t xml:space="preserve"> Conditions and Assurances</w:t>
            </w:r>
          </w:p>
        </w:tc>
        <w:tc>
          <w:tcPr>
            <w:tcW w:w="1710" w:type="dxa"/>
          </w:tcPr>
          <w:p w14:paraId="0850189B" w14:textId="77777777" w:rsidR="00133C08" w:rsidRPr="00691E5C" w:rsidRDefault="00133C08" w:rsidP="00AE5F29">
            <w:pPr>
              <w:spacing w:after="100" w:afterAutospacing="1"/>
              <w:jc w:val="center"/>
            </w:pPr>
            <w:r w:rsidRPr="00691E5C">
              <w:t>Required</w:t>
            </w:r>
          </w:p>
        </w:tc>
        <w:tc>
          <w:tcPr>
            <w:tcW w:w="1260" w:type="dxa"/>
          </w:tcPr>
          <w:p w14:paraId="03CCB693" w14:textId="77777777" w:rsidR="00133C08" w:rsidRPr="00691E5C" w:rsidRDefault="00133C08" w:rsidP="00AE5F29">
            <w:pPr>
              <w:spacing w:after="100" w:afterAutospacing="1"/>
            </w:pPr>
          </w:p>
        </w:tc>
      </w:tr>
      <w:tr w:rsidR="00133C08" w:rsidRPr="00691E5C" w14:paraId="3CA99721" w14:textId="77777777" w:rsidTr="00AE5F29">
        <w:trPr>
          <w:trHeight w:val="552"/>
          <w:tblHeader/>
        </w:trPr>
        <w:tc>
          <w:tcPr>
            <w:tcW w:w="6655" w:type="dxa"/>
          </w:tcPr>
          <w:p w14:paraId="037BC434" w14:textId="77777777" w:rsidR="00133C08" w:rsidRPr="00691E5C" w:rsidRDefault="00133C08" w:rsidP="00AE5F29">
            <w:pPr>
              <w:spacing w:after="100" w:afterAutospacing="1"/>
            </w:pPr>
            <w:r w:rsidRPr="00691E5C">
              <w:t>General</w:t>
            </w:r>
            <w:r w:rsidRPr="00691E5C">
              <w:rPr>
                <w:spacing w:val="-10"/>
              </w:rPr>
              <w:t xml:space="preserve"> </w:t>
            </w:r>
            <w:r w:rsidRPr="00691E5C">
              <w:t>Assurances</w:t>
            </w:r>
            <w:r w:rsidRPr="00691E5C">
              <w:rPr>
                <w:spacing w:val="-7"/>
              </w:rPr>
              <w:t xml:space="preserve"> </w:t>
            </w:r>
            <w:r w:rsidRPr="00691E5C">
              <w:rPr>
                <w:spacing w:val="-1"/>
              </w:rPr>
              <w:t>and</w:t>
            </w:r>
            <w:r w:rsidRPr="00691E5C">
              <w:rPr>
                <w:spacing w:val="-7"/>
              </w:rPr>
              <w:t xml:space="preserve"> </w:t>
            </w:r>
            <w:r w:rsidRPr="00691E5C">
              <w:rPr>
                <w:spacing w:val="-1"/>
              </w:rPr>
              <w:t xml:space="preserve">Certifications </w:t>
            </w:r>
          </w:p>
        </w:tc>
        <w:tc>
          <w:tcPr>
            <w:tcW w:w="1710" w:type="dxa"/>
          </w:tcPr>
          <w:p w14:paraId="3E22ADF2" w14:textId="77777777" w:rsidR="00133C08" w:rsidRPr="00691E5C" w:rsidRDefault="00133C08" w:rsidP="00AE5F29">
            <w:pPr>
              <w:spacing w:after="100" w:afterAutospacing="1"/>
              <w:jc w:val="center"/>
            </w:pPr>
            <w:r w:rsidRPr="00691E5C">
              <w:t>Print, Sign, Keep on site</w:t>
            </w:r>
          </w:p>
        </w:tc>
        <w:tc>
          <w:tcPr>
            <w:tcW w:w="1260" w:type="dxa"/>
          </w:tcPr>
          <w:p w14:paraId="5377F973" w14:textId="77777777" w:rsidR="00133C08" w:rsidRPr="00691E5C" w:rsidRDefault="00133C08" w:rsidP="00AE5F29">
            <w:pPr>
              <w:spacing w:after="100" w:afterAutospacing="1"/>
            </w:pPr>
          </w:p>
        </w:tc>
      </w:tr>
      <w:tr w:rsidR="00133C08" w:rsidRPr="00691E5C" w14:paraId="23308A50" w14:textId="77777777" w:rsidTr="00AE5F29">
        <w:trPr>
          <w:trHeight w:val="552"/>
          <w:tblHeader/>
        </w:trPr>
        <w:tc>
          <w:tcPr>
            <w:tcW w:w="6655" w:type="dxa"/>
          </w:tcPr>
          <w:p w14:paraId="5117AB79" w14:textId="77777777" w:rsidR="00133C08" w:rsidRPr="00691E5C" w:rsidRDefault="00133C08" w:rsidP="00AE5F29">
            <w:pPr>
              <w:spacing w:after="120"/>
            </w:pPr>
            <w:r w:rsidRPr="00691E5C">
              <w:t>STD.</w:t>
            </w:r>
            <w:r w:rsidRPr="00691E5C">
              <w:rPr>
                <w:spacing w:val="-7"/>
              </w:rPr>
              <w:t xml:space="preserve"> </w:t>
            </w:r>
            <w:r w:rsidRPr="00691E5C">
              <w:rPr>
                <w:spacing w:val="-1"/>
              </w:rPr>
              <w:t>204</w:t>
            </w:r>
            <w:r w:rsidRPr="00691E5C">
              <w:rPr>
                <w:spacing w:val="-4"/>
              </w:rPr>
              <w:t xml:space="preserve"> </w:t>
            </w:r>
            <w:r w:rsidRPr="00691E5C">
              <w:rPr>
                <w:spacing w:val="-1"/>
              </w:rPr>
              <w:t>State</w:t>
            </w:r>
            <w:r w:rsidRPr="00691E5C">
              <w:rPr>
                <w:spacing w:val="-6"/>
              </w:rPr>
              <w:t xml:space="preserve"> </w:t>
            </w:r>
            <w:r w:rsidRPr="00691E5C">
              <w:rPr>
                <w:spacing w:val="-1"/>
              </w:rPr>
              <w:t>of</w:t>
            </w:r>
            <w:r w:rsidRPr="00691E5C">
              <w:rPr>
                <w:spacing w:val="-5"/>
              </w:rPr>
              <w:t xml:space="preserve"> </w:t>
            </w:r>
            <w:r w:rsidRPr="00691E5C">
              <w:rPr>
                <w:spacing w:val="-1"/>
              </w:rPr>
              <w:t xml:space="preserve">California </w:t>
            </w:r>
            <w:r w:rsidRPr="00691E5C">
              <w:t>– Department</w:t>
            </w:r>
            <w:r w:rsidRPr="00691E5C">
              <w:rPr>
                <w:spacing w:val="-6"/>
              </w:rPr>
              <w:t xml:space="preserve"> </w:t>
            </w:r>
            <w:r w:rsidRPr="00691E5C">
              <w:rPr>
                <w:spacing w:val="-1"/>
              </w:rPr>
              <w:t>of</w:t>
            </w:r>
            <w:r w:rsidRPr="00691E5C">
              <w:rPr>
                <w:spacing w:val="-4"/>
              </w:rPr>
              <w:t xml:space="preserve"> </w:t>
            </w:r>
            <w:r w:rsidRPr="00691E5C">
              <w:rPr>
                <w:spacing w:val="-1"/>
              </w:rPr>
              <w:t>Finance</w:t>
            </w:r>
            <w:r w:rsidRPr="00691E5C">
              <w:rPr>
                <w:spacing w:val="-5"/>
              </w:rPr>
              <w:t xml:space="preserve"> </w:t>
            </w:r>
            <w:r w:rsidRPr="00691E5C">
              <w:t>Payee</w:t>
            </w:r>
            <w:r w:rsidRPr="00691E5C">
              <w:rPr>
                <w:spacing w:val="47"/>
                <w:w w:val="99"/>
              </w:rPr>
              <w:t xml:space="preserve"> </w:t>
            </w:r>
            <w:r w:rsidRPr="00691E5C">
              <w:rPr>
                <w:spacing w:val="-1"/>
              </w:rPr>
              <w:t>Data</w:t>
            </w:r>
            <w:r w:rsidRPr="00691E5C">
              <w:rPr>
                <w:spacing w:val="-12"/>
              </w:rPr>
              <w:t xml:space="preserve"> </w:t>
            </w:r>
            <w:r w:rsidRPr="00691E5C">
              <w:t xml:space="preserve">Record </w:t>
            </w:r>
          </w:p>
        </w:tc>
        <w:tc>
          <w:tcPr>
            <w:tcW w:w="1710" w:type="dxa"/>
          </w:tcPr>
          <w:p w14:paraId="141A1CAC" w14:textId="77777777" w:rsidR="00133C08" w:rsidRPr="00691E5C" w:rsidRDefault="00133C08" w:rsidP="00AE5F29">
            <w:pPr>
              <w:spacing w:after="100" w:afterAutospacing="1"/>
              <w:jc w:val="center"/>
            </w:pPr>
            <w:r w:rsidRPr="00691E5C">
              <w:t>Required</w:t>
            </w:r>
          </w:p>
        </w:tc>
        <w:tc>
          <w:tcPr>
            <w:tcW w:w="1260" w:type="dxa"/>
          </w:tcPr>
          <w:p w14:paraId="48CAB28C" w14:textId="77777777" w:rsidR="00133C08" w:rsidRPr="00691E5C" w:rsidRDefault="00133C08" w:rsidP="00AE5F29">
            <w:pPr>
              <w:spacing w:after="100" w:afterAutospacing="1"/>
            </w:pPr>
          </w:p>
        </w:tc>
      </w:tr>
      <w:tr w:rsidR="00133C08" w:rsidRPr="00691E5C" w14:paraId="59282A07" w14:textId="77777777" w:rsidTr="00AE5F29">
        <w:trPr>
          <w:trHeight w:val="552"/>
          <w:tblHeader/>
        </w:trPr>
        <w:tc>
          <w:tcPr>
            <w:tcW w:w="6655" w:type="dxa"/>
          </w:tcPr>
          <w:p w14:paraId="1836F6A8" w14:textId="77777777" w:rsidR="00133C08" w:rsidRPr="00691E5C" w:rsidRDefault="00133C08" w:rsidP="00AE5F29">
            <w:pPr>
              <w:spacing w:after="120"/>
            </w:pPr>
            <w:r w:rsidRPr="00691E5C">
              <w:t>Verification of SAM registration</w:t>
            </w:r>
          </w:p>
        </w:tc>
        <w:tc>
          <w:tcPr>
            <w:tcW w:w="1710" w:type="dxa"/>
          </w:tcPr>
          <w:p w14:paraId="0FA14B79" w14:textId="77777777" w:rsidR="00133C08" w:rsidRPr="00691E5C" w:rsidRDefault="00133C08" w:rsidP="00AE5F29">
            <w:pPr>
              <w:spacing w:after="100" w:afterAutospacing="1"/>
              <w:jc w:val="center"/>
            </w:pPr>
            <w:r w:rsidRPr="00691E5C">
              <w:t>Required</w:t>
            </w:r>
          </w:p>
        </w:tc>
        <w:tc>
          <w:tcPr>
            <w:tcW w:w="1260" w:type="dxa"/>
          </w:tcPr>
          <w:p w14:paraId="39D91C87" w14:textId="77777777" w:rsidR="00133C08" w:rsidRPr="00691E5C" w:rsidRDefault="00133C08" w:rsidP="00AE5F29">
            <w:pPr>
              <w:spacing w:after="100" w:afterAutospacing="1"/>
            </w:pPr>
          </w:p>
        </w:tc>
      </w:tr>
      <w:tr w:rsidR="00133C08" w:rsidRPr="00691E5C" w14:paraId="73EB9DBC" w14:textId="77777777" w:rsidTr="00AE5F29">
        <w:trPr>
          <w:trHeight w:val="552"/>
          <w:tblHeader/>
        </w:trPr>
        <w:tc>
          <w:tcPr>
            <w:tcW w:w="6655" w:type="dxa"/>
          </w:tcPr>
          <w:p w14:paraId="74E13737" w14:textId="77777777" w:rsidR="00133C08" w:rsidRPr="00691E5C" w:rsidRDefault="00133C08" w:rsidP="00AE5F29">
            <w:pPr>
              <w:spacing w:after="100" w:afterAutospacing="1"/>
            </w:pPr>
            <w:r w:rsidRPr="00691E5C">
              <w:t xml:space="preserve">Attachment A: Organizational Capacity Portfolio  </w:t>
            </w:r>
          </w:p>
        </w:tc>
        <w:tc>
          <w:tcPr>
            <w:tcW w:w="1710" w:type="dxa"/>
          </w:tcPr>
          <w:p w14:paraId="7F102FAA" w14:textId="77777777" w:rsidR="00133C08" w:rsidRPr="00691E5C" w:rsidRDefault="00133C08" w:rsidP="00AE5F29">
            <w:pPr>
              <w:spacing w:after="100" w:afterAutospacing="1"/>
              <w:jc w:val="center"/>
            </w:pPr>
            <w:r w:rsidRPr="00691E5C">
              <w:t>Required</w:t>
            </w:r>
          </w:p>
        </w:tc>
        <w:tc>
          <w:tcPr>
            <w:tcW w:w="1260" w:type="dxa"/>
          </w:tcPr>
          <w:p w14:paraId="2B01822C" w14:textId="77777777" w:rsidR="00133C08" w:rsidRPr="00691E5C" w:rsidRDefault="00133C08" w:rsidP="00AE5F29">
            <w:pPr>
              <w:spacing w:after="100" w:afterAutospacing="1"/>
            </w:pPr>
          </w:p>
        </w:tc>
      </w:tr>
      <w:tr w:rsidR="00133C08" w:rsidRPr="00691E5C" w14:paraId="402C255F" w14:textId="77777777" w:rsidTr="00AE5F29">
        <w:trPr>
          <w:trHeight w:val="552"/>
          <w:tblHeader/>
        </w:trPr>
        <w:tc>
          <w:tcPr>
            <w:tcW w:w="6655" w:type="dxa"/>
          </w:tcPr>
          <w:p w14:paraId="310F27A4" w14:textId="77777777" w:rsidR="00133C08" w:rsidRPr="00691E5C" w:rsidRDefault="00133C08" w:rsidP="00AE5F29">
            <w:pPr>
              <w:spacing w:after="100" w:afterAutospacing="1"/>
            </w:pPr>
            <w:r w:rsidRPr="00691E5C">
              <w:t>Attachment B: Technical Assistance Portfolio</w:t>
            </w:r>
          </w:p>
        </w:tc>
        <w:tc>
          <w:tcPr>
            <w:tcW w:w="1710" w:type="dxa"/>
          </w:tcPr>
          <w:p w14:paraId="2D707940" w14:textId="77777777" w:rsidR="00133C08" w:rsidRPr="00691E5C" w:rsidRDefault="00133C08" w:rsidP="00AE5F29">
            <w:pPr>
              <w:spacing w:after="100" w:afterAutospacing="1"/>
              <w:jc w:val="center"/>
            </w:pPr>
            <w:r w:rsidRPr="00691E5C">
              <w:t>Required</w:t>
            </w:r>
          </w:p>
        </w:tc>
        <w:tc>
          <w:tcPr>
            <w:tcW w:w="1260" w:type="dxa"/>
          </w:tcPr>
          <w:p w14:paraId="4EE84858" w14:textId="77777777" w:rsidR="00133C08" w:rsidRPr="00691E5C" w:rsidRDefault="00133C08" w:rsidP="00AE5F29">
            <w:pPr>
              <w:spacing w:after="100" w:afterAutospacing="1"/>
            </w:pPr>
          </w:p>
        </w:tc>
      </w:tr>
      <w:tr w:rsidR="00133C08" w:rsidRPr="00691E5C" w14:paraId="098A7A51" w14:textId="77777777" w:rsidTr="00AE5F29">
        <w:trPr>
          <w:trHeight w:val="552"/>
          <w:tblHeader/>
        </w:trPr>
        <w:tc>
          <w:tcPr>
            <w:tcW w:w="6655" w:type="dxa"/>
          </w:tcPr>
          <w:p w14:paraId="78A27956" w14:textId="77777777" w:rsidR="00133C08" w:rsidRPr="00691E5C" w:rsidRDefault="00133C08" w:rsidP="00AE5F29">
            <w:pPr>
              <w:spacing w:after="100" w:afterAutospacing="1"/>
            </w:pPr>
            <w:r w:rsidRPr="00691E5C">
              <w:t>Attachment C: Resumes</w:t>
            </w:r>
          </w:p>
        </w:tc>
        <w:tc>
          <w:tcPr>
            <w:tcW w:w="1710" w:type="dxa"/>
          </w:tcPr>
          <w:p w14:paraId="0C15D18E" w14:textId="77777777" w:rsidR="00133C08" w:rsidRPr="00691E5C" w:rsidRDefault="00133C08" w:rsidP="00AE5F29">
            <w:pPr>
              <w:spacing w:after="100" w:afterAutospacing="1"/>
              <w:jc w:val="center"/>
            </w:pPr>
            <w:r w:rsidRPr="00691E5C">
              <w:t>Required</w:t>
            </w:r>
          </w:p>
        </w:tc>
        <w:tc>
          <w:tcPr>
            <w:tcW w:w="1260" w:type="dxa"/>
          </w:tcPr>
          <w:p w14:paraId="3C14EB0F" w14:textId="77777777" w:rsidR="00133C08" w:rsidRPr="00691E5C" w:rsidRDefault="00133C08" w:rsidP="00AE5F29">
            <w:pPr>
              <w:spacing w:after="100" w:afterAutospacing="1"/>
            </w:pPr>
          </w:p>
        </w:tc>
      </w:tr>
    </w:tbl>
    <w:p w14:paraId="56C00DEF" w14:textId="164BD8BC" w:rsidR="00133C08" w:rsidRPr="00691E5C" w:rsidRDefault="00133C08" w:rsidP="00133C08">
      <w:pPr>
        <w:sectPr w:rsidR="00133C08" w:rsidRPr="00691E5C" w:rsidSect="00AE20E7">
          <w:headerReference w:type="default" r:id="rId18"/>
          <w:pgSz w:w="12240" w:h="15840"/>
          <w:pgMar w:top="1440" w:right="1440" w:bottom="1440" w:left="1440" w:header="720" w:footer="720" w:gutter="0"/>
          <w:cols w:space="720"/>
          <w:docGrid w:linePitch="299"/>
        </w:sectPr>
      </w:pPr>
    </w:p>
    <w:bookmarkEnd w:id="22"/>
    <w:p w14:paraId="1D5F6734" w14:textId="77777777" w:rsidR="00CA0522" w:rsidRPr="00691E5C" w:rsidRDefault="00CA0522" w:rsidP="00CA0522">
      <w:pPr>
        <w:spacing w:after="100" w:afterAutospacing="1"/>
        <w:jc w:val="center"/>
        <w:rPr>
          <w:b/>
          <w:sz w:val="40"/>
          <w:szCs w:val="40"/>
        </w:rPr>
      </w:pPr>
      <w:r w:rsidRPr="00691E5C">
        <w:rPr>
          <w:b/>
          <w:sz w:val="40"/>
          <w:szCs w:val="40"/>
        </w:rPr>
        <w:lastRenderedPageBreak/>
        <w:t>CASI Contract Request for Applications</w:t>
      </w:r>
    </w:p>
    <w:p w14:paraId="6F3A4813" w14:textId="57894669" w:rsidR="008A7947" w:rsidRPr="00691E5C" w:rsidRDefault="00F36CDF" w:rsidP="00EF0E09">
      <w:pPr>
        <w:pStyle w:val="Heading2"/>
      </w:pPr>
      <w:bookmarkStart w:id="23" w:name="_Toc185855006"/>
      <w:r w:rsidRPr="00691E5C">
        <w:t xml:space="preserve">Form 2 </w:t>
      </w:r>
      <w:r w:rsidR="00BC33EB" w:rsidRPr="00691E5C">
        <w:rPr>
          <w:i/>
          <w:sz w:val="24"/>
          <w:szCs w:val="24"/>
        </w:rPr>
        <w:t>–</w:t>
      </w:r>
      <w:r w:rsidR="00CA0522" w:rsidRPr="00691E5C">
        <w:t xml:space="preserve"> </w:t>
      </w:r>
      <w:r w:rsidR="00FC465F" w:rsidRPr="00691E5C">
        <w:t>Application</w:t>
      </w:r>
      <w:r w:rsidR="00FC465F" w:rsidRPr="00691E5C">
        <w:rPr>
          <w:w w:val="99"/>
        </w:rPr>
        <w:t xml:space="preserve"> </w:t>
      </w:r>
      <w:r w:rsidR="00FC465F" w:rsidRPr="00691E5C">
        <w:t>Cover</w:t>
      </w:r>
      <w:r w:rsidR="003B1FE4" w:rsidRPr="00691E5C">
        <w:t xml:space="preserve"> Page</w:t>
      </w:r>
      <w:bookmarkEnd w:id="23"/>
    </w:p>
    <w:p w14:paraId="29EBE1F0" w14:textId="1E057F0F" w:rsidR="00994E3A" w:rsidRPr="00691E5C" w:rsidRDefault="00FC465F" w:rsidP="007008B2">
      <w:pPr>
        <w:spacing w:before="100" w:beforeAutospacing="1" w:line="274" w:lineRule="exact"/>
        <w:rPr>
          <w:rFonts w:cs="Arial"/>
          <w:szCs w:val="24"/>
        </w:rPr>
      </w:pPr>
      <w:r w:rsidRPr="00691E5C">
        <w:rPr>
          <w:rFonts w:cs="Arial"/>
          <w:szCs w:val="24"/>
        </w:rPr>
        <w:t>Please</w:t>
      </w:r>
      <w:r w:rsidRPr="00691E5C">
        <w:rPr>
          <w:rFonts w:cs="Arial"/>
          <w:spacing w:val="12"/>
          <w:szCs w:val="24"/>
        </w:rPr>
        <w:t xml:space="preserve"> </w:t>
      </w:r>
      <w:r w:rsidRPr="00691E5C">
        <w:rPr>
          <w:rFonts w:cs="Arial"/>
          <w:szCs w:val="24"/>
        </w:rPr>
        <w:t>complete</w:t>
      </w:r>
      <w:r w:rsidRPr="00691E5C">
        <w:rPr>
          <w:rFonts w:cs="Arial"/>
          <w:spacing w:val="12"/>
          <w:szCs w:val="24"/>
        </w:rPr>
        <w:t xml:space="preserve"> </w:t>
      </w:r>
      <w:r w:rsidR="00BC33EB" w:rsidRPr="00691E5C">
        <w:rPr>
          <w:rFonts w:cs="Arial"/>
          <w:spacing w:val="12"/>
          <w:szCs w:val="24"/>
        </w:rPr>
        <w:t xml:space="preserve">the </w:t>
      </w:r>
      <w:r w:rsidR="00994E3A" w:rsidRPr="00691E5C">
        <w:rPr>
          <w:rFonts w:cs="Arial"/>
          <w:szCs w:val="24"/>
        </w:rPr>
        <w:t>form below</w:t>
      </w:r>
      <w:r w:rsidR="00A83D56" w:rsidRPr="00691E5C">
        <w:rPr>
          <w:rFonts w:cs="Arial"/>
          <w:szCs w:val="24"/>
        </w:rPr>
        <w:t xml:space="preserve"> and the </w:t>
      </w:r>
      <w:r w:rsidR="00A83D56" w:rsidRPr="00691E5C">
        <w:t>Certification, Assurance, and Signature Section on the next page</w:t>
      </w:r>
      <w:r w:rsidR="00994E3A" w:rsidRPr="00691E5C">
        <w:rPr>
          <w:rFonts w:cs="Arial"/>
          <w:szCs w:val="24"/>
        </w:rPr>
        <w:t>:</w:t>
      </w:r>
    </w:p>
    <w:p w14:paraId="67FD63E0" w14:textId="038F397A" w:rsidR="002B1F2E" w:rsidRPr="00691E5C" w:rsidRDefault="002B1F2E" w:rsidP="007008B2">
      <w:pPr>
        <w:pStyle w:val="Heading3"/>
      </w:pPr>
      <w:r w:rsidRPr="00691E5C">
        <w:t xml:space="preserve">Form </w:t>
      </w:r>
      <w:r w:rsidR="0001528D" w:rsidRPr="00691E5C">
        <w:t>2</w:t>
      </w:r>
      <w:r w:rsidRPr="00691E5C">
        <w:t xml:space="preserve"> –</w:t>
      </w:r>
      <w:r w:rsidR="00CA0522" w:rsidRPr="00691E5C">
        <w:t xml:space="preserve"> </w:t>
      </w:r>
      <w:r w:rsidR="0001528D" w:rsidRPr="00691E5C">
        <w:t>Application Cover Page</w:t>
      </w:r>
    </w:p>
    <w:tbl>
      <w:tblPr>
        <w:tblStyle w:val="TableGrid1"/>
        <w:tblW w:w="0" w:type="auto"/>
        <w:tblLook w:val="04A0" w:firstRow="1" w:lastRow="0" w:firstColumn="1" w:lastColumn="0" w:noHBand="0" w:noVBand="1"/>
        <w:tblDescription w:val="Form 2 Sub-grant Application Cover Page"/>
      </w:tblPr>
      <w:tblGrid>
        <w:gridCol w:w="3325"/>
        <w:gridCol w:w="6025"/>
      </w:tblGrid>
      <w:tr w:rsidR="000E7FF9" w:rsidRPr="00691E5C" w14:paraId="65D082B0" w14:textId="77777777" w:rsidTr="007008B2">
        <w:trPr>
          <w:cantSplit/>
          <w:trHeight w:val="576"/>
          <w:tblHeader/>
        </w:trPr>
        <w:tc>
          <w:tcPr>
            <w:tcW w:w="3325" w:type="dxa"/>
            <w:shd w:val="clear" w:color="auto" w:fill="BFBFBF" w:themeFill="background1" w:themeFillShade="BF"/>
            <w:vAlign w:val="center"/>
          </w:tcPr>
          <w:p w14:paraId="7EA87582" w14:textId="7F2F7FA9" w:rsidR="000E7FF9" w:rsidRPr="00691E5C" w:rsidRDefault="000E7FF9" w:rsidP="007008B2">
            <w:pPr>
              <w:spacing w:after="0"/>
              <w:jc w:val="center"/>
              <w:rPr>
                <w:rFonts w:cs="Arial"/>
                <w:b/>
                <w:szCs w:val="24"/>
              </w:rPr>
            </w:pPr>
            <w:r w:rsidRPr="00691E5C">
              <w:rPr>
                <w:rFonts w:cs="Arial"/>
                <w:b/>
                <w:szCs w:val="24"/>
              </w:rPr>
              <w:t>Required Fields</w:t>
            </w:r>
          </w:p>
        </w:tc>
        <w:tc>
          <w:tcPr>
            <w:tcW w:w="6025" w:type="dxa"/>
            <w:shd w:val="clear" w:color="auto" w:fill="BFBFBF" w:themeFill="background1" w:themeFillShade="BF"/>
            <w:vAlign w:val="center"/>
          </w:tcPr>
          <w:p w14:paraId="1FB109C5" w14:textId="2D32A699" w:rsidR="000E7FF9" w:rsidRPr="00691E5C" w:rsidRDefault="000E7FF9" w:rsidP="007008B2">
            <w:pPr>
              <w:spacing w:after="0"/>
              <w:jc w:val="center"/>
              <w:rPr>
                <w:rFonts w:cs="Arial"/>
                <w:b/>
                <w:szCs w:val="24"/>
              </w:rPr>
            </w:pPr>
            <w:r w:rsidRPr="00691E5C">
              <w:rPr>
                <w:rFonts w:cs="Arial"/>
                <w:b/>
                <w:szCs w:val="24"/>
              </w:rPr>
              <w:t>Applicant Information</w:t>
            </w:r>
          </w:p>
        </w:tc>
      </w:tr>
      <w:tr w:rsidR="000E7FF9" w:rsidRPr="00691E5C" w14:paraId="6944B662" w14:textId="77777777" w:rsidTr="00CE1981">
        <w:trPr>
          <w:cantSplit/>
        </w:trPr>
        <w:tc>
          <w:tcPr>
            <w:tcW w:w="3325" w:type="dxa"/>
          </w:tcPr>
          <w:p w14:paraId="0B3275A7" w14:textId="7AC5F02F" w:rsidR="000E7FF9" w:rsidRPr="00691E5C" w:rsidRDefault="00602BD7" w:rsidP="00E020ED">
            <w:pPr>
              <w:spacing w:line="274" w:lineRule="exact"/>
              <w:rPr>
                <w:rFonts w:cs="Arial"/>
                <w:szCs w:val="24"/>
              </w:rPr>
            </w:pPr>
            <w:r w:rsidRPr="00691E5C">
              <w:rPr>
                <w:rFonts w:cs="Arial"/>
                <w:szCs w:val="24"/>
              </w:rPr>
              <w:t>LEA</w:t>
            </w:r>
            <w:r w:rsidR="00CA0522" w:rsidRPr="00691E5C">
              <w:rPr>
                <w:rFonts w:cs="Arial"/>
                <w:szCs w:val="24"/>
              </w:rPr>
              <w:t xml:space="preserve"> Applicant </w:t>
            </w:r>
            <w:r w:rsidRPr="00691E5C">
              <w:rPr>
                <w:rFonts w:cs="Arial"/>
                <w:szCs w:val="24"/>
              </w:rPr>
              <w:t>Name</w:t>
            </w:r>
            <w:r w:rsidR="000E7FF9" w:rsidRPr="00691E5C">
              <w:rPr>
                <w:rFonts w:cs="Arial"/>
                <w:szCs w:val="24"/>
              </w:rPr>
              <w:t>:</w:t>
            </w:r>
          </w:p>
        </w:tc>
        <w:tc>
          <w:tcPr>
            <w:tcW w:w="6025" w:type="dxa"/>
          </w:tcPr>
          <w:p w14:paraId="29D847BC" w14:textId="77777777" w:rsidR="000E7FF9" w:rsidRPr="00691E5C" w:rsidRDefault="000E7FF9" w:rsidP="00CA4C6E">
            <w:pPr>
              <w:spacing w:after="120"/>
              <w:rPr>
                <w:rFonts w:cs="Arial"/>
                <w:szCs w:val="24"/>
              </w:rPr>
            </w:pPr>
          </w:p>
        </w:tc>
      </w:tr>
      <w:tr w:rsidR="000E7FF9" w:rsidRPr="00691E5C" w14:paraId="1255D0E6" w14:textId="77777777" w:rsidTr="00CE1981">
        <w:trPr>
          <w:cantSplit/>
        </w:trPr>
        <w:tc>
          <w:tcPr>
            <w:tcW w:w="3325" w:type="dxa"/>
          </w:tcPr>
          <w:p w14:paraId="0C15CB8F" w14:textId="4C17E8D8" w:rsidR="000E7FF9" w:rsidRPr="00691E5C" w:rsidRDefault="000E7FF9" w:rsidP="00E020ED">
            <w:pPr>
              <w:spacing w:line="274" w:lineRule="exact"/>
              <w:rPr>
                <w:rFonts w:cs="Arial"/>
                <w:szCs w:val="24"/>
              </w:rPr>
            </w:pPr>
            <w:r w:rsidRPr="00691E5C">
              <w:rPr>
                <w:rFonts w:cs="Arial"/>
                <w:szCs w:val="24"/>
              </w:rPr>
              <w:t xml:space="preserve">Indicate Type of </w:t>
            </w:r>
            <w:r w:rsidR="002966C8" w:rsidRPr="00691E5C">
              <w:rPr>
                <w:rFonts w:cs="Arial"/>
                <w:szCs w:val="24"/>
              </w:rPr>
              <w:t>Agency</w:t>
            </w:r>
            <w:r w:rsidRPr="00691E5C">
              <w:rPr>
                <w:rFonts w:cs="Arial"/>
                <w:szCs w:val="24"/>
              </w:rPr>
              <w:t>: (COE</w:t>
            </w:r>
            <w:r w:rsidR="00CA0522" w:rsidRPr="00691E5C">
              <w:rPr>
                <w:rFonts w:cs="Arial"/>
                <w:szCs w:val="24"/>
              </w:rPr>
              <w:t xml:space="preserve"> or</w:t>
            </w:r>
            <w:r w:rsidRPr="00691E5C">
              <w:rPr>
                <w:rFonts w:cs="Arial"/>
                <w:szCs w:val="24"/>
              </w:rPr>
              <w:t xml:space="preserve"> District)</w:t>
            </w:r>
          </w:p>
        </w:tc>
        <w:tc>
          <w:tcPr>
            <w:tcW w:w="6025" w:type="dxa"/>
          </w:tcPr>
          <w:p w14:paraId="3B2EED63" w14:textId="77777777" w:rsidR="000E7FF9" w:rsidRPr="00691E5C" w:rsidRDefault="000E7FF9" w:rsidP="00CA4C6E">
            <w:pPr>
              <w:spacing w:after="120"/>
              <w:rPr>
                <w:rFonts w:cs="Arial"/>
                <w:szCs w:val="24"/>
              </w:rPr>
            </w:pPr>
          </w:p>
        </w:tc>
      </w:tr>
      <w:tr w:rsidR="000E7FF9" w:rsidRPr="00691E5C" w14:paraId="44B6ED86" w14:textId="77777777" w:rsidTr="00CE1981">
        <w:trPr>
          <w:cantSplit/>
        </w:trPr>
        <w:tc>
          <w:tcPr>
            <w:tcW w:w="3325" w:type="dxa"/>
          </w:tcPr>
          <w:p w14:paraId="013BCA8B" w14:textId="37016FB0" w:rsidR="000E7FF9" w:rsidRPr="00691E5C" w:rsidRDefault="000E7FF9" w:rsidP="00E020ED">
            <w:pPr>
              <w:spacing w:line="274" w:lineRule="exact"/>
              <w:rPr>
                <w:rFonts w:cs="Arial"/>
                <w:szCs w:val="24"/>
              </w:rPr>
            </w:pPr>
            <w:r w:rsidRPr="00691E5C">
              <w:rPr>
                <w:rFonts w:cs="Arial"/>
                <w:szCs w:val="24"/>
              </w:rPr>
              <w:t>Address:</w:t>
            </w:r>
          </w:p>
        </w:tc>
        <w:tc>
          <w:tcPr>
            <w:tcW w:w="6025" w:type="dxa"/>
          </w:tcPr>
          <w:p w14:paraId="6DD5F8CE" w14:textId="77777777" w:rsidR="000E7FF9" w:rsidRPr="00691E5C" w:rsidRDefault="000E7FF9" w:rsidP="00CA4C6E">
            <w:pPr>
              <w:spacing w:after="120"/>
              <w:rPr>
                <w:rFonts w:cs="Arial"/>
                <w:szCs w:val="24"/>
              </w:rPr>
            </w:pPr>
          </w:p>
        </w:tc>
      </w:tr>
      <w:tr w:rsidR="000E7FF9" w:rsidRPr="00691E5C" w14:paraId="677DC834" w14:textId="77777777" w:rsidTr="00CE1981">
        <w:trPr>
          <w:cantSplit/>
        </w:trPr>
        <w:tc>
          <w:tcPr>
            <w:tcW w:w="3325" w:type="dxa"/>
          </w:tcPr>
          <w:p w14:paraId="38C30845" w14:textId="4D268AFA" w:rsidR="000E7FF9" w:rsidRPr="00691E5C" w:rsidRDefault="000E7FF9" w:rsidP="00E020ED">
            <w:pPr>
              <w:spacing w:line="274" w:lineRule="exact"/>
              <w:rPr>
                <w:rFonts w:cs="Arial"/>
                <w:szCs w:val="24"/>
              </w:rPr>
            </w:pPr>
            <w:r w:rsidRPr="00691E5C">
              <w:rPr>
                <w:rFonts w:cs="Arial"/>
                <w:szCs w:val="24"/>
              </w:rPr>
              <w:t xml:space="preserve">County: </w:t>
            </w:r>
          </w:p>
        </w:tc>
        <w:tc>
          <w:tcPr>
            <w:tcW w:w="6025" w:type="dxa"/>
          </w:tcPr>
          <w:p w14:paraId="2D2109B2" w14:textId="77777777" w:rsidR="000E7FF9" w:rsidRPr="00691E5C" w:rsidRDefault="000E7FF9" w:rsidP="00CA4C6E">
            <w:pPr>
              <w:spacing w:after="120"/>
              <w:rPr>
                <w:rFonts w:cs="Arial"/>
                <w:szCs w:val="24"/>
              </w:rPr>
            </w:pPr>
          </w:p>
        </w:tc>
      </w:tr>
      <w:tr w:rsidR="00133C08" w:rsidRPr="00691E5C" w14:paraId="2D48CA3B" w14:textId="77777777" w:rsidTr="00CE1981">
        <w:trPr>
          <w:cantSplit/>
        </w:trPr>
        <w:tc>
          <w:tcPr>
            <w:tcW w:w="3325" w:type="dxa"/>
          </w:tcPr>
          <w:p w14:paraId="78E9FF6A" w14:textId="2ADD9DBC" w:rsidR="00133C08" w:rsidRPr="00691E5C" w:rsidRDefault="00133C08" w:rsidP="00E020ED">
            <w:pPr>
              <w:spacing w:line="274" w:lineRule="exact"/>
              <w:rPr>
                <w:rFonts w:cs="Arial"/>
                <w:szCs w:val="24"/>
              </w:rPr>
            </w:pPr>
            <w:r w:rsidRPr="00691E5C">
              <w:rPr>
                <w:rFonts w:eastAsia="Arial" w:cs="Arial"/>
                <w:szCs w:val="24"/>
              </w:rPr>
              <w:t>Applicant UEI Number:</w:t>
            </w:r>
          </w:p>
        </w:tc>
        <w:tc>
          <w:tcPr>
            <w:tcW w:w="6025" w:type="dxa"/>
          </w:tcPr>
          <w:p w14:paraId="43F87261" w14:textId="77777777" w:rsidR="00133C08" w:rsidRPr="00691E5C" w:rsidRDefault="00133C08" w:rsidP="00CA4C6E">
            <w:pPr>
              <w:spacing w:after="120"/>
              <w:rPr>
                <w:rFonts w:cs="Arial"/>
                <w:szCs w:val="24"/>
              </w:rPr>
            </w:pPr>
          </w:p>
        </w:tc>
      </w:tr>
      <w:tr w:rsidR="000E7FF9" w:rsidRPr="00691E5C" w14:paraId="58D43432" w14:textId="77777777" w:rsidTr="00CE1981">
        <w:trPr>
          <w:cantSplit/>
        </w:trPr>
        <w:tc>
          <w:tcPr>
            <w:tcW w:w="3325" w:type="dxa"/>
          </w:tcPr>
          <w:p w14:paraId="5F766B39" w14:textId="27C1299E" w:rsidR="000E7FF9" w:rsidRPr="00691E5C" w:rsidRDefault="00CA0522" w:rsidP="00E020ED">
            <w:pPr>
              <w:spacing w:line="274" w:lineRule="exact"/>
              <w:rPr>
                <w:rFonts w:cs="Arial"/>
                <w:szCs w:val="24"/>
              </w:rPr>
            </w:pPr>
            <w:r w:rsidRPr="00691E5C">
              <w:rPr>
                <w:rFonts w:cs="Arial"/>
                <w:szCs w:val="24"/>
              </w:rPr>
              <w:t>Proposed Contract Monitor</w:t>
            </w:r>
            <w:r w:rsidR="00E020ED" w:rsidRPr="00691E5C">
              <w:rPr>
                <w:rFonts w:cs="Arial"/>
                <w:szCs w:val="24"/>
              </w:rPr>
              <w:t xml:space="preserve"> Name:</w:t>
            </w:r>
          </w:p>
        </w:tc>
        <w:tc>
          <w:tcPr>
            <w:tcW w:w="6025" w:type="dxa"/>
          </w:tcPr>
          <w:p w14:paraId="5CFC5EF8" w14:textId="77777777" w:rsidR="000E7FF9" w:rsidRPr="00691E5C" w:rsidRDefault="000E7FF9" w:rsidP="00CA4C6E">
            <w:pPr>
              <w:spacing w:after="120"/>
              <w:rPr>
                <w:rFonts w:cs="Arial"/>
                <w:szCs w:val="24"/>
              </w:rPr>
            </w:pPr>
          </w:p>
        </w:tc>
      </w:tr>
      <w:tr w:rsidR="000E7FF9" w:rsidRPr="00691E5C" w14:paraId="5AE8B10C" w14:textId="77777777" w:rsidTr="00CE1981">
        <w:trPr>
          <w:cantSplit/>
        </w:trPr>
        <w:tc>
          <w:tcPr>
            <w:tcW w:w="3325" w:type="dxa"/>
          </w:tcPr>
          <w:p w14:paraId="5FE355C7" w14:textId="06770D34" w:rsidR="000E7FF9" w:rsidRPr="00691E5C" w:rsidRDefault="00133C08" w:rsidP="00E020ED">
            <w:pPr>
              <w:spacing w:line="274" w:lineRule="exact"/>
              <w:rPr>
                <w:rFonts w:cs="Arial"/>
                <w:szCs w:val="24"/>
              </w:rPr>
            </w:pPr>
            <w:r w:rsidRPr="00691E5C">
              <w:rPr>
                <w:rFonts w:cs="Arial"/>
                <w:szCs w:val="24"/>
              </w:rPr>
              <w:t xml:space="preserve">Proposed Contract Monitor </w:t>
            </w:r>
            <w:r w:rsidR="00E020ED" w:rsidRPr="00691E5C">
              <w:rPr>
                <w:rFonts w:cs="Arial"/>
                <w:szCs w:val="24"/>
              </w:rPr>
              <w:t>Phone Number:</w:t>
            </w:r>
          </w:p>
        </w:tc>
        <w:tc>
          <w:tcPr>
            <w:tcW w:w="6025" w:type="dxa"/>
          </w:tcPr>
          <w:p w14:paraId="2F5E978C" w14:textId="77777777" w:rsidR="000E7FF9" w:rsidRPr="00691E5C" w:rsidRDefault="000E7FF9" w:rsidP="00CA4C6E">
            <w:pPr>
              <w:spacing w:after="120"/>
              <w:rPr>
                <w:rFonts w:cs="Arial"/>
                <w:szCs w:val="24"/>
              </w:rPr>
            </w:pPr>
          </w:p>
        </w:tc>
      </w:tr>
      <w:tr w:rsidR="00CA0522" w:rsidRPr="00691E5C" w14:paraId="535DC896" w14:textId="77777777" w:rsidTr="00CE1981">
        <w:trPr>
          <w:cantSplit/>
        </w:trPr>
        <w:tc>
          <w:tcPr>
            <w:tcW w:w="3325" w:type="dxa"/>
          </w:tcPr>
          <w:p w14:paraId="5E80FF39" w14:textId="2042277C" w:rsidR="00CA0522" w:rsidRPr="00691E5C" w:rsidRDefault="00133C08" w:rsidP="00E020ED">
            <w:pPr>
              <w:spacing w:line="274" w:lineRule="exact"/>
              <w:rPr>
                <w:rFonts w:cs="Arial"/>
                <w:szCs w:val="24"/>
              </w:rPr>
            </w:pPr>
            <w:r w:rsidRPr="00691E5C">
              <w:rPr>
                <w:rFonts w:cs="Arial"/>
                <w:szCs w:val="24"/>
              </w:rPr>
              <w:t xml:space="preserve">Proposed Contract Monitor </w:t>
            </w:r>
            <w:r w:rsidR="00CA0522" w:rsidRPr="00691E5C">
              <w:rPr>
                <w:rFonts w:cs="Arial"/>
                <w:szCs w:val="24"/>
              </w:rPr>
              <w:t>Email Address:</w:t>
            </w:r>
          </w:p>
        </w:tc>
        <w:tc>
          <w:tcPr>
            <w:tcW w:w="6025" w:type="dxa"/>
          </w:tcPr>
          <w:p w14:paraId="15CC22BF" w14:textId="77777777" w:rsidR="00CA0522" w:rsidRPr="00691E5C" w:rsidRDefault="00CA0522" w:rsidP="00CA4C6E">
            <w:pPr>
              <w:spacing w:after="120"/>
              <w:rPr>
                <w:rFonts w:cs="Arial"/>
                <w:szCs w:val="24"/>
              </w:rPr>
            </w:pPr>
          </w:p>
        </w:tc>
      </w:tr>
      <w:tr w:rsidR="000E7FF9" w:rsidRPr="00691E5C" w14:paraId="55E325BF" w14:textId="77777777" w:rsidTr="00CE1981">
        <w:trPr>
          <w:cantSplit/>
        </w:trPr>
        <w:tc>
          <w:tcPr>
            <w:tcW w:w="3325" w:type="dxa"/>
          </w:tcPr>
          <w:p w14:paraId="2BDCF55F" w14:textId="02C6EEA0" w:rsidR="000E7FF9" w:rsidRPr="00691E5C" w:rsidRDefault="00E020ED" w:rsidP="00E020ED">
            <w:pPr>
              <w:spacing w:line="274" w:lineRule="exact"/>
              <w:rPr>
                <w:rFonts w:eastAsia="Arial" w:cs="Arial"/>
                <w:szCs w:val="24"/>
              </w:rPr>
            </w:pPr>
            <w:r w:rsidRPr="00691E5C">
              <w:rPr>
                <w:rFonts w:eastAsia="Arial" w:cs="Arial"/>
                <w:szCs w:val="24"/>
              </w:rPr>
              <w:t xml:space="preserve">Fiscal Manager Name: </w:t>
            </w:r>
          </w:p>
        </w:tc>
        <w:tc>
          <w:tcPr>
            <w:tcW w:w="6025" w:type="dxa"/>
          </w:tcPr>
          <w:p w14:paraId="56BE1973" w14:textId="77777777" w:rsidR="000E7FF9" w:rsidRPr="00691E5C" w:rsidRDefault="000E7FF9" w:rsidP="00CA4C6E">
            <w:pPr>
              <w:spacing w:after="120"/>
              <w:rPr>
                <w:rFonts w:cs="Arial"/>
                <w:szCs w:val="24"/>
              </w:rPr>
            </w:pPr>
          </w:p>
        </w:tc>
      </w:tr>
      <w:tr w:rsidR="00E020ED" w:rsidRPr="00691E5C" w14:paraId="30F6449B" w14:textId="77777777" w:rsidTr="00CE1981">
        <w:trPr>
          <w:cantSplit/>
        </w:trPr>
        <w:tc>
          <w:tcPr>
            <w:tcW w:w="3325" w:type="dxa"/>
          </w:tcPr>
          <w:p w14:paraId="14C07309" w14:textId="0837FA37" w:rsidR="00E020ED" w:rsidRPr="00691E5C" w:rsidRDefault="00133C08" w:rsidP="00E020ED">
            <w:pPr>
              <w:spacing w:line="274" w:lineRule="exact"/>
              <w:rPr>
                <w:rFonts w:eastAsia="Arial" w:cs="Arial"/>
                <w:szCs w:val="24"/>
              </w:rPr>
            </w:pPr>
            <w:r w:rsidRPr="00691E5C">
              <w:rPr>
                <w:rFonts w:eastAsia="Arial" w:cs="Arial"/>
                <w:szCs w:val="24"/>
              </w:rPr>
              <w:t xml:space="preserve">Fiscal Manager </w:t>
            </w:r>
            <w:r w:rsidR="00E020ED" w:rsidRPr="00691E5C">
              <w:rPr>
                <w:rFonts w:eastAsia="Arial" w:cs="Arial"/>
                <w:szCs w:val="24"/>
              </w:rPr>
              <w:t xml:space="preserve">Phone Number: </w:t>
            </w:r>
          </w:p>
        </w:tc>
        <w:tc>
          <w:tcPr>
            <w:tcW w:w="6025" w:type="dxa"/>
          </w:tcPr>
          <w:p w14:paraId="3609CC7A" w14:textId="77777777" w:rsidR="00E020ED" w:rsidRPr="00691E5C" w:rsidRDefault="00E020ED" w:rsidP="00CA4C6E">
            <w:pPr>
              <w:spacing w:after="120"/>
              <w:rPr>
                <w:rFonts w:cs="Arial"/>
                <w:szCs w:val="24"/>
              </w:rPr>
            </w:pPr>
          </w:p>
        </w:tc>
      </w:tr>
      <w:tr w:rsidR="00CA0522" w:rsidRPr="00691E5C" w14:paraId="4546D291" w14:textId="77777777" w:rsidTr="00CE1981">
        <w:trPr>
          <w:cantSplit/>
        </w:trPr>
        <w:tc>
          <w:tcPr>
            <w:tcW w:w="3325" w:type="dxa"/>
          </w:tcPr>
          <w:p w14:paraId="172E2467" w14:textId="5DEDC6AC" w:rsidR="00CA0522" w:rsidRPr="00691E5C" w:rsidRDefault="00133C08" w:rsidP="00E020ED">
            <w:pPr>
              <w:spacing w:line="274" w:lineRule="exact"/>
              <w:rPr>
                <w:rFonts w:eastAsia="Arial" w:cs="Arial"/>
                <w:szCs w:val="24"/>
              </w:rPr>
            </w:pPr>
            <w:r w:rsidRPr="00691E5C">
              <w:rPr>
                <w:rFonts w:eastAsia="Arial" w:cs="Arial"/>
                <w:szCs w:val="24"/>
              </w:rPr>
              <w:t>Fiscal Manager</w:t>
            </w:r>
            <w:r w:rsidRPr="00691E5C">
              <w:rPr>
                <w:rFonts w:cs="Arial"/>
                <w:szCs w:val="24"/>
              </w:rPr>
              <w:t xml:space="preserve"> </w:t>
            </w:r>
            <w:r w:rsidR="00CA0522" w:rsidRPr="00691E5C">
              <w:rPr>
                <w:rFonts w:cs="Arial"/>
                <w:szCs w:val="24"/>
              </w:rPr>
              <w:t>Email Address:</w:t>
            </w:r>
          </w:p>
        </w:tc>
        <w:tc>
          <w:tcPr>
            <w:tcW w:w="6025" w:type="dxa"/>
          </w:tcPr>
          <w:p w14:paraId="603751B7" w14:textId="77777777" w:rsidR="00CA0522" w:rsidRPr="00691E5C" w:rsidRDefault="00CA0522" w:rsidP="00CA4C6E">
            <w:pPr>
              <w:spacing w:after="120"/>
              <w:rPr>
                <w:rFonts w:cs="Arial"/>
                <w:szCs w:val="24"/>
              </w:rPr>
            </w:pPr>
          </w:p>
        </w:tc>
      </w:tr>
      <w:tr w:rsidR="00E020ED" w:rsidRPr="00691E5C" w14:paraId="0B3A1285" w14:textId="77777777" w:rsidTr="00CE1981">
        <w:trPr>
          <w:cantSplit/>
        </w:trPr>
        <w:tc>
          <w:tcPr>
            <w:tcW w:w="3325" w:type="dxa"/>
          </w:tcPr>
          <w:p w14:paraId="1C0127EB" w14:textId="74432071" w:rsidR="00E020ED" w:rsidRPr="00691E5C" w:rsidRDefault="008F2831" w:rsidP="00E020ED">
            <w:pPr>
              <w:spacing w:line="274" w:lineRule="exact"/>
              <w:rPr>
                <w:rFonts w:eastAsia="Arial" w:cs="Arial"/>
                <w:szCs w:val="24"/>
              </w:rPr>
            </w:pPr>
            <w:r w:rsidRPr="00691E5C">
              <w:rPr>
                <w:rFonts w:eastAsia="Arial" w:cs="Arial"/>
                <w:szCs w:val="24"/>
              </w:rPr>
              <w:t>N</w:t>
            </w:r>
            <w:r w:rsidR="00E020ED" w:rsidRPr="00691E5C">
              <w:rPr>
                <w:rFonts w:eastAsia="Arial" w:cs="Arial"/>
                <w:szCs w:val="24"/>
              </w:rPr>
              <w:t xml:space="preserve">umber of charter schools authorized: </w:t>
            </w:r>
          </w:p>
        </w:tc>
        <w:tc>
          <w:tcPr>
            <w:tcW w:w="6025" w:type="dxa"/>
          </w:tcPr>
          <w:p w14:paraId="73652B46" w14:textId="77777777" w:rsidR="00E020ED" w:rsidRPr="00691E5C" w:rsidRDefault="00E020ED" w:rsidP="00CA4C6E">
            <w:pPr>
              <w:spacing w:after="120"/>
              <w:rPr>
                <w:rFonts w:cs="Arial"/>
                <w:szCs w:val="24"/>
              </w:rPr>
            </w:pPr>
          </w:p>
        </w:tc>
      </w:tr>
    </w:tbl>
    <w:p w14:paraId="3997A396" w14:textId="77777777" w:rsidR="00A83D56" w:rsidRPr="00691E5C" w:rsidRDefault="00A83D56" w:rsidP="00A83D56">
      <w:pPr>
        <w:spacing w:before="100" w:beforeAutospacing="1" w:line="274" w:lineRule="exact"/>
        <w:rPr>
          <w:rFonts w:eastAsia="Arial" w:cs="Arial"/>
          <w:b/>
          <w:sz w:val="28"/>
          <w:szCs w:val="28"/>
        </w:rPr>
        <w:sectPr w:rsidR="00A83D56" w:rsidRPr="00691E5C" w:rsidSect="00AE20E7">
          <w:pgSz w:w="12240" w:h="15840"/>
          <w:pgMar w:top="1440" w:right="1440" w:bottom="1440" w:left="1440" w:header="720" w:footer="720" w:gutter="0"/>
          <w:cols w:space="720"/>
          <w:docGrid w:linePitch="299"/>
        </w:sectPr>
      </w:pPr>
    </w:p>
    <w:p w14:paraId="3B25A93B" w14:textId="74237DDE" w:rsidR="00F87342" w:rsidRPr="00691E5C" w:rsidRDefault="00EE2495" w:rsidP="007008B2">
      <w:pPr>
        <w:spacing w:before="100" w:beforeAutospacing="1" w:line="274" w:lineRule="exact"/>
        <w:rPr>
          <w:rFonts w:eastAsia="Arial" w:cs="Arial"/>
          <w:b/>
          <w:sz w:val="28"/>
          <w:szCs w:val="28"/>
        </w:rPr>
      </w:pPr>
      <w:r w:rsidRPr="00691E5C">
        <w:rPr>
          <w:rFonts w:eastAsia="Arial" w:cs="Arial"/>
          <w:b/>
          <w:sz w:val="28"/>
          <w:szCs w:val="28"/>
        </w:rPr>
        <w:lastRenderedPageBreak/>
        <w:t xml:space="preserve">Form 2 </w:t>
      </w:r>
      <w:r w:rsidR="00FE3FFF" w:rsidRPr="00691E5C">
        <w:rPr>
          <w:b/>
          <w:i/>
          <w:sz w:val="32"/>
          <w:szCs w:val="32"/>
        </w:rPr>
        <w:t>–</w:t>
      </w:r>
      <w:r w:rsidR="00FE3FFF" w:rsidRPr="00691E5C">
        <w:rPr>
          <w:i/>
          <w:szCs w:val="24"/>
        </w:rPr>
        <w:t xml:space="preserve"> </w:t>
      </w:r>
      <w:r w:rsidR="00F87342" w:rsidRPr="00691E5C">
        <w:rPr>
          <w:rFonts w:eastAsia="Arial" w:cs="Arial"/>
          <w:b/>
          <w:sz w:val="28"/>
          <w:szCs w:val="28"/>
        </w:rPr>
        <w:t xml:space="preserve">Certification, Assurance, and Signature Section </w:t>
      </w:r>
    </w:p>
    <w:p w14:paraId="2EDA1FF1" w14:textId="64572BA4" w:rsidR="00F87342" w:rsidRPr="00691E5C" w:rsidRDefault="00F87342" w:rsidP="00F87342">
      <w:pPr>
        <w:spacing w:line="274" w:lineRule="exact"/>
        <w:rPr>
          <w:rFonts w:eastAsia="Arial" w:cs="Arial"/>
          <w:szCs w:val="24"/>
        </w:rPr>
      </w:pPr>
      <w:r w:rsidRPr="00691E5C">
        <w:rPr>
          <w:rFonts w:eastAsia="Arial" w:cs="Arial"/>
          <w:szCs w:val="24"/>
        </w:rPr>
        <w:t xml:space="preserve">Certification/Assurance: As the duly authorized representative of the applicant, I have read all assurances, certifications, terms, and conditions associated with the Federal Charter Schools Program, and I agree to comply with all requirements as a condition of the </w:t>
      </w:r>
      <w:r w:rsidR="008E7698" w:rsidRPr="00691E5C">
        <w:rPr>
          <w:rFonts w:eastAsia="Arial" w:cs="Arial"/>
          <w:szCs w:val="24"/>
        </w:rPr>
        <w:t>contract</w:t>
      </w:r>
      <w:r w:rsidRPr="00691E5C">
        <w:rPr>
          <w:rFonts w:eastAsia="Arial" w:cs="Arial"/>
          <w:szCs w:val="24"/>
        </w:rPr>
        <w:t>.</w:t>
      </w:r>
    </w:p>
    <w:p w14:paraId="05D65EBB" w14:textId="5C89B297" w:rsidR="00E020ED" w:rsidRPr="00691E5C" w:rsidRDefault="00F87342" w:rsidP="00F87342">
      <w:pPr>
        <w:spacing w:line="274" w:lineRule="exact"/>
        <w:rPr>
          <w:rFonts w:eastAsia="Arial" w:cs="Arial"/>
          <w:szCs w:val="24"/>
        </w:rPr>
      </w:pPr>
      <w:r w:rsidRPr="00691E5C">
        <w:rPr>
          <w:rFonts w:eastAsia="Arial" w:cs="Arial"/>
          <w:szCs w:val="24"/>
        </w:rPr>
        <w:t xml:space="preserve">I certify that all applicable state and federal rules and regulations will be observed and that to the best of my knowledge, the information contained in the application is correct and complete. I certify that I have been given authority to sign the </w:t>
      </w:r>
      <w:r w:rsidR="008F2831" w:rsidRPr="00691E5C">
        <w:rPr>
          <w:rFonts w:eastAsia="Arial" w:cs="Arial"/>
          <w:szCs w:val="24"/>
        </w:rPr>
        <w:t xml:space="preserve">CASI Contract application </w:t>
      </w:r>
      <w:r w:rsidRPr="00691E5C">
        <w:rPr>
          <w:rFonts w:eastAsia="Arial" w:cs="Arial"/>
          <w:szCs w:val="24"/>
        </w:rPr>
        <w:t xml:space="preserve">on behalf of my employer. </w:t>
      </w:r>
    </w:p>
    <w:p w14:paraId="6C9484BB" w14:textId="2C0377E8" w:rsidR="0001528D" w:rsidRPr="00691E5C" w:rsidRDefault="0001528D" w:rsidP="007008B2">
      <w:pPr>
        <w:pStyle w:val="Heading3"/>
        <w:rPr>
          <w:rFonts w:eastAsia="Arial"/>
        </w:rPr>
      </w:pPr>
      <w:r w:rsidRPr="00691E5C">
        <w:rPr>
          <w:rFonts w:eastAsia="Arial"/>
        </w:rPr>
        <w:t xml:space="preserve">Form 2 </w:t>
      </w:r>
      <w:r w:rsidRPr="00691E5C">
        <w:t xml:space="preserve">– </w:t>
      </w:r>
      <w:r w:rsidRPr="00691E5C">
        <w:rPr>
          <w:rFonts w:eastAsia="Arial"/>
        </w:rPr>
        <w:t xml:space="preserve">Certification, Assurance, and Signature Section </w:t>
      </w:r>
    </w:p>
    <w:tbl>
      <w:tblPr>
        <w:tblStyle w:val="TableGrid1"/>
        <w:tblW w:w="0" w:type="auto"/>
        <w:tblLook w:val="04A0" w:firstRow="1" w:lastRow="0" w:firstColumn="1" w:lastColumn="0" w:noHBand="0" w:noVBand="1"/>
        <w:tblDescription w:val="Certification, Assurance, and Signature Section form"/>
      </w:tblPr>
      <w:tblGrid>
        <w:gridCol w:w="4405"/>
        <w:gridCol w:w="4945"/>
      </w:tblGrid>
      <w:tr w:rsidR="00E020ED" w:rsidRPr="00691E5C" w14:paraId="03882F3D" w14:textId="77777777" w:rsidTr="007008B2">
        <w:trPr>
          <w:cantSplit/>
          <w:trHeight w:val="576"/>
          <w:tblHeader/>
        </w:trPr>
        <w:tc>
          <w:tcPr>
            <w:tcW w:w="4405" w:type="dxa"/>
            <w:shd w:val="clear" w:color="auto" w:fill="BFBFBF" w:themeFill="background1" w:themeFillShade="BF"/>
            <w:vAlign w:val="center"/>
          </w:tcPr>
          <w:p w14:paraId="49E986EA" w14:textId="019A25E2" w:rsidR="00E020ED" w:rsidRPr="00691E5C" w:rsidRDefault="00E020ED" w:rsidP="007008B2">
            <w:pPr>
              <w:spacing w:after="0" w:line="274" w:lineRule="exact"/>
              <w:jc w:val="center"/>
              <w:rPr>
                <w:rFonts w:eastAsia="Arial" w:cs="Arial"/>
                <w:b/>
                <w:szCs w:val="24"/>
              </w:rPr>
            </w:pPr>
            <w:r w:rsidRPr="00691E5C">
              <w:rPr>
                <w:rFonts w:eastAsia="Arial" w:cs="Arial"/>
                <w:b/>
                <w:szCs w:val="24"/>
              </w:rPr>
              <w:t>Required Certification Field</w:t>
            </w:r>
          </w:p>
        </w:tc>
        <w:tc>
          <w:tcPr>
            <w:tcW w:w="4945" w:type="dxa"/>
            <w:shd w:val="clear" w:color="auto" w:fill="BFBFBF" w:themeFill="background1" w:themeFillShade="BF"/>
            <w:vAlign w:val="center"/>
          </w:tcPr>
          <w:p w14:paraId="1EE99F12" w14:textId="0CCBB17B" w:rsidR="00E020ED" w:rsidRPr="00691E5C" w:rsidRDefault="00E020ED" w:rsidP="007008B2">
            <w:pPr>
              <w:spacing w:after="0" w:line="274" w:lineRule="exact"/>
              <w:jc w:val="center"/>
              <w:rPr>
                <w:rFonts w:eastAsia="Arial" w:cs="Arial"/>
                <w:b/>
                <w:szCs w:val="24"/>
              </w:rPr>
            </w:pPr>
            <w:r w:rsidRPr="00691E5C">
              <w:rPr>
                <w:rFonts w:eastAsia="Arial" w:cs="Arial"/>
                <w:b/>
                <w:szCs w:val="24"/>
              </w:rPr>
              <w:t>Applicant Information</w:t>
            </w:r>
          </w:p>
        </w:tc>
      </w:tr>
      <w:tr w:rsidR="00E020ED" w:rsidRPr="00691E5C" w14:paraId="57EB2982" w14:textId="77777777" w:rsidTr="00DF2323">
        <w:trPr>
          <w:cantSplit/>
        </w:trPr>
        <w:tc>
          <w:tcPr>
            <w:tcW w:w="4405" w:type="dxa"/>
          </w:tcPr>
          <w:p w14:paraId="1A88E565" w14:textId="773C18EC" w:rsidR="00E020ED" w:rsidRPr="00691E5C" w:rsidRDefault="00E020ED" w:rsidP="00F87342">
            <w:pPr>
              <w:spacing w:line="274" w:lineRule="exact"/>
              <w:rPr>
                <w:rFonts w:eastAsia="Arial" w:cs="Arial"/>
                <w:szCs w:val="24"/>
              </w:rPr>
            </w:pPr>
            <w:r w:rsidRPr="00691E5C">
              <w:rPr>
                <w:rFonts w:eastAsia="Arial" w:cs="Arial"/>
                <w:szCs w:val="24"/>
              </w:rPr>
              <w:t xml:space="preserve">Name of </w:t>
            </w:r>
            <w:r w:rsidR="008F2831" w:rsidRPr="00691E5C">
              <w:rPr>
                <w:rFonts w:eastAsia="Arial" w:cs="Arial"/>
                <w:szCs w:val="24"/>
              </w:rPr>
              <w:t>Designated Contract Monitor</w:t>
            </w:r>
            <w:r w:rsidRPr="00691E5C">
              <w:rPr>
                <w:rFonts w:eastAsia="Arial" w:cs="Arial"/>
                <w:szCs w:val="24"/>
              </w:rPr>
              <w:t xml:space="preserve">: </w:t>
            </w:r>
          </w:p>
        </w:tc>
        <w:tc>
          <w:tcPr>
            <w:tcW w:w="4945" w:type="dxa"/>
          </w:tcPr>
          <w:p w14:paraId="10D509F1" w14:textId="77777777" w:rsidR="00E020ED" w:rsidRPr="00691E5C" w:rsidRDefault="00E020ED" w:rsidP="00F87342">
            <w:pPr>
              <w:spacing w:line="274" w:lineRule="exact"/>
              <w:rPr>
                <w:rFonts w:eastAsia="Arial" w:cs="Arial"/>
                <w:szCs w:val="24"/>
              </w:rPr>
            </w:pPr>
          </w:p>
        </w:tc>
      </w:tr>
      <w:tr w:rsidR="00E020ED" w:rsidRPr="00691E5C" w14:paraId="3BF6C12F" w14:textId="77777777" w:rsidTr="00DF2323">
        <w:trPr>
          <w:cantSplit/>
        </w:trPr>
        <w:tc>
          <w:tcPr>
            <w:tcW w:w="4405" w:type="dxa"/>
          </w:tcPr>
          <w:p w14:paraId="24DBB74D" w14:textId="364DDBAB" w:rsidR="00E020ED" w:rsidRPr="00691E5C" w:rsidRDefault="00E020ED" w:rsidP="00F87342">
            <w:pPr>
              <w:spacing w:line="274" w:lineRule="exact"/>
              <w:rPr>
                <w:rFonts w:eastAsia="Arial" w:cs="Arial"/>
                <w:szCs w:val="24"/>
              </w:rPr>
            </w:pPr>
            <w:r w:rsidRPr="00691E5C">
              <w:rPr>
                <w:rFonts w:eastAsia="Arial" w:cs="Arial"/>
                <w:szCs w:val="24"/>
              </w:rPr>
              <w:t xml:space="preserve">Date: </w:t>
            </w:r>
          </w:p>
        </w:tc>
        <w:tc>
          <w:tcPr>
            <w:tcW w:w="4945" w:type="dxa"/>
          </w:tcPr>
          <w:p w14:paraId="1C13BAEC" w14:textId="77777777" w:rsidR="00E020ED" w:rsidRPr="00691E5C" w:rsidRDefault="00E020ED" w:rsidP="00F87342">
            <w:pPr>
              <w:spacing w:line="274" w:lineRule="exact"/>
              <w:rPr>
                <w:rFonts w:eastAsia="Arial" w:cs="Arial"/>
                <w:szCs w:val="24"/>
              </w:rPr>
            </w:pPr>
          </w:p>
        </w:tc>
      </w:tr>
      <w:tr w:rsidR="00E020ED" w:rsidRPr="00691E5C" w14:paraId="663FECC2" w14:textId="77777777" w:rsidTr="00DF2323">
        <w:trPr>
          <w:cantSplit/>
        </w:trPr>
        <w:tc>
          <w:tcPr>
            <w:tcW w:w="4405" w:type="dxa"/>
          </w:tcPr>
          <w:p w14:paraId="045DEC90" w14:textId="579504ED" w:rsidR="00E020ED" w:rsidRPr="00691E5C" w:rsidRDefault="008F2831" w:rsidP="00F87342">
            <w:pPr>
              <w:spacing w:line="274" w:lineRule="exact"/>
              <w:rPr>
                <w:rFonts w:eastAsia="Arial" w:cs="Arial"/>
                <w:szCs w:val="24"/>
              </w:rPr>
            </w:pPr>
            <w:r w:rsidRPr="00691E5C">
              <w:rPr>
                <w:rFonts w:eastAsia="Arial" w:cs="Arial"/>
                <w:szCs w:val="24"/>
              </w:rPr>
              <w:t>Contract Monitor</w:t>
            </w:r>
            <w:r w:rsidR="00602BD7" w:rsidRPr="00691E5C">
              <w:rPr>
                <w:rFonts w:eastAsia="Arial" w:cs="Arial"/>
                <w:szCs w:val="24"/>
              </w:rPr>
              <w:t xml:space="preserve"> </w:t>
            </w:r>
            <w:r w:rsidR="00E020ED" w:rsidRPr="00691E5C">
              <w:rPr>
                <w:rFonts w:eastAsia="Arial" w:cs="Arial"/>
                <w:szCs w:val="24"/>
              </w:rPr>
              <w:t>Signature (Authenticated e-signature):</w:t>
            </w:r>
          </w:p>
        </w:tc>
        <w:tc>
          <w:tcPr>
            <w:tcW w:w="4945" w:type="dxa"/>
          </w:tcPr>
          <w:p w14:paraId="2249048A" w14:textId="77777777" w:rsidR="00E020ED" w:rsidRPr="00691E5C" w:rsidRDefault="00E020ED" w:rsidP="00F87342">
            <w:pPr>
              <w:spacing w:line="274" w:lineRule="exact"/>
              <w:rPr>
                <w:rFonts w:eastAsia="Arial" w:cs="Arial"/>
                <w:szCs w:val="24"/>
              </w:rPr>
            </w:pPr>
          </w:p>
        </w:tc>
      </w:tr>
    </w:tbl>
    <w:p w14:paraId="1C235481" w14:textId="77777777" w:rsidR="00A83D56" w:rsidRPr="00691E5C" w:rsidRDefault="00A83D56" w:rsidP="00A83D56">
      <w:pPr>
        <w:spacing w:before="100" w:beforeAutospacing="1" w:after="100" w:afterAutospacing="1"/>
        <w:jc w:val="center"/>
        <w:rPr>
          <w:b/>
          <w:sz w:val="32"/>
          <w:szCs w:val="32"/>
        </w:rPr>
        <w:sectPr w:rsidR="00A83D56" w:rsidRPr="00691E5C" w:rsidSect="00AE20E7">
          <w:pgSz w:w="12240" w:h="15840"/>
          <w:pgMar w:top="1440" w:right="1440" w:bottom="1440" w:left="1440" w:header="720" w:footer="720" w:gutter="0"/>
          <w:cols w:space="720"/>
          <w:docGrid w:linePitch="299"/>
        </w:sectPr>
      </w:pPr>
    </w:p>
    <w:p w14:paraId="62D11A4E" w14:textId="77777777" w:rsidR="008F2831" w:rsidRPr="00691E5C" w:rsidRDefault="008F2831" w:rsidP="007008B2">
      <w:pPr>
        <w:spacing w:after="100" w:afterAutospacing="1"/>
        <w:jc w:val="center"/>
        <w:rPr>
          <w:b/>
          <w:sz w:val="40"/>
          <w:szCs w:val="40"/>
        </w:rPr>
      </w:pPr>
      <w:r w:rsidRPr="00691E5C">
        <w:rPr>
          <w:b/>
          <w:sz w:val="40"/>
          <w:szCs w:val="40"/>
        </w:rPr>
        <w:lastRenderedPageBreak/>
        <w:t>CASI Contract Request for Applications</w:t>
      </w:r>
    </w:p>
    <w:p w14:paraId="6DB02C79" w14:textId="76294160" w:rsidR="00346635" w:rsidRPr="00691E5C" w:rsidRDefault="005B7A43" w:rsidP="00EF0E09">
      <w:pPr>
        <w:pStyle w:val="Heading2"/>
      </w:pPr>
      <w:bookmarkStart w:id="24" w:name="_Toc185855007"/>
      <w:r w:rsidRPr="00691E5C">
        <w:t>F</w:t>
      </w:r>
      <w:r w:rsidR="00290F4C" w:rsidRPr="00691E5C">
        <w:t>orm</w:t>
      </w:r>
      <w:r w:rsidRPr="00691E5C">
        <w:t xml:space="preserve"> 3 </w:t>
      </w:r>
      <w:r w:rsidR="00FE3FFF" w:rsidRPr="00691E5C">
        <w:rPr>
          <w:i/>
        </w:rPr>
        <w:t>–</w:t>
      </w:r>
      <w:r w:rsidR="008F2831" w:rsidRPr="00691E5C">
        <w:t xml:space="preserve"> </w:t>
      </w:r>
      <w:r w:rsidR="00346635" w:rsidRPr="00691E5C">
        <w:t>Application</w:t>
      </w:r>
      <w:r w:rsidRPr="00691E5C">
        <w:t xml:space="preserve"> Narrative</w:t>
      </w:r>
      <w:bookmarkEnd w:id="24"/>
    </w:p>
    <w:p w14:paraId="1AA71ED6" w14:textId="56768AD1" w:rsidR="00346635" w:rsidRPr="00691E5C" w:rsidRDefault="00FB03D0" w:rsidP="009811DE">
      <w:pPr>
        <w:spacing w:before="100" w:beforeAutospacing="1"/>
        <w:rPr>
          <w:rFonts w:cs="Arial"/>
          <w:spacing w:val="-1"/>
          <w:szCs w:val="24"/>
        </w:rPr>
      </w:pPr>
      <w:r w:rsidRPr="00691E5C">
        <w:rPr>
          <w:rFonts w:cs="Arial"/>
          <w:szCs w:val="24"/>
        </w:rPr>
        <w:t xml:space="preserve">The </w:t>
      </w:r>
      <w:r w:rsidRPr="00691E5C">
        <w:rPr>
          <w:rFonts w:cs="Arial"/>
          <w:spacing w:val="-3"/>
          <w:szCs w:val="24"/>
        </w:rPr>
        <w:t>n</w:t>
      </w:r>
      <w:r w:rsidR="00D51362" w:rsidRPr="00691E5C">
        <w:rPr>
          <w:rFonts w:cs="Arial"/>
          <w:spacing w:val="-3"/>
          <w:szCs w:val="24"/>
        </w:rPr>
        <w:t xml:space="preserve">arrative responses </w:t>
      </w:r>
      <w:r w:rsidRPr="00691E5C">
        <w:rPr>
          <w:rFonts w:cs="Arial"/>
          <w:spacing w:val="-3"/>
          <w:szCs w:val="24"/>
        </w:rPr>
        <w:t xml:space="preserve">must address each of the areas identified </w:t>
      </w:r>
      <w:r w:rsidR="002B4C34" w:rsidRPr="00691E5C">
        <w:rPr>
          <w:rFonts w:cs="Arial"/>
          <w:spacing w:val="-3"/>
          <w:szCs w:val="24"/>
        </w:rPr>
        <w:t xml:space="preserve">in </w:t>
      </w:r>
      <w:r w:rsidR="009E6A8A" w:rsidRPr="00691E5C">
        <w:rPr>
          <w:rFonts w:cs="Arial"/>
          <w:spacing w:val="-3"/>
          <w:szCs w:val="24"/>
        </w:rPr>
        <w:t xml:space="preserve">Section </w:t>
      </w:r>
      <w:r w:rsidR="002B4C34" w:rsidRPr="00691E5C">
        <w:rPr>
          <w:rFonts w:cs="Arial"/>
          <w:spacing w:val="-3"/>
          <w:szCs w:val="24"/>
        </w:rPr>
        <w:t>5</w:t>
      </w:r>
      <w:r w:rsidR="000B44A1" w:rsidRPr="00691E5C">
        <w:rPr>
          <w:rFonts w:cs="Arial"/>
          <w:spacing w:val="-3"/>
          <w:szCs w:val="24"/>
        </w:rPr>
        <w:t xml:space="preserve"> </w:t>
      </w:r>
      <w:r w:rsidR="002B4C34" w:rsidRPr="00691E5C">
        <w:rPr>
          <w:rFonts w:cs="Arial"/>
          <w:spacing w:val="-3"/>
          <w:szCs w:val="24"/>
        </w:rPr>
        <w:t>Application Specifications</w:t>
      </w:r>
      <w:r w:rsidRPr="00691E5C">
        <w:rPr>
          <w:rFonts w:cs="Arial"/>
          <w:spacing w:val="-3"/>
          <w:szCs w:val="24"/>
        </w:rPr>
        <w:t xml:space="preserve">. The </w:t>
      </w:r>
      <w:r w:rsidR="00D51362" w:rsidRPr="00691E5C">
        <w:rPr>
          <w:rFonts w:cs="Arial"/>
          <w:spacing w:val="-3"/>
          <w:szCs w:val="24"/>
        </w:rPr>
        <w:t>m</w:t>
      </w:r>
      <w:r w:rsidR="00014351" w:rsidRPr="00691E5C">
        <w:rPr>
          <w:rFonts w:eastAsia="Arial" w:cs="Arial"/>
          <w:szCs w:val="24"/>
        </w:rPr>
        <w:t xml:space="preserve">aximum page limit </w:t>
      </w:r>
      <w:r w:rsidRPr="00691E5C">
        <w:rPr>
          <w:rFonts w:eastAsia="Arial" w:cs="Arial"/>
          <w:szCs w:val="24"/>
        </w:rPr>
        <w:t xml:space="preserve">for the narrative </w:t>
      </w:r>
      <w:r w:rsidR="00602BD7" w:rsidRPr="00691E5C">
        <w:rPr>
          <w:rFonts w:eastAsia="Arial" w:cs="Arial"/>
          <w:szCs w:val="24"/>
        </w:rPr>
        <w:t xml:space="preserve">response </w:t>
      </w:r>
      <w:r w:rsidRPr="00691E5C">
        <w:rPr>
          <w:rFonts w:eastAsia="Arial" w:cs="Arial"/>
          <w:szCs w:val="24"/>
        </w:rPr>
        <w:t xml:space="preserve">is </w:t>
      </w:r>
      <w:r w:rsidR="002412D2" w:rsidRPr="00691E5C">
        <w:rPr>
          <w:rFonts w:eastAsia="Arial" w:cs="Arial"/>
          <w:szCs w:val="24"/>
        </w:rPr>
        <w:t>30</w:t>
      </w:r>
      <w:r w:rsidRPr="00691E5C">
        <w:rPr>
          <w:rFonts w:eastAsia="Arial" w:cs="Arial"/>
          <w:szCs w:val="24"/>
        </w:rPr>
        <w:t xml:space="preserve"> pages. The pages must be</w:t>
      </w:r>
      <w:r w:rsidR="00D51362" w:rsidRPr="00691E5C">
        <w:rPr>
          <w:rFonts w:eastAsia="Arial" w:cs="Arial"/>
          <w:szCs w:val="24"/>
        </w:rPr>
        <w:t xml:space="preserve"> 8</w:t>
      </w:r>
      <w:r w:rsidR="00055FC7" w:rsidRPr="00691E5C">
        <w:rPr>
          <w:rFonts w:eastAsia="Arial" w:cs="Arial"/>
          <w:szCs w:val="24"/>
        </w:rPr>
        <w:t xml:space="preserve">.5” </w:t>
      </w:r>
      <w:r w:rsidR="00D51362" w:rsidRPr="00691E5C">
        <w:rPr>
          <w:rFonts w:eastAsia="Arial" w:cs="Arial"/>
          <w:szCs w:val="24"/>
        </w:rPr>
        <w:t xml:space="preserve">x </w:t>
      </w:r>
      <w:r w:rsidR="00385696" w:rsidRPr="00691E5C">
        <w:rPr>
          <w:rFonts w:eastAsia="Arial" w:cs="Arial"/>
          <w:szCs w:val="24"/>
        </w:rPr>
        <w:t>11</w:t>
      </w:r>
      <w:r w:rsidR="00055FC7" w:rsidRPr="00691E5C">
        <w:rPr>
          <w:rFonts w:eastAsia="Arial" w:cs="Arial"/>
          <w:szCs w:val="24"/>
        </w:rPr>
        <w:t>”</w:t>
      </w:r>
      <w:r w:rsidR="00D51362" w:rsidRPr="00691E5C">
        <w:rPr>
          <w:rFonts w:eastAsia="Arial" w:cs="Arial"/>
          <w:szCs w:val="24"/>
        </w:rPr>
        <w:t xml:space="preserve"> pages with one-inch margins, double-spaced, and </w:t>
      </w:r>
      <w:r w:rsidR="00385696" w:rsidRPr="00691E5C">
        <w:rPr>
          <w:rFonts w:eastAsia="Arial" w:cs="Arial"/>
          <w:szCs w:val="24"/>
        </w:rPr>
        <w:t>12-point</w:t>
      </w:r>
      <w:r w:rsidR="005D273B" w:rsidRPr="00691E5C">
        <w:rPr>
          <w:rFonts w:eastAsia="Arial" w:cs="Arial"/>
          <w:szCs w:val="24"/>
        </w:rPr>
        <w:t xml:space="preserve"> Arial font</w:t>
      </w:r>
      <w:r w:rsidR="00BC174B" w:rsidRPr="00691E5C">
        <w:rPr>
          <w:rFonts w:cs="Arial"/>
          <w:szCs w:val="24"/>
        </w:rPr>
        <w:t>.</w:t>
      </w:r>
      <w:r w:rsidRPr="00691E5C">
        <w:rPr>
          <w:rFonts w:cs="Arial"/>
          <w:szCs w:val="24"/>
        </w:rPr>
        <w:t xml:space="preserve"> </w:t>
      </w:r>
      <w:r w:rsidR="0046558B" w:rsidRPr="00691E5C">
        <w:rPr>
          <w:rFonts w:cs="Arial"/>
          <w:spacing w:val="-1"/>
          <w:szCs w:val="24"/>
        </w:rPr>
        <w:t>The</w:t>
      </w:r>
      <w:r w:rsidR="00055FC7" w:rsidRPr="00691E5C">
        <w:rPr>
          <w:rFonts w:cs="Arial"/>
          <w:spacing w:val="-1"/>
          <w:szCs w:val="24"/>
        </w:rPr>
        <w:t xml:space="preserve"> </w:t>
      </w:r>
      <w:r w:rsidR="00014351" w:rsidRPr="00691E5C">
        <w:rPr>
          <w:rFonts w:cs="Arial"/>
          <w:spacing w:val="-1"/>
          <w:szCs w:val="24"/>
        </w:rPr>
        <w:t>CDE</w:t>
      </w:r>
      <w:r w:rsidR="0046558B" w:rsidRPr="00691E5C">
        <w:rPr>
          <w:rFonts w:cs="Arial"/>
          <w:spacing w:val="-1"/>
          <w:szCs w:val="24"/>
        </w:rPr>
        <w:t xml:space="preserve"> will work with the </w:t>
      </w:r>
      <w:r w:rsidRPr="00691E5C">
        <w:rPr>
          <w:rFonts w:cs="Arial"/>
          <w:spacing w:val="-1"/>
          <w:szCs w:val="24"/>
        </w:rPr>
        <w:t>approved applicants</w:t>
      </w:r>
      <w:r w:rsidR="0046558B" w:rsidRPr="00691E5C">
        <w:rPr>
          <w:rFonts w:cs="Arial"/>
          <w:spacing w:val="-1"/>
          <w:szCs w:val="24"/>
        </w:rPr>
        <w:t xml:space="preserve"> on the formal </w:t>
      </w:r>
      <w:r w:rsidR="002B4C34" w:rsidRPr="00691E5C">
        <w:rPr>
          <w:rFonts w:cs="Arial"/>
          <w:spacing w:val="-1"/>
          <w:szCs w:val="24"/>
        </w:rPr>
        <w:t xml:space="preserve">CDE Contract </w:t>
      </w:r>
      <w:r w:rsidR="0046558B" w:rsidRPr="00691E5C">
        <w:rPr>
          <w:rFonts w:cs="Arial"/>
          <w:spacing w:val="-1"/>
          <w:szCs w:val="24"/>
        </w:rPr>
        <w:t>deve</w:t>
      </w:r>
      <w:r w:rsidR="0005740C" w:rsidRPr="00691E5C">
        <w:rPr>
          <w:rFonts w:cs="Arial"/>
          <w:spacing w:val="-1"/>
          <w:szCs w:val="24"/>
        </w:rPr>
        <w:t>lopment and submission process.</w:t>
      </w:r>
    </w:p>
    <w:p w14:paraId="60E2A749" w14:textId="77777777" w:rsidR="0084211F" w:rsidRPr="00691E5C" w:rsidRDefault="0084211F">
      <w:pPr>
        <w:rPr>
          <w:b/>
          <w:sz w:val="32"/>
          <w:szCs w:val="32"/>
        </w:rPr>
      </w:pPr>
      <w:r w:rsidRPr="00691E5C">
        <w:rPr>
          <w:b/>
          <w:sz w:val="32"/>
          <w:szCs w:val="32"/>
        </w:rPr>
        <w:br w:type="page"/>
      </w:r>
    </w:p>
    <w:p w14:paraId="558CB9C0" w14:textId="29FAFB34" w:rsidR="0071426D" w:rsidRPr="00691E5C" w:rsidRDefault="00FE3FFF" w:rsidP="003440CD">
      <w:pPr>
        <w:spacing w:after="100" w:afterAutospacing="1"/>
        <w:jc w:val="center"/>
        <w:rPr>
          <w:b/>
          <w:sz w:val="40"/>
          <w:szCs w:val="40"/>
        </w:rPr>
      </w:pPr>
      <w:r w:rsidRPr="00691E5C">
        <w:rPr>
          <w:b/>
          <w:sz w:val="40"/>
          <w:szCs w:val="40"/>
        </w:rPr>
        <w:lastRenderedPageBreak/>
        <w:t>C</w:t>
      </w:r>
      <w:r w:rsidR="00FE0CB7" w:rsidRPr="00691E5C">
        <w:rPr>
          <w:b/>
          <w:sz w:val="40"/>
          <w:szCs w:val="40"/>
        </w:rPr>
        <w:t xml:space="preserve">ASI Contract </w:t>
      </w:r>
      <w:r w:rsidRPr="00691E5C">
        <w:rPr>
          <w:b/>
          <w:sz w:val="40"/>
          <w:szCs w:val="40"/>
        </w:rPr>
        <w:t>Request for Applications</w:t>
      </w:r>
    </w:p>
    <w:p w14:paraId="12BEDFFB" w14:textId="69E1404D" w:rsidR="0071426D" w:rsidRPr="00691E5C" w:rsidRDefault="0071426D" w:rsidP="00EF0E09">
      <w:pPr>
        <w:pStyle w:val="Heading2"/>
      </w:pPr>
      <w:bookmarkStart w:id="25" w:name="_Toc185855008"/>
      <w:r w:rsidRPr="00691E5C">
        <w:t>F</w:t>
      </w:r>
      <w:r w:rsidR="00290F4C" w:rsidRPr="00691E5C">
        <w:t>orms</w:t>
      </w:r>
      <w:r w:rsidRPr="00691E5C">
        <w:t xml:space="preserve"> 4T</w:t>
      </w:r>
      <w:r w:rsidR="00B629D2" w:rsidRPr="00691E5C">
        <w:t xml:space="preserve">, </w:t>
      </w:r>
      <w:r w:rsidRPr="00691E5C">
        <w:t>5T</w:t>
      </w:r>
      <w:r w:rsidR="00B629D2" w:rsidRPr="00691E5C">
        <w:t>, 6T</w:t>
      </w:r>
      <w:r w:rsidRPr="00691E5C">
        <w:t xml:space="preserve"> </w:t>
      </w:r>
      <w:r w:rsidR="00FE3FFF" w:rsidRPr="00691E5C">
        <w:t>–</w:t>
      </w:r>
      <w:r w:rsidR="00B629D2" w:rsidRPr="00691E5C">
        <w:t xml:space="preserve"> </w:t>
      </w:r>
      <w:r w:rsidRPr="00691E5C">
        <w:t xml:space="preserve">Budget </w:t>
      </w:r>
      <w:r w:rsidR="00BE092D" w:rsidRPr="00691E5C">
        <w:t xml:space="preserve">Form </w:t>
      </w:r>
      <w:r w:rsidRPr="00691E5C">
        <w:t>Instructions</w:t>
      </w:r>
      <w:bookmarkEnd w:id="25"/>
    </w:p>
    <w:p w14:paraId="7AB46615" w14:textId="10639EC2" w:rsidR="00436047" w:rsidRPr="00691E5C" w:rsidRDefault="0071426D" w:rsidP="00F375C3">
      <w:r w:rsidRPr="00691E5C">
        <w:t xml:space="preserve">The RFA applicant must complete the following </w:t>
      </w:r>
      <w:r w:rsidR="00290F4C" w:rsidRPr="00691E5C">
        <w:t>E</w:t>
      </w:r>
      <w:r w:rsidRPr="00691E5C">
        <w:t xml:space="preserve">xcel workbook forms: </w:t>
      </w:r>
      <w:r w:rsidR="00FE3FFF" w:rsidRPr="00691E5C">
        <w:t xml:space="preserve">Form 4T – Budget </w:t>
      </w:r>
      <w:r w:rsidRPr="00691E5C">
        <w:t>Summary</w:t>
      </w:r>
      <w:r w:rsidR="009E6A8A" w:rsidRPr="00691E5C">
        <w:t>,</w:t>
      </w:r>
      <w:r w:rsidRPr="00691E5C">
        <w:t xml:space="preserve"> </w:t>
      </w:r>
      <w:r w:rsidR="00FE3FFF" w:rsidRPr="00691E5C">
        <w:t xml:space="preserve">Form 5T – </w:t>
      </w:r>
      <w:r w:rsidR="009E6A8A" w:rsidRPr="00691E5C">
        <w:t xml:space="preserve">Budget </w:t>
      </w:r>
      <w:r w:rsidR="00BE092D" w:rsidRPr="00691E5C">
        <w:t>Detail</w:t>
      </w:r>
      <w:r w:rsidR="009E6A8A" w:rsidRPr="00691E5C">
        <w:t xml:space="preserve">, and Form 6T </w:t>
      </w:r>
      <w:r w:rsidR="009E6A8A" w:rsidRPr="00691E5C">
        <w:rPr>
          <w:rFonts w:cs="Arial"/>
        </w:rPr>
        <w:t>−</w:t>
      </w:r>
      <w:r w:rsidR="00BE092D" w:rsidRPr="00691E5C">
        <w:t xml:space="preserve"> </w:t>
      </w:r>
      <w:r w:rsidR="00FE3FFF" w:rsidRPr="00691E5C">
        <w:t xml:space="preserve">Budget </w:t>
      </w:r>
      <w:r w:rsidRPr="00691E5C">
        <w:t>Narrative</w:t>
      </w:r>
      <w:r w:rsidR="00FE3FFF" w:rsidRPr="00691E5C">
        <w:t xml:space="preserve"> </w:t>
      </w:r>
      <w:r w:rsidRPr="00691E5C">
        <w:t xml:space="preserve">for </w:t>
      </w:r>
      <w:r w:rsidR="009E6A8A" w:rsidRPr="00691E5C">
        <w:t>the full contract term</w:t>
      </w:r>
      <w:r w:rsidRPr="00691E5C">
        <w:t xml:space="preserve"> covered in the application. Instructions for completing the forms are included in the </w:t>
      </w:r>
      <w:r w:rsidR="00290F4C" w:rsidRPr="00691E5C">
        <w:t>E</w:t>
      </w:r>
      <w:r w:rsidR="00D56470" w:rsidRPr="00691E5C">
        <w:t>xcel workbook</w:t>
      </w:r>
      <w:r w:rsidR="00875AF6" w:rsidRPr="00691E5C">
        <w:t xml:space="preserve"> and </w:t>
      </w:r>
      <w:r w:rsidRPr="00691E5C">
        <w:t xml:space="preserve">can be downloaded </w:t>
      </w:r>
      <w:r w:rsidR="002966C8" w:rsidRPr="00691E5C">
        <w:t xml:space="preserve">at </w:t>
      </w:r>
      <w:hyperlink r:id="rId19" w:history="1">
        <w:r w:rsidR="002966C8" w:rsidRPr="005C5176">
          <w:rPr>
            <w:rStyle w:val="Hyperlink"/>
          </w:rPr>
          <w:t>CASI Contract Forms 4T and 5T</w:t>
        </w:r>
      </w:hyperlink>
      <w:r w:rsidR="002966C8" w:rsidRPr="00691E5C">
        <w:t xml:space="preserve">. </w:t>
      </w:r>
    </w:p>
    <w:p w14:paraId="7CFB056F" w14:textId="77777777" w:rsidR="0084211F" w:rsidRPr="00691E5C" w:rsidRDefault="0084211F" w:rsidP="007008B2">
      <w:pPr>
        <w:pStyle w:val="Heading3"/>
      </w:pPr>
      <w:r w:rsidRPr="00691E5C">
        <w:t>Object Code Budget Categories</w:t>
      </w:r>
    </w:p>
    <w:p w14:paraId="450C7540" w14:textId="77777777" w:rsidR="0084211F" w:rsidRPr="00691E5C" w:rsidRDefault="0084211F" w:rsidP="00F375C3">
      <w:pPr>
        <w:rPr>
          <w:spacing w:val="-2"/>
        </w:rPr>
      </w:pPr>
      <w:r w:rsidRPr="00691E5C">
        <w:t>All Budget Forms must be grouped by object code series (e.g., 1000, 2000, 3000, etc.) and must include totals by object code series and contract term. The table below explains each</w:t>
      </w:r>
      <w:r w:rsidRPr="00691E5C">
        <w:rPr>
          <w:spacing w:val="-2"/>
        </w:rPr>
        <w:t xml:space="preserve"> </w:t>
      </w:r>
      <w:r w:rsidRPr="00691E5C">
        <w:t>budget</w:t>
      </w:r>
      <w:r w:rsidRPr="00691E5C">
        <w:rPr>
          <w:spacing w:val="-1"/>
        </w:rPr>
        <w:t xml:space="preserve"> </w:t>
      </w:r>
      <w:r w:rsidRPr="00691E5C">
        <w:t>category</w:t>
      </w:r>
      <w:r w:rsidRPr="00691E5C">
        <w:rPr>
          <w:spacing w:val="-2"/>
        </w:rPr>
        <w:t xml:space="preserve"> </w:t>
      </w:r>
      <w:r w:rsidRPr="00691E5C">
        <w:t>or</w:t>
      </w:r>
      <w:r w:rsidRPr="00691E5C">
        <w:rPr>
          <w:spacing w:val="-2"/>
        </w:rPr>
        <w:t xml:space="preserve"> </w:t>
      </w:r>
      <w:r w:rsidRPr="00691E5C">
        <w:t>object</w:t>
      </w:r>
      <w:r w:rsidRPr="00691E5C">
        <w:rPr>
          <w:spacing w:val="-1"/>
        </w:rPr>
        <w:t xml:space="preserve"> </w:t>
      </w:r>
      <w:r w:rsidRPr="00691E5C">
        <w:t>code</w:t>
      </w:r>
      <w:r w:rsidRPr="00691E5C">
        <w:rPr>
          <w:spacing w:val="-2"/>
        </w:rPr>
        <w:t>.</w:t>
      </w:r>
    </w:p>
    <w:p w14:paraId="09FAF0E5" w14:textId="77777777" w:rsidR="0084211F" w:rsidRPr="00691E5C" w:rsidRDefault="0084211F" w:rsidP="00A57E97">
      <w:pPr>
        <w:pStyle w:val="Heading4"/>
        <w:rPr>
          <w:i/>
        </w:rPr>
      </w:pPr>
      <w:r w:rsidRPr="00691E5C">
        <w:t>Object Code Budget Categories</w:t>
      </w:r>
    </w:p>
    <w:tbl>
      <w:tblPr>
        <w:tblStyle w:val="TableGrid1"/>
        <w:tblpPr w:leftFromText="180" w:rightFromText="180" w:vertAnchor="text" w:tblpY="1"/>
        <w:tblOverlap w:val="never"/>
        <w:tblW w:w="9450" w:type="dxa"/>
        <w:tblLayout w:type="fixed"/>
        <w:tblLook w:val="01E0" w:firstRow="1" w:lastRow="1" w:firstColumn="1" w:lastColumn="1" w:noHBand="0" w:noVBand="0"/>
        <w:tblDescription w:val="Object Codes and description of budget categories"/>
      </w:tblPr>
      <w:tblGrid>
        <w:gridCol w:w="1260"/>
        <w:gridCol w:w="8190"/>
      </w:tblGrid>
      <w:tr w:rsidR="0084211F" w:rsidRPr="00691E5C" w14:paraId="7D65EAE0" w14:textId="77777777" w:rsidTr="00F375C3">
        <w:trPr>
          <w:cantSplit/>
          <w:trHeight w:hRule="exact" w:val="576"/>
          <w:tblHeader/>
        </w:trPr>
        <w:tc>
          <w:tcPr>
            <w:tcW w:w="1260" w:type="dxa"/>
            <w:shd w:val="clear" w:color="auto" w:fill="BFBFBF" w:themeFill="background1" w:themeFillShade="BF"/>
            <w:vAlign w:val="center"/>
          </w:tcPr>
          <w:p w14:paraId="7AF83018" w14:textId="77777777" w:rsidR="0084211F" w:rsidRPr="00691E5C" w:rsidRDefault="0084211F" w:rsidP="00F375C3">
            <w:pPr>
              <w:pStyle w:val="TableParagraph"/>
              <w:spacing w:before="17" w:after="0"/>
              <w:ind w:left="209" w:right="152" w:hanging="60"/>
              <w:jc w:val="center"/>
              <w:rPr>
                <w:rFonts w:eastAsia="Arial" w:cs="Arial"/>
                <w:szCs w:val="24"/>
              </w:rPr>
            </w:pPr>
            <w:r w:rsidRPr="00691E5C">
              <w:rPr>
                <w:rFonts w:cs="Arial"/>
                <w:b/>
                <w:spacing w:val="-1"/>
                <w:szCs w:val="24"/>
              </w:rPr>
              <w:t>Object</w:t>
            </w:r>
            <w:r w:rsidRPr="00691E5C">
              <w:rPr>
                <w:rFonts w:cs="Arial"/>
                <w:b/>
                <w:spacing w:val="21"/>
                <w:szCs w:val="24"/>
              </w:rPr>
              <w:t xml:space="preserve"> </w:t>
            </w:r>
            <w:r w:rsidRPr="00691E5C">
              <w:rPr>
                <w:rFonts w:cs="Arial"/>
                <w:b/>
                <w:spacing w:val="-1"/>
                <w:szCs w:val="24"/>
              </w:rPr>
              <w:t>Code</w:t>
            </w:r>
          </w:p>
        </w:tc>
        <w:tc>
          <w:tcPr>
            <w:tcW w:w="8190" w:type="dxa"/>
            <w:shd w:val="clear" w:color="auto" w:fill="BFBFBF" w:themeFill="background1" w:themeFillShade="BF"/>
            <w:vAlign w:val="center"/>
          </w:tcPr>
          <w:p w14:paraId="1E59FDAF" w14:textId="77777777" w:rsidR="0084211F" w:rsidRPr="00691E5C" w:rsidRDefault="0084211F" w:rsidP="00F375C3">
            <w:pPr>
              <w:pStyle w:val="TableParagraph"/>
              <w:spacing w:before="17" w:after="0"/>
              <w:jc w:val="center"/>
              <w:rPr>
                <w:rFonts w:eastAsia="Arial" w:cs="Arial"/>
                <w:szCs w:val="24"/>
              </w:rPr>
            </w:pPr>
            <w:r w:rsidRPr="00691E5C">
              <w:rPr>
                <w:rFonts w:cs="Arial"/>
                <w:b/>
                <w:spacing w:val="-1"/>
                <w:szCs w:val="24"/>
              </w:rPr>
              <w:t>Description</w:t>
            </w:r>
            <w:r w:rsidRPr="00691E5C">
              <w:rPr>
                <w:rFonts w:cs="Arial"/>
                <w:b/>
                <w:spacing w:val="-5"/>
                <w:szCs w:val="24"/>
              </w:rPr>
              <w:t xml:space="preserve"> </w:t>
            </w:r>
            <w:r w:rsidRPr="00691E5C">
              <w:rPr>
                <w:rFonts w:cs="Arial"/>
                <w:b/>
                <w:spacing w:val="-1"/>
                <w:szCs w:val="24"/>
              </w:rPr>
              <w:t>of</w:t>
            </w:r>
            <w:r w:rsidRPr="00691E5C">
              <w:rPr>
                <w:rFonts w:cs="Arial"/>
                <w:b/>
                <w:spacing w:val="-5"/>
                <w:szCs w:val="24"/>
              </w:rPr>
              <w:t xml:space="preserve"> </w:t>
            </w:r>
            <w:r w:rsidRPr="00691E5C">
              <w:rPr>
                <w:rFonts w:cs="Arial"/>
                <w:b/>
                <w:spacing w:val="-1"/>
                <w:szCs w:val="24"/>
              </w:rPr>
              <w:t>the</w:t>
            </w:r>
            <w:r w:rsidRPr="00691E5C">
              <w:rPr>
                <w:rFonts w:cs="Arial"/>
                <w:b/>
                <w:spacing w:val="-4"/>
                <w:szCs w:val="24"/>
              </w:rPr>
              <w:t xml:space="preserve"> </w:t>
            </w:r>
            <w:r w:rsidRPr="00691E5C">
              <w:rPr>
                <w:rFonts w:cs="Arial"/>
                <w:b/>
                <w:spacing w:val="-1"/>
                <w:szCs w:val="24"/>
              </w:rPr>
              <w:t>Budget</w:t>
            </w:r>
            <w:r w:rsidRPr="00691E5C">
              <w:rPr>
                <w:rFonts w:cs="Arial"/>
                <w:b/>
                <w:spacing w:val="-5"/>
                <w:szCs w:val="24"/>
              </w:rPr>
              <w:t xml:space="preserve"> </w:t>
            </w:r>
            <w:r w:rsidRPr="00691E5C">
              <w:rPr>
                <w:rFonts w:cs="Arial"/>
                <w:b/>
                <w:spacing w:val="-1"/>
                <w:szCs w:val="24"/>
              </w:rPr>
              <w:t>Category</w:t>
            </w:r>
          </w:p>
        </w:tc>
      </w:tr>
      <w:tr w:rsidR="0084211F" w:rsidRPr="00691E5C" w14:paraId="75FAAA38" w14:textId="77777777" w:rsidTr="00F375C3">
        <w:trPr>
          <w:cantSplit/>
        </w:trPr>
        <w:tc>
          <w:tcPr>
            <w:tcW w:w="1260" w:type="dxa"/>
          </w:tcPr>
          <w:p w14:paraId="49F09E71" w14:textId="77777777" w:rsidR="0084211F" w:rsidRPr="00691E5C" w:rsidRDefault="0084211F" w:rsidP="00F375C3">
            <w:pPr>
              <w:spacing w:after="0"/>
              <w:jc w:val="center"/>
              <w:rPr>
                <w:rFonts w:eastAsia="Arial"/>
              </w:rPr>
            </w:pPr>
            <w:r w:rsidRPr="00691E5C">
              <w:t>1000</w:t>
            </w:r>
          </w:p>
        </w:tc>
        <w:tc>
          <w:tcPr>
            <w:tcW w:w="8190" w:type="dxa"/>
          </w:tcPr>
          <w:p w14:paraId="2EFB33B0" w14:textId="77777777" w:rsidR="0084211F" w:rsidRPr="00691E5C" w:rsidRDefault="0084211F" w:rsidP="00F375C3">
            <w:pPr>
              <w:spacing w:after="0"/>
              <w:rPr>
                <w:rFonts w:eastAsia="Arial"/>
              </w:rPr>
            </w:pPr>
            <w:r w:rsidRPr="00691E5C">
              <w:rPr>
                <w:b/>
              </w:rPr>
              <w:t>Certificated Salaries:</w:t>
            </w:r>
            <w:r w:rsidRPr="00691E5C">
              <w:rPr>
                <w:spacing w:val="-2"/>
              </w:rPr>
              <w:t xml:space="preserve"> </w:t>
            </w:r>
            <w:r w:rsidRPr="00691E5C">
              <w:t>Salaries</w:t>
            </w:r>
            <w:r w:rsidRPr="00691E5C">
              <w:rPr>
                <w:spacing w:val="-2"/>
              </w:rPr>
              <w:t xml:space="preserve"> for staff </w:t>
            </w:r>
            <w:r w:rsidRPr="00691E5C">
              <w:t>that</w:t>
            </w:r>
            <w:r w:rsidRPr="00691E5C">
              <w:rPr>
                <w:spacing w:val="-2"/>
              </w:rPr>
              <w:t xml:space="preserve"> </w:t>
            </w:r>
            <w:r w:rsidRPr="00691E5C">
              <w:t>require a</w:t>
            </w:r>
            <w:r w:rsidRPr="00691E5C">
              <w:rPr>
                <w:spacing w:val="-2"/>
              </w:rPr>
              <w:t xml:space="preserve"> </w:t>
            </w:r>
            <w:r w:rsidRPr="00691E5C">
              <w:t>credential or</w:t>
            </w:r>
            <w:r w:rsidRPr="00691E5C">
              <w:rPr>
                <w:spacing w:val="-2"/>
              </w:rPr>
              <w:t xml:space="preserve"> </w:t>
            </w:r>
            <w:r w:rsidRPr="00691E5C">
              <w:t>permit issued</w:t>
            </w:r>
            <w:r w:rsidRPr="00691E5C">
              <w:rPr>
                <w:spacing w:val="-2"/>
              </w:rPr>
              <w:t xml:space="preserve"> </w:t>
            </w:r>
            <w:r w:rsidRPr="00691E5C">
              <w:t>by</w:t>
            </w:r>
            <w:r w:rsidRPr="00691E5C">
              <w:rPr>
                <w:spacing w:val="-2"/>
              </w:rPr>
              <w:t xml:space="preserve"> </w:t>
            </w:r>
            <w:r w:rsidRPr="00691E5C">
              <w:t>the</w:t>
            </w:r>
            <w:r w:rsidRPr="00691E5C">
              <w:rPr>
                <w:spacing w:val="25"/>
              </w:rPr>
              <w:t xml:space="preserve"> </w:t>
            </w:r>
            <w:r w:rsidRPr="00691E5C">
              <w:t>Commission</w:t>
            </w:r>
            <w:r w:rsidRPr="00691E5C">
              <w:rPr>
                <w:spacing w:val="-2"/>
              </w:rPr>
              <w:t xml:space="preserve"> </w:t>
            </w:r>
            <w:r w:rsidRPr="00691E5C">
              <w:t>on</w:t>
            </w:r>
            <w:r w:rsidRPr="00691E5C">
              <w:rPr>
                <w:spacing w:val="-2"/>
              </w:rPr>
              <w:t xml:space="preserve"> </w:t>
            </w:r>
            <w:r w:rsidRPr="00691E5C">
              <w:t>Teacher</w:t>
            </w:r>
            <w:r w:rsidRPr="00691E5C">
              <w:rPr>
                <w:spacing w:val="-2"/>
              </w:rPr>
              <w:t xml:space="preserve"> </w:t>
            </w:r>
            <w:r w:rsidRPr="00691E5C">
              <w:t>Credentialing.</w:t>
            </w:r>
            <w:r w:rsidRPr="00691E5C">
              <w:rPr>
                <w:spacing w:val="-2"/>
              </w:rPr>
              <w:t xml:space="preserve"> </w:t>
            </w:r>
            <w:r w:rsidRPr="00691E5C">
              <w:t>List all</w:t>
            </w:r>
            <w:r w:rsidRPr="00691E5C">
              <w:rPr>
                <w:spacing w:val="-2"/>
              </w:rPr>
              <w:t xml:space="preserve"> </w:t>
            </w:r>
            <w:r w:rsidRPr="00691E5C">
              <w:t>certificated</w:t>
            </w:r>
            <w:r w:rsidRPr="00691E5C">
              <w:rPr>
                <w:spacing w:val="-2"/>
              </w:rPr>
              <w:t xml:space="preserve"> </w:t>
            </w:r>
            <w:r w:rsidRPr="00691E5C">
              <w:t>employees supporting CASI Contract activities,</w:t>
            </w:r>
            <w:r w:rsidRPr="00691E5C">
              <w:rPr>
                <w:spacing w:val="30"/>
                <w:w w:val="99"/>
              </w:rPr>
              <w:t xml:space="preserve"> </w:t>
            </w:r>
            <w:r w:rsidRPr="00691E5C">
              <w:t>including</w:t>
            </w:r>
            <w:r w:rsidRPr="00691E5C">
              <w:rPr>
                <w:spacing w:val="-2"/>
              </w:rPr>
              <w:t xml:space="preserve"> </w:t>
            </w:r>
            <w:r w:rsidRPr="00691E5C">
              <w:t>percentage</w:t>
            </w:r>
            <w:r w:rsidRPr="00691E5C">
              <w:rPr>
                <w:spacing w:val="-2"/>
              </w:rPr>
              <w:t xml:space="preserve"> </w:t>
            </w:r>
            <w:r w:rsidRPr="00691E5C">
              <w:t>or</w:t>
            </w:r>
            <w:r w:rsidRPr="00691E5C">
              <w:rPr>
                <w:spacing w:val="-2"/>
              </w:rPr>
              <w:t xml:space="preserve"> </w:t>
            </w:r>
            <w:r w:rsidRPr="00691E5C">
              <w:t>fraction</w:t>
            </w:r>
            <w:r w:rsidRPr="00691E5C">
              <w:rPr>
                <w:spacing w:val="-2"/>
              </w:rPr>
              <w:t xml:space="preserve"> </w:t>
            </w:r>
            <w:r w:rsidRPr="00691E5C">
              <w:t>of FTE</w:t>
            </w:r>
            <w:r w:rsidRPr="00691E5C">
              <w:rPr>
                <w:spacing w:val="-2"/>
              </w:rPr>
              <w:t xml:space="preserve"> </w:t>
            </w:r>
            <w:r w:rsidRPr="00691E5C">
              <w:t>and</w:t>
            </w:r>
            <w:r w:rsidRPr="00691E5C">
              <w:rPr>
                <w:spacing w:val="-2"/>
              </w:rPr>
              <w:t xml:space="preserve"> </w:t>
            </w:r>
            <w:r w:rsidRPr="00691E5C">
              <w:t>rate of</w:t>
            </w:r>
            <w:r w:rsidRPr="00691E5C">
              <w:rPr>
                <w:spacing w:val="-2"/>
              </w:rPr>
              <w:t xml:space="preserve"> </w:t>
            </w:r>
            <w:r w:rsidRPr="00691E5C">
              <w:t>pay</w:t>
            </w:r>
            <w:r w:rsidRPr="00691E5C">
              <w:rPr>
                <w:spacing w:val="-2"/>
              </w:rPr>
              <w:t xml:space="preserve"> </w:t>
            </w:r>
            <w:r w:rsidRPr="00691E5C">
              <w:t>per</w:t>
            </w:r>
            <w:r w:rsidRPr="00691E5C">
              <w:rPr>
                <w:spacing w:val="-2"/>
              </w:rPr>
              <w:t xml:space="preserve"> </w:t>
            </w:r>
            <w:r w:rsidRPr="00691E5C">
              <w:t>day,</w:t>
            </w:r>
            <w:r w:rsidRPr="00691E5C">
              <w:rPr>
                <w:spacing w:val="29"/>
                <w:w w:val="99"/>
              </w:rPr>
              <w:t xml:space="preserve"> </w:t>
            </w:r>
            <w:r w:rsidRPr="00691E5C">
              <w:t>month,</w:t>
            </w:r>
            <w:r w:rsidRPr="00691E5C">
              <w:rPr>
                <w:spacing w:val="-2"/>
              </w:rPr>
              <w:t xml:space="preserve"> </w:t>
            </w:r>
            <w:r w:rsidRPr="00691E5C">
              <w:t>and/or</w:t>
            </w:r>
            <w:r w:rsidRPr="00691E5C">
              <w:rPr>
                <w:spacing w:val="-2"/>
              </w:rPr>
              <w:t xml:space="preserve"> </w:t>
            </w:r>
            <w:r w:rsidRPr="00691E5C">
              <w:t>annual salary.</w:t>
            </w:r>
            <w:r w:rsidRPr="00691E5C">
              <w:rPr>
                <w:spacing w:val="-2"/>
              </w:rPr>
              <w:t xml:space="preserve"> All Key Personnel charging against the CASI Contract must be named and included individually.</w:t>
            </w:r>
          </w:p>
        </w:tc>
      </w:tr>
      <w:tr w:rsidR="0084211F" w:rsidRPr="00691E5C" w14:paraId="61FC0A53" w14:textId="77777777" w:rsidTr="00F375C3">
        <w:trPr>
          <w:cantSplit/>
        </w:trPr>
        <w:tc>
          <w:tcPr>
            <w:tcW w:w="1260" w:type="dxa"/>
          </w:tcPr>
          <w:p w14:paraId="2C612AE5" w14:textId="77777777" w:rsidR="0084211F" w:rsidRPr="00691E5C" w:rsidRDefault="0084211F" w:rsidP="00F375C3">
            <w:pPr>
              <w:spacing w:after="0"/>
              <w:jc w:val="center"/>
              <w:rPr>
                <w:rFonts w:eastAsia="Arial"/>
              </w:rPr>
            </w:pPr>
            <w:r w:rsidRPr="00691E5C">
              <w:t>2000</w:t>
            </w:r>
          </w:p>
        </w:tc>
        <w:tc>
          <w:tcPr>
            <w:tcW w:w="8190" w:type="dxa"/>
          </w:tcPr>
          <w:p w14:paraId="26B7531B" w14:textId="77777777" w:rsidR="0084211F" w:rsidRPr="00691E5C" w:rsidRDefault="0084211F" w:rsidP="00F375C3">
            <w:pPr>
              <w:spacing w:after="0"/>
              <w:rPr>
                <w:rFonts w:eastAsia="Arial"/>
              </w:rPr>
            </w:pPr>
            <w:r w:rsidRPr="00691E5C">
              <w:rPr>
                <w:b/>
              </w:rPr>
              <w:t>Classified Salaries:</w:t>
            </w:r>
            <w:r w:rsidRPr="00691E5C">
              <w:rPr>
                <w:b/>
                <w:spacing w:val="-2"/>
              </w:rPr>
              <w:t xml:space="preserve"> </w:t>
            </w:r>
            <w:r w:rsidRPr="00691E5C">
              <w:t>Salaries</w:t>
            </w:r>
            <w:r w:rsidRPr="00691E5C">
              <w:rPr>
                <w:spacing w:val="-2"/>
              </w:rPr>
              <w:t xml:space="preserve"> </w:t>
            </w:r>
            <w:r w:rsidRPr="00691E5C">
              <w:t>for services</w:t>
            </w:r>
            <w:r w:rsidRPr="00691E5C">
              <w:rPr>
                <w:spacing w:val="-2"/>
              </w:rPr>
              <w:t xml:space="preserve"> </w:t>
            </w:r>
            <w:r w:rsidRPr="00691E5C">
              <w:t>that do not</w:t>
            </w:r>
            <w:r w:rsidRPr="00691E5C">
              <w:rPr>
                <w:spacing w:val="-2"/>
              </w:rPr>
              <w:t xml:space="preserve"> </w:t>
            </w:r>
            <w:r w:rsidRPr="00691E5C">
              <w:t>require a</w:t>
            </w:r>
            <w:r w:rsidRPr="00691E5C">
              <w:rPr>
                <w:spacing w:val="-2"/>
              </w:rPr>
              <w:t xml:space="preserve"> </w:t>
            </w:r>
            <w:r w:rsidRPr="00691E5C">
              <w:t>credential or</w:t>
            </w:r>
            <w:r w:rsidRPr="00691E5C">
              <w:rPr>
                <w:spacing w:val="25"/>
              </w:rPr>
              <w:t xml:space="preserve"> </w:t>
            </w:r>
            <w:r w:rsidRPr="00691E5C">
              <w:t>permit</w:t>
            </w:r>
            <w:r w:rsidRPr="00691E5C">
              <w:rPr>
                <w:spacing w:val="-2"/>
              </w:rPr>
              <w:t xml:space="preserve"> </w:t>
            </w:r>
            <w:r w:rsidRPr="00691E5C">
              <w:t>issued</w:t>
            </w:r>
            <w:r w:rsidRPr="00691E5C">
              <w:rPr>
                <w:spacing w:val="-2"/>
              </w:rPr>
              <w:t xml:space="preserve"> </w:t>
            </w:r>
            <w:r w:rsidRPr="00691E5C">
              <w:t>by the</w:t>
            </w:r>
            <w:r w:rsidRPr="00691E5C">
              <w:rPr>
                <w:spacing w:val="-2"/>
              </w:rPr>
              <w:t xml:space="preserve"> </w:t>
            </w:r>
            <w:r w:rsidRPr="00691E5C">
              <w:t>Commission on</w:t>
            </w:r>
            <w:r w:rsidRPr="00691E5C">
              <w:rPr>
                <w:spacing w:val="-2"/>
              </w:rPr>
              <w:t xml:space="preserve"> </w:t>
            </w:r>
            <w:r w:rsidRPr="00691E5C">
              <w:t>Teacher Credentialing.</w:t>
            </w:r>
            <w:r w:rsidRPr="00691E5C">
              <w:rPr>
                <w:spacing w:val="-2"/>
              </w:rPr>
              <w:t xml:space="preserve"> </w:t>
            </w:r>
            <w:r w:rsidRPr="00691E5C">
              <w:t>List all</w:t>
            </w:r>
            <w:r w:rsidRPr="00691E5C">
              <w:rPr>
                <w:spacing w:val="-2"/>
              </w:rPr>
              <w:t xml:space="preserve"> </w:t>
            </w:r>
            <w:r w:rsidRPr="00691E5C">
              <w:t>classified employees supporting CASI Contract activities,</w:t>
            </w:r>
            <w:r w:rsidRPr="00691E5C">
              <w:rPr>
                <w:spacing w:val="-2"/>
              </w:rPr>
              <w:t xml:space="preserve"> </w:t>
            </w:r>
            <w:r w:rsidRPr="00691E5C">
              <w:t>including</w:t>
            </w:r>
            <w:r w:rsidRPr="00691E5C">
              <w:rPr>
                <w:spacing w:val="-2"/>
              </w:rPr>
              <w:t xml:space="preserve"> </w:t>
            </w:r>
            <w:r w:rsidRPr="00691E5C">
              <w:t>percentage</w:t>
            </w:r>
            <w:r w:rsidRPr="00691E5C">
              <w:rPr>
                <w:spacing w:val="-2"/>
              </w:rPr>
              <w:t xml:space="preserve"> </w:t>
            </w:r>
            <w:r w:rsidRPr="00691E5C">
              <w:t>of</w:t>
            </w:r>
            <w:r w:rsidRPr="00691E5C">
              <w:rPr>
                <w:spacing w:val="-2"/>
              </w:rPr>
              <w:t xml:space="preserve"> </w:t>
            </w:r>
            <w:r w:rsidRPr="00691E5C">
              <w:t>FTE, and</w:t>
            </w:r>
            <w:r w:rsidRPr="00691E5C">
              <w:rPr>
                <w:spacing w:val="-2"/>
              </w:rPr>
              <w:t xml:space="preserve"> </w:t>
            </w:r>
            <w:r w:rsidRPr="00691E5C">
              <w:t>rate</w:t>
            </w:r>
            <w:r w:rsidRPr="00691E5C">
              <w:rPr>
                <w:spacing w:val="-2"/>
              </w:rPr>
              <w:t xml:space="preserve"> </w:t>
            </w:r>
            <w:r w:rsidRPr="00691E5C">
              <w:t>of</w:t>
            </w:r>
            <w:r w:rsidRPr="00691E5C">
              <w:rPr>
                <w:spacing w:val="-2"/>
              </w:rPr>
              <w:t xml:space="preserve"> </w:t>
            </w:r>
            <w:r w:rsidRPr="00691E5C">
              <w:t>pay</w:t>
            </w:r>
            <w:r w:rsidRPr="00691E5C">
              <w:rPr>
                <w:spacing w:val="-2"/>
              </w:rPr>
              <w:t xml:space="preserve"> </w:t>
            </w:r>
            <w:r w:rsidRPr="00691E5C">
              <w:t>per day,</w:t>
            </w:r>
            <w:r w:rsidRPr="00691E5C">
              <w:rPr>
                <w:spacing w:val="-2"/>
              </w:rPr>
              <w:t xml:space="preserve"> </w:t>
            </w:r>
            <w:r w:rsidRPr="00691E5C">
              <w:t>month</w:t>
            </w:r>
            <w:r w:rsidRPr="00691E5C">
              <w:rPr>
                <w:spacing w:val="-2"/>
              </w:rPr>
              <w:t xml:space="preserve"> </w:t>
            </w:r>
            <w:r w:rsidRPr="00691E5C">
              <w:t>and/or</w:t>
            </w:r>
            <w:r w:rsidRPr="00691E5C">
              <w:rPr>
                <w:spacing w:val="-2"/>
              </w:rPr>
              <w:t xml:space="preserve"> </w:t>
            </w:r>
            <w:r w:rsidRPr="00691E5C">
              <w:t>year.</w:t>
            </w:r>
            <w:r w:rsidRPr="00691E5C">
              <w:rPr>
                <w:spacing w:val="29"/>
                <w:w w:val="99"/>
              </w:rPr>
              <w:t xml:space="preserve"> </w:t>
            </w:r>
            <w:r w:rsidRPr="00691E5C">
              <w:rPr>
                <w:spacing w:val="-2"/>
              </w:rPr>
              <w:t>All Key Personnel charging against the CASI Contract must be included, administrative support staff costs may be included without naming specific personnel.</w:t>
            </w:r>
          </w:p>
        </w:tc>
      </w:tr>
      <w:tr w:rsidR="0084211F" w:rsidRPr="00691E5C" w14:paraId="788F748E" w14:textId="77777777" w:rsidTr="00F375C3">
        <w:trPr>
          <w:cantSplit/>
        </w:trPr>
        <w:tc>
          <w:tcPr>
            <w:tcW w:w="1260" w:type="dxa"/>
          </w:tcPr>
          <w:p w14:paraId="1D24F1FD" w14:textId="77777777" w:rsidR="0084211F" w:rsidRPr="00691E5C" w:rsidRDefault="0084211F" w:rsidP="00F375C3">
            <w:pPr>
              <w:spacing w:after="0"/>
              <w:jc w:val="center"/>
              <w:rPr>
                <w:rFonts w:eastAsia="Arial"/>
              </w:rPr>
            </w:pPr>
            <w:r w:rsidRPr="00691E5C">
              <w:t>3000</w:t>
            </w:r>
          </w:p>
        </w:tc>
        <w:tc>
          <w:tcPr>
            <w:tcW w:w="8190" w:type="dxa"/>
          </w:tcPr>
          <w:p w14:paraId="2D64369A" w14:textId="77777777" w:rsidR="0084211F" w:rsidRPr="00691E5C" w:rsidRDefault="0084211F" w:rsidP="00F375C3">
            <w:pPr>
              <w:spacing w:after="0"/>
              <w:rPr>
                <w:rFonts w:eastAsia="Arial"/>
              </w:rPr>
            </w:pPr>
            <w:r w:rsidRPr="00691E5C">
              <w:rPr>
                <w:rFonts w:eastAsia="Arial"/>
                <w:b/>
              </w:rPr>
              <w:t>Employee</w:t>
            </w:r>
            <w:r w:rsidRPr="00691E5C">
              <w:rPr>
                <w:rFonts w:eastAsia="Arial"/>
                <w:b/>
                <w:spacing w:val="-2"/>
              </w:rPr>
              <w:t xml:space="preserve"> </w:t>
            </w:r>
            <w:r w:rsidRPr="00691E5C">
              <w:rPr>
                <w:rFonts w:eastAsia="Arial"/>
                <w:b/>
              </w:rPr>
              <w:t>Benefits:</w:t>
            </w:r>
            <w:r w:rsidRPr="00691E5C">
              <w:rPr>
                <w:rFonts w:eastAsia="Arial"/>
                <w:spacing w:val="-2"/>
              </w:rPr>
              <w:t xml:space="preserve"> </w:t>
            </w:r>
            <w:r w:rsidRPr="00691E5C">
              <w:rPr>
                <w:rFonts w:eastAsia="Arial"/>
              </w:rPr>
              <w:t>Record the</w:t>
            </w:r>
            <w:r w:rsidRPr="00691E5C">
              <w:rPr>
                <w:rFonts w:eastAsia="Arial"/>
                <w:spacing w:val="-2"/>
              </w:rPr>
              <w:t xml:space="preserve"> </w:t>
            </w:r>
            <w:r w:rsidRPr="00691E5C">
              <w:rPr>
                <w:rFonts w:eastAsia="Arial"/>
              </w:rPr>
              <w:t>employer’s</w:t>
            </w:r>
            <w:r w:rsidRPr="00691E5C">
              <w:rPr>
                <w:rFonts w:eastAsia="Arial"/>
                <w:spacing w:val="-2"/>
              </w:rPr>
              <w:t xml:space="preserve"> </w:t>
            </w:r>
            <w:r w:rsidRPr="00691E5C">
              <w:rPr>
                <w:rFonts w:eastAsia="Arial"/>
              </w:rPr>
              <w:t>contributions</w:t>
            </w:r>
            <w:r w:rsidRPr="00691E5C">
              <w:rPr>
                <w:rFonts w:eastAsia="Arial"/>
                <w:spacing w:val="-2"/>
              </w:rPr>
              <w:t xml:space="preserve"> </w:t>
            </w:r>
            <w:r w:rsidRPr="00691E5C">
              <w:rPr>
                <w:rFonts w:eastAsia="Arial"/>
              </w:rPr>
              <w:t>to</w:t>
            </w:r>
            <w:r w:rsidRPr="00691E5C">
              <w:rPr>
                <w:rFonts w:eastAsia="Arial"/>
                <w:spacing w:val="-2"/>
              </w:rPr>
              <w:t xml:space="preserve"> </w:t>
            </w:r>
            <w:r w:rsidRPr="00691E5C">
              <w:rPr>
                <w:rFonts w:eastAsia="Arial"/>
              </w:rPr>
              <w:t>retirement</w:t>
            </w:r>
            <w:r w:rsidRPr="00691E5C">
              <w:rPr>
                <w:rFonts w:eastAsia="Arial"/>
                <w:spacing w:val="-2"/>
              </w:rPr>
              <w:t xml:space="preserve"> </w:t>
            </w:r>
            <w:r w:rsidRPr="00691E5C">
              <w:rPr>
                <w:rFonts w:eastAsia="Arial"/>
              </w:rPr>
              <w:t>plans</w:t>
            </w:r>
            <w:r w:rsidRPr="00691E5C">
              <w:rPr>
                <w:rFonts w:eastAsia="Arial"/>
                <w:spacing w:val="-2"/>
              </w:rPr>
              <w:t xml:space="preserve"> </w:t>
            </w:r>
            <w:r w:rsidRPr="00691E5C">
              <w:rPr>
                <w:rFonts w:eastAsia="Arial"/>
              </w:rPr>
              <w:t>and</w:t>
            </w:r>
            <w:r w:rsidRPr="00691E5C">
              <w:rPr>
                <w:rFonts w:eastAsia="Arial"/>
                <w:spacing w:val="21"/>
              </w:rPr>
              <w:t xml:space="preserve"> </w:t>
            </w:r>
            <w:r w:rsidRPr="00691E5C">
              <w:rPr>
                <w:rFonts w:eastAsia="Arial"/>
              </w:rPr>
              <w:t>health</w:t>
            </w:r>
            <w:r w:rsidRPr="00691E5C">
              <w:rPr>
                <w:rFonts w:eastAsia="Arial"/>
                <w:spacing w:val="-2"/>
              </w:rPr>
              <w:t xml:space="preserve"> </w:t>
            </w:r>
            <w:r w:rsidRPr="00691E5C">
              <w:rPr>
                <w:rFonts w:eastAsia="Arial"/>
              </w:rPr>
              <w:t>and welfare</w:t>
            </w:r>
            <w:r w:rsidRPr="00691E5C">
              <w:rPr>
                <w:rFonts w:eastAsia="Arial"/>
                <w:spacing w:val="-2"/>
              </w:rPr>
              <w:t xml:space="preserve"> </w:t>
            </w:r>
            <w:r w:rsidRPr="00691E5C">
              <w:rPr>
                <w:rFonts w:eastAsia="Arial"/>
              </w:rPr>
              <w:t>benefits.</w:t>
            </w:r>
            <w:r w:rsidRPr="00691E5C">
              <w:rPr>
                <w:rFonts w:eastAsia="Arial"/>
                <w:spacing w:val="-2"/>
              </w:rPr>
              <w:t xml:space="preserve"> </w:t>
            </w:r>
            <w:r w:rsidRPr="00691E5C">
              <w:rPr>
                <w:rFonts w:eastAsia="Arial"/>
              </w:rPr>
              <w:t>List and</w:t>
            </w:r>
            <w:r w:rsidRPr="00691E5C">
              <w:rPr>
                <w:rFonts w:eastAsia="Arial"/>
                <w:spacing w:val="-2"/>
              </w:rPr>
              <w:t xml:space="preserve"> </w:t>
            </w:r>
            <w:r w:rsidRPr="00691E5C">
              <w:rPr>
                <w:rFonts w:eastAsia="Arial"/>
              </w:rPr>
              <w:t>include the</w:t>
            </w:r>
            <w:r w:rsidRPr="00691E5C">
              <w:rPr>
                <w:rFonts w:eastAsia="Arial"/>
                <w:spacing w:val="-2"/>
              </w:rPr>
              <w:t xml:space="preserve"> </w:t>
            </w:r>
            <w:r w:rsidRPr="00691E5C">
              <w:rPr>
                <w:rFonts w:eastAsia="Arial"/>
              </w:rPr>
              <w:t>percentage and</w:t>
            </w:r>
            <w:r w:rsidRPr="00691E5C">
              <w:rPr>
                <w:rFonts w:eastAsia="Arial"/>
                <w:spacing w:val="-2"/>
              </w:rPr>
              <w:t xml:space="preserve"> </w:t>
            </w:r>
            <w:r w:rsidRPr="00691E5C">
              <w:rPr>
                <w:rFonts w:eastAsia="Arial"/>
              </w:rPr>
              <w:t>dollar amount</w:t>
            </w:r>
            <w:r w:rsidRPr="00691E5C">
              <w:rPr>
                <w:rFonts w:eastAsia="Arial"/>
                <w:spacing w:val="-2"/>
              </w:rPr>
              <w:t xml:space="preserve"> </w:t>
            </w:r>
            <w:r w:rsidRPr="00691E5C">
              <w:rPr>
                <w:rFonts w:eastAsia="Arial"/>
              </w:rPr>
              <w:t>for</w:t>
            </w:r>
            <w:r w:rsidRPr="00691E5C">
              <w:rPr>
                <w:rFonts w:eastAsia="Arial"/>
                <w:spacing w:val="27"/>
              </w:rPr>
              <w:t xml:space="preserve"> </w:t>
            </w:r>
            <w:r w:rsidRPr="00691E5C">
              <w:rPr>
                <w:rFonts w:eastAsia="Arial"/>
              </w:rPr>
              <w:t>each</w:t>
            </w:r>
            <w:r w:rsidRPr="00691E5C">
              <w:rPr>
                <w:rFonts w:eastAsia="Arial"/>
                <w:spacing w:val="-2"/>
              </w:rPr>
              <w:t xml:space="preserve"> </w:t>
            </w:r>
            <w:r w:rsidRPr="00691E5C">
              <w:rPr>
                <w:rFonts w:eastAsia="Arial"/>
              </w:rPr>
              <w:t>employee benefit</w:t>
            </w:r>
            <w:r w:rsidRPr="00691E5C">
              <w:rPr>
                <w:rFonts w:eastAsia="Arial"/>
                <w:spacing w:val="-2"/>
              </w:rPr>
              <w:t xml:space="preserve"> </w:t>
            </w:r>
            <w:r w:rsidRPr="00691E5C">
              <w:rPr>
                <w:rFonts w:eastAsia="Arial"/>
              </w:rPr>
              <w:t>being claimed.</w:t>
            </w:r>
          </w:p>
        </w:tc>
      </w:tr>
      <w:tr w:rsidR="0084211F" w:rsidRPr="00691E5C" w14:paraId="7A71DFAA" w14:textId="77777777" w:rsidTr="00F375C3">
        <w:trPr>
          <w:cantSplit/>
        </w:trPr>
        <w:tc>
          <w:tcPr>
            <w:tcW w:w="1260" w:type="dxa"/>
          </w:tcPr>
          <w:p w14:paraId="327757C9" w14:textId="77777777" w:rsidR="0084211F" w:rsidRPr="00691E5C" w:rsidRDefault="0084211F" w:rsidP="00F375C3">
            <w:pPr>
              <w:spacing w:after="0"/>
              <w:jc w:val="center"/>
              <w:rPr>
                <w:rFonts w:eastAsia="Arial"/>
              </w:rPr>
            </w:pPr>
            <w:r w:rsidRPr="00691E5C">
              <w:t>4000</w:t>
            </w:r>
          </w:p>
        </w:tc>
        <w:tc>
          <w:tcPr>
            <w:tcW w:w="8190" w:type="dxa"/>
          </w:tcPr>
          <w:p w14:paraId="276F7896" w14:textId="3FBCC8B8" w:rsidR="0084211F" w:rsidRPr="00691E5C" w:rsidRDefault="0084211F" w:rsidP="00F375C3">
            <w:pPr>
              <w:spacing w:after="0"/>
              <w:rPr>
                <w:rFonts w:eastAsia="Arial"/>
              </w:rPr>
            </w:pPr>
            <w:r w:rsidRPr="00691E5C">
              <w:rPr>
                <w:b/>
              </w:rPr>
              <w:t>Books and Supplies:</w:t>
            </w:r>
            <w:r w:rsidRPr="00691E5C">
              <w:rPr>
                <w:spacing w:val="-2"/>
              </w:rPr>
              <w:t xml:space="preserve"> </w:t>
            </w:r>
            <w:r w:rsidRPr="00691E5C">
              <w:t>Record</w:t>
            </w:r>
            <w:r w:rsidRPr="00691E5C">
              <w:rPr>
                <w:spacing w:val="-2"/>
              </w:rPr>
              <w:t xml:space="preserve"> </w:t>
            </w:r>
            <w:r w:rsidRPr="00691E5C">
              <w:t>expenditures for</w:t>
            </w:r>
            <w:r w:rsidRPr="00691E5C">
              <w:rPr>
                <w:spacing w:val="-2"/>
              </w:rPr>
              <w:t xml:space="preserve"> </w:t>
            </w:r>
            <w:r w:rsidRPr="00691E5C">
              <w:t>materials and</w:t>
            </w:r>
            <w:r w:rsidRPr="00691E5C">
              <w:rPr>
                <w:spacing w:val="-2"/>
              </w:rPr>
              <w:t xml:space="preserve"> </w:t>
            </w:r>
            <w:r w:rsidRPr="00691E5C">
              <w:t>supplies,</w:t>
            </w:r>
            <w:r w:rsidRPr="00691E5C">
              <w:rPr>
                <w:spacing w:val="-2"/>
              </w:rPr>
              <w:t xml:space="preserve"> </w:t>
            </w:r>
            <w:r w:rsidRPr="00691E5C">
              <w:t>and other</w:t>
            </w:r>
            <w:r w:rsidRPr="00691E5C">
              <w:rPr>
                <w:spacing w:val="21"/>
              </w:rPr>
              <w:t xml:space="preserve"> </w:t>
            </w:r>
            <w:r w:rsidRPr="00691E5C">
              <w:t>non­capitalized</w:t>
            </w:r>
            <w:r w:rsidRPr="00691E5C">
              <w:rPr>
                <w:spacing w:val="-2"/>
              </w:rPr>
              <w:t xml:space="preserve"> </w:t>
            </w:r>
            <w:r w:rsidRPr="00691E5C">
              <w:t>material and</w:t>
            </w:r>
            <w:r w:rsidRPr="00691E5C">
              <w:rPr>
                <w:spacing w:val="-2"/>
              </w:rPr>
              <w:t xml:space="preserve"> </w:t>
            </w:r>
            <w:r w:rsidRPr="00691E5C">
              <w:t>supplies necessary</w:t>
            </w:r>
            <w:r w:rsidRPr="00691E5C">
              <w:rPr>
                <w:spacing w:val="-2"/>
              </w:rPr>
              <w:t xml:space="preserve"> </w:t>
            </w:r>
            <w:r w:rsidRPr="00691E5C">
              <w:t>to meet</w:t>
            </w:r>
            <w:r w:rsidRPr="00691E5C">
              <w:rPr>
                <w:spacing w:val="-2"/>
              </w:rPr>
              <w:t xml:space="preserve"> </w:t>
            </w:r>
            <w:r w:rsidRPr="00691E5C">
              <w:t>the objectives</w:t>
            </w:r>
            <w:r w:rsidRPr="00691E5C">
              <w:rPr>
                <w:spacing w:val="-2"/>
              </w:rPr>
              <w:t xml:space="preserve"> </w:t>
            </w:r>
            <w:r w:rsidRPr="00691E5C">
              <w:t>of the</w:t>
            </w:r>
            <w:r w:rsidRPr="00691E5C">
              <w:rPr>
                <w:spacing w:val="23"/>
              </w:rPr>
              <w:t xml:space="preserve"> </w:t>
            </w:r>
            <w:r w:rsidR="00FE0CB7" w:rsidRPr="00691E5C">
              <w:t>contract</w:t>
            </w:r>
            <w:r w:rsidRPr="00691E5C">
              <w:t>. This</w:t>
            </w:r>
            <w:r w:rsidRPr="00691E5C">
              <w:rPr>
                <w:spacing w:val="-2"/>
              </w:rPr>
              <w:t xml:space="preserve"> </w:t>
            </w:r>
            <w:r w:rsidRPr="00691E5C">
              <w:t>category also</w:t>
            </w:r>
            <w:r w:rsidRPr="00691E5C">
              <w:rPr>
                <w:spacing w:val="-2"/>
              </w:rPr>
              <w:t xml:space="preserve"> </w:t>
            </w:r>
            <w:r w:rsidRPr="00691E5C">
              <w:t>includes supplies</w:t>
            </w:r>
            <w:r w:rsidRPr="00691E5C">
              <w:rPr>
                <w:spacing w:val="-2"/>
              </w:rPr>
              <w:t xml:space="preserve"> </w:t>
            </w:r>
            <w:r w:rsidRPr="00691E5C">
              <w:t>used</w:t>
            </w:r>
            <w:r w:rsidRPr="00691E5C">
              <w:rPr>
                <w:spacing w:val="-2"/>
              </w:rPr>
              <w:t xml:space="preserve"> </w:t>
            </w:r>
            <w:r w:rsidRPr="00691E5C">
              <w:t>in support</w:t>
            </w:r>
            <w:r w:rsidRPr="00691E5C">
              <w:rPr>
                <w:spacing w:val="23"/>
                <w:w w:val="99"/>
              </w:rPr>
              <w:t xml:space="preserve"> </w:t>
            </w:r>
            <w:r w:rsidRPr="00691E5C">
              <w:t>services</w:t>
            </w:r>
            <w:r w:rsidRPr="00691E5C">
              <w:rPr>
                <w:spacing w:val="-2"/>
              </w:rPr>
              <w:t xml:space="preserve"> </w:t>
            </w:r>
            <w:r w:rsidRPr="00691E5C">
              <w:t>and auxiliary</w:t>
            </w:r>
            <w:r w:rsidRPr="00691E5C">
              <w:rPr>
                <w:spacing w:val="-2"/>
              </w:rPr>
              <w:t xml:space="preserve"> </w:t>
            </w:r>
            <w:r w:rsidRPr="00691E5C">
              <w:t>programs, publications,</w:t>
            </w:r>
            <w:r w:rsidRPr="00691E5C">
              <w:rPr>
                <w:spacing w:val="-2"/>
              </w:rPr>
              <w:t xml:space="preserve"> </w:t>
            </w:r>
            <w:r w:rsidRPr="00691E5C">
              <w:t>and subscriptions necessary</w:t>
            </w:r>
            <w:r w:rsidRPr="00691E5C">
              <w:rPr>
                <w:spacing w:val="-2"/>
              </w:rPr>
              <w:t xml:space="preserve"> </w:t>
            </w:r>
            <w:r w:rsidRPr="00691E5C">
              <w:t>to operate</w:t>
            </w:r>
            <w:r w:rsidRPr="00691E5C">
              <w:rPr>
                <w:spacing w:val="21"/>
              </w:rPr>
              <w:t xml:space="preserve"> </w:t>
            </w:r>
            <w:r w:rsidRPr="00691E5C">
              <w:t xml:space="preserve">an office to support </w:t>
            </w:r>
            <w:r w:rsidR="00FE0CB7" w:rsidRPr="00691E5C">
              <w:t>CASI Contract</w:t>
            </w:r>
            <w:r w:rsidRPr="00691E5C">
              <w:t xml:space="preserve"> activities. Equipment purchases are not allowed under this </w:t>
            </w:r>
            <w:r w:rsidR="00FE0CB7" w:rsidRPr="00691E5C">
              <w:t>contract</w:t>
            </w:r>
            <w:r w:rsidRPr="00691E5C">
              <w:t>.</w:t>
            </w:r>
          </w:p>
        </w:tc>
      </w:tr>
      <w:tr w:rsidR="0084211F" w:rsidRPr="00691E5C" w14:paraId="28A78F7F" w14:textId="77777777" w:rsidTr="00F375C3">
        <w:trPr>
          <w:cantSplit/>
        </w:trPr>
        <w:tc>
          <w:tcPr>
            <w:tcW w:w="1260" w:type="dxa"/>
          </w:tcPr>
          <w:p w14:paraId="7D9E8067" w14:textId="77777777" w:rsidR="0084211F" w:rsidRPr="00691E5C" w:rsidRDefault="0084211F" w:rsidP="00F375C3">
            <w:pPr>
              <w:spacing w:after="0"/>
              <w:jc w:val="center"/>
              <w:rPr>
                <w:rFonts w:eastAsia="Arial"/>
              </w:rPr>
            </w:pPr>
            <w:r w:rsidRPr="00691E5C">
              <w:t>5000</w:t>
            </w:r>
          </w:p>
        </w:tc>
        <w:tc>
          <w:tcPr>
            <w:tcW w:w="8190" w:type="dxa"/>
          </w:tcPr>
          <w:p w14:paraId="44B0F52A" w14:textId="77777777" w:rsidR="0084211F" w:rsidRPr="00691E5C" w:rsidRDefault="0084211F" w:rsidP="00F375C3">
            <w:pPr>
              <w:spacing w:after="0"/>
              <w:rPr>
                <w:rFonts w:eastAsia="Arial"/>
              </w:rPr>
            </w:pPr>
            <w:r w:rsidRPr="00691E5C">
              <w:rPr>
                <w:b/>
              </w:rPr>
              <w:t>Services</w:t>
            </w:r>
            <w:r w:rsidRPr="00691E5C">
              <w:rPr>
                <w:b/>
                <w:spacing w:val="-2"/>
              </w:rPr>
              <w:t xml:space="preserve"> </w:t>
            </w:r>
            <w:r w:rsidRPr="00691E5C">
              <w:rPr>
                <w:b/>
              </w:rPr>
              <w:t>and Other</w:t>
            </w:r>
            <w:r w:rsidRPr="00691E5C">
              <w:rPr>
                <w:b/>
                <w:spacing w:val="-2"/>
              </w:rPr>
              <w:t xml:space="preserve"> </w:t>
            </w:r>
            <w:r w:rsidRPr="00691E5C">
              <w:rPr>
                <w:b/>
              </w:rPr>
              <w:t>Operating Expenditures</w:t>
            </w:r>
            <w:r w:rsidRPr="00691E5C">
              <w:t>:</w:t>
            </w:r>
            <w:r w:rsidRPr="00691E5C">
              <w:rPr>
                <w:spacing w:val="-3"/>
              </w:rPr>
              <w:t xml:space="preserve"> </w:t>
            </w:r>
            <w:r w:rsidRPr="00691E5C">
              <w:t>Record</w:t>
            </w:r>
            <w:r w:rsidRPr="00691E5C">
              <w:rPr>
                <w:spacing w:val="-2"/>
              </w:rPr>
              <w:t xml:space="preserve"> </w:t>
            </w:r>
            <w:r w:rsidRPr="00691E5C">
              <w:t>expenditures</w:t>
            </w:r>
            <w:r w:rsidRPr="00691E5C">
              <w:rPr>
                <w:spacing w:val="-2"/>
              </w:rPr>
              <w:t xml:space="preserve"> </w:t>
            </w:r>
            <w:r w:rsidRPr="00691E5C">
              <w:t>for</w:t>
            </w:r>
            <w:r w:rsidRPr="00691E5C">
              <w:rPr>
                <w:spacing w:val="-2"/>
              </w:rPr>
              <w:t xml:space="preserve"> services, </w:t>
            </w:r>
            <w:r w:rsidRPr="00691E5C">
              <w:t>travel,</w:t>
            </w:r>
            <w:r w:rsidRPr="00691E5C">
              <w:rPr>
                <w:spacing w:val="-2"/>
              </w:rPr>
              <w:t xml:space="preserve"> </w:t>
            </w:r>
            <w:r w:rsidRPr="00691E5C">
              <w:t>and subcontracts.</w:t>
            </w:r>
          </w:p>
          <w:p w14:paraId="53BA2EF0" w14:textId="77777777" w:rsidR="0084211F" w:rsidRPr="00691E5C" w:rsidRDefault="0084211F" w:rsidP="00F375C3">
            <w:pPr>
              <w:spacing w:after="0"/>
              <w:rPr>
                <w:rFonts w:eastAsia="Arial"/>
              </w:rPr>
            </w:pPr>
            <w:r w:rsidRPr="00691E5C">
              <w:rPr>
                <w:b/>
              </w:rPr>
              <w:lastRenderedPageBreak/>
              <w:t>Travel and Conferences:</w:t>
            </w:r>
            <w:r w:rsidRPr="00691E5C">
              <w:rPr>
                <w:spacing w:val="-2"/>
              </w:rPr>
              <w:t xml:space="preserve"> </w:t>
            </w:r>
            <w:r w:rsidRPr="00691E5C">
              <w:t>Include expenditures</w:t>
            </w:r>
            <w:r w:rsidRPr="00691E5C">
              <w:rPr>
                <w:spacing w:val="-2"/>
              </w:rPr>
              <w:t xml:space="preserve"> </w:t>
            </w:r>
            <w:r w:rsidRPr="00691E5C">
              <w:t>incurred</w:t>
            </w:r>
            <w:r w:rsidRPr="00691E5C">
              <w:rPr>
                <w:spacing w:val="-2"/>
              </w:rPr>
              <w:t xml:space="preserve"> </w:t>
            </w:r>
            <w:r w:rsidRPr="00691E5C">
              <w:t>under the contract for</w:t>
            </w:r>
            <w:r w:rsidRPr="00691E5C">
              <w:rPr>
                <w:spacing w:val="-2"/>
              </w:rPr>
              <w:t xml:space="preserve"> </w:t>
            </w:r>
            <w:r w:rsidRPr="00691E5C">
              <w:t>travel to</w:t>
            </w:r>
            <w:r w:rsidRPr="00691E5C">
              <w:rPr>
                <w:spacing w:val="-2"/>
              </w:rPr>
              <w:t xml:space="preserve"> </w:t>
            </w:r>
            <w:r w:rsidRPr="00691E5C">
              <w:t>provide</w:t>
            </w:r>
            <w:r w:rsidRPr="00691E5C">
              <w:rPr>
                <w:spacing w:val="-2"/>
              </w:rPr>
              <w:t xml:space="preserve"> </w:t>
            </w:r>
            <w:r w:rsidRPr="00691E5C">
              <w:t>technical</w:t>
            </w:r>
            <w:r w:rsidRPr="00691E5C">
              <w:rPr>
                <w:spacing w:val="-2"/>
              </w:rPr>
              <w:t xml:space="preserve"> </w:t>
            </w:r>
            <w:r w:rsidRPr="00691E5C">
              <w:t>assistance</w:t>
            </w:r>
            <w:r w:rsidRPr="00691E5C">
              <w:rPr>
                <w:spacing w:val="-2"/>
              </w:rPr>
              <w:t xml:space="preserve"> </w:t>
            </w:r>
            <w:r w:rsidRPr="00691E5C">
              <w:t>and</w:t>
            </w:r>
            <w:r w:rsidRPr="00691E5C">
              <w:rPr>
                <w:spacing w:val="-2"/>
              </w:rPr>
              <w:t xml:space="preserve"> </w:t>
            </w:r>
            <w:r w:rsidRPr="00691E5C">
              <w:t>professional</w:t>
            </w:r>
            <w:r w:rsidRPr="00691E5C">
              <w:rPr>
                <w:spacing w:val="25"/>
              </w:rPr>
              <w:t xml:space="preserve"> </w:t>
            </w:r>
            <w:r w:rsidRPr="00691E5C">
              <w:t>development,</w:t>
            </w:r>
            <w:r w:rsidRPr="00691E5C">
              <w:rPr>
                <w:spacing w:val="-2"/>
              </w:rPr>
              <w:t xml:space="preserve"> </w:t>
            </w:r>
            <w:r w:rsidRPr="00691E5C">
              <w:t>including lodging,</w:t>
            </w:r>
            <w:r w:rsidRPr="00691E5C">
              <w:rPr>
                <w:spacing w:val="-2"/>
              </w:rPr>
              <w:t xml:space="preserve"> </w:t>
            </w:r>
            <w:r w:rsidRPr="00691E5C">
              <w:t>mileage, parking,</w:t>
            </w:r>
            <w:r w:rsidRPr="00691E5C">
              <w:rPr>
                <w:spacing w:val="-2"/>
              </w:rPr>
              <w:t xml:space="preserve"> </w:t>
            </w:r>
            <w:r w:rsidRPr="00691E5C">
              <w:t>bridge</w:t>
            </w:r>
            <w:r w:rsidRPr="00691E5C">
              <w:rPr>
                <w:spacing w:val="21"/>
              </w:rPr>
              <w:t xml:space="preserve"> </w:t>
            </w:r>
            <w:r w:rsidRPr="00691E5C">
              <w:t>tolls,</w:t>
            </w:r>
            <w:r w:rsidRPr="00691E5C">
              <w:rPr>
                <w:spacing w:val="-2"/>
              </w:rPr>
              <w:t xml:space="preserve"> </w:t>
            </w:r>
            <w:r w:rsidRPr="00691E5C">
              <w:t>and/or</w:t>
            </w:r>
            <w:r w:rsidRPr="00691E5C">
              <w:rPr>
                <w:spacing w:val="-2"/>
              </w:rPr>
              <w:t xml:space="preserve"> </w:t>
            </w:r>
            <w:r w:rsidRPr="00691E5C">
              <w:t>car rental(s),</w:t>
            </w:r>
            <w:r w:rsidRPr="00691E5C">
              <w:rPr>
                <w:spacing w:val="-2"/>
              </w:rPr>
              <w:t xml:space="preserve"> </w:t>
            </w:r>
            <w:r w:rsidRPr="00691E5C">
              <w:t>necessary</w:t>
            </w:r>
            <w:r w:rsidRPr="00691E5C">
              <w:rPr>
                <w:spacing w:val="-2"/>
              </w:rPr>
              <w:t xml:space="preserve"> </w:t>
            </w:r>
            <w:r w:rsidRPr="00691E5C">
              <w:t>to meet</w:t>
            </w:r>
            <w:r w:rsidRPr="00691E5C">
              <w:rPr>
                <w:spacing w:val="-2"/>
              </w:rPr>
              <w:t xml:space="preserve"> </w:t>
            </w:r>
            <w:r w:rsidRPr="00691E5C">
              <w:t>the</w:t>
            </w:r>
            <w:r w:rsidRPr="00691E5C">
              <w:rPr>
                <w:spacing w:val="-2"/>
              </w:rPr>
              <w:t xml:space="preserve"> </w:t>
            </w:r>
            <w:r w:rsidRPr="00691E5C">
              <w:t>objectives of</w:t>
            </w:r>
            <w:r w:rsidRPr="00691E5C">
              <w:rPr>
                <w:spacing w:val="-2"/>
              </w:rPr>
              <w:t xml:space="preserve"> </w:t>
            </w:r>
            <w:r w:rsidRPr="00691E5C">
              <w:t>the</w:t>
            </w:r>
            <w:r w:rsidRPr="00691E5C">
              <w:rPr>
                <w:spacing w:val="-2"/>
              </w:rPr>
              <w:t xml:space="preserve"> </w:t>
            </w:r>
            <w:r w:rsidRPr="00691E5C">
              <w:t xml:space="preserve">program. The CDE will only reimburse up to the maximum allowable rates (see Appendix C: California State Travel Program). </w:t>
            </w:r>
          </w:p>
        </w:tc>
      </w:tr>
      <w:tr w:rsidR="0084211F" w:rsidRPr="00691E5C" w14:paraId="1664BDA7" w14:textId="77777777" w:rsidTr="00F375C3">
        <w:trPr>
          <w:cantSplit/>
        </w:trPr>
        <w:tc>
          <w:tcPr>
            <w:tcW w:w="1260" w:type="dxa"/>
          </w:tcPr>
          <w:p w14:paraId="3F38BA9A" w14:textId="77777777" w:rsidR="0084211F" w:rsidRPr="00691E5C" w:rsidRDefault="0084211F" w:rsidP="00F375C3">
            <w:pPr>
              <w:spacing w:after="0"/>
              <w:jc w:val="center"/>
              <w:rPr>
                <w:rFonts w:eastAsia="Arial"/>
              </w:rPr>
            </w:pPr>
            <w:r w:rsidRPr="00691E5C">
              <w:lastRenderedPageBreak/>
              <w:t>6000</w:t>
            </w:r>
          </w:p>
        </w:tc>
        <w:tc>
          <w:tcPr>
            <w:tcW w:w="8190" w:type="dxa"/>
          </w:tcPr>
          <w:p w14:paraId="7E5B7A03" w14:textId="77777777" w:rsidR="0084211F" w:rsidRPr="00691E5C" w:rsidRDefault="0084211F" w:rsidP="00F375C3">
            <w:pPr>
              <w:spacing w:after="0"/>
              <w:rPr>
                <w:rFonts w:eastAsia="Arial"/>
              </w:rPr>
            </w:pPr>
            <w:r w:rsidRPr="00691E5C">
              <w:rPr>
                <w:b/>
              </w:rPr>
              <w:t>Capital</w:t>
            </w:r>
            <w:r w:rsidRPr="00691E5C">
              <w:rPr>
                <w:b/>
                <w:spacing w:val="-2"/>
              </w:rPr>
              <w:t xml:space="preserve"> </w:t>
            </w:r>
            <w:r w:rsidRPr="00691E5C">
              <w:rPr>
                <w:b/>
              </w:rPr>
              <w:t>Outlay Equipment:</w:t>
            </w:r>
            <w:r w:rsidRPr="00691E5C">
              <w:rPr>
                <w:spacing w:val="-2"/>
              </w:rPr>
              <w:t xml:space="preserve"> </w:t>
            </w:r>
            <w:r w:rsidRPr="00691E5C">
              <w:t>Capital</w:t>
            </w:r>
            <w:r w:rsidRPr="00691E5C">
              <w:rPr>
                <w:spacing w:val="-2"/>
              </w:rPr>
              <w:t xml:space="preserve"> </w:t>
            </w:r>
            <w:r w:rsidRPr="00691E5C">
              <w:t>Outlay</w:t>
            </w:r>
            <w:r w:rsidRPr="00691E5C">
              <w:rPr>
                <w:spacing w:val="-2"/>
              </w:rPr>
              <w:t xml:space="preserve"> is </w:t>
            </w:r>
            <w:r w:rsidRPr="00691E5C">
              <w:t>not</w:t>
            </w:r>
            <w:r w:rsidRPr="00691E5C">
              <w:rPr>
                <w:spacing w:val="-2"/>
              </w:rPr>
              <w:t xml:space="preserve"> </w:t>
            </w:r>
            <w:r w:rsidRPr="00691E5C">
              <w:t>allowable</w:t>
            </w:r>
            <w:r w:rsidRPr="00691E5C">
              <w:rPr>
                <w:spacing w:val="-2"/>
              </w:rPr>
              <w:t xml:space="preserve"> </w:t>
            </w:r>
            <w:r w:rsidRPr="00691E5C">
              <w:t>under this contract.</w:t>
            </w:r>
          </w:p>
        </w:tc>
      </w:tr>
      <w:tr w:rsidR="0084211F" w:rsidRPr="00691E5C" w14:paraId="6B65DE59" w14:textId="77777777" w:rsidTr="00F375C3">
        <w:trPr>
          <w:cantSplit/>
        </w:trPr>
        <w:tc>
          <w:tcPr>
            <w:tcW w:w="1260" w:type="dxa"/>
          </w:tcPr>
          <w:p w14:paraId="31CC6D2F" w14:textId="77777777" w:rsidR="0084211F" w:rsidRPr="00691E5C" w:rsidRDefault="0084211F" w:rsidP="00F375C3">
            <w:pPr>
              <w:spacing w:after="0"/>
              <w:jc w:val="center"/>
              <w:rPr>
                <w:rFonts w:eastAsia="Arial"/>
              </w:rPr>
            </w:pPr>
            <w:bookmarkStart w:id="26" w:name="_Hlk81317689"/>
            <w:r w:rsidRPr="00691E5C">
              <w:t>7000</w:t>
            </w:r>
          </w:p>
        </w:tc>
        <w:tc>
          <w:tcPr>
            <w:tcW w:w="8190" w:type="dxa"/>
          </w:tcPr>
          <w:p w14:paraId="621020F6" w14:textId="77777777" w:rsidR="007A1245" w:rsidRPr="00691E5C" w:rsidRDefault="0084211F" w:rsidP="007A1245">
            <w:pPr>
              <w:rPr>
                <w:rFonts w:ascii="Helvetica" w:hAnsi="Helvetica" w:cs="Helvetica"/>
                <w:shd w:val="clear" w:color="auto" w:fill="FFFFFF"/>
              </w:rPr>
            </w:pPr>
            <w:r w:rsidRPr="00691E5C">
              <w:rPr>
                <w:rFonts w:eastAsia="Calibri"/>
                <w:b/>
              </w:rPr>
              <w:t>Indirect Costs:</w:t>
            </w:r>
            <w:r w:rsidRPr="00691E5C">
              <w:rPr>
                <w:rFonts w:eastAsia="Calibri"/>
                <w:spacing w:val="-2"/>
              </w:rPr>
              <w:t xml:space="preserve"> </w:t>
            </w:r>
            <w:r w:rsidRPr="00691E5C">
              <w:rPr>
                <w:rFonts w:ascii="Helvetica" w:hAnsi="Helvetica" w:cs="Helvetica"/>
                <w:shd w:val="clear" w:color="auto" w:fill="FFFFFF"/>
              </w:rPr>
              <w:t>Indirect costs are agency-wide, general management costs (i.e., activities for the direction and control of the agency as a whole). General management costs consist of administrative activities necessary for the general operation of the agency, such as accounting, budgeting, payroll preparation, personnel services, purchasing, and centralized data processing. All indirect costs must be charged against eligible program expenditures, in compliance with state and federal law and regulations, and aligned with standard accounting practices.</w:t>
            </w:r>
          </w:p>
          <w:p w14:paraId="3EF72346" w14:textId="59530C6A" w:rsidR="0084211F" w:rsidRPr="00691E5C" w:rsidRDefault="0084211F" w:rsidP="007A1245">
            <w:pPr>
              <w:rPr>
                <w:rFonts w:ascii="Helvetica" w:hAnsi="Helvetica" w:cs="Helvetica"/>
                <w:shd w:val="clear" w:color="auto" w:fill="FFFFFF"/>
              </w:rPr>
            </w:pPr>
            <w:r w:rsidRPr="00691E5C">
              <w:rPr>
                <w:rFonts w:ascii="Helvetica" w:hAnsi="Helvetica" w:cs="Helvetica"/>
                <w:shd w:val="clear" w:color="auto" w:fill="FFFFFF"/>
              </w:rPr>
              <w:t xml:space="preserve">All instructional salaries and benefits, program supplies, contracts for instructional and support services, board and superintendent services, facility costs (plant maintenance and operations and facilities rents and leases), except for a minimal portion associated with the general administrative offices. This is referred to as the modified total direct costs (MTDC) base. MTDC excludes capital expenditures (objects 6000-6999), food costs (object 4700), other outgo (objects 7000-7499), other financing uses, the portion of each </w:t>
            </w:r>
            <w:proofErr w:type="spellStart"/>
            <w:r w:rsidRPr="00691E5C">
              <w:rPr>
                <w:rFonts w:ascii="Helvetica" w:hAnsi="Helvetica" w:cs="Helvetica"/>
                <w:shd w:val="clear" w:color="auto" w:fill="FFFFFF"/>
              </w:rPr>
              <w:t>subagreement</w:t>
            </w:r>
            <w:proofErr w:type="spellEnd"/>
            <w:r w:rsidRPr="00691E5C">
              <w:rPr>
                <w:rFonts w:ascii="Helvetica" w:hAnsi="Helvetica" w:cs="Helvetica"/>
                <w:shd w:val="clear" w:color="auto" w:fill="FFFFFF"/>
              </w:rPr>
              <w:t xml:space="preserve"> for services in excess of $25,000 (object 5100), and expenditures from the deferred maintenance fund, the capital facilities fund, the proprietary funds other than cafeteria, and the fiduciary funds.</w:t>
            </w:r>
          </w:p>
          <w:p w14:paraId="2A110E7F" w14:textId="69958798" w:rsidR="0084211F" w:rsidRPr="00691E5C" w:rsidRDefault="0084211F" w:rsidP="00F375C3">
            <w:pPr>
              <w:spacing w:after="0"/>
              <w:rPr>
                <w:rFonts w:eastAsia="Arial"/>
              </w:rPr>
            </w:pPr>
            <w:r w:rsidRPr="00691E5C">
              <w:rPr>
                <w:rFonts w:ascii="Helvetica" w:hAnsi="Helvetica" w:cs="Helvetica"/>
                <w:shd w:val="clear" w:color="auto" w:fill="FFFFFF"/>
              </w:rPr>
              <w:t xml:space="preserve">Please see additional information on rates, eligible program expenditures, and other guidance at </w:t>
            </w:r>
            <w:hyperlink r:id="rId20" w:history="1">
              <w:r w:rsidRPr="00691E5C">
                <w:rPr>
                  <w:rStyle w:val="Hyperlink"/>
                  <w:szCs w:val="24"/>
                </w:rPr>
                <w:t>CDE ICR Frequently Asked Questions</w:t>
              </w:r>
            </w:hyperlink>
            <w:r w:rsidRPr="00691E5C">
              <w:t>.</w:t>
            </w:r>
          </w:p>
        </w:tc>
      </w:tr>
      <w:bookmarkEnd w:id="26"/>
    </w:tbl>
    <w:p w14:paraId="3E0FEFB9" w14:textId="77777777" w:rsidR="0084211F" w:rsidRPr="00691E5C" w:rsidRDefault="0084211F" w:rsidP="00EF0E09">
      <w:pPr>
        <w:pStyle w:val="Heading2"/>
        <w:sectPr w:rsidR="0084211F" w:rsidRPr="00691E5C" w:rsidSect="0084211F">
          <w:headerReference w:type="default" r:id="rId21"/>
          <w:pgSz w:w="12240" w:h="15840"/>
          <w:pgMar w:top="1440" w:right="1440" w:bottom="1440" w:left="1440" w:header="720" w:footer="720" w:gutter="0"/>
          <w:cols w:space="720"/>
          <w:docGrid w:linePitch="326"/>
        </w:sectPr>
      </w:pPr>
    </w:p>
    <w:p w14:paraId="424A4CFF" w14:textId="5EA51E87" w:rsidR="009E6A8A" w:rsidRPr="00691E5C" w:rsidRDefault="009E6A8A" w:rsidP="007008B2">
      <w:pPr>
        <w:pStyle w:val="Heading3"/>
        <w:rPr>
          <w:rFonts w:eastAsia="Arial"/>
        </w:rPr>
      </w:pPr>
      <w:r w:rsidRPr="00691E5C">
        <w:rPr>
          <w:rFonts w:eastAsia="Arial"/>
        </w:rPr>
        <w:lastRenderedPageBreak/>
        <w:t>Form 4T – Budget Summary</w:t>
      </w:r>
    </w:p>
    <w:p w14:paraId="4B9F134B" w14:textId="1F7200D1" w:rsidR="009E6A8A" w:rsidRPr="00691E5C" w:rsidRDefault="009E6A8A" w:rsidP="007A1245">
      <w:r w:rsidRPr="00691E5C">
        <w:t xml:space="preserve">The Form 4T – Budget Summary </w:t>
      </w:r>
      <w:r w:rsidR="00EA60ED" w:rsidRPr="00691E5C">
        <w:t xml:space="preserve">spreadsheet </w:t>
      </w:r>
      <w:r w:rsidRPr="00691E5C">
        <w:t xml:space="preserve">must provide a summary of proposed expenditures by object code series for the full contract term. This summary must align with the Form 5T – Budget Detail and Form 6T </w:t>
      </w:r>
      <w:r w:rsidRPr="00691E5C">
        <w:rPr>
          <w:rFonts w:cs="Arial"/>
        </w:rPr>
        <w:t>−</w:t>
      </w:r>
      <w:r w:rsidRPr="00691E5C">
        <w:t xml:space="preserve"> Budget Narrative.</w:t>
      </w:r>
    </w:p>
    <w:p w14:paraId="3D78E57A" w14:textId="785A2F00" w:rsidR="009E6A8A" w:rsidRPr="00691E5C" w:rsidRDefault="009E6A8A" w:rsidP="007008B2">
      <w:pPr>
        <w:pStyle w:val="Heading3"/>
        <w:rPr>
          <w:rFonts w:eastAsia="Arial"/>
        </w:rPr>
      </w:pPr>
      <w:r w:rsidRPr="00691E5C">
        <w:rPr>
          <w:rFonts w:eastAsia="Arial"/>
        </w:rPr>
        <w:t>Form 5T – Budget Detail</w:t>
      </w:r>
    </w:p>
    <w:p w14:paraId="47E31F4B" w14:textId="6F345D01" w:rsidR="004E6236" w:rsidRPr="00691E5C" w:rsidRDefault="000A6383" w:rsidP="007A1245">
      <w:r w:rsidRPr="00691E5C">
        <w:t xml:space="preserve">The </w:t>
      </w:r>
      <w:r w:rsidR="007A6937" w:rsidRPr="00691E5C">
        <w:t xml:space="preserve">Form 5T – </w:t>
      </w:r>
      <w:r w:rsidR="00EA60ED" w:rsidRPr="00691E5C">
        <w:t xml:space="preserve">Budget </w:t>
      </w:r>
      <w:r w:rsidR="00BE092D" w:rsidRPr="00691E5C">
        <w:t xml:space="preserve">Detail </w:t>
      </w:r>
      <w:r w:rsidR="00EA60ED" w:rsidRPr="00691E5C">
        <w:t>spreadsheet must provide calculations by object code series for each Task 1−7. This Budget Detail must align with the Form 4T – Budget Summary and Form 6T − Budget Narrative.</w:t>
      </w:r>
    </w:p>
    <w:p w14:paraId="11FF41DB" w14:textId="5BDB8F17" w:rsidR="00EA60ED" w:rsidRPr="00691E5C" w:rsidRDefault="00EA60ED" w:rsidP="007008B2">
      <w:pPr>
        <w:pStyle w:val="Heading3"/>
        <w:rPr>
          <w:rFonts w:eastAsia="Arial"/>
        </w:rPr>
      </w:pPr>
      <w:r w:rsidRPr="00691E5C">
        <w:rPr>
          <w:rFonts w:eastAsia="Arial"/>
        </w:rPr>
        <w:t>Form 6T – Budget Narrative</w:t>
      </w:r>
    </w:p>
    <w:p w14:paraId="0E267F04" w14:textId="7323F1BD" w:rsidR="00574999" w:rsidRPr="00691E5C" w:rsidRDefault="00EA60ED" w:rsidP="007A1245">
      <w:r w:rsidRPr="00691E5C">
        <w:t>The Form 6T –</w:t>
      </w:r>
      <w:r w:rsidR="007A6937" w:rsidRPr="00691E5C">
        <w:t xml:space="preserve">Budget </w:t>
      </w:r>
      <w:r w:rsidR="000A6383" w:rsidRPr="00691E5C">
        <w:t xml:space="preserve">Narrative </w:t>
      </w:r>
      <w:r w:rsidRPr="00691E5C">
        <w:t xml:space="preserve">document </w:t>
      </w:r>
      <w:r w:rsidR="000A6383" w:rsidRPr="00691E5C">
        <w:t xml:space="preserve">must provide detailed descriptions </w:t>
      </w:r>
      <w:r w:rsidRPr="00691E5C">
        <w:t xml:space="preserve">by object code series and task </w:t>
      </w:r>
      <w:r w:rsidR="000A6383" w:rsidRPr="00691E5C">
        <w:t xml:space="preserve">of how the funds will be expended. </w:t>
      </w:r>
      <w:r w:rsidR="00574999" w:rsidRPr="00691E5C">
        <w:t>The Form 6T –</w:t>
      </w:r>
      <w:r w:rsidR="007A1245" w:rsidRPr="00691E5C">
        <w:t xml:space="preserve"> </w:t>
      </w:r>
      <w:r w:rsidR="00574999" w:rsidRPr="00691E5C">
        <w:t xml:space="preserve">Budget Narrative should identify the </w:t>
      </w:r>
      <w:proofErr w:type="gramStart"/>
      <w:r w:rsidR="00574999" w:rsidRPr="00691E5C">
        <w:t>term</w:t>
      </w:r>
      <w:proofErr w:type="gramEnd"/>
      <w:r w:rsidR="00574999" w:rsidRPr="00691E5C">
        <w:t xml:space="preserve"> of the contract and include sections for each object code series</w:t>
      </w:r>
      <w:r w:rsidR="007A1245" w:rsidRPr="00691E5C">
        <w:t>.</w:t>
      </w:r>
      <w:r w:rsidR="00574999" w:rsidRPr="00691E5C">
        <w:t xml:space="preserve"> </w:t>
      </w:r>
      <w:r w:rsidR="007A1245" w:rsidRPr="00691E5C">
        <w:t>B</w:t>
      </w:r>
      <w:r w:rsidR="00574999" w:rsidRPr="00691E5C">
        <w:t>elow is a sample template:</w:t>
      </w:r>
    </w:p>
    <w:p w14:paraId="0B1D81F6" w14:textId="636D5674" w:rsidR="00574999" w:rsidRPr="00691E5C" w:rsidRDefault="00574999" w:rsidP="00574999">
      <w:pPr>
        <w:jc w:val="center"/>
        <w:rPr>
          <w:rFonts w:cs="Arial"/>
          <w:b/>
          <w:bCs/>
          <w:szCs w:val="24"/>
        </w:rPr>
      </w:pPr>
      <w:r w:rsidRPr="00691E5C">
        <w:rPr>
          <w:rFonts w:eastAsia="Arial" w:cs="Arial"/>
          <w:b/>
          <w:bCs/>
          <w:szCs w:val="24"/>
        </w:rPr>
        <w:t xml:space="preserve">Form 6T – </w:t>
      </w:r>
      <w:r w:rsidRPr="00691E5C">
        <w:rPr>
          <w:rFonts w:cs="Arial"/>
          <w:b/>
          <w:bCs/>
          <w:szCs w:val="24"/>
        </w:rPr>
        <w:t>Budget Narrative</w:t>
      </w:r>
    </w:p>
    <w:p w14:paraId="060F6F45" w14:textId="029A9813" w:rsidR="00574999" w:rsidRPr="00691E5C" w:rsidRDefault="00574999" w:rsidP="00574999">
      <w:pPr>
        <w:jc w:val="center"/>
        <w:rPr>
          <w:rFonts w:cs="Arial"/>
          <w:b/>
          <w:bCs/>
          <w:szCs w:val="24"/>
        </w:rPr>
      </w:pPr>
      <w:r w:rsidRPr="00691E5C">
        <w:rPr>
          <w:rFonts w:cs="Arial"/>
          <w:b/>
          <w:bCs/>
          <w:szCs w:val="24"/>
        </w:rPr>
        <w:t>July 1, 2025</w:t>
      </w:r>
      <w:r w:rsidR="007A1245" w:rsidRPr="00691E5C">
        <w:rPr>
          <w:rFonts w:cs="Arial"/>
          <w:b/>
          <w:bCs/>
          <w:szCs w:val="24"/>
        </w:rPr>
        <w:t>,</w:t>
      </w:r>
      <w:r w:rsidRPr="00691E5C">
        <w:rPr>
          <w:rFonts w:cs="Arial"/>
          <w:b/>
          <w:bCs/>
          <w:szCs w:val="24"/>
        </w:rPr>
        <w:t xml:space="preserve"> to June 30, 2026</w:t>
      </w:r>
    </w:p>
    <w:p w14:paraId="192C66B0" w14:textId="77777777" w:rsidR="00574999" w:rsidRPr="00691E5C" w:rsidRDefault="00574999" w:rsidP="00574999">
      <w:pPr>
        <w:rPr>
          <w:rFonts w:cs="Arial"/>
          <w:b/>
          <w:bCs/>
          <w:szCs w:val="24"/>
        </w:rPr>
      </w:pPr>
      <w:r w:rsidRPr="00691E5C">
        <w:rPr>
          <w:rFonts w:cs="Arial"/>
          <w:b/>
          <w:bCs/>
          <w:szCs w:val="24"/>
        </w:rPr>
        <w:t xml:space="preserve">1000 Certificated Salaries: </w:t>
      </w:r>
    </w:p>
    <w:p w14:paraId="576C1F64" w14:textId="77777777" w:rsidR="00574999" w:rsidRPr="00691E5C" w:rsidRDefault="00574999" w:rsidP="00574999">
      <w:pPr>
        <w:rPr>
          <w:rFonts w:cs="Arial"/>
          <w:b/>
          <w:bCs/>
          <w:szCs w:val="24"/>
        </w:rPr>
      </w:pPr>
      <w:r w:rsidRPr="00691E5C">
        <w:rPr>
          <w:rFonts w:cs="Arial"/>
          <w:b/>
          <w:bCs/>
          <w:szCs w:val="24"/>
        </w:rPr>
        <w:t>2000 Classified Salaries:</w:t>
      </w:r>
    </w:p>
    <w:p w14:paraId="69FD14AB" w14:textId="77777777" w:rsidR="00574999" w:rsidRPr="00691E5C" w:rsidRDefault="00574999" w:rsidP="00574999">
      <w:pPr>
        <w:rPr>
          <w:rFonts w:cs="Arial"/>
          <w:b/>
          <w:bCs/>
          <w:szCs w:val="24"/>
        </w:rPr>
      </w:pPr>
      <w:r w:rsidRPr="00691E5C">
        <w:rPr>
          <w:rFonts w:cs="Arial"/>
          <w:b/>
          <w:bCs/>
          <w:szCs w:val="24"/>
        </w:rPr>
        <w:t xml:space="preserve">3000 Employee Benefits: </w:t>
      </w:r>
    </w:p>
    <w:p w14:paraId="2D0EE00E" w14:textId="77777777" w:rsidR="00574999" w:rsidRPr="00691E5C" w:rsidRDefault="00574999" w:rsidP="00574999">
      <w:pPr>
        <w:rPr>
          <w:rFonts w:cs="Arial"/>
          <w:b/>
          <w:bCs/>
          <w:szCs w:val="24"/>
        </w:rPr>
      </w:pPr>
      <w:r w:rsidRPr="00691E5C">
        <w:rPr>
          <w:rFonts w:cs="Arial"/>
          <w:b/>
          <w:bCs/>
          <w:szCs w:val="24"/>
        </w:rPr>
        <w:t>4000 General Supplies and Materials:</w:t>
      </w:r>
    </w:p>
    <w:p w14:paraId="2EB63D32" w14:textId="77777777" w:rsidR="00574999" w:rsidRPr="00691E5C" w:rsidRDefault="00574999" w:rsidP="00574999">
      <w:pPr>
        <w:rPr>
          <w:rFonts w:cs="Arial"/>
          <w:b/>
          <w:bCs/>
          <w:szCs w:val="24"/>
        </w:rPr>
      </w:pPr>
      <w:r w:rsidRPr="00691E5C">
        <w:rPr>
          <w:rFonts w:cs="Arial"/>
          <w:b/>
          <w:bCs/>
          <w:szCs w:val="24"/>
        </w:rPr>
        <w:t>5000 Servies and Other Operating Expenses:</w:t>
      </w:r>
    </w:p>
    <w:p w14:paraId="32694234" w14:textId="04BE2A96" w:rsidR="00574999" w:rsidRPr="00691E5C" w:rsidRDefault="00574999" w:rsidP="00574999">
      <w:pPr>
        <w:rPr>
          <w:rFonts w:cs="Arial"/>
          <w:b/>
          <w:bCs/>
          <w:szCs w:val="24"/>
        </w:rPr>
      </w:pPr>
      <w:r w:rsidRPr="00691E5C">
        <w:rPr>
          <w:rFonts w:cs="Arial"/>
          <w:b/>
          <w:bCs/>
          <w:szCs w:val="24"/>
        </w:rPr>
        <w:t>7000 Indirect:</w:t>
      </w:r>
    </w:p>
    <w:p w14:paraId="21D8AAB5" w14:textId="55C47C77" w:rsidR="000A6383" w:rsidRPr="00691E5C" w:rsidRDefault="000A6383" w:rsidP="007A1245">
      <w:pPr>
        <w:spacing w:before="240"/>
        <w:rPr>
          <w:rFonts w:eastAsia="Arial" w:cs="Arial"/>
          <w:szCs w:val="24"/>
        </w:rPr>
      </w:pPr>
      <w:r w:rsidRPr="00691E5C">
        <w:rPr>
          <w:rFonts w:eastAsia="Arial" w:cs="Arial"/>
          <w:szCs w:val="24"/>
        </w:rPr>
        <w:t>The Budget Narrative must include a breakdown of expenses including per unit costs, quantity, and justification for the expense. Salaries and benefits must detail who is being paid, cost per unit</w:t>
      </w:r>
      <w:r w:rsidR="00E05C12" w:rsidRPr="00691E5C">
        <w:rPr>
          <w:rFonts w:eastAsia="Arial" w:cs="Arial"/>
          <w:szCs w:val="24"/>
        </w:rPr>
        <w:t>,</w:t>
      </w:r>
      <w:r w:rsidRPr="00691E5C">
        <w:rPr>
          <w:rFonts w:eastAsia="Arial" w:cs="Arial"/>
          <w:szCs w:val="24"/>
        </w:rPr>
        <w:t xml:space="preserve"> and how many units to be paid. </w:t>
      </w:r>
    </w:p>
    <w:p w14:paraId="3D95A7F5" w14:textId="77777777" w:rsidR="004E6236" w:rsidRPr="00691E5C" w:rsidRDefault="000A6383" w:rsidP="007A1245">
      <w:pPr>
        <w:spacing w:before="240"/>
        <w:rPr>
          <w:rFonts w:eastAsia="Arial" w:cs="Arial"/>
          <w:szCs w:val="24"/>
        </w:rPr>
      </w:pPr>
      <w:r w:rsidRPr="00691E5C">
        <w:rPr>
          <w:rFonts w:eastAsia="Arial" w:cs="Arial"/>
          <w:szCs w:val="24"/>
        </w:rPr>
        <w:t xml:space="preserve">Example: </w:t>
      </w:r>
    </w:p>
    <w:p w14:paraId="3E0E34F4" w14:textId="0EB54B33" w:rsidR="00822D4B" w:rsidRPr="00691E5C" w:rsidRDefault="00822D4B" w:rsidP="007A1245">
      <w:pPr>
        <w:spacing w:before="240"/>
        <w:rPr>
          <w:rFonts w:eastAsia="Arial" w:cs="Arial"/>
          <w:b/>
          <w:bCs/>
          <w:szCs w:val="24"/>
        </w:rPr>
      </w:pPr>
      <w:r w:rsidRPr="00691E5C">
        <w:rPr>
          <w:rFonts w:eastAsia="Arial" w:cs="Arial"/>
          <w:b/>
          <w:bCs/>
          <w:szCs w:val="24"/>
        </w:rPr>
        <w:t>1000: Certificated Salaries: $22,500</w:t>
      </w:r>
    </w:p>
    <w:p w14:paraId="4DF64E94" w14:textId="1D50C124" w:rsidR="004E6236" w:rsidRPr="00691E5C" w:rsidRDefault="004E6236" w:rsidP="007A1245">
      <w:pPr>
        <w:spacing w:before="240"/>
        <w:rPr>
          <w:rFonts w:eastAsia="Arial" w:cs="Arial"/>
          <w:szCs w:val="24"/>
        </w:rPr>
      </w:pPr>
      <w:r w:rsidRPr="00691E5C">
        <w:rPr>
          <w:rFonts w:eastAsia="Arial" w:cs="Arial"/>
          <w:szCs w:val="24"/>
        </w:rPr>
        <w:t>Contract Manager, Insert Contract Manager’s Name</w:t>
      </w:r>
    </w:p>
    <w:p w14:paraId="697A351A" w14:textId="06210639" w:rsidR="00CF28C6" w:rsidRPr="00691E5C" w:rsidRDefault="00CF28C6" w:rsidP="007A1245">
      <w:pPr>
        <w:spacing w:before="240"/>
        <w:rPr>
          <w:rFonts w:eastAsia="Arial" w:cs="Arial"/>
          <w:szCs w:val="24"/>
        </w:rPr>
      </w:pPr>
      <w:r w:rsidRPr="00691E5C">
        <w:rPr>
          <w:rFonts w:eastAsia="Arial" w:cs="Arial"/>
          <w:szCs w:val="24"/>
        </w:rPr>
        <w:t>Insert a brief description of roles and responsibilities.</w:t>
      </w:r>
    </w:p>
    <w:p w14:paraId="15337B07" w14:textId="55EB65BF" w:rsidR="004E6236" w:rsidRPr="00691E5C" w:rsidRDefault="000A6383" w:rsidP="007A1245">
      <w:pPr>
        <w:spacing w:before="240"/>
        <w:rPr>
          <w:rFonts w:eastAsia="Arial" w:cs="Arial"/>
          <w:szCs w:val="24"/>
        </w:rPr>
      </w:pPr>
      <w:r w:rsidRPr="00691E5C">
        <w:rPr>
          <w:rFonts w:eastAsia="Arial" w:cs="Arial"/>
          <w:szCs w:val="24"/>
        </w:rPr>
        <w:lastRenderedPageBreak/>
        <w:t>Base Salary $90,000 per year</w:t>
      </w:r>
      <w:r w:rsidR="001C0B06" w:rsidRPr="00691E5C">
        <w:rPr>
          <w:rFonts w:eastAsia="Arial" w:cs="Arial"/>
          <w:szCs w:val="24"/>
        </w:rPr>
        <w:t xml:space="preserve"> x </w:t>
      </w:r>
      <w:r w:rsidR="007A1245" w:rsidRPr="00691E5C">
        <w:rPr>
          <w:rFonts w:eastAsia="Arial" w:cs="Arial"/>
          <w:szCs w:val="24"/>
        </w:rPr>
        <w:t>0</w:t>
      </w:r>
      <w:r w:rsidR="00602BD7" w:rsidRPr="00691E5C">
        <w:rPr>
          <w:rFonts w:eastAsia="Arial" w:cs="Arial"/>
          <w:szCs w:val="24"/>
        </w:rPr>
        <w:t>.</w:t>
      </w:r>
      <w:r w:rsidR="001C0B06" w:rsidRPr="00691E5C">
        <w:rPr>
          <w:rFonts w:eastAsia="Arial" w:cs="Arial"/>
          <w:szCs w:val="24"/>
        </w:rPr>
        <w:t>25</w:t>
      </w:r>
      <w:r w:rsidR="007D6C65" w:rsidRPr="00691E5C">
        <w:rPr>
          <w:rFonts w:eastAsia="Arial" w:cs="Arial"/>
          <w:szCs w:val="24"/>
        </w:rPr>
        <w:t xml:space="preserve"> </w:t>
      </w:r>
      <w:r w:rsidR="007A1245" w:rsidRPr="00691E5C">
        <w:rPr>
          <w:rFonts w:eastAsia="Arial" w:cs="Arial"/>
          <w:szCs w:val="24"/>
        </w:rPr>
        <w:t>FTE</w:t>
      </w:r>
      <w:r w:rsidR="001C0B06" w:rsidRPr="00691E5C">
        <w:rPr>
          <w:rFonts w:eastAsia="Arial" w:cs="Arial"/>
          <w:szCs w:val="24"/>
        </w:rPr>
        <w:t xml:space="preserve"> = $22,500</w:t>
      </w:r>
      <w:r w:rsidR="004E6236" w:rsidRPr="00691E5C">
        <w:rPr>
          <w:rFonts w:eastAsia="Arial" w:cs="Arial"/>
          <w:szCs w:val="24"/>
        </w:rPr>
        <w:t>.</w:t>
      </w:r>
    </w:p>
    <w:p w14:paraId="67A9CEC2" w14:textId="7641F565" w:rsidR="004E6236" w:rsidRPr="00691E5C" w:rsidRDefault="004E6236" w:rsidP="00C35C60">
      <w:pPr>
        <w:pStyle w:val="ListParagraph"/>
        <w:numPr>
          <w:ilvl w:val="0"/>
          <w:numId w:val="14"/>
        </w:numPr>
        <w:spacing w:before="240"/>
        <w:rPr>
          <w:rFonts w:eastAsia="Arial" w:cs="Arial"/>
          <w:szCs w:val="24"/>
        </w:rPr>
      </w:pPr>
      <w:r w:rsidRPr="00691E5C">
        <w:rPr>
          <w:rFonts w:eastAsia="Arial" w:cs="Arial"/>
          <w:szCs w:val="24"/>
        </w:rPr>
        <w:t xml:space="preserve">Task 1: Estimated </w:t>
      </w:r>
      <w:r w:rsidR="00CF28C6" w:rsidRPr="00691E5C">
        <w:rPr>
          <w:rFonts w:eastAsia="Arial" w:cs="Arial"/>
          <w:szCs w:val="24"/>
        </w:rPr>
        <w:t>10</w:t>
      </w:r>
      <w:r w:rsidRPr="00691E5C">
        <w:rPr>
          <w:rFonts w:eastAsia="Arial" w:cs="Arial"/>
          <w:szCs w:val="24"/>
        </w:rPr>
        <w:t xml:space="preserve"> hours per month for Charter Chat content development, presentation, post event data analysis, etc.</w:t>
      </w:r>
    </w:p>
    <w:p w14:paraId="1F180E0E" w14:textId="3710DC54" w:rsidR="004E6236" w:rsidRPr="00691E5C" w:rsidRDefault="004E6236" w:rsidP="00C35C60">
      <w:pPr>
        <w:pStyle w:val="ListParagraph"/>
        <w:numPr>
          <w:ilvl w:val="0"/>
          <w:numId w:val="14"/>
        </w:numPr>
        <w:spacing w:before="240"/>
        <w:rPr>
          <w:rFonts w:eastAsia="Arial" w:cs="Arial"/>
          <w:szCs w:val="24"/>
        </w:rPr>
      </w:pPr>
      <w:r w:rsidRPr="00691E5C">
        <w:rPr>
          <w:rFonts w:eastAsia="Arial" w:cs="Arial"/>
          <w:szCs w:val="24"/>
        </w:rPr>
        <w:t xml:space="preserve">Task 2: Estimated </w:t>
      </w:r>
      <w:r w:rsidR="00CF28C6" w:rsidRPr="00691E5C">
        <w:rPr>
          <w:rFonts w:eastAsia="Arial" w:cs="Arial"/>
          <w:szCs w:val="24"/>
        </w:rPr>
        <w:t>4 hours per month</w:t>
      </w:r>
      <w:r w:rsidRPr="00691E5C">
        <w:rPr>
          <w:rFonts w:eastAsia="Arial" w:cs="Arial"/>
          <w:szCs w:val="24"/>
        </w:rPr>
        <w:t xml:space="preserve"> for Quarterly Training content development, presentation, post event data analysis, etc.</w:t>
      </w:r>
    </w:p>
    <w:p w14:paraId="7C3A8305" w14:textId="7A694D25" w:rsidR="004E6236" w:rsidRPr="00691E5C" w:rsidRDefault="004E6236" w:rsidP="00C35C60">
      <w:pPr>
        <w:pStyle w:val="ListParagraph"/>
        <w:numPr>
          <w:ilvl w:val="0"/>
          <w:numId w:val="14"/>
        </w:numPr>
        <w:spacing w:before="240"/>
        <w:rPr>
          <w:rFonts w:eastAsia="Arial" w:cs="Arial"/>
          <w:szCs w:val="24"/>
        </w:rPr>
      </w:pPr>
      <w:r w:rsidRPr="00691E5C">
        <w:rPr>
          <w:rFonts w:eastAsia="Arial" w:cs="Arial"/>
          <w:szCs w:val="24"/>
        </w:rPr>
        <w:t xml:space="preserve">Task 3: Estimated </w:t>
      </w:r>
      <w:r w:rsidR="00CF28C6" w:rsidRPr="00691E5C">
        <w:rPr>
          <w:rFonts w:eastAsia="Arial" w:cs="Arial"/>
          <w:szCs w:val="24"/>
        </w:rPr>
        <w:t xml:space="preserve">5 hours per month for </w:t>
      </w:r>
      <w:r w:rsidR="00F375C3" w:rsidRPr="00691E5C">
        <w:rPr>
          <w:rFonts w:eastAsia="Arial" w:cs="Arial"/>
          <w:szCs w:val="24"/>
        </w:rPr>
        <w:t>c</w:t>
      </w:r>
      <w:r w:rsidR="00CF28C6" w:rsidRPr="00691E5C">
        <w:rPr>
          <w:rFonts w:eastAsia="Arial" w:cs="Arial"/>
          <w:szCs w:val="24"/>
        </w:rPr>
        <w:t xml:space="preserve">onferences to prepare proposals, develop conference materials, coordinate travel, conduct </w:t>
      </w:r>
      <w:proofErr w:type="gramStart"/>
      <w:r w:rsidR="00CF28C6" w:rsidRPr="00691E5C">
        <w:rPr>
          <w:rFonts w:eastAsia="Arial" w:cs="Arial"/>
          <w:szCs w:val="24"/>
        </w:rPr>
        <w:t>trainings</w:t>
      </w:r>
      <w:proofErr w:type="gramEnd"/>
      <w:r w:rsidR="00CF28C6" w:rsidRPr="00691E5C">
        <w:rPr>
          <w:rFonts w:eastAsia="Arial" w:cs="Arial"/>
          <w:szCs w:val="24"/>
        </w:rPr>
        <w:t>, post event data analysis, etc.</w:t>
      </w:r>
    </w:p>
    <w:p w14:paraId="7736049E" w14:textId="3D17FB50" w:rsidR="004E6236" w:rsidRPr="00691E5C" w:rsidRDefault="004E6236" w:rsidP="00C35C60">
      <w:pPr>
        <w:pStyle w:val="ListParagraph"/>
        <w:numPr>
          <w:ilvl w:val="0"/>
          <w:numId w:val="14"/>
        </w:numPr>
        <w:spacing w:before="240"/>
        <w:rPr>
          <w:rFonts w:eastAsia="Arial" w:cs="Arial"/>
          <w:szCs w:val="24"/>
        </w:rPr>
      </w:pPr>
      <w:r w:rsidRPr="00691E5C">
        <w:rPr>
          <w:rFonts w:eastAsia="Arial" w:cs="Arial"/>
          <w:szCs w:val="24"/>
        </w:rPr>
        <w:t xml:space="preserve">Task 4: </w:t>
      </w:r>
      <w:r w:rsidR="00CF28C6" w:rsidRPr="00691E5C">
        <w:rPr>
          <w:rFonts w:eastAsia="Arial" w:cs="Arial"/>
          <w:szCs w:val="24"/>
        </w:rPr>
        <w:t>Estimated 5 hours per month for LEA onsite trainings to conduct authorizer outreach, develop presentation materials, coordinate travel, conduct trainings, post event data analysis, etc.</w:t>
      </w:r>
    </w:p>
    <w:p w14:paraId="55B8941B" w14:textId="3B0173CB" w:rsidR="004E6236" w:rsidRPr="00691E5C" w:rsidRDefault="004E6236" w:rsidP="00C35C60">
      <w:pPr>
        <w:pStyle w:val="ListParagraph"/>
        <w:numPr>
          <w:ilvl w:val="0"/>
          <w:numId w:val="14"/>
        </w:numPr>
        <w:spacing w:before="240"/>
        <w:rPr>
          <w:rFonts w:eastAsia="Arial" w:cs="Arial"/>
          <w:szCs w:val="24"/>
        </w:rPr>
      </w:pPr>
      <w:r w:rsidRPr="00691E5C">
        <w:rPr>
          <w:rFonts w:eastAsia="Arial" w:cs="Arial"/>
          <w:szCs w:val="24"/>
        </w:rPr>
        <w:t xml:space="preserve">Task 5: </w:t>
      </w:r>
      <w:r w:rsidR="00CF28C6" w:rsidRPr="00691E5C">
        <w:rPr>
          <w:rFonts w:eastAsia="Arial" w:cs="Arial"/>
          <w:szCs w:val="24"/>
        </w:rPr>
        <w:t>Estimated 4 hours per month for One-on-One Technical Assistance to respond to authorizer questions, complete data reporting, etc.</w:t>
      </w:r>
    </w:p>
    <w:p w14:paraId="755D5EB9" w14:textId="44A353F1" w:rsidR="004E6236" w:rsidRPr="00691E5C" w:rsidRDefault="004E6236" w:rsidP="00C35C60">
      <w:pPr>
        <w:pStyle w:val="ListParagraph"/>
        <w:numPr>
          <w:ilvl w:val="0"/>
          <w:numId w:val="14"/>
        </w:numPr>
        <w:spacing w:before="240"/>
        <w:rPr>
          <w:rFonts w:eastAsia="Arial" w:cs="Arial"/>
          <w:szCs w:val="24"/>
        </w:rPr>
      </w:pPr>
      <w:r w:rsidRPr="00691E5C">
        <w:rPr>
          <w:rFonts w:eastAsia="Arial" w:cs="Arial"/>
          <w:szCs w:val="24"/>
        </w:rPr>
        <w:t xml:space="preserve">Task 6: </w:t>
      </w:r>
      <w:r w:rsidR="00CF28C6" w:rsidRPr="00691E5C">
        <w:rPr>
          <w:rFonts w:eastAsia="Arial" w:cs="Arial"/>
          <w:szCs w:val="24"/>
        </w:rPr>
        <w:t>Estimated 4 hours per month for Planning Meetings with CDE and CASI Contractor collaboration, plus planning and post-meeting next steps.</w:t>
      </w:r>
    </w:p>
    <w:p w14:paraId="4115B515" w14:textId="6C0A7909" w:rsidR="004E6236" w:rsidRPr="00691E5C" w:rsidRDefault="004E6236" w:rsidP="00C35C60">
      <w:pPr>
        <w:pStyle w:val="ListParagraph"/>
        <w:numPr>
          <w:ilvl w:val="0"/>
          <w:numId w:val="14"/>
        </w:numPr>
        <w:spacing w:before="240"/>
        <w:rPr>
          <w:rFonts w:eastAsia="Arial" w:cs="Arial"/>
          <w:szCs w:val="24"/>
        </w:rPr>
      </w:pPr>
      <w:r w:rsidRPr="00691E5C">
        <w:rPr>
          <w:rFonts w:eastAsia="Arial" w:cs="Arial"/>
          <w:szCs w:val="24"/>
        </w:rPr>
        <w:t xml:space="preserve">Task 7: </w:t>
      </w:r>
      <w:r w:rsidR="00CF28C6" w:rsidRPr="00691E5C">
        <w:rPr>
          <w:rFonts w:eastAsia="Arial" w:cs="Arial"/>
          <w:szCs w:val="24"/>
        </w:rPr>
        <w:t>Estimated 8 hours per month for development and implementation of CASI Authorizer Mentorship Program.</w:t>
      </w:r>
    </w:p>
    <w:p w14:paraId="5C45DEB1" w14:textId="70B19E61" w:rsidR="00EA60ED" w:rsidRPr="00691E5C" w:rsidRDefault="00EA60ED">
      <w:pPr>
        <w:rPr>
          <w:b/>
          <w:sz w:val="32"/>
          <w:szCs w:val="32"/>
        </w:rPr>
      </w:pPr>
      <w:bookmarkStart w:id="27" w:name="_Toc516834990"/>
    </w:p>
    <w:p w14:paraId="4771D0C8" w14:textId="77777777" w:rsidR="00AC2B36" w:rsidRPr="00691E5C" w:rsidRDefault="00AC2B36">
      <w:pPr>
        <w:rPr>
          <w:b/>
          <w:sz w:val="32"/>
          <w:szCs w:val="32"/>
        </w:rPr>
      </w:pPr>
      <w:r w:rsidRPr="00691E5C">
        <w:rPr>
          <w:b/>
          <w:sz w:val="32"/>
          <w:szCs w:val="32"/>
        </w:rPr>
        <w:br w:type="page"/>
      </w:r>
    </w:p>
    <w:p w14:paraId="25182B75" w14:textId="15F73325" w:rsidR="003E30B6" w:rsidRPr="00691E5C" w:rsidRDefault="00B629D2" w:rsidP="003E30B6">
      <w:pPr>
        <w:spacing w:after="100" w:afterAutospacing="1"/>
        <w:jc w:val="center"/>
        <w:rPr>
          <w:b/>
          <w:sz w:val="40"/>
          <w:szCs w:val="40"/>
        </w:rPr>
      </w:pPr>
      <w:r w:rsidRPr="00691E5C">
        <w:rPr>
          <w:b/>
          <w:sz w:val="40"/>
          <w:szCs w:val="40"/>
        </w:rPr>
        <w:lastRenderedPageBreak/>
        <w:t>CASI Contract</w:t>
      </w:r>
      <w:r w:rsidR="003E30B6" w:rsidRPr="00691E5C">
        <w:rPr>
          <w:b/>
          <w:sz w:val="40"/>
          <w:szCs w:val="40"/>
        </w:rPr>
        <w:t xml:space="preserve"> Request for Applications</w:t>
      </w:r>
    </w:p>
    <w:p w14:paraId="6942CEAD" w14:textId="39A02083" w:rsidR="003E30B6" w:rsidRPr="00691E5C" w:rsidRDefault="003E30B6" w:rsidP="00EF0E09">
      <w:pPr>
        <w:pStyle w:val="Heading2"/>
      </w:pPr>
      <w:bookmarkStart w:id="28" w:name="_Toc185855009"/>
      <w:r w:rsidRPr="00691E5C">
        <w:t xml:space="preserve">Form </w:t>
      </w:r>
      <w:r w:rsidR="00B629D2" w:rsidRPr="00691E5C">
        <w:t>7</w:t>
      </w:r>
      <w:r w:rsidRPr="00691E5C">
        <w:t>T –Conditions and Assurances</w:t>
      </w:r>
      <w:bookmarkEnd w:id="28"/>
    </w:p>
    <w:p w14:paraId="2D2E3F60" w14:textId="77777777" w:rsidR="00445599" w:rsidRPr="00691E5C" w:rsidRDefault="00445599" w:rsidP="007008B2">
      <w:pPr>
        <w:pStyle w:val="Heading3"/>
        <w:rPr>
          <w:rFonts w:eastAsiaTheme="majorEastAsia"/>
        </w:rPr>
      </w:pPr>
      <w:bookmarkStart w:id="29" w:name="_Toc507593879"/>
      <w:r w:rsidRPr="00691E5C">
        <w:rPr>
          <w:rFonts w:eastAsiaTheme="majorEastAsia"/>
        </w:rPr>
        <w:t>Specific</w:t>
      </w:r>
      <w:r w:rsidRPr="00691E5C">
        <w:rPr>
          <w:rFonts w:eastAsiaTheme="majorEastAsia"/>
          <w:spacing w:val="1"/>
        </w:rPr>
        <w:t xml:space="preserve"> </w:t>
      </w:r>
      <w:r w:rsidRPr="00691E5C">
        <w:rPr>
          <w:rFonts w:eastAsiaTheme="majorEastAsia"/>
        </w:rPr>
        <w:t>Assurances</w:t>
      </w:r>
      <w:bookmarkEnd w:id="29"/>
    </w:p>
    <w:p w14:paraId="62421094" w14:textId="61089490" w:rsidR="00445599" w:rsidRPr="00691E5C" w:rsidRDefault="00445599" w:rsidP="007A1245">
      <w:r w:rsidRPr="00691E5C">
        <w:t xml:space="preserve">As a condition of the receipt of funds under this program, the applicant agrees to comply with the following </w:t>
      </w:r>
      <w:r w:rsidR="00B629D2" w:rsidRPr="00691E5C">
        <w:t xml:space="preserve">Specific </w:t>
      </w:r>
      <w:r w:rsidRPr="00691E5C">
        <w:t>Conditions and Assurances. The signatures of the authorized agents on the front of the application indicate acknowledgement and agreement to all assurances. The applicant is required to print and retain a copy of these specific assurances at the organization site and to submit a signed copy to the CDE.</w:t>
      </w:r>
    </w:p>
    <w:p w14:paraId="1B82DB47" w14:textId="77777777" w:rsidR="00445599" w:rsidRPr="00691E5C" w:rsidRDefault="00445599" w:rsidP="007008B2">
      <w:pPr>
        <w:pStyle w:val="Heading3"/>
        <w:rPr>
          <w:rFonts w:eastAsiaTheme="majorEastAsia"/>
        </w:rPr>
      </w:pPr>
      <w:r w:rsidRPr="00691E5C">
        <w:rPr>
          <w:rFonts w:eastAsiaTheme="majorEastAsia"/>
        </w:rPr>
        <w:t>Expenditures and Reporting</w:t>
      </w:r>
    </w:p>
    <w:p w14:paraId="062300A6" w14:textId="7F9B059D" w:rsidR="00445599" w:rsidRPr="00691E5C" w:rsidRDefault="00445599" w:rsidP="00C35C60">
      <w:pPr>
        <w:numPr>
          <w:ilvl w:val="0"/>
          <w:numId w:val="22"/>
        </w:numPr>
        <w:rPr>
          <w:rFonts w:eastAsia="Times New Roman"/>
        </w:rPr>
      </w:pPr>
      <w:r w:rsidRPr="00691E5C">
        <w:t xml:space="preserve">The CSP State Entities program is authorized under Title IV, Part C of the ESEA of 1965, as amended by ESSA (20 U.S.C. 7221–7221j) and administered under the </w:t>
      </w:r>
      <w:r w:rsidR="005F362B" w:rsidRPr="00691E5C">
        <w:t>U.S. Department of Education (</w:t>
      </w:r>
      <w:r w:rsidRPr="00691E5C">
        <w:t>ED</w:t>
      </w:r>
      <w:r w:rsidR="005F362B" w:rsidRPr="00691E5C">
        <w:t>)</w:t>
      </w:r>
      <w:r w:rsidRPr="00691E5C">
        <w:t xml:space="preserve"> General Administrative Regulation (EDGAR) as it relates to 34 </w:t>
      </w:r>
      <w:r w:rsidRPr="00691E5C">
        <w:rPr>
          <w:i/>
        </w:rPr>
        <w:t>CFR</w:t>
      </w:r>
      <w:r w:rsidRPr="00691E5C">
        <w:t xml:space="preserve"> Parts 75–81</w:t>
      </w:r>
      <w:r w:rsidR="007A1245" w:rsidRPr="00691E5C">
        <w:t xml:space="preserve"> and</w:t>
      </w:r>
      <w:r w:rsidRPr="00691E5C">
        <w:t xml:space="preserve"> 2 </w:t>
      </w:r>
      <w:r w:rsidRPr="00691E5C">
        <w:rPr>
          <w:i/>
        </w:rPr>
        <w:t>CFR</w:t>
      </w:r>
      <w:r w:rsidRPr="00691E5C">
        <w:t xml:space="preserve"> Parts 200 and 3485. </w:t>
      </w:r>
      <w:r w:rsidRPr="00691E5C">
        <w:rPr>
          <w:rFonts w:eastAsia="Times New Roman"/>
        </w:rPr>
        <w:t>Expenditures shall comply with all applicable provisions of federal and state regulations and policies relating to the administration, use</w:t>
      </w:r>
      <w:r w:rsidR="007A1245" w:rsidRPr="00691E5C">
        <w:rPr>
          <w:rFonts w:eastAsia="Times New Roman"/>
        </w:rPr>
        <w:t>,</w:t>
      </w:r>
      <w:r w:rsidRPr="00691E5C">
        <w:rPr>
          <w:rFonts w:eastAsia="Times New Roman"/>
        </w:rPr>
        <w:t xml:space="preserve"> and accounting for public school funds. Any interpretations of law, regulations, and procedures shall be the sole responsibility of the CDE.</w:t>
      </w:r>
    </w:p>
    <w:p w14:paraId="07DC8938" w14:textId="673CC055" w:rsidR="00445599" w:rsidRPr="00691E5C" w:rsidRDefault="00445599" w:rsidP="00C35C60">
      <w:pPr>
        <w:numPr>
          <w:ilvl w:val="0"/>
          <w:numId w:val="22"/>
        </w:numPr>
        <w:rPr>
          <w:rFonts w:eastAsia="Times New Roman"/>
        </w:rPr>
      </w:pPr>
      <w:r w:rsidRPr="00691E5C">
        <w:rPr>
          <w:rFonts w:eastAsia="Times New Roman"/>
        </w:rPr>
        <w:t xml:space="preserve">The CDE reserves the authority to require the repayment of received funds, the return of all unused funds, and/or the termination of the </w:t>
      </w:r>
      <w:r w:rsidR="00AC2B36" w:rsidRPr="00691E5C">
        <w:rPr>
          <w:rFonts w:eastAsia="Times New Roman"/>
        </w:rPr>
        <w:t>contract</w:t>
      </w:r>
      <w:r w:rsidRPr="00691E5C">
        <w:rPr>
          <w:rFonts w:eastAsia="Times New Roman"/>
        </w:rPr>
        <w:t xml:space="preserve"> if the </w:t>
      </w:r>
      <w:r w:rsidR="00AC2B36" w:rsidRPr="00691E5C">
        <w:rPr>
          <w:rFonts w:eastAsia="Times New Roman"/>
        </w:rPr>
        <w:t>contractor</w:t>
      </w:r>
      <w:r w:rsidRPr="00691E5C">
        <w:rPr>
          <w:rFonts w:eastAsia="Times New Roman"/>
        </w:rPr>
        <w:t xml:space="preserve"> fails to meet the terms of this agreement, fails to meet established deadlines, </w:t>
      </w:r>
      <w:r w:rsidR="005F362B" w:rsidRPr="00691E5C">
        <w:rPr>
          <w:rFonts w:eastAsia="Times New Roman"/>
        </w:rPr>
        <w:t xml:space="preserve">and/or </w:t>
      </w:r>
      <w:r w:rsidRPr="00691E5C">
        <w:rPr>
          <w:rFonts w:eastAsia="Times New Roman"/>
        </w:rPr>
        <w:t xml:space="preserve">fails to act in good faith to carry out the activities described in the </w:t>
      </w:r>
      <w:r w:rsidR="00AC2B36" w:rsidRPr="00691E5C">
        <w:rPr>
          <w:rFonts w:eastAsia="Times New Roman"/>
        </w:rPr>
        <w:t>contract</w:t>
      </w:r>
      <w:r w:rsidRPr="00691E5C">
        <w:rPr>
          <w:rFonts w:eastAsia="Times New Roman"/>
        </w:rPr>
        <w:t>.</w:t>
      </w:r>
    </w:p>
    <w:p w14:paraId="3288E390" w14:textId="35548BFD" w:rsidR="00445599" w:rsidRPr="00691E5C" w:rsidRDefault="00445599" w:rsidP="00C35C60">
      <w:pPr>
        <w:numPr>
          <w:ilvl w:val="0"/>
          <w:numId w:val="22"/>
        </w:numPr>
        <w:rPr>
          <w:rFonts w:eastAsia="Times New Roman"/>
        </w:rPr>
      </w:pPr>
      <w:r w:rsidRPr="00691E5C">
        <w:rPr>
          <w:rFonts w:eastAsia="Times New Roman"/>
        </w:rPr>
        <w:t xml:space="preserve">The </w:t>
      </w:r>
      <w:r w:rsidR="00AC2B36" w:rsidRPr="00691E5C">
        <w:rPr>
          <w:rFonts w:eastAsia="Times New Roman"/>
        </w:rPr>
        <w:t>contractor</w:t>
      </w:r>
      <w:r w:rsidRPr="00691E5C">
        <w:rPr>
          <w:rFonts w:eastAsia="Times New Roman"/>
        </w:rPr>
        <w:t xml:space="preserve"> agrees to use the funding in a manner consistent with their applications as submitted, or as revised and approved by the CDE.</w:t>
      </w:r>
    </w:p>
    <w:p w14:paraId="488EEA52" w14:textId="06F287A4" w:rsidR="00445599" w:rsidRPr="00691E5C" w:rsidRDefault="00445599" w:rsidP="00C35C60">
      <w:pPr>
        <w:numPr>
          <w:ilvl w:val="0"/>
          <w:numId w:val="22"/>
        </w:numPr>
        <w:rPr>
          <w:rFonts w:eastAsia="Times New Roman"/>
        </w:rPr>
      </w:pPr>
      <w:r w:rsidRPr="00691E5C">
        <w:rPr>
          <w:rFonts w:eastAsia="Times New Roman"/>
        </w:rPr>
        <w:t xml:space="preserve">The </w:t>
      </w:r>
      <w:r w:rsidR="00AC2B36" w:rsidRPr="00691E5C">
        <w:rPr>
          <w:rFonts w:eastAsia="Times New Roman"/>
        </w:rPr>
        <w:t>contractor</w:t>
      </w:r>
      <w:r w:rsidRPr="00691E5C">
        <w:rPr>
          <w:rFonts w:eastAsia="Times New Roman"/>
        </w:rPr>
        <w:t xml:space="preserve"> agrees to fulfill the performance measures specific to its </w:t>
      </w:r>
      <w:r w:rsidR="00AC2B36" w:rsidRPr="00691E5C">
        <w:rPr>
          <w:rFonts w:eastAsia="Times New Roman"/>
        </w:rPr>
        <w:t xml:space="preserve">contract </w:t>
      </w:r>
      <w:r w:rsidRPr="00691E5C">
        <w:rPr>
          <w:rFonts w:eastAsia="Times New Roman"/>
        </w:rPr>
        <w:t xml:space="preserve">and </w:t>
      </w:r>
      <w:r w:rsidR="005F362B" w:rsidRPr="00691E5C">
        <w:rPr>
          <w:rFonts w:eastAsia="Times New Roman"/>
        </w:rPr>
        <w:t xml:space="preserve">to </w:t>
      </w:r>
      <w:r w:rsidRPr="00691E5C">
        <w:rPr>
          <w:rFonts w:eastAsia="Times New Roman"/>
        </w:rPr>
        <w:t xml:space="preserve">submit timely financial reports, status reports, and all other required reports. Failure to do so could result in the forfeiture of the </w:t>
      </w:r>
      <w:r w:rsidR="00AC2B36" w:rsidRPr="00691E5C">
        <w:rPr>
          <w:rFonts w:eastAsia="Times New Roman"/>
        </w:rPr>
        <w:t>contract</w:t>
      </w:r>
      <w:r w:rsidRPr="00691E5C">
        <w:rPr>
          <w:rFonts w:eastAsia="Times New Roman"/>
        </w:rPr>
        <w:t>.</w:t>
      </w:r>
    </w:p>
    <w:p w14:paraId="2DC031EB" w14:textId="21F1CE0A" w:rsidR="00445599" w:rsidRPr="00691E5C" w:rsidRDefault="00445599" w:rsidP="00C35C60">
      <w:pPr>
        <w:numPr>
          <w:ilvl w:val="0"/>
          <w:numId w:val="22"/>
        </w:numPr>
        <w:rPr>
          <w:rFonts w:eastAsia="Times New Roman"/>
        </w:rPr>
      </w:pPr>
      <w:r w:rsidRPr="00691E5C">
        <w:rPr>
          <w:rFonts w:eastAsia="Times New Roman"/>
        </w:rPr>
        <w:t xml:space="preserve">The </w:t>
      </w:r>
      <w:r w:rsidR="00AC2B36" w:rsidRPr="00691E5C">
        <w:rPr>
          <w:rFonts w:eastAsia="Times New Roman"/>
        </w:rPr>
        <w:t>contractor</w:t>
      </w:r>
      <w:r w:rsidRPr="00691E5C">
        <w:rPr>
          <w:rFonts w:eastAsia="Times New Roman"/>
        </w:rPr>
        <w:t xml:space="preserve"> agrees to cooperate with the ED, the CDE, the </w:t>
      </w:r>
      <w:r w:rsidR="005F362B" w:rsidRPr="00691E5C">
        <w:rPr>
          <w:rFonts w:eastAsia="Times New Roman"/>
        </w:rPr>
        <w:t>California State Board of Education (SBE)</w:t>
      </w:r>
      <w:r w:rsidRPr="00691E5C">
        <w:rPr>
          <w:rFonts w:eastAsia="Times New Roman"/>
        </w:rPr>
        <w:t>, and their independent contractors, if any, in the administration of this grant, and to conduct any external evaluation of the effectiveness of the grant process.</w:t>
      </w:r>
    </w:p>
    <w:p w14:paraId="4147CDF3" w14:textId="77777777" w:rsidR="00445599" w:rsidRPr="00691E5C" w:rsidRDefault="00445599" w:rsidP="00C35C60">
      <w:pPr>
        <w:numPr>
          <w:ilvl w:val="0"/>
          <w:numId w:val="22"/>
        </w:numPr>
        <w:rPr>
          <w:rFonts w:eastAsia="Times New Roman"/>
        </w:rPr>
      </w:pPr>
      <w:r w:rsidRPr="00691E5C">
        <w:rPr>
          <w:rFonts w:eastAsia="Times New Roman"/>
        </w:rPr>
        <w:t>Maintain fiscal procedures to minimize the time elapsing between the transfer of the funds from the CDE and disbursement.</w:t>
      </w:r>
    </w:p>
    <w:p w14:paraId="7AB4CB59" w14:textId="382292EA" w:rsidR="00445599" w:rsidRPr="00691E5C" w:rsidRDefault="00B629D2" w:rsidP="007008B2">
      <w:pPr>
        <w:pStyle w:val="Heading3"/>
        <w:rPr>
          <w:rFonts w:eastAsiaTheme="majorEastAsia"/>
        </w:rPr>
      </w:pPr>
      <w:r w:rsidRPr="00691E5C">
        <w:rPr>
          <w:rFonts w:eastAsiaTheme="majorEastAsia"/>
        </w:rPr>
        <w:lastRenderedPageBreak/>
        <w:t>CASI Contract</w:t>
      </w:r>
      <w:r w:rsidR="00445599" w:rsidRPr="00691E5C">
        <w:rPr>
          <w:rFonts w:eastAsiaTheme="majorEastAsia"/>
        </w:rPr>
        <w:t xml:space="preserve"> Information and Data</w:t>
      </w:r>
    </w:p>
    <w:p w14:paraId="04EA2101" w14:textId="0CF7A722" w:rsidR="00445599" w:rsidRPr="00691E5C" w:rsidRDefault="00445599" w:rsidP="00C35C60">
      <w:pPr>
        <w:numPr>
          <w:ilvl w:val="0"/>
          <w:numId w:val="23"/>
        </w:numPr>
      </w:pPr>
      <w:r w:rsidRPr="00691E5C">
        <w:t xml:space="preserve">The applicant will complete all data reporting requests to the CDE for </w:t>
      </w:r>
      <w:r w:rsidR="00B629D2" w:rsidRPr="00691E5C">
        <w:t xml:space="preserve">CASI </w:t>
      </w:r>
      <w:r w:rsidRPr="00691E5C">
        <w:t>participant data including, but not limited to, the following:</w:t>
      </w:r>
    </w:p>
    <w:p w14:paraId="2500C6A8" w14:textId="11ABA2C1" w:rsidR="00445599" w:rsidRPr="00691E5C" w:rsidRDefault="00445599" w:rsidP="00C35C60">
      <w:pPr>
        <w:numPr>
          <w:ilvl w:val="1"/>
          <w:numId w:val="23"/>
        </w:numPr>
      </w:pPr>
      <w:r w:rsidRPr="00691E5C">
        <w:t xml:space="preserve">List of all attendees at </w:t>
      </w:r>
      <w:r w:rsidR="00B629D2" w:rsidRPr="00691E5C">
        <w:t>CASI</w:t>
      </w:r>
      <w:r w:rsidRPr="00691E5C">
        <w:t xml:space="preserve"> meetings </w:t>
      </w:r>
    </w:p>
    <w:p w14:paraId="29D1E3B7" w14:textId="7DCF9125" w:rsidR="00445599" w:rsidRPr="00691E5C" w:rsidRDefault="00445599" w:rsidP="00C35C60">
      <w:pPr>
        <w:numPr>
          <w:ilvl w:val="1"/>
          <w:numId w:val="23"/>
        </w:numPr>
      </w:pPr>
      <w:r w:rsidRPr="00691E5C">
        <w:t xml:space="preserve">List of communications with </w:t>
      </w:r>
      <w:r w:rsidR="00B629D2" w:rsidRPr="00691E5C">
        <w:t>CASI</w:t>
      </w:r>
      <w:r w:rsidRPr="00691E5C">
        <w:t xml:space="preserve"> participants, including dates, person contacted</w:t>
      </w:r>
    </w:p>
    <w:p w14:paraId="74199E4C" w14:textId="75B85103" w:rsidR="00445599" w:rsidRPr="00691E5C" w:rsidRDefault="00445599" w:rsidP="00C35C60">
      <w:pPr>
        <w:numPr>
          <w:ilvl w:val="0"/>
          <w:numId w:val="23"/>
        </w:numPr>
      </w:pPr>
      <w:r w:rsidRPr="00691E5C">
        <w:t xml:space="preserve">The </w:t>
      </w:r>
      <w:r w:rsidR="00B629D2" w:rsidRPr="00691E5C">
        <w:t>contractor</w:t>
      </w:r>
      <w:r w:rsidRPr="00691E5C">
        <w:t>’s name will be used in all communications.</w:t>
      </w:r>
    </w:p>
    <w:p w14:paraId="15DABA01" w14:textId="49DE8FC4" w:rsidR="00445599" w:rsidRPr="00691E5C" w:rsidRDefault="00445599" w:rsidP="00C35C60">
      <w:pPr>
        <w:numPr>
          <w:ilvl w:val="0"/>
          <w:numId w:val="23"/>
        </w:numPr>
        <w:rPr>
          <w:b/>
        </w:rPr>
      </w:pPr>
      <w:r w:rsidRPr="00691E5C">
        <w:t xml:space="preserve">Respond to any additional surveys or other methods of data collection that may be required for the full </w:t>
      </w:r>
      <w:r w:rsidR="00B629D2" w:rsidRPr="00691E5C">
        <w:t xml:space="preserve">contract </w:t>
      </w:r>
      <w:r w:rsidRPr="00691E5C">
        <w:t>period.</w:t>
      </w:r>
    </w:p>
    <w:p w14:paraId="031E7D87" w14:textId="62BD94D0" w:rsidR="00445599" w:rsidRPr="00691E5C" w:rsidRDefault="00445599" w:rsidP="00C35C60">
      <w:pPr>
        <w:numPr>
          <w:ilvl w:val="0"/>
          <w:numId w:val="23"/>
        </w:numPr>
      </w:pPr>
      <w:r w:rsidRPr="00691E5C">
        <w:t xml:space="preserve">The applicant will cooperate with the ED and CDE in evaluating the </w:t>
      </w:r>
      <w:r w:rsidR="00B629D2" w:rsidRPr="00691E5C">
        <w:t xml:space="preserve">federal </w:t>
      </w:r>
      <w:r w:rsidR="00AC2B36" w:rsidRPr="00691E5C">
        <w:t>contract</w:t>
      </w:r>
      <w:r w:rsidRPr="00691E5C">
        <w:t xml:space="preserve"> program.</w:t>
      </w:r>
    </w:p>
    <w:p w14:paraId="43C24A42" w14:textId="77777777" w:rsidR="00445599" w:rsidRPr="00691E5C" w:rsidRDefault="00445599" w:rsidP="007008B2">
      <w:pPr>
        <w:pStyle w:val="Heading3"/>
        <w:rPr>
          <w:rFonts w:eastAsiaTheme="majorEastAsia"/>
        </w:rPr>
      </w:pPr>
      <w:r w:rsidRPr="00691E5C">
        <w:rPr>
          <w:rFonts w:eastAsiaTheme="majorEastAsia"/>
        </w:rPr>
        <w:t>Federal and State Regulations</w:t>
      </w:r>
    </w:p>
    <w:p w14:paraId="0FA791E2" w14:textId="597868E8" w:rsidR="00445599" w:rsidRPr="00691E5C" w:rsidRDefault="00445599" w:rsidP="00C35C60">
      <w:pPr>
        <w:numPr>
          <w:ilvl w:val="0"/>
          <w:numId w:val="24"/>
        </w:numPr>
      </w:pPr>
      <w:r w:rsidRPr="00691E5C">
        <w:t xml:space="preserve">All audits of financial statements will be conducted in accordance with Government Auditing Standards and with policies, procedures, and guidelines established by the EDGAR, Single Audit Act Amendments, and </w:t>
      </w:r>
      <w:r w:rsidR="009605EC" w:rsidRPr="00691E5C">
        <w:t>Office of Management and Budget (OMB)</w:t>
      </w:r>
      <w:r w:rsidRPr="00691E5C">
        <w:t xml:space="preserve"> Circular A-133.</w:t>
      </w:r>
    </w:p>
    <w:p w14:paraId="2A9455A8" w14:textId="69FF2689" w:rsidR="00445599" w:rsidRPr="00691E5C" w:rsidRDefault="00445599" w:rsidP="00C35C60">
      <w:pPr>
        <w:numPr>
          <w:ilvl w:val="0"/>
          <w:numId w:val="24"/>
        </w:numPr>
      </w:pPr>
      <w:r w:rsidRPr="00691E5C">
        <w:t xml:space="preserve">Federal regulations require </w:t>
      </w:r>
      <w:r w:rsidR="00AC2B36" w:rsidRPr="00691E5C">
        <w:t>contractor</w:t>
      </w:r>
      <w:r w:rsidRPr="00691E5C">
        <w:t>s to establish written standards pursuant to employee conflicts of interest in awarding contracts, and written standards for resolution of any protests or disputes that arise from procurements. Regulations also provide numerous requirements in the procurement process, specifically designed to ensure proper use of public funds in an open and freely competitive environment. Information on these regulations can be found in Appendix D. Procurements that are not negotiated in accordance with federal regulations will be disallowed.</w:t>
      </w:r>
    </w:p>
    <w:p w14:paraId="17A6DD9C" w14:textId="4D419614" w:rsidR="00445599" w:rsidRPr="00691E5C" w:rsidRDefault="00445599" w:rsidP="00C35C60">
      <w:pPr>
        <w:numPr>
          <w:ilvl w:val="0"/>
          <w:numId w:val="24"/>
        </w:numPr>
      </w:pPr>
      <w:r w:rsidRPr="00691E5C">
        <w:t>The non-</w:t>
      </w:r>
      <w:r w:rsidR="005F362B" w:rsidRPr="00691E5C">
        <w:t xml:space="preserve">federal </w:t>
      </w:r>
      <w:r w:rsidRPr="00691E5C">
        <w:t xml:space="preserve">entity or applicant for a </w:t>
      </w:r>
      <w:r w:rsidR="005F362B" w:rsidRPr="00691E5C">
        <w:t xml:space="preserve">federal </w:t>
      </w:r>
      <w:r w:rsidRPr="00691E5C">
        <w:t xml:space="preserve">award must disclose in a timely manner, in writing to the CDE, all violations of </w:t>
      </w:r>
      <w:r w:rsidR="005F362B" w:rsidRPr="00691E5C">
        <w:t xml:space="preserve">federal </w:t>
      </w:r>
      <w:r w:rsidRPr="00691E5C">
        <w:t xml:space="preserve">criminal law involving fraud, bribery, or gratuity violations potentially affecting the </w:t>
      </w:r>
      <w:r w:rsidR="005F362B" w:rsidRPr="00691E5C">
        <w:t xml:space="preserve">federal </w:t>
      </w:r>
      <w:r w:rsidRPr="00691E5C">
        <w:t xml:space="preserve">award. Failure to make required disclosures can result in any of the remedies described in Remedies for Noncompliance 2 </w:t>
      </w:r>
      <w:r w:rsidRPr="00691E5C">
        <w:rPr>
          <w:i/>
        </w:rPr>
        <w:t>CFR</w:t>
      </w:r>
      <w:r w:rsidRPr="00691E5C">
        <w:t xml:space="preserve"> </w:t>
      </w:r>
      <w:r w:rsidR="005F362B" w:rsidRPr="00691E5C">
        <w:t xml:space="preserve">Section </w:t>
      </w:r>
      <w:r w:rsidRPr="00691E5C">
        <w:t>200.338.</w:t>
      </w:r>
    </w:p>
    <w:p w14:paraId="77905966" w14:textId="61C1AF28" w:rsidR="00445599" w:rsidRPr="00691E5C" w:rsidRDefault="00445599" w:rsidP="00C35C60">
      <w:pPr>
        <w:numPr>
          <w:ilvl w:val="0"/>
          <w:numId w:val="24"/>
        </w:numPr>
      </w:pPr>
      <w:r w:rsidRPr="00691E5C">
        <w:t xml:space="preserve">For all </w:t>
      </w:r>
      <w:r w:rsidR="00AC2B36" w:rsidRPr="00691E5C">
        <w:t>contractor</w:t>
      </w:r>
      <w:r w:rsidRPr="00691E5C">
        <w:t>s, the following documents must be on file at their business offices: organizational charts, signed articles of incorporation, and any other organizational and governance documents of the agency.</w:t>
      </w:r>
    </w:p>
    <w:p w14:paraId="77C292F1" w14:textId="2BD746DA" w:rsidR="00445599" w:rsidRPr="00691E5C" w:rsidRDefault="00445599" w:rsidP="00C35C60">
      <w:pPr>
        <w:numPr>
          <w:ilvl w:val="0"/>
          <w:numId w:val="24"/>
        </w:numPr>
        <w:rPr>
          <w:b/>
        </w:rPr>
      </w:pPr>
      <w:r w:rsidRPr="00691E5C">
        <w:t xml:space="preserve">A copy of this RFA and the general assurances and certifications as well as other relevant materials that are referred to but not included within the RFA. This </w:t>
      </w:r>
      <w:r w:rsidRPr="00691E5C">
        <w:lastRenderedPageBreak/>
        <w:t>information is subject to review and verification by CDE staff.</w:t>
      </w:r>
    </w:p>
    <w:p w14:paraId="7E8C0F2C" w14:textId="11EBE939" w:rsidR="00445599" w:rsidRPr="00691E5C" w:rsidRDefault="00445599" w:rsidP="007008B2">
      <w:pPr>
        <w:pStyle w:val="Heading3"/>
        <w:rPr>
          <w:rFonts w:eastAsiaTheme="majorEastAsia"/>
        </w:rPr>
      </w:pPr>
      <w:r w:rsidRPr="00691E5C">
        <w:rPr>
          <w:rFonts w:eastAsiaTheme="majorEastAsia"/>
        </w:rPr>
        <w:t>Specific Conditions</w:t>
      </w:r>
    </w:p>
    <w:p w14:paraId="5E2F1347" w14:textId="7033D534" w:rsidR="00445599" w:rsidRPr="00691E5C" w:rsidRDefault="00445599" w:rsidP="00C35C60">
      <w:pPr>
        <w:numPr>
          <w:ilvl w:val="0"/>
          <w:numId w:val="25"/>
        </w:numPr>
      </w:pPr>
      <w:r w:rsidRPr="00691E5C">
        <w:t xml:space="preserve">Auditable records will be maintained on file for five years following the </w:t>
      </w:r>
      <w:r w:rsidR="00AC2B36" w:rsidRPr="00691E5C">
        <w:t>contract</w:t>
      </w:r>
      <w:r w:rsidRPr="00691E5C">
        <w:t xml:space="preserve"> closing date.</w:t>
      </w:r>
    </w:p>
    <w:p w14:paraId="4F037437" w14:textId="00A12581" w:rsidR="00445599" w:rsidRPr="00691E5C" w:rsidRDefault="00445599" w:rsidP="00C35C60">
      <w:pPr>
        <w:numPr>
          <w:ilvl w:val="0"/>
          <w:numId w:val="25"/>
        </w:numPr>
        <w:rPr>
          <w:color w:val="000000"/>
          <w:spacing w:val="-1"/>
        </w:rPr>
      </w:pPr>
      <w:r w:rsidRPr="00691E5C">
        <w:rPr>
          <w:spacing w:val="-1"/>
        </w:rPr>
        <w:t>All</w:t>
      </w:r>
      <w:r w:rsidRPr="00691E5C">
        <w:t xml:space="preserve"> </w:t>
      </w:r>
      <w:r w:rsidRPr="00691E5C">
        <w:rPr>
          <w:spacing w:val="-1"/>
        </w:rPr>
        <w:t>non-federal</w:t>
      </w:r>
      <w:r w:rsidRPr="00691E5C">
        <w:rPr>
          <w:spacing w:val="-3"/>
        </w:rPr>
        <w:t xml:space="preserve"> </w:t>
      </w:r>
      <w:r w:rsidRPr="00691E5C">
        <w:rPr>
          <w:spacing w:val="-1"/>
        </w:rPr>
        <w:t>entities</w:t>
      </w:r>
      <w:r w:rsidRPr="00691E5C">
        <w:rPr>
          <w:spacing w:val="-5"/>
        </w:rPr>
        <w:t xml:space="preserve"> </w:t>
      </w:r>
      <w:r w:rsidRPr="00691E5C">
        <w:rPr>
          <w:spacing w:val="-1"/>
        </w:rPr>
        <w:t>expending $</w:t>
      </w:r>
      <w:r w:rsidR="002966C8" w:rsidRPr="00691E5C">
        <w:rPr>
          <w:spacing w:val="-1"/>
        </w:rPr>
        <w:t>1,000</w:t>
      </w:r>
      <w:r w:rsidRPr="00691E5C">
        <w:rPr>
          <w:spacing w:val="-1"/>
        </w:rPr>
        <w:t>,000</w:t>
      </w:r>
      <w:r w:rsidRPr="00691E5C">
        <w:rPr>
          <w:spacing w:val="1"/>
        </w:rPr>
        <w:t xml:space="preserve"> </w:t>
      </w:r>
      <w:r w:rsidRPr="00691E5C">
        <w:t>or</w:t>
      </w:r>
      <w:r w:rsidRPr="00691E5C">
        <w:rPr>
          <w:spacing w:val="-3"/>
        </w:rPr>
        <w:t xml:space="preserve"> </w:t>
      </w:r>
      <w:r w:rsidRPr="00691E5C">
        <w:t>more</w:t>
      </w:r>
      <w:r w:rsidRPr="00691E5C">
        <w:rPr>
          <w:spacing w:val="-1"/>
        </w:rPr>
        <w:t xml:space="preserve"> in</w:t>
      </w:r>
      <w:r w:rsidRPr="00691E5C">
        <w:rPr>
          <w:spacing w:val="1"/>
        </w:rPr>
        <w:t xml:space="preserve"> </w:t>
      </w:r>
      <w:r w:rsidRPr="00691E5C">
        <w:rPr>
          <w:spacing w:val="-1"/>
        </w:rPr>
        <w:t>combined</w:t>
      </w:r>
      <w:r w:rsidRPr="00691E5C">
        <w:rPr>
          <w:spacing w:val="-4"/>
        </w:rPr>
        <w:t xml:space="preserve"> </w:t>
      </w:r>
      <w:r w:rsidRPr="00691E5C">
        <w:rPr>
          <w:spacing w:val="-1"/>
        </w:rPr>
        <w:t>federal</w:t>
      </w:r>
      <w:r w:rsidRPr="00691E5C">
        <w:rPr>
          <w:spacing w:val="-3"/>
        </w:rPr>
        <w:t xml:space="preserve"> </w:t>
      </w:r>
      <w:r w:rsidRPr="00691E5C">
        <w:t>funds</w:t>
      </w:r>
      <w:r w:rsidRPr="00691E5C">
        <w:rPr>
          <w:spacing w:val="61"/>
        </w:rPr>
        <w:t xml:space="preserve"> </w:t>
      </w:r>
      <w:r w:rsidRPr="00691E5C">
        <w:rPr>
          <w:spacing w:val="-1"/>
        </w:rPr>
        <w:t>(e.g.,</w:t>
      </w:r>
      <w:r w:rsidRPr="00691E5C">
        <w:t xml:space="preserve"> </w:t>
      </w:r>
      <w:r w:rsidRPr="00691E5C">
        <w:rPr>
          <w:spacing w:val="-1"/>
        </w:rPr>
        <w:t>PCSGP</w:t>
      </w:r>
      <w:r w:rsidRPr="00691E5C">
        <w:rPr>
          <w:spacing w:val="-2"/>
        </w:rPr>
        <w:t xml:space="preserve"> </w:t>
      </w:r>
      <w:r w:rsidRPr="00691E5C">
        <w:rPr>
          <w:spacing w:val="-1"/>
        </w:rPr>
        <w:t xml:space="preserve">and </w:t>
      </w:r>
      <w:r w:rsidRPr="00691E5C">
        <w:t>Title</w:t>
      </w:r>
      <w:r w:rsidRPr="00691E5C">
        <w:rPr>
          <w:spacing w:val="-1"/>
        </w:rPr>
        <w:t xml:space="preserve"> </w:t>
      </w:r>
      <w:r w:rsidRPr="00691E5C">
        <w:t>I</w:t>
      </w:r>
      <w:r w:rsidRPr="00691E5C">
        <w:rPr>
          <w:spacing w:val="-2"/>
        </w:rPr>
        <w:t xml:space="preserve"> </w:t>
      </w:r>
      <w:r w:rsidRPr="00691E5C">
        <w:t>funds,</w:t>
      </w:r>
      <w:r w:rsidRPr="00691E5C">
        <w:rPr>
          <w:spacing w:val="-2"/>
        </w:rPr>
        <w:t xml:space="preserve"> </w:t>
      </w:r>
      <w:r w:rsidRPr="00691E5C">
        <w:t>or</w:t>
      </w:r>
      <w:r w:rsidRPr="00691E5C">
        <w:rPr>
          <w:spacing w:val="-1"/>
        </w:rPr>
        <w:t xml:space="preserve"> American Recovery</w:t>
      </w:r>
      <w:r w:rsidRPr="00691E5C">
        <w:rPr>
          <w:spacing w:val="-2"/>
        </w:rPr>
        <w:t xml:space="preserve"> </w:t>
      </w:r>
      <w:r w:rsidRPr="00691E5C">
        <w:t>and</w:t>
      </w:r>
      <w:r w:rsidRPr="00691E5C">
        <w:rPr>
          <w:spacing w:val="1"/>
        </w:rPr>
        <w:t xml:space="preserve"> </w:t>
      </w:r>
      <w:r w:rsidRPr="00691E5C">
        <w:rPr>
          <w:spacing w:val="-1"/>
        </w:rPr>
        <w:t>Reinvestment</w:t>
      </w:r>
      <w:r w:rsidRPr="00691E5C">
        <w:t xml:space="preserve"> Act</w:t>
      </w:r>
      <w:r w:rsidRPr="00691E5C">
        <w:rPr>
          <w:spacing w:val="45"/>
        </w:rPr>
        <w:t xml:space="preserve"> </w:t>
      </w:r>
      <w:r w:rsidRPr="00691E5C">
        <w:rPr>
          <w:spacing w:val="-1"/>
        </w:rPr>
        <w:t>[ARRA]</w:t>
      </w:r>
      <w:r w:rsidRPr="00691E5C">
        <w:rPr>
          <w:spacing w:val="-2"/>
        </w:rPr>
        <w:t xml:space="preserve"> </w:t>
      </w:r>
      <w:r w:rsidRPr="00691E5C">
        <w:t>funds)</w:t>
      </w:r>
      <w:r w:rsidRPr="00691E5C">
        <w:rPr>
          <w:spacing w:val="-1"/>
        </w:rPr>
        <w:t xml:space="preserve"> in </w:t>
      </w:r>
      <w:r w:rsidRPr="00691E5C">
        <w:t>a</w:t>
      </w:r>
      <w:r w:rsidRPr="00691E5C">
        <w:rPr>
          <w:spacing w:val="1"/>
        </w:rPr>
        <w:t xml:space="preserve"> </w:t>
      </w:r>
      <w:r w:rsidRPr="00691E5C">
        <w:rPr>
          <w:spacing w:val="-1"/>
        </w:rPr>
        <w:t>single</w:t>
      </w:r>
      <w:r w:rsidRPr="00691E5C">
        <w:rPr>
          <w:spacing w:val="1"/>
        </w:rPr>
        <w:t xml:space="preserve"> </w:t>
      </w:r>
      <w:r w:rsidRPr="00691E5C">
        <w:rPr>
          <w:spacing w:val="-1"/>
        </w:rPr>
        <w:t>year are</w:t>
      </w:r>
      <w:r w:rsidRPr="00691E5C">
        <w:rPr>
          <w:spacing w:val="1"/>
        </w:rPr>
        <w:t xml:space="preserve"> </w:t>
      </w:r>
      <w:r w:rsidRPr="00691E5C">
        <w:rPr>
          <w:spacing w:val="-1"/>
        </w:rPr>
        <w:t>required</w:t>
      </w:r>
      <w:r w:rsidRPr="00691E5C">
        <w:rPr>
          <w:spacing w:val="1"/>
        </w:rPr>
        <w:t xml:space="preserve"> </w:t>
      </w:r>
      <w:r w:rsidRPr="00691E5C">
        <w:rPr>
          <w:spacing w:val="-1"/>
        </w:rPr>
        <w:t>by</w:t>
      </w:r>
      <w:r w:rsidRPr="00691E5C">
        <w:rPr>
          <w:spacing w:val="-2"/>
        </w:rPr>
        <w:t xml:space="preserve"> </w:t>
      </w:r>
      <w:r w:rsidRPr="00691E5C">
        <w:rPr>
          <w:spacing w:val="-1"/>
        </w:rPr>
        <w:t>federal</w:t>
      </w:r>
      <w:r w:rsidRPr="00691E5C">
        <w:t xml:space="preserve"> </w:t>
      </w:r>
      <w:r w:rsidRPr="00691E5C">
        <w:rPr>
          <w:spacing w:val="-1"/>
        </w:rPr>
        <w:t>law</w:t>
      </w:r>
      <w:r w:rsidRPr="00691E5C">
        <w:rPr>
          <w:spacing w:val="-3"/>
        </w:rPr>
        <w:t xml:space="preserve"> </w:t>
      </w:r>
      <w:r w:rsidRPr="00691E5C">
        <w:t>to</w:t>
      </w:r>
      <w:r w:rsidRPr="00691E5C">
        <w:rPr>
          <w:spacing w:val="1"/>
        </w:rPr>
        <w:t xml:space="preserve"> </w:t>
      </w:r>
      <w:r w:rsidRPr="00691E5C">
        <w:rPr>
          <w:spacing w:val="-1"/>
        </w:rPr>
        <w:t xml:space="preserve">obtain </w:t>
      </w:r>
      <w:r w:rsidRPr="00691E5C">
        <w:t>and</w:t>
      </w:r>
      <w:r w:rsidRPr="00691E5C">
        <w:rPr>
          <w:spacing w:val="1"/>
        </w:rPr>
        <w:t xml:space="preserve"> </w:t>
      </w:r>
      <w:r w:rsidRPr="00691E5C">
        <w:rPr>
          <w:spacing w:val="-1"/>
        </w:rPr>
        <w:t>submit</w:t>
      </w:r>
      <w:r w:rsidRPr="00691E5C">
        <w:t xml:space="preserve"> a</w:t>
      </w:r>
      <w:r w:rsidRPr="00691E5C">
        <w:rPr>
          <w:spacing w:val="47"/>
        </w:rPr>
        <w:t xml:space="preserve"> </w:t>
      </w:r>
      <w:r w:rsidRPr="00691E5C">
        <w:rPr>
          <w:spacing w:val="-1"/>
        </w:rPr>
        <w:t>Single</w:t>
      </w:r>
      <w:r w:rsidRPr="00691E5C">
        <w:rPr>
          <w:spacing w:val="1"/>
        </w:rPr>
        <w:t xml:space="preserve"> </w:t>
      </w:r>
      <w:r w:rsidRPr="00691E5C">
        <w:rPr>
          <w:spacing w:val="-1"/>
        </w:rPr>
        <w:t>Audit</w:t>
      </w:r>
      <w:r w:rsidRPr="00691E5C">
        <w:rPr>
          <w:spacing w:val="-2"/>
        </w:rPr>
        <w:t xml:space="preserve"> </w:t>
      </w:r>
      <w:r w:rsidRPr="00691E5C">
        <w:t>to</w:t>
      </w:r>
      <w:r w:rsidRPr="00691E5C">
        <w:rPr>
          <w:spacing w:val="-1"/>
        </w:rPr>
        <w:t xml:space="preserve"> </w:t>
      </w:r>
      <w:r w:rsidRPr="00691E5C">
        <w:t>the</w:t>
      </w:r>
      <w:r w:rsidRPr="00691E5C">
        <w:rPr>
          <w:spacing w:val="1"/>
        </w:rPr>
        <w:t xml:space="preserve"> </w:t>
      </w:r>
      <w:r w:rsidRPr="00691E5C">
        <w:rPr>
          <w:spacing w:val="-1"/>
        </w:rPr>
        <w:t>Federal Audit</w:t>
      </w:r>
      <w:r w:rsidRPr="00691E5C">
        <w:t xml:space="preserve"> </w:t>
      </w:r>
      <w:r w:rsidRPr="00691E5C">
        <w:rPr>
          <w:spacing w:val="-1"/>
        </w:rPr>
        <w:t>Clearinghouse.</w:t>
      </w:r>
    </w:p>
    <w:p w14:paraId="528E519F" w14:textId="17DE79FF" w:rsidR="00445599" w:rsidRPr="00691E5C" w:rsidRDefault="00AC2B36" w:rsidP="00C35C60">
      <w:pPr>
        <w:numPr>
          <w:ilvl w:val="0"/>
          <w:numId w:val="25"/>
        </w:numPr>
        <w:rPr>
          <w:color w:val="000000"/>
          <w:spacing w:val="-1"/>
        </w:rPr>
      </w:pPr>
      <w:r w:rsidRPr="00691E5C">
        <w:rPr>
          <w:spacing w:val="-1"/>
        </w:rPr>
        <w:t>Contractor</w:t>
      </w:r>
      <w:r w:rsidR="00445599" w:rsidRPr="00691E5C">
        <w:rPr>
          <w:spacing w:val="-1"/>
        </w:rPr>
        <w:t>s</w:t>
      </w:r>
      <w:r w:rsidR="00445599" w:rsidRPr="00691E5C">
        <w:t xml:space="preserve"> </w:t>
      </w:r>
      <w:r w:rsidRPr="00691E5C">
        <w:rPr>
          <w:spacing w:val="-2"/>
        </w:rPr>
        <w:t>may</w:t>
      </w:r>
      <w:r w:rsidR="00445599" w:rsidRPr="00691E5C">
        <w:t xml:space="preserve"> access </w:t>
      </w:r>
      <w:r w:rsidR="00445599" w:rsidRPr="00691E5C">
        <w:rPr>
          <w:spacing w:val="-1"/>
        </w:rPr>
        <w:t>the</w:t>
      </w:r>
      <w:r w:rsidR="00445599" w:rsidRPr="00691E5C">
        <w:rPr>
          <w:spacing w:val="1"/>
        </w:rPr>
        <w:t xml:space="preserve"> </w:t>
      </w:r>
      <w:r w:rsidR="00445599" w:rsidRPr="00691E5C">
        <w:rPr>
          <w:spacing w:val="-1"/>
        </w:rPr>
        <w:t>Federal</w:t>
      </w:r>
      <w:r w:rsidR="00445599" w:rsidRPr="00691E5C">
        <w:t xml:space="preserve"> </w:t>
      </w:r>
      <w:r w:rsidR="00445599" w:rsidRPr="00691E5C">
        <w:rPr>
          <w:spacing w:val="-1"/>
        </w:rPr>
        <w:t>Audit</w:t>
      </w:r>
      <w:r w:rsidR="00445599" w:rsidRPr="00691E5C">
        <w:rPr>
          <w:spacing w:val="-2"/>
        </w:rPr>
        <w:t xml:space="preserve"> </w:t>
      </w:r>
      <w:r w:rsidR="00445599" w:rsidRPr="00691E5C">
        <w:rPr>
          <w:spacing w:val="-1"/>
        </w:rPr>
        <w:t>Clearinghouse</w:t>
      </w:r>
      <w:r w:rsidR="00445599" w:rsidRPr="00691E5C">
        <w:rPr>
          <w:spacing w:val="-6"/>
        </w:rPr>
        <w:t xml:space="preserve"> </w:t>
      </w:r>
      <w:r w:rsidR="005F362B" w:rsidRPr="00691E5C">
        <w:rPr>
          <w:spacing w:val="2"/>
        </w:rPr>
        <w:t>web</w:t>
      </w:r>
      <w:r w:rsidR="005F362B" w:rsidRPr="00691E5C">
        <w:rPr>
          <w:spacing w:val="-1"/>
        </w:rPr>
        <w:t xml:space="preserve"> </w:t>
      </w:r>
      <w:r w:rsidR="00445599" w:rsidRPr="00691E5C">
        <w:rPr>
          <w:spacing w:val="-2"/>
        </w:rPr>
        <w:t>page</w:t>
      </w:r>
      <w:r w:rsidR="00445599" w:rsidRPr="00691E5C">
        <w:rPr>
          <w:spacing w:val="1"/>
        </w:rPr>
        <w:t xml:space="preserve"> </w:t>
      </w:r>
      <w:r w:rsidR="00445599" w:rsidRPr="00691E5C">
        <w:t>to</w:t>
      </w:r>
      <w:r w:rsidR="00445599" w:rsidRPr="00691E5C">
        <w:rPr>
          <w:spacing w:val="1"/>
        </w:rPr>
        <w:t xml:space="preserve"> </w:t>
      </w:r>
      <w:r w:rsidR="00445599" w:rsidRPr="00691E5C">
        <w:rPr>
          <w:spacing w:val="-1"/>
        </w:rPr>
        <w:t>submit</w:t>
      </w:r>
      <w:r w:rsidR="00445599" w:rsidRPr="00691E5C">
        <w:rPr>
          <w:spacing w:val="63"/>
        </w:rPr>
        <w:t xml:space="preserve"> </w:t>
      </w:r>
      <w:r w:rsidR="00445599" w:rsidRPr="00691E5C">
        <w:rPr>
          <w:spacing w:val="-1"/>
        </w:rPr>
        <w:t>their Single</w:t>
      </w:r>
      <w:r w:rsidR="00445599" w:rsidRPr="00691E5C">
        <w:rPr>
          <w:spacing w:val="1"/>
        </w:rPr>
        <w:t xml:space="preserve"> </w:t>
      </w:r>
      <w:r w:rsidR="00445599" w:rsidRPr="00691E5C">
        <w:rPr>
          <w:spacing w:val="-1"/>
        </w:rPr>
        <w:t>Audit.</w:t>
      </w:r>
      <w:r w:rsidR="00445599" w:rsidRPr="00691E5C">
        <w:rPr>
          <w:spacing w:val="-2"/>
        </w:rPr>
        <w:t xml:space="preserve"> </w:t>
      </w:r>
      <w:r w:rsidR="00445599" w:rsidRPr="00691E5C">
        <w:rPr>
          <w:spacing w:val="-1"/>
        </w:rPr>
        <w:t xml:space="preserve">The </w:t>
      </w:r>
      <w:r w:rsidR="005F362B" w:rsidRPr="00691E5C">
        <w:rPr>
          <w:spacing w:val="-1"/>
        </w:rPr>
        <w:t>web</w:t>
      </w:r>
      <w:r w:rsidR="005F362B" w:rsidRPr="00691E5C">
        <w:rPr>
          <w:spacing w:val="1"/>
        </w:rPr>
        <w:t xml:space="preserve"> </w:t>
      </w:r>
      <w:r w:rsidR="00445599" w:rsidRPr="00691E5C">
        <w:rPr>
          <w:spacing w:val="-1"/>
        </w:rPr>
        <w:t xml:space="preserve">page is available at </w:t>
      </w:r>
      <w:hyperlink r:id="rId22" w:history="1">
        <w:r w:rsidR="002966C8" w:rsidRPr="00691E5C">
          <w:rPr>
            <w:rStyle w:val="Hyperlink"/>
            <w:rFonts w:eastAsia="Times New Roman" w:cs="Arial"/>
            <w:spacing w:val="-1"/>
            <w:szCs w:val="24"/>
          </w:rPr>
          <w:t>Federal</w:t>
        </w:r>
        <w:r w:rsidR="002966C8" w:rsidRPr="00691E5C">
          <w:rPr>
            <w:rStyle w:val="Hyperlink"/>
            <w:rFonts w:eastAsia="Times New Roman" w:cs="Arial"/>
            <w:szCs w:val="24"/>
          </w:rPr>
          <w:t xml:space="preserve"> </w:t>
        </w:r>
        <w:r w:rsidR="002966C8" w:rsidRPr="00691E5C">
          <w:rPr>
            <w:rStyle w:val="Hyperlink"/>
            <w:rFonts w:eastAsia="Times New Roman" w:cs="Arial"/>
            <w:spacing w:val="-1"/>
            <w:szCs w:val="24"/>
          </w:rPr>
          <w:t>Audit</w:t>
        </w:r>
        <w:r w:rsidR="002966C8" w:rsidRPr="00691E5C">
          <w:rPr>
            <w:rStyle w:val="Hyperlink"/>
            <w:rFonts w:eastAsia="Times New Roman" w:cs="Arial"/>
            <w:spacing w:val="-2"/>
            <w:szCs w:val="24"/>
          </w:rPr>
          <w:t xml:space="preserve"> </w:t>
        </w:r>
        <w:r w:rsidR="002966C8" w:rsidRPr="00691E5C">
          <w:rPr>
            <w:rStyle w:val="Hyperlink"/>
            <w:rFonts w:eastAsia="Times New Roman" w:cs="Arial"/>
            <w:spacing w:val="-1"/>
            <w:szCs w:val="24"/>
          </w:rPr>
          <w:t>Clearinghouse</w:t>
        </w:r>
      </w:hyperlink>
      <w:r w:rsidR="00445599" w:rsidRPr="00691E5C">
        <w:rPr>
          <w:spacing w:val="-1"/>
        </w:rPr>
        <w:t>.</w:t>
      </w:r>
    </w:p>
    <w:p w14:paraId="7140ED5E" w14:textId="1F11AB56" w:rsidR="003E30B6" w:rsidRPr="00691E5C" w:rsidRDefault="006421F9" w:rsidP="00A57E97">
      <w:pPr>
        <w:pStyle w:val="Heading4"/>
      </w:pPr>
      <w:r w:rsidRPr="00691E5C">
        <w:t>Specific Conditions and Assurances Certification</w:t>
      </w:r>
    </w:p>
    <w:tbl>
      <w:tblPr>
        <w:tblStyle w:val="TableGrid"/>
        <w:tblW w:w="5000" w:type="pct"/>
        <w:tblLook w:val="04A0" w:firstRow="1" w:lastRow="0" w:firstColumn="1" w:lastColumn="0" w:noHBand="0" w:noVBand="1"/>
        <w:tblDescription w:val="Form 6T - Conditions and Assurances Certification Table"/>
      </w:tblPr>
      <w:tblGrid>
        <w:gridCol w:w="4135"/>
        <w:gridCol w:w="5215"/>
      </w:tblGrid>
      <w:tr w:rsidR="003E30B6" w:rsidRPr="00691E5C" w14:paraId="79984077" w14:textId="77777777" w:rsidTr="005F362B">
        <w:trPr>
          <w:cantSplit/>
          <w:trHeight w:val="576"/>
          <w:tblHeader/>
        </w:trPr>
        <w:tc>
          <w:tcPr>
            <w:tcW w:w="2211" w:type="pct"/>
            <w:shd w:val="clear" w:color="auto" w:fill="BFBFBF" w:themeFill="background1" w:themeFillShade="BF"/>
            <w:vAlign w:val="center"/>
          </w:tcPr>
          <w:p w14:paraId="76E38825" w14:textId="77777777" w:rsidR="003E30B6" w:rsidRPr="00691E5C" w:rsidRDefault="003E30B6" w:rsidP="005F362B">
            <w:pPr>
              <w:tabs>
                <w:tab w:val="left" w:pos="820"/>
              </w:tabs>
              <w:kinsoku w:val="0"/>
              <w:overflowPunct w:val="0"/>
              <w:autoSpaceDE w:val="0"/>
              <w:autoSpaceDN w:val="0"/>
              <w:adjustRightInd w:val="0"/>
              <w:spacing w:after="0"/>
              <w:ind w:right="164"/>
              <w:jc w:val="center"/>
              <w:rPr>
                <w:b/>
                <w:color w:val="000000"/>
                <w:spacing w:val="-1"/>
                <w:szCs w:val="24"/>
              </w:rPr>
            </w:pPr>
            <w:r w:rsidRPr="00691E5C">
              <w:rPr>
                <w:b/>
                <w:color w:val="000000"/>
                <w:spacing w:val="-1"/>
                <w:szCs w:val="24"/>
              </w:rPr>
              <w:t>Required Certification Fields</w:t>
            </w:r>
          </w:p>
        </w:tc>
        <w:tc>
          <w:tcPr>
            <w:tcW w:w="2789" w:type="pct"/>
            <w:shd w:val="clear" w:color="auto" w:fill="BFBFBF" w:themeFill="background1" w:themeFillShade="BF"/>
            <w:vAlign w:val="center"/>
          </w:tcPr>
          <w:p w14:paraId="11EAD91F" w14:textId="77777777" w:rsidR="003E30B6" w:rsidRPr="00691E5C" w:rsidRDefault="003E30B6" w:rsidP="005F362B">
            <w:pPr>
              <w:tabs>
                <w:tab w:val="left" w:pos="820"/>
              </w:tabs>
              <w:kinsoku w:val="0"/>
              <w:overflowPunct w:val="0"/>
              <w:autoSpaceDE w:val="0"/>
              <w:autoSpaceDN w:val="0"/>
              <w:adjustRightInd w:val="0"/>
              <w:spacing w:after="0"/>
              <w:ind w:right="164"/>
              <w:jc w:val="center"/>
              <w:rPr>
                <w:b/>
                <w:color w:val="000000"/>
                <w:spacing w:val="-1"/>
                <w:szCs w:val="24"/>
              </w:rPr>
            </w:pPr>
            <w:r w:rsidRPr="00691E5C">
              <w:rPr>
                <w:b/>
                <w:color w:val="000000"/>
                <w:spacing w:val="-1"/>
                <w:szCs w:val="24"/>
              </w:rPr>
              <w:t>Applicant Information</w:t>
            </w:r>
          </w:p>
        </w:tc>
      </w:tr>
      <w:tr w:rsidR="003E30B6" w:rsidRPr="00691E5C" w14:paraId="612F1AFB" w14:textId="77777777" w:rsidTr="00E93C87">
        <w:trPr>
          <w:cantSplit/>
        </w:trPr>
        <w:tc>
          <w:tcPr>
            <w:tcW w:w="2211" w:type="pct"/>
          </w:tcPr>
          <w:p w14:paraId="60EE1D00" w14:textId="241440A3" w:rsidR="003E30B6" w:rsidRPr="00691E5C" w:rsidRDefault="003E30B6" w:rsidP="006421F9">
            <w:pPr>
              <w:tabs>
                <w:tab w:val="left" w:pos="820"/>
              </w:tabs>
              <w:kinsoku w:val="0"/>
              <w:overflowPunct w:val="0"/>
              <w:autoSpaceDE w:val="0"/>
              <w:autoSpaceDN w:val="0"/>
              <w:adjustRightInd w:val="0"/>
              <w:ind w:right="164"/>
              <w:rPr>
                <w:color w:val="000000"/>
                <w:spacing w:val="-1"/>
                <w:szCs w:val="24"/>
              </w:rPr>
            </w:pPr>
            <w:r w:rsidRPr="00691E5C">
              <w:rPr>
                <w:szCs w:val="24"/>
              </w:rPr>
              <w:t xml:space="preserve">Name of </w:t>
            </w:r>
            <w:r w:rsidR="00B629D2" w:rsidRPr="00691E5C">
              <w:rPr>
                <w:szCs w:val="24"/>
              </w:rPr>
              <w:t>LEA:</w:t>
            </w:r>
          </w:p>
        </w:tc>
        <w:tc>
          <w:tcPr>
            <w:tcW w:w="2789" w:type="pct"/>
          </w:tcPr>
          <w:p w14:paraId="29DB67F0" w14:textId="77777777" w:rsidR="003E30B6" w:rsidRPr="00691E5C" w:rsidRDefault="003E30B6" w:rsidP="00E93C87">
            <w:pPr>
              <w:tabs>
                <w:tab w:val="left" w:pos="820"/>
              </w:tabs>
              <w:kinsoku w:val="0"/>
              <w:overflowPunct w:val="0"/>
              <w:autoSpaceDE w:val="0"/>
              <w:autoSpaceDN w:val="0"/>
              <w:adjustRightInd w:val="0"/>
              <w:ind w:right="164"/>
              <w:rPr>
                <w:color w:val="000000"/>
                <w:spacing w:val="-1"/>
                <w:szCs w:val="24"/>
              </w:rPr>
            </w:pPr>
          </w:p>
        </w:tc>
      </w:tr>
      <w:tr w:rsidR="003E30B6" w:rsidRPr="00691E5C" w14:paraId="424DB651" w14:textId="77777777" w:rsidTr="00E93C87">
        <w:trPr>
          <w:cantSplit/>
        </w:trPr>
        <w:tc>
          <w:tcPr>
            <w:tcW w:w="2211" w:type="pct"/>
          </w:tcPr>
          <w:p w14:paraId="672B033F" w14:textId="23BD2D9D" w:rsidR="003E30B6" w:rsidRPr="00691E5C" w:rsidRDefault="003E30B6" w:rsidP="006421F9">
            <w:pPr>
              <w:tabs>
                <w:tab w:val="left" w:pos="820"/>
              </w:tabs>
              <w:kinsoku w:val="0"/>
              <w:overflowPunct w:val="0"/>
              <w:autoSpaceDE w:val="0"/>
              <w:autoSpaceDN w:val="0"/>
              <w:adjustRightInd w:val="0"/>
              <w:spacing w:after="120"/>
              <w:ind w:right="164"/>
              <w:rPr>
                <w:color w:val="000000"/>
                <w:spacing w:val="-1"/>
                <w:szCs w:val="24"/>
              </w:rPr>
            </w:pPr>
            <w:r w:rsidRPr="00691E5C">
              <w:rPr>
                <w:rFonts w:eastAsia="Arial"/>
                <w:szCs w:val="24"/>
              </w:rPr>
              <w:t xml:space="preserve">Print Name and Title of </w:t>
            </w:r>
            <w:r w:rsidR="00B629D2" w:rsidRPr="00691E5C">
              <w:rPr>
                <w:rFonts w:eastAsia="Arial"/>
                <w:szCs w:val="24"/>
              </w:rPr>
              <w:t>Contract Monitor</w:t>
            </w:r>
            <w:r w:rsidRPr="00691E5C">
              <w:rPr>
                <w:rFonts w:eastAsia="Arial"/>
                <w:szCs w:val="24"/>
              </w:rPr>
              <w:t xml:space="preserve"> or Designee:</w:t>
            </w:r>
          </w:p>
        </w:tc>
        <w:tc>
          <w:tcPr>
            <w:tcW w:w="2789" w:type="pct"/>
          </w:tcPr>
          <w:p w14:paraId="78286F96" w14:textId="77777777" w:rsidR="003E30B6" w:rsidRPr="00691E5C" w:rsidRDefault="003E30B6" w:rsidP="00E93C87">
            <w:pPr>
              <w:tabs>
                <w:tab w:val="left" w:pos="820"/>
              </w:tabs>
              <w:kinsoku w:val="0"/>
              <w:overflowPunct w:val="0"/>
              <w:autoSpaceDE w:val="0"/>
              <w:autoSpaceDN w:val="0"/>
              <w:adjustRightInd w:val="0"/>
              <w:ind w:right="164"/>
              <w:rPr>
                <w:color w:val="000000"/>
                <w:spacing w:val="-1"/>
                <w:szCs w:val="24"/>
              </w:rPr>
            </w:pPr>
          </w:p>
        </w:tc>
      </w:tr>
      <w:tr w:rsidR="003E30B6" w:rsidRPr="00691E5C" w14:paraId="355FFAB5" w14:textId="77777777" w:rsidTr="00E93C87">
        <w:trPr>
          <w:cantSplit/>
        </w:trPr>
        <w:tc>
          <w:tcPr>
            <w:tcW w:w="2211" w:type="pct"/>
          </w:tcPr>
          <w:p w14:paraId="3A581FC3" w14:textId="77777777" w:rsidR="003E30B6" w:rsidRPr="00691E5C" w:rsidRDefault="003E30B6" w:rsidP="006421F9">
            <w:pPr>
              <w:tabs>
                <w:tab w:val="left" w:pos="820"/>
              </w:tabs>
              <w:kinsoku w:val="0"/>
              <w:overflowPunct w:val="0"/>
              <w:autoSpaceDE w:val="0"/>
              <w:autoSpaceDN w:val="0"/>
              <w:adjustRightInd w:val="0"/>
              <w:spacing w:after="120"/>
              <w:ind w:right="164"/>
              <w:rPr>
                <w:color w:val="000000"/>
                <w:spacing w:val="-1"/>
                <w:szCs w:val="24"/>
              </w:rPr>
            </w:pPr>
            <w:r w:rsidRPr="00691E5C">
              <w:rPr>
                <w:szCs w:val="24"/>
              </w:rPr>
              <w:t>Date:</w:t>
            </w:r>
          </w:p>
        </w:tc>
        <w:tc>
          <w:tcPr>
            <w:tcW w:w="2789" w:type="pct"/>
          </w:tcPr>
          <w:p w14:paraId="61C7499D" w14:textId="77777777" w:rsidR="003E30B6" w:rsidRPr="00691E5C" w:rsidRDefault="003E30B6" w:rsidP="00E93C87">
            <w:pPr>
              <w:tabs>
                <w:tab w:val="left" w:pos="820"/>
              </w:tabs>
              <w:kinsoku w:val="0"/>
              <w:overflowPunct w:val="0"/>
              <w:autoSpaceDE w:val="0"/>
              <w:autoSpaceDN w:val="0"/>
              <w:adjustRightInd w:val="0"/>
              <w:ind w:right="164"/>
              <w:rPr>
                <w:color w:val="000000"/>
                <w:spacing w:val="-1"/>
                <w:szCs w:val="24"/>
              </w:rPr>
            </w:pPr>
          </w:p>
        </w:tc>
      </w:tr>
      <w:tr w:rsidR="003E30B6" w:rsidRPr="00691E5C" w14:paraId="5922D158" w14:textId="77777777" w:rsidTr="00E93C87">
        <w:trPr>
          <w:cantSplit/>
        </w:trPr>
        <w:tc>
          <w:tcPr>
            <w:tcW w:w="2211" w:type="pct"/>
          </w:tcPr>
          <w:p w14:paraId="3E21B018" w14:textId="1FFBBC89" w:rsidR="003E30B6" w:rsidRPr="00691E5C" w:rsidRDefault="00B629D2" w:rsidP="006421F9">
            <w:pPr>
              <w:tabs>
                <w:tab w:val="left" w:pos="820"/>
              </w:tabs>
              <w:kinsoku w:val="0"/>
              <w:overflowPunct w:val="0"/>
              <w:autoSpaceDE w:val="0"/>
              <w:autoSpaceDN w:val="0"/>
              <w:adjustRightInd w:val="0"/>
              <w:ind w:right="164"/>
              <w:rPr>
                <w:color w:val="000000"/>
                <w:spacing w:val="-1"/>
                <w:szCs w:val="24"/>
              </w:rPr>
            </w:pPr>
            <w:r w:rsidRPr="00691E5C">
              <w:rPr>
                <w:rFonts w:eastAsia="Arial"/>
                <w:szCs w:val="24"/>
              </w:rPr>
              <w:t>Contract Monitor or Designee</w:t>
            </w:r>
            <w:r w:rsidR="003E30B6" w:rsidRPr="00691E5C">
              <w:rPr>
                <w:rFonts w:eastAsia="Arial"/>
                <w:szCs w:val="24"/>
              </w:rPr>
              <w:t xml:space="preserve"> (Authenticated e-signature):</w:t>
            </w:r>
          </w:p>
        </w:tc>
        <w:tc>
          <w:tcPr>
            <w:tcW w:w="2789" w:type="pct"/>
          </w:tcPr>
          <w:p w14:paraId="2D6D675B" w14:textId="77777777" w:rsidR="003E30B6" w:rsidRPr="00691E5C" w:rsidRDefault="003E30B6" w:rsidP="00E93C87">
            <w:pPr>
              <w:tabs>
                <w:tab w:val="left" w:pos="820"/>
              </w:tabs>
              <w:kinsoku w:val="0"/>
              <w:overflowPunct w:val="0"/>
              <w:autoSpaceDE w:val="0"/>
              <w:autoSpaceDN w:val="0"/>
              <w:adjustRightInd w:val="0"/>
              <w:ind w:right="164"/>
              <w:rPr>
                <w:color w:val="000000"/>
                <w:spacing w:val="-1"/>
                <w:szCs w:val="24"/>
              </w:rPr>
            </w:pPr>
          </w:p>
        </w:tc>
      </w:tr>
    </w:tbl>
    <w:p w14:paraId="623A6FE5" w14:textId="77777777" w:rsidR="003E30B6" w:rsidRPr="00691E5C" w:rsidRDefault="003E30B6" w:rsidP="003E30B6">
      <w:pPr>
        <w:rPr>
          <w:rFonts w:cs="Arial"/>
          <w:szCs w:val="24"/>
        </w:rPr>
      </w:pPr>
    </w:p>
    <w:p w14:paraId="1B1208BA" w14:textId="77777777" w:rsidR="000B44A1" w:rsidRPr="00691E5C" w:rsidRDefault="000B44A1" w:rsidP="00EF0E09">
      <w:pPr>
        <w:pStyle w:val="Heading2"/>
        <w:sectPr w:rsidR="000B44A1" w:rsidRPr="00691E5C" w:rsidSect="00EE42B0">
          <w:footerReference w:type="default" r:id="rId23"/>
          <w:pgSz w:w="12240" w:h="15840"/>
          <w:pgMar w:top="1440" w:right="1440" w:bottom="1440" w:left="1440" w:header="724" w:footer="524" w:gutter="0"/>
          <w:cols w:space="720"/>
          <w:docGrid w:linePitch="326"/>
        </w:sectPr>
      </w:pPr>
      <w:bookmarkStart w:id="30" w:name="_Toc77587672"/>
    </w:p>
    <w:p w14:paraId="649A9C79" w14:textId="77777777" w:rsidR="001F542E" w:rsidRPr="00691E5C" w:rsidRDefault="001F542E" w:rsidP="00EF0E09">
      <w:pPr>
        <w:pStyle w:val="Heading2"/>
      </w:pPr>
      <w:bookmarkStart w:id="31" w:name="_Toc185855010"/>
      <w:bookmarkEnd w:id="30"/>
      <w:r w:rsidRPr="00691E5C">
        <w:lastRenderedPageBreak/>
        <w:t>Appendix A: CASI Contract RFA Scoring Rubric</w:t>
      </w:r>
      <w:bookmarkEnd w:id="31"/>
    </w:p>
    <w:p w14:paraId="1A71CBEA" w14:textId="77777777" w:rsidR="001F542E" w:rsidRPr="00691E5C" w:rsidRDefault="001F542E" w:rsidP="005F362B">
      <w:pPr>
        <w:spacing w:before="240"/>
      </w:pPr>
      <w:r w:rsidRPr="00691E5C">
        <w:rPr>
          <w:rStyle w:val="Heading3Char"/>
          <w:rFonts w:eastAsiaTheme="minorHAnsi"/>
          <w:szCs w:val="24"/>
        </w:rPr>
        <w:t>1. Organizational Capacity</w:t>
      </w:r>
      <w:r w:rsidRPr="00691E5C">
        <w:rPr>
          <w:rStyle w:val="Heading3Char"/>
          <w:rFonts w:eastAsiaTheme="minorHAnsi"/>
        </w:rPr>
        <w:t>:</w:t>
      </w:r>
      <w:r w:rsidRPr="00691E5C">
        <w:t xml:space="preserve"> </w:t>
      </w:r>
      <w:r w:rsidRPr="00691E5C">
        <w:rPr>
          <w:rFonts w:eastAsia="Times New Roman" w:cs="Arial"/>
          <w:snapToGrid w:val="0"/>
          <w:szCs w:val="20"/>
        </w:rPr>
        <w:t>The content of this section must describe how the applicant demonstrates the organizational experience and capacity necessary to complete the tasks and deliverables contained in Section 5.3 Scope of Work.</w:t>
      </w:r>
    </w:p>
    <w:p w14:paraId="1AA89073" w14:textId="77777777" w:rsidR="001F542E" w:rsidRPr="00691E5C" w:rsidRDefault="001F542E" w:rsidP="005F362B">
      <w:pPr>
        <w:spacing w:before="240"/>
      </w:pPr>
      <w:r w:rsidRPr="00691E5C">
        <w:t xml:space="preserve">Total score of 24 points possible: </w:t>
      </w:r>
    </w:p>
    <w:p w14:paraId="4FBA4758" w14:textId="77777777" w:rsidR="001F542E" w:rsidRPr="00691E5C" w:rsidRDefault="001F542E" w:rsidP="007008B2">
      <w:pPr>
        <w:pStyle w:val="Heading3"/>
      </w:pPr>
      <w:r w:rsidRPr="00691E5C">
        <w:lastRenderedPageBreak/>
        <w:t>1. Organizational Capacity</w:t>
      </w:r>
    </w:p>
    <w:tbl>
      <w:tblPr>
        <w:tblStyle w:val="TableGrid1"/>
        <w:tblW w:w="12961" w:type="dxa"/>
        <w:tblLook w:val="01E0" w:firstRow="1" w:lastRow="1" w:firstColumn="1" w:lastColumn="1" w:noHBand="0" w:noVBand="0"/>
        <w:tblDescription w:val="Applicant Qualifications"/>
      </w:tblPr>
      <w:tblGrid>
        <w:gridCol w:w="2080"/>
        <w:gridCol w:w="3135"/>
        <w:gridCol w:w="2970"/>
        <w:gridCol w:w="2520"/>
        <w:gridCol w:w="2256"/>
      </w:tblGrid>
      <w:tr w:rsidR="001F542E" w:rsidRPr="00691E5C" w14:paraId="38526DDC" w14:textId="77777777" w:rsidTr="005F362B">
        <w:trPr>
          <w:cantSplit/>
          <w:tblHeader/>
        </w:trPr>
        <w:tc>
          <w:tcPr>
            <w:tcW w:w="2080" w:type="dxa"/>
            <w:shd w:val="clear" w:color="auto" w:fill="BFBFBF" w:themeFill="background1" w:themeFillShade="BF"/>
            <w:vAlign w:val="center"/>
          </w:tcPr>
          <w:p w14:paraId="384FE452" w14:textId="7340F6A2" w:rsidR="001F542E" w:rsidRPr="00691E5C" w:rsidRDefault="001F542E" w:rsidP="005F362B">
            <w:pPr>
              <w:pStyle w:val="TableParagraph"/>
              <w:spacing w:after="0"/>
              <w:ind w:right="78"/>
            </w:pPr>
            <w:r w:rsidRPr="00691E5C">
              <w:rPr>
                <w:rFonts w:eastAsia="Arial" w:cs="Arial"/>
                <w:b/>
                <w:szCs w:val="24"/>
              </w:rPr>
              <w:t xml:space="preserve">1. </w:t>
            </w:r>
            <w:r w:rsidR="005F362B" w:rsidRPr="00691E5C">
              <w:rPr>
                <w:rFonts w:eastAsia="Arial" w:cs="Arial"/>
                <w:b/>
                <w:szCs w:val="24"/>
              </w:rPr>
              <w:t>O</w:t>
            </w:r>
            <w:r w:rsidRPr="00691E5C">
              <w:rPr>
                <w:rFonts w:eastAsia="Arial" w:cs="Arial"/>
                <w:b/>
                <w:szCs w:val="24"/>
              </w:rPr>
              <w:t>rganizational Capacity</w:t>
            </w:r>
          </w:p>
        </w:tc>
        <w:tc>
          <w:tcPr>
            <w:tcW w:w="3135" w:type="dxa"/>
            <w:shd w:val="clear" w:color="auto" w:fill="BFBFBF" w:themeFill="background1" w:themeFillShade="BF"/>
            <w:vAlign w:val="center"/>
          </w:tcPr>
          <w:p w14:paraId="6BF6E019" w14:textId="77777777" w:rsidR="001F542E" w:rsidRPr="00691E5C" w:rsidRDefault="001F542E" w:rsidP="005F362B">
            <w:pPr>
              <w:pStyle w:val="TableParagraph"/>
              <w:spacing w:after="0"/>
              <w:ind w:right="78"/>
              <w:jc w:val="center"/>
              <w:rPr>
                <w:rFonts w:eastAsia="Arial" w:cs="Arial"/>
                <w:szCs w:val="24"/>
              </w:rPr>
            </w:pPr>
            <w:r w:rsidRPr="00691E5C">
              <w:rPr>
                <w:rFonts w:cs="Arial"/>
                <w:b/>
                <w:spacing w:val="-10"/>
                <w:szCs w:val="24"/>
              </w:rPr>
              <w:t xml:space="preserve">CLEAR </w:t>
            </w:r>
            <w:r w:rsidRPr="00691E5C">
              <w:rPr>
                <w:rFonts w:cs="Arial"/>
                <w:b/>
                <w:spacing w:val="-1"/>
                <w:szCs w:val="24"/>
              </w:rPr>
              <w:t>CASE</w:t>
            </w:r>
          </w:p>
          <w:p w14:paraId="790015C4" w14:textId="77777777" w:rsidR="001F542E" w:rsidRPr="00691E5C" w:rsidRDefault="001F542E" w:rsidP="005F362B">
            <w:pPr>
              <w:pStyle w:val="TableParagraph"/>
              <w:spacing w:after="0"/>
              <w:ind w:left="90" w:right="78"/>
              <w:jc w:val="center"/>
              <w:rPr>
                <w:rFonts w:cs="Arial"/>
                <w:szCs w:val="24"/>
              </w:rPr>
            </w:pPr>
            <w:r w:rsidRPr="00691E5C">
              <w:rPr>
                <w:rFonts w:eastAsia="Arial" w:cs="Arial"/>
                <w:b/>
                <w:bCs/>
                <w:spacing w:val="-1"/>
                <w:szCs w:val="24"/>
              </w:rPr>
              <w:t>8–7</w:t>
            </w:r>
            <w:r w:rsidRPr="00691E5C">
              <w:rPr>
                <w:rFonts w:eastAsia="Arial" w:cs="Arial"/>
                <w:b/>
                <w:bCs/>
                <w:spacing w:val="-6"/>
                <w:szCs w:val="24"/>
              </w:rPr>
              <w:t xml:space="preserve"> </w:t>
            </w:r>
            <w:r w:rsidRPr="00691E5C">
              <w:rPr>
                <w:rFonts w:eastAsia="Arial" w:cs="Arial"/>
                <w:b/>
                <w:bCs/>
                <w:spacing w:val="-1"/>
                <w:szCs w:val="24"/>
              </w:rPr>
              <w:t>Points</w:t>
            </w:r>
          </w:p>
        </w:tc>
        <w:tc>
          <w:tcPr>
            <w:tcW w:w="2970" w:type="dxa"/>
            <w:shd w:val="clear" w:color="auto" w:fill="BFBFBF" w:themeFill="background1" w:themeFillShade="BF"/>
            <w:vAlign w:val="center"/>
          </w:tcPr>
          <w:p w14:paraId="134FF59E" w14:textId="77777777" w:rsidR="001F542E" w:rsidRPr="00691E5C" w:rsidRDefault="001F542E" w:rsidP="005F362B">
            <w:pPr>
              <w:pStyle w:val="TableParagraph"/>
              <w:spacing w:after="0"/>
              <w:ind w:right="78"/>
              <w:jc w:val="center"/>
              <w:rPr>
                <w:rFonts w:eastAsia="Arial" w:cs="Arial"/>
                <w:szCs w:val="24"/>
              </w:rPr>
            </w:pPr>
            <w:r w:rsidRPr="00691E5C">
              <w:rPr>
                <w:rFonts w:cs="Arial"/>
                <w:b/>
                <w:spacing w:val="-1"/>
                <w:szCs w:val="24"/>
              </w:rPr>
              <w:t>ADEQUATE</w:t>
            </w:r>
            <w:r w:rsidRPr="00691E5C">
              <w:rPr>
                <w:rFonts w:cs="Arial"/>
                <w:b/>
                <w:spacing w:val="-10"/>
                <w:szCs w:val="24"/>
              </w:rPr>
              <w:t xml:space="preserve"> </w:t>
            </w:r>
            <w:r w:rsidRPr="00691E5C">
              <w:rPr>
                <w:rFonts w:cs="Arial"/>
                <w:b/>
                <w:spacing w:val="-1"/>
                <w:szCs w:val="24"/>
              </w:rPr>
              <w:t>CASE</w:t>
            </w:r>
          </w:p>
          <w:p w14:paraId="7D8E7A26" w14:textId="77777777" w:rsidR="001F542E" w:rsidRPr="00691E5C" w:rsidRDefault="001F542E" w:rsidP="005F362B">
            <w:pPr>
              <w:pStyle w:val="TableParagraph"/>
              <w:spacing w:after="0"/>
              <w:ind w:left="103" w:right="78"/>
              <w:jc w:val="center"/>
              <w:rPr>
                <w:rFonts w:cs="Arial"/>
                <w:szCs w:val="24"/>
              </w:rPr>
            </w:pPr>
            <w:r w:rsidRPr="00691E5C">
              <w:rPr>
                <w:rFonts w:eastAsia="Arial" w:cs="Arial"/>
                <w:b/>
                <w:bCs/>
                <w:spacing w:val="-1"/>
                <w:szCs w:val="24"/>
              </w:rPr>
              <w:t>6–5</w:t>
            </w:r>
            <w:r w:rsidRPr="00691E5C">
              <w:rPr>
                <w:rFonts w:eastAsia="Arial" w:cs="Arial"/>
                <w:b/>
                <w:bCs/>
                <w:spacing w:val="-6"/>
                <w:szCs w:val="24"/>
              </w:rPr>
              <w:t xml:space="preserve"> </w:t>
            </w:r>
            <w:r w:rsidRPr="00691E5C">
              <w:rPr>
                <w:rFonts w:eastAsia="Arial" w:cs="Arial"/>
                <w:b/>
                <w:bCs/>
                <w:spacing w:val="-1"/>
                <w:szCs w:val="24"/>
              </w:rPr>
              <w:t>Points</w:t>
            </w:r>
          </w:p>
        </w:tc>
        <w:tc>
          <w:tcPr>
            <w:tcW w:w="2520" w:type="dxa"/>
            <w:shd w:val="clear" w:color="auto" w:fill="BFBFBF" w:themeFill="background1" w:themeFillShade="BF"/>
            <w:vAlign w:val="center"/>
          </w:tcPr>
          <w:p w14:paraId="5DF0F625" w14:textId="77777777" w:rsidR="001F542E" w:rsidRPr="00691E5C" w:rsidRDefault="001F542E" w:rsidP="005F362B">
            <w:pPr>
              <w:pStyle w:val="TableParagraph"/>
              <w:spacing w:after="0"/>
              <w:ind w:right="78"/>
              <w:jc w:val="center"/>
              <w:rPr>
                <w:rFonts w:eastAsia="Arial" w:cs="Arial"/>
                <w:szCs w:val="24"/>
              </w:rPr>
            </w:pPr>
            <w:r w:rsidRPr="00691E5C">
              <w:rPr>
                <w:rFonts w:cs="Arial"/>
                <w:b/>
                <w:spacing w:val="-1"/>
                <w:szCs w:val="24"/>
              </w:rPr>
              <w:t>LIMITED</w:t>
            </w:r>
            <w:r w:rsidRPr="00691E5C">
              <w:rPr>
                <w:rFonts w:cs="Arial"/>
                <w:b/>
                <w:spacing w:val="-9"/>
                <w:szCs w:val="24"/>
              </w:rPr>
              <w:t xml:space="preserve"> </w:t>
            </w:r>
            <w:r w:rsidRPr="00691E5C">
              <w:rPr>
                <w:rFonts w:cs="Arial"/>
                <w:b/>
                <w:spacing w:val="-1"/>
                <w:szCs w:val="24"/>
              </w:rPr>
              <w:t>CASE</w:t>
            </w:r>
          </w:p>
          <w:p w14:paraId="001FCA7A" w14:textId="77777777" w:rsidR="001F542E" w:rsidRPr="00691E5C" w:rsidRDefault="001F542E" w:rsidP="005F362B">
            <w:pPr>
              <w:pStyle w:val="TableParagraph"/>
              <w:spacing w:after="0"/>
              <w:ind w:left="103" w:right="78"/>
              <w:jc w:val="center"/>
              <w:rPr>
                <w:rFonts w:cs="Arial"/>
                <w:szCs w:val="24"/>
              </w:rPr>
            </w:pPr>
            <w:r w:rsidRPr="00691E5C">
              <w:rPr>
                <w:rFonts w:eastAsia="Arial" w:cs="Arial"/>
                <w:b/>
                <w:bCs/>
                <w:spacing w:val="-1"/>
                <w:szCs w:val="24"/>
              </w:rPr>
              <w:t>4–3</w:t>
            </w:r>
            <w:r w:rsidRPr="00691E5C">
              <w:rPr>
                <w:rFonts w:eastAsia="Arial" w:cs="Arial"/>
                <w:b/>
                <w:bCs/>
                <w:spacing w:val="-6"/>
                <w:szCs w:val="24"/>
              </w:rPr>
              <w:t xml:space="preserve"> </w:t>
            </w:r>
            <w:r w:rsidRPr="00691E5C">
              <w:rPr>
                <w:rFonts w:eastAsia="Arial" w:cs="Arial"/>
                <w:b/>
                <w:bCs/>
                <w:spacing w:val="-1"/>
                <w:szCs w:val="24"/>
              </w:rPr>
              <w:t>Points</w:t>
            </w:r>
          </w:p>
        </w:tc>
        <w:tc>
          <w:tcPr>
            <w:tcW w:w="2256" w:type="dxa"/>
            <w:shd w:val="clear" w:color="auto" w:fill="BFBFBF" w:themeFill="background1" w:themeFillShade="BF"/>
            <w:vAlign w:val="center"/>
          </w:tcPr>
          <w:p w14:paraId="5EA76669" w14:textId="77777777" w:rsidR="001F542E" w:rsidRPr="00691E5C" w:rsidRDefault="001F542E" w:rsidP="005F362B">
            <w:pPr>
              <w:pStyle w:val="TableParagraph"/>
              <w:spacing w:after="0"/>
              <w:ind w:right="114"/>
              <w:jc w:val="center"/>
              <w:rPr>
                <w:rFonts w:eastAsia="Arial" w:cs="Arial"/>
                <w:szCs w:val="24"/>
              </w:rPr>
            </w:pPr>
            <w:r w:rsidRPr="00691E5C">
              <w:rPr>
                <w:rFonts w:cs="Arial"/>
                <w:b/>
                <w:spacing w:val="-1"/>
                <w:szCs w:val="24"/>
              </w:rPr>
              <w:t>INSUFFICIENT</w:t>
            </w:r>
            <w:r w:rsidRPr="00691E5C">
              <w:rPr>
                <w:rFonts w:cs="Arial"/>
                <w:b/>
                <w:spacing w:val="-6"/>
                <w:szCs w:val="24"/>
              </w:rPr>
              <w:t xml:space="preserve"> </w:t>
            </w:r>
            <w:r w:rsidRPr="00691E5C">
              <w:rPr>
                <w:rFonts w:cs="Arial"/>
                <w:b/>
                <w:spacing w:val="-1"/>
                <w:szCs w:val="24"/>
              </w:rPr>
              <w:t>CASE</w:t>
            </w:r>
          </w:p>
          <w:p w14:paraId="5710BDE9" w14:textId="77777777" w:rsidR="001F542E" w:rsidRPr="00691E5C" w:rsidRDefault="001F542E" w:rsidP="005F362B">
            <w:pPr>
              <w:pStyle w:val="TableParagraph"/>
              <w:spacing w:after="0"/>
              <w:ind w:left="103" w:right="114"/>
              <w:jc w:val="center"/>
              <w:rPr>
                <w:rFonts w:cs="Arial"/>
                <w:szCs w:val="24"/>
              </w:rPr>
            </w:pPr>
            <w:r w:rsidRPr="00691E5C">
              <w:rPr>
                <w:rFonts w:eastAsia="Arial" w:cs="Arial"/>
                <w:b/>
                <w:bCs/>
                <w:spacing w:val="-1"/>
                <w:szCs w:val="24"/>
              </w:rPr>
              <w:t>2–0</w:t>
            </w:r>
            <w:r w:rsidRPr="00691E5C">
              <w:rPr>
                <w:rFonts w:eastAsia="Arial" w:cs="Arial"/>
                <w:b/>
                <w:bCs/>
                <w:spacing w:val="-6"/>
                <w:szCs w:val="24"/>
              </w:rPr>
              <w:t xml:space="preserve"> </w:t>
            </w:r>
            <w:r w:rsidRPr="00691E5C">
              <w:rPr>
                <w:rFonts w:eastAsia="Arial" w:cs="Arial"/>
                <w:b/>
                <w:bCs/>
                <w:spacing w:val="-1"/>
                <w:szCs w:val="24"/>
              </w:rPr>
              <w:t>Points</w:t>
            </w:r>
          </w:p>
        </w:tc>
      </w:tr>
      <w:tr w:rsidR="001F542E" w:rsidRPr="00691E5C" w14:paraId="29E59DA8" w14:textId="77777777" w:rsidTr="00AE5F29">
        <w:trPr>
          <w:cantSplit/>
        </w:trPr>
        <w:tc>
          <w:tcPr>
            <w:tcW w:w="2080" w:type="dxa"/>
          </w:tcPr>
          <w:p w14:paraId="4D4D5F12" w14:textId="77777777" w:rsidR="001F542E" w:rsidRPr="00691E5C" w:rsidRDefault="001F542E" w:rsidP="005F362B">
            <w:pPr>
              <w:rPr>
                <w:rFonts w:eastAsia="Times New Roman" w:cs="Arial"/>
                <w:snapToGrid w:val="0"/>
                <w:sz w:val="22"/>
              </w:rPr>
            </w:pPr>
            <w:r w:rsidRPr="00691E5C">
              <w:rPr>
                <w:rFonts w:eastAsia="Arial" w:cs="Arial"/>
                <w:sz w:val="22"/>
              </w:rPr>
              <w:t xml:space="preserve">A. </w:t>
            </w:r>
            <w:r w:rsidRPr="00691E5C">
              <w:rPr>
                <w:rFonts w:eastAsia="Times New Roman" w:cs="Arial"/>
                <w:snapToGrid w:val="0"/>
                <w:sz w:val="22"/>
              </w:rPr>
              <w:t>Charter School Authorization and Oversight Activities</w:t>
            </w:r>
          </w:p>
          <w:p w14:paraId="2C4520B0" w14:textId="30969EB0" w:rsidR="001F542E" w:rsidRPr="00691E5C" w:rsidRDefault="001F542E" w:rsidP="005F362B">
            <w:pPr>
              <w:pStyle w:val="TableParagraph"/>
              <w:ind w:right="78"/>
              <w:rPr>
                <w:rFonts w:eastAsia="Arial" w:cs="Arial"/>
                <w:sz w:val="22"/>
              </w:rPr>
            </w:pPr>
            <w:r w:rsidRPr="00691E5C">
              <w:rPr>
                <w:rFonts w:eastAsia="Arial" w:cs="Arial"/>
                <w:sz w:val="22"/>
              </w:rPr>
              <w:t>Score of 8 points possible:</w:t>
            </w:r>
          </w:p>
        </w:tc>
        <w:tc>
          <w:tcPr>
            <w:tcW w:w="3135" w:type="dxa"/>
          </w:tcPr>
          <w:p w14:paraId="7303D008" w14:textId="3FA34240" w:rsidR="001F542E" w:rsidRPr="00691E5C" w:rsidRDefault="001F542E" w:rsidP="005F362B">
            <w:pPr>
              <w:pStyle w:val="TableParagraph"/>
              <w:ind w:left="90" w:right="78"/>
              <w:rPr>
                <w:sz w:val="22"/>
              </w:rPr>
            </w:pPr>
            <w:r w:rsidRPr="00691E5C">
              <w:rPr>
                <w:sz w:val="22"/>
              </w:rPr>
              <w:t xml:space="preserve">The applicant provided a clear description of the agency’s primary purpose, services and activities related to charter schools and </w:t>
            </w:r>
            <w:r w:rsidRPr="00691E5C">
              <w:rPr>
                <w:i/>
                <w:sz w:val="22"/>
              </w:rPr>
              <w:t>e</w:t>
            </w:r>
            <w:r w:rsidRPr="00691E5C">
              <w:rPr>
                <w:sz w:val="22"/>
              </w:rPr>
              <w:t>x</w:t>
            </w:r>
            <w:r w:rsidRPr="00691E5C">
              <w:rPr>
                <w:i/>
                <w:sz w:val="22"/>
              </w:rPr>
              <w:t>ceeds</w:t>
            </w:r>
            <w:r w:rsidRPr="00691E5C">
              <w:rPr>
                <w:sz w:val="22"/>
              </w:rPr>
              <w:t xml:space="preserve"> the minimum three years’ experience related to charter school authorizing/oversight.</w:t>
            </w:r>
          </w:p>
          <w:p w14:paraId="7450C9C6" w14:textId="27684AFC" w:rsidR="001F542E" w:rsidRPr="00691E5C" w:rsidRDefault="001F542E" w:rsidP="005F362B">
            <w:pPr>
              <w:pStyle w:val="TableParagraph"/>
              <w:ind w:left="90" w:right="78"/>
              <w:rPr>
                <w:sz w:val="22"/>
              </w:rPr>
            </w:pPr>
            <w:r w:rsidRPr="00691E5C">
              <w:rPr>
                <w:rFonts w:cs="Arial"/>
                <w:sz w:val="22"/>
              </w:rPr>
              <w:t xml:space="preserve">Appendix A </w:t>
            </w:r>
            <w:r w:rsidRPr="00691E5C">
              <w:rPr>
                <w:sz w:val="22"/>
              </w:rPr>
              <w:t xml:space="preserve">Organizational Capacity Portfolio contains high-quality examples of </w:t>
            </w:r>
            <w:r w:rsidR="005F362B" w:rsidRPr="00691E5C">
              <w:rPr>
                <w:sz w:val="22"/>
              </w:rPr>
              <w:t>nine</w:t>
            </w:r>
            <w:r w:rsidRPr="00691E5C">
              <w:rPr>
                <w:sz w:val="22"/>
              </w:rPr>
              <w:t xml:space="preserve"> or more of the items listed in the RFA. COE Applicants provide a high-quality example of item 9.</w:t>
            </w:r>
          </w:p>
        </w:tc>
        <w:tc>
          <w:tcPr>
            <w:tcW w:w="2970" w:type="dxa"/>
          </w:tcPr>
          <w:p w14:paraId="5A59AF55" w14:textId="77777777" w:rsidR="001F542E" w:rsidRPr="00691E5C" w:rsidRDefault="001F542E" w:rsidP="005F362B">
            <w:pPr>
              <w:pStyle w:val="TableParagraph"/>
              <w:ind w:left="103" w:right="78"/>
              <w:rPr>
                <w:sz w:val="22"/>
              </w:rPr>
            </w:pPr>
            <w:r w:rsidRPr="00691E5C">
              <w:rPr>
                <w:sz w:val="22"/>
              </w:rPr>
              <w:t xml:space="preserve">The applicant provided an adequate description of the agency’s purpose and has </w:t>
            </w:r>
            <w:r w:rsidRPr="00691E5C">
              <w:rPr>
                <w:i/>
                <w:sz w:val="22"/>
              </w:rPr>
              <w:t>met</w:t>
            </w:r>
            <w:r w:rsidRPr="00691E5C">
              <w:rPr>
                <w:sz w:val="22"/>
              </w:rPr>
              <w:t xml:space="preserve"> the minimum required experience with charter school </w:t>
            </w:r>
            <w:proofErr w:type="gramStart"/>
            <w:r w:rsidRPr="00691E5C">
              <w:rPr>
                <w:sz w:val="22"/>
              </w:rPr>
              <w:t>authorizing</w:t>
            </w:r>
            <w:proofErr w:type="gramEnd"/>
            <w:r w:rsidRPr="00691E5C">
              <w:rPr>
                <w:sz w:val="22"/>
              </w:rPr>
              <w:t xml:space="preserve"> and oversight. </w:t>
            </w:r>
          </w:p>
          <w:p w14:paraId="79CDAD10" w14:textId="1FC5872F" w:rsidR="001F542E" w:rsidRPr="00691E5C" w:rsidRDefault="001F542E" w:rsidP="005F362B">
            <w:pPr>
              <w:pStyle w:val="TableParagraph"/>
              <w:ind w:left="103" w:right="78"/>
              <w:rPr>
                <w:sz w:val="22"/>
              </w:rPr>
            </w:pPr>
            <w:r w:rsidRPr="00691E5C">
              <w:rPr>
                <w:rFonts w:cs="Arial"/>
                <w:sz w:val="22"/>
              </w:rPr>
              <w:t xml:space="preserve">Appendix A </w:t>
            </w:r>
            <w:r w:rsidRPr="00691E5C">
              <w:rPr>
                <w:sz w:val="22"/>
              </w:rPr>
              <w:t xml:space="preserve">Organizational Capacity Portfolio contains high-quality examples of </w:t>
            </w:r>
            <w:r w:rsidR="008B6BE6" w:rsidRPr="00691E5C">
              <w:rPr>
                <w:sz w:val="22"/>
              </w:rPr>
              <w:t>seven to eight</w:t>
            </w:r>
            <w:r w:rsidRPr="00691E5C">
              <w:rPr>
                <w:sz w:val="22"/>
              </w:rPr>
              <w:t xml:space="preserve"> of the items listed in the RFA. COE Applicants provide an example of item 9.</w:t>
            </w:r>
          </w:p>
        </w:tc>
        <w:tc>
          <w:tcPr>
            <w:tcW w:w="2520" w:type="dxa"/>
          </w:tcPr>
          <w:p w14:paraId="62752649" w14:textId="4262A107" w:rsidR="001F542E" w:rsidRPr="00691E5C" w:rsidRDefault="001F542E" w:rsidP="005F362B">
            <w:pPr>
              <w:pStyle w:val="TableParagraph"/>
              <w:ind w:left="103" w:right="78"/>
              <w:rPr>
                <w:sz w:val="22"/>
              </w:rPr>
            </w:pPr>
            <w:r w:rsidRPr="00691E5C">
              <w:rPr>
                <w:sz w:val="22"/>
              </w:rPr>
              <w:t xml:space="preserve">The applicant provided a limited description of the agency and has </w:t>
            </w:r>
            <w:r w:rsidRPr="00691E5C">
              <w:rPr>
                <w:rFonts w:cs="Arial"/>
                <w:i/>
                <w:sz w:val="22"/>
              </w:rPr>
              <w:t>three</w:t>
            </w:r>
            <w:r w:rsidRPr="00691E5C">
              <w:rPr>
                <w:i/>
                <w:sz w:val="22"/>
              </w:rPr>
              <w:t xml:space="preserve"> years </w:t>
            </w:r>
            <w:r w:rsidRPr="00691E5C">
              <w:rPr>
                <w:sz w:val="22"/>
              </w:rPr>
              <w:t>of the required experience with charter school authorizing and oversight.</w:t>
            </w:r>
          </w:p>
          <w:p w14:paraId="434AB8E1" w14:textId="70593A1E" w:rsidR="001F542E" w:rsidRPr="00691E5C" w:rsidRDefault="001F542E" w:rsidP="005F362B">
            <w:pPr>
              <w:pStyle w:val="TableParagraph"/>
              <w:ind w:left="103" w:right="78"/>
              <w:rPr>
                <w:sz w:val="22"/>
              </w:rPr>
            </w:pPr>
            <w:r w:rsidRPr="00691E5C">
              <w:rPr>
                <w:rFonts w:cs="Arial"/>
                <w:sz w:val="22"/>
              </w:rPr>
              <w:t xml:space="preserve">Appendix A </w:t>
            </w:r>
            <w:r w:rsidRPr="00691E5C">
              <w:rPr>
                <w:sz w:val="22"/>
              </w:rPr>
              <w:t xml:space="preserve">Organizational Capacity Portfolio contains high-quality examples of </w:t>
            </w:r>
            <w:r w:rsidR="008B6BE6" w:rsidRPr="00691E5C">
              <w:rPr>
                <w:sz w:val="22"/>
              </w:rPr>
              <w:t>five to six</w:t>
            </w:r>
            <w:r w:rsidRPr="00691E5C">
              <w:rPr>
                <w:sz w:val="22"/>
              </w:rPr>
              <w:t xml:space="preserve"> of the items listed in the RFA. COE Applicants provide an example of item 9.</w:t>
            </w:r>
          </w:p>
        </w:tc>
        <w:tc>
          <w:tcPr>
            <w:tcW w:w="2256" w:type="dxa"/>
          </w:tcPr>
          <w:p w14:paraId="24A35AF8" w14:textId="77777777" w:rsidR="001F542E" w:rsidRPr="00691E5C" w:rsidRDefault="001F542E" w:rsidP="005F362B">
            <w:pPr>
              <w:pStyle w:val="TableParagraph"/>
              <w:ind w:left="103" w:right="114"/>
              <w:rPr>
                <w:sz w:val="22"/>
              </w:rPr>
            </w:pPr>
            <w:r w:rsidRPr="00691E5C">
              <w:rPr>
                <w:sz w:val="22"/>
              </w:rPr>
              <w:t xml:space="preserve">The applicant provided </w:t>
            </w:r>
            <w:r w:rsidRPr="00691E5C">
              <w:rPr>
                <w:rFonts w:cs="Arial"/>
                <w:sz w:val="22"/>
              </w:rPr>
              <w:t>an insufficient</w:t>
            </w:r>
            <w:r w:rsidRPr="00691E5C">
              <w:rPr>
                <w:sz w:val="22"/>
              </w:rPr>
              <w:t xml:space="preserve"> description of the agency </w:t>
            </w:r>
            <w:r w:rsidRPr="00691E5C">
              <w:rPr>
                <w:rFonts w:cs="Arial"/>
                <w:sz w:val="22"/>
              </w:rPr>
              <w:t>OR</w:t>
            </w:r>
            <w:r w:rsidRPr="00691E5C">
              <w:rPr>
                <w:sz w:val="22"/>
              </w:rPr>
              <w:t xml:space="preserve"> </w:t>
            </w:r>
            <w:r w:rsidRPr="00691E5C">
              <w:rPr>
                <w:i/>
                <w:sz w:val="22"/>
              </w:rPr>
              <w:t xml:space="preserve">does not have at least </w:t>
            </w:r>
            <w:r w:rsidRPr="00691E5C">
              <w:rPr>
                <w:rFonts w:cs="Arial"/>
                <w:i/>
                <w:sz w:val="22"/>
              </w:rPr>
              <w:t>three</w:t>
            </w:r>
            <w:r w:rsidRPr="00691E5C">
              <w:rPr>
                <w:i/>
                <w:sz w:val="22"/>
              </w:rPr>
              <w:t xml:space="preserve"> years </w:t>
            </w:r>
            <w:r w:rsidRPr="00691E5C">
              <w:rPr>
                <w:sz w:val="22"/>
              </w:rPr>
              <w:t>of the required experience with charter school authorizing and oversight</w:t>
            </w:r>
            <w:r w:rsidRPr="00691E5C">
              <w:rPr>
                <w:rFonts w:cs="Arial"/>
                <w:sz w:val="22"/>
              </w:rPr>
              <w:t xml:space="preserve">, OR Appendix A </w:t>
            </w:r>
            <w:r w:rsidRPr="00691E5C">
              <w:rPr>
                <w:sz w:val="22"/>
              </w:rPr>
              <w:t>Organizational Capacity Portfolio contains high-quality examples of four or fewer of the items listed in the RFA.</w:t>
            </w:r>
          </w:p>
        </w:tc>
      </w:tr>
      <w:tr w:rsidR="001F542E" w:rsidRPr="00691E5C" w14:paraId="5114D504" w14:textId="77777777" w:rsidTr="00AE5F29">
        <w:trPr>
          <w:cantSplit/>
        </w:trPr>
        <w:tc>
          <w:tcPr>
            <w:tcW w:w="2080" w:type="dxa"/>
          </w:tcPr>
          <w:p w14:paraId="68DE0D65" w14:textId="77777777" w:rsidR="001F542E" w:rsidRPr="00691E5C" w:rsidRDefault="001F542E" w:rsidP="005F362B">
            <w:pPr>
              <w:pStyle w:val="TableParagraph"/>
              <w:ind w:right="78"/>
              <w:rPr>
                <w:rFonts w:eastAsia="Arial" w:cs="Arial"/>
                <w:sz w:val="22"/>
              </w:rPr>
            </w:pPr>
            <w:r w:rsidRPr="00691E5C">
              <w:rPr>
                <w:rFonts w:eastAsia="Arial" w:cs="Arial"/>
                <w:sz w:val="22"/>
              </w:rPr>
              <w:lastRenderedPageBreak/>
              <w:t>B. Diverse Authorizing Portfolio</w:t>
            </w:r>
          </w:p>
          <w:p w14:paraId="1933FF93" w14:textId="77777777" w:rsidR="001F542E" w:rsidRPr="00691E5C" w:rsidRDefault="001F542E" w:rsidP="005F362B">
            <w:pPr>
              <w:pStyle w:val="TableParagraph"/>
              <w:ind w:right="78"/>
              <w:rPr>
                <w:rFonts w:eastAsia="Arial" w:cs="Arial"/>
                <w:sz w:val="22"/>
              </w:rPr>
            </w:pPr>
            <w:r w:rsidRPr="00691E5C">
              <w:rPr>
                <w:rFonts w:eastAsia="Arial" w:cs="Arial"/>
                <w:sz w:val="22"/>
              </w:rPr>
              <w:t>Score of 8 points possible:</w:t>
            </w:r>
          </w:p>
        </w:tc>
        <w:tc>
          <w:tcPr>
            <w:tcW w:w="3135" w:type="dxa"/>
          </w:tcPr>
          <w:p w14:paraId="7AE06C43" w14:textId="7984D672" w:rsidR="001F542E" w:rsidRPr="00691E5C" w:rsidRDefault="001F542E" w:rsidP="005F362B">
            <w:pPr>
              <w:pStyle w:val="TableParagraph"/>
              <w:ind w:left="90" w:right="78"/>
              <w:rPr>
                <w:sz w:val="22"/>
              </w:rPr>
            </w:pPr>
            <w:r w:rsidRPr="00691E5C">
              <w:rPr>
                <w:sz w:val="22"/>
              </w:rPr>
              <w:t xml:space="preserve">Includes a clear description of </w:t>
            </w:r>
            <w:r w:rsidRPr="00691E5C">
              <w:rPr>
                <w:rFonts w:cs="Arial"/>
                <w:sz w:val="22"/>
              </w:rPr>
              <w:t>a diverse active</w:t>
            </w:r>
            <w:r w:rsidRPr="00691E5C">
              <w:rPr>
                <w:sz w:val="22"/>
              </w:rPr>
              <w:t xml:space="preserve"> charter school </w:t>
            </w:r>
            <w:r w:rsidRPr="00691E5C">
              <w:rPr>
                <w:rFonts w:cs="Arial"/>
                <w:sz w:val="22"/>
              </w:rPr>
              <w:t>portfolio, includes</w:t>
            </w:r>
            <w:r w:rsidRPr="00691E5C">
              <w:rPr>
                <w:sz w:val="22"/>
              </w:rPr>
              <w:t xml:space="preserve"> the </w:t>
            </w:r>
            <w:r w:rsidRPr="00691E5C">
              <w:rPr>
                <w:rFonts w:cs="Arial"/>
                <w:sz w:val="22"/>
              </w:rPr>
              <w:t>total number</w:t>
            </w:r>
            <w:r w:rsidRPr="00691E5C">
              <w:rPr>
                <w:sz w:val="22"/>
              </w:rPr>
              <w:t xml:space="preserve"> of </w:t>
            </w:r>
            <w:r w:rsidRPr="00691E5C">
              <w:rPr>
                <w:rFonts w:cs="Arial"/>
                <w:sz w:val="22"/>
              </w:rPr>
              <w:t>authorized schools</w:t>
            </w:r>
            <w:r w:rsidRPr="00691E5C">
              <w:rPr>
                <w:sz w:val="22"/>
              </w:rPr>
              <w:t xml:space="preserve"> and </w:t>
            </w:r>
            <w:r w:rsidRPr="00691E5C">
              <w:rPr>
                <w:rFonts w:cs="Arial"/>
                <w:sz w:val="22"/>
              </w:rPr>
              <w:t>identifies schools that meet 12</w:t>
            </w:r>
            <w:r w:rsidR="009A2AC3" w:rsidRPr="00691E5C">
              <w:rPr>
                <w:rFonts w:cs="Arial"/>
                <w:sz w:val="22"/>
              </w:rPr>
              <w:t>–</w:t>
            </w:r>
            <w:r w:rsidRPr="00691E5C">
              <w:rPr>
                <w:rFonts w:cs="Arial"/>
                <w:sz w:val="22"/>
              </w:rPr>
              <w:t>15 of the criteria listed in the RFA</w:t>
            </w:r>
            <w:r w:rsidRPr="00691E5C">
              <w:rPr>
                <w:sz w:val="22"/>
              </w:rPr>
              <w:t>.</w:t>
            </w:r>
          </w:p>
        </w:tc>
        <w:tc>
          <w:tcPr>
            <w:tcW w:w="2970" w:type="dxa"/>
          </w:tcPr>
          <w:p w14:paraId="0EA63995" w14:textId="53F2BA25" w:rsidR="001F542E" w:rsidRPr="00691E5C" w:rsidRDefault="001F542E" w:rsidP="005F362B">
            <w:pPr>
              <w:pStyle w:val="TableParagraph"/>
              <w:ind w:left="103" w:right="78"/>
              <w:rPr>
                <w:sz w:val="22"/>
              </w:rPr>
            </w:pPr>
            <w:r w:rsidRPr="00691E5C">
              <w:rPr>
                <w:sz w:val="22"/>
              </w:rPr>
              <w:t xml:space="preserve">Includes an adequate description of </w:t>
            </w:r>
            <w:r w:rsidRPr="00691E5C">
              <w:rPr>
                <w:rFonts w:cs="Arial"/>
                <w:sz w:val="22"/>
              </w:rPr>
              <w:t>a diverse active</w:t>
            </w:r>
            <w:r w:rsidRPr="00691E5C">
              <w:rPr>
                <w:sz w:val="22"/>
              </w:rPr>
              <w:t xml:space="preserve"> charter school </w:t>
            </w:r>
            <w:r w:rsidRPr="00691E5C">
              <w:rPr>
                <w:rFonts w:cs="Arial"/>
                <w:sz w:val="22"/>
              </w:rPr>
              <w:t>portfolio, includes the total number of authorized schools and identifies schools that meet 10</w:t>
            </w:r>
            <w:r w:rsidR="009A2AC3" w:rsidRPr="00691E5C">
              <w:rPr>
                <w:rFonts w:cs="Arial"/>
                <w:sz w:val="22"/>
              </w:rPr>
              <w:t>–</w:t>
            </w:r>
            <w:r w:rsidRPr="00691E5C">
              <w:rPr>
                <w:rFonts w:cs="Arial"/>
                <w:sz w:val="22"/>
              </w:rPr>
              <w:t>11 of the criteria listed in the RFA.</w:t>
            </w:r>
          </w:p>
        </w:tc>
        <w:tc>
          <w:tcPr>
            <w:tcW w:w="2520" w:type="dxa"/>
          </w:tcPr>
          <w:p w14:paraId="19FBCAB2" w14:textId="1E793BB0" w:rsidR="001F542E" w:rsidRPr="00691E5C" w:rsidRDefault="001F542E" w:rsidP="005F362B">
            <w:pPr>
              <w:pStyle w:val="TableParagraph"/>
              <w:ind w:left="103" w:right="78"/>
              <w:rPr>
                <w:sz w:val="22"/>
              </w:rPr>
            </w:pPr>
            <w:r w:rsidRPr="00691E5C">
              <w:rPr>
                <w:sz w:val="22"/>
              </w:rPr>
              <w:t xml:space="preserve">Includes a limited description of </w:t>
            </w:r>
            <w:r w:rsidRPr="00691E5C">
              <w:rPr>
                <w:rFonts w:cs="Arial"/>
                <w:sz w:val="22"/>
              </w:rPr>
              <w:t xml:space="preserve">a diverse active charter school portfolio, includes </w:t>
            </w:r>
            <w:r w:rsidRPr="00691E5C">
              <w:rPr>
                <w:sz w:val="22"/>
              </w:rPr>
              <w:t xml:space="preserve">the </w:t>
            </w:r>
            <w:r w:rsidRPr="00691E5C">
              <w:rPr>
                <w:rFonts w:cs="Arial"/>
                <w:sz w:val="22"/>
              </w:rPr>
              <w:t xml:space="preserve">total number of authorized schools and identifies schools that meet </w:t>
            </w:r>
            <w:r w:rsidR="009A2AC3" w:rsidRPr="00691E5C">
              <w:rPr>
                <w:rFonts w:cs="Arial"/>
                <w:sz w:val="22"/>
              </w:rPr>
              <w:t>eight to nine</w:t>
            </w:r>
            <w:r w:rsidRPr="00691E5C">
              <w:rPr>
                <w:rFonts w:cs="Arial"/>
                <w:sz w:val="22"/>
              </w:rPr>
              <w:t xml:space="preserve"> of the criteria listed in the RFA.</w:t>
            </w:r>
          </w:p>
        </w:tc>
        <w:tc>
          <w:tcPr>
            <w:tcW w:w="2256" w:type="dxa"/>
          </w:tcPr>
          <w:p w14:paraId="6B9BBFAA" w14:textId="60774276" w:rsidR="001F542E" w:rsidRPr="00691E5C" w:rsidRDefault="001F542E" w:rsidP="005F362B">
            <w:pPr>
              <w:pStyle w:val="TableParagraph"/>
              <w:ind w:left="103" w:right="114"/>
              <w:rPr>
                <w:sz w:val="22"/>
              </w:rPr>
            </w:pPr>
            <w:r w:rsidRPr="00691E5C">
              <w:rPr>
                <w:rFonts w:cs="Arial"/>
                <w:sz w:val="22"/>
              </w:rPr>
              <w:t xml:space="preserve">Includes an insufficient description OR fails to include the total number of schools OR identifies schools that meet </w:t>
            </w:r>
            <w:r w:rsidR="009A2AC3" w:rsidRPr="00691E5C">
              <w:rPr>
                <w:rFonts w:cs="Arial"/>
                <w:sz w:val="22"/>
              </w:rPr>
              <w:t>six</w:t>
            </w:r>
            <w:r w:rsidRPr="00691E5C">
              <w:rPr>
                <w:rFonts w:cs="Arial"/>
                <w:sz w:val="22"/>
              </w:rPr>
              <w:t xml:space="preserve"> or fewer of the criteria listed in the RFA.</w:t>
            </w:r>
          </w:p>
        </w:tc>
      </w:tr>
      <w:tr w:rsidR="001F542E" w:rsidRPr="00691E5C" w14:paraId="54020154" w14:textId="77777777" w:rsidTr="00AE5F29">
        <w:trPr>
          <w:cantSplit/>
        </w:trPr>
        <w:tc>
          <w:tcPr>
            <w:tcW w:w="2080" w:type="dxa"/>
          </w:tcPr>
          <w:p w14:paraId="273CE8D3" w14:textId="77777777" w:rsidR="001F542E" w:rsidRPr="00691E5C" w:rsidRDefault="001F542E" w:rsidP="005F362B">
            <w:pPr>
              <w:pStyle w:val="TableParagraph"/>
              <w:ind w:left="104" w:right="78"/>
              <w:rPr>
                <w:rFonts w:eastAsia="Arial" w:cs="Arial"/>
                <w:sz w:val="22"/>
              </w:rPr>
            </w:pPr>
            <w:r w:rsidRPr="00691E5C">
              <w:rPr>
                <w:rFonts w:eastAsia="Arial" w:cs="Arial"/>
                <w:sz w:val="22"/>
              </w:rPr>
              <w:lastRenderedPageBreak/>
              <w:t>C. Technical Assistance to Charter Schools and Authorizers</w:t>
            </w:r>
          </w:p>
          <w:p w14:paraId="66BCAF7B" w14:textId="77777777" w:rsidR="001F542E" w:rsidRPr="00691E5C" w:rsidRDefault="001F542E" w:rsidP="005F362B">
            <w:pPr>
              <w:pStyle w:val="TableParagraph"/>
              <w:ind w:left="104" w:right="78"/>
              <w:rPr>
                <w:rFonts w:eastAsia="Arial" w:cs="Arial"/>
                <w:sz w:val="22"/>
              </w:rPr>
            </w:pPr>
            <w:r w:rsidRPr="00691E5C">
              <w:rPr>
                <w:rFonts w:eastAsia="Arial" w:cs="Arial"/>
                <w:sz w:val="22"/>
              </w:rPr>
              <w:t>Score of 8 points possible:</w:t>
            </w:r>
          </w:p>
        </w:tc>
        <w:tc>
          <w:tcPr>
            <w:tcW w:w="3135" w:type="dxa"/>
          </w:tcPr>
          <w:p w14:paraId="6FA4F0CD" w14:textId="77777777" w:rsidR="001F542E" w:rsidRPr="00691E5C" w:rsidRDefault="001F542E" w:rsidP="005F362B">
            <w:pPr>
              <w:pStyle w:val="TableParagraph"/>
              <w:ind w:left="103" w:right="78"/>
              <w:rPr>
                <w:rFonts w:cs="Arial"/>
                <w:sz w:val="22"/>
              </w:rPr>
            </w:pPr>
            <w:r w:rsidRPr="00691E5C">
              <w:rPr>
                <w:sz w:val="22"/>
              </w:rPr>
              <w:t xml:space="preserve">Includes a clear description of </w:t>
            </w:r>
            <w:r w:rsidRPr="00691E5C">
              <w:rPr>
                <w:rFonts w:cs="Arial"/>
                <w:sz w:val="22"/>
              </w:rPr>
              <w:t>at least</w:t>
            </w:r>
            <w:r w:rsidRPr="00691E5C">
              <w:rPr>
                <w:sz w:val="22"/>
              </w:rPr>
              <w:t xml:space="preserve"> three </w:t>
            </w:r>
            <w:r w:rsidRPr="00691E5C">
              <w:rPr>
                <w:rFonts w:cs="Arial"/>
                <w:sz w:val="22"/>
              </w:rPr>
              <w:t>years of</w:t>
            </w:r>
            <w:r w:rsidRPr="00691E5C">
              <w:rPr>
                <w:sz w:val="22"/>
              </w:rPr>
              <w:t xml:space="preserve"> experience </w:t>
            </w:r>
            <w:r w:rsidRPr="00691E5C">
              <w:rPr>
                <w:rFonts w:cs="Arial"/>
                <w:sz w:val="22"/>
              </w:rPr>
              <w:t>with delivering professional development to charter schools</w:t>
            </w:r>
            <w:r w:rsidRPr="00691E5C">
              <w:rPr>
                <w:sz w:val="22"/>
              </w:rPr>
              <w:t xml:space="preserve"> and </w:t>
            </w:r>
            <w:r w:rsidRPr="00691E5C">
              <w:rPr>
                <w:rFonts w:cs="Arial"/>
                <w:sz w:val="22"/>
              </w:rPr>
              <w:t xml:space="preserve">authorizers including frequency, format, topics, target audience, and number of participants. </w:t>
            </w:r>
          </w:p>
          <w:p w14:paraId="25B6D0A0" w14:textId="77777777" w:rsidR="001F542E" w:rsidRPr="00691E5C" w:rsidRDefault="001F542E" w:rsidP="005F362B">
            <w:pPr>
              <w:pStyle w:val="TableParagraph"/>
              <w:ind w:left="103" w:right="78"/>
              <w:rPr>
                <w:sz w:val="22"/>
              </w:rPr>
            </w:pPr>
            <w:r w:rsidRPr="00691E5C">
              <w:rPr>
                <w:rFonts w:cs="Arial"/>
                <w:sz w:val="22"/>
              </w:rPr>
              <w:t>Appendix B Technical Assistance</w:t>
            </w:r>
            <w:r w:rsidRPr="00691E5C">
              <w:rPr>
                <w:sz w:val="22"/>
              </w:rPr>
              <w:t xml:space="preserve"> Portfolio contains three high-quality examples of all four technical assistance categories listed in the RFA. </w:t>
            </w:r>
          </w:p>
        </w:tc>
        <w:tc>
          <w:tcPr>
            <w:tcW w:w="2970" w:type="dxa"/>
          </w:tcPr>
          <w:p w14:paraId="716E502E" w14:textId="77777777" w:rsidR="001F542E" w:rsidRPr="00691E5C" w:rsidRDefault="001F542E" w:rsidP="005F362B">
            <w:pPr>
              <w:pStyle w:val="TableParagraph"/>
              <w:ind w:left="103" w:right="78"/>
              <w:rPr>
                <w:rFonts w:cs="Arial"/>
                <w:sz w:val="22"/>
              </w:rPr>
            </w:pPr>
            <w:r w:rsidRPr="00691E5C">
              <w:rPr>
                <w:sz w:val="22"/>
              </w:rPr>
              <w:t xml:space="preserve">Includes an adequate description of </w:t>
            </w:r>
            <w:r w:rsidRPr="00691E5C">
              <w:rPr>
                <w:rFonts w:cs="Arial"/>
                <w:sz w:val="22"/>
              </w:rPr>
              <w:t>at least three</w:t>
            </w:r>
            <w:r w:rsidRPr="00691E5C">
              <w:rPr>
                <w:sz w:val="22"/>
              </w:rPr>
              <w:t xml:space="preserve"> years of experience </w:t>
            </w:r>
            <w:r w:rsidRPr="00691E5C">
              <w:rPr>
                <w:rFonts w:cs="Arial"/>
                <w:sz w:val="22"/>
              </w:rPr>
              <w:t>with delivering professional development to charter schools</w:t>
            </w:r>
            <w:r w:rsidRPr="00691E5C">
              <w:rPr>
                <w:sz w:val="22"/>
              </w:rPr>
              <w:t xml:space="preserve"> and </w:t>
            </w:r>
            <w:r w:rsidRPr="00691E5C">
              <w:rPr>
                <w:rFonts w:cs="Arial"/>
                <w:sz w:val="22"/>
              </w:rPr>
              <w:t>authorizers including frequency, format, topics, target audience, and/or number of participants.</w:t>
            </w:r>
          </w:p>
          <w:p w14:paraId="3006EE8C" w14:textId="44A18E54" w:rsidR="001F542E" w:rsidRPr="00691E5C" w:rsidRDefault="001F542E" w:rsidP="005F362B">
            <w:pPr>
              <w:pStyle w:val="TableParagraph"/>
              <w:ind w:left="103" w:right="78"/>
              <w:rPr>
                <w:sz w:val="22"/>
              </w:rPr>
            </w:pPr>
            <w:r w:rsidRPr="00691E5C">
              <w:rPr>
                <w:rFonts w:cs="Arial"/>
                <w:sz w:val="22"/>
              </w:rPr>
              <w:t>Appendix B Technical Assistance</w:t>
            </w:r>
            <w:r w:rsidRPr="00691E5C">
              <w:rPr>
                <w:sz w:val="22"/>
              </w:rPr>
              <w:t xml:space="preserve"> Portfolio contains </w:t>
            </w:r>
            <w:r w:rsidR="009A2AC3" w:rsidRPr="00691E5C">
              <w:rPr>
                <w:sz w:val="22"/>
              </w:rPr>
              <w:t xml:space="preserve">two to three </w:t>
            </w:r>
            <w:r w:rsidRPr="00691E5C">
              <w:rPr>
                <w:sz w:val="22"/>
              </w:rPr>
              <w:t xml:space="preserve">high-quality examples of </w:t>
            </w:r>
            <w:r w:rsidR="009A2AC3" w:rsidRPr="00691E5C">
              <w:rPr>
                <w:sz w:val="22"/>
              </w:rPr>
              <w:t>three to four</w:t>
            </w:r>
            <w:r w:rsidRPr="00691E5C">
              <w:rPr>
                <w:sz w:val="22"/>
              </w:rPr>
              <w:t xml:space="preserve"> technical assistance categories listed in the RFA.</w:t>
            </w:r>
          </w:p>
        </w:tc>
        <w:tc>
          <w:tcPr>
            <w:tcW w:w="2520" w:type="dxa"/>
          </w:tcPr>
          <w:p w14:paraId="14FA31D3" w14:textId="77777777" w:rsidR="001F542E" w:rsidRPr="00691E5C" w:rsidRDefault="001F542E" w:rsidP="005F362B">
            <w:pPr>
              <w:pStyle w:val="TableParagraph"/>
              <w:ind w:left="103" w:right="78"/>
              <w:rPr>
                <w:rFonts w:cs="Arial"/>
                <w:sz w:val="22"/>
              </w:rPr>
            </w:pPr>
            <w:r w:rsidRPr="00691E5C">
              <w:rPr>
                <w:sz w:val="22"/>
              </w:rPr>
              <w:t xml:space="preserve">Includes a limited description of </w:t>
            </w:r>
            <w:r w:rsidRPr="00691E5C">
              <w:rPr>
                <w:rFonts w:cs="Arial"/>
                <w:sz w:val="22"/>
              </w:rPr>
              <w:t xml:space="preserve">at least three years of </w:t>
            </w:r>
            <w:r w:rsidRPr="00691E5C">
              <w:rPr>
                <w:sz w:val="22"/>
              </w:rPr>
              <w:t xml:space="preserve">experience with </w:t>
            </w:r>
            <w:r w:rsidRPr="00691E5C">
              <w:rPr>
                <w:rFonts w:cs="Arial"/>
                <w:sz w:val="22"/>
              </w:rPr>
              <w:t>delivering professional development to charter schools</w:t>
            </w:r>
            <w:r w:rsidRPr="00691E5C">
              <w:rPr>
                <w:sz w:val="22"/>
              </w:rPr>
              <w:t xml:space="preserve"> and/or </w:t>
            </w:r>
            <w:r w:rsidRPr="00691E5C">
              <w:rPr>
                <w:rFonts w:cs="Arial"/>
                <w:sz w:val="22"/>
              </w:rPr>
              <w:t>authorizers.</w:t>
            </w:r>
          </w:p>
          <w:p w14:paraId="4EBB06B7" w14:textId="10F99D3B" w:rsidR="001F542E" w:rsidRPr="00691E5C" w:rsidRDefault="001F542E" w:rsidP="005F362B">
            <w:pPr>
              <w:pStyle w:val="TableParagraph"/>
              <w:ind w:left="103" w:right="78"/>
              <w:rPr>
                <w:sz w:val="22"/>
              </w:rPr>
            </w:pPr>
            <w:r w:rsidRPr="00691E5C">
              <w:rPr>
                <w:rFonts w:cs="Arial"/>
                <w:sz w:val="22"/>
              </w:rPr>
              <w:t>Appendix B Technical Assistance</w:t>
            </w:r>
            <w:r w:rsidRPr="00691E5C">
              <w:rPr>
                <w:sz w:val="22"/>
              </w:rPr>
              <w:t xml:space="preserve"> Portfolio contains at least </w:t>
            </w:r>
            <w:r w:rsidR="009A2AC3" w:rsidRPr="00691E5C">
              <w:rPr>
                <w:sz w:val="22"/>
              </w:rPr>
              <w:t>two</w:t>
            </w:r>
            <w:r w:rsidRPr="00691E5C">
              <w:rPr>
                <w:sz w:val="22"/>
              </w:rPr>
              <w:t xml:space="preserve"> high-quality examples of at least </w:t>
            </w:r>
            <w:r w:rsidR="009A2AC3" w:rsidRPr="00691E5C">
              <w:rPr>
                <w:sz w:val="22"/>
              </w:rPr>
              <w:t>two</w:t>
            </w:r>
            <w:r w:rsidRPr="00691E5C">
              <w:rPr>
                <w:sz w:val="22"/>
              </w:rPr>
              <w:t xml:space="preserve"> technical assistance categories listed in the RFA.</w:t>
            </w:r>
          </w:p>
        </w:tc>
        <w:tc>
          <w:tcPr>
            <w:tcW w:w="2256" w:type="dxa"/>
          </w:tcPr>
          <w:p w14:paraId="77FD85C6" w14:textId="5102CF5A" w:rsidR="001F542E" w:rsidRPr="00691E5C" w:rsidRDefault="001F542E" w:rsidP="005F362B">
            <w:pPr>
              <w:pStyle w:val="TableParagraph"/>
              <w:ind w:left="103" w:right="114"/>
              <w:rPr>
                <w:sz w:val="22"/>
              </w:rPr>
            </w:pPr>
            <w:r w:rsidRPr="00691E5C">
              <w:rPr>
                <w:rFonts w:cs="Arial"/>
                <w:sz w:val="22"/>
              </w:rPr>
              <w:t>Includes an insufficient</w:t>
            </w:r>
            <w:r w:rsidRPr="00691E5C">
              <w:rPr>
                <w:sz w:val="22"/>
              </w:rPr>
              <w:t xml:space="preserve"> description</w:t>
            </w:r>
            <w:r w:rsidRPr="00691E5C">
              <w:rPr>
                <w:rFonts w:cs="Arial"/>
                <w:sz w:val="22"/>
              </w:rPr>
              <w:t>, OR less than three years</w:t>
            </w:r>
            <w:r w:rsidRPr="00691E5C">
              <w:rPr>
                <w:sz w:val="22"/>
              </w:rPr>
              <w:t xml:space="preserve"> of experience with </w:t>
            </w:r>
            <w:r w:rsidRPr="00691E5C">
              <w:rPr>
                <w:rFonts w:cs="Arial"/>
                <w:sz w:val="22"/>
              </w:rPr>
              <w:t>delivering professional development to charter schools</w:t>
            </w:r>
            <w:r w:rsidRPr="00691E5C">
              <w:rPr>
                <w:sz w:val="22"/>
              </w:rPr>
              <w:t xml:space="preserve"> or </w:t>
            </w:r>
            <w:r w:rsidRPr="00691E5C">
              <w:rPr>
                <w:rFonts w:cs="Arial"/>
                <w:sz w:val="22"/>
              </w:rPr>
              <w:t>authorizers, OR Appendix B Technical Assistance</w:t>
            </w:r>
            <w:r w:rsidRPr="00691E5C">
              <w:rPr>
                <w:sz w:val="22"/>
              </w:rPr>
              <w:t xml:space="preserve"> Portfolio does not include at least </w:t>
            </w:r>
            <w:r w:rsidR="009A2AC3" w:rsidRPr="00691E5C">
              <w:rPr>
                <w:sz w:val="22"/>
              </w:rPr>
              <w:t>two</w:t>
            </w:r>
            <w:r w:rsidRPr="00691E5C">
              <w:rPr>
                <w:sz w:val="22"/>
              </w:rPr>
              <w:t xml:space="preserve"> high-quality examples for technical assistance categories 1 and 2.</w:t>
            </w:r>
          </w:p>
        </w:tc>
      </w:tr>
    </w:tbl>
    <w:p w14:paraId="690E7051" w14:textId="77777777" w:rsidR="001F542E" w:rsidRPr="00691E5C" w:rsidRDefault="001F542E" w:rsidP="009A2AC3">
      <w:pPr>
        <w:spacing w:before="240"/>
      </w:pPr>
      <w:r w:rsidRPr="00691E5C">
        <w:rPr>
          <w:rStyle w:val="Heading3Char"/>
          <w:rFonts w:eastAsiaTheme="minorHAnsi"/>
          <w:szCs w:val="24"/>
        </w:rPr>
        <w:t>2. Personnel Resources:</w:t>
      </w:r>
      <w:r w:rsidRPr="00691E5C">
        <w:t xml:space="preserve"> </w:t>
      </w:r>
      <w:r w:rsidRPr="00691E5C">
        <w:rPr>
          <w:rFonts w:eastAsia="Times New Roman" w:cs="Arial"/>
          <w:snapToGrid w:val="0"/>
          <w:szCs w:val="20"/>
        </w:rPr>
        <w:t>The content of this section must describe how the applicant demonstrates the staffing experience and resources necessary to complete the tasks and deliverables contained in Section 5.3 Scope of Work.</w:t>
      </w:r>
    </w:p>
    <w:p w14:paraId="69F7B2A8" w14:textId="77777777" w:rsidR="001F542E" w:rsidRPr="00691E5C" w:rsidRDefault="001F542E" w:rsidP="009A2AC3">
      <w:pPr>
        <w:spacing w:before="240"/>
      </w:pPr>
      <w:r w:rsidRPr="00691E5C">
        <w:t xml:space="preserve">Total score of 40 points possible: </w:t>
      </w:r>
    </w:p>
    <w:p w14:paraId="5E8DD210" w14:textId="77777777" w:rsidR="001F542E" w:rsidRPr="00691E5C" w:rsidRDefault="001F542E" w:rsidP="007008B2">
      <w:pPr>
        <w:pStyle w:val="Heading3"/>
      </w:pPr>
      <w:r w:rsidRPr="00691E5C">
        <w:lastRenderedPageBreak/>
        <w:t>2. Personnel Resources</w:t>
      </w:r>
    </w:p>
    <w:tbl>
      <w:tblPr>
        <w:tblStyle w:val="TableGrid1"/>
        <w:tblW w:w="12961" w:type="dxa"/>
        <w:tblLook w:val="01E0" w:firstRow="1" w:lastRow="1" w:firstColumn="1" w:lastColumn="1" w:noHBand="0" w:noVBand="0"/>
        <w:tblDescription w:val="Applicant Qualifications"/>
      </w:tblPr>
      <w:tblGrid>
        <w:gridCol w:w="2080"/>
        <w:gridCol w:w="3135"/>
        <w:gridCol w:w="2970"/>
        <w:gridCol w:w="2520"/>
        <w:gridCol w:w="2256"/>
      </w:tblGrid>
      <w:tr w:rsidR="001F542E" w:rsidRPr="00691E5C" w14:paraId="5F4CD786" w14:textId="77777777" w:rsidTr="009A2AC3">
        <w:trPr>
          <w:cantSplit/>
          <w:trHeight w:val="576"/>
          <w:tblHeader/>
        </w:trPr>
        <w:tc>
          <w:tcPr>
            <w:tcW w:w="2080" w:type="dxa"/>
            <w:shd w:val="clear" w:color="auto" w:fill="BFBFBF" w:themeFill="background1" w:themeFillShade="BF"/>
            <w:vAlign w:val="center"/>
          </w:tcPr>
          <w:p w14:paraId="53E34C87" w14:textId="77777777" w:rsidR="001F542E" w:rsidRPr="00691E5C" w:rsidRDefault="001F542E" w:rsidP="00EF2EB5">
            <w:pPr>
              <w:pStyle w:val="TableParagraph"/>
              <w:spacing w:after="0"/>
              <w:ind w:right="78"/>
              <w:rPr>
                <w:rFonts w:eastAsia="Arial" w:cs="Arial"/>
                <w:b/>
                <w:szCs w:val="24"/>
              </w:rPr>
            </w:pPr>
            <w:r w:rsidRPr="00691E5C">
              <w:rPr>
                <w:rFonts w:eastAsia="Arial" w:cs="Arial"/>
                <w:b/>
                <w:szCs w:val="24"/>
              </w:rPr>
              <w:t>2. Personnel Resources</w:t>
            </w:r>
          </w:p>
        </w:tc>
        <w:tc>
          <w:tcPr>
            <w:tcW w:w="3135" w:type="dxa"/>
            <w:shd w:val="clear" w:color="auto" w:fill="BFBFBF" w:themeFill="background1" w:themeFillShade="BF"/>
            <w:vAlign w:val="center"/>
          </w:tcPr>
          <w:p w14:paraId="51FBB1C8" w14:textId="77777777" w:rsidR="001F542E" w:rsidRPr="00691E5C" w:rsidRDefault="001F542E" w:rsidP="009A2AC3">
            <w:pPr>
              <w:pStyle w:val="TableParagraph"/>
              <w:spacing w:after="0"/>
              <w:ind w:right="78"/>
              <w:jc w:val="center"/>
              <w:rPr>
                <w:rFonts w:eastAsia="Arial" w:cs="Arial"/>
                <w:szCs w:val="24"/>
              </w:rPr>
            </w:pPr>
            <w:r w:rsidRPr="00691E5C">
              <w:rPr>
                <w:b/>
                <w:spacing w:val="-10"/>
              </w:rPr>
              <w:t>CLEAR</w:t>
            </w:r>
            <w:r w:rsidRPr="00691E5C">
              <w:rPr>
                <w:rFonts w:cs="Arial"/>
                <w:b/>
                <w:spacing w:val="-10"/>
                <w:szCs w:val="24"/>
              </w:rPr>
              <w:t xml:space="preserve"> </w:t>
            </w:r>
            <w:r w:rsidRPr="00691E5C">
              <w:rPr>
                <w:rFonts w:cs="Arial"/>
                <w:b/>
                <w:spacing w:val="-1"/>
                <w:szCs w:val="24"/>
              </w:rPr>
              <w:t>CASE</w:t>
            </w:r>
          </w:p>
          <w:p w14:paraId="3FE0353A" w14:textId="77777777" w:rsidR="001F542E" w:rsidRPr="00691E5C" w:rsidRDefault="001F542E" w:rsidP="009A2AC3">
            <w:pPr>
              <w:pStyle w:val="TableParagraph"/>
              <w:spacing w:after="0"/>
              <w:ind w:right="78"/>
              <w:jc w:val="center"/>
              <w:rPr>
                <w:rFonts w:eastAsia="Arial" w:cs="Arial"/>
                <w:szCs w:val="24"/>
              </w:rPr>
            </w:pPr>
            <w:r w:rsidRPr="00691E5C">
              <w:rPr>
                <w:rFonts w:eastAsia="Arial" w:cs="Arial"/>
                <w:b/>
                <w:bCs/>
                <w:spacing w:val="-1"/>
                <w:szCs w:val="24"/>
              </w:rPr>
              <w:t>8–7</w:t>
            </w:r>
            <w:r w:rsidRPr="00691E5C">
              <w:rPr>
                <w:rFonts w:eastAsia="Arial" w:cs="Arial"/>
                <w:b/>
                <w:bCs/>
                <w:spacing w:val="-6"/>
                <w:szCs w:val="24"/>
              </w:rPr>
              <w:t xml:space="preserve"> </w:t>
            </w:r>
            <w:r w:rsidRPr="00691E5C">
              <w:rPr>
                <w:rFonts w:eastAsia="Arial" w:cs="Arial"/>
                <w:b/>
                <w:bCs/>
                <w:spacing w:val="-1"/>
                <w:szCs w:val="24"/>
              </w:rPr>
              <w:t>Points</w:t>
            </w:r>
          </w:p>
        </w:tc>
        <w:tc>
          <w:tcPr>
            <w:tcW w:w="2970" w:type="dxa"/>
            <w:shd w:val="clear" w:color="auto" w:fill="BFBFBF" w:themeFill="background1" w:themeFillShade="BF"/>
            <w:vAlign w:val="center"/>
          </w:tcPr>
          <w:p w14:paraId="1766B74F" w14:textId="77777777" w:rsidR="001F542E" w:rsidRPr="00691E5C" w:rsidRDefault="001F542E" w:rsidP="009A2AC3">
            <w:pPr>
              <w:pStyle w:val="TableParagraph"/>
              <w:spacing w:after="0"/>
              <w:ind w:right="78"/>
              <w:jc w:val="center"/>
              <w:rPr>
                <w:rFonts w:eastAsia="Arial" w:cs="Arial"/>
                <w:szCs w:val="24"/>
              </w:rPr>
            </w:pPr>
            <w:r w:rsidRPr="00691E5C">
              <w:rPr>
                <w:rFonts w:cs="Arial"/>
                <w:b/>
                <w:spacing w:val="-1"/>
                <w:szCs w:val="24"/>
              </w:rPr>
              <w:t>ADEQUATE</w:t>
            </w:r>
            <w:r w:rsidRPr="00691E5C">
              <w:rPr>
                <w:rFonts w:cs="Arial"/>
                <w:b/>
                <w:spacing w:val="-10"/>
                <w:szCs w:val="24"/>
              </w:rPr>
              <w:t xml:space="preserve"> </w:t>
            </w:r>
            <w:r w:rsidRPr="00691E5C">
              <w:rPr>
                <w:rFonts w:cs="Arial"/>
                <w:b/>
                <w:spacing w:val="-1"/>
                <w:szCs w:val="24"/>
              </w:rPr>
              <w:t>CASE</w:t>
            </w:r>
          </w:p>
          <w:p w14:paraId="5A92FEE1" w14:textId="77777777" w:rsidR="001F542E" w:rsidRPr="00691E5C" w:rsidRDefault="001F542E" w:rsidP="009A2AC3">
            <w:pPr>
              <w:pStyle w:val="TableParagraph"/>
              <w:spacing w:after="0"/>
              <w:ind w:right="78"/>
              <w:jc w:val="center"/>
              <w:rPr>
                <w:rFonts w:eastAsia="Arial" w:cs="Arial"/>
                <w:szCs w:val="24"/>
              </w:rPr>
            </w:pPr>
            <w:r w:rsidRPr="00691E5C">
              <w:rPr>
                <w:rFonts w:eastAsia="Arial" w:cs="Arial"/>
                <w:b/>
                <w:bCs/>
                <w:spacing w:val="-1"/>
                <w:szCs w:val="24"/>
              </w:rPr>
              <w:t>6–5</w:t>
            </w:r>
            <w:r w:rsidRPr="00691E5C">
              <w:rPr>
                <w:rFonts w:eastAsia="Arial" w:cs="Arial"/>
                <w:b/>
                <w:bCs/>
                <w:spacing w:val="-6"/>
                <w:szCs w:val="24"/>
              </w:rPr>
              <w:t xml:space="preserve"> </w:t>
            </w:r>
            <w:r w:rsidRPr="00691E5C">
              <w:rPr>
                <w:rFonts w:eastAsia="Arial" w:cs="Arial"/>
                <w:b/>
                <w:bCs/>
                <w:spacing w:val="-1"/>
                <w:szCs w:val="24"/>
              </w:rPr>
              <w:t>Points</w:t>
            </w:r>
          </w:p>
        </w:tc>
        <w:tc>
          <w:tcPr>
            <w:tcW w:w="2520" w:type="dxa"/>
            <w:shd w:val="clear" w:color="auto" w:fill="BFBFBF" w:themeFill="background1" w:themeFillShade="BF"/>
            <w:vAlign w:val="center"/>
          </w:tcPr>
          <w:p w14:paraId="5448EBE2" w14:textId="77777777" w:rsidR="001F542E" w:rsidRPr="00691E5C" w:rsidRDefault="001F542E" w:rsidP="009A2AC3">
            <w:pPr>
              <w:pStyle w:val="TableParagraph"/>
              <w:spacing w:after="0"/>
              <w:ind w:right="78"/>
              <w:jc w:val="center"/>
              <w:rPr>
                <w:rFonts w:eastAsia="Arial" w:cs="Arial"/>
                <w:szCs w:val="24"/>
              </w:rPr>
            </w:pPr>
            <w:r w:rsidRPr="00691E5C">
              <w:rPr>
                <w:rFonts w:cs="Arial"/>
                <w:b/>
                <w:spacing w:val="-1"/>
                <w:szCs w:val="24"/>
              </w:rPr>
              <w:t>LIMITED</w:t>
            </w:r>
            <w:r w:rsidRPr="00691E5C">
              <w:rPr>
                <w:rFonts w:cs="Arial"/>
                <w:b/>
                <w:spacing w:val="-9"/>
                <w:szCs w:val="24"/>
              </w:rPr>
              <w:t xml:space="preserve"> </w:t>
            </w:r>
            <w:r w:rsidRPr="00691E5C">
              <w:rPr>
                <w:rFonts w:cs="Arial"/>
                <w:b/>
                <w:spacing w:val="-1"/>
                <w:szCs w:val="24"/>
              </w:rPr>
              <w:t>CASE</w:t>
            </w:r>
          </w:p>
          <w:p w14:paraId="0C8E1765" w14:textId="77777777" w:rsidR="001F542E" w:rsidRPr="00691E5C" w:rsidRDefault="001F542E" w:rsidP="009A2AC3">
            <w:pPr>
              <w:pStyle w:val="TableParagraph"/>
              <w:spacing w:after="0"/>
              <w:ind w:right="78"/>
              <w:jc w:val="center"/>
              <w:rPr>
                <w:rFonts w:eastAsia="Arial" w:cs="Arial"/>
                <w:szCs w:val="24"/>
              </w:rPr>
            </w:pPr>
            <w:r w:rsidRPr="00691E5C">
              <w:rPr>
                <w:rFonts w:eastAsia="Arial" w:cs="Arial"/>
                <w:b/>
                <w:bCs/>
                <w:spacing w:val="-1"/>
                <w:szCs w:val="24"/>
              </w:rPr>
              <w:t>4–3</w:t>
            </w:r>
            <w:r w:rsidRPr="00691E5C">
              <w:rPr>
                <w:rFonts w:eastAsia="Arial" w:cs="Arial"/>
                <w:b/>
                <w:bCs/>
                <w:spacing w:val="-6"/>
                <w:szCs w:val="24"/>
              </w:rPr>
              <w:t xml:space="preserve"> </w:t>
            </w:r>
            <w:r w:rsidRPr="00691E5C">
              <w:rPr>
                <w:rFonts w:eastAsia="Arial" w:cs="Arial"/>
                <w:b/>
                <w:bCs/>
                <w:spacing w:val="-1"/>
                <w:szCs w:val="24"/>
              </w:rPr>
              <w:t>Points</w:t>
            </w:r>
          </w:p>
        </w:tc>
        <w:tc>
          <w:tcPr>
            <w:tcW w:w="2256" w:type="dxa"/>
            <w:shd w:val="clear" w:color="auto" w:fill="BFBFBF" w:themeFill="background1" w:themeFillShade="BF"/>
            <w:vAlign w:val="center"/>
          </w:tcPr>
          <w:p w14:paraId="42242C72" w14:textId="77777777" w:rsidR="001F542E" w:rsidRPr="00691E5C" w:rsidRDefault="001F542E" w:rsidP="009A2AC3">
            <w:pPr>
              <w:pStyle w:val="TableParagraph"/>
              <w:spacing w:after="0"/>
              <w:ind w:right="114"/>
              <w:jc w:val="center"/>
              <w:rPr>
                <w:rFonts w:eastAsia="Arial" w:cs="Arial"/>
                <w:szCs w:val="24"/>
              </w:rPr>
            </w:pPr>
            <w:r w:rsidRPr="00691E5C">
              <w:rPr>
                <w:rFonts w:cs="Arial"/>
                <w:b/>
                <w:spacing w:val="-1"/>
                <w:szCs w:val="24"/>
              </w:rPr>
              <w:t>INSUFFICIENT</w:t>
            </w:r>
            <w:r w:rsidRPr="00691E5C">
              <w:rPr>
                <w:rFonts w:cs="Arial"/>
                <w:b/>
                <w:spacing w:val="-6"/>
                <w:szCs w:val="24"/>
              </w:rPr>
              <w:t xml:space="preserve"> </w:t>
            </w:r>
            <w:r w:rsidRPr="00691E5C">
              <w:rPr>
                <w:rFonts w:cs="Arial"/>
                <w:b/>
                <w:spacing w:val="-1"/>
                <w:szCs w:val="24"/>
              </w:rPr>
              <w:t>CASE</w:t>
            </w:r>
          </w:p>
          <w:p w14:paraId="00C9F872" w14:textId="77777777" w:rsidR="001F542E" w:rsidRPr="00691E5C" w:rsidRDefault="001F542E" w:rsidP="009A2AC3">
            <w:pPr>
              <w:pStyle w:val="TableParagraph"/>
              <w:spacing w:after="0"/>
              <w:ind w:right="114"/>
              <w:jc w:val="center"/>
              <w:rPr>
                <w:rFonts w:eastAsia="Arial" w:cs="Arial"/>
                <w:szCs w:val="24"/>
              </w:rPr>
            </w:pPr>
            <w:r w:rsidRPr="00691E5C">
              <w:rPr>
                <w:rFonts w:eastAsia="Arial" w:cs="Arial"/>
                <w:b/>
                <w:bCs/>
                <w:spacing w:val="-1"/>
                <w:szCs w:val="24"/>
              </w:rPr>
              <w:t>2–0</w:t>
            </w:r>
            <w:r w:rsidRPr="00691E5C">
              <w:rPr>
                <w:rFonts w:eastAsia="Arial" w:cs="Arial"/>
                <w:b/>
                <w:bCs/>
                <w:spacing w:val="-6"/>
                <w:szCs w:val="24"/>
              </w:rPr>
              <w:t xml:space="preserve"> </w:t>
            </w:r>
            <w:r w:rsidRPr="00691E5C">
              <w:rPr>
                <w:rFonts w:eastAsia="Arial" w:cs="Arial"/>
                <w:b/>
                <w:bCs/>
                <w:spacing w:val="-1"/>
                <w:szCs w:val="24"/>
              </w:rPr>
              <w:t>Points</w:t>
            </w:r>
          </w:p>
        </w:tc>
      </w:tr>
      <w:tr w:rsidR="001F542E" w:rsidRPr="00691E5C" w14:paraId="68BB6442" w14:textId="77777777" w:rsidTr="00AE5F29">
        <w:trPr>
          <w:cantSplit/>
        </w:trPr>
        <w:tc>
          <w:tcPr>
            <w:tcW w:w="2080" w:type="dxa"/>
          </w:tcPr>
          <w:p w14:paraId="50F3CB05" w14:textId="7DA5A17A" w:rsidR="001F542E" w:rsidRPr="00691E5C" w:rsidRDefault="001F542E" w:rsidP="009A2AC3">
            <w:pPr>
              <w:rPr>
                <w:rFonts w:eastAsia="Calibri" w:cs="Times New Roman"/>
                <w:sz w:val="22"/>
              </w:rPr>
            </w:pPr>
            <w:r w:rsidRPr="00691E5C">
              <w:rPr>
                <w:rFonts w:eastAsia="Arial" w:cs="Arial"/>
                <w:sz w:val="22"/>
              </w:rPr>
              <w:t xml:space="preserve">A. </w:t>
            </w:r>
            <w:r w:rsidRPr="00691E5C">
              <w:rPr>
                <w:sz w:val="22"/>
              </w:rPr>
              <w:t>Agency Personnel Resources</w:t>
            </w:r>
          </w:p>
          <w:p w14:paraId="33C062EC" w14:textId="77777777" w:rsidR="001F542E" w:rsidRPr="00691E5C" w:rsidRDefault="001F542E" w:rsidP="009A2AC3">
            <w:pPr>
              <w:pStyle w:val="TableParagraph"/>
              <w:ind w:right="78"/>
              <w:rPr>
                <w:rFonts w:eastAsia="Arial" w:cs="Arial"/>
                <w:sz w:val="22"/>
              </w:rPr>
            </w:pPr>
            <w:r w:rsidRPr="00691E5C">
              <w:rPr>
                <w:rFonts w:eastAsia="Arial" w:cs="Arial"/>
                <w:sz w:val="22"/>
              </w:rPr>
              <w:t xml:space="preserve">Score of 8 points possible: </w:t>
            </w:r>
          </w:p>
        </w:tc>
        <w:tc>
          <w:tcPr>
            <w:tcW w:w="3135" w:type="dxa"/>
          </w:tcPr>
          <w:p w14:paraId="6A54DBCC" w14:textId="029FCBEE" w:rsidR="001F542E" w:rsidRPr="00691E5C" w:rsidRDefault="001F542E" w:rsidP="009A2AC3">
            <w:pPr>
              <w:pStyle w:val="TableParagraph"/>
              <w:ind w:left="90" w:right="78"/>
              <w:rPr>
                <w:rFonts w:cs="Arial"/>
                <w:sz w:val="22"/>
              </w:rPr>
            </w:pPr>
            <w:r w:rsidRPr="00691E5C">
              <w:rPr>
                <w:rFonts w:cs="Arial"/>
                <w:sz w:val="22"/>
              </w:rPr>
              <w:t xml:space="preserve">Includes a clear description of </w:t>
            </w:r>
            <w:r w:rsidRPr="00691E5C">
              <w:rPr>
                <w:sz w:val="22"/>
              </w:rPr>
              <w:t>the personnel completing charter school authorizing and oversight duties on behalf of the authorizer. LEA staff identified exceed the minimum levels of experience identified in the RFA.</w:t>
            </w:r>
          </w:p>
        </w:tc>
        <w:tc>
          <w:tcPr>
            <w:tcW w:w="2970" w:type="dxa"/>
          </w:tcPr>
          <w:p w14:paraId="79214925" w14:textId="2F5C3622" w:rsidR="001F542E" w:rsidRPr="00691E5C" w:rsidRDefault="001F542E" w:rsidP="009A2AC3">
            <w:pPr>
              <w:pStyle w:val="TableParagraph"/>
              <w:ind w:left="90" w:right="78"/>
              <w:rPr>
                <w:rFonts w:cs="Arial"/>
                <w:sz w:val="22"/>
              </w:rPr>
            </w:pPr>
            <w:r w:rsidRPr="00691E5C">
              <w:rPr>
                <w:rFonts w:cs="Arial"/>
                <w:sz w:val="22"/>
              </w:rPr>
              <w:t xml:space="preserve">Includes an adequate description of </w:t>
            </w:r>
            <w:r w:rsidRPr="00691E5C">
              <w:rPr>
                <w:sz w:val="22"/>
              </w:rPr>
              <w:t>the personnel completing charter school authorizing and oversight duties on behalf of the authorizer. LEA staff identified meet the minimum levels of experience identified in the RFA.</w:t>
            </w:r>
          </w:p>
        </w:tc>
        <w:tc>
          <w:tcPr>
            <w:tcW w:w="2520" w:type="dxa"/>
          </w:tcPr>
          <w:p w14:paraId="0D000A81" w14:textId="77777777" w:rsidR="001F542E" w:rsidRPr="00691E5C" w:rsidRDefault="001F542E" w:rsidP="009A2AC3">
            <w:pPr>
              <w:pStyle w:val="TableParagraph"/>
              <w:ind w:left="90" w:right="78"/>
              <w:rPr>
                <w:rFonts w:cs="Arial"/>
                <w:sz w:val="22"/>
              </w:rPr>
            </w:pPr>
            <w:r w:rsidRPr="00691E5C">
              <w:rPr>
                <w:rFonts w:cs="Arial"/>
                <w:sz w:val="22"/>
              </w:rPr>
              <w:t xml:space="preserve">Includes a limited description of </w:t>
            </w:r>
            <w:r w:rsidRPr="00691E5C">
              <w:rPr>
                <w:sz w:val="22"/>
              </w:rPr>
              <w:t>the personnel completing charter school authorizing and oversight duties on behalf of the authorizer. LEA staff identified meet the minimum levels of experience identified in the RFA.</w:t>
            </w:r>
          </w:p>
        </w:tc>
        <w:tc>
          <w:tcPr>
            <w:tcW w:w="2256" w:type="dxa"/>
          </w:tcPr>
          <w:p w14:paraId="559FA64B" w14:textId="77777777" w:rsidR="001F542E" w:rsidRPr="00691E5C" w:rsidRDefault="001F542E" w:rsidP="009A2AC3">
            <w:pPr>
              <w:pStyle w:val="TableParagraph"/>
              <w:ind w:left="90" w:right="78"/>
              <w:rPr>
                <w:rFonts w:cs="Arial"/>
                <w:sz w:val="22"/>
              </w:rPr>
            </w:pPr>
            <w:r w:rsidRPr="00691E5C">
              <w:rPr>
                <w:rFonts w:cs="Arial"/>
                <w:sz w:val="22"/>
              </w:rPr>
              <w:t xml:space="preserve">Includes an insufficient description of </w:t>
            </w:r>
            <w:r w:rsidRPr="00691E5C">
              <w:rPr>
                <w:sz w:val="22"/>
              </w:rPr>
              <w:t>LEA personnel, OR duties are conducted by contractors, OR staff identified fail to meet the minimum levels of experience identified in the RFA.</w:t>
            </w:r>
          </w:p>
        </w:tc>
      </w:tr>
      <w:tr w:rsidR="001F542E" w:rsidRPr="00691E5C" w14:paraId="06A63686" w14:textId="77777777" w:rsidTr="00AE5F29">
        <w:trPr>
          <w:cantSplit/>
        </w:trPr>
        <w:tc>
          <w:tcPr>
            <w:tcW w:w="2080" w:type="dxa"/>
          </w:tcPr>
          <w:p w14:paraId="78023015" w14:textId="77777777" w:rsidR="001F542E" w:rsidRPr="00691E5C" w:rsidRDefault="001F542E" w:rsidP="009A2AC3">
            <w:pPr>
              <w:pStyle w:val="TableParagraph"/>
              <w:ind w:right="78"/>
              <w:rPr>
                <w:rFonts w:eastAsia="Arial" w:cs="Arial"/>
                <w:sz w:val="22"/>
              </w:rPr>
            </w:pPr>
            <w:r w:rsidRPr="00691E5C">
              <w:rPr>
                <w:rFonts w:eastAsia="Arial" w:cs="Arial"/>
                <w:sz w:val="22"/>
              </w:rPr>
              <w:t xml:space="preserve">B. Contract Monitor </w:t>
            </w:r>
            <w:bookmarkStart w:id="32" w:name="_Hlk184388469"/>
            <w:r w:rsidRPr="00691E5C">
              <w:rPr>
                <w:rFonts w:eastAsia="Arial" w:cs="Arial"/>
                <w:sz w:val="22"/>
              </w:rPr>
              <w:t>Qualifications</w:t>
            </w:r>
            <w:bookmarkEnd w:id="32"/>
          </w:p>
          <w:p w14:paraId="06FB9C5B" w14:textId="77777777" w:rsidR="001F542E" w:rsidRPr="00691E5C" w:rsidRDefault="001F542E" w:rsidP="009A2AC3">
            <w:pPr>
              <w:pStyle w:val="TableParagraph"/>
              <w:ind w:right="78"/>
              <w:rPr>
                <w:rFonts w:eastAsia="Arial" w:cs="Arial"/>
                <w:sz w:val="22"/>
              </w:rPr>
            </w:pPr>
            <w:r w:rsidRPr="00691E5C">
              <w:rPr>
                <w:rFonts w:eastAsia="Arial" w:cs="Arial"/>
                <w:sz w:val="22"/>
              </w:rPr>
              <w:t>Score of 8 points possible:</w:t>
            </w:r>
          </w:p>
        </w:tc>
        <w:tc>
          <w:tcPr>
            <w:tcW w:w="3135" w:type="dxa"/>
          </w:tcPr>
          <w:p w14:paraId="7DA9F2F2" w14:textId="31B52B64" w:rsidR="001F542E" w:rsidRPr="00691E5C" w:rsidRDefault="001F542E" w:rsidP="009A2AC3">
            <w:pPr>
              <w:pStyle w:val="TableParagraph"/>
              <w:ind w:left="103" w:right="78"/>
              <w:rPr>
                <w:sz w:val="22"/>
              </w:rPr>
            </w:pPr>
            <w:r w:rsidRPr="00691E5C">
              <w:rPr>
                <w:rFonts w:cs="Arial"/>
                <w:sz w:val="22"/>
              </w:rPr>
              <w:t xml:space="preserve">Includes a clear description of the person identified to act as the </w:t>
            </w:r>
            <w:r w:rsidRPr="00691E5C">
              <w:rPr>
                <w:rFonts w:eastAsia="Times New Roman" w:cs="Arial"/>
                <w:snapToGrid w:val="0"/>
                <w:sz w:val="22"/>
              </w:rPr>
              <w:t>Contract Monitor</w:t>
            </w:r>
            <w:r w:rsidRPr="00691E5C">
              <w:rPr>
                <w:rFonts w:cs="Arial"/>
                <w:sz w:val="22"/>
              </w:rPr>
              <w:t xml:space="preserve"> outlining how they </w:t>
            </w:r>
            <w:r w:rsidRPr="00691E5C">
              <w:rPr>
                <w:rFonts w:cs="Arial"/>
                <w:i/>
                <w:sz w:val="22"/>
              </w:rPr>
              <w:t>exceed</w:t>
            </w:r>
            <w:r w:rsidRPr="00691E5C">
              <w:rPr>
                <w:rFonts w:cs="Arial"/>
                <w:sz w:val="22"/>
              </w:rPr>
              <w:t xml:space="preserve"> the minimum three years’ experience coordinating, managing, and monitoring projects and staff of a similar size and scope. Resume is included and supports the description</w:t>
            </w:r>
            <w:r w:rsidR="009A2AC3" w:rsidRPr="00691E5C">
              <w:rPr>
                <w:rFonts w:cs="Arial"/>
                <w:sz w:val="22"/>
              </w:rPr>
              <w:t>.</w:t>
            </w:r>
          </w:p>
        </w:tc>
        <w:tc>
          <w:tcPr>
            <w:tcW w:w="2970" w:type="dxa"/>
          </w:tcPr>
          <w:p w14:paraId="7BDA2E56" w14:textId="77777777" w:rsidR="001F542E" w:rsidRPr="00691E5C" w:rsidRDefault="001F542E" w:rsidP="009A2AC3">
            <w:pPr>
              <w:pStyle w:val="TableParagraph"/>
              <w:ind w:left="103" w:right="78"/>
              <w:rPr>
                <w:sz w:val="22"/>
              </w:rPr>
            </w:pPr>
            <w:r w:rsidRPr="00691E5C">
              <w:rPr>
                <w:rFonts w:cs="Arial"/>
                <w:sz w:val="22"/>
              </w:rPr>
              <w:t xml:space="preserve">Includes an adequate description of the person identified to act as the </w:t>
            </w:r>
            <w:r w:rsidRPr="00691E5C">
              <w:rPr>
                <w:rFonts w:eastAsia="Times New Roman" w:cs="Arial"/>
                <w:snapToGrid w:val="0"/>
                <w:sz w:val="22"/>
              </w:rPr>
              <w:t>Contract Monitor</w:t>
            </w:r>
            <w:r w:rsidRPr="00691E5C">
              <w:rPr>
                <w:rFonts w:cs="Arial"/>
                <w:sz w:val="22"/>
              </w:rPr>
              <w:t xml:space="preserve"> outlining how they </w:t>
            </w:r>
            <w:r w:rsidRPr="00691E5C">
              <w:rPr>
                <w:rFonts w:cs="Arial"/>
                <w:i/>
                <w:sz w:val="22"/>
              </w:rPr>
              <w:t>meet</w:t>
            </w:r>
            <w:r w:rsidRPr="00691E5C">
              <w:rPr>
                <w:rFonts w:cs="Arial"/>
                <w:sz w:val="22"/>
              </w:rPr>
              <w:t xml:space="preserve"> the minimum years of experience coordinating, managing, and monitoring projects and staff of a similar size and scope. Resume is included and supports the description.</w:t>
            </w:r>
          </w:p>
        </w:tc>
        <w:tc>
          <w:tcPr>
            <w:tcW w:w="2520" w:type="dxa"/>
          </w:tcPr>
          <w:p w14:paraId="7C30A654" w14:textId="77777777" w:rsidR="001F542E" w:rsidRPr="00691E5C" w:rsidRDefault="001F542E" w:rsidP="009A2AC3">
            <w:pPr>
              <w:pStyle w:val="TableParagraph"/>
              <w:ind w:left="103" w:right="78"/>
              <w:rPr>
                <w:sz w:val="22"/>
              </w:rPr>
            </w:pPr>
            <w:r w:rsidRPr="00691E5C">
              <w:rPr>
                <w:sz w:val="22"/>
              </w:rPr>
              <w:t xml:space="preserve">Includes </w:t>
            </w:r>
            <w:r w:rsidRPr="00691E5C">
              <w:rPr>
                <w:rFonts w:cs="Arial"/>
                <w:sz w:val="22"/>
              </w:rPr>
              <w:t xml:space="preserve">a </w:t>
            </w:r>
            <w:r w:rsidRPr="00691E5C">
              <w:rPr>
                <w:sz w:val="22"/>
              </w:rPr>
              <w:t xml:space="preserve">limited description of </w:t>
            </w:r>
            <w:r w:rsidRPr="00691E5C">
              <w:rPr>
                <w:rFonts w:cs="Arial"/>
                <w:sz w:val="22"/>
              </w:rPr>
              <w:t xml:space="preserve">the person </w:t>
            </w:r>
            <w:proofErr w:type="gramStart"/>
            <w:r w:rsidRPr="00691E5C">
              <w:rPr>
                <w:rFonts w:cs="Arial"/>
                <w:sz w:val="22"/>
              </w:rPr>
              <w:t>identified to act</w:t>
            </w:r>
            <w:proofErr w:type="gramEnd"/>
            <w:r w:rsidRPr="00691E5C">
              <w:rPr>
                <w:rFonts w:cs="Arial"/>
                <w:sz w:val="22"/>
              </w:rPr>
              <w:t xml:space="preserve"> as the</w:t>
            </w:r>
            <w:r w:rsidRPr="00691E5C">
              <w:rPr>
                <w:rFonts w:eastAsia="Times New Roman" w:cs="Arial"/>
                <w:snapToGrid w:val="0"/>
                <w:sz w:val="22"/>
              </w:rPr>
              <w:t xml:space="preserve"> Contract Monitor</w:t>
            </w:r>
            <w:r w:rsidRPr="00691E5C">
              <w:rPr>
                <w:sz w:val="22"/>
              </w:rPr>
              <w:t xml:space="preserve"> and </w:t>
            </w:r>
            <w:r w:rsidRPr="00691E5C">
              <w:rPr>
                <w:rFonts w:cs="Arial"/>
                <w:sz w:val="22"/>
              </w:rPr>
              <w:t>their experience with projects and staff of a similar size and scope. Resume is included and supports the description</w:t>
            </w:r>
            <w:r w:rsidRPr="00691E5C">
              <w:rPr>
                <w:sz w:val="22"/>
              </w:rPr>
              <w:t>.</w:t>
            </w:r>
          </w:p>
        </w:tc>
        <w:tc>
          <w:tcPr>
            <w:tcW w:w="2256" w:type="dxa"/>
          </w:tcPr>
          <w:p w14:paraId="7169E5EA" w14:textId="77777777" w:rsidR="001F542E" w:rsidRPr="00691E5C" w:rsidRDefault="001F542E" w:rsidP="009A2AC3">
            <w:pPr>
              <w:pStyle w:val="TableParagraph"/>
              <w:ind w:left="103" w:right="114"/>
              <w:rPr>
                <w:sz w:val="22"/>
              </w:rPr>
            </w:pPr>
            <w:r w:rsidRPr="00691E5C">
              <w:rPr>
                <w:rFonts w:cs="Arial"/>
                <w:sz w:val="22"/>
              </w:rPr>
              <w:t xml:space="preserve">Includes an insufficient description of the person identified to act as the </w:t>
            </w:r>
            <w:r w:rsidRPr="00691E5C">
              <w:rPr>
                <w:rFonts w:eastAsia="Times New Roman" w:cs="Arial"/>
                <w:snapToGrid w:val="0"/>
                <w:sz w:val="22"/>
              </w:rPr>
              <w:t>Contract Monitor</w:t>
            </w:r>
            <w:r w:rsidRPr="00691E5C">
              <w:rPr>
                <w:rFonts w:cs="Arial"/>
                <w:sz w:val="22"/>
              </w:rPr>
              <w:t xml:space="preserve"> OR their experience with projects and staff of a similar size and scope is insufficient OR missing resume.</w:t>
            </w:r>
          </w:p>
        </w:tc>
      </w:tr>
      <w:tr w:rsidR="001F542E" w:rsidRPr="00691E5C" w14:paraId="3289A5FD" w14:textId="77777777" w:rsidTr="00AE5F29">
        <w:trPr>
          <w:cantSplit/>
        </w:trPr>
        <w:tc>
          <w:tcPr>
            <w:tcW w:w="2080" w:type="dxa"/>
          </w:tcPr>
          <w:p w14:paraId="3186778A" w14:textId="77777777" w:rsidR="001F542E" w:rsidRPr="00691E5C" w:rsidRDefault="001F542E" w:rsidP="009A2AC3">
            <w:pPr>
              <w:pStyle w:val="TableParagraph"/>
              <w:ind w:right="78"/>
              <w:rPr>
                <w:rFonts w:eastAsia="Arial" w:cs="Arial"/>
                <w:sz w:val="22"/>
              </w:rPr>
            </w:pPr>
            <w:r w:rsidRPr="00691E5C">
              <w:rPr>
                <w:rFonts w:eastAsia="Arial" w:cs="Arial"/>
                <w:sz w:val="22"/>
              </w:rPr>
              <w:lastRenderedPageBreak/>
              <w:t>C. Fiscal Manager Qualifications</w:t>
            </w:r>
          </w:p>
          <w:p w14:paraId="0EA4C034" w14:textId="77777777" w:rsidR="001F542E" w:rsidRPr="00691E5C" w:rsidRDefault="001F542E" w:rsidP="009A2AC3">
            <w:pPr>
              <w:pStyle w:val="TableParagraph"/>
              <w:ind w:right="78"/>
              <w:rPr>
                <w:rFonts w:eastAsia="Arial" w:cs="Arial"/>
                <w:sz w:val="22"/>
              </w:rPr>
            </w:pPr>
            <w:r w:rsidRPr="00691E5C">
              <w:rPr>
                <w:rFonts w:eastAsia="Arial" w:cs="Arial"/>
                <w:sz w:val="22"/>
              </w:rPr>
              <w:t>Score of 8 points possible:</w:t>
            </w:r>
          </w:p>
        </w:tc>
        <w:tc>
          <w:tcPr>
            <w:tcW w:w="3135" w:type="dxa"/>
          </w:tcPr>
          <w:p w14:paraId="616E40EA" w14:textId="77777777" w:rsidR="001F542E" w:rsidRPr="00691E5C" w:rsidRDefault="001F542E" w:rsidP="009A2AC3">
            <w:pPr>
              <w:pStyle w:val="TableParagraph"/>
              <w:ind w:left="102" w:right="78"/>
              <w:rPr>
                <w:sz w:val="22"/>
              </w:rPr>
            </w:pPr>
            <w:r w:rsidRPr="00691E5C">
              <w:rPr>
                <w:sz w:val="22"/>
              </w:rPr>
              <w:t xml:space="preserve">Includes a clear description of the person identified to act as the Fiscal Manager outlining how they </w:t>
            </w:r>
            <w:r w:rsidRPr="00691E5C">
              <w:rPr>
                <w:i/>
                <w:sz w:val="22"/>
              </w:rPr>
              <w:t>exceed</w:t>
            </w:r>
            <w:r w:rsidRPr="00691E5C">
              <w:rPr>
                <w:sz w:val="22"/>
              </w:rPr>
              <w:t xml:space="preserve"> the minimum three years’</w:t>
            </w:r>
            <w:r w:rsidRPr="00691E5C">
              <w:rPr>
                <w:rStyle w:val="CommentReference"/>
                <w:sz w:val="22"/>
                <w:szCs w:val="22"/>
              </w:rPr>
              <w:t xml:space="preserve"> </w:t>
            </w:r>
            <w:r w:rsidRPr="00691E5C">
              <w:rPr>
                <w:sz w:val="22"/>
              </w:rPr>
              <w:t xml:space="preserve">experience managing a project of similar size and scope. The fiscal and budgetary processes are described. </w:t>
            </w:r>
            <w:r w:rsidRPr="00691E5C">
              <w:rPr>
                <w:rFonts w:cs="Arial"/>
                <w:sz w:val="22"/>
              </w:rPr>
              <w:t>Resume is included and supports the description.</w:t>
            </w:r>
          </w:p>
        </w:tc>
        <w:tc>
          <w:tcPr>
            <w:tcW w:w="2970" w:type="dxa"/>
          </w:tcPr>
          <w:p w14:paraId="5DBD296C" w14:textId="77777777" w:rsidR="001F542E" w:rsidRPr="00691E5C" w:rsidRDefault="001F542E" w:rsidP="009A2AC3">
            <w:pPr>
              <w:pStyle w:val="TableParagraph"/>
              <w:ind w:left="103" w:right="78"/>
              <w:rPr>
                <w:sz w:val="22"/>
              </w:rPr>
            </w:pPr>
            <w:r w:rsidRPr="00691E5C">
              <w:rPr>
                <w:sz w:val="22"/>
              </w:rPr>
              <w:t xml:space="preserve">Includes an adequate description of the person identified to act as the Fiscal Manager outlining how they </w:t>
            </w:r>
            <w:r w:rsidRPr="00691E5C">
              <w:rPr>
                <w:i/>
                <w:sz w:val="22"/>
              </w:rPr>
              <w:t>meet</w:t>
            </w:r>
            <w:r w:rsidRPr="00691E5C">
              <w:rPr>
                <w:sz w:val="22"/>
              </w:rPr>
              <w:t xml:space="preserve"> the minimum years of experience managing a project of similar size and scope. The fiscal and budgetary processes are described. </w:t>
            </w:r>
            <w:r w:rsidRPr="00691E5C">
              <w:rPr>
                <w:rFonts w:cs="Arial"/>
                <w:sz w:val="22"/>
              </w:rPr>
              <w:t>Resume is included and supports the description.</w:t>
            </w:r>
          </w:p>
        </w:tc>
        <w:tc>
          <w:tcPr>
            <w:tcW w:w="2520" w:type="dxa"/>
          </w:tcPr>
          <w:p w14:paraId="3CEAFAF6" w14:textId="77777777" w:rsidR="001F542E" w:rsidRPr="00691E5C" w:rsidRDefault="001F542E" w:rsidP="009A2AC3">
            <w:pPr>
              <w:pStyle w:val="TableParagraph"/>
              <w:ind w:left="103" w:right="78"/>
              <w:rPr>
                <w:sz w:val="22"/>
              </w:rPr>
            </w:pPr>
            <w:r w:rsidRPr="00691E5C">
              <w:rPr>
                <w:sz w:val="22"/>
              </w:rPr>
              <w:t xml:space="preserve">Includes </w:t>
            </w:r>
            <w:r w:rsidRPr="00691E5C">
              <w:rPr>
                <w:rFonts w:cs="Arial"/>
                <w:sz w:val="22"/>
              </w:rPr>
              <w:t xml:space="preserve">a </w:t>
            </w:r>
            <w:r w:rsidRPr="00691E5C">
              <w:rPr>
                <w:sz w:val="22"/>
              </w:rPr>
              <w:t xml:space="preserve">limited description of </w:t>
            </w:r>
            <w:r w:rsidRPr="00691E5C">
              <w:rPr>
                <w:rFonts w:cs="Arial"/>
                <w:sz w:val="22"/>
              </w:rPr>
              <w:t>the person identified to act as the Fiscal Manager outlining their experience managing a project of similar size and scope. Resume is included and supports the description</w:t>
            </w:r>
            <w:r w:rsidRPr="00691E5C">
              <w:rPr>
                <w:sz w:val="22"/>
              </w:rPr>
              <w:t>.</w:t>
            </w:r>
          </w:p>
        </w:tc>
        <w:tc>
          <w:tcPr>
            <w:tcW w:w="2256" w:type="dxa"/>
          </w:tcPr>
          <w:p w14:paraId="1DAA8A55" w14:textId="77777777" w:rsidR="001F542E" w:rsidRPr="00691E5C" w:rsidRDefault="001F542E" w:rsidP="009A2AC3">
            <w:pPr>
              <w:pStyle w:val="TableParagraph"/>
              <w:ind w:left="102" w:right="78"/>
              <w:rPr>
                <w:sz w:val="22"/>
              </w:rPr>
            </w:pPr>
            <w:r w:rsidRPr="00691E5C">
              <w:rPr>
                <w:rFonts w:cs="Arial"/>
                <w:sz w:val="22"/>
              </w:rPr>
              <w:t>Includes an insufficient description of the person identified to act as the Fiscal Manager OR their experience with projects and staff of a similar size and scope is insufficient OR missing resume.</w:t>
            </w:r>
          </w:p>
        </w:tc>
      </w:tr>
      <w:tr w:rsidR="001F542E" w:rsidRPr="00691E5C" w14:paraId="05EE3DBA" w14:textId="77777777" w:rsidTr="00AE5F29">
        <w:trPr>
          <w:cantSplit/>
        </w:trPr>
        <w:tc>
          <w:tcPr>
            <w:tcW w:w="2080" w:type="dxa"/>
          </w:tcPr>
          <w:p w14:paraId="65B19CD8" w14:textId="77777777" w:rsidR="001F542E" w:rsidRPr="00691E5C" w:rsidRDefault="001F542E" w:rsidP="009A2AC3">
            <w:pPr>
              <w:pStyle w:val="TableParagraph"/>
              <w:ind w:right="78"/>
              <w:rPr>
                <w:rFonts w:eastAsia="Arial" w:cs="Arial"/>
                <w:sz w:val="22"/>
              </w:rPr>
            </w:pPr>
            <w:r w:rsidRPr="00691E5C">
              <w:rPr>
                <w:rFonts w:eastAsia="Arial" w:cs="Arial"/>
                <w:sz w:val="22"/>
              </w:rPr>
              <w:t>D. Key Personnel Qualifications</w:t>
            </w:r>
          </w:p>
          <w:p w14:paraId="69DB04AD" w14:textId="7C006307" w:rsidR="001F542E" w:rsidRPr="00691E5C" w:rsidRDefault="001F542E" w:rsidP="009A2AC3">
            <w:pPr>
              <w:pStyle w:val="TableParagraph"/>
              <w:ind w:right="78"/>
              <w:rPr>
                <w:rFonts w:eastAsia="Arial" w:cs="Arial"/>
                <w:sz w:val="22"/>
              </w:rPr>
            </w:pPr>
            <w:r w:rsidRPr="00691E5C">
              <w:rPr>
                <w:rFonts w:eastAsia="Arial" w:cs="Arial"/>
                <w:sz w:val="22"/>
              </w:rPr>
              <w:t>Score of 8 points possible:</w:t>
            </w:r>
          </w:p>
        </w:tc>
        <w:tc>
          <w:tcPr>
            <w:tcW w:w="3135" w:type="dxa"/>
          </w:tcPr>
          <w:p w14:paraId="124F4481" w14:textId="77777777" w:rsidR="001F542E" w:rsidRPr="00691E5C" w:rsidRDefault="001F542E" w:rsidP="009A2AC3">
            <w:pPr>
              <w:pStyle w:val="TableParagraph"/>
              <w:ind w:left="102" w:right="78"/>
              <w:rPr>
                <w:rFonts w:cs="Arial"/>
                <w:sz w:val="22"/>
              </w:rPr>
            </w:pPr>
            <w:r w:rsidRPr="00691E5C">
              <w:rPr>
                <w:rFonts w:cs="Arial"/>
                <w:sz w:val="22"/>
              </w:rPr>
              <w:t xml:space="preserve">Includes a clear description of sufficient Key Personnel support for activities described in the RFA and how they </w:t>
            </w:r>
            <w:r w:rsidRPr="00691E5C">
              <w:rPr>
                <w:rFonts w:cs="Arial"/>
                <w:i/>
                <w:sz w:val="22"/>
              </w:rPr>
              <w:t>exceed</w:t>
            </w:r>
            <w:r w:rsidRPr="00691E5C">
              <w:rPr>
                <w:rFonts w:cs="Arial"/>
                <w:sz w:val="22"/>
              </w:rPr>
              <w:t xml:space="preserve"> the minimum three years’ experience required to complete required tasks. Resume(s) included and support the description.</w:t>
            </w:r>
          </w:p>
        </w:tc>
        <w:tc>
          <w:tcPr>
            <w:tcW w:w="2970" w:type="dxa"/>
          </w:tcPr>
          <w:p w14:paraId="0603D2AC" w14:textId="77777777" w:rsidR="001F542E" w:rsidRPr="00691E5C" w:rsidRDefault="001F542E" w:rsidP="009A2AC3">
            <w:pPr>
              <w:pStyle w:val="TableParagraph"/>
              <w:ind w:left="103" w:right="78"/>
              <w:rPr>
                <w:rFonts w:cs="Arial"/>
                <w:sz w:val="22"/>
              </w:rPr>
            </w:pPr>
            <w:r w:rsidRPr="00691E5C">
              <w:rPr>
                <w:rFonts w:cs="Arial"/>
                <w:sz w:val="22"/>
              </w:rPr>
              <w:t xml:space="preserve">Includes an adequate description of any Key Personnel and how they </w:t>
            </w:r>
            <w:r w:rsidRPr="00691E5C">
              <w:rPr>
                <w:rFonts w:cs="Arial"/>
                <w:i/>
                <w:sz w:val="22"/>
              </w:rPr>
              <w:t>meet</w:t>
            </w:r>
            <w:r w:rsidRPr="00691E5C">
              <w:rPr>
                <w:rFonts w:cs="Arial"/>
                <w:sz w:val="22"/>
              </w:rPr>
              <w:t xml:space="preserve"> the minimum years of experience required to complete required tasks. Resume(s) included and support the description.</w:t>
            </w:r>
          </w:p>
        </w:tc>
        <w:tc>
          <w:tcPr>
            <w:tcW w:w="2520" w:type="dxa"/>
          </w:tcPr>
          <w:p w14:paraId="5BB5C0BD" w14:textId="77777777" w:rsidR="001F542E" w:rsidRPr="00691E5C" w:rsidRDefault="001F542E" w:rsidP="009A2AC3">
            <w:pPr>
              <w:pStyle w:val="TableParagraph"/>
              <w:ind w:left="103" w:right="78"/>
              <w:rPr>
                <w:rFonts w:cs="Arial"/>
                <w:sz w:val="22"/>
              </w:rPr>
            </w:pPr>
            <w:r w:rsidRPr="00691E5C">
              <w:rPr>
                <w:rFonts w:cs="Arial"/>
                <w:sz w:val="22"/>
              </w:rPr>
              <w:t>Includes a limited description of any Key Personnel and their experience related to completing the required tasks. Resume(s) included and support the description.</w:t>
            </w:r>
          </w:p>
        </w:tc>
        <w:tc>
          <w:tcPr>
            <w:tcW w:w="2256" w:type="dxa"/>
          </w:tcPr>
          <w:p w14:paraId="66AFEB99" w14:textId="77777777" w:rsidR="001F542E" w:rsidRPr="00691E5C" w:rsidRDefault="001F542E" w:rsidP="009A2AC3">
            <w:pPr>
              <w:pStyle w:val="TableParagraph"/>
              <w:ind w:left="103" w:right="114"/>
              <w:rPr>
                <w:rFonts w:cs="Arial"/>
                <w:sz w:val="22"/>
              </w:rPr>
            </w:pPr>
            <w:r w:rsidRPr="00691E5C">
              <w:rPr>
                <w:rFonts w:cs="Arial"/>
                <w:sz w:val="22"/>
              </w:rPr>
              <w:t>Includes an insufficient description of the Key Personnel OR their experience with projects and staff of a similar size and scope is insufficient OR missing resume(s).</w:t>
            </w:r>
          </w:p>
        </w:tc>
      </w:tr>
      <w:tr w:rsidR="001F542E" w:rsidRPr="00691E5C" w14:paraId="0FE9A35D" w14:textId="77777777" w:rsidTr="00AE5F29">
        <w:trPr>
          <w:cantSplit/>
        </w:trPr>
        <w:tc>
          <w:tcPr>
            <w:tcW w:w="2080" w:type="dxa"/>
          </w:tcPr>
          <w:p w14:paraId="1FC2C6B0" w14:textId="77777777" w:rsidR="001F542E" w:rsidRPr="00691E5C" w:rsidRDefault="001F542E" w:rsidP="009A2AC3">
            <w:pPr>
              <w:pStyle w:val="TableParagraph"/>
              <w:ind w:right="78"/>
              <w:rPr>
                <w:rFonts w:eastAsia="Arial" w:cs="Arial"/>
                <w:sz w:val="22"/>
              </w:rPr>
            </w:pPr>
            <w:r w:rsidRPr="00691E5C">
              <w:rPr>
                <w:rFonts w:eastAsia="Arial" w:cs="Arial"/>
                <w:sz w:val="22"/>
              </w:rPr>
              <w:lastRenderedPageBreak/>
              <w:t>E. Subcontractor Qualifications (if applicable)</w:t>
            </w:r>
          </w:p>
          <w:p w14:paraId="3E91CAC5" w14:textId="248A1008" w:rsidR="001F542E" w:rsidRPr="00691E5C" w:rsidRDefault="001F542E" w:rsidP="009A2AC3">
            <w:pPr>
              <w:pStyle w:val="TableParagraph"/>
              <w:ind w:right="78"/>
              <w:rPr>
                <w:rFonts w:eastAsia="Arial" w:cs="Arial"/>
                <w:sz w:val="22"/>
              </w:rPr>
            </w:pPr>
            <w:r w:rsidRPr="00691E5C">
              <w:rPr>
                <w:rFonts w:eastAsia="Arial" w:cs="Arial"/>
                <w:b/>
                <w:sz w:val="22"/>
              </w:rPr>
              <w:t>Not included in total score but must meet Adequate Case Standard</w:t>
            </w:r>
          </w:p>
        </w:tc>
        <w:tc>
          <w:tcPr>
            <w:tcW w:w="3135" w:type="dxa"/>
          </w:tcPr>
          <w:p w14:paraId="7A1CC4A0" w14:textId="77777777" w:rsidR="001F542E" w:rsidRPr="00691E5C" w:rsidRDefault="001F542E" w:rsidP="009A2AC3">
            <w:pPr>
              <w:pStyle w:val="TableParagraph"/>
              <w:ind w:left="102" w:right="78"/>
              <w:rPr>
                <w:sz w:val="22"/>
              </w:rPr>
            </w:pPr>
            <w:r w:rsidRPr="00691E5C">
              <w:rPr>
                <w:rFonts w:cs="Arial"/>
                <w:sz w:val="22"/>
              </w:rPr>
              <w:t>Includes a clear description of the subcontractor Key Personnel names, positions, tasks to be assigned, and clear justification for the use of the proposed subcontractor. Describes how the subcontractor exceeds the minimum qualifications. Resume(s) included and support the description.</w:t>
            </w:r>
          </w:p>
        </w:tc>
        <w:tc>
          <w:tcPr>
            <w:tcW w:w="2970" w:type="dxa"/>
          </w:tcPr>
          <w:p w14:paraId="3CB01EE5" w14:textId="77777777" w:rsidR="001F542E" w:rsidRPr="00691E5C" w:rsidRDefault="001F542E" w:rsidP="009A2AC3">
            <w:pPr>
              <w:pStyle w:val="TableParagraph"/>
              <w:ind w:left="103" w:right="78"/>
              <w:rPr>
                <w:sz w:val="22"/>
              </w:rPr>
            </w:pPr>
            <w:r w:rsidRPr="00691E5C">
              <w:rPr>
                <w:rFonts w:cs="Arial"/>
                <w:sz w:val="22"/>
              </w:rPr>
              <w:t xml:space="preserve">Includes an adequate description of the subcontractor Key Personnel names, positions, tasks to be assigned, and an adequate justification for the use of the proposed subcontractor. Describes how the subcontractor </w:t>
            </w:r>
            <w:r w:rsidRPr="00691E5C">
              <w:rPr>
                <w:rFonts w:cs="Arial"/>
                <w:i/>
                <w:sz w:val="22"/>
              </w:rPr>
              <w:t>meets</w:t>
            </w:r>
            <w:r w:rsidRPr="00691E5C">
              <w:rPr>
                <w:rFonts w:cs="Arial"/>
                <w:sz w:val="22"/>
              </w:rPr>
              <w:t xml:space="preserve"> minimum qualifications. Resume(s) included and support the description.</w:t>
            </w:r>
          </w:p>
        </w:tc>
        <w:tc>
          <w:tcPr>
            <w:tcW w:w="2520" w:type="dxa"/>
          </w:tcPr>
          <w:p w14:paraId="4B9DF8E7" w14:textId="77777777" w:rsidR="001F542E" w:rsidRPr="00691E5C" w:rsidRDefault="001F542E" w:rsidP="009A2AC3">
            <w:pPr>
              <w:pStyle w:val="TableParagraph"/>
              <w:ind w:left="103" w:right="78"/>
              <w:rPr>
                <w:sz w:val="22"/>
              </w:rPr>
            </w:pPr>
            <w:r w:rsidRPr="00691E5C">
              <w:rPr>
                <w:rFonts w:cs="Arial"/>
                <w:sz w:val="22"/>
              </w:rPr>
              <w:t xml:space="preserve">Includes a limited description of the subcontractor Key Personnel names, positions, tasks to be assigned, and a limited justification for the use of the proposed subcontractor. Subcontractor </w:t>
            </w:r>
            <w:r w:rsidRPr="00691E5C">
              <w:rPr>
                <w:rFonts w:cs="Arial"/>
                <w:i/>
                <w:sz w:val="22"/>
              </w:rPr>
              <w:t>meets</w:t>
            </w:r>
            <w:r w:rsidRPr="00691E5C">
              <w:rPr>
                <w:rFonts w:cs="Arial"/>
                <w:sz w:val="22"/>
              </w:rPr>
              <w:t xml:space="preserve"> minimum qualifications. Resume(s) included and support the description.</w:t>
            </w:r>
          </w:p>
        </w:tc>
        <w:tc>
          <w:tcPr>
            <w:tcW w:w="2256" w:type="dxa"/>
          </w:tcPr>
          <w:p w14:paraId="06629B3A" w14:textId="77777777" w:rsidR="001F542E" w:rsidRPr="00691E5C" w:rsidRDefault="001F542E" w:rsidP="009A2AC3">
            <w:pPr>
              <w:pStyle w:val="TableParagraph"/>
              <w:ind w:left="103" w:right="114"/>
              <w:rPr>
                <w:sz w:val="22"/>
              </w:rPr>
            </w:pPr>
            <w:r w:rsidRPr="00691E5C">
              <w:rPr>
                <w:rFonts w:cs="Arial"/>
                <w:sz w:val="22"/>
              </w:rPr>
              <w:t>Insufficient description of subcontractor Key Personnel, positions, tasks, or insufficient justification for the use of the subcontractor, OR subcontractor fails to meet minimum qualifications OR missing resume(s).</w:t>
            </w:r>
          </w:p>
        </w:tc>
      </w:tr>
      <w:tr w:rsidR="001F542E" w:rsidRPr="00691E5C" w14:paraId="11909E65" w14:textId="77777777" w:rsidTr="00AE5F29">
        <w:trPr>
          <w:cantSplit/>
        </w:trPr>
        <w:tc>
          <w:tcPr>
            <w:tcW w:w="2080" w:type="dxa"/>
          </w:tcPr>
          <w:p w14:paraId="112CEF78" w14:textId="77777777" w:rsidR="001F542E" w:rsidRPr="00691E5C" w:rsidRDefault="001F542E" w:rsidP="009A2AC3">
            <w:pPr>
              <w:pStyle w:val="TableParagraph"/>
              <w:ind w:right="78"/>
              <w:rPr>
                <w:rFonts w:eastAsia="Arial" w:cs="Arial"/>
                <w:sz w:val="22"/>
              </w:rPr>
            </w:pPr>
            <w:r w:rsidRPr="00691E5C">
              <w:rPr>
                <w:rFonts w:eastAsia="Arial" w:cs="Arial"/>
                <w:sz w:val="22"/>
              </w:rPr>
              <w:t>F. Staffing Changes</w:t>
            </w:r>
          </w:p>
          <w:p w14:paraId="03EB896B" w14:textId="2A3B7FB2" w:rsidR="001F542E" w:rsidRPr="00691E5C" w:rsidRDefault="001F542E" w:rsidP="009A2AC3">
            <w:pPr>
              <w:pStyle w:val="TableParagraph"/>
              <w:ind w:right="78"/>
              <w:rPr>
                <w:rFonts w:eastAsia="Arial" w:cs="Arial"/>
                <w:sz w:val="22"/>
              </w:rPr>
            </w:pPr>
            <w:r w:rsidRPr="00691E5C">
              <w:rPr>
                <w:rFonts w:eastAsia="Arial" w:cs="Arial"/>
                <w:sz w:val="22"/>
              </w:rPr>
              <w:t>Score of 8 points possible:</w:t>
            </w:r>
          </w:p>
        </w:tc>
        <w:tc>
          <w:tcPr>
            <w:tcW w:w="3135" w:type="dxa"/>
          </w:tcPr>
          <w:p w14:paraId="7E037189" w14:textId="77777777" w:rsidR="001F542E" w:rsidRPr="00691E5C" w:rsidRDefault="001F542E" w:rsidP="009A2AC3">
            <w:pPr>
              <w:pStyle w:val="TableParagraph"/>
              <w:ind w:left="102" w:right="78"/>
              <w:rPr>
                <w:sz w:val="22"/>
              </w:rPr>
            </w:pPr>
            <w:r w:rsidRPr="00691E5C">
              <w:rPr>
                <w:rFonts w:cs="Arial"/>
                <w:sz w:val="22"/>
              </w:rPr>
              <w:t>The application must specify that the applicant will comply with the Changes to Personnel Requirements.</w:t>
            </w:r>
          </w:p>
        </w:tc>
        <w:tc>
          <w:tcPr>
            <w:tcW w:w="2970" w:type="dxa"/>
          </w:tcPr>
          <w:p w14:paraId="6527804A" w14:textId="77777777" w:rsidR="001F542E" w:rsidRPr="00691E5C" w:rsidRDefault="001F542E" w:rsidP="009A2AC3">
            <w:pPr>
              <w:pStyle w:val="TableParagraph"/>
              <w:ind w:left="103" w:right="78"/>
              <w:rPr>
                <w:sz w:val="22"/>
              </w:rPr>
            </w:pPr>
            <w:r w:rsidRPr="00691E5C">
              <w:rPr>
                <w:sz w:val="22"/>
              </w:rPr>
              <w:t>Not Applicable</w:t>
            </w:r>
          </w:p>
        </w:tc>
        <w:tc>
          <w:tcPr>
            <w:tcW w:w="2520" w:type="dxa"/>
          </w:tcPr>
          <w:p w14:paraId="377189E6" w14:textId="77777777" w:rsidR="001F542E" w:rsidRPr="00691E5C" w:rsidRDefault="001F542E" w:rsidP="009A2AC3">
            <w:pPr>
              <w:pStyle w:val="TableParagraph"/>
              <w:ind w:left="103" w:right="78"/>
              <w:rPr>
                <w:sz w:val="22"/>
              </w:rPr>
            </w:pPr>
            <w:r w:rsidRPr="00691E5C">
              <w:rPr>
                <w:sz w:val="22"/>
              </w:rPr>
              <w:t>Not Applicable</w:t>
            </w:r>
          </w:p>
        </w:tc>
        <w:tc>
          <w:tcPr>
            <w:tcW w:w="2256" w:type="dxa"/>
          </w:tcPr>
          <w:p w14:paraId="19C40F6E" w14:textId="77777777" w:rsidR="001F542E" w:rsidRPr="00691E5C" w:rsidRDefault="001F542E" w:rsidP="009A2AC3">
            <w:pPr>
              <w:pStyle w:val="TableParagraph"/>
              <w:ind w:left="103" w:right="114"/>
              <w:rPr>
                <w:sz w:val="22"/>
              </w:rPr>
            </w:pPr>
            <w:r w:rsidRPr="00691E5C">
              <w:rPr>
                <w:rFonts w:cs="Arial"/>
                <w:sz w:val="22"/>
              </w:rPr>
              <w:t xml:space="preserve">The application does not specify compliance with Changes to Personnel Requirements. </w:t>
            </w:r>
          </w:p>
        </w:tc>
      </w:tr>
    </w:tbl>
    <w:p w14:paraId="74193B57" w14:textId="77777777" w:rsidR="001F542E" w:rsidRPr="00691E5C" w:rsidRDefault="001F542E" w:rsidP="00EF2EB5">
      <w:pPr>
        <w:spacing w:before="240"/>
        <w:rPr>
          <w:rFonts w:eastAsia="Arial" w:cs="Arial"/>
          <w:sz w:val="2"/>
          <w:szCs w:val="2"/>
        </w:rPr>
      </w:pPr>
      <w:r w:rsidRPr="00691E5C">
        <w:rPr>
          <w:rFonts w:eastAsia="Arial" w:cs="Arial"/>
          <w:sz w:val="2"/>
          <w:szCs w:val="2"/>
        </w:rPr>
        <w:br w:type="page"/>
      </w:r>
    </w:p>
    <w:p w14:paraId="070670B8" w14:textId="77777777" w:rsidR="001F542E" w:rsidRPr="00691E5C" w:rsidRDefault="001F542E" w:rsidP="001F542E">
      <w:pPr>
        <w:rPr>
          <w:rFonts w:eastAsia="Arial" w:cs="Arial"/>
          <w:sz w:val="2"/>
          <w:szCs w:val="2"/>
        </w:rPr>
      </w:pPr>
    </w:p>
    <w:p w14:paraId="1D1EFCEA" w14:textId="77777777" w:rsidR="001F542E" w:rsidRPr="00691E5C" w:rsidRDefault="001F542E" w:rsidP="00EF2EB5">
      <w:r w:rsidRPr="00691E5C">
        <w:rPr>
          <w:rStyle w:val="Heading3Char"/>
          <w:rFonts w:eastAsiaTheme="minorHAnsi"/>
          <w:szCs w:val="24"/>
        </w:rPr>
        <w:t>3. Scope of Work</w:t>
      </w:r>
      <w:r w:rsidRPr="00691E5C">
        <w:rPr>
          <w:rStyle w:val="Heading3Char"/>
          <w:rFonts w:eastAsiaTheme="minorHAnsi"/>
        </w:rPr>
        <w:t>:</w:t>
      </w:r>
      <w:r w:rsidRPr="00691E5C">
        <w:t xml:space="preserve"> The applicant must describe how they will meet </w:t>
      </w:r>
      <w:proofErr w:type="gramStart"/>
      <w:r w:rsidRPr="00691E5C">
        <w:t>all of</w:t>
      </w:r>
      <w:proofErr w:type="gramEnd"/>
      <w:r w:rsidRPr="00691E5C">
        <w:t xml:space="preserve"> the requirements stated for the Section 5.3 Scope of Work tasks identified in the RFA.</w:t>
      </w:r>
    </w:p>
    <w:p w14:paraId="48D96E14" w14:textId="77777777" w:rsidR="001F542E" w:rsidRPr="00691E5C" w:rsidRDefault="001F542E" w:rsidP="00EF2EB5">
      <w:pPr>
        <w:spacing w:after="100" w:afterAutospacing="1"/>
      </w:pPr>
      <w:r w:rsidRPr="00691E5C">
        <w:t xml:space="preserve">Total score of 32 points possible: </w:t>
      </w:r>
    </w:p>
    <w:p w14:paraId="5860E3A2" w14:textId="77777777" w:rsidR="001F542E" w:rsidRPr="00691E5C" w:rsidRDefault="001F542E" w:rsidP="007008B2">
      <w:pPr>
        <w:pStyle w:val="Heading3"/>
      </w:pPr>
      <w:r w:rsidRPr="00691E5C">
        <w:t>3. Scope of Work</w:t>
      </w:r>
    </w:p>
    <w:tbl>
      <w:tblPr>
        <w:tblStyle w:val="TableGrid"/>
        <w:tblW w:w="12950" w:type="dxa"/>
        <w:tblInd w:w="-4" w:type="dxa"/>
        <w:tblLook w:val="04A0" w:firstRow="1" w:lastRow="0" w:firstColumn="1" w:lastColumn="0" w:noHBand="0" w:noVBand="1"/>
        <w:tblDescription w:val="TASK 1 – Coordination and Communications with the CDE"/>
      </w:tblPr>
      <w:tblGrid>
        <w:gridCol w:w="2106"/>
        <w:gridCol w:w="2711"/>
        <w:gridCol w:w="2711"/>
        <w:gridCol w:w="2711"/>
        <w:gridCol w:w="2711"/>
      </w:tblGrid>
      <w:tr w:rsidR="001F542E" w:rsidRPr="00691E5C" w14:paraId="3AEC2198" w14:textId="77777777" w:rsidTr="00EF2EB5">
        <w:trPr>
          <w:cantSplit/>
          <w:tblHeader/>
        </w:trPr>
        <w:tc>
          <w:tcPr>
            <w:tcW w:w="2106"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vAlign w:val="center"/>
          </w:tcPr>
          <w:p w14:paraId="1809AD0C" w14:textId="77777777" w:rsidR="001F542E" w:rsidRPr="00691E5C" w:rsidRDefault="001F542E" w:rsidP="00EF2EB5">
            <w:pPr>
              <w:spacing w:after="0"/>
              <w:rPr>
                <w:rFonts w:cs="Arial"/>
                <w:b/>
                <w:bCs/>
                <w:szCs w:val="24"/>
              </w:rPr>
            </w:pPr>
            <w:r w:rsidRPr="00691E5C">
              <w:rPr>
                <w:rFonts w:cs="Arial"/>
                <w:b/>
                <w:bCs/>
                <w:szCs w:val="24"/>
              </w:rPr>
              <w:t>3. Scope of Work</w:t>
            </w:r>
          </w:p>
        </w:tc>
        <w:tc>
          <w:tcPr>
            <w:tcW w:w="271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vAlign w:val="center"/>
          </w:tcPr>
          <w:p w14:paraId="46406E1D" w14:textId="77777777" w:rsidR="001F542E" w:rsidRPr="00691E5C" w:rsidRDefault="001F542E" w:rsidP="00EF2EB5">
            <w:pPr>
              <w:spacing w:after="0"/>
              <w:jc w:val="center"/>
              <w:rPr>
                <w:rFonts w:cs="Arial"/>
                <w:b/>
                <w:bCs/>
                <w:szCs w:val="24"/>
              </w:rPr>
            </w:pPr>
            <w:r w:rsidRPr="00691E5C">
              <w:rPr>
                <w:rFonts w:cs="Arial"/>
                <w:b/>
                <w:bCs/>
                <w:spacing w:val="-1"/>
                <w:szCs w:val="24"/>
              </w:rPr>
              <w:t>CLEAR</w:t>
            </w:r>
            <w:r w:rsidRPr="00691E5C">
              <w:rPr>
                <w:rFonts w:cs="Arial"/>
                <w:b/>
                <w:bCs/>
                <w:spacing w:val="-10"/>
                <w:szCs w:val="24"/>
              </w:rPr>
              <w:t xml:space="preserve"> </w:t>
            </w:r>
            <w:r w:rsidRPr="00691E5C">
              <w:rPr>
                <w:rFonts w:cs="Arial"/>
                <w:b/>
                <w:bCs/>
                <w:spacing w:val="-1"/>
                <w:szCs w:val="24"/>
              </w:rPr>
              <w:t>CASE</w:t>
            </w:r>
          </w:p>
          <w:p w14:paraId="30CD36B0" w14:textId="77777777" w:rsidR="001F542E" w:rsidRPr="00691E5C" w:rsidRDefault="001F542E" w:rsidP="00EF2EB5">
            <w:pPr>
              <w:spacing w:after="0"/>
              <w:jc w:val="center"/>
              <w:rPr>
                <w:rFonts w:cs="Arial"/>
                <w:b/>
                <w:bCs/>
                <w:szCs w:val="24"/>
              </w:rPr>
            </w:pPr>
            <w:r w:rsidRPr="00691E5C">
              <w:rPr>
                <w:rFonts w:cs="Arial"/>
                <w:b/>
                <w:bCs/>
                <w:spacing w:val="-1"/>
                <w:szCs w:val="24"/>
              </w:rPr>
              <w:t>4</w:t>
            </w:r>
            <w:r w:rsidRPr="00691E5C">
              <w:rPr>
                <w:rFonts w:cs="Arial"/>
                <w:b/>
                <w:bCs/>
                <w:spacing w:val="-6"/>
                <w:szCs w:val="24"/>
              </w:rPr>
              <w:t xml:space="preserve"> </w:t>
            </w:r>
            <w:r w:rsidRPr="00691E5C">
              <w:rPr>
                <w:rFonts w:cs="Arial"/>
                <w:b/>
                <w:bCs/>
                <w:spacing w:val="-1"/>
                <w:szCs w:val="24"/>
              </w:rPr>
              <w:t>Points</w:t>
            </w:r>
          </w:p>
        </w:tc>
        <w:tc>
          <w:tcPr>
            <w:tcW w:w="271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vAlign w:val="center"/>
          </w:tcPr>
          <w:p w14:paraId="4BB7C3D8" w14:textId="77777777" w:rsidR="001F542E" w:rsidRPr="00691E5C" w:rsidRDefault="001F542E" w:rsidP="00EF2EB5">
            <w:pPr>
              <w:spacing w:after="0"/>
              <w:jc w:val="center"/>
              <w:rPr>
                <w:rFonts w:cs="Arial"/>
                <w:b/>
                <w:bCs/>
                <w:szCs w:val="24"/>
              </w:rPr>
            </w:pPr>
            <w:r w:rsidRPr="00691E5C">
              <w:rPr>
                <w:rFonts w:cs="Arial"/>
                <w:b/>
                <w:bCs/>
                <w:spacing w:val="-1"/>
                <w:szCs w:val="24"/>
              </w:rPr>
              <w:t>ADEQUATE</w:t>
            </w:r>
            <w:r w:rsidRPr="00691E5C">
              <w:rPr>
                <w:rFonts w:cs="Arial"/>
                <w:b/>
                <w:bCs/>
                <w:spacing w:val="-10"/>
                <w:szCs w:val="24"/>
              </w:rPr>
              <w:t xml:space="preserve"> </w:t>
            </w:r>
            <w:r w:rsidRPr="00691E5C">
              <w:rPr>
                <w:rFonts w:cs="Arial"/>
                <w:b/>
                <w:bCs/>
                <w:spacing w:val="-1"/>
                <w:szCs w:val="24"/>
              </w:rPr>
              <w:t>CASE</w:t>
            </w:r>
          </w:p>
          <w:p w14:paraId="63E1215D" w14:textId="77777777" w:rsidR="001F542E" w:rsidRPr="00691E5C" w:rsidRDefault="001F542E" w:rsidP="00EF2EB5">
            <w:pPr>
              <w:spacing w:after="0"/>
              <w:jc w:val="center"/>
              <w:rPr>
                <w:rFonts w:cs="Arial"/>
                <w:b/>
                <w:bCs/>
                <w:szCs w:val="24"/>
              </w:rPr>
            </w:pPr>
            <w:r w:rsidRPr="00691E5C">
              <w:rPr>
                <w:rFonts w:cs="Arial"/>
                <w:b/>
                <w:bCs/>
                <w:spacing w:val="-1"/>
                <w:szCs w:val="24"/>
              </w:rPr>
              <w:t>3</w:t>
            </w:r>
            <w:r w:rsidRPr="00691E5C">
              <w:rPr>
                <w:rFonts w:cs="Arial"/>
                <w:b/>
                <w:bCs/>
                <w:spacing w:val="-6"/>
                <w:szCs w:val="24"/>
              </w:rPr>
              <w:t xml:space="preserve"> </w:t>
            </w:r>
            <w:r w:rsidRPr="00691E5C">
              <w:rPr>
                <w:rFonts w:cs="Arial"/>
                <w:b/>
                <w:bCs/>
                <w:spacing w:val="-1"/>
                <w:szCs w:val="24"/>
              </w:rPr>
              <w:t>Points</w:t>
            </w:r>
          </w:p>
        </w:tc>
        <w:tc>
          <w:tcPr>
            <w:tcW w:w="271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vAlign w:val="center"/>
          </w:tcPr>
          <w:p w14:paraId="4EC9DC34" w14:textId="77777777" w:rsidR="001F542E" w:rsidRPr="00691E5C" w:rsidRDefault="001F542E" w:rsidP="00EF2EB5">
            <w:pPr>
              <w:spacing w:after="0"/>
              <w:jc w:val="center"/>
              <w:rPr>
                <w:rFonts w:cs="Arial"/>
                <w:b/>
                <w:bCs/>
                <w:szCs w:val="24"/>
              </w:rPr>
            </w:pPr>
            <w:r w:rsidRPr="00691E5C">
              <w:rPr>
                <w:rFonts w:cs="Arial"/>
                <w:b/>
                <w:bCs/>
                <w:spacing w:val="-1"/>
                <w:szCs w:val="24"/>
              </w:rPr>
              <w:t>LIMITED</w:t>
            </w:r>
            <w:r w:rsidRPr="00691E5C">
              <w:rPr>
                <w:rFonts w:cs="Arial"/>
                <w:b/>
                <w:bCs/>
                <w:spacing w:val="-9"/>
                <w:szCs w:val="24"/>
              </w:rPr>
              <w:t xml:space="preserve"> </w:t>
            </w:r>
            <w:r w:rsidRPr="00691E5C">
              <w:rPr>
                <w:rFonts w:cs="Arial"/>
                <w:b/>
                <w:bCs/>
                <w:spacing w:val="-1"/>
                <w:szCs w:val="24"/>
              </w:rPr>
              <w:t>CASE</w:t>
            </w:r>
          </w:p>
          <w:p w14:paraId="3111948D" w14:textId="77777777" w:rsidR="001F542E" w:rsidRPr="00691E5C" w:rsidRDefault="001F542E" w:rsidP="00EF2EB5">
            <w:pPr>
              <w:spacing w:after="0"/>
              <w:jc w:val="center"/>
              <w:rPr>
                <w:rFonts w:cs="Arial"/>
                <w:b/>
                <w:bCs/>
                <w:szCs w:val="24"/>
              </w:rPr>
            </w:pPr>
            <w:r w:rsidRPr="00691E5C">
              <w:rPr>
                <w:rFonts w:cs="Arial"/>
                <w:b/>
                <w:bCs/>
                <w:spacing w:val="-1"/>
                <w:szCs w:val="24"/>
              </w:rPr>
              <w:t>2</w:t>
            </w:r>
            <w:r w:rsidRPr="00691E5C">
              <w:rPr>
                <w:rFonts w:cs="Arial"/>
                <w:b/>
                <w:bCs/>
                <w:spacing w:val="-6"/>
                <w:szCs w:val="24"/>
              </w:rPr>
              <w:t xml:space="preserve"> </w:t>
            </w:r>
            <w:r w:rsidRPr="00691E5C">
              <w:rPr>
                <w:rFonts w:cs="Arial"/>
                <w:b/>
                <w:bCs/>
                <w:spacing w:val="-1"/>
                <w:szCs w:val="24"/>
              </w:rPr>
              <w:t>Points</w:t>
            </w:r>
          </w:p>
        </w:tc>
        <w:tc>
          <w:tcPr>
            <w:tcW w:w="271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vAlign w:val="center"/>
          </w:tcPr>
          <w:p w14:paraId="0A7CC103" w14:textId="77777777" w:rsidR="001F542E" w:rsidRPr="00691E5C" w:rsidRDefault="001F542E" w:rsidP="00EF2EB5">
            <w:pPr>
              <w:spacing w:after="0"/>
              <w:jc w:val="center"/>
              <w:rPr>
                <w:rFonts w:cs="Arial"/>
                <w:b/>
                <w:bCs/>
                <w:szCs w:val="24"/>
              </w:rPr>
            </w:pPr>
            <w:r w:rsidRPr="00691E5C">
              <w:rPr>
                <w:rFonts w:cs="Arial"/>
                <w:b/>
                <w:bCs/>
                <w:spacing w:val="-1"/>
                <w:szCs w:val="24"/>
              </w:rPr>
              <w:t>INSUFFICIENT</w:t>
            </w:r>
            <w:r w:rsidRPr="00691E5C">
              <w:rPr>
                <w:rFonts w:cs="Arial"/>
                <w:b/>
                <w:bCs/>
                <w:spacing w:val="-6"/>
                <w:szCs w:val="24"/>
              </w:rPr>
              <w:t xml:space="preserve"> </w:t>
            </w:r>
            <w:r w:rsidRPr="00691E5C">
              <w:rPr>
                <w:rFonts w:cs="Arial"/>
                <w:b/>
                <w:bCs/>
                <w:spacing w:val="-1"/>
                <w:szCs w:val="24"/>
              </w:rPr>
              <w:t>CASE</w:t>
            </w:r>
          </w:p>
          <w:p w14:paraId="6F05571F" w14:textId="77777777" w:rsidR="001F542E" w:rsidRPr="00691E5C" w:rsidRDefault="001F542E" w:rsidP="00EF2EB5">
            <w:pPr>
              <w:spacing w:after="0"/>
              <w:jc w:val="center"/>
              <w:rPr>
                <w:rFonts w:cs="Arial"/>
                <w:b/>
                <w:bCs/>
                <w:szCs w:val="24"/>
              </w:rPr>
            </w:pPr>
            <w:r w:rsidRPr="00691E5C">
              <w:rPr>
                <w:rFonts w:cs="Arial"/>
                <w:b/>
                <w:bCs/>
                <w:spacing w:val="-1"/>
                <w:szCs w:val="24"/>
              </w:rPr>
              <w:t>1–0</w:t>
            </w:r>
            <w:r w:rsidRPr="00691E5C">
              <w:rPr>
                <w:rFonts w:cs="Arial"/>
                <w:b/>
                <w:bCs/>
                <w:spacing w:val="-6"/>
                <w:szCs w:val="24"/>
              </w:rPr>
              <w:t xml:space="preserve"> </w:t>
            </w:r>
            <w:r w:rsidRPr="00691E5C">
              <w:rPr>
                <w:rFonts w:cs="Arial"/>
                <w:b/>
                <w:bCs/>
                <w:spacing w:val="-1"/>
                <w:szCs w:val="24"/>
              </w:rPr>
              <w:t>Points</w:t>
            </w:r>
          </w:p>
        </w:tc>
      </w:tr>
      <w:tr w:rsidR="001F542E" w:rsidRPr="00691E5C" w14:paraId="54607107" w14:textId="77777777" w:rsidTr="00AE5F29">
        <w:trPr>
          <w:cantSplit/>
        </w:trPr>
        <w:tc>
          <w:tcPr>
            <w:tcW w:w="2106" w:type="dxa"/>
          </w:tcPr>
          <w:p w14:paraId="0FD19C43" w14:textId="77777777" w:rsidR="001F542E" w:rsidRPr="00691E5C" w:rsidRDefault="001F542E" w:rsidP="00EF2EB5">
            <w:pPr>
              <w:rPr>
                <w:rFonts w:cs="Arial"/>
                <w:sz w:val="22"/>
              </w:rPr>
            </w:pPr>
            <w:r w:rsidRPr="00691E5C">
              <w:rPr>
                <w:rFonts w:cs="Arial"/>
                <w:sz w:val="22"/>
              </w:rPr>
              <w:t>A. Task 1 - Monthly Charter Chats</w:t>
            </w:r>
          </w:p>
        </w:tc>
        <w:tc>
          <w:tcPr>
            <w:tcW w:w="2711" w:type="dxa"/>
          </w:tcPr>
          <w:p w14:paraId="77647A39" w14:textId="77777777" w:rsidR="001F542E" w:rsidRPr="00691E5C" w:rsidRDefault="001F542E" w:rsidP="00EF2EB5">
            <w:pPr>
              <w:rPr>
                <w:rFonts w:cs="Arial"/>
                <w:sz w:val="22"/>
              </w:rPr>
            </w:pPr>
            <w:r w:rsidRPr="00691E5C">
              <w:rPr>
                <w:rFonts w:cs="Arial"/>
                <w:sz w:val="22"/>
              </w:rPr>
              <w:t xml:space="preserve">Includes a clear </w:t>
            </w:r>
            <w:r w:rsidRPr="00691E5C">
              <w:rPr>
                <w:rFonts w:eastAsia="Calibri" w:cs="Arial"/>
                <w:color w:val="000000"/>
                <w:sz w:val="22"/>
              </w:rPr>
              <w:t xml:space="preserve">plan to </w:t>
            </w:r>
            <w:r w:rsidRPr="00691E5C">
              <w:rPr>
                <w:rFonts w:eastAsia="Calibri" w:cs="Arial"/>
                <w:sz w:val="22"/>
              </w:rPr>
              <w:t>accomplish Task 1 and all subtasks contained herein for the duration of the contract term. Identifies sufficient Key Personnel to accomplish all activities.</w:t>
            </w:r>
          </w:p>
        </w:tc>
        <w:tc>
          <w:tcPr>
            <w:tcW w:w="2711" w:type="dxa"/>
          </w:tcPr>
          <w:p w14:paraId="64B1CC46" w14:textId="77777777" w:rsidR="001F542E" w:rsidRPr="00691E5C" w:rsidRDefault="001F542E" w:rsidP="00EF2EB5">
            <w:pPr>
              <w:rPr>
                <w:rFonts w:cs="Arial"/>
                <w:sz w:val="22"/>
              </w:rPr>
            </w:pPr>
            <w:r w:rsidRPr="00691E5C">
              <w:rPr>
                <w:rFonts w:cs="Arial"/>
                <w:sz w:val="22"/>
              </w:rPr>
              <w:t xml:space="preserve">Includes an adequate </w:t>
            </w:r>
            <w:r w:rsidRPr="00691E5C">
              <w:rPr>
                <w:rFonts w:cs="Arial"/>
                <w:color w:val="000000"/>
                <w:sz w:val="22"/>
              </w:rPr>
              <w:t xml:space="preserve">plan </w:t>
            </w:r>
            <w:r w:rsidRPr="00691E5C">
              <w:rPr>
                <w:rFonts w:eastAsia="Calibri" w:cs="Arial"/>
                <w:color w:val="000000"/>
                <w:sz w:val="22"/>
              </w:rPr>
              <w:t xml:space="preserve">to </w:t>
            </w:r>
            <w:r w:rsidRPr="00691E5C">
              <w:rPr>
                <w:rFonts w:eastAsia="Calibri" w:cs="Arial"/>
                <w:sz w:val="22"/>
              </w:rPr>
              <w:t>accomplish Task 1 and all subtasks contained herein for the duration of the contract term. Identifies sufficient Key Personnel to accomplish all activities.</w:t>
            </w:r>
          </w:p>
        </w:tc>
        <w:tc>
          <w:tcPr>
            <w:tcW w:w="2711" w:type="dxa"/>
          </w:tcPr>
          <w:p w14:paraId="13F6851B" w14:textId="77777777" w:rsidR="001F542E" w:rsidRPr="00691E5C" w:rsidRDefault="001F542E" w:rsidP="00EF2EB5">
            <w:pPr>
              <w:rPr>
                <w:rFonts w:cs="Arial"/>
                <w:sz w:val="22"/>
              </w:rPr>
            </w:pPr>
            <w:r w:rsidRPr="00691E5C">
              <w:rPr>
                <w:rFonts w:cs="Arial"/>
                <w:sz w:val="22"/>
              </w:rPr>
              <w:t xml:space="preserve">Includes a limited </w:t>
            </w:r>
            <w:r w:rsidRPr="00691E5C">
              <w:rPr>
                <w:rFonts w:cs="Arial"/>
                <w:color w:val="000000"/>
                <w:sz w:val="22"/>
              </w:rPr>
              <w:t xml:space="preserve">plan </w:t>
            </w:r>
            <w:r w:rsidRPr="00691E5C">
              <w:rPr>
                <w:rFonts w:eastAsia="Calibri" w:cs="Arial"/>
                <w:color w:val="000000"/>
                <w:sz w:val="22"/>
              </w:rPr>
              <w:t xml:space="preserve">to </w:t>
            </w:r>
            <w:r w:rsidRPr="00691E5C">
              <w:rPr>
                <w:rFonts w:eastAsia="Calibri" w:cs="Arial"/>
                <w:sz w:val="22"/>
              </w:rPr>
              <w:t>accomplish Task 1. Key Personnel may not be adequate to accomplish all activities.</w:t>
            </w:r>
          </w:p>
        </w:tc>
        <w:tc>
          <w:tcPr>
            <w:tcW w:w="2711" w:type="dxa"/>
          </w:tcPr>
          <w:p w14:paraId="735D10F5" w14:textId="77777777" w:rsidR="001F542E" w:rsidRPr="00691E5C" w:rsidRDefault="001F542E" w:rsidP="00EF2EB5">
            <w:pPr>
              <w:rPr>
                <w:rFonts w:cs="Arial"/>
                <w:sz w:val="22"/>
              </w:rPr>
            </w:pPr>
            <w:r w:rsidRPr="00691E5C">
              <w:rPr>
                <w:rFonts w:cs="Arial"/>
                <w:sz w:val="22"/>
              </w:rPr>
              <w:t xml:space="preserve">Includes an insufficient </w:t>
            </w:r>
            <w:r w:rsidRPr="00691E5C">
              <w:rPr>
                <w:rFonts w:eastAsia="Calibri" w:cs="Arial"/>
                <w:color w:val="000000"/>
                <w:sz w:val="22"/>
              </w:rPr>
              <w:t xml:space="preserve">plan to </w:t>
            </w:r>
            <w:r w:rsidRPr="00691E5C">
              <w:rPr>
                <w:rFonts w:eastAsia="Calibri" w:cs="Arial"/>
                <w:sz w:val="22"/>
              </w:rPr>
              <w:t>accomplish Task 1. Key Personnel are unlikely to accomplish all activities.</w:t>
            </w:r>
          </w:p>
        </w:tc>
      </w:tr>
      <w:tr w:rsidR="001F542E" w:rsidRPr="00691E5C" w14:paraId="4A0C619C" w14:textId="77777777" w:rsidTr="00AE5F29">
        <w:trPr>
          <w:cantSplit/>
        </w:trPr>
        <w:tc>
          <w:tcPr>
            <w:tcW w:w="2106" w:type="dxa"/>
          </w:tcPr>
          <w:p w14:paraId="12DCF449" w14:textId="77777777" w:rsidR="001F542E" w:rsidRPr="00691E5C" w:rsidRDefault="001F542E" w:rsidP="00EF2EB5">
            <w:pPr>
              <w:rPr>
                <w:rFonts w:cs="Arial"/>
                <w:sz w:val="22"/>
              </w:rPr>
            </w:pPr>
            <w:r w:rsidRPr="00691E5C">
              <w:rPr>
                <w:rFonts w:cs="Arial"/>
                <w:sz w:val="22"/>
              </w:rPr>
              <w:t>B. Task 2 – Quarterly Trainings</w:t>
            </w:r>
          </w:p>
        </w:tc>
        <w:tc>
          <w:tcPr>
            <w:tcW w:w="2711" w:type="dxa"/>
          </w:tcPr>
          <w:p w14:paraId="419446B9" w14:textId="77777777" w:rsidR="001F542E" w:rsidRPr="00691E5C" w:rsidRDefault="001F542E" w:rsidP="00EF2EB5">
            <w:pPr>
              <w:rPr>
                <w:rFonts w:cs="Arial"/>
                <w:sz w:val="22"/>
              </w:rPr>
            </w:pPr>
            <w:r w:rsidRPr="00691E5C">
              <w:rPr>
                <w:rFonts w:cs="Arial"/>
                <w:sz w:val="22"/>
              </w:rPr>
              <w:t xml:space="preserve">Includes a clear </w:t>
            </w:r>
            <w:r w:rsidRPr="00691E5C">
              <w:rPr>
                <w:rFonts w:cs="Arial"/>
                <w:color w:val="000000"/>
                <w:sz w:val="22"/>
              </w:rPr>
              <w:t xml:space="preserve">plan </w:t>
            </w:r>
            <w:r w:rsidRPr="00691E5C">
              <w:rPr>
                <w:rFonts w:eastAsia="Calibri" w:cs="Arial"/>
                <w:color w:val="000000"/>
                <w:sz w:val="22"/>
              </w:rPr>
              <w:t xml:space="preserve">to </w:t>
            </w:r>
            <w:r w:rsidRPr="00691E5C">
              <w:rPr>
                <w:rFonts w:eastAsia="Calibri" w:cs="Arial"/>
                <w:sz w:val="22"/>
              </w:rPr>
              <w:t xml:space="preserve">accomplish </w:t>
            </w:r>
            <w:r w:rsidRPr="00691E5C">
              <w:rPr>
                <w:rFonts w:cs="Arial"/>
                <w:sz w:val="22"/>
              </w:rPr>
              <w:t>Task 2</w:t>
            </w:r>
            <w:r w:rsidRPr="00691E5C">
              <w:rPr>
                <w:rFonts w:eastAsia="Calibri" w:cs="Arial"/>
                <w:sz w:val="22"/>
              </w:rPr>
              <w:t xml:space="preserve"> and all subtasks contained herein for the duration of the contract term. Identifies sufficient Key Personnel to accomplish all activities.</w:t>
            </w:r>
          </w:p>
        </w:tc>
        <w:tc>
          <w:tcPr>
            <w:tcW w:w="2711" w:type="dxa"/>
          </w:tcPr>
          <w:p w14:paraId="7069F581" w14:textId="77777777" w:rsidR="001F542E" w:rsidRPr="00691E5C" w:rsidRDefault="001F542E" w:rsidP="00EF2EB5">
            <w:pPr>
              <w:rPr>
                <w:rFonts w:cs="Arial"/>
                <w:sz w:val="22"/>
              </w:rPr>
            </w:pPr>
            <w:r w:rsidRPr="00691E5C">
              <w:rPr>
                <w:rFonts w:cs="Arial"/>
                <w:sz w:val="22"/>
              </w:rPr>
              <w:t xml:space="preserve">Includes an adequate </w:t>
            </w:r>
            <w:r w:rsidRPr="00691E5C">
              <w:rPr>
                <w:rFonts w:cs="Arial"/>
                <w:color w:val="000000"/>
                <w:sz w:val="22"/>
              </w:rPr>
              <w:t xml:space="preserve">plan </w:t>
            </w:r>
            <w:r w:rsidRPr="00691E5C">
              <w:rPr>
                <w:rFonts w:eastAsia="Calibri" w:cs="Arial"/>
                <w:color w:val="000000"/>
                <w:sz w:val="22"/>
              </w:rPr>
              <w:t xml:space="preserve">to </w:t>
            </w:r>
            <w:r w:rsidRPr="00691E5C">
              <w:rPr>
                <w:rFonts w:eastAsia="Calibri" w:cs="Arial"/>
                <w:sz w:val="22"/>
              </w:rPr>
              <w:t xml:space="preserve">accomplish </w:t>
            </w:r>
            <w:r w:rsidRPr="00691E5C">
              <w:rPr>
                <w:rFonts w:cs="Arial"/>
                <w:sz w:val="22"/>
              </w:rPr>
              <w:t>Task 2</w:t>
            </w:r>
            <w:r w:rsidRPr="00691E5C">
              <w:rPr>
                <w:rFonts w:eastAsia="Calibri" w:cs="Arial"/>
                <w:sz w:val="22"/>
              </w:rPr>
              <w:t xml:space="preserve"> and all subtasks contained herein for the duration of the contract term. Identifies sufficient Key Personnel to accomplish all activities.</w:t>
            </w:r>
          </w:p>
        </w:tc>
        <w:tc>
          <w:tcPr>
            <w:tcW w:w="2711" w:type="dxa"/>
          </w:tcPr>
          <w:p w14:paraId="2BFC4EF3" w14:textId="77777777" w:rsidR="001F542E" w:rsidRPr="00691E5C" w:rsidRDefault="001F542E" w:rsidP="00EF2EB5">
            <w:pPr>
              <w:rPr>
                <w:rFonts w:cs="Arial"/>
                <w:sz w:val="22"/>
              </w:rPr>
            </w:pPr>
            <w:r w:rsidRPr="00691E5C">
              <w:rPr>
                <w:rFonts w:cs="Arial"/>
                <w:sz w:val="22"/>
              </w:rPr>
              <w:t xml:space="preserve">Includes a limited </w:t>
            </w:r>
            <w:r w:rsidRPr="00691E5C">
              <w:rPr>
                <w:rFonts w:cs="Arial"/>
                <w:color w:val="000000"/>
                <w:sz w:val="22"/>
              </w:rPr>
              <w:t xml:space="preserve">plan </w:t>
            </w:r>
            <w:r w:rsidRPr="00691E5C">
              <w:rPr>
                <w:rFonts w:eastAsia="Calibri" w:cs="Arial"/>
                <w:color w:val="000000"/>
                <w:sz w:val="22"/>
              </w:rPr>
              <w:t xml:space="preserve">to </w:t>
            </w:r>
            <w:r w:rsidRPr="00691E5C">
              <w:rPr>
                <w:rFonts w:eastAsia="Calibri" w:cs="Arial"/>
                <w:sz w:val="22"/>
              </w:rPr>
              <w:t xml:space="preserve">accomplish </w:t>
            </w:r>
            <w:r w:rsidRPr="00691E5C">
              <w:rPr>
                <w:rFonts w:cs="Arial"/>
                <w:sz w:val="22"/>
              </w:rPr>
              <w:t>Task 2</w:t>
            </w:r>
            <w:r w:rsidRPr="00691E5C">
              <w:rPr>
                <w:rFonts w:eastAsia="Calibri" w:cs="Arial"/>
                <w:sz w:val="22"/>
              </w:rPr>
              <w:t>. Key Personnel may not be adequate to accomplish all activities.</w:t>
            </w:r>
          </w:p>
        </w:tc>
        <w:tc>
          <w:tcPr>
            <w:tcW w:w="2711" w:type="dxa"/>
          </w:tcPr>
          <w:p w14:paraId="096D8823" w14:textId="77777777" w:rsidR="001F542E" w:rsidRPr="00691E5C" w:rsidRDefault="001F542E" w:rsidP="00EF2EB5">
            <w:pPr>
              <w:rPr>
                <w:rFonts w:cs="Arial"/>
                <w:sz w:val="22"/>
              </w:rPr>
            </w:pPr>
            <w:r w:rsidRPr="00691E5C">
              <w:rPr>
                <w:rFonts w:cs="Arial"/>
                <w:sz w:val="22"/>
              </w:rPr>
              <w:t xml:space="preserve">Includes an insufficient </w:t>
            </w:r>
            <w:r w:rsidRPr="00691E5C">
              <w:rPr>
                <w:rFonts w:eastAsia="Calibri" w:cs="Arial"/>
                <w:color w:val="000000"/>
                <w:sz w:val="22"/>
              </w:rPr>
              <w:t xml:space="preserve">plan to </w:t>
            </w:r>
            <w:r w:rsidRPr="00691E5C">
              <w:rPr>
                <w:rFonts w:eastAsia="Calibri" w:cs="Arial"/>
                <w:sz w:val="22"/>
              </w:rPr>
              <w:t xml:space="preserve">accomplish </w:t>
            </w:r>
            <w:r w:rsidRPr="00691E5C">
              <w:rPr>
                <w:rFonts w:cs="Arial"/>
                <w:sz w:val="22"/>
              </w:rPr>
              <w:t>Task 2</w:t>
            </w:r>
            <w:r w:rsidRPr="00691E5C">
              <w:rPr>
                <w:rFonts w:eastAsia="Calibri" w:cs="Arial"/>
                <w:sz w:val="22"/>
              </w:rPr>
              <w:t>. Key Personnel are unlikely to accomplish all activities.</w:t>
            </w:r>
          </w:p>
        </w:tc>
      </w:tr>
      <w:tr w:rsidR="001F542E" w:rsidRPr="00691E5C" w14:paraId="5F116036" w14:textId="77777777" w:rsidTr="00AE5F29">
        <w:trPr>
          <w:cantSplit/>
        </w:trPr>
        <w:tc>
          <w:tcPr>
            <w:tcW w:w="2106" w:type="dxa"/>
          </w:tcPr>
          <w:p w14:paraId="58096EAB" w14:textId="77777777" w:rsidR="001F542E" w:rsidRPr="00691E5C" w:rsidRDefault="001F542E" w:rsidP="00EF2EB5">
            <w:pPr>
              <w:rPr>
                <w:rFonts w:cs="Arial"/>
                <w:sz w:val="22"/>
              </w:rPr>
            </w:pPr>
            <w:r w:rsidRPr="00691E5C">
              <w:rPr>
                <w:rFonts w:cs="Arial"/>
                <w:sz w:val="22"/>
              </w:rPr>
              <w:lastRenderedPageBreak/>
              <w:t>C. Task 3 – Conference Presentations</w:t>
            </w:r>
          </w:p>
        </w:tc>
        <w:tc>
          <w:tcPr>
            <w:tcW w:w="2711" w:type="dxa"/>
          </w:tcPr>
          <w:p w14:paraId="7CE77D85" w14:textId="77777777" w:rsidR="001F542E" w:rsidRPr="00691E5C" w:rsidRDefault="001F542E" w:rsidP="00EF2EB5">
            <w:pPr>
              <w:rPr>
                <w:rFonts w:cs="Arial"/>
                <w:sz w:val="22"/>
              </w:rPr>
            </w:pPr>
            <w:r w:rsidRPr="00691E5C">
              <w:rPr>
                <w:rFonts w:cs="Arial"/>
                <w:sz w:val="22"/>
              </w:rPr>
              <w:t>Includes a clear plan to accomplish Task 3 and all subtasks contained herein for the duration of the contract term. Identifies sufficient Key Personnel to accomplish all activities.</w:t>
            </w:r>
          </w:p>
        </w:tc>
        <w:tc>
          <w:tcPr>
            <w:tcW w:w="2711" w:type="dxa"/>
          </w:tcPr>
          <w:p w14:paraId="57C74AA1" w14:textId="77777777" w:rsidR="001F542E" w:rsidRPr="00691E5C" w:rsidRDefault="001F542E" w:rsidP="00EF2EB5">
            <w:pPr>
              <w:rPr>
                <w:rFonts w:cs="Arial"/>
                <w:sz w:val="22"/>
              </w:rPr>
            </w:pPr>
            <w:r w:rsidRPr="00691E5C">
              <w:rPr>
                <w:rFonts w:cs="Arial"/>
                <w:sz w:val="22"/>
              </w:rPr>
              <w:t>Includes an adequate plan to accomplish Task 3 and all subtasks contained herein for the duration of the contract term. Identifies sufficient Key Personnel to accomplish all activities.</w:t>
            </w:r>
          </w:p>
        </w:tc>
        <w:tc>
          <w:tcPr>
            <w:tcW w:w="2711" w:type="dxa"/>
          </w:tcPr>
          <w:p w14:paraId="1386F14F" w14:textId="77777777" w:rsidR="001F542E" w:rsidRPr="00691E5C" w:rsidRDefault="001F542E" w:rsidP="00EF2EB5">
            <w:pPr>
              <w:rPr>
                <w:rFonts w:cs="Arial"/>
                <w:sz w:val="22"/>
              </w:rPr>
            </w:pPr>
            <w:r w:rsidRPr="00691E5C">
              <w:rPr>
                <w:rFonts w:cs="Arial"/>
                <w:sz w:val="22"/>
              </w:rPr>
              <w:t>Includes a limited plan to accomplish Task 3. Key Personnel may not be adequate to accomplish all activities.</w:t>
            </w:r>
          </w:p>
        </w:tc>
        <w:tc>
          <w:tcPr>
            <w:tcW w:w="2711" w:type="dxa"/>
          </w:tcPr>
          <w:p w14:paraId="3AE42FFA" w14:textId="77777777" w:rsidR="001F542E" w:rsidRPr="00691E5C" w:rsidRDefault="001F542E" w:rsidP="00EF2EB5">
            <w:pPr>
              <w:rPr>
                <w:rFonts w:cs="Arial"/>
                <w:sz w:val="22"/>
              </w:rPr>
            </w:pPr>
            <w:r w:rsidRPr="00691E5C">
              <w:rPr>
                <w:rFonts w:cs="Arial"/>
                <w:sz w:val="22"/>
              </w:rPr>
              <w:t>Includes an insufficient plan to accomplish Task 3. Key Personnel are unlikely to accomplish all activities.</w:t>
            </w:r>
          </w:p>
        </w:tc>
      </w:tr>
      <w:tr w:rsidR="001F542E" w:rsidRPr="00691E5C" w14:paraId="6A918CA4" w14:textId="77777777" w:rsidTr="00AE5F29">
        <w:trPr>
          <w:cantSplit/>
        </w:trPr>
        <w:tc>
          <w:tcPr>
            <w:tcW w:w="2106" w:type="dxa"/>
          </w:tcPr>
          <w:p w14:paraId="38A4E204" w14:textId="77777777" w:rsidR="001F542E" w:rsidRPr="00691E5C" w:rsidRDefault="001F542E" w:rsidP="00EF2EB5">
            <w:pPr>
              <w:rPr>
                <w:rFonts w:cs="Arial"/>
                <w:sz w:val="22"/>
              </w:rPr>
            </w:pPr>
            <w:r w:rsidRPr="00691E5C">
              <w:rPr>
                <w:rFonts w:cs="Arial"/>
                <w:sz w:val="22"/>
              </w:rPr>
              <w:t>D. Task 4 – LEA Onsite Trainings</w:t>
            </w:r>
          </w:p>
        </w:tc>
        <w:tc>
          <w:tcPr>
            <w:tcW w:w="2711" w:type="dxa"/>
          </w:tcPr>
          <w:p w14:paraId="287F8A99" w14:textId="77777777" w:rsidR="001F542E" w:rsidRPr="00691E5C" w:rsidRDefault="001F542E" w:rsidP="00EF2EB5">
            <w:pPr>
              <w:rPr>
                <w:rFonts w:cs="Arial"/>
                <w:sz w:val="22"/>
              </w:rPr>
            </w:pPr>
            <w:r w:rsidRPr="00691E5C">
              <w:rPr>
                <w:rFonts w:cs="Arial"/>
                <w:sz w:val="22"/>
              </w:rPr>
              <w:t>Includes a clear plan to accomplish Task 4 and all subtasks contained herein for the duration of the contract term. Identifies sufficient Key Personnel to accomplish all activities.</w:t>
            </w:r>
          </w:p>
        </w:tc>
        <w:tc>
          <w:tcPr>
            <w:tcW w:w="2711" w:type="dxa"/>
          </w:tcPr>
          <w:p w14:paraId="3FF4CC93" w14:textId="77777777" w:rsidR="001F542E" w:rsidRPr="00691E5C" w:rsidRDefault="001F542E" w:rsidP="00EF2EB5">
            <w:pPr>
              <w:rPr>
                <w:rFonts w:cs="Arial"/>
                <w:sz w:val="22"/>
              </w:rPr>
            </w:pPr>
            <w:r w:rsidRPr="00691E5C">
              <w:rPr>
                <w:rFonts w:cs="Arial"/>
                <w:sz w:val="22"/>
              </w:rPr>
              <w:t>Includes an adequate plan to accomplish Task 4 and all subtasks contained herein for the duration of the contract term. Identifies sufficient Key Personnel to accomplish all activities.</w:t>
            </w:r>
          </w:p>
        </w:tc>
        <w:tc>
          <w:tcPr>
            <w:tcW w:w="2711" w:type="dxa"/>
          </w:tcPr>
          <w:p w14:paraId="2D58F7B3" w14:textId="77777777" w:rsidR="001F542E" w:rsidRPr="00691E5C" w:rsidRDefault="001F542E" w:rsidP="00EF2EB5">
            <w:pPr>
              <w:rPr>
                <w:rFonts w:cs="Arial"/>
                <w:sz w:val="22"/>
              </w:rPr>
            </w:pPr>
            <w:r w:rsidRPr="00691E5C">
              <w:rPr>
                <w:rFonts w:cs="Arial"/>
                <w:sz w:val="22"/>
              </w:rPr>
              <w:t>Includes a limited plan to accomplish Task 4. Key Personnel may not be adequate to accomplish all activities.</w:t>
            </w:r>
          </w:p>
        </w:tc>
        <w:tc>
          <w:tcPr>
            <w:tcW w:w="2711" w:type="dxa"/>
          </w:tcPr>
          <w:p w14:paraId="49234EC4" w14:textId="77777777" w:rsidR="001F542E" w:rsidRPr="00691E5C" w:rsidRDefault="001F542E" w:rsidP="00EF2EB5">
            <w:pPr>
              <w:rPr>
                <w:rFonts w:cs="Arial"/>
                <w:sz w:val="22"/>
              </w:rPr>
            </w:pPr>
            <w:r w:rsidRPr="00691E5C">
              <w:rPr>
                <w:rFonts w:cs="Arial"/>
                <w:sz w:val="22"/>
              </w:rPr>
              <w:t>Includes an insufficient plan to accomplish Task 4. Key Personnel are unlikely to accomplish all activities.</w:t>
            </w:r>
          </w:p>
        </w:tc>
      </w:tr>
      <w:tr w:rsidR="001F542E" w:rsidRPr="00691E5C" w14:paraId="0DAE3B95" w14:textId="77777777" w:rsidTr="00AE5F29">
        <w:trPr>
          <w:cantSplit/>
        </w:trPr>
        <w:tc>
          <w:tcPr>
            <w:tcW w:w="2106" w:type="dxa"/>
          </w:tcPr>
          <w:p w14:paraId="6CCD6ECE" w14:textId="77777777" w:rsidR="001F542E" w:rsidRPr="00691E5C" w:rsidRDefault="001F542E" w:rsidP="00EF2EB5">
            <w:pPr>
              <w:rPr>
                <w:rFonts w:cs="Arial"/>
                <w:sz w:val="22"/>
              </w:rPr>
            </w:pPr>
            <w:r w:rsidRPr="00691E5C">
              <w:rPr>
                <w:rFonts w:cs="Arial"/>
                <w:sz w:val="22"/>
              </w:rPr>
              <w:t>E. Task 5 – One-on-one Technical Assistance</w:t>
            </w:r>
          </w:p>
        </w:tc>
        <w:tc>
          <w:tcPr>
            <w:tcW w:w="2711" w:type="dxa"/>
          </w:tcPr>
          <w:p w14:paraId="2020BF03" w14:textId="77777777" w:rsidR="001F542E" w:rsidRPr="00691E5C" w:rsidRDefault="001F542E" w:rsidP="00EF2EB5">
            <w:pPr>
              <w:rPr>
                <w:rFonts w:cs="Arial"/>
                <w:sz w:val="22"/>
              </w:rPr>
            </w:pPr>
            <w:r w:rsidRPr="00691E5C">
              <w:rPr>
                <w:rFonts w:cs="Arial"/>
                <w:sz w:val="22"/>
              </w:rPr>
              <w:t>Includes a clear plan to accomplish Task 5 and all subtasks contained herein for the duration of the contract term. Identifies sufficient Key Personnel to accomplish all activities.</w:t>
            </w:r>
          </w:p>
        </w:tc>
        <w:tc>
          <w:tcPr>
            <w:tcW w:w="2711" w:type="dxa"/>
          </w:tcPr>
          <w:p w14:paraId="234C9867" w14:textId="77777777" w:rsidR="001F542E" w:rsidRPr="00691E5C" w:rsidRDefault="001F542E" w:rsidP="00EF2EB5">
            <w:pPr>
              <w:rPr>
                <w:rFonts w:cs="Arial"/>
                <w:sz w:val="22"/>
              </w:rPr>
            </w:pPr>
            <w:r w:rsidRPr="00691E5C">
              <w:rPr>
                <w:rFonts w:cs="Arial"/>
                <w:sz w:val="22"/>
              </w:rPr>
              <w:t>Includes an adequate plan to accomplish Task 5 and all subtasks contained herein for the duration of the contract term. Identifies sufficient Key Personnel to accomplish all activities.</w:t>
            </w:r>
          </w:p>
        </w:tc>
        <w:tc>
          <w:tcPr>
            <w:tcW w:w="2711" w:type="dxa"/>
          </w:tcPr>
          <w:p w14:paraId="4C7F77BE" w14:textId="77777777" w:rsidR="001F542E" w:rsidRPr="00691E5C" w:rsidRDefault="001F542E" w:rsidP="00EF2EB5">
            <w:pPr>
              <w:rPr>
                <w:rFonts w:cs="Arial"/>
                <w:sz w:val="22"/>
              </w:rPr>
            </w:pPr>
            <w:r w:rsidRPr="00691E5C">
              <w:rPr>
                <w:rFonts w:cs="Arial"/>
                <w:sz w:val="22"/>
              </w:rPr>
              <w:t>Includes a limited plan to accomplish Task 5. Key Personnel may not be adequate to accomplish all activities.</w:t>
            </w:r>
          </w:p>
        </w:tc>
        <w:tc>
          <w:tcPr>
            <w:tcW w:w="2711" w:type="dxa"/>
          </w:tcPr>
          <w:p w14:paraId="51218312" w14:textId="77777777" w:rsidR="001F542E" w:rsidRPr="00691E5C" w:rsidRDefault="001F542E" w:rsidP="00EF2EB5">
            <w:pPr>
              <w:rPr>
                <w:rFonts w:cs="Arial"/>
                <w:sz w:val="22"/>
              </w:rPr>
            </w:pPr>
            <w:r w:rsidRPr="00691E5C">
              <w:rPr>
                <w:rFonts w:cs="Arial"/>
                <w:sz w:val="22"/>
              </w:rPr>
              <w:t>Includes an insufficient plan to accomplish Task 5. Key Personnel are unlikely to accomplish all activities.</w:t>
            </w:r>
          </w:p>
        </w:tc>
      </w:tr>
      <w:tr w:rsidR="001F542E" w:rsidRPr="00691E5C" w14:paraId="246E1179" w14:textId="77777777" w:rsidTr="00AE5F29">
        <w:trPr>
          <w:cantSplit/>
        </w:trPr>
        <w:tc>
          <w:tcPr>
            <w:tcW w:w="2106" w:type="dxa"/>
          </w:tcPr>
          <w:p w14:paraId="70308823" w14:textId="77777777" w:rsidR="001F542E" w:rsidRPr="00691E5C" w:rsidRDefault="001F542E" w:rsidP="00EF2EB5">
            <w:pPr>
              <w:rPr>
                <w:rFonts w:cs="Arial"/>
                <w:sz w:val="22"/>
              </w:rPr>
            </w:pPr>
            <w:r w:rsidRPr="00691E5C">
              <w:rPr>
                <w:rFonts w:cs="Arial"/>
                <w:sz w:val="22"/>
              </w:rPr>
              <w:lastRenderedPageBreak/>
              <w:t>F. Task 6 – Planning Meetings</w:t>
            </w:r>
          </w:p>
        </w:tc>
        <w:tc>
          <w:tcPr>
            <w:tcW w:w="2711" w:type="dxa"/>
          </w:tcPr>
          <w:p w14:paraId="10E38BB9" w14:textId="77777777" w:rsidR="001F542E" w:rsidRPr="00691E5C" w:rsidRDefault="001F542E" w:rsidP="00EF2EB5">
            <w:pPr>
              <w:rPr>
                <w:rFonts w:cs="Arial"/>
                <w:sz w:val="22"/>
              </w:rPr>
            </w:pPr>
            <w:r w:rsidRPr="00691E5C">
              <w:rPr>
                <w:rFonts w:cs="Arial"/>
                <w:sz w:val="22"/>
              </w:rPr>
              <w:t>Includes a clear plan to accomplish Task 6 and all subtasks contained herein for the duration of the contract term. Identifies sufficient Key Personnel to accomplish all activities.</w:t>
            </w:r>
          </w:p>
        </w:tc>
        <w:tc>
          <w:tcPr>
            <w:tcW w:w="2711" w:type="dxa"/>
          </w:tcPr>
          <w:p w14:paraId="0473E5FE" w14:textId="77777777" w:rsidR="001F542E" w:rsidRPr="00691E5C" w:rsidRDefault="001F542E" w:rsidP="00EF2EB5">
            <w:pPr>
              <w:rPr>
                <w:rFonts w:cs="Arial"/>
                <w:sz w:val="22"/>
              </w:rPr>
            </w:pPr>
            <w:r w:rsidRPr="00691E5C">
              <w:rPr>
                <w:rFonts w:cs="Arial"/>
                <w:sz w:val="22"/>
              </w:rPr>
              <w:t>Includes an adequate plan to accomplish Task 6 and all subtasks contained herein for the duration of the contract term. Identifies sufficient Key Personnel to accomplish all activities.</w:t>
            </w:r>
          </w:p>
          <w:p w14:paraId="6D4AF413" w14:textId="77777777" w:rsidR="001F542E" w:rsidRPr="00691E5C" w:rsidRDefault="001F542E" w:rsidP="00EF2EB5">
            <w:pPr>
              <w:rPr>
                <w:rFonts w:cs="Arial"/>
                <w:sz w:val="22"/>
              </w:rPr>
            </w:pPr>
          </w:p>
        </w:tc>
        <w:tc>
          <w:tcPr>
            <w:tcW w:w="2711" w:type="dxa"/>
          </w:tcPr>
          <w:p w14:paraId="6F825C95" w14:textId="77777777" w:rsidR="001F542E" w:rsidRPr="00691E5C" w:rsidRDefault="001F542E" w:rsidP="00EF2EB5">
            <w:pPr>
              <w:rPr>
                <w:rFonts w:cs="Arial"/>
                <w:sz w:val="22"/>
              </w:rPr>
            </w:pPr>
            <w:r w:rsidRPr="00691E5C">
              <w:rPr>
                <w:rFonts w:cs="Arial"/>
                <w:sz w:val="22"/>
              </w:rPr>
              <w:t>Includes a limited plan to accomplish Task 6. Key Personnel may not be adequate to accomplish all activities.</w:t>
            </w:r>
          </w:p>
        </w:tc>
        <w:tc>
          <w:tcPr>
            <w:tcW w:w="2711" w:type="dxa"/>
          </w:tcPr>
          <w:p w14:paraId="7726BEAE" w14:textId="77777777" w:rsidR="001F542E" w:rsidRPr="00691E5C" w:rsidRDefault="001F542E" w:rsidP="00EF2EB5">
            <w:pPr>
              <w:rPr>
                <w:rFonts w:cs="Arial"/>
                <w:sz w:val="22"/>
              </w:rPr>
            </w:pPr>
            <w:r w:rsidRPr="00691E5C">
              <w:rPr>
                <w:rFonts w:cs="Arial"/>
                <w:sz w:val="22"/>
              </w:rPr>
              <w:t>Includes an insufficient plan to accomplish Task 6. Key Personnel are unlikely to accomplish all activities.</w:t>
            </w:r>
          </w:p>
        </w:tc>
      </w:tr>
      <w:tr w:rsidR="001F542E" w:rsidRPr="00691E5C" w14:paraId="15744724" w14:textId="77777777" w:rsidTr="00EF2EB5">
        <w:trPr>
          <w:cantSplit/>
        </w:trPr>
        <w:tc>
          <w:tcPr>
            <w:tcW w:w="2106" w:type="dxa"/>
            <w:shd w:val="clear" w:color="auto" w:fill="BFBFBF" w:themeFill="background1" w:themeFillShade="BF"/>
            <w:vAlign w:val="center"/>
          </w:tcPr>
          <w:p w14:paraId="2DA116F7" w14:textId="77777777" w:rsidR="001F542E" w:rsidRPr="00691E5C" w:rsidRDefault="001F542E" w:rsidP="00EF2EB5">
            <w:pPr>
              <w:spacing w:after="0"/>
              <w:rPr>
                <w:rFonts w:cs="Arial"/>
                <w:b/>
                <w:szCs w:val="24"/>
              </w:rPr>
            </w:pPr>
            <w:r w:rsidRPr="00691E5C">
              <w:rPr>
                <w:rFonts w:cs="Arial"/>
                <w:b/>
                <w:szCs w:val="24"/>
              </w:rPr>
              <w:t>3G. Task 7</w:t>
            </w:r>
          </w:p>
        </w:tc>
        <w:tc>
          <w:tcPr>
            <w:tcW w:w="2711" w:type="dxa"/>
            <w:shd w:val="clear" w:color="auto" w:fill="BFBFBF" w:themeFill="background1" w:themeFillShade="BF"/>
            <w:vAlign w:val="center"/>
          </w:tcPr>
          <w:p w14:paraId="17FACA90" w14:textId="77777777" w:rsidR="001F542E" w:rsidRPr="00691E5C" w:rsidRDefault="001F542E" w:rsidP="00EF2EB5">
            <w:pPr>
              <w:spacing w:after="0"/>
              <w:jc w:val="center"/>
              <w:rPr>
                <w:rFonts w:cs="Arial"/>
                <w:b/>
                <w:szCs w:val="24"/>
              </w:rPr>
            </w:pPr>
            <w:r w:rsidRPr="00691E5C">
              <w:rPr>
                <w:rFonts w:cs="Arial"/>
                <w:b/>
                <w:spacing w:val="-10"/>
                <w:szCs w:val="24"/>
              </w:rPr>
              <w:t xml:space="preserve">CLEAR </w:t>
            </w:r>
            <w:r w:rsidRPr="00691E5C">
              <w:rPr>
                <w:rFonts w:cs="Arial"/>
                <w:b/>
                <w:spacing w:val="-1"/>
                <w:szCs w:val="24"/>
              </w:rPr>
              <w:t>CASE</w:t>
            </w:r>
          </w:p>
          <w:p w14:paraId="0B39BF12" w14:textId="77777777" w:rsidR="001F542E" w:rsidRPr="00691E5C" w:rsidRDefault="001F542E" w:rsidP="00EF2EB5">
            <w:pPr>
              <w:spacing w:after="0"/>
              <w:jc w:val="center"/>
              <w:rPr>
                <w:rFonts w:cs="Arial"/>
                <w:b/>
                <w:szCs w:val="24"/>
              </w:rPr>
            </w:pPr>
            <w:r w:rsidRPr="00691E5C">
              <w:rPr>
                <w:rFonts w:cs="Arial"/>
                <w:b/>
                <w:spacing w:val="-1"/>
                <w:szCs w:val="24"/>
              </w:rPr>
              <w:t>8–7</w:t>
            </w:r>
            <w:r w:rsidRPr="00691E5C">
              <w:rPr>
                <w:rFonts w:cs="Arial"/>
                <w:b/>
                <w:spacing w:val="-6"/>
                <w:szCs w:val="24"/>
              </w:rPr>
              <w:t xml:space="preserve"> </w:t>
            </w:r>
            <w:r w:rsidRPr="00691E5C">
              <w:rPr>
                <w:rFonts w:cs="Arial"/>
                <w:b/>
                <w:spacing w:val="-1"/>
                <w:szCs w:val="24"/>
              </w:rPr>
              <w:t>Points</w:t>
            </w:r>
          </w:p>
        </w:tc>
        <w:tc>
          <w:tcPr>
            <w:tcW w:w="2711" w:type="dxa"/>
            <w:shd w:val="clear" w:color="auto" w:fill="BFBFBF" w:themeFill="background1" w:themeFillShade="BF"/>
            <w:vAlign w:val="center"/>
          </w:tcPr>
          <w:p w14:paraId="4163D754" w14:textId="77777777" w:rsidR="001F542E" w:rsidRPr="00691E5C" w:rsidRDefault="001F542E" w:rsidP="00EF2EB5">
            <w:pPr>
              <w:spacing w:after="0"/>
              <w:jc w:val="center"/>
              <w:rPr>
                <w:rFonts w:cs="Arial"/>
                <w:b/>
                <w:szCs w:val="24"/>
              </w:rPr>
            </w:pPr>
            <w:r w:rsidRPr="00691E5C">
              <w:rPr>
                <w:rFonts w:cs="Arial"/>
                <w:b/>
                <w:spacing w:val="-1"/>
                <w:szCs w:val="24"/>
              </w:rPr>
              <w:t>ADEQUATE</w:t>
            </w:r>
            <w:r w:rsidRPr="00691E5C">
              <w:rPr>
                <w:rFonts w:cs="Arial"/>
                <w:b/>
                <w:spacing w:val="-10"/>
                <w:szCs w:val="24"/>
              </w:rPr>
              <w:t xml:space="preserve"> </w:t>
            </w:r>
            <w:r w:rsidRPr="00691E5C">
              <w:rPr>
                <w:rFonts w:cs="Arial"/>
                <w:b/>
                <w:spacing w:val="-1"/>
                <w:szCs w:val="24"/>
              </w:rPr>
              <w:t>CASE</w:t>
            </w:r>
          </w:p>
          <w:p w14:paraId="2E48776D" w14:textId="77777777" w:rsidR="001F542E" w:rsidRPr="00691E5C" w:rsidRDefault="001F542E" w:rsidP="00EF2EB5">
            <w:pPr>
              <w:spacing w:after="0"/>
              <w:jc w:val="center"/>
              <w:rPr>
                <w:rFonts w:cs="Arial"/>
                <w:b/>
                <w:szCs w:val="24"/>
              </w:rPr>
            </w:pPr>
            <w:r w:rsidRPr="00691E5C">
              <w:rPr>
                <w:rFonts w:cs="Arial"/>
                <w:b/>
                <w:spacing w:val="-1"/>
                <w:szCs w:val="24"/>
              </w:rPr>
              <w:t>6–5</w:t>
            </w:r>
            <w:r w:rsidRPr="00691E5C">
              <w:rPr>
                <w:rFonts w:cs="Arial"/>
                <w:b/>
                <w:spacing w:val="-6"/>
                <w:szCs w:val="24"/>
              </w:rPr>
              <w:t xml:space="preserve"> </w:t>
            </w:r>
            <w:r w:rsidRPr="00691E5C">
              <w:rPr>
                <w:rFonts w:cs="Arial"/>
                <w:b/>
                <w:spacing w:val="-1"/>
                <w:szCs w:val="24"/>
              </w:rPr>
              <w:t>Points</w:t>
            </w:r>
          </w:p>
        </w:tc>
        <w:tc>
          <w:tcPr>
            <w:tcW w:w="2711" w:type="dxa"/>
            <w:shd w:val="clear" w:color="auto" w:fill="BFBFBF" w:themeFill="background1" w:themeFillShade="BF"/>
            <w:vAlign w:val="center"/>
          </w:tcPr>
          <w:p w14:paraId="2D1A5622" w14:textId="77777777" w:rsidR="001F542E" w:rsidRPr="00691E5C" w:rsidRDefault="001F542E" w:rsidP="00EF2EB5">
            <w:pPr>
              <w:spacing w:after="0"/>
              <w:jc w:val="center"/>
              <w:rPr>
                <w:rFonts w:cs="Arial"/>
                <w:b/>
                <w:szCs w:val="24"/>
              </w:rPr>
            </w:pPr>
            <w:r w:rsidRPr="00691E5C">
              <w:rPr>
                <w:rFonts w:cs="Arial"/>
                <w:b/>
                <w:spacing w:val="-1"/>
                <w:szCs w:val="24"/>
              </w:rPr>
              <w:t>LIMITED</w:t>
            </w:r>
            <w:r w:rsidRPr="00691E5C">
              <w:rPr>
                <w:rFonts w:cs="Arial"/>
                <w:b/>
                <w:spacing w:val="-9"/>
                <w:szCs w:val="24"/>
              </w:rPr>
              <w:t xml:space="preserve"> </w:t>
            </w:r>
            <w:r w:rsidRPr="00691E5C">
              <w:rPr>
                <w:rFonts w:cs="Arial"/>
                <w:b/>
                <w:spacing w:val="-1"/>
                <w:szCs w:val="24"/>
              </w:rPr>
              <w:t>CASE</w:t>
            </w:r>
          </w:p>
          <w:p w14:paraId="66671F68" w14:textId="77777777" w:rsidR="001F542E" w:rsidRPr="00691E5C" w:rsidRDefault="001F542E" w:rsidP="00EF2EB5">
            <w:pPr>
              <w:spacing w:after="0"/>
              <w:jc w:val="center"/>
              <w:rPr>
                <w:rFonts w:cs="Arial"/>
                <w:b/>
                <w:szCs w:val="24"/>
              </w:rPr>
            </w:pPr>
            <w:r w:rsidRPr="00691E5C">
              <w:rPr>
                <w:rFonts w:cs="Arial"/>
                <w:b/>
                <w:spacing w:val="-1"/>
                <w:szCs w:val="24"/>
              </w:rPr>
              <w:t>4–3</w:t>
            </w:r>
            <w:r w:rsidRPr="00691E5C">
              <w:rPr>
                <w:rFonts w:cs="Arial"/>
                <w:b/>
                <w:spacing w:val="-6"/>
                <w:szCs w:val="24"/>
              </w:rPr>
              <w:t xml:space="preserve"> </w:t>
            </w:r>
            <w:r w:rsidRPr="00691E5C">
              <w:rPr>
                <w:rFonts w:cs="Arial"/>
                <w:b/>
                <w:spacing w:val="-1"/>
                <w:szCs w:val="24"/>
              </w:rPr>
              <w:t>Points</w:t>
            </w:r>
          </w:p>
        </w:tc>
        <w:tc>
          <w:tcPr>
            <w:tcW w:w="2711" w:type="dxa"/>
            <w:shd w:val="clear" w:color="auto" w:fill="BFBFBF" w:themeFill="background1" w:themeFillShade="BF"/>
            <w:vAlign w:val="center"/>
          </w:tcPr>
          <w:p w14:paraId="1D2CB672" w14:textId="77777777" w:rsidR="001F542E" w:rsidRPr="00691E5C" w:rsidRDefault="001F542E" w:rsidP="00EF2EB5">
            <w:pPr>
              <w:spacing w:after="0"/>
              <w:jc w:val="center"/>
              <w:rPr>
                <w:rFonts w:cs="Arial"/>
                <w:b/>
                <w:szCs w:val="24"/>
              </w:rPr>
            </w:pPr>
            <w:r w:rsidRPr="00691E5C">
              <w:rPr>
                <w:rFonts w:cs="Arial"/>
                <w:b/>
                <w:spacing w:val="-1"/>
                <w:szCs w:val="24"/>
              </w:rPr>
              <w:t>INSUFFICIENT</w:t>
            </w:r>
            <w:r w:rsidRPr="00691E5C">
              <w:rPr>
                <w:rFonts w:cs="Arial"/>
                <w:b/>
                <w:spacing w:val="-6"/>
                <w:szCs w:val="24"/>
              </w:rPr>
              <w:t xml:space="preserve"> </w:t>
            </w:r>
            <w:r w:rsidRPr="00691E5C">
              <w:rPr>
                <w:rFonts w:cs="Arial"/>
                <w:b/>
                <w:spacing w:val="-1"/>
                <w:szCs w:val="24"/>
              </w:rPr>
              <w:t>CASE</w:t>
            </w:r>
          </w:p>
          <w:p w14:paraId="575FE8D6" w14:textId="77777777" w:rsidR="001F542E" w:rsidRPr="00691E5C" w:rsidRDefault="001F542E" w:rsidP="00EF2EB5">
            <w:pPr>
              <w:spacing w:after="0"/>
              <w:jc w:val="center"/>
              <w:rPr>
                <w:rFonts w:cs="Arial"/>
                <w:b/>
                <w:szCs w:val="24"/>
              </w:rPr>
            </w:pPr>
            <w:r w:rsidRPr="00691E5C">
              <w:rPr>
                <w:rFonts w:cs="Arial"/>
                <w:b/>
                <w:spacing w:val="-1"/>
                <w:szCs w:val="24"/>
              </w:rPr>
              <w:t>2–0</w:t>
            </w:r>
            <w:r w:rsidRPr="00691E5C">
              <w:rPr>
                <w:rFonts w:cs="Arial"/>
                <w:b/>
                <w:spacing w:val="-6"/>
                <w:szCs w:val="24"/>
              </w:rPr>
              <w:t xml:space="preserve"> </w:t>
            </w:r>
            <w:r w:rsidRPr="00691E5C">
              <w:rPr>
                <w:rFonts w:cs="Arial"/>
                <w:b/>
                <w:spacing w:val="-1"/>
                <w:szCs w:val="24"/>
              </w:rPr>
              <w:t>Points</w:t>
            </w:r>
          </w:p>
        </w:tc>
      </w:tr>
      <w:tr w:rsidR="001F542E" w:rsidRPr="00691E5C" w14:paraId="5B4A4170" w14:textId="77777777" w:rsidTr="00AE5F29">
        <w:trPr>
          <w:cantSplit/>
        </w:trPr>
        <w:tc>
          <w:tcPr>
            <w:tcW w:w="2106" w:type="dxa"/>
          </w:tcPr>
          <w:p w14:paraId="28D9EB0C" w14:textId="77777777" w:rsidR="001F542E" w:rsidRPr="00691E5C" w:rsidRDefault="001F542E" w:rsidP="00EF2EB5">
            <w:pPr>
              <w:rPr>
                <w:rFonts w:cs="Arial"/>
                <w:sz w:val="22"/>
              </w:rPr>
            </w:pPr>
            <w:r w:rsidRPr="00691E5C">
              <w:rPr>
                <w:rFonts w:cs="Arial"/>
                <w:sz w:val="22"/>
              </w:rPr>
              <w:t>G. Task 7 – Authorizer Mentorship Program</w:t>
            </w:r>
          </w:p>
        </w:tc>
        <w:tc>
          <w:tcPr>
            <w:tcW w:w="2711" w:type="dxa"/>
          </w:tcPr>
          <w:p w14:paraId="4B1B0353" w14:textId="77777777" w:rsidR="001F542E" w:rsidRPr="00691E5C" w:rsidRDefault="001F542E" w:rsidP="00EF2EB5">
            <w:pPr>
              <w:rPr>
                <w:rFonts w:eastAsia="Calibri" w:cs="Arial"/>
                <w:color w:val="000000"/>
                <w:sz w:val="22"/>
              </w:rPr>
            </w:pPr>
            <w:r w:rsidRPr="00691E5C">
              <w:rPr>
                <w:rFonts w:cs="Arial"/>
                <w:sz w:val="22"/>
              </w:rPr>
              <w:t xml:space="preserve">Includes a clear plan </w:t>
            </w:r>
            <w:r w:rsidRPr="00691E5C">
              <w:rPr>
                <w:rFonts w:eastAsia="Calibri" w:cs="Arial"/>
                <w:color w:val="000000"/>
                <w:sz w:val="22"/>
              </w:rPr>
              <w:t xml:space="preserve">for a </w:t>
            </w:r>
            <w:r w:rsidRPr="00691E5C">
              <w:rPr>
                <w:rFonts w:eastAsia="Calibri" w:cs="Arial"/>
                <w:sz w:val="22"/>
              </w:rPr>
              <w:t>CASI Authorizer Mentorship Program</w:t>
            </w:r>
            <w:r w:rsidRPr="00691E5C">
              <w:rPr>
                <w:rFonts w:eastAsia="Calibri" w:cs="Arial"/>
                <w:color w:val="000000"/>
                <w:sz w:val="22"/>
              </w:rPr>
              <w:t xml:space="preserve"> to support new authorizing staff and staff at small authorizers including:</w:t>
            </w:r>
          </w:p>
          <w:p w14:paraId="665B6A6E" w14:textId="77777777" w:rsidR="001F542E" w:rsidRPr="00691E5C" w:rsidRDefault="001F542E" w:rsidP="00EF2EB5">
            <w:pPr>
              <w:rPr>
                <w:rFonts w:eastAsia="Calibri" w:cs="Arial"/>
                <w:sz w:val="22"/>
              </w:rPr>
            </w:pPr>
            <w:r w:rsidRPr="00691E5C">
              <w:rPr>
                <w:rFonts w:eastAsia="Calibri" w:cs="Arial"/>
                <w:color w:val="000000"/>
                <w:sz w:val="22"/>
              </w:rPr>
              <w:t xml:space="preserve">Description of key activities with frequency, format, and sample </w:t>
            </w:r>
            <w:proofErr w:type="gramStart"/>
            <w:r w:rsidRPr="00691E5C">
              <w:rPr>
                <w:rFonts w:eastAsia="Calibri" w:cs="Arial"/>
                <w:color w:val="000000"/>
                <w:sz w:val="22"/>
              </w:rPr>
              <w:t>content;</w:t>
            </w:r>
            <w:proofErr w:type="gramEnd"/>
            <w:r w:rsidRPr="00691E5C">
              <w:rPr>
                <w:rFonts w:eastAsia="Calibri" w:cs="Arial"/>
                <w:color w:val="000000"/>
                <w:sz w:val="22"/>
              </w:rPr>
              <w:t xml:space="preserve"> </w:t>
            </w:r>
          </w:p>
          <w:p w14:paraId="5C0EF1A6" w14:textId="77777777" w:rsidR="001F542E" w:rsidRPr="00691E5C" w:rsidRDefault="001F542E" w:rsidP="00EF2EB5">
            <w:pPr>
              <w:rPr>
                <w:rFonts w:cs="Arial"/>
                <w:sz w:val="22"/>
              </w:rPr>
            </w:pPr>
            <w:r w:rsidRPr="00691E5C">
              <w:rPr>
                <w:rFonts w:eastAsia="Calibri" w:cs="Arial"/>
                <w:sz w:val="22"/>
              </w:rPr>
              <w:t>Timeline; and</w:t>
            </w:r>
          </w:p>
          <w:p w14:paraId="44595887" w14:textId="7AEE865E" w:rsidR="001F542E" w:rsidRPr="00691E5C" w:rsidRDefault="001F542E" w:rsidP="00EF2EB5">
            <w:pPr>
              <w:rPr>
                <w:rFonts w:cs="Arial"/>
                <w:sz w:val="22"/>
              </w:rPr>
            </w:pPr>
            <w:r w:rsidRPr="00691E5C">
              <w:rPr>
                <w:rFonts w:cs="Arial"/>
                <w:sz w:val="22"/>
              </w:rPr>
              <w:t>Personnel to accomplish all activities</w:t>
            </w:r>
            <w:r w:rsidR="00EF2EB5" w:rsidRPr="00691E5C">
              <w:rPr>
                <w:rFonts w:cs="Arial"/>
                <w:sz w:val="22"/>
              </w:rPr>
              <w:t>.</w:t>
            </w:r>
          </w:p>
        </w:tc>
        <w:tc>
          <w:tcPr>
            <w:tcW w:w="2711" w:type="dxa"/>
          </w:tcPr>
          <w:p w14:paraId="32A60A1C" w14:textId="77777777" w:rsidR="001F542E" w:rsidRPr="00691E5C" w:rsidRDefault="001F542E" w:rsidP="00EF2EB5">
            <w:pPr>
              <w:rPr>
                <w:rFonts w:eastAsia="Calibri" w:cs="Arial"/>
                <w:color w:val="000000"/>
                <w:sz w:val="22"/>
              </w:rPr>
            </w:pPr>
            <w:r w:rsidRPr="00691E5C">
              <w:rPr>
                <w:rFonts w:cs="Arial"/>
                <w:sz w:val="22"/>
              </w:rPr>
              <w:t xml:space="preserve">Includes an adequate plan </w:t>
            </w:r>
            <w:r w:rsidRPr="00691E5C">
              <w:rPr>
                <w:rFonts w:eastAsia="Calibri" w:cs="Arial"/>
                <w:color w:val="000000"/>
                <w:sz w:val="22"/>
              </w:rPr>
              <w:t xml:space="preserve">for a </w:t>
            </w:r>
            <w:r w:rsidRPr="00691E5C">
              <w:rPr>
                <w:rFonts w:eastAsia="Calibri" w:cs="Arial"/>
                <w:sz w:val="22"/>
              </w:rPr>
              <w:t>CASI Authorizer Mentorship Program</w:t>
            </w:r>
            <w:r w:rsidRPr="00691E5C">
              <w:rPr>
                <w:rFonts w:eastAsia="Calibri" w:cs="Arial"/>
                <w:color w:val="000000"/>
                <w:sz w:val="22"/>
              </w:rPr>
              <w:t xml:space="preserve"> to support new authorizing staff and staff at small authorizers including:</w:t>
            </w:r>
          </w:p>
          <w:p w14:paraId="26DEB08F" w14:textId="77777777" w:rsidR="001F542E" w:rsidRPr="00691E5C" w:rsidRDefault="001F542E" w:rsidP="00EF2EB5">
            <w:pPr>
              <w:rPr>
                <w:rFonts w:eastAsia="Calibri" w:cs="Arial"/>
                <w:sz w:val="22"/>
              </w:rPr>
            </w:pPr>
            <w:r w:rsidRPr="00691E5C">
              <w:rPr>
                <w:rFonts w:eastAsia="Calibri" w:cs="Arial"/>
                <w:color w:val="000000"/>
                <w:sz w:val="22"/>
              </w:rPr>
              <w:t xml:space="preserve">Description of key activities with frequency, format, and sample </w:t>
            </w:r>
            <w:proofErr w:type="gramStart"/>
            <w:r w:rsidRPr="00691E5C">
              <w:rPr>
                <w:rFonts w:eastAsia="Calibri" w:cs="Arial"/>
                <w:color w:val="000000"/>
                <w:sz w:val="22"/>
              </w:rPr>
              <w:t>content;</w:t>
            </w:r>
            <w:proofErr w:type="gramEnd"/>
            <w:r w:rsidRPr="00691E5C">
              <w:rPr>
                <w:rFonts w:eastAsia="Calibri" w:cs="Arial"/>
                <w:color w:val="000000"/>
                <w:sz w:val="22"/>
              </w:rPr>
              <w:t xml:space="preserve"> </w:t>
            </w:r>
          </w:p>
          <w:p w14:paraId="4828365D" w14:textId="77777777" w:rsidR="001F542E" w:rsidRPr="00691E5C" w:rsidRDefault="001F542E" w:rsidP="00EF2EB5">
            <w:pPr>
              <w:rPr>
                <w:rFonts w:cs="Arial"/>
                <w:sz w:val="22"/>
              </w:rPr>
            </w:pPr>
            <w:r w:rsidRPr="00691E5C">
              <w:rPr>
                <w:rFonts w:eastAsia="Calibri" w:cs="Arial"/>
                <w:sz w:val="22"/>
              </w:rPr>
              <w:t>Timeline; and</w:t>
            </w:r>
          </w:p>
          <w:p w14:paraId="49BA7483" w14:textId="54B01CAD" w:rsidR="001F542E" w:rsidRPr="00691E5C" w:rsidRDefault="001F542E" w:rsidP="00EF2EB5">
            <w:pPr>
              <w:rPr>
                <w:rFonts w:cs="Arial"/>
                <w:sz w:val="22"/>
              </w:rPr>
            </w:pPr>
            <w:r w:rsidRPr="00691E5C">
              <w:rPr>
                <w:rFonts w:cs="Arial"/>
                <w:sz w:val="22"/>
              </w:rPr>
              <w:t>Personnel to accomplish all activities</w:t>
            </w:r>
            <w:r w:rsidR="00EF2EB5" w:rsidRPr="00691E5C">
              <w:rPr>
                <w:rFonts w:cs="Arial"/>
                <w:sz w:val="22"/>
              </w:rPr>
              <w:t>.</w:t>
            </w:r>
          </w:p>
        </w:tc>
        <w:tc>
          <w:tcPr>
            <w:tcW w:w="2711" w:type="dxa"/>
          </w:tcPr>
          <w:p w14:paraId="1114A08E" w14:textId="77777777" w:rsidR="001F542E" w:rsidRPr="00691E5C" w:rsidRDefault="001F542E" w:rsidP="00EF2EB5">
            <w:pPr>
              <w:rPr>
                <w:rFonts w:eastAsia="Calibri" w:cs="Arial"/>
                <w:color w:val="000000"/>
                <w:sz w:val="22"/>
              </w:rPr>
            </w:pPr>
            <w:r w:rsidRPr="00691E5C">
              <w:rPr>
                <w:rFonts w:cs="Arial"/>
                <w:sz w:val="22"/>
              </w:rPr>
              <w:t xml:space="preserve">Includes a limited plan </w:t>
            </w:r>
            <w:r w:rsidRPr="00691E5C">
              <w:rPr>
                <w:rFonts w:eastAsia="Calibri" w:cs="Arial"/>
                <w:color w:val="000000"/>
                <w:sz w:val="22"/>
              </w:rPr>
              <w:t xml:space="preserve">for a </w:t>
            </w:r>
            <w:r w:rsidRPr="00691E5C">
              <w:rPr>
                <w:rFonts w:eastAsia="Calibri" w:cs="Arial"/>
                <w:sz w:val="22"/>
              </w:rPr>
              <w:t>CASI Authorizer Mentorship Program</w:t>
            </w:r>
            <w:r w:rsidRPr="00691E5C">
              <w:rPr>
                <w:rFonts w:eastAsia="Calibri" w:cs="Arial"/>
                <w:color w:val="000000"/>
                <w:sz w:val="22"/>
              </w:rPr>
              <w:t xml:space="preserve"> to support new authorizing staff and staff at small authorizers including:</w:t>
            </w:r>
          </w:p>
          <w:p w14:paraId="5F602EB1" w14:textId="77777777" w:rsidR="001F542E" w:rsidRPr="00691E5C" w:rsidRDefault="001F542E" w:rsidP="00EF2EB5">
            <w:pPr>
              <w:rPr>
                <w:rFonts w:eastAsia="Calibri" w:cs="Arial"/>
                <w:sz w:val="22"/>
              </w:rPr>
            </w:pPr>
            <w:r w:rsidRPr="00691E5C">
              <w:rPr>
                <w:rFonts w:eastAsia="Calibri" w:cs="Arial"/>
                <w:color w:val="000000"/>
                <w:sz w:val="22"/>
              </w:rPr>
              <w:t xml:space="preserve">Description of key </w:t>
            </w:r>
            <w:proofErr w:type="gramStart"/>
            <w:r w:rsidRPr="00691E5C">
              <w:rPr>
                <w:rFonts w:eastAsia="Calibri" w:cs="Arial"/>
                <w:color w:val="000000"/>
                <w:sz w:val="22"/>
              </w:rPr>
              <w:t>activities;</w:t>
            </w:r>
            <w:proofErr w:type="gramEnd"/>
            <w:r w:rsidRPr="00691E5C">
              <w:rPr>
                <w:rFonts w:eastAsia="Calibri" w:cs="Arial"/>
                <w:color w:val="000000"/>
                <w:sz w:val="22"/>
              </w:rPr>
              <w:t xml:space="preserve"> </w:t>
            </w:r>
          </w:p>
          <w:p w14:paraId="07EC249B" w14:textId="77777777" w:rsidR="001F542E" w:rsidRPr="00691E5C" w:rsidRDefault="001F542E" w:rsidP="00EF2EB5">
            <w:pPr>
              <w:rPr>
                <w:rFonts w:cs="Arial"/>
                <w:sz w:val="22"/>
              </w:rPr>
            </w:pPr>
            <w:r w:rsidRPr="00691E5C">
              <w:rPr>
                <w:rFonts w:eastAsia="Calibri" w:cs="Arial"/>
                <w:sz w:val="22"/>
              </w:rPr>
              <w:t>Timeline; and</w:t>
            </w:r>
          </w:p>
          <w:p w14:paraId="0944FBCB" w14:textId="3CD0AE45" w:rsidR="001F542E" w:rsidRPr="00691E5C" w:rsidRDefault="001F542E" w:rsidP="00EF2EB5">
            <w:pPr>
              <w:rPr>
                <w:rFonts w:cs="Arial"/>
                <w:sz w:val="22"/>
              </w:rPr>
            </w:pPr>
            <w:r w:rsidRPr="00691E5C">
              <w:rPr>
                <w:rFonts w:cs="Arial"/>
                <w:sz w:val="22"/>
              </w:rPr>
              <w:t>Personnel to accomplish all activities</w:t>
            </w:r>
            <w:r w:rsidR="00EF2EB5" w:rsidRPr="00691E5C">
              <w:rPr>
                <w:rFonts w:cs="Arial"/>
                <w:sz w:val="22"/>
              </w:rPr>
              <w:t>.</w:t>
            </w:r>
          </w:p>
        </w:tc>
        <w:tc>
          <w:tcPr>
            <w:tcW w:w="2711" w:type="dxa"/>
          </w:tcPr>
          <w:p w14:paraId="367C580A" w14:textId="77777777" w:rsidR="001F542E" w:rsidRPr="00691E5C" w:rsidRDefault="001F542E" w:rsidP="00EF2EB5">
            <w:pPr>
              <w:rPr>
                <w:rFonts w:cs="Arial"/>
                <w:sz w:val="22"/>
              </w:rPr>
            </w:pPr>
            <w:r w:rsidRPr="00691E5C">
              <w:rPr>
                <w:rFonts w:cs="Arial"/>
                <w:sz w:val="22"/>
              </w:rPr>
              <w:t xml:space="preserve">Includes an insufficient plan </w:t>
            </w:r>
            <w:r w:rsidRPr="00691E5C">
              <w:rPr>
                <w:rFonts w:eastAsia="Calibri" w:cs="Arial"/>
                <w:color w:val="000000"/>
                <w:sz w:val="22"/>
              </w:rPr>
              <w:t xml:space="preserve">for a </w:t>
            </w:r>
            <w:r w:rsidRPr="00691E5C">
              <w:rPr>
                <w:rFonts w:eastAsia="Calibri" w:cs="Arial"/>
                <w:sz w:val="22"/>
              </w:rPr>
              <w:t>CASI Authorizer Mentorship Program</w:t>
            </w:r>
            <w:r w:rsidRPr="00691E5C">
              <w:rPr>
                <w:rFonts w:eastAsia="Calibri" w:cs="Arial"/>
                <w:color w:val="000000"/>
                <w:sz w:val="22"/>
              </w:rPr>
              <w:t xml:space="preserve">, which may have </w:t>
            </w:r>
            <w:proofErr w:type="gramStart"/>
            <w:r w:rsidRPr="00691E5C">
              <w:rPr>
                <w:rFonts w:eastAsia="Calibri" w:cs="Arial"/>
                <w:color w:val="000000"/>
                <w:sz w:val="22"/>
              </w:rPr>
              <w:t>missing</w:t>
            </w:r>
            <w:proofErr w:type="gramEnd"/>
            <w:r w:rsidRPr="00691E5C">
              <w:rPr>
                <w:rFonts w:eastAsia="Calibri" w:cs="Arial"/>
                <w:color w:val="000000"/>
                <w:sz w:val="22"/>
              </w:rPr>
              <w:t xml:space="preserve"> or insufficient description of key activities, timeline, or personnel.</w:t>
            </w:r>
          </w:p>
        </w:tc>
      </w:tr>
    </w:tbl>
    <w:p w14:paraId="4ABD3C4E" w14:textId="77777777" w:rsidR="001F542E" w:rsidRPr="00691E5C" w:rsidRDefault="001F542E" w:rsidP="001F542E">
      <w:r w:rsidRPr="00691E5C">
        <w:br w:type="page"/>
      </w:r>
      <w:r w:rsidRPr="00691E5C">
        <w:rPr>
          <w:rStyle w:val="Heading3Char"/>
          <w:rFonts w:eastAsiaTheme="minorHAnsi"/>
          <w:szCs w:val="24"/>
        </w:rPr>
        <w:lastRenderedPageBreak/>
        <w:t>4. Budget</w:t>
      </w:r>
      <w:r w:rsidRPr="00691E5C">
        <w:rPr>
          <w:rStyle w:val="Heading3Char"/>
          <w:rFonts w:eastAsiaTheme="minorHAnsi"/>
        </w:rPr>
        <w:t>:</w:t>
      </w:r>
      <w:r w:rsidRPr="00691E5C">
        <w:t xml:space="preserve"> </w:t>
      </w:r>
      <w:r w:rsidRPr="00691E5C">
        <w:rPr>
          <w:rFonts w:eastAsia="Times New Roman" w:cs="Arial"/>
          <w:snapToGrid w:val="0"/>
          <w:szCs w:val="20"/>
        </w:rPr>
        <w:t>The Budget Forms 4T Budget Summary, 5T Budget Detail, and 6T Budget Narrative must demonstrate how the applicant would effectively conduct all required activities in the Section 5.3 Scope of Work.</w:t>
      </w:r>
    </w:p>
    <w:p w14:paraId="58BF5546" w14:textId="77777777" w:rsidR="001F542E" w:rsidRPr="00691E5C" w:rsidRDefault="001F542E" w:rsidP="001F542E">
      <w:pPr>
        <w:spacing w:before="120" w:after="120"/>
      </w:pPr>
      <w:r w:rsidRPr="00691E5C">
        <w:t xml:space="preserve">Total score of 16 points possible: </w:t>
      </w:r>
    </w:p>
    <w:p w14:paraId="3F374F92" w14:textId="77777777" w:rsidR="001F542E" w:rsidRPr="00691E5C" w:rsidRDefault="001F542E" w:rsidP="007008B2">
      <w:pPr>
        <w:pStyle w:val="Heading3"/>
      </w:pPr>
      <w:r w:rsidRPr="00691E5C">
        <w:t>4. Budget</w:t>
      </w:r>
    </w:p>
    <w:tbl>
      <w:tblPr>
        <w:tblStyle w:val="TableGrid1"/>
        <w:tblW w:w="12816" w:type="dxa"/>
        <w:tblLook w:val="01E0" w:firstRow="1" w:lastRow="1" w:firstColumn="1" w:lastColumn="1" w:noHBand="0" w:noVBand="0"/>
        <w:tblDescription w:val="Applicant Qualifications"/>
      </w:tblPr>
      <w:tblGrid>
        <w:gridCol w:w="2160"/>
        <w:gridCol w:w="2592"/>
        <w:gridCol w:w="2592"/>
        <w:gridCol w:w="2592"/>
        <w:gridCol w:w="2880"/>
      </w:tblGrid>
      <w:tr w:rsidR="001F542E" w:rsidRPr="00691E5C" w14:paraId="7E5548CE" w14:textId="77777777" w:rsidTr="00A67B20">
        <w:trPr>
          <w:cantSplit/>
          <w:trHeight w:val="576"/>
          <w:tblHeader/>
        </w:trPr>
        <w:tc>
          <w:tcPr>
            <w:tcW w:w="2160" w:type="dxa"/>
            <w:shd w:val="clear" w:color="auto" w:fill="BFBFBF" w:themeFill="background1" w:themeFillShade="BF"/>
            <w:vAlign w:val="center"/>
          </w:tcPr>
          <w:p w14:paraId="47F47885" w14:textId="77777777" w:rsidR="001F542E" w:rsidRPr="00691E5C" w:rsidRDefault="001F542E" w:rsidP="00EF2EB5">
            <w:pPr>
              <w:pStyle w:val="TableParagraph"/>
              <w:spacing w:after="0"/>
              <w:ind w:right="78"/>
            </w:pPr>
            <w:r w:rsidRPr="00691E5C">
              <w:rPr>
                <w:rFonts w:eastAsia="Arial" w:cs="Arial"/>
                <w:b/>
                <w:szCs w:val="24"/>
              </w:rPr>
              <w:t>4. Budget</w:t>
            </w:r>
          </w:p>
        </w:tc>
        <w:tc>
          <w:tcPr>
            <w:tcW w:w="2592" w:type="dxa"/>
            <w:shd w:val="clear" w:color="auto" w:fill="BFBFBF" w:themeFill="background1" w:themeFillShade="BF"/>
            <w:vAlign w:val="center"/>
          </w:tcPr>
          <w:p w14:paraId="08C0500D" w14:textId="77777777" w:rsidR="001F542E" w:rsidRPr="00691E5C" w:rsidRDefault="001F542E" w:rsidP="00EF2EB5">
            <w:pPr>
              <w:pStyle w:val="TableParagraph"/>
              <w:spacing w:after="0"/>
              <w:ind w:right="78"/>
              <w:jc w:val="center"/>
              <w:rPr>
                <w:rFonts w:eastAsia="Arial" w:cs="Arial"/>
                <w:szCs w:val="24"/>
              </w:rPr>
            </w:pPr>
            <w:r w:rsidRPr="00691E5C">
              <w:rPr>
                <w:rFonts w:cs="Arial"/>
                <w:b/>
                <w:spacing w:val="-10"/>
                <w:szCs w:val="24"/>
              </w:rPr>
              <w:t xml:space="preserve">CLEAR </w:t>
            </w:r>
            <w:r w:rsidRPr="00691E5C">
              <w:rPr>
                <w:rFonts w:cs="Arial"/>
                <w:b/>
                <w:spacing w:val="-1"/>
                <w:szCs w:val="24"/>
              </w:rPr>
              <w:t>CASE</w:t>
            </w:r>
          </w:p>
          <w:p w14:paraId="54CBAC02" w14:textId="77777777" w:rsidR="001F542E" w:rsidRPr="00691E5C" w:rsidRDefault="001F542E" w:rsidP="00EF2EB5">
            <w:pPr>
              <w:pStyle w:val="TableParagraph"/>
              <w:spacing w:after="0"/>
              <w:ind w:left="90" w:right="78"/>
              <w:jc w:val="center"/>
              <w:rPr>
                <w:rFonts w:cs="Arial"/>
                <w:szCs w:val="24"/>
              </w:rPr>
            </w:pPr>
            <w:r w:rsidRPr="00691E5C">
              <w:rPr>
                <w:rFonts w:eastAsia="Arial" w:cs="Arial"/>
                <w:b/>
                <w:bCs/>
                <w:spacing w:val="-1"/>
                <w:szCs w:val="24"/>
              </w:rPr>
              <w:t>8–7</w:t>
            </w:r>
            <w:r w:rsidRPr="00691E5C">
              <w:rPr>
                <w:rFonts w:eastAsia="Arial" w:cs="Arial"/>
                <w:b/>
                <w:bCs/>
                <w:spacing w:val="-6"/>
                <w:szCs w:val="24"/>
              </w:rPr>
              <w:t xml:space="preserve"> </w:t>
            </w:r>
            <w:r w:rsidRPr="00691E5C">
              <w:rPr>
                <w:rFonts w:eastAsia="Arial" w:cs="Arial"/>
                <w:b/>
                <w:bCs/>
                <w:spacing w:val="-1"/>
                <w:szCs w:val="24"/>
              </w:rPr>
              <w:t>Points</w:t>
            </w:r>
          </w:p>
        </w:tc>
        <w:tc>
          <w:tcPr>
            <w:tcW w:w="2592" w:type="dxa"/>
            <w:shd w:val="clear" w:color="auto" w:fill="BFBFBF" w:themeFill="background1" w:themeFillShade="BF"/>
            <w:vAlign w:val="center"/>
          </w:tcPr>
          <w:p w14:paraId="2492A5CA" w14:textId="77777777" w:rsidR="001F542E" w:rsidRPr="00691E5C" w:rsidRDefault="001F542E" w:rsidP="00EF2EB5">
            <w:pPr>
              <w:pStyle w:val="TableParagraph"/>
              <w:spacing w:after="0"/>
              <w:ind w:right="78"/>
              <w:jc w:val="center"/>
              <w:rPr>
                <w:rFonts w:eastAsia="Arial" w:cs="Arial"/>
                <w:szCs w:val="24"/>
              </w:rPr>
            </w:pPr>
            <w:r w:rsidRPr="00691E5C">
              <w:rPr>
                <w:rFonts w:cs="Arial"/>
                <w:b/>
                <w:spacing w:val="-1"/>
                <w:szCs w:val="24"/>
              </w:rPr>
              <w:t>ADEQUATE</w:t>
            </w:r>
            <w:r w:rsidRPr="00691E5C">
              <w:rPr>
                <w:rFonts w:cs="Arial"/>
                <w:b/>
                <w:spacing w:val="-10"/>
                <w:szCs w:val="24"/>
              </w:rPr>
              <w:t xml:space="preserve"> </w:t>
            </w:r>
            <w:r w:rsidRPr="00691E5C">
              <w:rPr>
                <w:rFonts w:cs="Arial"/>
                <w:b/>
                <w:spacing w:val="-1"/>
                <w:szCs w:val="24"/>
              </w:rPr>
              <w:t>CASE</w:t>
            </w:r>
          </w:p>
          <w:p w14:paraId="28EF00CA" w14:textId="77777777" w:rsidR="001F542E" w:rsidRPr="00691E5C" w:rsidRDefault="001F542E" w:rsidP="00EF2EB5">
            <w:pPr>
              <w:pStyle w:val="TableParagraph"/>
              <w:spacing w:after="0"/>
              <w:ind w:left="103" w:right="78"/>
              <w:jc w:val="center"/>
              <w:rPr>
                <w:rFonts w:cs="Arial"/>
                <w:szCs w:val="24"/>
              </w:rPr>
            </w:pPr>
            <w:r w:rsidRPr="00691E5C">
              <w:rPr>
                <w:rFonts w:eastAsia="Arial" w:cs="Arial"/>
                <w:b/>
                <w:bCs/>
                <w:spacing w:val="-1"/>
                <w:szCs w:val="24"/>
              </w:rPr>
              <w:t>6–5</w:t>
            </w:r>
            <w:r w:rsidRPr="00691E5C">
              <w:rPr>
                <w:rFonts w:eastAsia="Arial" w:cs="Arial"/>
                <w:b/>
                <w:bCs/>
                <w:spacing w:val="-6"/>
                <w:szCs w:val="24"/>
              </w:rPr>
              <w:t xml:space="preserve"> </w:t>
            </w:r>
            <w:r w:rsidRPr="00691E5C">
              <w:rPr>
                <w:rFonts w:eastAsia="Arial" w:cs="Arial"/>
                <w:b/>
                <w:bCs/>
                <w:spacing w:val="-1"/>
                <w:szCs w:val="24"/>
              </w:rPr>
              <w:t>Points</w:t>
            </w:r>
          </w:p>
        </w:tc>
        <w:tc>
          <w:tcPr>
            <w:tcW w:w="2592" w:type="dxa"/>
            <w:shd w:val="clear" w:color="auto" w:fill="BFBFBF" w:themeFill="background1" w:themeFillShade="BF"/>
            <w:vAlign w:val="center"/>
          </w:tcPr>
          <w:p w14:paraId="73FE0704" w14:textId="77777777" w:rsidR="001F542E" w:rsidRPr="00691E5C" w:rsidRDefault="001F542E" w:rsidP="00EF2EB5">
            <w:pPr>
              <w:pStyle w:val="TableParagraph"/>
              <w:spacing w:after="0"/>
              <w:ind w:right="78"/>
              <w:jc w:val="center"/>
              <w:rPr>
                <w:rFonts w:eastAsia="Arial" w:cs="Arial"/>
                <w:szCs w:val="24"/>
              </w:rPr>
            </w:pPr>
            <w:r w:rsidRPr="00691E5C">
              <w:rPr>
                <w:rFonts w:cs="Arial"/>
                <w:b/>
                <w:spacing w:val="-1"/>
                <w:szCs w:val="24"/>
              </w:rPr>
              <w:t>LIMITED</w:t>
            </w:r>
            <w:r w:rsidRPr="00691E5C">
              <w:rPr>
                <w:rFonts w:cs="Arial"/>
                <w:b/>
                <w:spacing w:val="-9"/>
                <w:szCs w:val="24"/>
              </w:rPr>
              <w:t xml:space="preserve"> </w:t>
            </w:r>
            <w:r w:rsidRPr="00691E5C">
              <w:rPr>
                <w:rFonts w:cs="Arial"/>
                <w:b/>
                <w:spacing w:val="-1"/>
                <w:szCs w:val="24"/>
              </w:rPr>
              <w:t>CASE</w:t>
            </w:r>
          </w:p>
          <w:p w14:paraId="73602926" w14:textId="77777777" w:rsidR="001F542E" w:rsidRPr="00691E5C" w:rsidRDefault="001F542E" w:rsidP="00EF2EB5">
            <w:pPr>
              <w:pStyle w:val="TableParagraph"/>
              <w:spacing w:after="0"/>
              <w:ind w:left="103" w:right="78"/>
              <w:jc w:val="center"/>
              <w:rPr>
                <w:rFonts w:cs="Arial"/>
                <w:szCs w:val="24"/>
              </w:rPr>
            </w:pPr>
            <w:r w:rsidRPr="00691E5C">
              <w:rPr>
                <w:rFonts w:eastAsia="Arial" w:cs="Arial"/>
                <w:b/>
                <w:bCs/>
                <w:spacing w:val="-1"/>
                <w:szCs w:val="24"/>
              </w:rPr>
              <w:t>4–3</w:t>
            </w:r>
            <w:r w:rsidRPr="00691E5C">
              <w:rPr>
                <w:rFonts w:eastAsia="Arial" w:cs="Arial"/>
                <w:b/>
                <w:bCs/>
                <w:spacing w:val="-6"/>
                <w:szCs w:val="24"/>
              </w:rPr>
              <w:t xml:space="preserve"> </w:t>
            </w:r>
            <w:r w:rsidRPr="00691E5C">
              <w:rPr>
                <w:rFonts w:eastAsia="Arial" w:cs="Arial"/>
                <w:b/>
                <w:bCs/>
                <w:spacing w:val="-1"/>
                <w:szCs w:val="24"/>
              </w:rPr>
              <w:t>Points</w:t>
            </w:r>
          </w:p>
        </w:tc>
        <w:tc>
          <w:tcPr>
            <w:tcW w:w="2880" w:type="dxa"/>
            <w:shd w:val="clear" w:color="auto" w:fill="BFBFBF" w:themeFill="background1" w:themeFillShade="BF"/>
            <w:vAlign w:val="center"/>
          </w:tcPr>
          <w:p w14:paraId="4B178B05" w14:textId="77777777" w:rsidR="001F542E" w:rsidRPr="00691E5C" w:rsidRDefault="001F542E" w:rsidP="00EF2EB5">
            <w:pPr>
              <w:pStyle w:val="TableParagraph"/>
              <w:spacing w:after="0"/>
              <w:ind w:right="114"/>
              <w:jc w:val="center"/>
              <w:rPr>
                <w:rFonts w:eastAsia="Arial" w:cs="Arial"/>
                <w:szCs w:val="24"/>
              </w:rPr>
            </w:pPr>
            <w:r w:rsidRPr="00691E5C">
              <w:rPr>
                <w:rFonts w:cs="Arial"/>
                <w:b/>
                <w:spacing w:val="-1"/>
                <w:szCs w:val="24"/>
              </w:rPr>
              <w:t>INSUFFICIENT</w:t>
            </w:r>
            <w:r w:rsidRPr="00691E5C">
              <w:rPr>
                <w:rFonts w:cs="Arial"/>
                <w:b/>
                <w:spacing w:val="-6"/>
                <w:szCs w:val="24"/>
              </w:rPr>
              <w:t xml:space="preserve"> </w:t>
            </w:r>
            <w:r w:rsidRPr="00691E5C">
              <w:rPr>
                <w:rFonts w:cs="Arial"/>
                <w:b/>
                <w:spacing w:val="-1"/>
                <w:szCs w:val="24"/>
              </w:rPr>
              <w:t>CASE</w:t>
            </w:r>
          </w:p>
          <w:p w14:paraId="613D0E2A" w14:textId="77777777" w:rsidR="001F542E" w:rsidRPr="00691E5C" w:rsidRDefault="001F542E" w:rsidP="00EF2EB5">
            <w:pPr>
              <w:pStyle w:val="TableParagraph"/>
              <w:spacing w:after="0"/>
              <w:ind w:left="103" w:right="114"/>
              <w:jc w:val="center"/>
              <w:rPr>
                <w:rFonts w:cs="Arial"/>
                <w:szCs w:val="24"/>
              </w:rPr>
            </w:pPr>
            <w:r w:rsidRPr="00691E5C">
              <w:rPr>
                <w:rFonts w:eastAsia="Arial" w:cs="Arial"/>
                <w:b/>
                <w:bCs/>
                <w:spacing w:val="-1"/>
                <w:szCs w:val="24"/>
              </w:rPr>
              <w:t>2–0</w:t>
            </w:r>
            <w:r w:rsidRPr="00691E5C">
              <w:rPr>
                <w:rFonts w:eastAsia="Arial" w:cs="Arial"/>
                <w:b/>
                <w:bCs/>
                <w:spacing w:val="-6"/>
                <w:szCs w:val="24"/>
              </w:rPr>
              <w:t xml:space="preserve"> </w:t>
            </w:r>
            <w:r w:rsidRPr="00691E5C">
              <w:rPr>
                <w:rFonts w:eastAsia="Arial" w:cs="Arial"/>
                <w:b/>
                <w:bCs/>
                <w:spacing w:val="-1"/>
                <w:szCs w:val="24"/>
              </w:rPr>
              <w:t>Points</w:t>
            </w:r>
          </w:p>
        </w:tc>
      </w:tr>
      <w:tr w:rsidR="001F542E" w:rsidRPr="00691E5C" w14:paraId="0245A8CC" w14:textId="77777777" w:rsidTr="00A67B20">
        <w:trPr>
          <w:cantSplit/>
        </w:trPr>
        <w:tc>
          <w:tcPr>
            <w:tcW w:w="2160" w:type="dxa"/>
          </w:tcPr>
          <w:p w14:paraId="28D70817" w14:textId="77777777" w:rsidR="001F542E" w:rsidRPr="00691E5C" w:rsidRDefault="001F542E" w:rsidP="00EF2EB5">
            <w:pPr>
              <w:rPr>
                <w:snapToGrid w:val="0"/>
                <w:sz w:val="22"/>
              </w:rPr>
            </w:pPr>
            <w:r w:rsidRPr="00691E5C">
              <w:rPr>
                <w:rFonts w:eastAsia="Arial"/>
                <w:sz w:val="22"/>
              </w:rPr>
              <w:t xml:space="preserve">A. </w:t>
            </w:r>
            <w:r w:rsidRPr="00691E5C">
              <w:rPr>
                <w:snapToGrid w:val="0"/>
                <w:sz w:val="22"/>
              </w:rPr>
              <w:t>Budget Overview</w:t>
            </w:r>
          </w:p>
          <w:p w14:paraId="5C5E1A91" w14:textId="77777777" w:rsidR="001F542E" w:rsidRPr="00691E5C" w:rsidRDefault="001F542E" w:rsidP="00EF2EB5">
            <w:pPr>
              <w:rPr>
                <w:rFonts w:eastAsia="Arial"/>
                <w:sz w:val="22"/>
              </w:rPr>
            </w:pPr>
            <w:r w:rsidRPr="00691E5C">
              <w:rPr>
                <w:rFonts w:eastAsia="Arial"/>
                <w:sz w:val="22"/>
              </w:rPr>
              <w:t xml:space="preserve">Score of 8 points possible: </w:t>
            </w:r>
          </w:p>
        </w:tc>
        <w:tc>
          <w:tcPr>
            <w:tcW w:w="2592" w:type="dxa"/>
          </w:tcPr>
          <w:p w14:paraId="212E2011" w14:textId="77777777" w:rsidR="001F542E" w:rsidRPr="00691E5C" w:rsidRDefault="001F542E" w:rsidP="00EF2EB5">
            <w:pPr>
              <w:rPr>
                <w:sz w:val="22"/>
              </w:rPr>
            </w:pPr>
            <w:r w:rsidRPr="00691E5C">
              <w:rPr>
                <w:sz w:val="22"/>
              </w:rPr>
              <w:t xml:space="preserve">The Budget Summary, Budget Detail, and Budget Narrative Costs are clear and aligned. </w:t>
            </w:r>
          </w:p>
        </w:tc>
        <w:tc>
          <w:tcPr>
            <w:tcW w:w="2592" w:type="dxa"/>
          </w:tcPr>
          <w:p w14:paraId="0190FB87" w14:textId="77777777" w:rsidR="001F542E" w:rsidRPr="00691E5C" w:rsidRDefault="001F542E" w:rsidP="00EF2EB5">
            <w:pPr>
              <w:rPr>
                <w:sz w:val="22"/>
              </w:rPr>
            </w:pPr>
            <w:r w:rsidRPr="00691E5C">
              <w:rPr>
                <w:sz w:val="22"/>
              </w:rPr>
              <w:t>The Budget Summary, Budget Detail, and Budget Narrative Costs are aligned.</w:t>
            </w:r>
          </w:p>
        </w:tc>
        <w:tc>
          <w:tcPr>
            <w:tcW w:w="2592" w:type="dxa"/>
          </w:tcPr>
          <w:p w14:paraId="320E2B3B" w14:textId="77777777" w:rsidR="001F542E" w:rsidRPr="00691E5C" w:rsidRDefault="001F542E" w:rsidP="00EF2EB5">
            <w:pPr>
              <w:rPr>
                <w:sz w:val="22"/>
              </w:rPr>
            </w:pPr>
            <w:r w:rsidRPr="00691E5C">
              <w:rPr>
                <w:sz w:val="22"/>
              </w:rPr>
              <w:t>Minor revision may be required to ensure that all Budget Forms are aligned.</w:t>
            </w:r>
          </w:p>
        </w:tc>
        <w:tc>
          <w:tcPr>
            <w:tcW w:w="2880" w:type="dxa"/>
          </w:tcPr>
          <w:p w14:paraId="649D5152" w14:textId="77777777" w:rsidR="001F542E" w:rsidRPr="00691E5C" w:rsidRDefault="001F542E" w:rsidP="00EF2EB5">
            <w:pPr>
              <w:rPr>
                <w:sz w:val="22"/>
              </w:rPr>
            </w:pPr>
            <w:r w:rsidRPr="00691E5C">
              <w:rPr>
                <w:sz w:val="22"/>
              </w:rPr>
              <w:t>Major revisions may be required to ensure that all Budget Forms are aligned, OR costs exceed the $110,000 annual allocation.</w:t>
            </w:r>
          </w:p>
        </w:tc>
      </w:tr>
      <w:tr w:rsidR="001F542E" w:rsidRPr="00691E5C" w14:paraId="22AA47B9" w14:textId="77777777" w:rsidTr="00A67B20">
        <w:trPr>
          <w:cantSplit/>
        </w:trPr>
        <w:tc>
          <w:tcPr>
            <w:tcW w:w="2160" w:type="dxa"/>
          </w:tcPr>
          <w:p w14:paraId="4569486A" w14:textId="58061C64" w:rsidR="001F542E" w:rsidRPr="00691E5C" w:rsidRDefault="00A67B20" w:rsidP="00EF2EB5">
            <w:pPr>
              <w:rPr>
                <w:rFonts w:eastAsia="Arial"/>
                <w:sz w:val="22"/>
              </w:rPr>
            </w:pPr>
            <w:r w:rsidRPr="00691E5C">
              <w:rPr>
                <w:rFonts w:eastAsia="Arial"/>
                <w:sz w:val="22"/>
              </w:rPr>
              <w:t xml:space="preserve">B. </w:t>
            </w:r>
            <w:r w:rsidR="001F542E" w:rsidRPr="00691E5C">
              <w:rPr>
                <w:rFonts w:eastAsia="Arial"/>
                <w:sz w:val="22"/>
              </w:rPr>
              <w:t xml:space="preserve">Budget Narrative </w:t>
            </w:r>
          </w:p>
          <w:p w14:paraId="730BEE16" w14:textId="77777777" w:rsidR="001F542E" w:rsidRPr="00691E5C" w:rsidRDefault="001F542E" w:rsidP="00EF2EB5">
            <w:pPr>
              <w:rPr>
                <w:rFonts w:eastAsia="Arial"/>
                <w:sz w:val="22"/>
              </w:rPr>
            </w:pPr>
            <w:r w:rsidRPr="00691E5C">
              <w:rPr>
                <w:rFonts w:eastAsia="Arial"/>
                <w:sz w:val="22"/>
              </w:rPr>
              <w:t>Score of 8 points possible:</w:t>
            </w:r>
          </w:p>
        </w:tc>
        <w:tc>
          <w:tcPr>
            <w:tcW w:w="2592" w:type="dxa"/>
          </w:tcPr>
          <w:p w14:paraId="2BB9C232" w14:textId="77777777" w:rsidR="001F542E" w:rsidRPr="00691E5C" w:rsidRDefault="001F542E" w:rsidP="00EF2EB5">
            <w:pPr>
              <w:rPr>
                <w:sz w:val="22"/>
              </w:rPr>
            </w:pPr>
            <w:r w:rsidRPr="00691E5C">
              <w:rPr>
                <w:sz w:val="22"/>
              </w:rPr>
              <w:t>The Budget Forms provide a clear, itemized projection of expenditures that are sufficient to conduct all required activities. Strong detail is provided to ensure that expenditures are allowable, reasonable, allocable, and necessary to achieve the goals of CASI.</w:t>
            </w:r>
          </w:p>
        </w:tc>
        <w:tc>
          <w:tcPr>
            <w:tcW w:w="2592" w:type="dxa"/>
          </w:tcPr>
          <w:p w14:paraId="105BC9EA" w14:textId="77777777" w:rsidR="001F542E" w:rsidRPr="00691E5C" w:rsidRDefault="001F542E" w:rsidP="00EF2EB5">
            <w:pPr>
              <w:rPr>
                <w:sz w:val="22"/>
              </w:rPr>
            </w:pPr>
            <w:r w:rsidRPr="00691E5C">
              <w:rPr>
                <w:sz w:val="22"/>
              </w:rPr>
              <w:t>The Budget Forms provide an adequate itemized projection of expenditures that are sufficient to conduct all required activities. Sufficient detail is provided to ensure that expenditures are allowable, reasonable, allocable, and necessary to achieve the goals of CASI.</w:t>
            </w:r>
          </w:p>
        </w:tc>
        <w:tc>
          <w:tcPr>
            <w:tcW w:w="2592" w:type="dxa"/>
          </w:tcPr>
          <w:p w14:paraId="2C5DD001" w14:textId="77777777" w:rsidR="001F542E" w:rsidRPr="00691E5C" w:rsidRDefault="001F542E" w:rsidP="00EF2EB5">
            <w:pPr>
              <w:rPr>
                <w:sz w:val="22"/>
              </w:rPr>
            </w:pPr>
            <w:r w:rsidRPr="00691E5C">
              <w:rPr>
                <w:sz w:val="22"/>
              </w:rPr>
              <w:t>The Budget Forms provide a limited itemized projection of expenditures that are sufficient to conduct all required activities. Additional detail may be needed to ensure that expenditures are allowable, reasonable, allocable, and necessary to achieve the goals of CASI.</w:t>
            </w:r>
          </w:p>
        </w:tc>
        <w:tc>
          <w:tcPr>
            <w:tcW w:w="2880" w:type="dxa"/>
          </w:tcPr>
          <w:p w14:paraId="26018078" w14:textId="29169DE9" w:rsidR="001F542E" w:rsidRPr="00691E5C" w:rsidRDefault="001F542E" w:rsidP="00EF2EB5">
            <w:pPr>
              <w:rPr>
                <w:sz w:val="22"/>
              </w:rPr>
            </w:pPr>
            <w:r w:rsidRPr="00691E5C">
              <w:rPr>
                <w:sz w:val="22"/>
              </w:rPr>
              <w:t xml:space="preserve">The Budget Forms provide </w:t>
            </w:r>
            <w:r w:rsidR="00EF2EB5" w:rsidRPr="00691E5C">
              <w:rPr>
                <w:sz w:val="22"/>
              </w:rPr>
              <w:t>insufficient itemized</w:t>
            </w:r>
            <w:r w:rsidRPr="00691E5C">
              <w:rPr>
                <w:sz w:val="22"/>
              </w:rPr>
              <w:t xml:space="preserve"> detail, OR costs are not allowable, reasonable, or necessary, OR staffing may be insufficient to achieve all goals.</w:t>
            </w:r>
          </w:p>
        </w:tc>
      </w:tr>
    </w:tbl>
    <w:p w14:paraId="1BB59FC8" w14:textId="77777777" w:rsidR="002529E3" w:rsidRPr="00691E5C" w:rsidRDefault="002529E3">
      <w:pPr>
        <w:spacing w:after="0"/>
        <w:sectPr w:rsidR="002529E3" w:rsidRPr="00691E5C" w:rsidSect="000B44A1">
          <w:headerReference w:type="default" r:id="rId24"/>
          <w:pgSz w:w="15840" w:h="12240" w:orient="landscape"/>
          <w:pgMar w:top="1440" w:right="1440" w:bottom="1440" w:left="1440" w:header="724" w:footer="524" w:gutter="0"/>
          <w:cols w:space="720"/>
          <w:docGrid w:linePitch="326"/>
        </w:sectPr>
      </w:pPr>
    </w:p>
    <w:p w14:paraId="67B4CFE8" w14:textId="020D8948" w:rsidR="00ED2ACF" w:rsidRPr="00691E5C" w:rsidRDefault="00ED2ACF" w:rsidP="00EF0E09">
      <w:pPr>
        <w:pStyle w:val="Heading2"/>
      </w:pPr>
      <w:bookmarkStart w:id="33" w:name="_Toc185855011"/>
      <w:r w:rsidRPr="00691E5C">
        <w:lastRenderedPageBreak/>
        <w:t xml:space="preserve">Appendix B: Definitions of </w:t>
      </w:r>
      <w:r w:rsidR="001A7425" w:rsidRPr="00691E5C">
        <w:t>PC</w:t>
      </w:r>
      <w:r w:rsidRPr="00691E5C">
        <w:t>SGP Terms</w:t>
      </w:r>
      <w:bookmarkEnd w:id="27"/>
      <w:bookmarkEnd w:id="33"/>
    </w:p>
    <w:p w14:paraId="1E98D9BD" w14:textId="04867B5B" w:rsidR="00ED2ACF" w:rsidRPr="00691E5C" w:rsidRDefault="00ED2ACF" w:rsidP="00A67B20">
      <w:r w:rsidRPr="00691E5C">
        <w:rPr>
          <w:b/>
        </w:rPr>
        <w:t>Applicant:</w:t>
      </w:r>
      <w:r w:rsidRPr="00691E5C">
        <w:t xml:space="preserve"> </w:t>
      </w:r>
      <w:r w:rsidR="00104A7F" w:rsidRPr="00691E5C">
        <w:t>Name listed</w:t>
      </w:r>
      <w:r w:rsidRPr="00691E5C">
        <w:t xml:space="preserve"> </w:t>
      </w:r>
      <w:r w:rsidR="00104A7F" w:rsidRPr="00691E5C">
        <w:t>for “LEA</w:t>
      </w:r>
      <w:r w:rsidR="00FE0CB7" w:rsidRPr="00691E5C">
        <w:t xml:space="preserve"> Applicant</w:t>
      </w:r>
      <w:r w:rsidR="00104A7F" w:rsidRPr="00691E5C">
        <w:t xml:space="preserve"> Name” on the applicant’s Form </w:t>
      </w:r>
      <w:r w:rsidR="001A7425" w:rsidRPr="00691E5C">
        <w:t>2 –</w:t>
      </w:r>
      <w:r w:rsidR="002529E3" w:rsidRPr="00691E5C">
        <w:t xml:space="preserve"> </w:t>
      </w:r>
      <w:r w:rsidR="00104A7F" w:rsidRPr="00691E5C">
        <w:t xml:space="preserve">Application Cover Page, a component of the completed </w:t>
      </w:r>
      <w:r w:rsidR="00FE0CB7" w:rsidRPr="00691E5C">
        <w:t>CASI Contract RFA</w:t>
      </w:r>
      <w:r w:rsidR="00104A7F" w:rsidRPr="00691E5C">
        <w:t xml:space="preserve"> </w:t>
      </w:r>
      <w:r w:rsidR="001A7425" w:rsidRPr="00691E5C">
        <w:t>a</w:t>
      </w:r>
      <w:r w:rsidRPr="00691E5C">
        <w:t>pplication</w:t>
      </w:r>
      <w:r w:rsidR="00104A7F" w:rsidRPr="00691E5C">
        <w:t>.</w:t>
      </w:r>
    </w:p>
    <w:p w14:paraId="68E5F50F" w14:textId="5A6FD6ED" w:rsidR="00ED2ACF" w:rsidRPr="00691E5C" w:rsidRDefault="00ED2ACF" w:rsidP="00A67B20">
      <w:r w:rsidRPr="00691E5C">
        <w:rPr>
          <w:b/>
        </w:rPr>
        <w:t>Authorizing Agency:</w:t>
      </w:r>
      <w:r w:rsidRPr="00691E5C">
        <w:t xml:space="preserve"> A California school district, county office of education</w:t>
      </w:r>
      <w:r w:rsidR="001A7425" w:rsidRPr="00691E5C">
        <w:t xml:space="preserve"> (COE)</w:t>
      </w:r>
      <w:r w:rsidRPr="00691E5C">
        <w:t xml:space="preserve">, or the </w:t>
      </w:r>
      <w:r w:rsidR="002529E3" w:rsidRPr="00691E5C">
        <w:t xml:space="preserve">California </w:t>
      </w:r>
      <w:r w:rsidRPr="00691E5C">
        <w:t xml:space="preserve">State Board of Education (SBE) that has approved a charter petition, directly or on appeal. </w:t>
      </w:r>
    </w:p>
    <w:p w14:paraId="58F732A4" w14:textId="13ABDBD5" w:rsidR="00ED2ACF" w:rsidRPr="00691E5C" w:rsidRDefault="00ED2ACF" w:rsidP="00A67B20">
      <w:pPr>
        <w:rPr>
          <w:rFonts w:eastAsia="Calibri" w:cs="Times New Roman"/>
        </w:rPr>
      </w:pPr>
      <w:r w:rsidRPr="00691E5C">
        <w:rPr>
          <w:rFonts w:eastAsia="Calibri" w:cs="Times New Roman"/>
          <w:b/>
        </w:rPr>
        <w:t>CDE Business Hours:</w:t>
      </w:r>
      <w:r w:rsidRPr="00691E5C">
        <w:rPr>
          <w:rFonts w:eastAsia="Calibri" w:cs="Times New Roman"/>
        </w:rPr>
        <w:t xml:space="preserve"> The hours the CDE </w:t>
      </w:r>
      <w:r w:rsidR="001A7425" w:rsidRPr="00691E5C">
        <w:rPr>
          <w:rFonts w:eastAsia="Calibri" w:cs="Times New Roman"/>
        </w:rPr>
        <w:t>staff at large</w:t>
      </w:r>
      <w:r w:rsidRPr="00691E5C">
        <w:rPr>
          <w:rFonts w:eastAsia="Calibri" w:cs="Times New Roman"/>
        </w:rPr>
        <w:t xml:space="preserve"> are available to the public, 8</w:t>
      </w:r>
      <w:r w:rsidR="002529E3" w:rsidRPr="00691E5C">
        <w:rPr>
          <w:rFonts w:eastAsia="Calibri" w:cs="Times New Roman"/>
        </w:rPr>
        <w:t xml:space="preserve"> </w:t>
      </w:r>
      <w:r w:rsidRPr="00691E5C">
        <w:rPr>
          <w:rFonts w:eastAsia="Calibri" w:cs="Times New Roman"/>
        </w:rPr>
        <w:t>a</w:t>
      </w:r>
      <w:r w:rsidR="009A1590" w:rsidRPr="00691E5C">
        <w:rPr>
          <w:rFonts w:eastAsia="Calibri" w:cs="Times New Roman"/>
        </w:rPr>
        <w:t>.</w:t>
      </w:r>
      <w:r w:rsidRPr="00691E5C">
        <w:rPr>
          <w:rFonts w:eastAsia="Calibri" w:cs="Times New Roman"/>
        </w:rPr>
        <w:t>m</w:t>
      </w:r>
      <w:r w:rsidR="009A1590" w:rsidRPr="00691E5C">
        <w:rPr>
          <w:rFonts w:eastAsia="Calibri" w:cs="Times New Roman"/>
        </w:rPr>
        <w:t>.</w:t>
      </w:r>
      <w:r w:rsidRPr="00691E5C">
        <w:rPr>
          <w:rFonts w:eastAsia="Calibri" w:cs="Times New Roman"/>
        </w:rPr>
        <w:t xml:space="preserve"> to 5</w:t>
      </w:r>
      <w:r w:rsidR="00391464" w:rsidRPr="00691E5C">
        <w:rPr>
          <w:rFonts w:eastAsia="Calibri" w:cs="Times New Roman"/>
        </w:rPr>
        <w:t xml:space="preserve"> </w:t>
      </w:r>
      <w:r w:rsidRPr="00691E5C">
        <w:rPr>
          <w:rFonts w:eastAsia="Calibri" w:cs="Times New Roman"/>
        </w:rPr>
        <w:t>p</w:t>
      </w:r>
      <w:r w:rsidR="009A1590" w:rsidRPr="00691E5C">
        <w:rPr>
          <w:rFonts w:eastAsia="Calibri" w:cs="Times New Roman"/>
        </w:rPr>
        <w:t>.</w:t>
      </w:r>
      <w:r w:rsidRPr="00691E5C">
        <w:rPr>
          <w:rFonts w:eastAsia="Calibri" w:cs="Times New Roman"/>
        </w:rPr>
        <w:t>m</w:t>
      </w:r>
      <w:r w:rsidR="009A1590" w:rsidRPr="00691E5C">
        <w:rPr>
          <w:rFonts w:eastAsia="Calibri" w:cs="Times New Roman"/>
        </w:rPr>
        <w:t>.</w:t>
      </w:r>
      <w:r w:rsidRPr="00691E5C">
        <w:rPr>
          <w:rFonts w:eastAsia="Calibri" w:cs="Times New Roman"/>
        </w:rPr>
        <w:t xml:space="preserve"> </w:t>
      </w:r>
      <w:r w:rsidR="00FA4EC3" w:rsidRPr="00691E5C">
        <w:rPr>
          <w:rFonts w:eastAsia="Calibri" w:cs="Times New Roman"/>
        </w:rPr>
        <w:t xml:space="preserve">Pacific </w:t>
      </w:r>
      <w:r w:rsidR="001A7425" w:rsidRPr="00691E5C">
        <w:rPr>
          <w:rFonts w:eastAsia="Calibri" w:cs="Times New Roman"/>
        </w:rPr>
        <w:t>S</w:t>
      </w:r>
      <w:r w:rsidR="00FA4EC3" w:rsidRPr="00691E5C">
        <w:rPr>
          <w:rFonts w:eastAsia="Calibri" w:cs="Times New Roman"/>
        </w:rPr>
        <w:t xml:space="preserve">tandard </w:t>
      </w:r>
      <w:r w:rsidR="001A7425" w:rsidRPr="00691E5C">
        <w:rPr>
          <w:rFonts w:eastAsia="Calibri" w:cs="Times New Roman"/>
        </w:rPr>
        <w:t>T</w:t>
      </w:r>
      <w:r w:rsidR="00FA4EC3" w:rsidRPr="00691E5C">
        <w:rPr>
          <w:rFonts w:eastAsia="Calibri" w:cs="Times New Roman"/>
        </w:rPr>
        <w:t>ime (PST)</w:t>
      </w:r>
      <w:r w:rsidRPr="00691E5C">
        <w:rPr>
          <w:rFonts w:eastAsia="Calibri" w:cs="Times New Roman"/>
        </w:rPr>
        <w:t>/P</w:t>
      </w:r>
      <w:r w:rsidR="00FA4EC3" w:rsidRPr="00691E5C">
        <w:rPr>
          <w:rFonts w:eastAsia="Calibri" w:cs="Times New Roman"/>
        </w:rPr>
        <w:t xml:space="preserve">acific </w:t>
      </w:r>
      <w:r w:rsidR="001A7425" w:rsidRPr="00691E5C">
        <w:rPr>
          <w:rFonts w:eastAsia="Calibri" w:cs="Times New Roman"/>
        </w:rPr>
        <w:t>D</w:t>
      </w:r>
      <w:r w:rsidR="00FA4EC3" w:rsidRPr="00691E5C">
        <w:rPr>
          <w:rFonts w:eastAsia="Calibri" w:cs="Times New Roman"/>
        </w:rPr>
        <w:t xml:space="preserve">aylight </w:t>
      </w:r>
      <w:r w:rsidR="001A7425" w:rsidRPr="00691E5C">
        <w:rPr>
          <w:rFonts w:eastAsia="Calibri" w:cs="Times New Roman"/>
        </w:rPr>
        <w:t>T</w:t>
      </w:r>
      <w:r w:rsidR="00FA4EC3" w:rsidRPr="00691E5C">
        <w:rPr>
          <w:rFonts w:eastAsia="Calibri" w:cs="Times New Roman"/>
        </w:rPr>
        <w:t>ime (P</w:t>
      </w:r>
      <w:r w:rsidRPr="00691E5C">
        <w:rPr>
          <w:rFonts w:eastAsia="Calibri" w:cs="Times New Roman"/>
        </w:rPr>
        <w:t>DT</w:t>
      </w:r>
      <w:r w:rsidR="00FA4EC3" w:rsidRPr="00691E5C">
        <w:rPr>
          <w:rFonts w:eastAsia="Calibri" w:cs="Times New Roman"/>
        </w:rPr>
        <w:t>)</w:t>
      </w:r>
      <w:r w:rsidRPr="00691E5C">
        <w:rPr>
          <w:rFonts w:eastAsia="Calibri" w:cs="Times New Roman"/>
        </w:rPr>
        <w:t>.</w:t>
      </w:r>
    </w:p>
    <w:p w14:paraId="57A5DB8E" w14:textId="382E192F" w:rsidR="009F68B4" w:rsidRPr="00691E5C" w:rsidRDefault="009F68B4" w:rsidP="00A67B20">
      <w:pPr>
        <w:rPr>
          <w:rFonts w:eastAsia="Calibri" w:cs="Times New Roman"/>
        </w:rPr>
      </w:pPr>
      <w:r w:rsidRPr="00691E5C">
        <w:rPr>
          <w:rFonts w:eastAsia="Calibri" w:cs="Times New Roman"/>
          <w:b/>
        </w:rPr>
        <w:t xml:space="preserve">CDE </w:t>
      </w:r>
      <w:proofErr w:type="gramStart"/>
      <w:r w:rsidRPr="00691E5C">
        <w:rPr>
          <w:rFonts w:eastAsia="Calibri" w:cs="Times New Roman"/>
          <w:b/>
        </w:rPr>
        <w:t>Work Day</w:t>
      </w:r>
      <w:proofErr w:type="gramEnd"/>
      <w:r w:rsidRPr="00691E5C">
        <w:rPr>
          <w:rFonts w:eastAsia="Calibri" w:cs="Times New Roman"/>
          <w:b/>
        </w:rPr>
        <w:t>:</w:t>
      </w:r>
      <w:r w:rsidRPr="00691E5C">
        <w:rPr>
          <w:rFonts w:eastAsia="Calibri" w:cs="Times New Roman"/>
        </w:rPr>
        <w:t xml:space="preserve"> The days Monday through Friday, inclusive, but exclusive of CDE-observed holidays.</w:t>
      </w:r>
    </w:p>
    <w:p w14:paraId="1E5E9087" w14:textId="6FE79E9B" w:rsidR="00ED2ACF" w:rsidRPr="00691E5C" w:rsidRDefault="00ED2ACF" w:rsidP="00A67B20">
      <w:r w:rsidRPr="00691E5C">
        <w:rPr>
          <w:b/>
        </w:rPr>
        <w:t xml:space="preserve">Charter Management Organization (CMO): </w:t>
      </w:r>
      <w:r w:rsidR="002529E3" w:rsidRPr="00691E5C">
        <w:t>A</w:t>
      </w:r>
      <w:r w:rsidRPr="00691E5C">
        <w:t xml:space="preserve"> non</w:t>
      </w:r>
      <w:r w:rsidR="001A7425" w:rsidRPr="00691E5C">
        <w:t>-</w:t>
      </w:r>
      <w:r w:rsidRPr="00691E5C">
        <w:t xml:space="preserve">profit organization that operates or manages a network of charter schools linked by centralized support, operations, and oversight </w:t>
      </w:r>
      <w:r w:rsidR="002529E3" w:rsidRPr="00691E5C">
        <w:t>(</w:t>
      </w:r>
      <w:r w:rsidRPr="00691E5C">
        <w:t>E</w:t>
      </w:r>
      <w:r w:rsidR="009A1590" w:rsidRPr="00691E5C">
        <w:t xml:space="preserve">lementary and Secondary Education Act </w:t>
      </w:r>
      <w:r w:rsidR="002529E3" w:rsidRPr="00691E5C">
        <w:t>[</w:t>
      </w:r>
      <w:r w:rsidR="009A1590" w:rsidRPr="00691E5C">
        <w:t>E</w:t>
      </w:r>
      <w:r w:rsidRPr="00691E5C">
        <w:t>SEA</w:t>
      </w:r>
      <w:r w:rsidR="002529E3" w:rsidRPr="00691E5C">
        <w:t>]</w:t>
      </w:r>
      <w:r w:rsidRPr="00691E5C">
        <w:t xml:space="preserve"> </w:t>
      </w:r>
      <w:r w:rsidR="009A1590" w:rsidRPr="00691E5C">
        <w:t>S</w:t>
      </w:r>
      <w:r w:rsidRPr="00691E5C">
        <w:t>ection 4310</w:t>
      </w:r>
      <w:r w:rsidR="002529E3" w:rsidRPr="00691E5C">
        <w:t>[3])</w:t>
      </w:r>
      <w:r w:rsidRPr="00691E5C">
        <w:t>.</w:t>
      </w:r>
    </w:p>
    <w:p w14:paraId="2CDB4171" w14:textId="1FB72125" w:rsidR="00ED2ACF" w:rsidRPr="00691E5C" w:rsidRDefault="00ED2ACF" w:rsidP="00A67B20">
      <w:r w:rsidRPr="00691E5C">
        <w:rPr>
          <w:b/>
        </w:rPr>
        <w:t>Charter Developer:</w:t>
      </w:r>
      <w:r w:rsidRPr="00691E5C">
        <w:t xml:space="preserve"> A</w:t>
      </w:r>
      <w:r w:rsidRPr="00691E5C">
        <w:rPr>
          <w:color w:val="000000"/>
        </w:rPr>
        <w:t>n individual or group of individuals (including a public or private non</w:t>
      </w:r>
      <w:r w:rsidR="00391464" w:rsidRPr="00691E5C">
        <w:rPr>
          <w:color w:val="000000"/>
        </w:rPr>
        <w:t>-</w:t>
      </w:r>
      <w:r w:rsidRPr="00691E5C">
        <w:rPr>
          <w:color w:val="000000"/>
        </w:rPr>
        <w:t xml:space="preserve">profit organization), which may include teachers, administrators and other school staff, parents, or other members of the local community in which charter </w:t>
      </w:r>
      <w:proofErr w:type="gramStart"/>
      <w:r w:rsidRPr="00691E5C">
        <w:rPr>
          <w:color w:val="000000"/>
        </w:rPr>
        <w:t xml:space="preserve">school </w:t>
      </w:r>
      <w:r w:rsidR="0036606C" w:rsidRPr="00691E5C">
        <w:rPr>
          <w:color w:val="000000"/>
        </w:rPr>
        <w:t>w</w:t>
      </w:r>
      <w:r w:rsidR="00F719F2" w:rsidRPr="00691E5C">
        <w:rPr>
          <w:color w:val="000000"/>
        </w:rPr>
        <w:t>ork</w:t>
      </w:r>
      <w:proofErr w:type="gramEnd"/>
      <w:r w:rsidRPr="00691E5C">
        <w:rPr>
          <w:color w:val="000000"/>
        </w:rPr>
        <w:t xml:space="preserve"> will be carried out </w:t>
      </w:r>
      <w:r w:rsidR="002529E3" w:rsidRPr="00691E5C">
        <w:rPr>
          <w:color w:val="000000"/>
        </w:rPr>
        <w:t>(</w:t>
      </w:r>
      <w:r w:rsidRPr="00691E5C">
        <w:rPr>
          <w:color w:val="000000"/>
        </w:rPr>
        <w:t>ESEA Section 4310</w:t>
      </w:r>
      <w:r w:rsidR="002529E3" w:rsidRPr="00691E5C">
        <w:rPr>
          <w:color w:val="000000"/>
        </w:rPr>
        <w:t>[</w:t>
      </w:r>
      <w:r w:rsidRPr="00691E5C">
        <w:rPr>
          <w:color w:val="000000"/>
        </w:rPr>
        <w:t>5</w:t>
      </w:r>
      <w:r w:rsidR="002529E3" w:rsidRPr="00691E5C">
        <w:rPr>
          <w:color w:val="000000"/>
        </w:rPr>
        <w:t>])</w:t>
      </w:r>
      <w:r w:rsidRPr="00691E5C">
        <w:t>.</w:t>
      </w:r>
    </w:p>
    <w:p w14:paraId="726A60F1" w14:textId="1E3F09E5" w:rsidR="00ED2ACF" w:rsidRPr="00691E5C" w:rsidRDefault="00ED2ACF" w:rsidP="00A67B20">
      <w:bookmarkStart w:id="34" w:name="_Hlk73700122"/>
      <w:r w:rsidRPr="00691E5C">
        <w:rPr>
          <w:b/>
        </w:rPr>
        <w:t>Charter School:</w:t>
      </w:r>
      <w:r w:rsidRPr="00691E5C">
        <w:t xml:space="preserve"> A public school that provides instruction in any </w:t>
      </w:r>
      <w:r w:rsidR="009605EC" w:rsidRPr="00691E5C">
        <w:t xml:space="preserve">transitional </w:t>
      </w:r>
      <w:r w:rsidRPr="00691E5C">
        <w:t xml:space="preserve">kindergarten </w:t>
      </w:r>
      <w:r w:rsidR="009605EC" w:rsidRPr="00691E5C">
        <w:t xml:space="preserve">(TK) </w:t>
      </w:r>
      <w:r w:rsidRPr="00691E5C">
        <w:t xml:space="preserve">through </w:t>
      </w:r>
      <w:r w:rsidR="002529E3" w:rsidRPr="00691E5C">
        <w:t xml:space="preserve">grade twelve </w:t>
      </w:r>
      <w:r w:rsidRPr="00691E5C">
        <w:t xml:space="preserve">and is approved by an authorized public chartering agency as a charter school under the provisions of </w:t>
      </w:r>
      <w:r w:rsidR="00D15DF0" w:rsidRPr="00691E5C">
        <w:rPr>
          <w:i/>
        </w:rPr>
        <w:t>EC</w:t>
      </w:r>
      <w:r w:rsidRPr="00691E5C">
        <w:rPr>
          <w:i/>
        </w:rPr>
        <w:t xml:space="preserve"> </w:t>
      </w:r>
      <w:r w:rsidRPr="00691E5C">
        <w:t xml:space="preserve">Section 47600 et. seq. </w:t>
      </w:r>
    </w:p>
    <w:bookmarkEnd w:id="34"/>
    <w:p w14:paraId="7615F608" w14:textId="2668CC09" w:rsidR="00ED2ACF" w:rsidRPr="00691E5C" w:rsidRDefault="00ED2ACF" w:rsidP="00A67B20">
      <w:r w:rsidRPr="00691E5C">
        <w:rPr>
          <w:b/>
        </w:rPr>
        <w:t>Charter Schools Program (CSP)</w:t>
      </w:r>
      <w:r w:rsidR="00FE0CB7" w:rsidRPr="00691E5C">
        <w:rPr>
          <w:b/>
        </w:rPr>
        <w:t xml:space="preserve"> State Entity Grant</w:t>
      </w:r>
      <w:r w:rsidRPr="00691E5C">
        <w:rPr>
          <w:b/>
        </w:rPr>
        <w:t xml:space="preserve">: </w:t>
      </w:r>
      <w:r w:rsidRPr="00691E5C">
        <w:t xml:space="preserve">A United States Department of Education (ED) administered discretionary grant program. Awarded states distribute sub-grants to charter school developers to assist in the development and initial operations of newly established or conversion charter </w:t>
      </w:r>
      <w:r w:rsidR="002529E3" w:rsidRPr="00691E5C">
        <w:t>schools and</w:t>
      </w:r>
      <w:r w:rsidR="00FE0CB7" w:rsidRPr="00691E5C">
        <w:t xml:space="preserve"> provide technical assistance to authorizing agencies and charter schools</w:t>
      </w:r>
      <w:r w:rsidRPr="00691E5C">
        <w:t>.</w:t>
      </w:r>
    </w:p>
    <w:p w14:paraId="438C941B" w14:textId="77777777" w:rsidR="00ED2ACF" w:rsidRPr="00691E5C" w:rsidRDefault="00ED2ACF" w:rsidP="00A67B20">
      <w:r w:rsidRPr="00691E5C">
        <w:rPr>
          <w:b/>
        </w:rPr>
        <w:t>Classroom-based:</w:t>
      </w:r>
      <w:r w:rsidRPr="00691E5C">
        <w:t xml:space="preserve"> A program that requires pupils to be engaged in educational activities under the immediate supervision and control of an employee of the charter school who possesses a valid teaching certification. (Also, referred to as </w:t>
      </w:r>
      <w:proofErr w:type="gramStart"/>
      <w:r w:rsidRPr="00691E5C">
        <w:t>site-based</w:t>
      </w:r>
      <w:proofErr w:type="gramEnd"/>
      <w:r w:rsidRPr="00691E5C">
        <w:t xml:space="preserve">.) See </w:t>
      </w:r>
      <w:r w:rsidRPr="00691E5C">
        <w:rPr>
          <w:i/>
        </w:rPr>
        <w:t>EC</w:t>
      </w:r>
      <w:r w:rsidRPr="00691E5C">
        <w:t xml:space="preserve"> Section 47612.5(e)(1).</w:t>
      </w:r>
    </w:p>
    <w:p w14:paraId="0B013FDE" w14:textId="576047CD" w:rsidR="006246AB" w:rsidRPr="00691E5C" w:rsidRDefault="006246AB" w:rsidP="00A67B20">
      <w:pPr>
        <w:rPr>
          <w:rFonts w:eastAsia="Calibri"/>
        </w:rPr>
      </w:pPr>
      <w:r w:rsidRPr="00691E5C">
        <w:rPr>
          <w:rFonts w:eastAsia="Calibri"/>
          <w:b/>
        </w:rPr>
        <w:t>Contract:</w:t>
      </w:r>
      <w:r w:rsidRPr="00691E5C">
        <w:rPr>
          <w:rFonts w:eastAsia="Calibri"/>
        </w:rPr>
        <w:t xml:space="preserve"> The requirements set forth in this RFA submitted by the applicant, incorporated CDE forms, and approved and executed by the CDE, Department of General Services, and all other required parties.</w:t>
      </w:r>
    </w:p>
    <w:p w14:paraId="031AABC0" w14:textId="77777777" w:rsidR="00ED2ACF" w:rsidRPr="00691E5C" w:rsidRDefault="00ED2ACF" w:rsidP="00A67B20">
      <w:r w:rsidRPr="00691E5C">
        <w:rPr>
          <w:b/>
        </w:rPr>
        <w:t>Conflict of Interest:</w:t>
      </w:r>
      <w:r w:rsidRPr="00691E5C">
        <w:t xml:space="preserve"> Charter school and non-profit public benefit corporation board members are regarded as governmental representatives and as such are subject to provisions of the Fair Political Practices Act and federal regulations found in 34 </w:t>
      </w:r>
      <w:r w:rsidRPr="00691E5C">
        <w:rPr>
          <w:i/>
        </w:rPr>
        <w:t xml:space="preserve">Code of </w:t>
      </w:r>
      <w:r w:rsidRPr="00691E5C">
        <w:rPr>
          <w:i/>
        </w:rPr>
        <w:lastRenderedPageBreak/>
        <w:t>Federal Regulations</w:t>
      </w:r>
      <w:r w:rsidRPr="00691E5C">
        <w:t xml:space="preserve"> (</w:t>
      </w:r>
      <w:r w:rsidRPr="00691E5C">
        <w:rPr>
          <w:i/>
        </w:rPr>
        <w:t>CFR)</w:t>
      </w:r>
      <w:r w:rsidRPr="00691E5C">
        <w:t xml:space="preserve"> Section 75.525.</w:t>
      </w:r>
    </w:p>
    <w:p w14:paraId="794BAC07" w14:textId="77777777" w:rsidR="00ED2ACF" w:rsidRPr="00691E5C" w:rsidRDefault="00ED2ACF" w:rsidP="00A67B20">
      <w:r w:rsidRPr="00691E5C">
        <w:rPr>
          <w:b/>
        </w:rPr>
        <w:t xml:space="preserve">ED: </w:t>
      </w:r>
      <w:r w:rsidRPr="00691E5C">
        <w:t>The Federal Department of Education.</w:t>
      </w:r>
    </w:p>
    <w:p w14:paraId="67138226" w14:textId="77777777" w:rsidR="00ED2ACF" w:rsidRPr="00691E5C" w:rsidRDefault="00ED2ACF" w:rsidP="00A67B20">
      <w:r w:rsidRPr="00691E5C">
        <w:rPr>
          <w:b/>
        </w:rPr>
        <w:t xml:space="preserve">Elementary and Secondary Education Act (ESEA): </w:t>
      </w:r>
      <w:r w:rsidRPr="00691E5C">
        <w:t>The Elementary and Secondary Education Act of 1965. ESEA is the primary federal legislation for primary (elementary) and secondary education in the United States.</w:t>
      </w:r>
    </w:p>
    <w:p w14:paraId="096F6756" w14:textId="505B1361" w:rsidR="00ED2ACF" w:rsidRPr="00691E5C" w:rsidRDefault="00ED2ACF" w:rsidP="00A67B20">
      <w:r w:rsidRPr="00691E5C">
        <w:rPr>
          <w:b/>
        </w:rPr>
        <w:t>Every Student Succeeds Act (ESSA):</w:t>
      </w:r>
      <w:r w:rsidRPr="00691E5C">
        <w:t xml:space="preserve"> </w:t>
      </w:r>
      <w:proofErr w:type="gramStart"/>
      <w:r w:rsidRPr="00691E5C">
        <w:t>The Every</w:t>
      </w:r>
      <w:proofErr w:type="gramEnd"/>
      <w:r w:rsidRPr="00691E5C">
        <w:t xml:space="preserve"> Student Succeeds Act was signed into law on December 10, 2015</w:t>
      </w:r>
      <w:r w:rsidR="00391464" w:rsidRPr="00691E5C">
        <w:t>,</w:t>
      </w:r>
      <w:r w:rsidRPr="00691E5C">
        <w:t xml:space="preserve"> and reauthorized the ESEA.</w:t>
      </w:r>
    </w:p>
    <w:p w14:paraId="11DBF788" w14:textId="18C030B3" w:rsidR="00F30F81" w:rsidRPr="00691E5C" w:rsidRDefault="00F30F81" w:rsidP="00A67B20">
      <w:pPr>
        <w:rPr>
          <w:rFonts w:eastAsia="Calibri" w:cs="Times New Roman"/>
        </w:rPr>
      </w:pPr>
      <w:r w:rsidRPr="00691E5C">
        <w:rPr>
          <w:rFonts w:eastAsia="Calibri" w:cs="Times New Roman"/>
          <w:b/>
        </w:rPr>
        <w:t>Fiscal year:</w:t>
      </w:r>
      <w:r w:rsidRPr="00691E5C">
        <w:rPr>
          <w:rFonts w:eastAsia="Calibri" w:cs="Times New Roman"/>
        </w:rPr>
        <w:t xml:space="preserve"> The state fiscal year </w:t>
      </w:r>
      <w:r w:rsidR="00156DC7" w:rsidRPr="00691E5C">
        <w:rPr>
          <w:rFonts w:eastAsia="Calibri" w:cs="Times New Roman"/>
        </w:rPr>
        <w:t xml:space="preserve">(FY) is </w:t>
      </w:r>
      <w:r w:rsidRPr="00691E5C">
        <w:rPr>
          <w:rFonts w:eastAsia="Calibri" w:cs="Times New Roman"/>
        </w:rPr>
        <w:t>July 1 through the following June 30.</w:t>
      </w:r>
    </w:p>
    <w:p w14:paraId="13B67D37" w14:textId="77777777" w:rsidR="00ED2ACF" w:rsidRPr="00691E5C" w:rsidRDefault="00ED2ACF" w:rsidP="00A67B20">
      <w:r w:rsidRPr="00691E5C">
        <w:rPr>
          <w:b/>
        </w:rPr>
        <w:t xml:space="preserve">Grantee: </w:t>
      </w:r>
      <w:r w:rsidRPr="00691E5C">
        <w:t>For the purposes of this RFA and the PCSGP, the CDE is the “grantee.”</w:t>
      </w:r>
    </w:p>
    <w:p w14:paraId="01EB8E3B" w14:textId="762496E1" w:rsidR="00AA59A6" w:rsidRPr="00691E5C" w:rsidRDefault="00AA59A6" w:rsidP="00A67B20">
      <w:r w:rsidRPr="00691E5C">
        <w:rPr>
          <w:b/>
        </w:rPr>
        <w:t>Key Personnel:</w:t>
      </w:r>
      <w:r w:rsidRPr="00691E5C">
        <w:t xml:space="preserve"> </w:t>
      </w:r>
      <w:r w:rsidR="00391464" w:rsidRPr="00691E5C">
        <w:t>D</w:t>
      </w:r>
      <w:r w:rsidRPr="00691E5C">
        <w:t xml:space="preserve">efined as those people in conjunction with the </w:t>
      </w:r>
      <w:r w:rsidR="00156DC7" w:rsidRPr="00691E5C">
        <w:t>Contract Monitor</w:t>
      </w:r>
      <w:r w:rsidRPr="00691E5C">
        <w:t xml:space="preserve"> who will exercise a major management and/or administrative role on behalf of the applicant (directing, overseeing and/or coordinating the work of assigned staff, sub</w:t>
      </w:r>
      <w:r w:rsidR="008E7698" w:rsidRPr="00691E5C">
        <w:t>contractors,</w:t>
      </w:r>
      <w:r w:rsidRPr="00691E5C">
        <w:t xml:space="preserve"> and/or independent consultants performing task</w:t>
      </w:r>
      <w:r w:rsidR="007D6D8D" w:rsidRPr="00691E5C">
        <w:t>s</w:t>
      </w:r>
      <w:r w:rsidRPr="00691E5C">
        <w:t xml:space="preserve"> and activities) or who will have significant responsibility for completing or assisting with the completion of tasks described in this RFA. Key </w:t>
      </w:r>
      <w:r w:rsidR="002529E3" w:rsidRPr="00691E5C">
        <w:t xml:space="preserve">Personnel </w:t>
      </w:r>
      <w:r w:rsidR="00EC4636" w:rsidRPr="00691E5C">
        <w:t>do</w:t>
      </w:r>
      <w:r w:rsidRPr="00691E5C">
        <w:t xml:space="preserve"> not include clerical staff.</w:t>
      </w:r>
    </w:p>
    <w:p w14:paraId="44BC0D34" w14:textId="723A1330" w:rsidR="00AA59A6" w:rsidRPr="00691E5C" w:rsidRDefault="00AA59A6" w:rsidP="00A67B20">
      <w:r w:rsidRPr="00691E5C">
        <w:rPr>
          <w:b/>
        </w:rPr>
        <w:t>Local educational agency (LEA):</w:t>
      </w:r>
      <w:r w:rsidRPr="00691E5C">
        <w:t xml:space="preserve"> A </w:t>
      </w:r>
      <w:r w:rsidR="001A7425" w:rsidRPr="00691E5C">
        <w:t>COE</w:t>
      </w:r>
      <w:r w:rsidRPr="00691E5C">
        <w:t xml:space="preserve">, school district, state special school, or direct-funded charter school as described in </w:t>
      </w:r>
      <w:r w:rsidRPr="00691E5C">
        <w:rPr>
          <w:i/>
        </w:rPr>
        <w:t>EC</w:t>
      </w:r>
      <w:r w:rsidRPr="00691E5C">
        <w:t xml:space="preserve"> Section 47651.</w:t>
      </w:r>
    </w:p>
    <w:p w14:paraId="7D535E54" w14:textId="0E526FA9" w:rsidR="00ED2ACF" w:rsidRPr="00691E5C" w:rsidRDefault="00ED2ACF" w:rsidP="00A67B20">
      <w:r w:rsidRPr="00691E5C">
        <w:rPr>
          <w:b/>
        </w:rPr>
        <w:t>Non</w:t>
      </w:r>
      <w:r w:rsidR="00156DC7" w:rsidRPr="00691E5C">
        <w:rPr>
          <w:b/>
        </w:rPr>
        <w:t>c</w:t>
      </w:r>
      <w:r w:rsidRPr="00691E5C">
        <w:rPr>
          <w:b/>
        </w:rPr>
        <w:t>lassroom</w:t>
      </w:r>
      <w:r w:rsidR="00156DC7" w:rsidRPr="00691E5C">
        <w:rPr>
          <w:b/>
        </w:rPr>
        <w:t>-</w:t>
      </w:r>
      <w:r w:rsidRPr="00691E5C">
        <w:rPr>
          <w:b/>
        </w:rPr>
        <w:t>Based</w:t>
      </w:r>
      <w:r w:rsidR="00156DC7" w:rsidRPr="00691E5C">
        <w:rPr>
          <w:b/>
        </w:rPr>
        <w:t xml:space="preserve"> Charter School</w:t>
      </w:r>
      <w:r w:rsidRPr="00691E5C">
        <w:rPr>
          <w:b/>
        </w:rPr>
        <w:t>:</w:t>
      </w:r>
      <w:r w:rsidRPr="00691E5C">
        <w:t xml:space="preserve"> A program that does not meet the requirements defined for a classroom-based program. (Also referred to as non-site based.) See </w:t>
      </w:r>
      <w:r w:rsidRPr="00691E5C">
        <w:rPr>
          <w:i/>
        </w:rPr>
        <w:t>EC</w:t>
      </w:r>
      <w:r w:rsidRPr="00691E5C">
        <w:t xml:space="preserve"> Section 47612.5(e)(2).</w:t>
      </w:r>
    </w:p>
    <w:p w14:paraId="0256B694" w14:textId="1CE41E41" w:rsidR="00ED2ACF" w:rsidRPr="00691E5C" w:rsidRDefault="00ED2ACF" w:rsidP="00A67B20">
      <w:r w:rsidRPr="00691E5C">
        <w:rPr>
          <w:b/>
        </w:rPr>
        <w:t>Non-Federal Entity:</w:t>
      </w:r>
      <w:r w:rsidRPr="00691E5C">
        <w:t xml:space="preserve"> </w:t>
      </w:r>
      <w:r w:rsidR="007D6D8D" w:rsidRPr="00691E5C">
        <w:t>A</w:t>
      </w:r>
      <w:r w:rsidRPr="00691E5C">
        <w:t xml:space="preserve"> state, local government, Indian Tribe, institution of higher education (IHE) or non</w:t>
      </w:r>
      <w:r w:rsidR="007D6D8D" w:rsidRPr="00691E5C">
        <w:t>-</w:t>
      </w:r>
      <w:r w:rsidRPr="00691E5C">
        <w:t xml:space="preserve">profit organization that carries out a </w:t>
      </w:r>
      <w:r w:rsidR="002529E3" w:rsidRPr="00691E5C">
        <w:t xml:space="preserve">federal </w:t>
      </w:r>
      <w:r w:rsidRPr="00691E5C">
        <w:t>award as a recipient or sub-recipient.</w:t>
      </w:r>
    </w:p>
    <w:p w14:paraId="53A6FB32" w14:textId="6A976491" w:rsidR="00AA59A6" w:rsidRPr="00691E5C" w:rsidRDefault="00AA59A6" w:rsidP="00A67B20">
      <w:r w:rsidRPr="00691E5C">
        <w:rPr>
          <w:b/>
        </w:rPr>
        <w:t xml:space="preserve">Non-Profit Charter </w:t>
      </w:r>
      <w:r w:rsidR="008A5AB7" w:rsidRPr="00691E5C">
        <w:rPr>
          <w:b/>
        </w:rPr>
        <w:t xml:space="preserve">School </w:t>
      </w:r>
      <w:r w:rsidRPr="00691E5C">
        <w:rPr>
          <w:b/>
        </w:rPr>
        <w:t>Authorizer Support Organization or Association:</w:t>
      </w:r>
      <w:r w:rsidRPr="00691E5C">
        <w:t xml:space="preserve"> A non-profit organization whose mission is </w:t>
      </w:r>
      <w:r w:rsidR="000A326F" w:rsidRPr="00691E5C">
        <w:t xml:space="preserve">to </w:t>
      </w:r>
      <w:r w:rsidRPr="00691E5C">
        <w:t>educate</w:t>
      </w:r>
      <w:r w:rsidR="002529E3" w:rsidRPr="00691E5C">
        <w:t xml:space="preserve"> and</w:t>
      </w:r>
      <w:r w:rsidRPr="00691E5C">
        <w:t xml:space="preserve"> provide technical assistance, professional development, and resources to charter </w:t>
      </w:r>
      <w:r w:rsidR="001A7425" w:rsidRPr="00691E5C">
        <w:t xml:space="preserve">school </w:t>
      </w:r>
      <w:r w:rsidRPr="00691E5C">
        <w:t xml:space="preserve">authorizers related to charter petition review and charter school oversight. </w:t>
      </w:r>
    </w:p>
    <w:p w14:paraId="47FF862E" w14:textId="2C76DE2D" w:rsidR="00ED2ACF" w:rsidRPr="00691E5C" w:rsidRDefault="00ED2ACF" w:rsidP="00A67B20">
      <w:r w:rsidRPr="00691E5C">
        <w:rPr>
          <w:b/>
        </w:rPr>
        <w:t>Pass-</w:t>
      </w:r>
      <w:r w:rsidR="002529E3" w:rsidRPr="00691E5C">
        <w:rPr>
          <w:b/>
        </w:rPr>
        <w:t>Through E</w:t>
      </w:r>
      <w:r w:rsidRPr="00691E5C">
        <w:rPr>
          <w:b/>
        </w:rPr>
        <w:t xml:space="preserve">ntity: </w:t>
      </w:r>
      <w:r w:rsidR="007D6D8D" w:rsidRPr="00691E5C">
        <w:t>A</w:t>
      </w:r>
      <w:r w:rsidRPr="00691E5C">
        <w:t xml:space="preserve"> non-</w:t>
      </w:r>
      <w:r w:rsidR="001A7425" w:rsidRPr="00691E5C">
        <w:t>f</w:t>
      </w:r>
      <w:r w:rsidRPr="00691E5C">
        <w:t>ederal entity that provides a sub-award to a sub-recipient to carry out part of a federal program.</w:t>
      </w:r>
    </w:p>
    <w:p w14:paraId="094C352A" w14:textId="74BD2754" w:rsidR="00ED2ACF" w:rsidRPr="00691E5C" w:rsidRDefault="00ED2ACF" w:rsidP="00A67B20">
      <w:bookmarkStart w:id="35" w:name="_Hlk73700224"/>
      <w:r w:rsidRPr="00691E5C">
        <w:rPr>
          <w:b/>
        </w:rPr>
        <w:t xml:space="preserve">Procurement: </w:t>
      </w:r>
      <w:r w:rsidRPr="00691E5C">
        <w:t xml:space="preserve">Any formal requisition process used to acquire goods and services that may involve the use of purchase orders, invoices, </w:t>
      </w:r>
      <w:r w:rsidR="00FE0CB7" w:rsidRPr="00691E5C">
        <w:t>subcontracts</w:t>
      </w:r>
      <w:r w:rsidRPr="00691E5C">
        <w:t xml:space="preserve">, and approvals by any level of hierarchy at the grantee’s agency. </w:t>
      </w:r>
    </w:p>
    <w:bookmarkEnd w:id="35"/>
    <w:p w14:paraId="4BA030D3" w14:textId="3DCFBDBE" w:rsidR="00ED2ACF" w:rsidRPr="00691E5C" w:rsidRDefault="00ED2ACF" w:rsidP="00A67B20">
      <w:r w:rsidRPr="00691E5C">
        <w:rPr>
          <w:b/>
        </w:rPr>
        <w:t xml:space="preserve">Public Charter Schools Grant Program (PCSGP): </w:t>
      </w:r>
      <w:r w:rsidR="00FE0CB7" w:rsidRPr="00691E5C">
        <w:t>The CDE’s implementation of the federal CSP State Entity grant, see CSP State Entity grant.</w:t>
      </w:r>
    </w:p>
    <w:p w14:paraId="5B7DDAB4" w14:textId="719406CE" w:rsidR="00ED2ACF" w:rsidRPr="00691E5C" w:rsidRDefault="00ED2ACF" w:rsidP="00A67B20">
      <w:r w:rsidRPr="00691E5C">
        <w:rPr>
          <w:b/>
        </w:rPr>
        <w:lastRenderedPageBreak/>
        <w:t>Single Audit:</w:t>
      </w:r>
      <w:r w:rsidRPr="00691E5C">
        <w:t xml:space="preserve"> All non-federal entities expending $</w:t>
      </w:r>
      <w:r w:rsidR="00DA3E44" w:rsidRPr="00691E5C">
        <w:t>1,000</w:t>
      </w:r>
      <w:r w:rsidRPr="00691E5C">
        <w:t xml:space="preserve">,000 or more in </w:t>
      </w:r>
      <w:r w:rsidRPr="00691E5C">
        <w:rPr>
          <w:b/>
        </w:rPr>
        <w:t>combined</w:t>
      </w:r>
      <w:r w:rsidRPr="00691E5C">
        <w:t xml:space="preserve"> federal </w:t>
      </w:r>
      <w:r w:rsidR="00DA3E44" w:rsidRPr="00691E5C">
        <w:t>awards</w:t>
      </w:r>
      <w:r w:rsidRPr="00691E5C">
        <w:t xml:space="preserve"> </w:t>
      </w:r>
      <w:r w:rsidR="002529E3" w:rsidRPr="00691E5C">
        <w:t>(</w:t>
      </w:r>
      <w:r w:rsidRPr="00691E5C">
        <w:t xml:space="preserve">e.g., PCSGP and Title I funds, or American Recovery and Reinvestment Act </w:t>
      </w:r>
      <w:r w:rsidR="002529E3" w:rsidRPr="00691E5C">
        <w:t>[</w:t>
      </w:r>
      <w:r w:rsidRPr="00691E5C">
        <w:t>ARRA</w:t>
      </w:r>
      <w:r w:rsidR="002529E3" w:rsidRPr="00691E5C">
        <w:t>]</w:t>
      </w:r>
      <w:r w:rsidRPr="00691E5C">
        <w:t xml:space="preserve"> funds</w:t>
      </w:r>
      <w:r w:rsidR="002529E3" w:rsidRPr="00691E5C">
        <w:t>)</w:t>
      </w:r>
      <w:r w:rsidRPr="00691E5C">
        <w:t xml:space="preserve"> in a single </w:t>
      </w:r>
      <w:r w:rsidR="00DA3E44" w:rsidRPr="00691E5C">
        <w:t xml:space="preserve">fiscal </w:t>
      </w:r>
      <w:r w:rsidRPr="00691E5C">
        <w:t xml:space="preserve">year are required by federal law to obtain and submit a Single Audit to the Federal Audit Clearinghouse. PCSGP </w:t>
      </w:r>
      <w:r w:rsidR="00DA3E44" w:rsidRPr="00691E5C">
        <w:t xml:space="preserve">sub-grant </w:t>
      </w:r>
      <w:r w:rsidRPr="00691E5C">
        <w:t xml:space="preserve">recipients required to file federal Single Audits must submit a copy of the reporting package to the CDE Charter Schools Division as a PCSGP performance benchmark. Further information may be found at </w:t>
      </w:r>
      <w:hyperlink r:id="rId25" w:history="1">
        <w:r w:rsidR="00DA3E44" w:rsidRPr="00691E5C">
          <w:rPr>
            <w:rStyle w:val="Hyperlink"/>
          </w:rPr>
          <w:t>U.S. Department of Education Office of Inspector General: Single Audits</w:t>
        </w:r>
      </w:hyperlink>
      <w:r w:rsidRPr="00691E5C">
        <w:t>.</w:t>
      </w:r>
    </w:p>
    <w:p w14:paraId="49BB01EC" w14:textId="77777777" w:rsidR="00CF3306" w:rsidRPr="00691E5C" w:rsidRDefault="00CF3306" w:rsidP="00A67B20">
      <w:pPr>
        <w:rPr>
          <w:rFonts w:eastAsia="Calibri" w:cs="Times New Roman"/>
        </w:rPr>
      </w:pPr>
      <w:r w:rsidRPr="00691E5C">
        <w:rPr>
          <w:rFonts w:eastAsia="Calibri" w:cs="Times New Roman"/>
          <w:b/>
        </w:rPr>
        <w:t>Specifications:</w:t>
      </w:r>
      <w:r w:rsidRPr="00691E5C">
        <w:rPr>
          <w:rFonts w:eastAsia="Calibri" w:cs="Times New Roman"/>
        </w:rPr>
        <w:t xml:space="preserve"> The minimum specifications required by the CDE for a task, subtask, or activity. Specifications provided in this RFA represent a comprehensive outline of the detail required in the applicant’s application for successful accomplishment of a task, subtask, or activity.</w:t>
      </w:r>
    </w:p>
    <w:p w14:paraId="264590C1" w14:textId="77777777" w:rsidR="00ED2ACF" w:rsidRPr="00691E5C" w:rsidRDefault="00ED2ACF" w:rsidP="00A67B20">
      <w:r w:rsidRPr="00691E5C">
        <w:rPr>
          <w:b/>
        </w:rPr>
        <w:t xml:space="preserve">State Education Agency (SEA): </w:t>
      </w:r>
      <w:r w:rsidRPr="00691E5C">
        <w:t>For the purposes of this RFA, the SEA is the SBE.</w:t>
      </w:r>
    </w:p>
    <w:p w14:paraId="32B3FE8B" w14:textId="2E8859A4" w:rsidR="009F68B4" w:rsidRPr="00691E5C" w:rsidRDefault="009F68B4" w:rsidP="00A67B20">
      <w:pPr>
        <w:rPr>
          <w:rFonts w:eastAsia="Calibri" w:cs="Times New Roman"/>
        </w:rPr>
      </w:pPr>
      <w:r w:rsidRPr="00691E5C">
        <w:rPr>
          <w:rFonts w:eastAsia="Calibri" w:cs="Times New Roman"/>
          <w:b/>
        </w:rPr>
        <w:t>Sub</w:t>
      </w:r>
      <w:r w:rsidR="0054673E" w:rsidRPr="00691E5C">
        <w:rPr>
          <w:rFonts w:eastAsia="Calibri" w:cs="Times New Roman"/>
          <w:b/>
        </w:rPr>
        <w:t>c</w:t>
      </w:r>
      <w:r w:rsidRPr="00691E5C">
        <w:rPr>
          <w:rFonts w:eastAsia="Calibri" w:cs="Times New Roman"/>
          <w:b/>
        </w:rPr>
        <w:t>ontractor:</w:t>
      </w:r>
      <w:r w:rsidRPr="00691E5C">
        <w:rPr>
          <w:rFonts w:eastAsia="Calibri" w:cs="Times New Roman"/>
        </w:rPr>
        <w:t xml:space="preserve"> Any and all agreement(s) between an applicant and another LEA, non-profit organization, or individual for the accomplishment of any task, subtask or activity, in whole or in part, described in this RFA, or to provide goods or services in support of the work described in this RFA.</w:t>
      </w:r>
    </w:p>
    <w:p w14:paraId="76A25191" w14:textId="18C079E2" w:rsidR="00403D14" w:rsidRPr="00691E5C" w:rsidRDefault="00403D14" w:rsidP="00A67B20">
      <w:pPr>
        <w:rPr>
          <w:rFonts w:eastAsia="Calibri"/>
        </w:rPr>
      </w:pPr>
      <w:r w:rsidRPr="00691E5C">
        <w:rPr>
          <w:rFonts w:eastAsia="Calibri"/>
          <w:b/>
        </w:rPr>
        <w:t>Sub-</w:t>
      </w:r>
      <w:r w:rsidR="002529E3" w:rsidRPr="00691E5C">
        <w:rPr>
          <w:rFonts w:eastAsia="Calibri"/>
          <w:b/>
        </w:rPr>
        <w:t>Grant</w:t>
      </w:r>
      <w:r w:rsidRPr="00691E5C">
        <w:rPr>
          <w:rFonts w:eastAsia="Calibri"/>
          <w:b/>
        </w:rPr>
        <w:t>:</w:t>
      </w:r>
      <w:r w:rsidRPr="00691E5C">
        <w:rPr>
          <w:rFonts w:eastAsia="Calibri"/>
        </w:rPr>
        <w:t xml:space="preserve"> The requirements set forth in a PCSGP Sub-Grant RFA, such as sub-grants for the Planning, Implementation, Replication, and Expansion of charter schools.</w:t>
      </w:r>
    </w:p>
    <w:p w14:paraId="4C2031FE" w14:textId="1A0C61B4" w:rsidR="00A24264" w:rsidRPr="00691E5C" w:rsidRDefault="00403D14" w:rsidP="00A67B20">
      <w:pPr>
        <w:rPr>
          <w:rFonts w:eastAsia="Calibri" w:cs="Times New Roman"/>
        </w:rPr>
      </w:pPr>
      <w:r w:rsidRPr="00691E5C">
        <w:rPr>
          <w:rFonts w:eastAsia="Calibri" w:cs="Times New Roman"/>
          <w:b/>
        </w:rPr>
        <w:t>Sub-</w:t>
      </w:r>
      <w:r w:rsidR="002529E3" w:rsidRPr="00691E5C">
        <w:rPr>
          <w:rFonts w:eastAsia="Calibri" w:cs="Times New Roman"/>
          <w:b/>
        </w:rPr>
        <w:t>G</w:t>
      </w:r>
      <w:r w:rsidRPr="00691E5C">
        <w:rPr>
          <w:rFonts w:eastAsia="Calibri" w:cs="Times New Roman"/>
          <w:b/>
        </w:rPr>
        <w:t>rantee:</w:t>
      </w:r>
      <w:r w:rsidRPr="00691E5C">
        <w:rPr>
          <w:rFonts w:eastAsia="Calibri" w:cs="Times New Roman"/>
        </w:rPr>
        <w:t xml:space="preserve"> The successful applicant selected by the CDE as the entity to administer its application and subsequent sub-grant to support the accomplishment of any tasks described in a PCSGP Sub-Grant RFA.</w:t>
      </w:r>
    </w:p>
    <w:p w14:paraId="6629E801" w14:textId="77777777" w:rsidR="00A24264" w:rsidRPr="00691E5C" w:rsidRDefault="00A24264">
      <w:pPr>
        <w:spacing w:after="0"/>
        <w:rPr>
          <w:rFonts w:eastAsia="Calibri" w:cs="Times New Roman"/>
        </w:rPr>
      </w:pPr>
      <w:r w:rsidRPr="00691E5C">
        <w:rPr>
          <w:rFonts w:eastAsia="Calibri" w:cs="Times New Roman"/>
        </w:rPr>
        <w:br w:type="page"/>
      </w:r>
    </w:p>
    <w:p w14:paraId="404A6A18" w14:textId="2437F788" w:rsidR="00052E62" w:rsidRPr="00691E5C" w:rsidRDefault="00052E62" w:rsidP="00EF0E09">
      <w:pPr>
        <w:pStyle w:val="Heading2"/>
      </w:pPr>
      <w:bookmarkStart w:id="36" w:name="_Toc185855012"/>
      <w:r w:rsidRPr="00691E5C">
        <w:lastRenderedPageBreak/>
        <w:t>Appendix C: California State Travel Program</w:t>
      </w:r>
      <w:bookmarkEnd w:id="36"/>
    </w:p>
    <w:p w14:paraId="01D4E25B" w14:textId="4A3D9BB3" w:rsidR="00052E62" w:rsidRPr="00691E5C" w:rsidRDefault="00EE42B0" w:rsidP="007008B2">
      <w:pPr>
        <w:pStyle w:val="Heading3"/>
      </w:pPr>
      <w:r w:rsidRPr="00691E5C">
        <w:t>Travel and Per Diem Limitations</w:t>
      </w:r>
    </w:p>
    <w:p w14:paraId="5EFC630C" w14:textId="540AC0D4" w:rsidR="00052E62" w:rsidRPr="00691E5C" w:rsidRDefault="00052E62" w:rsidP="00A24264">
      <w:r w:rsidRPr="00691E5C">
        <w:t>A summary of the State of California Short-</w:t>
      </w:r>
      <w:r w:rsidR="00A24264" w:rsidRPr="00691E5C">
        <w:t>T</w:t>
      </w:r>
      <w:r w:rsidRPr="00691E5C">
        <w:t>erm Travel Expense Reimbursement Program Administered by the California Department of Human Resources</w:t>
      </w:r>
      <w:r w:rsidR="00A24264" w:rsidRPr="00691E5C">
        <w:t xml:space="preserve"> (</w:t>
      </w:r>
      <w:proofErr w:type="spellStart"/>
      <w:r w:rsidR="00A24264" w:rsidRPr="00691E5C">
        <w:t>CalHR</w:t>
      </w:r>
      <w:proofErr w:type="spellEnd"/>
      <w:r w:rsidR="00A24264" w:rsidRPr="00691E5C">
        <w:t>).</w:t>
      </w:r>
    </w:p>
    <w:p w14:paraId="62D2B01F" w14:textId="7E44A141" w:rsidR="00052E62" w:rsidRPr="00691E5C" w:rsidRDefault="00052E62" w:rsidP="00A24264">
      <w:r w:rsidRPr="00691E5C">
        <w:t xml:space="preserve">Reimbursement for travel is governed by the terms of the current Memorandum of Understanding and the applicable </w:t>
      </w:r>
      <w:r w:rsidRPr="00691E5C">
        <w:rPr>
          <w:i/>
        </w:rPr>
        <w:t>Government Code</w:t>
      </w:r>
      <w:r w:rsidRPr="00691E5C">
        <w:t xml:space="preserve"> sections and </w:t>
      </w:r>
      <w:proofErr w:type="spellStart"/>
      <w:r w:rsidRPr="00691E5C">
        <w:t>CalHR</w:t>
      </w:r>
      <w:proofErr w:type="spellEnd"/>
      <w:r w:rsidRPr="00691E5C">
        <w:t xml:space="preserve"> Rules. Reimbursement for transportation expenses will be based on </w:t>
      </w:r>
      <w:proofErr w:type="gramStart"/>
      <w:r w:rsidRPr="00691E5C">
        <w:t>the</w:t>
      </w:r>
      <w:proofErr w:type="gramEnd"/>
      <w:r w:rsidRPr="00691E5C">
        <w:t xml:space="preserve"> method of transportation that is in the best interest of the state, considering both direct expense and the employee's time. Rates, time frames, and requirements are applicable to all contractors and subcontractors. Additional details applicable to the travel reimbursement program may be found in the </w:t>
      </w:r>
      <w:r w:rsidRPr="00691E5C">
        <w:rPr>
          <w:i/>
        </w:rPr>
        <w:t>California Code of Regulations</w:t>
      </w:r>
      <w:r w:rsidRPr="00691E5C">
        <w:t>, Title 2, Division 1, Chapter 3, Article 2 (requirements applicable to excluded employees).</w:t>
      </w:r>
    </w:p>
    <w:p w14:paraId="29EB313A" w14:textId="01906ABF" w:rsidR="009A39DC" w:rsidRPr="00691E5C" w:rsidRDefault="009A39DC" w:rsidP="00A24264">
      <w:r w:rsidRPr="00691E5C">
        <w:t xml:space="preserve">All </w:t>
      </w:r>
      <w:r w:rsidR="001F542E" w:rsidRPr="00691E5C">
        <w:t>travel rates included in this proposal must be</w:t>
      </w:r>
      <w:r w:rsidRPr="00691E5C">
        <w:t xml:space="preserve"> based on current state </w:t>
      </w:r>
      <w:r w:rsidR="001F542E" w:rsidRPr="00691E5C">
        <w:t xml:space="preserve">approved </w:t>
      </w:r>
      <w:r w:rsidRPr="00691E5C">
        <w:t xml:space="preserve">rates and are subject to change. </w:t>
      </w:r>
      <w:proofErr w:type="gramStart"/>
      <w:r w:rsidRPr="00691E5C">
        <w:t>Contractor</w:t>
      </w:r>
      <w:proofErr w:type="gramEnd"/>
      <w:r w:rsidRPr="00691E5C">
        <w:t xml:space="preserve"> will be paid the current state rates as established by the </w:t>
      </w:r>
      <w:proofErr w:type="spellStart"/>
      <w:r w:rsidR="002966C8" w:rsidRPr="00691E5C">
        <w:t>CalHR</w:t>
      </w:r>
      <w:proofErr w:type="spellEnd"/>
      <w:r w:rsidRPr="00691E5C">
        <w:t xml:space="preserve">. </w:t>
      </w:r>
      <w:r w:rsidR="002966C8" w:rsidRPr="00691E5C">
        <w:t xml:space="preserve">Additional information is available at </w:t>
      </w:r>
      <w:hyperlink r:id="rId26" w:history="1">
        <w:proofErr w:type="spellStart"/>
        <w:r w:rsidR="002966C8" w:rsidRPr="00691E5C">
          <w:rPr>
            <w:rStyle w:val="Hyperlink"/>
          </w:rPr>
          <w:t>CalHR</w:t>
        </w:r>
        <w:proofErr w:type="spellEnd"/>
        <w:r w:rsidR="002966C8" w:rsidRPr="00691E5C">
          <w:rPr>
            <w:rStyle w:val="Hyperlink"/>
          </w:rPr>
          <w:t xml:space="preserve"> Travel Reimbursements</w:t>
        </w:r>
      </w:hyperlink>
      <w:r w:rsidR="002966C8" w:rsidRPr="00691E5C">
        <w:t xml:space="preserve">. </w:t>
      </w:r>
    </w:p>
    <w:p w14:paraId="00ACDB90" w14:textId="63896D28" w:rsidR="00052E62" w:rsidRPr="00691E5C" w:rsidRDefault="00EE42B0" w:rsidP="007008B2">
      <w:pPr>
        <w:pStyle w:val="Heading3"/>
      </w:pPr>
      <w:r w:rsidRPr="00691E5C">
        <w:t>Conditions of Travel</w:t>
      </w:r>
    </w:p>
    <w:p w14:paraId="026FE2EE" w14:textId="22DD83BC" w:rsidR="00052E62" w:rsidRPr="00691E5C" w:rsidRDefault="00052E62" w:rsidP="00A24264">
      <w:r w:rsidRPr="00691E5C">
        <w:t xml:space="preserve">Reimbursement shall not be made for </w:t>
      </w:r>
      <w:proofErr w:type="gramStart"/>
      <w:r w:rsidRPr="00691E5C">
        <w:t>meal</w:t>
      </w:r>
      <w:proofErr w:type="gramEnd"/>
      <w:r w:rsidRPr="00691E5C">
        <w:t xml:space="preserve"> and lodging expenses incurred within 50 miles of home or headquarters</w:t>
      </w:r>
      <w:r w:rsidR="009605EC" w:rsidRPr="00691E5C">
        <w:t xml:space="preserve"> (of the CASI Contractor)</w:t>
      </w:r>
      <w:r w:rsidRPr="00691E5C">
        <w:t xml:space="preserve">. </w:t>
      </w:r>
      <w:r w:rsidR="00A24264" w:rsidRPr="00691E5C">
        <w:t xml:space="preserve">The </w:t>
      </w:r>
      <w:r w:rsidRPr="00691E5C">
        <w:t xml:space="preserve">CDE may approve meals and/or lodging for employees </w:t>
      </w:r>
      <w:r w:rsidRPr="00691E5C">
        <w:rPr>
          <w:i/>
        </w:rPr>
        <w:t xml:space="preserve">on travel status </w:t>
      </w:r>
      <w:r w:rsidRPr="00691E5C">
        <w:t>away from, but within 50 miles of</w:t>
      </w:r>
      <w:r w:rsidR="00F61F05" w:rsidRPr="00691E5C">
        <w:t>,</w:t>
      </w:r>
      <w:r w:rsidRPr="00691E5C">
        <w:t xml:space="preserve"> home or headquarters. Delegation does not extend to the approval of meals or lodging at either the home or headquarters location.</w:t>
      </w:r>
    </w:p>
    <w:p w14:paraId="6A97019E" w14:textId="2604BF92" w:rsidR="00052E62" w:rsidRPr="00691E5C" w:rsidRDefault="00EE42B0" w:rsidP="007008B2">
      <w:pPr>
        <w:pStyle w:val="Heading3"/>
      </w:pPr>
      <w:r w:rsidRPr="00691E5C">
        <w:t>Out of State Travel</w:t>
      </w:r>
    </w:p>
    <w:p w14:paraId="23867B21" w14:textId="77777777" w:rsidR="005C15C7" w:rsidRPr="00691E5C" w:rsidRDefault="005C15C7" w:rsidP="00A24264">
      <w:pPr>
        <w:pStyle w:val="BodyText"/>
        <w:spacing w:before="10"/>
        <w:ind w:left="0"/>
      </w:pPr>
      <w:r w:rsidRPr="00691E5C">
        <w:t>Not allowable under this contract</w:t>
      </w:r>
    </w:p>
    <w:p w14:paraId="04478637" w14:textId="3B08B919" w:rsidR="00052E62" w:rsidRPr="00691E5C" w:rsidRDefault="00EE42B0" w:rsidP="007008B2">
      <w:pPr>
        <w:pStyle w:val="Heading3"/>
      </w:pPr>
      <w:r w:rsidRPr="00691E5C">
        <w:t>Out of Country Travel</w:t>
      </w:r>
    </w:p>
    <w:p w14:paraId="31FD9885" w14:textId="41C4E5DC" w:rsidR="00052E62" w:rsidRPr="00691E5C" w:rsidRDefault="005C15C7" w:rsidP="00A24264">
      <w:pPr>
        <w:pStyle w:val="BodyText"/>
        <w:spacing w:before="10"/>
        <w:ind w:left="0"/>
      </w:pPr>
      <w:r w:rsidRPr="00691E5C">
        <w:t>Not allowable under this contract</w:t>
      </w:r>
    </w:p>
    <w:p w14:paraId="77D4E8F3" w14:textId="0117C40D" w:rsidR="00052E62" w:rsidRPr="00691E5C" w:rsidRDefault="00EE42B0" w:rsidP="007008B2">
      <w:pPr>
        <w:pStyle w:val="Heading3"/>
      </w:pPr>
      <w:r w:rsidRPr="00691E5C">
        <w:t>Receipts/Miscellaneous</w:t>
      </w:r>
    </w:p>
    <w:p w14:paraId="3DF9B03B" w14:textId="18EEE09E" w:rsidR="00052E62" w:rsidRPr="00691E5C" w:rsidRDefault="00052E62" w:rsidP="00A24264">
      <w:r w:rsidRPr="00691E5C">
        <w:t xml:space="preserve">Receipts are required for each item for expense for </w:t>
      </w:r>
      <w:proofErr w:type="gramStart"/>
      <w:r w:rsidRPr="00691E5C">
        <w:t>street car</w:t>
      </w:r>
      <w:proofErr w:type="gramEnd"/>
      <w:r w:rsidRPr="00691E5C">
        <w:t>, ferry fares, bridge and road tolls, local transit, taxi, shuttle, or hotel bus, and parking over $10, business phone calls over $5, all gas for rental cars and all lodging, regardless of amount.</w:t>
      </w:r>
    </w:p>
    <w:p w14:paraId="7C2DF598" w14:textId="55BFC09C" w:rsidR="00052E62" w:rsidRPr="00691E5C" w:rsidRDefault="00052E62" w:rsidP="00A24264">
      <w:r w:rsidRPr="00691E5C">
        <w:t xml:space="preserve">Keep all receipts. </w:t>
      </w:r>
      <w:r w:rsidR="00023EC9" w:rsidRPr="00691E5C">
        <w:t xml:space="preserve">The </w:t>
      </w:r>
      <w:r w:rsidRPr="00691E5C">
        <w:t xml:space="preserve">CDE may require submission of receipts with invoices. All business expenses are to be incurred </w:t>
      </w:r>
      <w:proofErr w:type="gramStart"/>
      <w:r w:rsidRPr="00691E5C">
        <w:t>as a result of</w:t>
      </w:r>
      <w:proofErr w:type="gramEnd"/>
      <w:r w:rsidRPr="00691E5C">
        <w:t xml:space="preserve"> conducting state business and are subject to review/verification by the CDE.</w:t>
      </w:r>
    </w:p>
    <w:p w14:paraId="01519554" w14:textId="77777777" w:rsidR="00052E62" w:rsidRDefault="00052E62" w:rsidP="00A24264">
      <w:r w:rsidRPr="00691E5C">
        <w:lastRenderedPageBreak/>
        <w:t>Contractors/subcontractors are subject to the same rules and requirements if they are reimbursed for travel. Meals when the individual is not on travel status and refreshments or break service at meetings are not reimbursable.</w:t>
      </w:r>
    </w:p>
    <w:sectPr w:rsidR="00052E62" w:rsidSect="002529E3">
      <w:pgSz w:w="12240" w:h="15840"/>
      <w:pgMar w:top="1440" w:right="1440" w:bottom="1440" w:left="1440" w:header="724" w:footer="5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61C5C" w14:textId="77777777" w:rsidR="00D16446" w:rsidRDefault="00D16446">
      <w:r>
        <w:separator/>
      </w:r>
    </w:p>
  </w:endnote>
  <w:endnote w:type="continuationSeparator" w:id="0">
    <w:p w14:paraId="2BCAD81F" w14:textId="77777777" w:rsidR="00D16446" w:rsidRDefault="00D16446">
      <w:r>
        <w:continuationSeparator/>
      </w:r>
    </w:p>
  </w:endnote>
  <w:endnote w:type="continuationNotice" w:id="1">
    <w:p w14:paraId="54DC13CC" w14:textId="77777777" w:rsidR="00D16446" w:rsidRDefault="00D16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B59D9" w14:textId="1C0F5D4B" w:rsidR="00153AC5" w:rsidRPr="002529E3" w:rsidRDefault="00153AC5" w:rsidP="00A24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C9E09" w14:textId="77777777" w:rsidR="00D16446" w:rsidRDefault="00D16446">
      <w:r>
        <w:separator/>
      </w:r>
    </w:p>
  </w:footnote>
  <w:footnote w:type="continuationSeparator" w:id="0">
    <w:p w14:paraId="6A3F0DDD" w14:textId="77777777" w:rsidR="00D16446" w:rsidRDefault="00D16446">
      <w:r>
        <w:continuationSeparator/>
      </w:r>
    </w:p>
  </w:footnote>
  <w:footnote w:type="continuationNotice" w:id="1">
    <w:p w14:paraId="7E9CA602" w14:textId="77777777" w:rsidR="00D16446" w:rsidRDefault="00D164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F4AA7" w14:textId="228B65C6" w:rsidR="00153AC5" w:rsidRPr="00C95FBA" w:rsidRDefault="00000000" w:rsidP="00EF0E09">
    <w:pPr>
      <w:jc w:val="right"/>
      <w:rPr>
        <w:rFonts w:cs="Arial"/>
        <w:szCs w:val="24"/>
      </w:rPr>
    </w:pPr>
    <w:sdt>
      <w:sdtPr>
        <w:rPr>
          <w:rFonts w:cs="Arial"/>
          <w:szCs w:val="24"/>
        </w:rPr>
        <w:id w:val="-1717657537"/>
        <w:docPartObj>
          <w:docPartGallery w:val="Watermarks"/>
          <w:docPartUnique/>
        </w:docPartObj>
      </w:sdtPr>
      <w:sdtContent/>
    </w:sdt>
    <w:r w:rsidR="00153AC5">
      <w:rPr>
        <w:rFonts w:cs="Arial"/>
        <w:szCs w:val="24"/>
      </w:rPr>
      <w:t xml:space="preserve">Public Charter </w:t>
    </w:r>
    <w:r w:rsidR="00153AC5" w:rsidRPr="006D6062">
      <w:rPr>
        <w:rFonts w:cs="Arial"/>
        <w:szCs w:val="24"/>
      </w:rPr>
      <w:t>Schools Grant Program</w:t>
    </w:r>
    <w:r w:rsidR="00EF0E09">
      <w:rPr>
        <w:rFonts w:cs="Arial"/>
        <w:szCs w:val="24"/>
      </w:rPr>
      <w:br/>
    </w:r>
    <w:r w:rsidR="00CA0522">
      <w:rPr>
        <w:rFonts w:cs="Arial"/>
        <w:szCs w:val="24"/>
      </w:rPr>
      <w:t>CASI Contract RFA</w:t>
    </w:r>
    <w:r w:rsidR="00153AC5" w:rsidRPr="006D6062">
      <w:rPr>
        <w:rFonts w:cs="Arial"/>
        <w:szCs w:val="24"/>
      </w:rPr>
      <w:t xml:space="preserve"> 202</w:t>
    </w:r>
    <w:r w:rsidR="00A30694">
      <w:rPr>
        <w:rFonts w:cs="Arial"/>
        <w:szCs w:val="24"/>
      </w:rPr>
      <w:t>5</w:t>
    </w:r>
    <w:r w:rsidR="00153AC5" w:rsidRPr="006D6062">
      <w:rPr>
        <w:rFonts w:cs="Arial"/>
        <w:szCs w:val="24"/>
      </w:rPr>
      <w:t>–</w:t>
    </w:r>
    <w:r w:rsidR="00153AC5">
      <w:rPr>
        <w:rFonts w:cs="Arial"/>
        <w:szCs w:val="24"/>
      </w:rPr>
      <w:t>2</w:t>
    </w:r>
    <w:r w:rsidR="00A30694">
      <w:rPr>
        <w:rFonts w:cs="Arial"/>
        <w:szCs w:val="24"/>
      </w:rPr>
      <w:t>6</w:t>
    </w:r>
    <w:r w:rsidR="00EF0E09">
      <w:rPr>
        <w:rFonts w:cs="Arial"/>
        <w:szCs w:val="24"/>
      </w:rPr>
      <w:br/>
    </w:r>
    <w:r w:rsidR="00153AC5" w:rsidRPr="00C95FBA">
      <w:rPr>
        <w:rFonts w:cs="Arial"/>
        <w:szCs w:val="24"/>
      </w:rPr>
      <w:t xml:space="preserve">Page </w:t>
    </w:r>
    <w:r w:rsidR="00153AC5">
      <w:rPr>
        <w:rFonts w:cs="Arial"/>
        <w:szCs w:val="24"/>
      </w:rPr>
      <w:fldChar w:fldCharType="begin"/>
    </w:r>
    <w:r w:rsidR="00153AC5">
      <w:rPr>
        <w:rFonts w:cs="Arial"/>
        <w:szCs w:val="24"/>
      </w:rPr>
      <w:instrText xml:space="preserve"> PAGE   \* MERGEFORMAT </w:instrText>
    </w:r>
    <w:r w:rsidR="00153AC5">
      <w:rPr>
        <w:rFonts w:cs="Arial"/>
        <w:szCs w:val="24"/>
      </w:rPr>
      <w:fldChar w:fldCharType="separate"/>
    </w:r>
    <w:r w:rsidR="00153AC5">
      <w:rPr>
        <w:rFonts w:cs="Arial"/>
        <w:noProof/>
        <w:szCs w:val="24"/>
      </w:rPr>
      <w:t>2</w:t>
    </w:r>
    <w:r w:rsidR="00153AC5">
      <w:rPr>
        <w:rFonts w:cs="Arial"/>
        <w:szCs w:val="24"/>
      </w:rPr>
      <w:fldChar w:fldCharType="end"/>
    </w:r>
    <w:r w:rsidR="00153AC5">
      <w:rPr>
        <w:rFonts w:cs="Arial"/>
        <w:noProof/>
        <w:szCs w:val="24"/>
      </w:rPr>
      <w:t xml:space="preserve"> </w:t>
    </w:r>
    <w:r w:rsidR="00153AC5" w:rsidRPr="00C95FBA">
      <w:rPr>
        <w:rFonts w:cs="Arial"/>
        <w:noProof/>
        <w:szCs w:val="24"/>
      </w:rPr>
      <w:t xml:space="preserve">of </w:t>
    </w:r>
    <w:r w:rsidR="00153AC5">
      <w:rPr>
        <w:rFonts w:cs="Arial"/>
        <w:noProof/>
        <w:szCs w:val="24"/>
      </w:rPr>
      <w:fldChar w:fldCharType="begin"/>
    </w:r>
    <w:r w:rsidR="00153AC5">
      <w:rPr>
        <w:rFonts w:cs="Arial"/>
        <w:noProof/>
        <w:szCs w:val="24"/>
      </w:rPr>
      <w:instrText xml:space="preserve"> NUMPAGES   \* MERGEFORMAT </w:instrText>
    </w:r>
    <w:r w:rsidR="00153AC5">
      <w:rPr>
        <w:rFonts w:cs="Arial"/>
        <w:noProof/>
        <w:szCs w:val="24"/>
      </w:rPr>
      <w:fldChar w:fldCharType="separate"/>
    </w:r>
    <w:r w:rsidR="00153AC5">
      <w:rPr>
        <w:rFonts w:cs="Arial"/>
        <w:noProof/>
        <w:szCs w:val="24"/>
      </w:rPr>
      <w:t>55</w:t>
    </w:r>
    <w:r w:rsidR="00153AC5">
      <w:rPr>
        <w:rFonts w:cs="Arial"/>
        <w:noProof/>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99F9A" w14:textId="5201E9CD" w:rsidR="0084211F" w:rsidRPr="00C95FBA" w:rsidRDefault="0084211F" w:rsidP="00CF3306">
    <w:pPr>
      <w:jc w:val="right"/>
      <w:rPr>
        <w:rFonts w:cs="Arial"/>
        <w:szCs w:val="24"/>
      </w:rPr>
    </w:pPr>
    <w:r>
      <w:rPr>
        <w:rFonts w:cs="Arial"/>
        <w:szCs w:val="24"/>
      </w:rPr>
      <w:t>Public Charter Schools Grant Program</w:t>
    </w:r>
    <w:r w:rsidR="007008B2">
      <w:rPr>
        <w:rFonts w:cs="Arial"/>
        <w:szCs w:val="24"/>
      </w:rPr>
      <w:br/>
    </w:r>
    <w:r>
      <w:rPr>
        <w:rFonts w:cs="Arial"/>
        <w:szCs w:val="24"/>
      </w:rPr>
      <w:t xml:space="preserve">CASI Contract RFA </w:t>
    </w:r>
    <w:r w:rsidRPr="006D6062">
      <w:rPr>
        <w:rFonts w:cs="Arial"/>
        <w:szCs w:val="24"/>
      </w:rPr>
      <w:t>202</w:t>
    </w:r>
    <w:r w:rsidR="00A30694">
      <w:rPr>
        <w:rFonts w:cs="Arial"/>
        <w:szCs w:val="24"/>
      </w:rPr>
      <w:t>5</w:t>
    </w:r>
    <w:r w:rsidRPr="006D6062">
      <w:rPr>
        <w:rFonts w:cs="Arial"/>
        <w:szCs w:val="24"/>
      </w:rPr>
      <w:t>–2</w:t>
    </w:r>
    <w:r w:rsidR="00A30694">
      <w:rPr>
        <w:rFonts w:cs="Arial"/>
        <w:szCs w:val="24"/>
      </w:rPr>
      <w:t>6</w:t>
    </w:r>
    <w:r w:rsidR="007008B2">
      <w:rPr>
        <w:rFonts w:cs="Arial"/>
        <w:szCs w:val="24"/>
      </w:rPr>
      <w:br/>
    </w:r>
    <w:r w:rsidRPr="00C95FBA">
      <w:rPr>
        <w:rFonts w:cs="Arial"/>
        <w:szCs w:val="24"/>
      </w:rPr>
      <w:t xml:space="preserve">Page </w:t>
    </w:r>
    <w:r>
      <w:rPr>
        <w:rFonts w:cs="Arial"/>
        <w:szCs w:val="24"/>
      </w:rPr>
      <w:fldChar w:fldCharType="begin"/>
    </w:r>
    <w:r>
      <w:rPr>
        <w:rFonts w:cs="Arial"/>
        <w:szCs w:val="24"/>
      </w:rPr>
      <w:instrText xml:space="preserve"> PAGE   \* MERGEFORMAT </w:instrText>
    </w:r>
    <w:r>
      <w:rPr>
        <w:rFonts w:cs="Arial"/>
        <w:szCs w:val="24"/>
      </w:rPr>
      <w:fldChar w:fldCharType="separate"/>
    </w:r>
    <w:r>
      <w:rPr>
        <w:rFonts w:cs="Arial"/>
        <w:noProof/>
        <w:szCs w:val="24"/>
      </w:rPr>
      <w:t>17</w:t>
    </w:r>
    <w:r>
      <w:rPr>
        <w:rFonts w:cs="Arial"/>
        <w:szCs w:val="24"/>
      </w:rPr>
      <w:fldChar w:fldCharType="end"/>
    </w:r>
    <w:r>
      <w:rPr>
        <w:rFonts w:cs="Arial"/>
        <w:szCs w:val="24"/>
      </w:rPr>
      <w:t xml:space="preserve"> of </w:t>
    </w:r>
    <w:r>
      <w:rPr>
        <w:rFonts w:cs="Arial"/>
        <w:szCs w:val="24"/>
      </w:rPr>
      <w:fldChar w:fldCharType="begin"/>
    </w:r>
    <w:r>
      <w:rPr>
        <w:rFonts w:cs="Arial"/>
        <w:szCs w:val="24"/>
      </w:rPr>
      <w:instrText xml:space="preserve"> NUMPAGES   \* MERGEFORMAT </w:instrText>
    </w:r>
    <w:r>
      <w:rPr>
        <w:rFonts w:cs="Arial"/>
        <w:szCs w:val="24"/>
      </w:rPr>
      <w:fldChar w:fldCharType="separate"/>
    </w:r>
    <w:r>
      <w:rPr>
        <w:rFonts w:cs="Arial"/>
        <w:noProof/>
        <w:szCs w:val="24"/>
      </w:rPr>
      <w:t>49</w:t>
    </w:r>
    <w:r>
      <w:rPr>
        <w:rFonts w:cs="Arial"/>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96E22" w14:textId="5C782E46" w:rsidR="002529E3" w:rsidRPr="00C95FBA" w:rsidRDefault="002529E3" w:rsidP="00CF3306">
    <w:pPr>
      <w:jc w:val="right"/>
      <w:rPr>
        <w:rFonts w:cs="Arial"/>
        <w:szCs w:val="24"/>
      </w:rPr>
    </w:pPr>
    <w:r>
      <w:rPr>
        <w:rFonts w:cs="Arial"/>
        <w:szCs w:val="24"/>
      </w:rPr>
      <w:t>Public Charter Schools Grant Program</w:t>
    </w:r>
    <w:r>
      <w:rPr>
        <w:rFonts w:cs="Arial"/>
        <w:szCs w:val="24"/>
      </w:rPr>
      <w:br/>
      <w:t xml:space="preserve">CASI Contract RFA </w:t>
    </w:r>
    <w:r w:rsidRPr="006D6062">
      <w:rPr>
        <w:rFonts w:cs="Arial"/>
        <w:szCs w:val="24"/>
      </w:rPr>
      <w:t>202</w:t>
    </w:r>
    <w:r w:rsidR="00A30694">
      <w:rPr>
        <w:rFonts w:cs="Arial"/>
        <w:szCs w:val="24"/>
      </w:rPr>
      <w:t>5</w:t>
    </w:r>
    <w:r w:rsidRPr="006D6062">
      <w:rPr>
        <w:rFonts w:cs="Arial"/>
        <w:szCs w:val="24"/>
      </w:rPr>
      <w:t>–2</w:t>
    </w:r>
    <w:r w:rsidR="00A30694">
      <w:rPr>
        <w:rFonts w:cs="Arial"/>
        <w:szCs w:val="24"/>
      </w:rPr>
      <w:t>6</w:t>
    </w:r>
    <w:r>
      <w:rPr>
        <w:rFonts w:cs="Arial"/>
        <w:szCs w:val="24"/>
      </w:rPr>
      <w:br/>
    </w:r>
    <w:r w:rsidRPr="00C95FBA">
      <w:rPr>
        <w:rFonts w:cs="Arial"/>
        <w:szCs w:val="24"/>
      </w:rPr>
      <w:t xml:space="preserve">Page </w:t>
    </w:r>
    <w:r>
      <w:rPr>
        <w:rFonts w:cs="Arial"/>
        <w:szCs w:val="24"/>
      </w:rPr>
      <w:fldChar w:fldCharType="begin"/>
    </w:r>
    <w:r>
      <w:rPr>
        <w:rFonts w:cs="Arial"/>
        <w:szCs w:val="24"/>
      </w:rPr>
      <w:instrText xml:space="preserve"> PAGE   \* MERGEFORMAT </w:instrText>
    </w:r>
    <w:r>
      <w:rPr>
        <w:rFonts w:cs="Arial"/>
        <w:szCs w:val="24"/>
      </w:rPr>
      <w:fldChar w:fldCharType="separate"/>
    </w:r>
    <w:r>
      <w:rPr>
        <w:rFonts w:cs="Arial"/>
        <w:noProof/>
        <w:szCs w:val="24"/>
      </w:rPr>
      <w:t>17</w:t>
    </w:r>
    <w:r>
      <w:rPr>
        <w:rFonts w:cs="Arial"/>
        <w:szCs w:val="24"/>
      </w:rPr>
      <w:fldChar w:fldCharType="end"/>
    </w:r>
    <w:r>
      <w:rPr>
        <w:rFonts w:cs="Arial"/>
        <w:szCs w:val="24"/>
      </w:rPr>
      <w:t xml:space="preserve"> of </w:t>
    </w:r>
    <w:r>
      <w:rPr>
        <w:rFonts w:cs="Arial"/>
        <w:szCs w:val="24"/>
      </w:rPr>
      <w:fldChar w:fldCharType="begin"/>
    </w:r>
    <w:r>
      <w:rPr>
        <w:rFonts w:cs="Arial"/>
        <w:szCs w:val="24"/>
      </w:rPr>
      <w:instrText xml:space="preserve"> NUMPAGES   \* MERGEFORMAT </w:instrText>
    </w:r>
    <w:r>
      <w:rPr>
        <w:rFonts w:cs="Arial"/>
        <w:szCs w:val="24"/>
      </w:rPr>
      <w:fldChar w:fldCharType="separate"/>
    </w:r>
    <w:r>
      <w:rPr>
        <w:rFonts w:cs="Arial"/>
        <w:noProof/>
        <w:szCs w:val="24"/>
      </w:rPr>
      <w:t>49</w:t>
    </w:r>
    <w:r>
      <w:rPr>
        <w:rFonts w:cs="Arial"/>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D32"/>
    <w:multiLevelType w:val="hybridMultilevel"/>
    <w:tmpl w:val="CF0E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0491F"/>
    <w:multiLevelType w:val="hybridMultilevel"/>
    <w:tmpl w:val="E5EC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A7F0F"/>
    <w:multiLevelType w:val="hybridMultilevel"/>
    <w:tmpl w:val="83FE1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76239"/>
    <w:multiLevelType w:val="hybridMultilevel"/>
    <w:tmpl w:val="4B38F0F4"/>
    <w:lvl w:ilvl="0" w:tplc="FFFFFFFF">
      <w:start w:val="1"/>
      <w:numFmt w:val="upperLetter"/>
      <w:lvlText w:val="%1."/>
      <w:lvlJc w:val="left"/>
      <w:pPr>
        <w:ind w:left="720" w:hanging="360"/>
      </w:pPr>
      <w:rPr>
        <w:rFonts w:hint="default"/>
      </w:rPr>
    </w:lvl>
    <w:lvl w:ilvl="1" w:tplc="FFFFFFFF">
      <w:start w:val="1"/>
      <w:numFmt w:val="decimal"/>
      <w:lvlText w:val="%2."/>
      <w:lvlJc w:val="left"/>
      <w:pPr>
        <w:ind w:left="720" w:hanging="360"/>
      </w:pPr>
    </w:lvl>
    <w:lvl w:ilvl="2" w:tplc="04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792E23"/>
    <w:multiLevelType w:val="hybridMultilevel"/>
    <w:tmpl w:val="AC7EEBD0"/>
    <w:lvl w:ilvl="0" w:tplc="04090015">
      <w:start w:val="1"/>
      <w:numFmt w:val="upperLetter"/>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40187"/>
    <w:multiLevelType w:val="hybridMultilevel"/>
    <w:tmpl w:val="6826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73F9F"/>
    <w:multiLevelType w:val="hybridMultilevel"/>
    <w:tmpl w:val="45704182"/>
    <w:lvl w:ilvl="0" w:tplc="FFFFFFFF">
      <w:start w:val="1"/>
      <w:numFmt w:val="upperLetter"/>
      <w:lvlText w:val="%1."/>
      <w:lvlJc w:val="left"/>
      <w:pPr>
        <w:ind w:left="720" w:hanging="360"/>
      </w:pPr>
      <w:rPr>
        <w:rFonts w:hint="default"/>
      </w:rPr>
    </w:lvl>
    <w:lvl w:ilvl="1" w:tplc="0409000F">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CE6F4F"/>
    <w:multiLevelType w:val="hybridMultilevel"/>
    <w:tmpl w:val="0A34B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86E04"/>
    <w:multiLevelType w:val="hybridMultilevel"/>
    <w:tmpl w:val="CEB23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419CD"/>
    <w:multiLevelType w:val="hybridMultilevel"/>
    <w:tmpl w:val="024E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15830"/>
    <w:multiLevelType w:val="hybridMultilevel"/>
    <w:tmpl w:val="C016A9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420FDE"/>
    <w:multiLevelType w:val="hybridMultilevel"/>
    <w:tmpl w:val="C26AF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C2A70"/>
    <w:multiLevelType w:val="hybridMultilevel"/>
    <w:tmpl w:val="C526BF38"/>
    <w:lvl w:ilvl="0" w:tplc="04090015">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BE3DDE"/>
    <w:multiLevelType w:val="hybridMultilevel"/>
    <w:tmpl w:val="FFEA4DC4"/>
    <w:lvl w:ilvl="0" w:tplc="FFFFFFFF">
      <w:start w:val="1"/>
      <w:numFmt w:val="upperLetter"/>
      <w:lvlText w:val="%1."/>
      <w:lvlJc w:val="left"/>
      <w:pPr>
        <w:ind w:left="720" w:hanging="360"/>
      </w:pPr>
      <w:rPr>
        <w:rFonts w:hint="default"/>
      </w:rPr>
    </w:lvl>
    <w:lvl w:ilvl="1" w:tplc="FFFFFFFF">
      <w:start w:val="1"/>
      <w:numFmt w:val="decimal"/>
      <w:lvlText w:val="%2."/>
      <w:lvlJc w:val="left"/>
      <w:pPr>
        <w:ind w:left="720" w:hanging="360"/>
      </w:pPr>
    </w:lvl>
    <w:lvl w:ilvl="2" w:tplc="0409000F">
      <w:start w:val="1"/>
      <w:numFmt w:val="decimal"/>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27590A"/>
    <w:multiLevelType w:val="hybridMultilevel"/>
    <w:tmpl w:val="16CCF54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9776C3"/>
    <w:multiLevelType w:val="hybridMultilevel"/>
    <w:tmpl w:val="35E4B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D1532"/>
    <w:multiLevelType w:val="hybridMultilevel"/>
    <w:tmpl w:val="B1349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B74859"/>
    <w:multiLevelType w:val="hybridMultilevel"/>
    <w:tmpl w:val="47DC4FC6"/>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144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A65013"/>
    <w:multiLevelType w:val="hybridMultilevel"/>
    <w:tmpl w:val="6CC6630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04249"/>
    <w:multiLevelType w:val="hybridMultilevel"/>
    <w:tmpl w:val="5F386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6F2BC8"/>
    <w:multiLevelType w:val="hybridMultilevel"/>
    <w:tmpl w:val="C6A2D3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A221FF"/>
    <w:multiLevelType w:val="hybridMultilevel"/>
    <w:tmpl w:val="45704182"/>
    <w:lvl w:ilvl="0" w:tplc="FFFFFFFF">
      <w:start w:val="1"/>
      <w:numFmt w:val="upperLetter"/>
      <w:lvlText w:val="%1."/>
      <w:lvlJc w:val="left"/>
      <w:pPr>
        <w:ind w:left="720" w:hanging="360"/>
      </w:pPr>
      <w:rPr>
        <w:rFonts w:hint="default"/>
      </w:rPr>
    </w:lvl>
    <w:lvl w:ilvl="1" w:tplc="FFFFFFF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88C0C38"/>
    <w:multiLevelType w:val="hybridMultilevel"/>
    <w:tmpl w:val="DE5C1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B85D61"/>
    <w:multiLevelType w:val="hybridMultilevel"/>
    <w:tmpl w:val="31ECA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2373E1"/>
    <w:multiLevelType w:val="hybridMultilevel"/>
    <w:tmpl w:val="65E8D87C"/>
    <w:lvl w:ilvl="0" w:tplc="FFFFFFFF">
      <w:start w:val="1"/>
      <w:numFmt w:val="upperLetter"/>
      <w:lvlText w:val="%1."/>
      <w:lvlJc w:val="left"/>
      <w:pPr>
        <w:ind w:left="720" w:hanging="360"/>
      </w:pPr>
      <w:rPr>
        <w:rFonts w:hint="default"/>
      </w:rPr>
    </w:lvl>
    <w:lvl w:ilvl="1" w:tplc="FFFFFFFF">
      <w:start w:val="1"/>
      <w:numFmt w:val="decimal"/>
      <w:lvlText w:val="%2."/>
      <w:lvlJc w:val="left"/>
      <w:pPr>
        <w:ind w:left="720" w:hanging="360"/>
      </w:pPr>
    </w:lvl>
    <w:lvl w:ilvl="2" w:tplc="FFFFFFFF">
      <w:start w:val="1"/>
      <w:numFmt w:val="decimal"/>
      <w:lvlText w:val="%3."/>
      <w:lvlJc w:val="left"/>
      <w:pPr>
        <w:ind w:left="720" w:hanging="360"/>
      </w:pPr>
    </w:lvl>
    <w:lvl w:ilvl="3" w:tplc="0409001B">
      <w:start w:val="1"/>
      <w:numFmt w:val="low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FB1733E"/>
    <w:multiLevelType w:val="hybridMultilevel"/>
    <w:tmpl w:val="C6D2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962581">
    <w:abstractNumId w:val="4"/>
  </w:num>
  <w:num w:numId="2" w16cid:durableId="468792555">
    <w:abstractNumId w:val="8"/>
  </w:num>
  <w:num w:numId="3" w16cid:durableId="1753309328">
    <w:abstractNumId w:val="9"/>
  </w:num>
  <w:num w:numId="4" w16cid:durableId="1867911748">
    <w:abstractNumId w:val="22"/>
  </w:num>
  <w:num w:numId="5" w16cid:durableId="1962376819">
    <w:abstractNumId w:val="10"/>
  </w:num>
  <w:num w:numId="6" w16cid:durableId="69427430">
    <w:abstractNumId w:val="6"/>
  </w:num>
  <w:num w:numId="7" w16cid:durableId="1704017271">
    <w:abstractNumId w:val="21"/>
  </w:num>
  <w:num w:numId="8" w16cid:durableId="57672132">
    <w:abstractNumId w:val="23"/>
  </w:num>
  <w:num w:numId="9" w16cid:durableId="1387070226">
    <w:abstractNumId w:val="12"/>
  </w:num>
  <w:num w:numId="10" w16cid:durableId="2000881174">
    <w:abstractNumId w:val="14"/>
  </w:num>
  <w:num w:numId="11" w16cid:durableId="983200857">
    <w:abstractNumId w:val="17"/>
  </w:num>
  <w:num w:numId="12" w16cid:durableId="1574657290">
    <w:abstractNumId w:val="7"/>
  </w:num>
  <w:num w:numId="13" w16cid:durableId="92284343">
    <w:abstractNumId w:val="2"/>
  </w:num>
  <w:num w:numId="14" w16cid:durableId="106656467">
    <w:abstractNumId w:val="19"/>
  </w:num>
  <w:num w:numId="15" w16cid:durableId="1607997908">
    <w:abstractNumId w:val="0"/>
  </w:num>
  <w:num w:numId="16" w16cid:durableId="2036032825">
    <w:abstractNumId w:val="15"/>
  </w:num>
  <w:num w:numId="17" w16cid:durableId="1605073344">
    <w:abstractNumId w:val="25"/>
  </w:num>
  <w:num w:numId="18" w16cid:durableId="965813763">
    <w:abstractNumId w:val="13"/>
  </w:num>
  <w:num w:numId="19" w16cid:durableId="1477455232">
    <w:abstractNumId w:val="24"/>
  </w:num>
  <w:num w:numId="20" w16cid:durableId="1776904586">
    <w:abstractNumId w:val="3"/>
  </w:num>
  <w:num w:numId="21" w16cid:durableId="1796605083">
    <w:abstractNumId w:val="20"/>
  </w:num>
  <w:num w:numId="22" w16cid:durableId="390737706">
    <w:abstractNumId w:val="5"/>
  </w:num>
  <w:num w:numId="23" w16cid:durableId="1254388418">
    <w:abstractNumId w:val="16"/>
  </w:num>
  <w:num w:numId="24" w16cid:durableId="121271283">
    <w:abstractNumId w:val="1"/>
  </w:num>
  <w:num w:numId="25" w16cid:durableId="551425496">
    <w:abstractNumId w:val="11"/>
  </w:num>
  <w:num w:numId="26" w16cid:durableId="841045912">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864"/>
    <w:rsid w:val="00000393"/>
    <w:rsid w:val="00000C7E"/>
    <w:rsid w:val="00000FF6"/>
    <w:rsid w:val="000013AB"/>
    <w:rsid w:val="000027A8"/>
    <w:rsid w:val="00002E83"/>
    <w:rsid w:val="00003E3D"/>
    <w:rsid w:val="00013166"/>
    <w:rsid w:val="00014026"/>
    <w:rsid w:val="00014351"/>
    <w:rsid w:val="000148A7"/>
    <w:rsid w:val="0001528D"/>
    <w:rsid w:val="00015526"/>
    <w:rsid w:val="00016E63"/>
    <w:rsid w:val="00017B5B"/>
    <w:rsid w:val="00023EC9"/>
    <w:rsid w:val="00024133"/>
    <w:rsid w:val="00025234"/>
    <w:rsid w:val="00025C11"/>
    <w:rsid w:val="000276F0"/>
    <w:rsid w:val="0002773B"/>
    <w:rsid w:val="0003040C"/>
    <w:rsid w:val="00031187"/>
    <w:rsid w:val="00032413"/>
    <w:rsid w:val="00035726"/>
    <w:rsid w:val="00041F2C"/>
    <w:rsid w:val="0004264B"/>
    <w:rsid w:val="000434DD"/>
    <w:rsid w:val="000449DA"/>
    <w:rsid w:val="00044C61"/>
    <w:rsid w:val="00045E8A"/>
    <w:rsid w:val="00045FA8"/>
    <w:rsid w:val="000476AF"/>
    <w:rsid w:val="000519AD"/>
    <w:rsid w:val="00052422"/>
    <w:rsid w:val="00052E62"/>
    <w:rsid w:val="0005587D"/>
    <w:rsid w:val="00055AEC"/>
    <w:rsid w:val="00055D6D"/>
    <w:rsid w:val="00055FC7"/>
    <w:rsid w:val="0005740C"/>
    <w:rsid w:val="000612DC"/>
    <w:rsid w:val="000616F2"/>
    <w:rsid w:val="00061A8D"/>
    <w:rsid w:val="00062988"/>
    <w:rsid w:val="00064D17"/>
    <w:rsid w:val="000708D6"/>
    <w:rsid w:val="00070DE4"/>
    <w:rsid w:val="00072E03"/>
    <w:rsid w:val="00073986"/>
    <w:rsid w:val="00073E87"/>
    <w:rsid w:val="00077CDE"/>
    <w:rsid w:val="00090765"/>
    <w:rsid w:val="0009132F"/>
    <w:rsid w:val="0009276C"/>
    <w:rsid w:val="000947C0"/>
    <w:rsid w:val="00095BC6"/>
    <w:rsid w:val="000965D6"/>
    <w:rsid w:val="000A326F"/>
    <w:rsid w:val="000A4487"/>
    <w:rsid w:val="000A4EAB"/>
    <w:rsid w:val="000A6302"/>
    <w:rsid w:val="000A6383"/>
    <w:rsid w:val="000A7734"/>
    <w:rsid w:val="000B1B40"/>
    <w:rsid w:val="000B221C"/>
    <w:rsid w:val="000B44A1"/>
    <w:rsid w:val="000B769C"/>
    <w:rsid w:val="000C0CFC"/>
    <w:rsid w:val="000C5194"/>
    <w:rsid w:val="000C56E8"/>
    <w:rsid w:val="000D44AE"/>
    <w:rsid w:val="000D6F34"/>
    <w:rsid w:val="000D7156"/>
    <w:rsid w:val="000E12E9"/>
    <w:rsid w:val="000E1C8F"/>
    <w:rsid w:val="000E38D4"/>
    <w:rsid w:val="000E54AB"/>
    <w:rsid w:val="000E5A46"/>
    <w:rsid w:val="000E5F0E"/>
    <w:rsid w:val="000E7FF9"/>
    <w:rsid w:val="000F089B"/>
    <w:rsid w:val="000F10CF"/>
    <w:rsid w:val="000F1FBA"/>
    <w:rsid w:val="000F2551"/>
    <w:rsid w:val="000F4A46"/>
    <w:rsid w:val="001017EF"/>
    <w:rsid w:val="00101C4A"/>
    <w:rsid w:val="00101D92"/>
    <w:rsid w:val="00102CCE"/>
    <w:rsid w:val="00103EA8"/>
    <w:rsid w:val="00104A7F"/>
    <w:rsid w:val="00105E00"/>
    <w:rsid w:val="00110547"/>
    <w:rsid w:val="00111552"/>
    <w:rsid w:val="0011155C"/>
    <w:rsid w:val="00112989"/>
    <w:rsid w:val="0011340B"/>
    <w:rsid w:val="001141CA"/>
    <w:rsid w:val="001165DF"/>
    <w:rsid w:val="00120235"/>
    <w:rsid w:val="001236DB"/>
    <w:rsid w:val="00124746"/>
    <w:rsid w:val="00126D32"/>
    <w:rsid w:val="00130B26"/>
    <w:rsid w:val="00131AAC"/>
    <w:rsid w:val="00133C08"/>
    <w:rsid w:val="00141DC0"/>
    <w:rsid w:val="00142FD4"/>
    <w:rsid w:val="00143F19"/>
    <w:rsid w:val="00145C29"/>
    <w:rsid w:val="00146CB8"/>
    <w:rsid w:val="00146F86"/>
    <w:rsid w:val="00147786"/>
    <w:rsid w:val="00150000"/>
    <w:rsid w:val="00153AC5"/>
    <w:rsid w:val="00156949"/>
    <w:rsid w:val="00156DC7"/>
    <w:rsid w:val="00160CBC"/>
    <w:rsid w:val="00161D1D"/>
    <w:rsid w:val="00167DC9"/>
    <w:rsid w:val="00174EE8"/>
    <w:rsid w:val="0017789E"/>
    <w:rsid w:val="0018011C"/>
    <w:rsid w:val="0018067B"/>
    <w:rsid w:val="00181A65"/>
    <w:rsid w:val="00182C9E"/>
    <w:rsid w:val="00186ED0"/>
    <w:rsid w:val="001930C7"/>
    <w:rsid w:val="00194117"/>
    <w:rsid w:val="00194435"/>
    <w:rsid w:val="00196339"/>
    <w:rsid w:val="001A0AC3"/>
    <w:rsid w:val="001A0AFE"/>
    <w:rsid w:val="001A0DF0"/>
    <w:rsid w:val="001A15D4"/>
    <w:rsid w:val="001A5E50"/>
    <w:rsid w:val="001A7425"/>
    <w:rsid w:val="001A751E"/>
    <w:rsid w:val="001B1340"/>
    <w:rsid w:val="001B6F95"/>
    <w:rsid w:val="001C0B06"/>
    <w:rsid w:val="001C149C"/>
    <w:rsid w:val="001C2294"/>
    <w:rsid w:val="001C4BF7"/>
    <w:rsid w:val="001D69DD"/>
    <w:rsid w:val="001E1710"/>
    <w:rsid w:val="001E31B5"/>
    <w:rsid w:val="001E45B8"/>
    <w:rsid w:val="001E5D08"/>
    <w:rsid w:val="001E5FDE"/>
    <w:rsid w:val="001F011E"/>
    <w:rsid w:val="001F4EC3"/>
    <w:rsid w:val="001F542E"/>
    <w:rsid w:val="001F7A38"/>
    <w:rsid w:val="00201CBB"/>
    <w:rsid w:val="00202DEA"/>
    <w:rsid w:val="00203FA9"/>
    <w:rsid w:val="00205E5C"/>
    <w:rsid w:val="00210355"/>
    <w:rsid w:val="00210EC5"/>
    <w:rsid w:val="00211FDC"/>
    <w:rsid w:val="002136AE"/>
    <w:rsid w:val="00215AAA"/>
    <w:rsid w:val="00215F81"/>
    <w:rsid w:val="00216769"/>
    <w:rsid w:val="0021775E"/>
    <w:rsid w:val="00217C6D"/>
    <w:rsid w:val="00220365"/>
    <w:rsid w:val="002229CD"/>
    <w:rsid w:val="00223963"/>
    <w:rsid w:val="002256DC"/>
    <w:rsid w:val="00226F9D"/>
    <w:rsid w:val="00227A32"/>
    <w:rsid w:val="0023020E"/>
    <w:rsid w:val="002308E8"/>
    <w:rsid w:val="00230ECE"/>
    <w:rsid w:val="0023155D"/>
    <w:rsid w:val="0023259C"/>
    <w:rsid w:val="00234379"/>
    <w:rsid w:val="00235D21"/>
    <w:rsid w:val="00236664"/>
    <w:rsid w:val="002412D2"/>
    <w:rsid w:val="00241CFB"/>
    <w:rsid w:val="00244651"/>
    <w:rsid w:val="0024585D"/>
    <w:rsid w:val="00247C53"/>
    <w:rsid w:val="0025079E"/>
    <w:rsid w:val="002507EF"/>
    <w:rsid w:val="00250C06"/>
    <w:rsid w:val="002520B1"/>
    <w:rsid w:val="002529E3"/>
    <w:rsid w:val="00253814"/>
    <w:rsid w:val="00255DF9"/>
    <w:rsid w:val="00257497"/>
    <w:rsid w:val="002576A3"/>
    <w:rsid w:val="00262CEB"/>
    <w:rsid w:val="0026513E"/>
    <w:rsid w:val="00272AA4"/>
    <w:rsid w:val="00273158"/>
    <w:rsid w:val="00273874"/>
    <w:rsid w:val="00273B85"/>
    <w:rsid w:val="002805E2"/>
    <w:rsid w:val="00283391"/>
    <w:rsid w:val="0028549B"/>
    <w:rsid w:val="00287169"/>
    <w:rsid w:val="00290F4C"/>
    <w:rsid w:val="00291B2A"/>
    <w:rsid w:val="00291F07"/>
    <w:rsid w:val="002966C8"/>
    <w:rsid w:val="002A4051"/>
    <w:rsid w:val="002A4B83"/>
    <w:rsid w:val="002A586B"/>
    <w:rsid w:val="002A5BFC"/>
    <w:rsid w:val="002A5C1D"/>
    <w:rsid w:val="002A6569"/>
    <w:rsid w:val="002A6815"/>
    <w:rsid w:val="002A72D2"/>
    <w:rsid w:val="002B00B6"/>
    <w:rsid w:val="002B0F3C"/>
    <w:rsid w:val="002B1F2E"/>
    <w:rsid w:val="002B22F6"/>
    <w:rsid w:val="002B3C59"/>
    <w:rsid w:val="002B4C34"/>
    <w:rsid w:val="002B769B"/>
    <w:rsid w:val="002C1A6A"/>
    <w:rsid w:val="002D0946"/>
    <w:rsid w:val="002D0E45"/>
    <w:rsid w:val="002D3533"/>
    <w:rsid w:val="002D793A"/>
    <w:rsid w:val="002E0671"/>
    <w:rsid w:val="002E154D"/>
    <w:rsid w:val="002E432C"/>
    <w:rsid w:val="002E4C05"/>
    <w:rsid w:val="002E52EC"/>
    <w:rsid w:val="002E61EB"/>
    <w:rsid w:val="002E7615"/>
    <w:rsid w:val="002E7C28"/>
    <w:rsid w:val="002F03F1"/>
    <w:rsid w:val="002F064F"/>
    <w:rsid w:val="002F0A14"/>
    <w:rsid w:val="002F148F"/>
    <w:rsid w:val="002F323E"/>
    <w:rsid w:val="002F45B4"/>
    <w:rsid w:val="002F5CFD"/>
    <w:rsid w:val="002F7A5E"/>
    <w:rsid w:val="002F7BDD"/>
    <w:rsid w:val="003021C3"/>
    <w:rsid w:val="00302820"/>
    <w:rsid w:val="003030EB"/>
    <w:rsid w:val="00305698"/>
    <w:rsid w:val="003114C9"/>
    <w:rsid w:val="00311E69"/>
    <w:rsid w:val="0031217F"/>
    <w:rsid w:val="003124D9"/>
    <w:rsid w:val="00320B25"/>
    <w:rsid w:val="003232A2"/>
    <w:rsid w:val="0032664A"/>
    <w:rsid w:val="003275EA"/>
    <w:rsid w:val="00330B91"/>
    <w:rsid w:val="00331C1E"/>
    <w:rsid w:val="00331ECC"/>
    <w:rsid w:val="003323C4"/>
    <w:rsid w:val="00332D5F"/>
    <w:rsid w:val="00332E16"/>
    <w:rsid w:val="00333AEC"/>
    <w:rsid w:val="003362AC"/>
    <w:rsid w:val="00341A42"/>
    <w:rsid w:val="00343215"/>
    <w:rsid w:val="00343BE6"/>
    <w:rsid w:val="003440CD"/>
    <w:rsid w:val="00346635"/>
    <w:rsid w:val="00346F6C"/>
    <w:rsid w:val="00347626"/>
    <w:rsid w:val="00347EC8"/>
    <w:rsid w:val="00351AF0"/>
    <w:rsid w:val="003525CE"/>
    <w:rsid w:val="003527ED"/>
    <w:rsid w:val="00353131"/>
    <w:rsid w:val="00355E72"/>
    <w:rsid w:val="0036567E"/>
    <w:rsid w:val="0036606C"/>
    <w:rsid w:val="00367C41"/>
    <w:rsid w:val="00370DFB"/>
    <w:rsid w:val="00371F0D"/>
    <w:rsid w:val="00375D71"/>
    <w:rsid w:val="003764E7"/>
    <w:rsid w:val="0038283E"/>
    <w:rsid w:val="00385696"/>
    <w:rsid w:val="0038707E"/>
    <w:rsid w:val="003904B6"/>
    <w:rsid w:val="0039072B"/>
    <w:rsid w:val="00390DE4"/>
    <w:rsid w:val="00391335"/>
    <w:rsid w:val="00391464"/>
    <w:rsid w:val="00395278"/>
    <w:rsid w:val="00395564"/>
    <w:rsid w:val="0039643F"/>
    <w:rsid w:val="003974A3"/>
    <w:rsid w:val="003978AE"/>
    <w:rsid w:val="003A054E"/>
    <w:rsid w:val="003A0AC2"/>
    <w:rsid w:val="003A4C5A"/>
    <w:rsid w:val="003A5510"/>
    <w:rsid w:val="003A6226"/>
    <w:rsid w:val="003A6BF7"/>
    <w:rsid w:val="003A6DBA"/>
    <w:rsid w:val="003A739F"/>
    <w:rsid w:val="003B1F48"/>
    <w:rsid w:val="003B1FE4"/>
    <w:rsid w:val="003B2823"/>
    <w:rsid w:val="003B68FE"/>
    <w:rsid w:val="003B7258"/>
    <w:rsid w:val="003C2DFE"/>
    <w:rsid w:val="003C2FBB"/>
    <w:rsid w:val="003C590C"/>
    <w:rsid w:val="003C62D1"/>
    <w:rsid w:val="003C65A5"/>
    <w:rsid w:val="003C7347"/>
    <w:rsid w:val="003C7BA3"/>
    <w:rsid w:val="003D072E"/>
    <w:rsid w:val="003D1732"/>
    <w:rsid w:val="003D2037"/>
    <w:rsid w:val="003D243F"/>
    <w:rsid w:val="003D5FE8"/>
    <w:rsid w:val="003D73C7"/>
    <w:rsid w:val="003E0140"/>
    <w:rsid w:val="003E171D"/>
    <w:rsid w:val="003E2128"/>
    <w:rsid w:val="003E30B6"/>
    <w:rsid w:val="003E5B67"/>
    <w:rsid w:val="003F02E9"/>
    <w:rsid w:val="003F3260"/>
    <w:rsid w:val="003F7E5D"/>
    <w:rsid w:val="00400937"/>
    <w:rsid w:val="0040208E"/>
    <w:rsid w:val="004023B8"/>
    <w:rsid w:val="00403D14"/>
    <w:rsid w:val="004061F4"/>
    <w:rsid w:val="00407616"/>
    <w:rsid w:val="00407BFC"/>
    <w:rsid w:val="004101D4"/>
    <w:rsid w:val="004102FD"/>
    <w:rsid w:val="004109C8"/>
    <w:rsid w:val="004110E4"/>
    <w:rsid w:val="0041127C"/>
    <w:rsid w:val="00412A77"/>
    <w:rsid w:val="004147DA"/>
    <w:rsid w:val="00415B19"/>
    <w:rsid w:val="004178BB"/>
    <w:rsid w:val="004217B3"/>
    <w:rsid w:val="00422169"/>
    <w:rsid w:val="00423C76"/>
    <w:rsid w:val="00426884"/>
    <w:rsid w:val="00427CD4"/>
    <w:rsid w:val="00430F18"/>
    <w:rsid w:val="00431E40"/>
    <w:rsid w:val="004325A7"/>
    <w:rsid w:val="00432AFC"/>
    <w:rsid w:val="00434768"/>
    <w:rsid w:val="00436047"/>
    <w:rsid w:val="0043706F"/>
    <w:rsid w:val="00442472"/>
    <w:rsid w:val="00442E6F"/>
    <w:rsid w:val="00443343"/>
    <w:rsid w:val="00443C2E"/>
    <w:rsid w:val="00445599"/>
    <w:rsid w:val="00445E46"/>
    <w:rsid w:val="00447810"/>
    <w:rsid w:val="0045149A"/>
    <w:rsid w:val="004560F4"/>
    <w:rsid w:val="00457359"/>
    <w:rsid w:val="00461EA1"/>
    <w:rsid w:val="004642A1"/>
    <w:rsid w:val="00464677"/>
    <w:rsid w:val="0046558B"/>
    <w:rsid w:val="004659A0"/>
    <w:rsid w:val="004668DE"/>
    <w:rsid w:val="004721E4"/>
    <w:rsid w:val="00473350"/>
    <w:rsid w:val="0047453E"/>
    <w:rsid w:val="004770DD"/>
    <w:rsid w:val="004821C3"/>
    <w:rsid w:val="00482766"/>
    <w:rsid w:val="00484A0E"/>
    <w:rsid w:val="00486F9D"/>
    <w:rsid w:val="0049118A"/>
    <w:rsid w:val="004930B7"/>
    <w:rsid w:val="00496650"/>
    <w:rsid w:val="004974FB"/>
    <w:rsid w:val="004A19D4"/>
    <w:rsid w:val="004A27D9"/>
    <w:rsid w:val="004A3F52"/>
    <w:rsid w:val="004A779F"/>
    <w:rsid w:val="004B101F"/>
    <w:rsid w:val="004B484C"/>
    <w:rsid w:val="004B681D"/>
    <w:rsid w:val="004C28EE"/>
    <w:rsid w:val="004C2F45"/>
    <w:rsid w:val="004C3087"/>
    <w:rsid w:val="004C7C55"/>
    <w:rsid w:val="004D045B"/>
    <w:rsid w:val="004D1190"/>
    <w:rsid w:val="004D1B18"/>
    <w:rsid w:val="004D4313"/>
    <w:rsid w:val="004D75E4"/>
    <w:rsid w:val="004E0431"/>
    <w:rsid w:val="004E33D6"/>
    <w:rsid w:val="004E4F1E"/>
    <w:rsid w:val="004E6236"/>
    <w:rsid w:val="004E701F"/>
    <w:rsid w:val="004E792D"/>
    <w:rsid w:val="004F0469"/>
    <w:rsid w:val="004F0E69"/>
    <w:rsid w:val="004F32BD"/>
    <w:rsid w:val="004F4338"/>
    <w:rsid w:val="004F765F"/>
    <w:rsid w:val="00500BF0"/>
    <w:rsid w:val="00500DAD"/>
    <w:rsid w:val="005045A3"/>
    <w:rsid w:val="00504978"/>
    <w:rsid w:val="00505A46"/>
    <w:rsid w:val="00513BD7"/>
    <w:rsid w:val="005142D6"/>
    <w:rsid w:val="00517BB3"/>
    <w:rsid w:val="00521547"/>
    <w:rsid w:val="00523498"/>
    <w:rsid w:val="00523557"/>
    <w:rsid w:val="00523600"/>
    <w:rsid w:val="00524445"/>
    <w:rsid w:val="00530AF1"/>
    <w:rsid w:val="00531486"/>
    <w:rsid w:val="00531712"/>
    <w:rsid w:val="0053190F"/>
    <w:rsid w:val="00531DA3"/>
    <w:rsid w:val="005327B4"/>
    <w:rsid w:val="00532FDC"/>
    <w:rsid w:val="0053752E"/>
    <w:rsid w:val="00537F41"/>
    <w:rsid w:val="00540740"/>
    <w:rsid w:val="0054673E"/>
    <w:rsid w:val="00547B27"/>
    <w:rsid w:val="00552D6E"/>
    <w:rsid w:val="0055362F"/>
    <w:rsid w:val="00553B82"/>
    <w:rsid w:val="00554190"/>
    <w:rsid w:val="00562EA8"/>
    <w:rsid w:val="0056516D"/>
    <w:rsid w:val="00566302"/>
    <w:rsid w:val="0057089A"/>
    <w:rsid w:val="0057098E"/>
    <w:rsid w:val="00571841"/>
    <w:rsid w:val="0057373A"/>
    <w:rsid w:val="00574999"/>
    <w:rsid w:val="00584293"/>
    <w:rsid w:val="00593753"/>
    <w:rsid w:val="005A516B"/>
    <w:rsid w:val="005A674A"/>
    <w:rsid w:val="005B2135"/>
    <w:rsid w:val="005B3708"/>
    <w:rsid w:val="005B49F4"/>
    <w:rsid w:val="005B7A43"/>
    <w:rsid w:val="005B7FA3"/>
    <w:rsid w:val="005C0C5D"/>
    <w:rsid w:val="005C15C7"/>
    <w:rsid w:val="005C5176"/>
    <w:rsid w:val="005C5903"/>
    <w:rsid w:val="005C6ED1"/>
    <w:rsid w:val="005D033D"/>
    <w:rsid w:val="005D10D4"/>
    <w:rsid w:val="005D129C"/>
    <w:rsid w:val="005D25CA"/>
    <w:rsid w:val="005D273B"/>
    <w:rsid w:val="005D2E3D"/>
    <w:rsid w:val="005D5A3E"/>
    <w:rsid w:val="005E0247"/>
    <w:rsid w:val="005E0C38"/>
    <w:rsid w:val="005E4A43"/>
    <w:rsid w:val="005F0AE3"/>
    <w:rsid w:val="005F0DA2"/>
    <w:rsid w:val="005F2A5B"/>
    <w:rsid w:val="005F362B"/>
    <w:rsid w:val="00602BD7"/>
    <w:rsid w:val="0060605C"/>
    <w:rsid w:val="0060683F"/>
    <w:rsid w:val="00610A1C"/>
    <w:rsid w:val="00610E1A"/>
    <w:rsid w:val="006113CA"/>
    <w:rsid w:val="00612BBD"/>
    <w:rsid w:val="006145EE"/>
    <w:rsid w:val="006202F2"/>
    <w:rsid w:val="00621280"/>
    <w:rsid w:val="00621A01"/>
    <w:rsid w:val="00622FDF"/>
    <w:rsid w:val="006246AB"/>
    <w:rsid w:val="00624927"/>
    <w:rsid w:val="00630005"/>
    <w:rsid w:val="00631E50"/>
    <w:rsid w:val="00632798"/>
    <w:rsid w:val="006344DF"/>
    <w:rsid w:val="00634554"/>
    <w:rsid w:val="00637467"/>
    <w:rsid w:val="006421F9"/>
    <w:rsid w:val="00643216"/>
    <w:rsid w:val="00644EE7"/>
    <w:rsid w:val="0064618E"/>
    <w:rsid w:val="0064619C"/>
    <w:rsid w:val="0064629C"/>
    <w:rsid w:val="006467F8"/>
    <w:rsid w:val="006469B8"/>
    <w:rsid w:val="00647667"/>
    <w:rsid w:val="006477FA"/>
    <w:rsid w:val="006479B0"/>
    <w:rsid w:val="00647BCB"/>
    <w:rsid w:val="006514C8"/>
    <w:rsid w:val="00655BA2"/>
    <w:rsid w:val="006565AF"/>
    <w:rsid w:val="00657181"/>
    <w:rsid w:val="006621F9"/>
    <w:rsid w:val="00663693"/>
    <w:rsid w:val="00664C21"/>
    <w:rsid w:val="006651B3"/>
    <w:rsid w:val="0067077E"/>
    <w:rsid w:val="0067388C"/>
    <w:rsid w:val="00673FB4"/>
    <w:rsid w:val="006765D3"/>
    <w:rsid w:val="0067776A"/>
    <w:rsid w:val="00677848"/>
    <w:rsid w:val="00682320"/>
    <w:rsid w:val="00682524"/>
    <w:rsid w:val="00685ECA"/>
    <w:rsid w:val="0069047F"/>
    <w:rsid w:val="00691D1C"/>
    <w:rsid w:val="00691E5C"/>
    <w:rsid w:val="006924F1"/>
    <w:rsid w:val="00693EC6"/>
    <w:rsid w:val="0069491D"/>
    <w:rsid w:val="00694FCE"/>
    <w:rsid w:val="00695604"/>
    <w:rsid w:val="006961C5"/>
    <w:rsid w:val="00697116"/>
    <w:rsid w:val="006A473C"/>
    <w:rsid w:val="006A672F"/>
    <w:rsid w:val="006A6A60"/>
    <w:rsid w:val="006A78A0"/>
    <w:rsid w:val="006A7B70"/>
    <w:rsid w:val="006B5C62"/>
    <w:rsid w:val="006C2076"/>
    <w:rsid w:val="006C414A"/>
    <w:rsid w:val="006C456A"/>
    <w:rsid w:val="006C47B5"/>
    <w:rsid w:val="006C4DEE"/>
    <w:rsid w:val="006C5654"/>
    <w:rsid w:val="006C61D7"/>
    <w:rsid w:val="006D14DC"/>
    <w:rsid w:val="006D3756"/>
    <w:rsid w:val="006D37BC"/>
    <w:rsid w:val="006D6062"/>
    <w:rsid w:val="006D75D9"/>
    <w:rsid w:val="006E377D"/>
    <w:rsid w:val="006E4267"/>
    <w:rsid w:val="006E5522"/>
    <w:rsid w:val="006F0ABD"/>
    <w:rsid w:val="006F0AFC"/>
    <w:rsid w:val="006F0D11"/>
    <w:rsid w:val="006F2827"/>
    <w:rsid w:val="006F3620"/>
    <w:rsid w:val="006F37CE"/>
    <w:rsid w:val="006F5461"/>
    <w:rsid w:val="006F694D"/>
    <w:rsid w:val="007008B2"/>
    <w:rsid w:val="00702D74"/>
    <w:rsid w:val="00703984"/>
    <w:rsid w:val="0070411D"/>
    <w:rsid w:val="0070474A"/>
    <w:rsid w:val="007065B1"/>
    <w:rsid w:val="00710A90"/>
    <w:rsid w:val="00711CEA"/>
    <w:rsid w:val="0071426D"/>
    <w:rsid w:val="0071643C"/>
    <w:rsid w:val="0071732E"/>
    <w:rsid w:val="007202B7"/>
    <w:rsid w:val="007209D2"/>
    <w:rsid w:val="00727801"/>
    <w:rsid w:val="00730267"/>
    <w:rsid w:val="007306FB"/>
    <w:rsid w:val="00730927"/>
    <w:rsid w:val="007315EA"/>
    <w:rsid w:val="00735313"/>
    <w:rsid w:val="00735C90"/>
    <w:rsid w:val="00735E8C"/>
    <w:rsid w:val="00737296"/>
    <w:rsid w:val="00737514"/>
    <w:rsid w:val="0073772C"/>
    <w:rsid w:val="007402AF"/>
    <w:rsid w:val="00740397"/>
    <w:rsid w:val="00741B0F"/>
    <w:rsid w:val="00741E31"/>
    <w:rsid w:val="0074358F"/>
    <w:rsid w:val="0074420A"/>
    <w:rsid w:val="00744FAE"/>
    <w:rsid w:val="0074521C"/>
    <w:rsid w:val="00745F6E"/>
    <w:rsid w:val="00752D03"/>
    <w:rsid w:val="00753580"/>
    <w:rsid w:val="00753C1E"/>
    <w:rsid w:val="00754723"/>
    <w:rsid w:val="00755456"/>
    <w:rsid w:val="00756E39"/>
    <w:rsid w:val="007624E4"/>
    <w:rsid w:val="0076447A"/>
    <w:rsid w:val="00765701"/>
    <w:rsid w:val="00774237"/>
    <w:rsid w:val="00774CC0"/>
    <w:rsid w:val="0077763C"/>
    <w:rsid w:val="00780864"/>
    <w:rsid w:val="007814D3"/>
    <w:rsid w:val="0078355D"/>
    <w:rsid w:val="00783BE6"/>
    <w:rsid w:val="00786759"/>
    <w:rsid w:val="0079145B"/>
    <w:rsid w:val="00791851"/>
    <w:rsid w:val="0079235F"/>
    <w:rsid w:val="00795AC8"/>
    <w:rsid w:val="00795B80"/>
    <w:rsid w:val="00795DCC"/>
    <w:rsid w:val="00797BD1"/>
    <w:rsid w:val="007A1245"/>
    <w:rsid w:val="007A1AA6"/>
    <w:rsid w:val="007A250C"/>
    <w:rsid w:val="007A3E12"/>
    <w:rsid w:val="007A6239"/>
    <w:rsid w:val="007A6937"/>
    <w:rsid w:val="007A72D9"/>
    <w:rsid w:val="007B0B6E"/>
    <w:rsid w:val="007B5C3E"/>
    <w:rsid w:val="007B7F2C"/>
    <w:rsid w:val="007C1098"/>
    <w:rsid w:val="007C4D39"/>
    <w:rsid w:val="007C584C"/>
    <w:rsid w:val="007C64AD"/>
    <w:rsid w:val="007D206D"/>
    <w:rsid w:val="007D2CD4"/>
    <w:rsid w:val="007D38D0"/>
    <w:rsid w:val="007D3D61"/>
    <w:rsid w:val="007D4C2F"/>
    <w:rsid w:val="007D51B7"/>
    <w:rsid w:val="007D5667"/>
    <w:rsid w:val="007D6C65"/>
    <w:rsid w:val="007D6D8D"/>
    <w:rsid w:val="007E0C25"/>
    <w:rsid w:val="007E2E8D"/>
    <w:rsid w:val="007E2EF4"/>
    <w:rsid w:val="007E54BC"/>
    <w:rsid w:val="007F10E4"/>
    <w:rsid w:val="007F190D"/>
    <w:rsid w:val="007F343B"/>
    <w:rsid w:val="007F3D2A"/>
    <w:rsid w:val="007F6AE8"/>
    <w:rsid w:val="007F7023"/>
    <w:rsid w:val="007F7092"/>
    <w:rsid w:val="008030E9"/>
    <w:rsid w:val="00803C7B"/>
    <w:rsid w:val="0080435D"/>
    <w:rsid w:val="00804A1E"/>
    <w:rsid w:val="008055ED"/>
    <w:rsid w:val="0080750C"/>
    <w:rsid w:val="00814D24"/>
    <w:rsid w:val="00815B82"/>
    <w:rsid w:val="0082208E"/>
    <w:rsid w:val="00822B0B"/>
    <w:rsid w:val="00822D4B"/>
    <w:rsid w:val="00823FD6"/>
    <w:rsid w:val="0082472B"/>
    <w:rsid w:val="00826CCC"/>
    <w:rsid w:val="00830883"/>
    <w:rsid w:val="008336AE"/>
    <w:rsid w:val="0083455C"/>
    <w:rsid w:val="008357D9"/>
    <w:rsid w:val="008375E3"/>
    <w:rsid w:val="0084049F"/>
    <w:rsid w:val="00841D75"/>
    <w:rsid w:val="0084211F"/>
    <w:rsid w:val="00850F6F"/>
    <w:rsid w:val="008530BA"/>
    <w:rsid w:val="008554A9"/>
    <w:rsid w:val="008558E7"/>
    <w:rsid w:val="00856630"/>
    <w:rsid w:val="00860E51"/>
    <w:rsid w:val="008643AC"/>
    <w:rsid w:val="008668F5"/>
    <w:rsid w:val="00870CA6"/>
    <w:rsid w:val="008721D6"/>
    <w:rsid w:val="008739D9"/>
    <w:rsid w:val="008752E6"/>
    <w:rsid w:val="00875AF6"/>
    <w:rsid w:val="0088087B"/>
    <w:rsid w:val="00881649"/>
    <w:rsid w:val="00885D70"/>
    <w:rsid w:val="008878A6"/>
    <w:rsid w:val="008878D8"/>
    <w:rsid w:val="008913AC"/>
    <w:rsid w:val="008923F3"/>
    <w:rsid w:val="00894AE3"/>
    <w:rsid w:val="00896F02"/>
    <w:rsid w:val="00897126"/>
    <w:rsid w:val="00897F2B"/>
    <w:rsid w:val="008A1F01"/>
    <w:rsid w:val="008A2A6E"/>
    <w:rsid w:val="008A5AB7"/>
    <w:rsid w:val="008A6718"/>
    <w:rsid w:val="008A7090"/>
    <w:rsid w:val="008A7947"/>
    <w:rsid w:val="008B1465"/>
    <w:rsid w:val="008B26A1"/>
    <w:rsid w:val="008B5BFD"/>
    <w:rsid w:val="008B66CC"/>
    <w:rsid w:val="008B6BE6"/>
    <w:rsid w:val="008C0291"/>
    <w:rsid w:val="008C1397"/>
    <w:rsid w:val="008C1869"/>
    <w:rsid w:val="008C3D9E"/>
    <w:rsid w:val="008C6D00"/>
    <w:rsid w:val="008D0327"/>
    <w:rsid w:val="008D558D"/>
    <w:rsid w:val="008D5805"/>
    <w:rsid w:val="008D72E4"/>
    <w:rsid w:val="008D7B49"/>
    <w:rsid w:val="008E2449"/>
    <w:rsid w:val="008E252F"/>
    <w:rsid w:val="008E25B1"/>
    <w:rsid w:val="008E3432"/>
    <w:rsid w:val="008E5180"/>
    <w:rsid w:val="008E5CA0"/>
    <w:rsid w:val="008E7698"/>
    <w:rsid w:val="008F0CDE"/>
    <w:rsid w:val="008F2708"/>
    <w:rsid w:val="008F2831"/>
    <w:rsid w:val="008F356C"/>
    <w:rsid w:val="008F4B12"/>
    <w:rsid w:val="008F4C07"/>
    <w:rsid w:val="008F6A13"/>
    <w:rsid w:val="00900A9F"/>
    <w:rsid w:val="00900E82"/>
    <w:rsid w:val="0090287D"/>
    <w:rsid w:val="00906D0E"/>
    <w:rsid w:val="009076EC"/>
    <w:rsid w:val="00907B47"/>
    <w:rsid w:val="0091074B"/>
    <w:rsid w:val="00911563"/>
    <w:rsid w:val="009132FD"/>
    <w:rsid w:val="00914088"/>
    <w:rsid w:val="009164FE"/>
    <w:rsid w:val="0092139E"/>
    <w:rsid w:val="009266D1"/>
    <w:rsid w:val="00926C9F"/>
    <w:rsid w:val="00926E64"/>
    <w:rsid w:val="00932CB6"/>
    <w:rsid w:val="00933178"/>
    <w:rsid w:val="00933E6A"/>
    <w:rsid w:val="00934431"/>
    <w:rsid w:val="00934E3A"/>
    <w:rsid w:val="009350F2"/>
    <w:rsid w:val="00935193"/>
    <w:rsid w:val="00935975"/>
    <w:rsid w:val="009369AA"/>
    <w:rsid w:val="00940FF9"/>
    <w:rsid w:val="00945902"/>
    <w:rsid w:val="00946CE8"/>
    <w:rsid w:val="009517B0"/>
    <w:rsid w:val="0095204E"/>
    <w:rsid w:val="00953C32"/>
    <w:rsid w:val="00957B5F"/>
    <w:rsid w:val="009605EC"/>
    <w:rsid w:val="00963794"/>
    <w:rsid w:val="00964060"/>
    <w:rsid w:val="00967D20"/>
    <w:rsid w:val="00970099"/>
    <w:rsid w:val="00970FC0"/>
    <w:rsid w:val="0097104B"/>
    <w:rsid w:val="009714CC"/>
    <w:rsid w:val="00972065"/>
    <w:rsid w:val="00972878"/>
    <w:rsid w:val="009728A1"/>
    <w:rsid w:val="009729C9"/>
    <w:rsid w:val="00973E74"/>
    <w:rsid w:val="00974132"/>
    <w:rsid w:val="00977571"/>
    <w:rsid w:val="00980773"/>
    <w:rsid w:val="009811DE"/>
    <w:rsid w:val="00983EC3"/>
    <w:rsid w:val="00990FC7"/>
    <w:rsid w:val="00992AA1"/>
    <w:rsid w:val="00993997"/>
    <w:rsid w:val="00993DD6"/>
    <w:rsid w:val="00993FBC"/>
    <w:rsid w:val="0099411C"/>
    <w:rsid w:val="00994622"/>
    <w:rsid w:val="00994768"/>
    <w:rsid w:val="00994E3A"/>
    <w:rsid w:val="009A1590"/>
    <w:rsid w:val="009A2AC3"/>
    <w:rsid w:val="009A39DC"/>
    <w:rsid w:val="009A4965"/>
    <w:rsid w:val="009A49E8"/>
    <w:rsid w:val="009A5145"/>
    <w:rsid w:val="009A5427"/>
    <w:rsid w:val="009A5ADE"/>
    <w:rsid w:val="009A5B63"/>
    <w:rsid w:val="009A5C2A"/>
    <w:rsid w:val="009A5F2F"/>
    <w:rsid w:val="009B30AB"/>
    <w:rsid w:val="009B3A47"/>
    <w:rsid w:val="009B4552"/>
    <w:rsid w:val="009B6D01"/>
    <w:rsid w:val="009C1157"/>
    <w:rsid w:val="009C431F"/>
    <w:rsid w:val="009C47D7"/>
    <w:rsid w:val="009C6BB7"/>
    <w:rsid w:val="009D1674"/>
    <w:rsid w:val="009D3DAE"/>
    <w:rsid w:val="009D554C"/>
    <w:rsid w:val="009D60C7"/>
    <w:rsid w:val="009D6149"/>
    <w:rsid w:val="009E0FED"/>
    <w:rsid w:val="009E25BA"/>
    <w:rsid w:val="009E5256"/>
    <w:rsid w:val="009E56C9"/>
    <w:rsid w:val="009E5FF6"/>
    <w:rsid w:val="009E6A8A"/>
    <w:rsid w:val="009F392E"/>
    <w:rsid w:val="009F4475"/>
    <w:rsid w:val="009F4AFE"/>
    <w:rsid w:val="009F56FC"/>
    <w:rsid w:val="009F6028"/>
    <w:rsid w:val="009F68B4"/>
    <w:rsid w:val="009F73C2"/>
    <w:rsid w:val="00A05499"/>
    <w:rsid w:val="00A068D1"/>
    <w:rsid w:val="00A10EE7"/>
    <w:rsid w:val="00A10F9B"/>
    <w:rsid w:val="00A138AD"/>
    <w:rsid w:val="00A15CA5"/>
    <w:rsid w:val="00A220FA"/>
    <w:rsid w:val="00A24264"/>
    <w:rsid w:val="00A24A90"/>
    <w:rsid w:val="00A24FFB"/>
    <w:rsid w:val="00A25D1B"/>
    <w:rsid w:val="00A26EF2"/>
    <w:rsid w:val="00A27C07"/>
    <w:rsid w:val="00A30694"/>
    <w:rsid w:val="00A3074E"/>
    <w:rsid w:val="00A458FB"/>
    <w:rsid w:val="00A45A85"/>
    <w:rsid w:val="00A46F8B"/>
    <w:rsid w:val="00A47509"/>
    <w:rsid w:val="00A5024B"/>
    <w:rsid w:val="00A507B4"/>
    <w:rsid w:val="00A563D2"/>
    <w:rsid w:val="00A57158"/>
    <w:rsid w:val="00A57E97"/>
    <w:rsid w:val="00A603A5"/>
    <w:rsid w:val="00A67B20"/>
    <w:rsid w:val="00A717D3"/>
    <w:rsid w:val="00A731FE"/>
    <w:rsid w:val="00A7616C"/>
    <w:rsid w:val="00A77576"/>
    <w:rsid w:val="00A77973"/>
    <w:rsid w:val="00A81068"/>
    <w:rsid w:val="00A819B6"/>
    <w:rsid w:val="00A83D56"/>
    <w:rsid w:val="00A83DA1"/>
    <w:rsid w:val="00A83F26"/>
    <w:rsid w:val="00A91856"/>
    <w:rsid w:val="00A9235E"/>
    <w:rsid w:val="00A92400"/>
    <w:rsid w:val="00A92422"/>
    <w:rsid w:val="00A96E70"/>
    <w:rsid w:val="00A97F94"/>
    <w:rsid w:val="00AA02B7"/>
    <w:rsid w:val="00AA36D8"/>
    <w:rsid w:val="00AA498E"/>
    <w:rsid w:val="00AA59A6"/>
    <w:rsid w:val="00AA5C83"/>
    <w:rsid w:val="00AB2CAB"/>
    <w:rsid w:val="00AB3F20"/>
    <w:rsid w:val="00AB51CD"/>
    <w:rsid w:val="00AC08A3"/>
    <w:rsid w:val="00AC08B5"/>
    <w:rsid w:val="00AC18BA"/>
    <w:rsid w:val="00AC28B5"/>
    <w:rsid w:val="00AC2B36"/>
    <w:rsid w:val="00AC4615"/>
    <w:rsid w:val="00AD0268"/>
    <w:rsid w:val="00AD3256"/>
    <w:rsid w:val="00AD3CAD"/>
    <w:rsid w:val="00AD68B4"/>
    <w:rsid w:val="00AD72BF"/>
    <w:rsid w:val="00AD7BCD"/>
    <w:rsid w:val="00AD7DB5"/>
    <w:rsid w:val="00AE03E7"/>
    <w:rsid w:val="00AE1BC5"/>
    <w:rsid w:val="00AE20E7"/>
    <w:rsid w:val="00AE438A"/>
    <w:rsid w:val="00AE5F29"/>
    <w:rsid w:val="00AF0FBF"/>
    <w:rsid w:val="00AF1855"/>
    <w:rsid w:val="00AF1D63"/>
    <w:rsid w:val="00AF6383"/>
    <w:rsid w:val="00AF6DFE"/>
    <w:rsid w:val="00B00E0C"/>
    <w:rsid w:val="00B123D9"/>
    <w:rsid w:val="00B1256F"/>
    <w:rsid w:val="00B13540"/>
    <w:rsid w:val="00B13585"/>
    <w:rsid w:val="00B142C6"/>
    <w:rsid w:val="00B157DD"/>
    <w:rsid w:val="00B15E8F"/>
    <w:rsid w:val="00B16A8E"/>
    <w:rsid w:val="00B175A0"/>
    <w:rsid w:val="00B177A8"/>
    <w:rsid w:val="00B23D53"/>
    <w:rsid w:val="00B25073"/>
    <w:rsid w:val="00B326CA"/>
    <w:rsid w:val="00B34053"/>
    <w:rsid w:val="00B361A6"/>
    <w:rsid w:val="00B370C4"/>
    <w:rsid w:val="00B4362E"/>
    <w:rsid w:val="00B43AB9"/>
    <w:rsid w:val="00B43C55"/>
    <w:rsid w:val="00B452D6"/>
    <w:rsid w:val="00B456EC"/>
    <w:rsid w:val="00B4628C"/>
    <w:rsid w:val="00B47F0D"/>
    <w:rsid w:val="00B5113E"/>
    <w:rsid w:val="00B51F07"/>
    <w:rsid w:val="00B52892"/>
    <w:rsid w:val="00B52A42"/>
    <w:rsid w:val="00B52E62"/>
    <w:rsid w:val="00B55317"/>
    <w:rsid w:val="00B60B62"/>
    <w:rsid w:val="00B61353"/>
    <w:rsid w:val="00B613C8"/>
    <w:rsid w:val="00B629D2"/>
    <w:rsid w:val="00B65AD6"/>
    <w:rsid w:val="00B676DB"/>
    <w:rsid w:val="00B712A3"/>
    <w:rsid w:val="00B7239B"/>
    <w:rsid w:val="00B73641"/>
    <w:rsid w:val="00B73881"/>
    <w:rsid w:val="00B76832"/>
    <w:rsid w:val="00B805C8"/>
    <w:rsid w:val="00B80EA9"/>
    <w:rsid w:val="00B847BC"/>
    <w:rsid w:val="00B85B59"/>
    <w:rsid w:val="00B86ABA"/>
    <w:rsid w:val="00B90AA2"/>
    <w:rsid w:val="00B9118C"/>
    <w:rsid w:val="00B91800"/>
    <w:rsid w:val="00B91AA9"/>
    <w:rsid w:val="00B94501"/>
    <w:rsid w:val="00B94951"/>
    <w:rsid w:val="00B96854"/>
    <w:rsid w:val="00B97B49"/>
    <w:rsid w:val="00BA5360"/>
    <w:rsid w:val="00BB2EA1"/>
    <w:rsid w:val="00BB5AC3"/>
    <w:rsid w:val="00BC08DD"/>
    <w:rsid w:val="00BC0B65"/>
    <w:rsid w:val="00BC174B"/>
    <w:rsid w:val="00BC33EB"/>
    <w:rsid w:val="00BC4A4B"/>
    <w:rsid w:val="00BC594B"/>
    <w:rsid w:val="00BC6903"/>
    <w:rsid w:val="00BD2D61"/>
    <w:rsid w:val="00BD5DEE"/>
    <w:rsid w:val="00BD6B27"/>
    <w:rsid w:val="00BD6FEA"/>
    <w:rsid w:val="00BE0146"/>
    <w:rsid w:val="00BE092D"/>
    <w:rsid w:val="00BE377E"/>
    <w:rsid w:val="00BE6281"/>
    <w:rsid w:val="00BF133B"/>
    <w:rsid w:val="00BF2299"/>
    <w:rsid w:val="00BF57E3"/>
    <w:rsid w:val="00BF696B"/>
    <w:rsid w:val="00C0041F"/>
    <w:rsid w:val="00C0230E"/>
    <w:rsid w:val="00C02481"/>
    <w:rsid w:val="00C024F3"/>
    <w:rsid w:val="00C0493A"/>
    <w:rsid w:val="00C04E66"/>
    <w:rsid w:val="00C0515A"/>
    <w:rsid w:val="00C077EA"/>
    <w:rsid w:val="00C07C3A"/>
    <w:rsid w:val="00C1017E"/>
    <w:rsid w:val="00C10801"/>
    <w:rsid w:val="00C108C4"/>
    <w:rsid w:val="00C12911"/>
    <w:rsid w:val="00C1353D"/>
    <w:rsid w:val="00C1467B"/>
    <w:rsid w:val="00C14B6F"/>
    <w:rsid w:val="00C14D1B"/>
    <w:rsid w:val="00C15868"/>
    <w:rsid w:val="00C15D01"/>
    <w:rsid w:val="00C20E99"/>
    <w:rsid w:val="00C23540"/>
    <w:rsid w:val="00C26818"/>
    <w:rsid w:val="00C3069E"/>
    <w:rsid w:val="00C31307"/>
    <w:rsid w:val="00C31B05"/>
    <w:rsid w:val="00C3463B"/>
    <w:rsid w:val="00C35C60"/>
    <w:rsid w:val="00C43416"/>
    <w:rsid w:val="00C44AD4"/>
    <w:rsid w:val="00C45BC5"/>
    <w:rsid w:val="00C51265"/>
    <w:rsid w:val="00C515E5"/>
    <w:rsid w:val="00C527A2"/>
    <w:rsid w:val="00C52C96"/>
    <w:rsid w:val="00C52DE9"/>
    <w:rsid w:val="00C55632"/>
    <w:rsid w:val="00C55C07"/>
    <w:rsid w:val="00C5775F"/>
    <w:rsid w:val="00C64A9F"/>
    <w:rsid w:val="00C64C58"/>
    <w:rsid w:val="00C65986"/>
    <w:rsid w:val="00C66816"/>
    <w:rsid w:val="00C708E9"/>
    <w:rsid w:val="00C71915"/>
    <w:rsid w:val="00C75184"/>
    <w:rsid w:val="00C75364"/>
    <w:rsid w:val="00C75BB9"/>
    <w:rsid w:val="00C766B7"/>
    <w:rsid w:val="00C76B88"/>
    <w:rsid w:val="00C82495"/>
    <w:rsid w:val="00C82711"/>
    <w:rsid w:val="00C8283D"/>
    <w:rsid w:val="00C84062"/>
    <w:rsid w:val="00C857FC"/>
    <w:rsid w:val="00C85B66"/>
    <w:rsid w:val="00C86791"/>
    <w:rsid w:val="00C90586"/>
    <w:rsid w:val="00C9429E"/>
    <w:rsid w:val="00C9505F"/>
    <w:rsid w:val="00C955A6"/>
    <w:rsid w:val="00C95FBA"/>
    <w:rsid w:val="00CA01B2"/>
    <w:rsid w:val="00CA01F4"/>
    <w:rsid w:val="00CA0522"/>
    <w:rsid w:val="00CA414C"/>
    <w:rsid w:val="00CA4C6E"/>
    <w:rsid w:val="00CA5A53"/>
    <w:rsid w:val="00CB1838"/>
    <w:rsid w:val="00CB3703"/>
    <w:rsid w:val="00CB6AF6"/>
    <w:rsid w:val="00CB7A5C"/>
    <w:rsid w:val="00CC19F5"/>
    <w:rsid w:val="00CC1EB1"/>
    <w:rsid w:val="00CC6E72"/>
    <w:rsid w:val="00CC7D68"/>
    <w:rsid w:val="00CD344E"/>
    <w:rsid w:val="00CE10D5"/>
    <w:rsid w:val="00CE1981"/>
    <w:rsid w:val="00CE27CD"/>
    <w:rsid w:val="00CE3B36"/>
    <w:rsid w:val="00CE4062"/>
    <w:rsid w:val="00CE73A3"/>
    <w:rsid w:val="00CF1C77"/>
    <w:rsid w:val="00CF27C7"/>
    <w:rsid w:val="00CF28C6"/>
    <w:rsid w:val="00CF3306"/>
    <w:rsid w:val="00CF3779"/>
    <w:rsid w:val="00CF5460"/>
    <w:rsid w:val="00CF7992"/>
    <w:rsid w:val="00D00E9A"/>
    <w:rsid w:val="00D01875"/>
    <w:rsid w:val="00D0209A"/>
    <w:rsid w:val="00D04540"/>
    <w:rsid w:val="00D04561"/>
    <w:rsid w:val="00D05460"/>
    <w:rsid w:val="00D06B92"/>
    <w:rsid w:val="00D06EC1"/>
    <w:rsid w:val="00D07C40"/>
    <w:rsid w:val="00D07E09"/>
    <w:rsid w:val="00D13A6D"/>
    <w:rsid w:val="00D14E2A"/>
    <w:rsid w:val="00D15DF0"/>
    <w:rsid w:val="00D16446"/>
    <w:rsid w:val="00D248F9"/>
    <w:rsid w:val="00D3036F"/>
    <w:rsid w:val="00D31122"/>
    <w:rsid w:val="00D3484B"/>
    <w:rsid w:val="00D351B4"/>
    <w:rsid w:val="00D4062A"/>
    <w:rsid w:val="00D42446"/>
    <w:rsid w:val="00D44B11"/>
    <w:rsid w:val="00D50C80"/>
    <w:rsid w:val="00D50DFF"/>
    <w:rsid w:val="00D51362"/>
    <w:rsid w:val="00D51D48"/>
    <w:rsid w:val="00D5384C"/>
    <w:rsid w:val="00D54EF0"/>
    <w:rsid w:val="00D552B5"/>
    <w:rsid w:val="00D56470"/>
    <w:rsid w:val="00D57440"/>
    <w:rsid w:val="00D648FA"/>
    <w:rsid w:val="00D65128"/>
    <w:rsid w:val="00D651D7"/>
    <w:rsid w:val="00D67CFD"/>
    <w:rsid w:val="00D7006D"/>
    <w:rsid w:val="00D73454"/>
    <w:rsid w:val="00D751E8"/>
    <w:rsid w:val="00D80884"/>
    <w:rsid w:val="00D81639"/>
    <w:rsid w:val="00D82865"/>
    <w:rsid w:val="00D828A9"/>
    <w:rsid w:val="00D850DA"/>
    <w:rsid w:val="00D8531E"/>
    <w:rsid w:val="00D853F5"/>
    <w:rsid w:val="00D8683A"/>
    <w:rsid w:val="00D86F87"/>
    <w:rsid w:val="00D87FDB"/>
    <w:rsid w:val="00D90849"/>
    <w:rsid w:val="00D90B3F"/>
    <w:rsid w:val="00D92D85"/>
    <w:rsid w:val="00D934FA"/>
    <w:rsid w:val="00D95B8C"/>
    <w:rsid w:val="00D96A49"/>
    <w:rsid w:val="00D979BB"/>
    <w:rsid w:val="00DA1640"/>
    <w:rsid w:val="00DA29FB"/>
    <w:rsid w:val="00DA3C65"/>
    <w:rsid w:val="00DA3E44"/>
    <w:rsid w:val="00DA44C0"/>
    <w:rsid w:val="00DA4B2A"/>
    <w:rsid w:val="00DB01AA"/>
    <w:rsid w:val="00DB0BA6"/>
    <w:rsid w:val="00DB1751"/>
    <w:rsid w:val="00DB33AB"/>
    <w:rsid w:val="00DB4A7C"/>
    <w:rsid w:val="00DC3FFD"/>
    <w:rsid w:val="00DC4F33"/>
    <w:rsid w:val="00DC5A4D"/>
    <w:rsid w:val="00DD34C2"/>
    <w:rsid w:val="00DD65EE"/>
    <w:rsid w:val="00DE29F7"/>
    <w:rsid w:val="00DE3248"/>
    <w:rsid w:val="00DE381B"/>
    <w:rsid w:val="00DE3CCC"/>
    <w:rsid w:val="00DE6356"/>
    <w:rsid w:val="00DE68ED"/>
    <w:rsid w:val="00DF0A6D"/>
    <w:rsid w:val="00DF0F4C"/>
    <w:rsid w:val="00DF13B1"/>
    <w:rsid w:val="00DF19B0"/>
    <w:rsid w:val="00DF1CEB"/>
    <w:rsid w:val="00DF2323"/>
    <w:rsid w:val="00DF32FB"/>
    <w:rsid w:val="00E0094E"/>
    <w:rsid w:val="00E00B8B"/>
    <w:rsid w:val="00E00DCE"/>
    <w:rsid w:val="00E020ED"/>
    <w:rsid w:val="00E05C12"/>
    <w:rsid w:val="00E134F4"/>
    <w:rsid w:val="00E14647"/>
    <w:rsid w:val="00E15F88"/>
    <w:rsid w:val="00E23362"/>
    <w:rsid w:val="00E2437A"/>
    <w:rsid w:val="00E24D27"/>
    <w:rsid w:val="00E256B4"/>
    <w:rsid w:val="00E30E73"/>
    <w:rsid w:val="00E32497"/>
    <w:rsid w:val="00E33D9A"/>
    <w:rsid w:val="00E34EBC"/>
    <w:rsid w:val="00E355F7"/>
    <w:rsid w:val="00E41486"/>
    <w:rsid w:val="00E429A9"/>
    <w:rsid w:val="00E447A2"/>
    <w:rsid w:val="00E45286"/>
    <w:rsid w:val="00E46E10"/>
    <w:rsid w:val="00E503F6"/>
    <w:rsid w:val="00E5040C"/>
    <w:rsid w:val="00E5146F"/>
    <w:rsid w:val="00E523FD"/>
    <w:rsid w:val="00E52C2C"/>
    <w:rsid w:val="00E55F68"/>
    <w:rsid w:val="00E567E5"/>
    <w:rsid w:val="00E64074"/>
    <w:rsid w:val="00E6439B"/>
    <w:rsid w:val="00E65849"/>
    <w:rsid w:val="00E675B6"/>
    <w:rsid w:val="00E710AC"/>
    <w:rsid w:val="00E75E56"/>
    <w:rsid w:val="00E77D1C"/>
    <w:rsid w:val="00E81349"/>
    <w:rsid w:val="00E83B45"/>
    <w:rsid w:val="00E83C1F"/>
    <w:rsid w:val="00E83DE0"/>
    <w:rsid w:val="00E84A7E"/>
    <w:rsid w:val="00E9086A"/>
    <w:rsid w:val="00E908A2"/>
    <w:rsid w:val="00E93BEA"/>
    <w:rsid w:val="00E93C87"/>
    <w:rsid w:val="00EA1551"/>
    <w:rsid w:val="00EA2313"/>
    <w:rsid w:val="00EA60ED"/>
    <w:rsid w:val="00EA6B18"/>
    <w:rsid w:val="00EC28AE"/>
    <w:rsid w:val="00EC3097"/>
    <w:rsid w:val="00EC4636"/>
    <w:rsid w:val="00EC63A0"/>
    <w:rsid w:val="00ED033F"/>
    <w:rsid w:val="00ED03AE"/>
    <w:rsid w:val="00ED1ADA"/>
    <w:rsid w:val="00ED1E3E"/>
    <w:rsid w:val="00ED2ACF"/>
    <w:rsid w:val="00ED5A1B"/>
    <w:rsid w:val="00EE02D0"/>
    <w:rsid w:val="00EE15B1"/>
    <w:rsid w:val="00EE2495"/>
    <w:rsid w:val="00EE42B0"/>
    <w:rsid w:val="00EE56A9"/>
    <w:rsid w:val="00EF0DD0"/>
    <w:rsid w:val="00EF0E09"/>
    <w:rsid w:val="00EF2A36"/>
    <w:rsid w:val="00EF2EB5"/>
    <w:rsid w:val="00EF692C"/>
    <w:rsid w:val="00F00704"/>
    <w:rsid w:val="00F009F5"/>
    <w:rsid w:val="00F02299"/>
    <w:rsid w:val="00F061A6"/>
    <w:rsid w:val="00F07B05"/>
    <w:rsid w:val="00F14E82"/>
    <w:rsid w:val="00F15FC1"/>
    <w:rsid w:val="00F172F1"/>
    <w:rsid w:val="00F2065A"/>
    <w:rsid w:val="00F20B20"/>
    <w:rsid w:val="00F23C6D"/>
    <w:rsid w:val="00F24999"/>
    <w:rsid w:val="00F261BD"/>
    <w:rsid w:val="00F3068D"/>
    <w:rsid w:val="00F30F81"/>
    <w:rsid w:val="00F311F5"/>
    <w:rsid w:val="00F32C66"/>
    <w:rsid w:val="00F3331A"/>
    <w:rsid w:val="00F34732"/>
    <w:rsid w:val="00F36255"/>
    <w:rsid w:val="00F367CC"/>
    <w:rsid w:val="00F36C95"/>
    <w:rsid w:val="00F36CDF"/>
    <w:rsid w:val="00F375C3"/>
    <w:rsid w:val="00F40BA8"/>
    <w:rsid w:val="00F42864"/>
    <w:rsid w:val="00F442D2"/>
    <w:rsid w:val="00F473DC"/>
    <w:rsid w:val="00F52381"/>
    <w:rsid w:val="00F52910"/>
    <w:rsid w:val="00F5456A"/>
    <w:rsid w:val="00F55A69"/>
    <w:rsid w:val="00F5625B"/>
    <w:rsid w:val="00F61F05"/>
    <w:rsid w:val="00F62152"/>
    <w:rsid w:val="00F63439"/>
    <w:rsid w:val="00F63768"/>
    <w:rsid w:val="00F6417B"/>
    <w:rsid w:val="00F668B4"/>
    <w:rsid w:val="00F67659"/>
    <w:rsid w:val="00F676CD"/>
    <w:rsid w:val="00F709DC"/>
    <w:rsid w:val="00F719F2"/>
    <w:rsid w:val="00F72F0B"/>
    <w:rsid w:val="00F74AE0"/>
    <w:rsid w:val="00F74DD3"/>
    <w:rsid w:val="00F752A0"/>
    <w:rsid w:val="00F840BF"/>
    <w:rsid w:val="00F84502"/>
    <w:rsid w:val="00F85E6D"/>
    <w:rsid w:val="00F87342"/>
    <w:rsid w:val="00F93A73"/>
    <w:rsid w:val="00F9400E"/>
    <w:rsid w:val="00F97C3E"/>
    <w:rsid w:val="00FA371E"/>
    <w:rsid w:val="00FA3825"/>
    <w:rsid w:val="00FA4EC3"/>
    <w:rsid w:val="00FB027C"/>
    <w:rsid w:val="00FB03D0"/>
    <w:rsid w:val="00FB0E15"/>
    <w:rsid w:val="00FB1605"/>
    <w:rsid w:val="00FB3BBA"/>
    <w:rsid w:val="00FB7F72"/>
    <w:rsid w:val="00FC3063"/>
    <w:rsid w:val="00FC465F"/>
    <w:rsid w:val="00FC4D46"/>
    <w:rsid w:val="00FD033F"/>
    <w:rsid w:val="00FD4822"/>
    <w:rsid w:val="00FD6FD0"/>
    <w:rsid w:val="00FD76CC"/>
    <w:rsid w:val="00FD7D34"/>
    <w:rsid w:val="00FE0CB7"/>
    <w:rsid w:val="00FE28F6"/>
    <w:rsid w:val="00FE2CCC"/>
    <w:rsid w:val="00FE3FFF"/>
    <w:rsid w:val="00FE4FCD"/>
    <w:rsid w:val="00FE57B1"/>
    <w:rsid w:val="00FE6538"/>
    <w:rsid w:val="00FE7B8B"/>
    <w:rsid w:val="00FE7E11"/>
    <w:rsid w:val="00FF17A3"/>
    <w:rsid w:val="00FF50F0"/>
    <w:rsid w:val="00FF62CE"/>
    <w:rsid w:val="00FF6C40"/>
    <w:rsid w:val="00FF7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D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F0E09"/>
    <w:pPr>
      <w:spacing w:after="240"/>
    </w:pPr>
    <w:rPr>
      <w:rFonts w:ascii="Arial" w:hAnsi="Arial"/>
      <w:sz w:val="24"/>
    </w:rPr>
  </w:style>
  <w:style w:type="paragraph" w:styleId="Heading1">
    <w:name w:val="heading 1"/>
    <w:basedOn w:val="Normal"/>
    <w:link w:val="Heading1Char"/>
    <w:autoRedefine/>
    <w:uiPriority w:val="1"/>
    <w:qFormat/>
    <w:rsid w:val="00EF0E09"/>
    <w:pPr>
      <w:spacing w:before="960" w:after="0"/>
      <w:ind w:left="101"/>
      <w:jc w:val="center"/>
      <w:outlineLvl w:val="0"/>
    </w:pPr>
    <w:rPr>
      <w:rFonts w:eastAsia="Arial"/>
      <w:b/>
      <w:bCs/>
      <w:sz w:val="44"/>
      <w:szCs w:val="28"/>
    </w:rPr>
  </w:style>
  <w:style w:type="paragraph" w:styleId="Heading2">
    <w:name w:val="heading 2"/>
    <w:basedOn w:val="Normal"/>
    <w:link w:val="Heading2Char"/>
    <w:autoRedefine/>
    <w:uiPriority w:val="1"/>
    <w:qFormat/>
    <w:rsid w:val="00EF0E09"/>
    <w:pPr>
      <w:jc w:val="center"/>
      <w:outlineLvl w:val="1"/>
    </w:pPr>
    <w:rPr>
      <w:rFonts w:eastAsia="Arial"/>
      <w:b/>
      <w:bCs/>
      <w:sz w:val="36"/>
      <w:szCs w:val="36"/>
    </w:rPr>
  </w:style>
  <w:style w:type="paragraph" w:styleId="Heading3">
    <w:name w:val="heading 3"/>
    <w:basedOn w:val="Normal"/>
    <w:next w:val="Normal"/>
    <w:link w:val="Heading3Char"/>
    <w:autoRedefine/>
    <w:uiPriority w:val="9"/>
    <w:unhideWhenUsed/>
    <w:qFormat/>
    <w:rsid w:val="007008B2"/>
    <w:pPr>
      <w:keepNext/>
      <w:keepLines/>
      <w:outlineLvl w:val="2"/>
    </w:pPr>
    <w:rPr>
      <w:rFonts w:eastAsia="Times New Roman" w:cs="Arial"/>
      <w:b/>
      <w:i/>
      <w:iCs/>
      <w:sz w:val="32"/>
      <w:szCs w:val="32"/>
    </w:rPr>
  </w:style>
  <w:style w:type="paragraph" w:styleId="Heading4">
    <w:name w:val="heading 4"/>
    <w:basedOn w:val="Normal"/>
    <w:next w:val="Normal"/>
    <w:link w:val="Heading4Char"/>
    <w:autoRedefine/>
    <w:uiPriority w:val="9"/>
    <w:unhideWhenUsed/>
    <w:qFormat/>
    <w:rsid w:val="00A57E97"/>
    <w:pPr>
      <w:keepNext/>
      <w:keepLines/>
      <w:spacing w:before="240"/>
      <w:outlineLvl w:val="3"/>
    </w:pPr>
    <w:rPr>
      <w:rFonts w:eastAsia="Times New Roman" w:cs="Arial"/>
      <w:b/>
      <w:iCs/>
      <w:sz w:val="28"/>
      <w:szCs w:val="28"/>
    </w:rPr>
  </w:style>
  <w:style w:type="paragraph" w:styleId="Heading5">
    <w:name w:val="heading 5"/>
    <w:basedOn w:val="BodyText"/>
    <w:next w:val="Normal"/>
    <w:link w:val="Heading5Char"/>
    <w:autoRedefine/>
    <w:uiPriority w:val="9"/>
    <w:unhideWhenUsed/>
    <w:qFormat/>
    <w:rsid w:val="0043706F"/>
    <w:pPr>
      <w:spacing w:before="240"/>
      <w:ind w:left="0"/>
      <w:outlineLvl w:val="4"/>
    </w:pPr>
    <w:rPr>
      <w:b/>
      <w:snapToGrid w:val="0"/>
    </w:rPr>
  </w:style>
  <w:style w:type="paragraph" w:styleId="Heading6">
    <w:name w:val="heading 6"/>
    <w:basedOn w:val="Normal"/>
    <w:next w:val="Normal"/>
    <w:link w:val="Heading6Char"/>
    <w:uiPriority w:val="9"/>
    <w:semiHidden/>
    <w:unhideWhenUsed/>
    <w:qFormat/>
    <w:rsid w:val="00C04E6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eastAsia="Arial"/>
      <w:szCs w:val="2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0268"/>
    <w:pPr>
      <w:tabs>
        <w:tab w:val="center" w:pos="4680"/>
        <w:tab w:val="right" w:pos="9360"/>
      </w:tabs>
    </w:pPr>
  </w:style>
  <w:style w:type="character" w:customStyle="1" w:styleId="HeaderChar">
    <w:name w:val="Header Char"/>
    <w:basedOn w:val="DefaultParagraphFont"/>
    <w:link w:val="Header"/>
    <w:uiPriority w:val="99"/>
    <w:rsid w:val="00AD0268"/>
  </w:style>
  <w:style w:type="paragraph" w:styleId="Footer">
    <w:name w:val="footer"/>
    <w:basedOn w:val="Normal"/>
    <w:link w:val="FooterChar"/>
    <w:uiPriority w:val="99"/>
    <w:unhideWhenUsed/>
    <w:rsid w:val="00AD0268"/>
    <w:pPr>
      <w:tabs>
        <w:tab w:val="center" w:pos="4680"/>
        <w:tab w:val="right" w:pos="9360"/>
      </w:tabs>
    </w:pPr>
  </w:style>
  <w:style w:type="character" w:customStyle="1" w:styleId="FooterChar">
    <w:name w:val="Footer Char"/>
    <w:basedOn w:val="DefaultParagraphFont"/>
    <w:link w:val="Footer"/>
    <w:uiPriority w:val="99"/>
    <w:rsid w:val="00AD0268"/>
  </w:style>
  <w:style w:type="paragraph" w:styleId="BalloonText">
    <w:name w:val="Balloon Text"/>
    <w:basedOn w:val="Normal"/>
    <w:link w:val="BalloonTextChar"/>
    <w:uiPriority w:val="99"/>
    <w:semiHidden/>
    <w:unhideWhenUsed/>
    <w:rsid w:val="00070D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DE4"/>
    <w:rPr>
      <w:rFonts w:ascii="Segoe UI" w:hAnsi="Segoe UI" w:cs="Segoe UI"/>
      <w:sz w:val="18"/>
      <w:szCs w:val="18"/>
    </w:rPr>
  </w:style>
  <w:style w:type="character" w:customStyle="1" w:styleId="Heading1Char">
    <w:name w:val="Heading 1 Char"/>
    <w:basedOn w:val="DefaultParagraphFont"/>
    <w:link w:val="Heading1"/>
    <w:uiPriority w:val="1"/>
    <w:rsid w:val="00EF0E09"/>
    <w:rPr>
      <w:rFonts w:ascii="Arial" w:eastAsia="Arial" w:hAnsi="Arial"/>
      <w:b/>
      <w:bCs/>
      <w:sz w:val="44"/>
      <w:szCs w:val="28"/>
    </w:rPr>
  </w:style>
  <w:style w:type="character" w:customStyle="1" w:styleId="BodyTextChar">
    <w:name w:val="Body Text Char"/>
    <w:basedOn w:val="DefaultParagraphFont"/>
    <w:link w:val="BodyText"/>
    <w:uiPriority w:val="1"/>
    <w:rsid w:val="00346635"/>
    <w:rPr>
      <w:rFonts w:ascii="Arial" w:eastAsia="Arial" w:hAnsi="Arial"/>
      <w:sz w:val="24"/>
      <w:szCs w:val="24"/>
    </w:rPr>
  </w:style>
  <w:style w:type="character" w:customStyle="1" w:styleId="Heading2Char">
    <w:name w:val="Heading 2 Char"/>
    <w:basedOn w:val="DefaultParagraphFont"/>
    <w:link w:val="Heading2"/>
    <w:uiPriority w:val="1"/>
    <w:rsid w:val="00EF0E09"/>
    <w:rPr>
      <w:rFonts w:ascii="Arial" w:eastAsia="Arial" w:hAnsi="Arial"/>
      <w:b/>
      <w:bCs/>
      <w:sz w:val="36"/>
      <w:szCs w:val="36"/>
    </w:rPr>
  </w:style>
  <w:style w:type="paragraph" w:styleId="NoSpacing">
    <w:name w:val="No Spacing"/>
    <w:uiPriority w:val="1"/>
    <w:qFormat/>
    <w:rsid w:val="00744FAE"/>
    <w:pPr>
      <w:widowControl/>
    </w:pPr>
    <w:rPr>
      <w:rFonts w:ascii="Arial Narrow" w:hAnsi="Arial Narrow"/>
      <w:color w:val="0000CC"/>
      <w:sz w:val="24"/>
    </w:rPr>
  </w:style>
  <w:style w:type="character" w:styleId="CommentReference">
    <w:name w:val="annotation reference"/>
    <w:basedOn w:val="DefaultParagraphFont"/>
    <w:uiPriority w:val="99"/>
    <w:semiHidden/>
    <w:unhideWhenUsed/>
    <w:rsid w:val="000D7156"/>
    <w:rPr>
      <w:sz w:val="16"/>
      <w:szCs w:val="16"/>
    </w:rPr>
  </w:style>
  <w:style w:type="paragraph" w:styleId="CommentText">
    <w:name w:val="annotation text"/>
    <w:basedOn w:val="Normal"/>
    <w:link w:val="CommentTextChar"/>
    <w:uiPriority w:val="99"/>
    <w:unhideWhenUsed/>
    <w:rsid w:val="000D7156"/>
    <w:rPr>
      <w:sz w:val="20"/>
      <w:szCs w:val="20"/>
    </w:rPr>
  </w:style>
  <w:style w:type="character" w:customStyle="1" w:styleId="CommentTextChar">
    <w:name w:val="Comment Text Char"/>
    <w:basedOn w:val="DefaultParagraphFont"/>
    <w:link w:val="CommentText"/>
    <w:uiPriority w:val="99"/>
    <w:rsid w:val="000D7156"/>
    <w:rPr>
      <w:sz w:val="20"/>
      <w:szCs w:val="20"/>
    </w:rPr>
  </w:style>
  <w:style w:type="paragraph" w:styleId="CommentSubject">
    <w:name w:val="annotation subject"/>
    <w:basedOn w:val="CommentText"/>
    <w:next w:val="CommentText"/>
    <w:link w:val="CommentSubjectChar"/>
    <w:uiPriority w:val="99"/>
    <w:semiHidden/>
    <w:unhideWhenUsed/>
    <w:rsid w:val="000D7156"/>
    <w:rPr>
      <w:b/>
      <w:bCs/>
    </w:rPr>
  </w:style>
  <w:style w:type="character" w:customStyle="1" w:styleId="CommentSubjectChar">
    <w:name w:val="Comment Subject Char"/>
    <w:basedOn w:val="CommentTextChar"/>
    <w:link w:val="CommentSubject"/>
    <w:uiPriority w:val="99"/>
    <w:semiHidden/>
    <w:rsid w:val="000D7156"/>
    <w:rPr>
      <w:b/>
      <w:bCs/>
      <w:sz w:val="20"/>
      <w:szCs w:val="20"/>
    </w:rPr>
  </w:style>
  <w:style w:type="paragraph" w:styleId="Revision">
    <w:name w:val="Revision"/>
    <w:hidden/>
    <w:uiPriority w:val="99"/>
    <w:semiHidden/>
    <w:rsid w:val="007C584C"/>
    <w:pPr>
      <w:widowControl/>
    </w:pPr>
  </w:style>
  <w:style w:type="character" w:styleId="Hyperlink">
    <w:name w:val="Hyperlink"/>
    <w:basedOn w:val="DefaultParagraphFont"/>
    <w:uiPriority w:val="99"/>
    <w:unhideWhenUsed/>
    <w:rsid w:val="001E1710"/>
    <w:rPr>
      <w:color w:val="0000FF" w:themeColor="hyperlink"/>
      <w:u w:val="single"/>
    </w:rPr>
  </w:style>
  <w:style w:type="table" w:styleId="TableGrid">
    <w:name w:val="Table Grid"/>
    <w:basedOn w:val="TableNormal"/>
    <w:uiPriority w:val="39"/>
    <w:rsid w:val="00332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B96854"/>
    <w:pPr>
      <w:widowControl/>
      <w:spacing w:before="120" w:after="120"/>
      <w:jc w:val="center"/>
    </w:pPr>
    <w:rPr>
      <w:rFonts w:eastAsia="Times New Roman" w:cs="Times New Roman"/>
      <w:b/>
      <w:bCs/>
      <w:szCs w:val="24"/>
    </w:rPr>
  </w:style>
  <w:style w:type="table" w:customStyle="1" w:styleId="TableGrid1">
    <w:name w:val="Table Grid1"/>
    <w:basedOn w:val="TableNormal"/>
    <w:next w:val="TableGrid"/>
    <w:uiPriority w:val="39"/>
    <w:rsid w:val="00EA1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473DC"/>
    <w:pPr>
      <w:widowControl/>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008B2"/>
    <w:rPr>
      <w:rFonts w:ascii="Arial" w:eastAsia="Times New Roman" w:hAnsi="Arial" w:cs="Arial"/>
      <w:b/>
      <w:i/>
      <w:iCs/>
      <w:sz w:val="32"/>
      <w:szCs w:val="32"/>
    </w:rPr>
  </w:style>
  <w:style w:type="character" w:customStyle="1" w:styleId="Heading4Char">
    <w:name w:val="Heading 4 Char"/>
    <w:basedOn w:val="DefaultParagraphFont"/>
    <w:link w:val="Heading4"/>
    <w:uiPriority w:val="9"/>
    <w:rsid w:val="00A57E97"/>
    <w:rPr>
      <w:rFonts w:ascii="Arial" w:eastAsia="Times New Roman" w:hAnsi="Arial" w:cs="Arial"/>
      <w:b/>
      <w:iCs/>
      <w:sz w:val="28"/>
      <w:szCs w:val="28"/>
    </w:rPr>
  </w:style>
  <w:style w:type="character" w:customStyle="1" w:styleId="Heading6Char">
    <w:name w:val="Heading 6 Char"/>
    <w:basedOn w:val="DefaultParagraphFont"/>
    <w:link w:val="Heading6"/>
    <w:uiPriority w:val="9"/>
    <w:semiHidden/>
    <w:rsid w:val="00C04E66"/>
    <w:rPr>
      <w:rFonts w:asciiTheme="majorHAnsi" w:eastAsiaTheme="majorEastAsia" w:hAnsiTheme="majorHAnsi" w:cstheme="majorBidi"/>
      <w:color w:val="243F60" w:themeColor="accent1" w:themeShade="7F"/>
    </w:rPr>
  </w:style>
  <w:style w:type="table" w:customStyle="1" w:styleId="TableGrid3">
    <w:name w:val="Table Grid3"/>
    <w:basedOn w:val="TableNormal"/>
    <w:next w:val="TableGrid"/>
    <w:uiPriority w:val="59"/>
    <w:rsid w:val="00C04E66"/>
    <w:pPr>
      <w:widowControl/>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ED2ACF"/>
  </w:style>
  <w:style w:type="character" w:styleId="UnresolvedMention">
    <w:name w:val="Unresolved Mention"/>
    <w:basedOn w:val="DefaultParagraphFont"/>
    <w:uiPriority w:val="99"/>
    <w:semiHidden/>
    <w:unhideWhenUsed/>
    <w:rsid w:val="00D44B11"/>
    <w:rPr>
      <w:color w:val="605E5C"/>
      <w:shd w:val="clear" w:color="auto" w:fill="E1DFDD"/>
    </w:rPr>
  </w:style>
  <w:style w:type="character" w:customStyle="1" w:styleId="Heading5Char">
    <w:name w:val="Heading 5 Char"/>
    <w:basedOn w:val="DefaultParagraphFont"/>
    <w:link w:val="Heading5"/>
    <w:uiPriority w:val="9"/>
    <w:rsid w:val="0043706F"/>
    <w:rPr>
      <w:rFonts w:ascii="Arial" w:eastAsia="Arial" w:hAnsi="Arial"/>
      <w:b/>
      <w:snapToGrid w:val="0"/>
      <w:sz w:val="24"/>
      <w:szCs w:val="24"/>
    </w:rPr>
  </w:style>
  <w:style w:type="character" w:styleId="FollowedHyperlink">
    <w:name w:val="FollowedHyperlink"/>
    <w:basedOn w:val="DefaultParagraphFont"/>
    <w:uiPriority w:val="99"/>
    <w:semiHidden/>
    <w:unhideWhenUsed/>
    <w:rsid w:val="009A5427"/>
    <w:rPr>
      <w:color w:val="800080" w:themeColor="followedHyperlink"/>
      <w:u w:val="single"/>
    </w:rPr>
  </w:style>
  <w:style w:type="paragraph" w:styleId="TOCHeading">
    <w:name w:val="TOC Heading"/>
    <w:basedOn w:val="Heading1"/>
    <w:next w:val="Normal"/>
    <w:uiPriority w:val="39"/>
    <w:unhideWhenUsed/>
    <w:qFormat/>
    <w:rsid w:val="00C20E99"/>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C20E99"/>
    <w:pPr>
      <w:spacing w:after="100"/>
    </w:pPr>
  </w:style>
  <w:style w:type="paragraph" w:styleId="TOC2">
    <w:name w:val="toc 2"/>
    <w:basedOn w:val="Normal"/>
    <w:next w:val="Normal"/>
    <w:autoRedefine/>
    <w:uiPriority w:val="39"/>
    <w:unhideWhenUsed/>
    <w:rsid w:val="00C20E99"/>
    <w:pPr>
      <w:spacing w:after="100"/>
      <w:ind w:left="240"/>
    </w:pPr>
  </w:style>
  <w:style w:type="paragraph" w:styleId="TOC3">
    <w:name w:val="toc 3"/>
    <w:basedOn w:val="Normal"/>
    <w:next w:val="Normal"/>
    <w:autoRedefine/>
    <w:uiPriority w:val="39"/>
    <w:unhideWhenUsed/>
    <w:rsid w:val="00C20E99"/>
    <w:pPr>
      <w:spacing w:after="100"/>
      <w:ind w:left="480"/>
    </w:pPr>
  </w:style>
  <w:style w:type="paragraph" w:styleId="NormalWeb">
    <w:name w:val="Normal (Web)"/>
    <w:basedOn w:val="Normal"/>
    <w:uiPriority w:val="99"/>
    <w:semiHidden/>
    <w:unhideWhenUsed/>
    <w:rsid w:val="006C4DEE"/>
    <w:pPr>
      <w:widowControl/>
      <w:spacing w:before="100" w:beforeAutospacing="1" w:after="100" w:afterAutospacing="1"/>
    </w:pPr>
    <w:rPr>
      <w:rFonts w:ascii="Times New Roman" w:eastAsiaTheme="minorEastAsia" w:hAnsi="Times New Roman" w:cs="Times New Roman"/>
      <w:szCs w:val="24"/>
    </w:rPr>
  </w:style>
  <w:style w:type="character" w:styleId="PlaceholderText">
    <w:name w:val="Placeholder Text"/>
    <w:basedOn w:val="DefaultParagraphFont"/>
    <w:uiPriority w:val="99"/>
    <w:semiHidden/>
    <w:rsid w:val="00EA60E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4755">
      <w:bodyDiv w:val="1"/>
      <w:marLeft w:val="0"/>
      <w:marRight w:val="0"/>
      <w:marTop w:val="0"/>
      <w:marBottom w:val="0"/>
      <w:divBdr>
        <w:top w:val="none" w:sz="0" w:space="0" w:color="auto"/>
        <w:left w:val="none" w:sz="0" w:space="0" w:color="auto"/>
        <w:bottom w:val="none" w:sz="0" w:space="0" w:color="auto"/>
        <w:right w:val="none" w:sz="0" w:space="0" w:color="auto"/>
      </w:divBdr>
    </w:div>
    <w:div w:id="411782518">
      <w:bodyDiv w:val="1"/>
      <w:marLeft w:val="0"/>
      <w:marRight w:val="0"/>
      <w:marTop w:val="0"/>
      <w:marBottom w:val="0"/>
      <w:divBdr>
        <w:top w:val="none" w:sz="0" w:space="0" w:color="auto"/>
        <w:left w:val="none" w:sz="0" w:space="0" w:color="auto"/>
        <w:bottom w:val="none" w:sz="0" w:space="0" w:color="auto"/>
        <w:right w:val="none" w:sz="0" w:space="0" w:color="auto"/>
      </w:divBdr>
    </w:div>
    <w:div w:id="455023782">
      <w:bodyDiv w:val="1"/>
      <w:marLeft w:val="0"/>
      <w:marRight w:val="0"/>
      <w:marTop w:val="0"/>
      <w:marBottom w:val="0"/>
      <w:divBdr>
        <w:top w:val="none" w:sz="0" w:space="0" w:color="auto"/>
        <w:left w:val="none" w:sz="0" w:space="0" w:color="auto"/>
        <w:bottom w:val="none" w:sz="0" w:space="0" w:color="auto"/>
        <w:right w:val="none" w:sz="0" w:space="0" w:color="auto"/>
      </w:divBdr>
    </w:div>
    <w:div w:id="467170711">
      <w:bodyDiv w:val="1"/>
      <w:marLeft w:val="0"/>
      <w:marRight w:val="0"/>
      <w:marTop w:val="0"/>
      <w:marBottom w:val="0"/>
      <w:divBdr>
        <w:top w:val="none" w:sz="0" w:space="0" w:color="auto"/>
        <w:left w:val="none" w:sz="0" w:space="0" w:color="auto"/>
        <w:bottom w:val="none" w:sz="0" w:space="0" w:color="auto"/>
        <w:right w:val="none" w:sz="0" w:space="0" w:color="auto"/>
      </w:divBdr>
    </w:div>
    <w:div w:id="533813319">
      <w:bodyDiv w:val="1"/>
      <w:marLeft w:val="0"/>
      <w:marRight w:val="0"/>
      <w:marTop w:val="0"/>
      <w:marBottom w:val="0"/>
      <w:divBdr>
        <w:top w:val="none" w:sz="0" w:space="0" w:color="auto"/>
        <w:left w:val="none" w:sz="0" w:space="0" w:color="auto"/>
        <w:bottom w:val="none" w:sz="0" w:space="0" w:color="auto"/>
        <w:right w:val="none" w:sz="0" w:space="0" w:color="auto"/>
      </w:divBdr>
    </w:div>
    <w:div w:id="963804208">
      <w:bodyDiv w:val="1"/>
      <w:marLeft w:val="0"/>
      <w:marRight w:val="0"/>
      <w:marTop w:val="0"/>
      <w:marBottom w:val="0"/>
      <w:divBdr>
        <w:top w:val="none" w:sz="0" w:space="0" w:color="auto"/>
        <w:left w:val="none" w:sz="0" w:space="0" w:color="auto"/>
        <w:bottom w:val="none" w:sz="0" w:space="0" w:color="auto"/>
        <w:right w:val="none" w:sz="0" w:space="0" w:color="auto"/>
      </w:divBdr>
    </w:div>
    <w:div w:id="1158181998">
      <w:bodyDiv w:val="1"/>
      <w:marLeft w:val="0"/>
      <w:marRight w:val="0"/>
      <w:marTop w:val="0"/>
      <w:marBottom w:val="0"/>
      <w:divBdr>
        <w:top w:val="none" w:sz="0" w:space="0" w:color="auto"/>
        <w:left w:val="none" w:sz="0" w:space="0" w:color="auto"/>
        <w:bottom w:val="none" w:sz="0" w:space="0" w:color="auto"/>
        <w:right w:val="none" w:sz="0" w:space="0" w:color="auto"/>
      </w:divBdr>
    </w:div>
    <w:div w:id="1313828882">
      <w:bodyDiv w:val="1"/>
      <w:marLeft w:val="0"/>
      <w:marRight w:val="0"/>
      <w:marTop w:val="0"/>
      <w:marBottom w:val="0"/>
      <w:divBdr>
        <w:top w:val="none" w:sz="0" w:space="0" w:color="auto"/>
        <w:left w:val="none" w:sz="0" w:space="0" w:color="auto"/>
        <w:bottom w:val="none" w:sz="0" w:space="0" w:color="auto"/>
        <w:right w:val="none" w:sz="0" w:space="0" w:color="auto"/>
      </w:divBdr>
    </w:div>
    <w:div w:id="1326519456">
      <w:bodyDiv w:val="1"/>
      <w:marLeft w:val="0"/>
      <w:marRight w:val="0"/>
      <w:marTop w:val="0"/>
      <w:marBottom w:val="0"/>
      <w:divBdr>
        <w:top w:val="none" w:sz="0" w:space="0" w:color="auto"/>
        <w:left w:val="none" w:sz="0" w:space="0" w:color="auto"/>
        <w:bottom w:val="none" w:sz="0" w:space="0" w:color="auto"/>
        <w:right w:val="none" w:sz="0" w:space="0" w:color="auto"/>
      </w:divBdr>
    </w:div>
    <w:div w:id="1351489025">
      <w:bodyDiv w:val="1"/>
      <w:marLeft w:val="0"/>
      <w:marRight w:val="0"/>
      <w:marTop w:val="0"/>
      <w:marBottom w:val="0"/>
      <w:divBdr>
        <w:top w:val="none" w:sz="0" w:space="0" w:color="auto"/>
        <w:left w:val="none" w:sz="0" w:space="0" w:color="auto"/>
        <w:bottom w:val="none" w:sz="0" w:space="0" w:color="auto"/>
        <w:right w:val="none" w:sz="0" w:space="0" w:color="auto"/>
      </w:divBdr>
    </w:div>
    <w:div w:id="1425492216">
      <w:bodyDiv w:val="1"/>
      <w:marLeft w:val="0"/>
      <w:marRight w:val="0"/>
      <w:marTop w:val="0"/>
      <w:marBottom w:val="0"/>
      <w:divBdr>
        <w:top w:val="none" w:sz="0" w:space="0" w:color="auto"/>
        <w:left w:val="none" w:sz="0" w:space="0" w:color="auto"/>
        <w:bottom w:val="none" w:sz="0" w:space="0" w:color="auto"/>
        <w:right w:val="none" w:sz="0" w:space="0" w:color="auto"/>
      </w:divBdr>
    </w:div>
    <w:div w:id="1468628375">
      <w:bodyDiv w:val="1"/>
      <w:marLeft w:val="0"/>
      <w:marRight w:val="0"/>
      <w:marTop w:val="0"/>
      <w:marBottom w:val="0"/>
      <w:divBdr>
        <w:top w:val="none" w:sz="0" w:space="0" w:color="auto"/>
        <w:left w:val="none" w:sz="0" w:space="0" w:color="auto"/>
        <w:bottom w:val="none" w:sz="0" w:space="0" w:color="auto"/>
        <w:right w:val="none" w:sz="0" w:space="0" w:color="auto"/>
      </w:divBdr>
    </w:div>
    <w:div w:id="1471288579">
      <w:bodyDiv w:val="1"/>
      <w:marLeft w:val="0"/>
      <w:marRight w:val="0"/>
      <w:marTop w:val="0"/>
      <w:marBottom w:val="0"/>
      <w:divBdr>
        <w:top w:val="none" w:sz="0" w:space="0" w:color="auto"/>
        <w:left w:val="none" w:sz="0" w:space="0" w:color="auto"/>
        <w:bottom w:val="none" w:sz="0" w:space="0" w:color="auto"/>
        <w:right w:val="none" w:sz="0" w:space="0" w:color="auto"/>
      </w:divBdr>
    </w:div>
    <w:div w:id="1830706127">
      <w:bodyDiv w:val="1"/>
      <w:marLeft w:val="0"/>
      <w:marRight w:val="0"/>
      <w:marTop w:val="0"/>
      <w:marBottom w:val="0"/>
      <w:divBdr>
        <w:top w:val="none" w:sz="0" w:space="0" w:color="auto"/>
        <w:left w:val="none" w:sz="0" w:space="0" w:color="auto"/>
        <w:bottom w:val="none" w:sz="0" w:space="0" w:color="auto"/>
        <w:right w:val="none" w:sz="0" w:space="0" w:color="auto"/>
      </w:divBdr>
    </w:div>
    <w:div w:id="1866669649">
      <w:bodyDiv w:val="1"/>
      <w:marLeft w:val="0"/>
      <w:marRight w:val="0"/>
      <w:marTop w:val="0"/>
      <w:marBottom w:val="0"/>
      <w:divBdr>
        <w:top w:val="none" w:sz="0" w:space="0" w:color="auto"/>
        <w:left w:val="none" w:sz="0" w:space="0" w:color="auto"/>
        <w:bottom w:val="none" w:sz="0" w:space="0" w:color="auto"/>
        <w:right w:val="none" w:sz="0" w:space="0" w:color="auto"/>
      </w:divBdr>
    </w:div>
    <w:div w:id="1873957327">
      <w:bodyDiv w:val="1"/>
      <w:marLeft w:val="0"/>
      <w:marRight w:val="0"/>
      <w:marTop w:val="0"/>
      <w:marBottom w:val="0"/>
      <w:divBdr>
        <w:top w:val="none" w:sz="0" w:space="0" w:color="auto"/>
        <w:left w:val="none" w:sz="0" w:space="0" w:color="auto"/>
        <w:bottom w:val="none" w:sz="0" w:space="0" w:color="auto"/>
        <w:right w:val="none" w:sz="0" w:space="0" w:color="auto"/>
      </w:divBdr>
    </w:div>
    <w:div w:id="2049451428">
      <w:bodyDiv w:val="1"/>
      <w:marLeft w:val="0"/>
      <w:marRight w:val="0"/>
      <w:marTop w:val="0"/>
      <w:marBottom w:val="0"/>
      <w:divBdr>
        <w:top w:val="none" w:sz="0" w:space="0" w:color="auto"/>
        <w:left w:val="none" w:sz="0" w:space="0" w:color="auto"/>
        <w:bottom w:val="none" w:sz="0" w:space="0" w:color="auto"/>
        <w:right w:val="none" w:sz="0" w:space="0" w:color="auto"/>
      </w:divBdr>
    </w:div>
    <w:div w:id="2092240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csgpg@cde.ca.gov" TargetMode="External"/><Relationship Id="rId18" Type="http://schemas.openxmlformats.org/officeDocument/2006/relationships/header" Target="header1.xml"/><Relationship Id="rId26" Type="http://schemas.openxmlformats.org/officeDocument/2006/relationships/hyperlink" Target="https://www.calhr.ca.gov/employees/pages/travel-reimbursements.aspx"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de.ca.gov/fg/ac/ic/" TargetMode="External"/><Relationship Id="rId17" Type="http://schemas.openxmlformats.org/officeDocument/2006/relationships/hyperlink" Target="https://www.cde.ca.gov/fg/fo/r1/pcsgpcasi25rfa.asp" TargetMode="External"/><Relationship Id="rId25" Type="http://schemas.openxmlformats.org/officeDocument/2006/relationships/hyperlink" Target="https://oig.ed.gov/non-federal-audits/single-audits" TargetMode="External"/><Relationship Id="rId2" Type="http://schemas.openxmlformats.org/officeDocument/2006/relationships/numbering" Target="numbering.xml"/><Relationship Id="rId16" Type="http://schemas.openxmlformats.org/officeDocument/2006/relationships/hyperlink" Target="mailto:pcsgp@cde.ca.gov" TargetMode="External"/><Relationship Id="rId20" Type="http://schemas.openxmlformats.org/officeDocument/2006/relationships/hyperlink" Target="https://www.cde.ca.gov/fg/ac/ic/icrfaq.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gov/"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PCSGP@cde.ca.go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cde.ca.gov/sp/ch/casi.asp" TargetMode="External"/><Relationship Id="rId19" Type="http://schemas.openxmlformats.org/officeDocument/2006/relationships/hyperlink" Target="https://www.cde.ca.gov/fg/fo/r1/documents/CASIBudgetForm4Tand5T.xlsx" TargetMode="External"/><Relationship Id="rId4" Type="http://schemas.openxmlformats.org/officeDocument/2006/relationships/settings" Target="settings.xml"/><Relationship Id="rId9" Type="http://schemas.openxmlformats.org/officeDocument/2006/relationships/hyperlink" Target="mailto:PCSGP@cde.ca.gov" TargetMode="External"/><Relationship Id="rId14" Type="http://schemas.openxmlformats.org/officeDocument/2006/relationships/hyperlink" Target="https://www.documents.dgs.ca.gov/dgs/fmc/pdf/std204.pdf" TargetMode="External"/><Relationship Id="rId22" Type="http://schemas.openxmlformats.org/officeDocument/2006/relationships/hyperlink" Target="https://facweb.census.gov/uploadpdf.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BD5AD-CC13-47FC-AAF1-6906CF396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14816</Words>
  <Characters>84455</Characters>
  <Application>Microsoft Office Word</Application>
  <DocSecurity>0</DocSecurity>
  <Lines>703</Lines>
  <Paragraphs>198</Paragraphs>
  <ScaleCrop>false</ScaleCrop>
  <Company/>
  <LinksUpToDate>false</LinksUpToDate>
  <CharactersWithSpaces>99073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RFA-25: PCSGP CSA Technical Assistance Providers (CA Dept of Education)</dc:title>
  <dc:subject>Public Charter Schools Grant Program Charter School Authorizer Technical Assistance Providers Sub-grant.</dc:subject>
  <dc:creator/>
  <cp:keywords/>
  <dc:description/>
  <cp:lastModifiedBy/>
  <cp:revision>1</cp:revision>
  <dcterms:created xsi:type="dcterms:W3CDTF">2025-01-17T20:14:00Z</dcterms:created>
  <dcterms:modified xsi:type="dcterms:W3CDTF">2025-01-17T20:14:00Z</dcterms:modified>
</cp:coreProperties>
</file>