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6A29" w14:textId="3A3757D1" w:rsidR="00D860AB" w:rsidRPr="00D0159C" w:rsidRDefault="00D860AB" w:rsidP="00D860AB">
      <w:pPr>
        <w:rPr>
          <w:rFonts w:ascii="Arial" w:hAnsi="Arial" w:cs="Arial"/>
          <w:sz w:val="24"/>
          <w:szCs w:val="24"/>
        </w:rPr>
      </w:pPr>
      <w:r w:rsidRPr="00D0159C">
        <w:rPr>
          <w:rFonts w:ascii="Arial" w:hAnsi="Arial" w:cs="Arial"/>
          <w:sz w:val="24"/>
          <w:szCs w:val="24"/>
        </w:rPr>
        <w:t>California Department of Education</w:t>
      </w:r>
      <w:r w:rsidR="00764E59">
        <w:rPr>
          <w:rFonts w:ascii="Arial" w:hAnsi="Arial" w:cs="Arial"/>
          <w:sz w:val="24"/>
          <w:szCs w:val="24"/>
        </w:rPr>
        <w:t xml:space="preserve">, </w:t>
      </w:r>
      <w:r w:rsidR="0042058B">
        <w:rPr>
          <w:rFonts w:ascii="Arial" w:hAnsi="Arial" w:cs="Arial"/>
          <w:sz w:val="24"/>
          <w:szCs w:val="24"/>
        </w:rPr>
        <w:t>12/20</w:t>
      </w:r>
      <w:r w:rsidR="00180E43">
        <w:rPr>
          <w:rFonts w:ascii="Arial" w:hAnsi="Arial" w:cs="Arial"/>
          <w:sz w:val="24"/>
          <w:szCs w:val="24"/>
        </w:rPr>
        <w:t>/2023</w:t>
      </w:r>
    </w:p>
    <w:p w14:paraId="73B26A2A" w14:textId="465F9F53" w:rsidR="00D860AB" w:rsidRPr="00D0159C" w:rsidRDefault="00D860AB" w:rsidP="00D860AB">
      <w:pPr>
        <w:rPr>
          <w:rFonts w:ascii="Arial" w:hAnsi="Arial" w:cs="Arial"/>
          <w:sz w:val="24"/>
          <w:szCs w:val="24"/>
        </w:rPr>
      </w:pPr>
      <w:r w:rsidRPr="00D0159C">
        <w:rPr>
          <w:rFonts w:ascii="Arial" w:hAnsi="Arial" w:cs="Arial"/>
          <w:sz w:val="24"/>
          <w:szCs w:val="24"/>
        </w:rPr>
        <w:t>Request for Proposal (RFP) Number CN</w:t>
      </w:r>
      <w:r w:rsidR="00B519B5">
        <w:rPr>
          <w:rFonts w:ascii="Arial" w:hAnsi="Arial" w:cs="Arial"/>
          <w:sz w:val="24"/>
          <w:szCs w:val="24"/>
        </w:rPr>
        <w:t>2</w:t>
      </w:r>
      <w:r w:rsidR="0042058B">
        <w:rPr>
          <w:rFonts w:ascii="Arial" w:hAnsi="Arial" w:cs="Arial"/>
          <w:sz w:val="24"/>
          <w:szCs w:val="24"/>
        </w:rPr>
        <w:t>40004</w:t>
      </w:r>
    </w:p>
    <w:p w14:paraId="73B26A2B" w14:textId="2ED1BC65" w:rsidR="00D860AB" w:rsidRPr="00D0159C" w:rsidRDefault="00D860AB" w:rsidP="00FF7A11">
      <w:pPr>
        <w:spacing w:after="360"/>
        <w:rPr>
          <w:rFonts w:ascii="Arial" w:hAnsi="Arial" w:cs="Arial"/>
          <w:sz w:val="24"/>
          <w:szCs w:val="24"/>
        </w:rPr>
      </w:pPr>
      <w:r w:rsidRPr="00D0159C">
        <w:rPr>
          <w:rFonts w:ascii="Arial" w:hAnsi="Arial" w:cs="Arial"/>
          <w:sz w:val="24"/>
          <w:szCs w:val="24"/>
        </w:rPr>
        <w:t>ATTACHMENT 1</w:t>
      </w:r>
      <w:r w:rsidR="0042058B">
        <w:rPr>
          <w:rFonts w:ascii="Arial" w:hAnsi="Arial" w:cs="Arial"/>
          <w:sz w:val="24"/>
          <w:szCs w:val="24"/>
        </w:rPr>
        <w:t>1</w:t>
      </w:r>
    </w:p>
    <w:p w14:paraId="73B26A2C" w14:textId="77777777" w:rsidR="00D860AB" w:rsidRPr="00285A25" w:rsidRDefault="00D860AB" w:rsidP="00146D98">
      <w:pPr>
        <w:pStyle w:val="Heading1"/>
      </w:pPr>
      <w:r w:rsidRPr="00285A25">
        <w:t xml:space="preserve">CALIFORNIA </w:t>
      </w:r>
      <w:r w:rsidRPr="00146D98">
        <w:t>STATE</w:t>
      </w:r>
      <w:r w:rsidRPr="00285A25">
        <w:t xml:space="preserve"> TRAVEL PROGRAM</w:t>
      </w:r>
    </w:p>
    <w:p w14:paraId="6AD35CCE" w14:textId="499C2E1E" w:rsidR="000643E9" w:rsidRPr="00D0159C" w:rsidRDefault="000643E9" w:rsidP="000643E9">
      <w:pPr>
        <w:spacing w:after="240"/>
        <w:rPr>
          <w:rFonts w:ascii="Arial" w:hAnsi="Arial" w:cs="Arial"/>
          <w:sz w:val="24"/>
          <w:szCs w:val="24"/>
        </w:rPr>
      </w:pPr>
      <w:r w:rsidRPr="00D0159C">
        <w:rPr>
          <w:rFonts w:ascii="Arial" w:hAnsi="Arial" w:cs="Arial"/>
          <w:sz w:val="24"/>
          <w:szCs w:val="24"/>
        </w:rPr>
        <w:t>A summary of the State of California Short-term Travel Expense Reimbursement Program Administered by the California Department of Human Resources</w:t>
      </w:r>
      <w:r>
        <w:rPr>
          <w:rFonts w:ascii="Arial" w:hAnsi="Arial" w:cs="Arial"/>
          <w:sz w:val="24"/>
          <w:szCs w:val="24"/>
        </w:rPr>
        <w:t>.</w:t>
      </w:r>
    </w:p>
    <w:p w14:paraId="46015548" w14:textId="38CE8126" w:rsidR="00285A25" w:rsidRPr="00F44418" w:rsidRDefault="00285A25" w:rsidP="00285A25">
      <w:pPr>
        <w:rPr>
          <w:rFonts w:ascii="Arial" w:hAnsi="Arial" w:cs="Arial"/>
          <w:sz w:val="24"/>
        </w:rPr>
      </w:pPr>
      <w:r w:rsidRPr="00F44418">
        <w:rPr>
          <w:rFonts w:ascii="Arial" w:hAnsi="Arial" w:cs="Arial"/>
          <w:sz w:val="24"/>
        </w:rPr>
        <w:t xml:space="preserve">Rates listed are </w:t>
      </w:r>
      <w:r w:rsidR="00FE5B3B">
        <w:rPr>
          <w:rFonts w:ascii="Arial" w:hAnsi="Arial" w:cs="Arial"/>
          <w:sz w:val="24"/>
        </w:rPr>
        <w:t>effective January 2024</w:t>
      </w:r>
      <w:r w:rsidRPr="00F44418">
        <w:rPr>
          <w:rFonts w:ascii="Arial" w:hAnsi="Arial" w:cs="Arial"/>
          <w:sz w:val="24"/>
        </w:rPr>
        <w:t>. All rate</w:t>
      </w:r>
      <w:r>
        <w:rPr>
          <w:rFonts w:ascii="Arial" w:hAnsi="Arial" w:cs="Arial"/>
          <w:sz w:val="24"/>
        </w:rPr>
        <w:t>s</w:t>
      </w:r>
      <w:r w:rsidRPr="00F44418">
        <w:rPr>
          <w:rFonts w:ascii="Arial" w:hAnsi="Arial" w:cs="Arial"/>
          <w:sz w:val="24"/>
        </w:rPr>
        <w:t xml:space="preserve"> are based on current state rates and are subject to change. Contractor will be paid the current state rates as established by the California Department of Human Resources. To check the current state rates for travel please go to:</w:t>
      </w:r>
    </w:p>
    <w:p w14:paraId="3C318346" w14:textId="77777777" w:rsidR="00285A25" w:rsidRPr="00F44418" w:rsidRDefault="00000000" w:rsidP="00FF7A11">
      <w:pPr>
        <w:spacing w:after="240"/>
        <w:rPr>
          <w:rFonts w:ascii="Arial" w:hAnsi="Arial" w:cs="Arial"/>
          <w:sz w:val="24"/>
        </w:rPr>
      </w:pPr>
      <w:hyperlink r:id="rId7" w:tooltip="CalHR Current State Rates for Travel" w:history="1">
        <w:r w:rsidR="00285A25" w:rsidRPr="00F44418">
          <w:rPr>
            <w:rStyle w:val="Hyperlink"/>
            <w:rFonts w:ascii="Arial" w:hAnsi="Arial" w:cs="Arial"/>
            <w:sz w:val="24"/>
          </w:rPr>
          <w:t>http://www.calhr.ca.gov/employees/pages/travel-reimbursements.aspx</w:t>
        </w:r>
      </w:hyperlink>
      <w:r w:rsidR="00285A25" w:rsidRPr="00F44418">
        <w:rPr>
          <w:rFonts w:ascii="Arial" w:hAnsi="Arial" w:cs="Arial"/>
          <w:sz w:val="24"/>
        </w:rPr>
        <w:t xml:space="preserve"> </w:t>
      </w:r>
    </w:p>
    <w:p w14:paraId="73B26A2D" w14:textId="13CF8A20" w:rsidR="00D860AB" w:rsidRPr="00285A25" w:rsidRDefault="00D860AB" w:rsidP="00665245">
      <w:pPr>
        <w:pStyle w:val="Heading2"/>
      </w:pPr>
      <w:r w:rsidRPr="00285A25">
        <w:t>TRAVEL AND PER DIEM LIMITATIONS</w:t>
      </w:r>
    </w:p>
    <w:p w14:paraId="73B26A2F" w14:textId="77777777" w:rsidR="00D860AB" w:rsidRPr="00D0159C" w:rsidRDefault="00D860AB" w:rsidP="00D0159C">
      <w:pPr>
        <w:spacing w:after="240"/>
        <w:rPr>
          <w:rFonts w:ascii="Arial" w:hAnsi="Arial" w:cs="Arial"/>
          <w:sz w:val="24"/>
          <w:szCs w:val="24"/>
        </w:rPr>
      </w:pPr>
      <w:r w:rsidRPr="00D0159C">
        <w:rPr>
          <w:rFonts w:ascii="Arial" w:hAnsi="Arial" w:cs="Arial"/>
          <w:sz w:val="24"/>
          <w:szCs w:val="24"/>
        </w:rPr>
        <w:t>Reimbursement for travel is governed by the terms of the current Memorandum of Understanding and the applicable Government Code sections and CalHR Rules. Reimbursement for transportation expenses will be based on the method of transportation that is in the best interest of the state, considering both direct expense and the employee's time. Rates, time frames, and requirements are applicable to all contractors and subcontractors. Additional details applicable to the travel reimbursement program may be found in the California Code of Regulations, Title 2, Division 1, Chapter 3, Article 2 (requirements applicable to excluded employees).</w:t>
      </w:r>
    </w:p>
    <w:p w14:paraId="73B26A30" w14:textId="77777777" w:rsidR="00D860AB" w:rsidRPr="00285A25" w:rsidRDefault="00D860AB">
      <w:pPr>
        <w:pStyle w:val="Heading2"/>
      </w:pPr>
      <w:r w:rsidRPr="00285A25">
        <w:t>CONDITIONS OF TRAVEL</w:t>
      </w:r>
    </w:p>
    <w:p w14:paraId="73B26A31" w14:textId="77777777" w:rsidR="00D860AB" w:rsidRPr="00493D54" w:rsidRDefault="00D860AB" w:rsidP="00493D54">
      <w:pPr>
        <w:spacing w:after="240"/>
        <w:rPr>
          <w:rFonts w:ascii="Arial" w:hAnsi="Arial" w:cs="Arial"/>
          <w:sz w:val="24"/>
          <w:szCs w:val="24"/>
        </w:rPr>
      </w:pPr>
      <w:r w:rsidRPr="00493D54">
        <w:rPr>
          <w:rFonts w:ascii="Arial" w:hAnsi="Arial" w:cs="Arial"/>
          <w:sz w:val="24"/>
          <w:szCs w:val="24"/>
        </w:rPr>
        <w:t>Reimbursement shall not be made for meal and lodging expenses incurred within 50 miles of home or headquarters. CDE may approve meals and/or lodging for employees on travel status away from, but within 50 miles of home or headquarters. Delegation does not extend to the approval of meals or lodging at either the home or headquarters location.</w:t>
      </w:r>
    </w:p>
    <w:p w14:paraId="73B26A32" w14:textId="77777777" w:rsidR="00D860AB" w:rsidRPr="00285A25" w:rsidRDefault="00D860AB">
      <w:pPr>
        <w:pStyle w:val="Heading2"/>
      </w:pPr>
      <w:r w:rsidRPr="00285A25">
        <w:t>LODGING REIMBURSEMENT RATES - IN-STATE</w:t>
      </w:r>
    </w:p>
    <w:p w14:paraId="73B26A33" w14:textId="77777777" w:rsidR="00D860AB" w:rsidRPr="00493D54" w:rsidRDefault="00D860AB" w:rsidP="00493D54">
      <w:pPr>
        <w:spacing w:after="240"/>
        <w:rPr>
          <w:rFonts w:ascii="Arial" w:hAnsi="Arial" w:cs="Arial"/>
          <w:sz w:val="24"/>
          <w:szCs w:val="24"/>
        </w:rPr>
      </w:pPr>
      <w:r w:rsidRPr="00493D54">
        <w:rPr>
          <w:rFonts w:ascii="Arial" w:hAnsi="Arial" w:cs="Arial"/>
          <w:sz w:val="24"/>
          <w:szCs w:val="24"/>
        </w:rPr>
        <w:t>Applicable when state business requires an overnight stay and the employee uses a good, moderately priced commercial lodging establishment (hotel, motel, bed and breakfast, or public campground) that caters to the short-term traveler.</w:t>
      </w:r>
    </w:p>
    <w:p w14:paraId="73B26A34" w14:textId="77777777" w:rsidR="00D860AB" w:rsidRPr="00285A25" w:rsidRDefault="00D860AB">
      <w:pPr>
        <w:pStyle w:val="Heading2"/>
      </w:pPr>
      <w:r w:rsidRPr="00285A25">
        <w:t>LODGING REIMBURSEMENT - (RECEIPT REQUIRED)</w:t>
      </w:r>
    </w:p>
    <w:p w14:paraId="3C217B4F" w14:textId="25652983" w:rsidR="00FE5B3B" w:rsidRPr="00493D54"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Statewide with the following (except as noted below): up to $</w:t>
      </w:r>
      <w:r>
        <w:rPr>
          <w:rFonts w:ascii="Arial" w:hAnsi="Arial" w:cs="Arial"/>
          <w:sz w:val="24"/>
          <w:szCs w:val="24"/>
        </w:rPr>
        <w:t>107</w:t>
      </w:r>
      <w:r w:rsidRPr="00493D54">
        <w:rPr>
          <w:rFonts w:ascii="Arial" w:hAnsi="Arial" w:cs="Arial"/>
          <w:sz w:val="24"/>
          <w:szCs w:val="24"/>
        </w:rPr>
        <w:t xml:space="preserve"> per night + tax</w:t>
      </w:r>
    </w:p>
    <w:p w14:paraId="6B8447B5" w14:textId="502E905D"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Alameda County:</w:t>
      </w:r>
      <w:r w:rsidRPr="00493D54">
        <w:rPr>
          <w:rFonts w:ascii="Arial" w:hAnsi="Arial" w:cs="Arial"/>
          <w:sz w:val="24"/>
          <w:szCs w:val="24"/>
        </w:rPr>
        <w:t xml:space="preserve"> up to $</w:t>
      </w:r>
      <w:r>
        <w:rPr>
          <w:rFonts w:ascii="Arial" w:hAnsi="Arial" w:cs="Arial"/>
          <w:sz w:val="24"/>
          <w:szCs w:val="24"/>
        </w:rPr>
        <w:t>189</w:t>
      </w:r>
      <w:r w:rsidRPr="00493D54">
        <w:rPr>
          <w:rFonts w:ascii="Arial" w:hAnsi="Arial" w:cs="Arial"/>
          <w:sz w:val="24"/>
          <w:szCs w:val="24"/>
        </w:rPr>
        <w:t xml:space="preserve"> per night + tax</w:t>
      </w:r>
    </w:p>
    <w:p w14:paraId="4CBFEBEE" w14:textId="693277E6" w:rsidR="00FE5B3B" w:rsidRPr="00493D54"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City of Santa Monica: up to $</w:t>
      </w:r>
      <w:r>
        <w:rPr>
          <w:rFonts w:ascii="Arial" w:hAnsi="Arial" w:cs="Arial"/>
          <w:sz w:val="24"/>
          <w:szCs w:val="24"/>
        </w:rPr>
        <w:t>270</w:t>
      </w:r>
      <w:r w:rsidRPr="00493D54">
        <w:rPr>
          <w:rFonts w:ascii="Arial" w:hAnsi="Arial" w:cs="Arial"/>
          <w:sz w:val="24"/>
          <w:szCs w:val="24"/>
        </w:rPr>
        <w:t xml:space="preserve"> per night + tax</w:t>
      </w:r>
    </w:p>
    <w:p w14:paraId="79CAE8FE" w14:textId="4C2CAE95" w:rsidR="00FE5B3B" w:rsidRPr="00493D54"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Los Angeles County</w:t>
      </w:r>
      <w:r w:rsidRPr="00493D54">
        <w:rPr>
          <w:rFonts w:ascii="Arial" w:hAnsi="Arial" w:cs="Arial"/>
          <w:sz w:val="24"/>
          <w:szCs w:val="24"/>
        </w:rPr>
        <w:t>: up to $1</w:t>
      </w:r>
      <w:r>
        <w:rPr>
          <w:rFonts w:ascii="Arial" w:hAnsi="Arial" w:cs="Arial"/>
          <w:sz w:val="24"/>
          <w:szCs w:val="24"/>
        </w:rPr>
        <w:t>69</w:t>
      </w:r>
      <w:r w:rsidRPr="00493D54">
        <w:rPr>
          <w:rFonts w:ascii="Arial" w:hAnsi="Arial" w:cs="Arial"/>
          <w:sz w:val="24"/>
          <w:szCs w:val="24"/>
        </w:rPr>
        <w:t xml:space="preserve"> per night + tax</w:t>
      </w:r>
    </w:p>
    <w:p w14:paraId="785948D0" w14:textId="72629CF7" w:rsidR="00FE5B3B"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Marin County: up to $1</w:t>
      </w:r>
      <w:r>
        <w:rPr>
          <w:rFonts w:ascii="Arial" w:hAnsi="Arial" w:cs="Arial"/>
          <w:sz w:val="24"/>
          <w:szCs w:val="24"/>
        </w:rPr>
        <w:t>66</w:t>
      </w:r>
      <w:r w:rsidRPr="00493D54">
        <w:rPr>
          <w:rFonts w:ascii="Arial" w:hAnsi="Arial" w:cs="Arial"/>
          <w:sz w:val="24"/>
          <w:szCs w:val="24"/>
        </w:rPr>
        <w:t xml:space="preserve"> per night + tax</w:t>
      </w:r>
    </w:p>
    <w:p w14:paraId="144B4D2D" w14:textId="5170E088" w:rsidR="00FE5B3B"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M</w:t>
      </w:r>
      <w:r>
        <w:rPr>
          <w:rFonts w:ascii="Arial" w:hAnsi="Arial" w:cs="Arial"/>
          <w:sz w:val="24"/>
          <w:szCs w:val="24"/>
        </w:rPr>
        <w:t>onterey</w:t>
      </w:r>
      <w:r w:rsidRPr="00493D54">
        <w:rPr>
          <w:rFonts w:ascii="Arial" w:hAnsi="Arial" w:cs="Arial"/>
          <w:sz w:val="24"/>
          <w:szCs w:val="24"/>
        </w:rPr>
        <w:t xml:space="preserve"> County: up to $1</w:t>
      </w:r>
      <w:r>
        <w:rPr>
          <w:rFonts w:ascii="Arial" w:hAnsi="Arial" w:cs="Arial"/>
          <w:sz w:val="24"/>
          <w:szCs w:val="24"/>
        </w:rPr>
        <w:t>84</w:t>
      </w:r>
      <w:r w:rsidRPr="00493D54">
        <w:rPr>
          <w:rFonts w:ascii="Arial" w:hAnsi="Arial" w:cs="Arial"/>
          <w:sz w:val="24"/>
          <w:szCs w:val="24"/>
        </w:rPr>
        <w:t xml:space="preserve"> per night + tax</w:t>
      </w:r>
    </w:p>
    <w:p w14:paraId="27DC6355" w14:textId="4DB26F9E" w:rsidR="00FE5B3B"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Napa</w:t>
      </w:r>
      <w:r>
        <w:rPr>
          <w:rFonts w:ascii="Arial" w:hAnsi="Arial" w:cs="Arial"/>
          <w:sz w:val="24"/>
          <w:szCs w:val="24"/>
        </w:rPr>
        <w:t xml:space="preserve"> County:</w:t>
      </w:r>
      <w:r w:rsidRPr="00493D54">
        <w:rPr>
          <w:rFonts w:ascii="Arial" w:hAnsi="Arial" w:cs="Arial"/>
          <w:sz w:val="24"/>
          <w:szCs w:val="24"/>
        </w:rPr>
        <w:t xml:space="preserve"> up to $</w:t>
      </w:r>
      <w:r>
        <w:rPr>
          <w:rFonts w:ascii="Arial" w:hAnsi="Arial" w:cs="Arial"/>
          <w:sz w:val="24"/>
          <w:szCs w:val="24"/>
        </w:rPr>
        <w:t>1</w:t>
      </w:r>
      <w:r w:rsidRPr="00493D54">
        <w:rPr>
          <w:rFonts w:ascii="Arial" w:hAnsi="Arial" w:cs="Arial"/>
          <w:sz w:val="24"/>
          <w:szCs w:val="24"/>
        </w:rPr>
        <w:t>95 per night + tax</w:t>
      </w:r>
    </w:p>
    <w:p w14:paraId="4CDB7F42" w14:textId="7320D5AE"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lastRenderedPageBreak/>
        <w:t>Orange</w:t>
      </w:r>
      <w:r w:rsidRPr="00493D54">
        <w:rPr>
          <w:rFonts w:ascii="Arial" w:hAnsi="Arial" w:cs="Arial"/>
          <w:sz w:val="24"/>
          <w:szCs w:val="24"/>
        </w:rPr>
        <w:t xml:space="preserve"> County: up to $1</w:t>
      </w:r>
      <w:r>
        <w:rPr>
          <w:rFonts w:ascii="Arial" w:hAnsi="Arial" w:cs="Arial"/>
          <w:sz w:val="24"/>
          <w:szCs w:val="24"/>
        </w:rPr>
        <w:t>69</w:t>
      </w:r>
      <w:r w:rsidRPr="00493D54">
        <w:rPr>
          <w:rFonts w:ascii="Arial" w:hAnsi="Arial" w:cs="Arial"/>
          <w:sz w:val="24"/>
          <w:szCs w:val="24"/>
        </w:rPr>
        <w:t xml:space="preserve"> per night + tax</w:t>
      </w:r>
    </w:p>
    <w:p w14:paraId="1BADD67A" w14:textId="1AC0D7BB" w:rsidR="00FE5B3B"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Riverside</w:t>
      </w:r>
      <w:r w:rsidRPr="00940388">
        <w:rPr>
          <w:rFonts w:ascii="Arial" w:hAnsi="Arial" w:cs="Arial"/>
          <w:sz w:val="24"/>
          <w:szCs w:val="24"/>
        </w:rPr>
        <w:t xml:space="preserve"> </w:t>
      </w:r>
      <w:r>
        <w:rPr>
          <w:rFonts w:ascii="Arial" w:hAnsi="Arial" w:cs="Arial"/>
          <w:sz w:val="24"/>
          <w:szCs w:val="24"/>
        </w:rPr>
        <w:t>County:</w:t>
      </w:r>
      <w:r w:rsidRPr="00493D54">
        <w:rPr>
          <w:rFonts w:ascii="Arial" w:hAnsi="Arial" w:cs="Arial"/>
          <w:sz w:val="24"/>
          <w:szCs w:val="24"/>
        </w:rPr>
        <w:t xml:space="preserve"> up to $</w:t>
      </w:r>
      <w:r>
        <w:rPr>
          <w:rFonts w:ascii="Arial" w:hAnsi="Arial" w:cs="Arial"/>
          <w:sz w:val="24"/>
          <w:szCs w:val="24"/>
        </w:rPr>
        <w:t>142</w:t>
      </w:r>
      <w:r w:rsidRPr="00493D54">
        <w:rPr>
          <w:rFonts w:ascii="Arial" w:hAnsi="Arial" w:cs="Arial"/>
          <w:sz w:val="24"/>
          <w:szCs w:val="24"/>
        </w:rPr>
        <w:t xml:space="preserve"> per night + tax</w:t>
      </w:r>
    </w:p>
    <w:p w14:paraId="7709D571" w14:textId="259686DF" w:rsidR="00FE5B3B" w:rsidRDefault="00FE5B3B" w:rsidP="00FE5B3B">
      <w:pPr>
        <w:pStyle w:val="ListParagraph"/>
        <w:numPr>
          <w:ilvl w:val="0"/>
          <w:numId w:val="2"/>
        </w:numPr>
        <w:spacing w:after="120"/>
        <w:contextualSpacing w:val="0"/>
        <w:rPr>
          <w:rFonts w:ascii="Arial" w:hAnsi="Arial" w:cs="Arial"/>
          <w:sz w:val="24"/>
          <w:szCs w:val="24"/>
        </w:rPr>
      </w:pPr>
      <w:r w:rsidRPr="00493D54">
        <w:rPr>
          <w:rFonts w:ascii="Arial" w:hAnsi="Arial" w:cs="Arial"/>
          <w:sz w:val="24"/>
          <w:szCs w:val="24"/>
        </w:rPr>
        <w:t>Sacramento Count</w:t>
      </w:r>
      <w:r>
        <w:rPr>
          <w:rFonts w:ascii="Arial" w:hAnsi="Arial" w:cs="Arial"/>
          <w:sz w:val="24"/>
          <w:szCs w:val="24"/>
        </w:rPr>
        <w:t>y</w:t>
      </w:r>
      <w:r w:rsidRPr="00493D54">
        <w:rPr>
          <w:rFonts w:ascii="Arial" w:hAnsi="Arial" w:cs="Arial"/>
          <w:sz w:val="24"/>
          <w:szCs w:val="24"/>
        </w:rPr>
        <w:t>: up to $</w:t>
      </w:r>
      <w:r>
        <w:rPr>
          <w:rFonts w:ascii="Arial" w:hAnsi="Arial" w:cs="Arial"/>
          <w:sz w:val="24"/>
          <w:szCs w:val="24"/>
        </w:rPr>
        <w:t>145</w:t>
      </w:r>
      <w:r w:rsidRPr="00493D54">
        <w:rPr>
          <w:rFonts w:ascii="Arial" w:hAnsi="Arial" w:cs="Arial"/>
          <w:sz w:val="24"/>
          <w:szCs w:val="24"/>
        </w:rPr>
        <w:t xml:space="preserve"> per night + tax</w:t>
      </w:r>
    </w:p>
    <w:p w14:paraId="4F4E490F" w14:textId="5BB7647A"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San Diego</w:t>
      </w:r>
      <w:r w:rsidRPr="00493D54">
        <w:rPr>
          <w:rFonts w:ascii="Arial" w:hAnsi="Arial" w:cs="Arial"/>
          <w:sz w:val="24"/>
          <w:szCs w:val="24"/>
        </w:rPr>
        <w:t xml:space="preserve"> County: up to $1</w:t>
      </w:r>
      <w:r>
        <w:rPr>
          <w:rFonts w:ascii="Arial" w:hAnsi="Arial" w:cs="Arial"/>
          <w:sz w:val="24"/>
          <w:szCs w:val="24"/>
        </w:rPr>
        <w:t>94</w:t>
      </w:r>
      <w:r w:rsidRPr="00493D54">
        <w:rPr>
          <w:rFonts w:ascii="Arial" w:hAnsi="Arial" w:cs="Arial"/>
          <w:sz w:val="24"/>
          <w:szCs w:val="24"/>
        </w:rPr>
        <w:t xml:space="preserve"> per night + tax</w:t>
      </w:r>
    </w:p>
    <w:p w14:paraId="0955ABC7" w14:textId="698CDAEB"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San Francisco</w:t>
      </w:r>
      <w:r w:rsidRPr="00493D54">
        <w:rPr>
          <w:rFonts w:ascii="Arial" w:hAnsi="Arial" w:cs="Arial"/>
          <w:sz w:val="24"/>
          <w:szCs w:val="24"/>
        </w:rPr>
        <w:t xml:space="preserve"> County: up to $</w:t>
      </w:r>
      <w:r>
        <w:rPr>
          <w:rFonts w:ascii="Arial" w:hAnsi="Arial" w:cs="Arial"/>
          <w:sz w:val="24"/>
          <w:szCs w:val="24"/>
        </w:rPr>
        <w:t>270</w:t>
      </w:r>
      <w:r w:rsidRPr="00493D54">
        <w:rPr>
          <w:rFonts w:ascii="Arial" w:hAnsi="Arial" w:cs="Arial"/>
          <w:sz w:val="24"/>
          <w:szCs w:val="24"/>
        </w:rPr>
        <w:t xml:space="preserve"> per night + tax</w:t>
      </w:r>
    </w:p>
    <w:p w14:paraId="36ABB747" w14:textId="059CC060"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San Mateo</w:t>
      </w:r>
      <w:r w:rsidRPr="00493D54">
        <w:rPr>
          <w:rFonts w:ascii="Arial" w:hAnsi="Arial" w:cs="Arial"/>
          <w:sz w:val="24"/>
          <w:szCs w:val="24"/>
        </w:rPr>
        <w:t xml:space="preserve"> County: up to $</w:t>
      </w:r>
      <w:r>
        <w:rPr>
          <w:rFonts w:ascii="Arial" w:hAnsi="Arial" w:cs="Arial"/>
          <w:sz w:val="24"/>
          <w:szCs w:val="24"/>
        </w:rPr>
        <w:t>222</w:t>
      </w:r>
      <w:r w:rsidRPr="00493D54">
        <w:rPr>
          <w:rFonts w:ascii="Arial" w:hAnsi="Arial" w:cs="Arial"/>
          <w:sz w:val="24"/>
          <w:szCs w:val="24"/>
        </w:rPr>
        <w:t xml:space="preserve"> per night + tax</w:t>
      </w:r>
    </w:p>
    <w:p w14:paraId="74A2EB4B" w14:textId="451D06DA" w:rsidR="00FE5B3B" w:rsidRDefault="00FE5B3B" w:rsidP="00FE5B3B">
      <w:pPr>
        <w:pStyle w:val="ListParagraph"/>
        <w:numPr>
          <w:ilvl w:val="0"/>
          <w:numId w:val="2"/>
        </w:numPr>
        <w:spacing w:after="120"/>
        <w:contextualSpacing w:val="0"/>
        <w:rPr>
          <w:rFonts w:ascii="Arial" w:hAnsi="Arial" w:cs="Arial"/>
          <w:sz w:val="24"/>
          <w:szCs w:val="24"/>
        </w:rPr>
      </w:pPr>
      <w:r>
        <w:rPr>
          <w:rFonts w:ascii="Arial" w:hAnsi="Arial" w:cs="Arial"/>
          <w:sz w:val="24"/>
          <w:szCs w:val="24"/>
        </w:rPr>
        <w:t>Santa Clara</w:t>
      </w:r>
      <w:r w:rsidRPr="00493D54">
        <w:rPr>
          <w:rFonts w:ascii="Arial" w:hAnsi="Arial" w:cs="Arial"/>
          <w:sz w:val="24"/>
          <w:szCs w:val="24"/>
        </w:rPr>
        <w:t xml:space="preserve"> County: up to $</w:t>
      </w:r>
      <w:r>
        <w:rPr>
          <w:rFonts w:ascii="Arial" w:hAnsi="Arial" w:cs="Arial"/>
          <w:sz w:val="24"/>
          <w:szCs w:val="24"/>
        </w:rPr>
        <w:t>245</w:t>
      </w:r>
      <w:r w:rsidRPr="00493D54">
        <w:rPr>
          <w:rFonts w:ascii="Arial" w:hAnsi="Arial" w:cs="Arial"/>
          <w:sz w:val="24"/>
          <w:szCs w:val="24"/>
        </w:rPr>
        <w:t xml:space="preserve"> per night + tax</w:t>
      </w:r>
    </w:p>
    <w:p w14:paraId="2929878C" w14:textId="2CFEC6CA" w:rsidR="00FE5B3B" w:rsidRDefault="00FE5B3B" w:rsidP="00FE5B3B">
      <w:pPr>
        <w:pStyle w:val="ListParagraph"/>
        <w:numPr>
          <w:ilvl w:val="0"/>
          <w:numId w:val="2"/>
        </w:numPr>
        <w:spacing w:after="120"/>
        <w:contextualSpacing w:val="0"/>
        <w:rPr>
          <w:rFonts w:ascii="Arial" w:hAnsi="Arial" w:cs="Arial"/>
          <w:sz w:val="24"/>
          <w:szCs w:val="24"/>
        </w:rPr>
      </w:pPr>
      <w:r w:rsidRPr="00940388">
        <w:rPr>
          <w:rFonts w:ascii="Arial" w:hAnsi="Arial" w:cs="Arial"/>
          <w:sz w:val="24"/>
          <w:szCs w:val="24"/>
        </w:rPr>
        <w:t>Ventura</w:t>
      </w:r>
      <w:r>
        <w:rPr>
          <w:rFonts w:ascii="Arial" w:hAnsi="Arial" w:cs="Arial"/>
          <w:sz w:val="24"/>
          <w:szCs w:val="24"/>
        </w:rPr>
        <w:t xml:space="preserve"> County and</w:t>
      </w:r>
      <w:r w:rsidRPr="00940388">
        <w:rPr>
          <w:rFonts w:ascii="Arial" w:hAnsi="Arial" w:cs="Arial"/>
          <w:sz w:val="24"/>
          <w:szCs w:val="24"/>
        </w:rPr>
        <w:t xml:space="preserve"> Edwards A</w:t>
      </w:r>
      <w:r>
        <w:rPr>
          <w:rFonts w:ascii="Arial" w:hAnsi="Arial" w:cs="Arial"/>
          <w:sz w:val="24"/>
          <w:szCs w:val="24"/>
        </w:rPr>
        <w:t xml:space="preserve">ir </w:t>
      </w:r>
      <w:r w:rsidRPr="00940388">
        <w:rPr>
          <w:rFonts w:ascii="Arial" w:hAnsi="Arial" w:cs="Arial"/>
          <w:sz w:val="24"/>
          <w:szCs w:val="24"/>
        </w:rPr>
        <w:t>F</w:t>
      </w:r>
      <w:r>
        <w:rPr>
          <w:rFonts w:ascii="Arial" w:hAnsi="Arial" w:cs="Arial"/>
          <w:sz w:val="24"/>
          <w:szCs w:val="24"/>
        </w:rPr>
        <w:t xml:space="preserve">orce </w:t>
      </w:r>
      <w:r w:rsidRPr="00940388">
        <w:rPr>
          <w:rFonts w:ascii="Arial" w:hAnsi="Arial" w:cs="Arial"/>
          <w:sz w:val="24"/>
          <w:szCs w:val="24"/>
        </w:rPr>
        <w:t>B</w:t>
      </w:r>
      <w:r>
        <w:rPr>
          <w:rFonts w:ascii="Arial" w:hAnsi="Arial" w:cs="Arial"/>
          <w:sz w:val="24"/>
          <w:szCs w:val="24"/>
        </w:rPr>
        <w:t>ase</w:t>
      </w:r>
      <w:r w:rsidRPr="00940388">
        <w:rPr>
          <w:rFonts w:ascii="Arial" w:hAnsi="Arial" w:cs="Arial"/>
          <w:sz w:val="24"/>
          <w:szCs w:val="24"/>
        </w:rPr>
        <w:t>, excluding the city of Santa Monica</w:t>
      </w:r>
      <w:r w:rsidRPr="00493D54">
        <w:rPr>
          <w:rFonts w:ascii="Arial" w:hAnsi="Arial" w:cs="Arial"/>
          <w:sz w:val="24"/>
          <w:szCs w:val="24"/>
        </w:rPr>
        <w:t>: up to $1</w:t>
      </w:r>
      <w:r>
        <w:rPr>
          <w:rFonts w:ascii="Arial" w:hAnsi="Arial" w:cs="Arial"/>
          <w:sz w:val="24"/>
          <w:szCs w:val="24"/>
        </w:rPr>
        <w:t>69</w:t>
      </w:r>
      <w:r w:rsidRPr="00493D54">
        <w:rPr>
          <w:rFonts w:ascii="Arial" w:hAnsi="Arial" w:cs="Arial"/>
          <w:sz w:val="24"/>
          <w:szCs w:val="24"/>
        </w:rPr>
        <w:t xml:space="preserve"> per night + tax</w:t>
      </w:r>
    </w:p>
    <w:p w14:paraId="73B26A3D" w14:textId="77777777" w:rsidR="00D860AB" w:rsidRPr="00A81F67" w:rsidRDefault="00D860AB" w:rsidP="00A81F67">
      <w:pPr>
        <w:spacing w:after="240"/>
        <w:rPr>
          <w:rFonts w:ascii="Arial" w:hAnsi="Arial" w:cs="Arial"/>
          <w:sz w:val="24"/>
          <w:szCs w:val="24"/>
        </w:rPr>
      </w:pPr>
      <w:r w:rsidRPr="00A81F67">
        <w:rPr>
          <w:rFonts w:ascii="Arial" w:hAnsi="Arial" w:cs="Arial"/>
          <w:sz w:val="24"/>
          <w:szCs w:val="24"/>
        </w:rPr>
        <w:t>Note: Travelers who do not provide a lodging receipt are eligible to claim meals/incidentals only as appropriate to the time frames of travel (see below for rates and time frames).</w:t>
      </w:r>
    </w:p>
    <w:p w14:paraId="73B26A3E" w14:textId="77777777" w:rsidR="00D860AB" w:rsidRPr="00285A25" w:rsidRDefault="00D860AB">
      <w:pPr>
        <w:pStyle w:val="Heading2"/>
      </w:pPr>
      <w:r w:rsidRPr="00146D98">
        <w:t>MILEAGE</w:t>
      </w:r>
      <w:r w:rsidRPr="00285A25">
        <w:t xml:space="preserve"> REIMBURSEMENT RATES</w:t>
      </w:r>
    </w:p>
    <w:p w14:paraId="73B26A3F" w14:textId="77777777" w:rsidR="00D860AB" w:rsidRPr="00A81F67" w:rsidRDefault="00D860AB" w:rsidP="00A81F67">
      <w:pPr>
        <w:spacing w:after="240"/>
        <w:rPr>
          <w:rFonts w:ascii="Arial" w:hAnsi="Arial" w:cs="Arial"/>
          <w:sz w:val="24"/>
          <w:szCs w:val="24"/>
        </w:rPr>
      </w:pPr>
      <w:r w:rsidRPr="00A81F67">
        <w:rPr>
          <w:rFonts w:ascii="Arial" w:hAnsi="Arial" w:cs="Arial"/>
          <w:sz w:val="24"/>
          <w:szCs w:val="24"/>
        </w:rPr>
        <w:t>All privately owned vehicle mileage driven on State business is subject to advanced approval by the appointing authority. The rate claimed shall be considered full reimbursement for all costs related to the operation and maintenance of the vehicle, including both liability and comprehensive insurance.</w:t>
      </w:r>
    </w:p>
    <w:p w14:paraId="1268DC10" w14:textId="2D130F27" w:rsidR="00FE5B3B" w:rsidRPr="00A81F67" w:rsidRDefault="00FE5B3B" w:rsidP="00FE5B3B">
      <w:pPr>
        <w:pStyle w:val="ListParagraph"/>
        <w:numPr>
          <w:ilvl w:val="0"/>
          <w:numId w:val="3"/>
        </w:numPr>
        <w:spacing w:after="240"/>
        <w:rPr>
          <w:rFonts w:ascii="Arial" w:hAnsi="Arial" w:cs="Arial"/>
          <w:sz w:val="24"/>
          <w:szCs w:val="24"/>
        </w:rPr>
      </w:pPr>
      <w:r>
        <w:rPr>
          <w:rFonts w:ascii="Arial" w:hAnsi="Arial" w:cs="Arial"/>
          <w:sz w:val="24"/>
          <w:szCs w:val="24"/>
        </w:rPr>
        <w:t xml:space="preserve">Effective </w:t>
      </w:r>
      <w:r w:rsidR="00B94796">
        <w:rPr>
          <w:rFonts w:ascii="Arial" w:hAnsi="Arial" w:cs="Arial"/>
          <w:sz w:val="24"/>
          <w:szCs w:val="24"/>
        </w:rPr>
        <w:t>January</w:t>
      </w:r>
      <w:r>
        <w:rPr>
          <w:rFonts w:ascii="Arial" w:hAnsi="Arial" w:cs="Arial"/>
          <w:sz w:val="24"/>
          <w:szCs w:val="24"/>
        </w:rPr>
        <w:t xml:space="preserve"> 1, 202</w:t>
      </w:r>
      <w:r w:rsidR="00B94796">
        <w:rPr>
          <w:rFonts w:ascii="Arial" w:hAnsi="Arial" w:cs="Arial"/>
          <w:sz w:val="24"/>
          <w:szCs w:val="24"/>
        </w:rPr>
        <w:t>3</w:t>
      </w:r>
      <w:r>
        <w:rPr>
          <w:rFonts w:ascii="Arial" w:hAnsi="Arial" w:cs="Arial"/>
          <w:sz w:val="24"/>
          <w:szCs w:val="24"/>
        </w:rPr>
        <w:t xml:space="preserve">: </w:t>
      </w:r>
      <w:r w:rsidRPr="00A81F67">
        <w:rPr>
          <w:rFonts w:ascii="Arial" w:hAnsi="Arial" w:cs="Arial"/>
          <w:sz w:val="24"/>
          <w:szCs w:val="24"/>
        </w:rPr>
        <w:t>Automobile: $0.</w:t>
      </w:r>
      <w:r>
        <w:rPr>
          <w:rFonts w:ascii="Arial" w:hAnsi="Arial" w:cs="Arial"/>
          <w:sz w:val="24"/>
          <w:szCs w:val="24"/>
        </w:rPr>
        <w:t>6</w:t>
      </w:r>
      <w:r w:rsidR="00B94796">
        <w:rPr>
          <w:rFonts w:ascii="Arial" w:hAnsi="Arial" w:cs="Arial"/>
          <w:sz w:val="24"/>
          <w:szCs w:val="24"/>
        </w:rPr>
        <w:t>5</w:t>
      </w:r>
      <w:r>
        <w:rPr>
          <w:rFonts w:ascii="Arial" w:hAnsi="Arial" w:cs="Arial"/>
          <w:sz w:val="24"/>
          <w:szCs w:val="24"/>
        </w:rPr>
        <w:t>5</w:t>
      </w:r>
      <w:r w:rsidRPr="00A81F67">
        <w:rPr>
          <w:rFonts w:ascii="Arial" w:hAnsi="Arial" w:cs="Arial"/>
          <w:sz w:val="24"/>
          <w:szCs w:val="24"/>
        </w:rPr>
        <w:t xml:space="preserve"> per mile</w:t>
      </w:r>
    </w:p>
    <w:p w14:paraId="73B26A41" w14:textId="77777777" w:rsidR="00D860AB" w:rsidRPr="00A81F67" w:rsidRDefault="00D860AB" w:rsidP="00A81F67">
      <w:pPr>
        <w:spacing w:after="240"/>
        <w:rPr>
          <w:rFonts w:ascii="Arial" w:hAnsi="Arial" w:cs="Arial"/>
          <w:sz w:val="24"/>
          <w:szCs w:val="24"/>
        </w:rPr>
      </w:pPr>
      <w:r w:rsidRPr="00A81F67">
        <w:rPr>
          <w:rFonts w:ascii="Arial" w:hAnsi="Arial" w:cs="Arial"/>
          <w:sz w:val="24"/>
          <w:szCs w:val="24"/>
        </w:rPr>
        <w:t xml:space="preserve">If dropped off and picked up at a common carrier and no parking expense is claimed, mileage to and from the common carrier may be claimed at the above appropriate rate times twice the number of miles you </w:t>
      </w:r>
      <w:proofErr w:type="gramStart"/>
      <w:r w:rsidRPr="00A81F67">
        <w:rPr>
          <w:rFonts w:ascii="Arial" w:hAnsi="Arial" w:cs="Arial"/>
          <w:sz w:val="24"/>
          <w:szCs w:val="24"/>
        </w:rPr>
        <w:t>actually occupy</w:t>
      </w:r>
      <w:proofErr w:type="gramEnd"/>
      <w:r w:rsidRPr="00A81F67">
        <w:rPr>
          <w:rFonts w:ascii="Arial" w:hAnsi="Arial" w:cs="Arial"/>
          <w:sz w:val="24"/>
          <w:szCs w:val="24"/>
        </w:rPr>
        <w:t xml:space="preserve"> the vehicle (pays for each round trip).</w:t>
      </w:r>
    </w:p>
    <w:p w14:paraId="7D8926C0" w14:textId="77777777" w:rsidR="000643E9" w:rsidRDefault="00D860AB">
      <w:pPr>
        <w:pStyle w:val="Heading2"/>
      </w:pPr>
      <w:r w:rsidRPr="00285A25">
        <w:t>MEALS AND INCIDENTALS</w:t>
      </w:r>
    </w:p>
    <w:p w14:paraId="73B26A42" w14:textId="524D2C8B" w:rsidR="00D860AB" w:rsidRPr="00CB28E2" w:rsidRDefault="00864510" w:rsidP="00665245">
      <w:pPr>
        <w:pStyle w:val="Heading3"/>
      </w:pPr>
      <w:r w:rsidRPr="00CB28E2">
        <w:t>Each 24 Hour Period</w:t>
      </w:r>
    </w:p>
    <w:p w14:paraId="73B26A43" w14:textId="11E24F05" w:rsidR="00D860AB" w:rsidRPr="00A81F67" w:rsidRDefault="00D860AB" w:rsidP="00665245">
      <w:pPr>
        <w:pStyle w:val="ListParagraph"/>
        <w:numPr>
          <w:ilvl w:val="0"/>
          <w:numId w:val="5"/>
        </w:numPr>
        <w:spacing w:after="240"/>
        <w:ind w:left="1440"/>
        <w:contextualSpacing w:val="0"/>
        <w:rPr>
          <w:rFonts w:ascii="Arial" w:hAnsi="Arial" w:cs="Arial"/>
          <w:sz w:val="24"/>
          <w:szCs w:val="24"/>
        </w:rPr>
      </w:pPr>
      <w:r w:rsidRPr="00A81F67">
        <w:rPr>
          <w:rFonts w:ascii="Arial" w:hAnsi="Arial" w:cs="Arial"/>
          <w:sz w:val="24"/>
          <w:szCs w:val="24"/>
        </w:rPr>
        <w:t xml:space="preserve">Breakfast: </w:t>
      </w:r>
      <w:r w:rsidRPr="00800707">
        <w:rPr>
          <w:rFonts w:ascii="Arial" w:hAnsi="Arial" w:cs="Arial"/>
          <w:b/>
          <w:sz w:val="24"/>
          <w:szCs w:val="24"/>
        </w:rPr>
        <w:t>actual expense up to</w:t>
      </w:r>
      <w:r w:rsidRPr="00A81F67">
        <w:rPr>
          <w:rFonts w:ascii="Arial" w:hAnsi="Arial" w:cs="Arial"/>
          <w:sz w:val="24"/>
          <w:szCs w:val="24"/>
        </w:rPr>
        <w:t xml:space="preserve"> $</w:t>
      </w:r>
      <w:r w:rsidR="00FE5B3B">
        <w:rPr>
          <w:rFonts w:ascii="Arial" w:hAnsi="Arial" w:cs="Arial"/>
          <w:sz w:val="24"/>
          <w:szCs w:val="24"/>
        </w:rPr>
        <w:t>13</w:t>
      </w:r>
      <w:r w:rsidRPr="00A81F67">
        <w:rPr>
          <w:rFonts w:ascii="Arial" w:hAnsi="Arial" w:cs="Arial"/>
          <w:sz w:val="24"/>
          <w:szCs w:val="24"/>
        </w:rPr>
        <w:t>.00</w:t>
      </w:r>
    </w:p>
    <w:p w14:paraId="73B26A44" w14:textId="7ED3541F" w:rsidR="00D860AB" w:rsidRPr="00A81F67" w:rsidRDefault="00D860AB" w:rsidP="00665245">
      <w:pPr>
        <w:pStyle w:val="ListParagraph"/>
        <w:numPr>
          <w:ilvl w:val="0"/>
          <w:numId w:val="5"/>
        </w:numPr>
        <w:spacing w:after="240"/>
        <w:ind w:left="1440"/>
        <w:contextualSpacing w:val="0"/>
        <w:rPr>
          <w:rFonts w:ascii="Arial" w:hAnsi="Arial" w:cs="Arial"/>
          <w:sz w:val="24"/>
          <w:szCs w:val="24"/>
        </w:rPr>
      </w:pPr>
      <w:r w:rsidRPr="00A81F67">
        <w:rPr>
          <w:rFonts w:ascii="Arial" w:hAnsi="Arial" w:cs="Arial"/>
          <w:sz w:val="24"/>
          <w:szCs w:val="24"/>
        </w:rPr>
        <w:t xml:space="preserve">Lunch: </w:t>
      </w:r>
      <w:r w:rsidRPr="00800707">
        <w:rPr>
          <w:rFonts w:ascii="Arial" w:hAnsi="Arial" w:cs="Arial"/>
          <w:b/>
          <w:sz w:val="24"/>
          <w:szCs w:val="24"/>
        </w:rPr>
        <w:t>actual expense up to</w:t>
      </w:r>
      <w:r w:rsidRPr="00A81F67">
        <w:rPr>
          <w:rFonts w:ascii="Arial" w:hAnsi="Arial" w:cs="Arial"/>
          <w:sz w:val="24"/>
          <w:szCs w:val="24"/>
        </w:rPr>
        <w:t xml:space="preserve"> $1</w:t>
      </w:r>
      <w:r w:rsidR="00FE5B3B">
        <w:rPr>
          <w:rFonts w:ascii="Arial" w:hAnsi="Arial" w:cs="Arial"/>
          <w:sz w:val="24"/>
          <w:szCs w:val="24"/>
        </w:rPr>
        <w:t>5</w:t>
      </w:r>
      <w:r w:rsidRPr="00A81F67">
        <w:rPr>
          <w:rFonts w:ascii="Arial" w:hAnsi="Arial" w:cs="Arial"/>
          <w:sz w:val="24"/>
          <w:szCs w:val="24"/>
        </w:rPr>
        <w:t>.00</w:t>
      </w:r>
    </w:p>
    <w:p w14:paraId="73B26A45" w14:textId="5224E0ED" w:rsidR="00D860AB" w:rsidRPr="00A81F67" w:rsidRDefault="00D860AB" w:rsidP="00665245">
      <w:pPr>
        <w:pStyle w:val="ListParagraph"/>
        <w:numPr>
          <w:ilvl w:val="0"/>
          <w:numId w:val="5"/>
        </w:numPr>
        <w:spacing w:after="240"/>
        <w:ind w:left="1440"/>
        <w:contextualSpacing w:val="0"/>
        <w:rPr>
          <w:rFonts w:ascii="Arial" w:hAnsi="Arial" w:cs="Arial"/>
          <w:sz w:val="24"/>
          <w:szCs w:val="24"/>
        </w:rPr>
      </w:pPr>
      <w:r w:rsidRPr="00A81F67">
        <w:rPr>
          <w:rFonts w:ascii="Arial" w:hAnsi="Arial" w:cs="Arial"/>
          <w:sz w:val="24"/>
          <w:szCs w:val="24"/>
        </w:rPr>
        <w:t xml:space="preserve">Dinner: </w:t>
      </w:r>
      <w:r w:rsidRPr="00800707">
        <w:rPr>
          <w:rFonts w:ascii="Arial" w:hAnsi="Arial" w:cs="Arial"/>
          <w:b/>
          <w:sz w:val="24"/>
          <w:szCs w:val="24"/>
        </w:rPr>
        <w:t>actual expense up to</w:t>
      </w:r>
      <w:r w:rsidRPr="00A81F67">
        <w:rPr>
          <w:rFonts w:ascii="Arial" w:hAnsi="Arial" w:cs="Arial"/>
          <w:sz w:val="24"/>
          <w:szCs w:val="24"/>
        </w:rPr>
        <w:t xml:space="preserve"> $2</w:t>
      </w:r>
      <w:r w:rsidR="00FE5B3B">
        <w:rPr>
          <w:rFonts w:ascii="Arial" w:hAnsi="Arial" w:cs="Arial"/>
          <w:sz w:val="24"/>
          <w:szCs w:val="24"/>
        </w:rPr>
        <w:t>6</w:t>
      </w:r>
      <w:r w:rsidRPr="00A81F67">
        <w:rPr>
          <w:rFonts w:ascii="Arial" w:hAnsi="Arial" w:cs="Arial"/>
          <w:sz w:val="24"/>
          <w:szCs w:val="24"/>
        </w:rPr>
        <w:t>.00</w:t>
      </w:r>
    </w:p>
    <w:p w14:paraId="73B26A46" w14:textId="4ECE3894" w:rsidR="00D860AB" w:rsidRPr="00A81F67" w:rsidRDefault="00D860AB" w:rsidP="00665245">
      <w:pPr>
        <w:pStyle w:val="ListParagraph"/>
        <w:numPr>
          <w:ilvl w:val="0"/>
          <w:numId w:val="5"/>
        </w:numPr>
        <w:spacing w:after="240"/>
        <w:ind w:left="1440"/>
        <w:contextualSpacing w:val="0"/>
        <w:rPr>
          <w:rFonts w:ascii="Arial" w:hAnsi="Arial" w:cs="Arial"/>
          <w:sz w:val="24"/>
          <w:szCs w:val="24"/>
        </w:rPr>
      </w:pPr>
      <w:r w:rsidRPr="00A81F67">
        <w:rPr>
          <w:rFonts w:ascii="Arial" w:hAnsi="Arial" w:cs="Arial"/>
          <w:sz w:val="24"/>
          <w:szCs w:val="24"/>
        </w:rPr>
        <w:t xml:space="preserve">Incidentals: </w:t>
      </w:r>
      <w:r w:rsidRPr="00800707">
        <w:rPr>
          <w:rFonts w:ascii="Arial" w:hAnsi="Arial" w:cs="Arial"/>
          <w:b/>
          <w:sz w:val="24"/>
          <w:szCs w:val="24"/>
        </w:rPr>
        <w:t>actual expense up to</w:t>
      </w:r>
      <w:r w:rsidRPr="00A81F67">
        <w:rPr>
          <w:rFonts w:ascii="Arial" w:hAnsi="Arial" w:cs="Arial"/>
          <w:sz w:val="24"/>
          <w:szCs w:val="24"/>
        </w:rPr>
        <w:t xml:space="preserve"> $5.00</w:t>
      </w:r>
    </w:p>
    <w:p w14:paraId="73B26A47" w14:textId="77777777" w:rsidR="00D860AB" w:rsidRPr="00A81F67" w:rsidRDefault="00D860AB" w:rsidP="00665245">
      <w:pPr>
        <w:spacing w:after="240"/>
        <w:ind w:left="720"/>
        <w:rPr>
          <w:rFonts w:ascii="Arial" w:hAnsi="Arial" w:cs="Arial"/>
          <w:sz w:val="24"/>
          <w:szCs w:val="24"/>
        </w:rPr>
      </w:pPr>
      <w:r w:rsidRPr="00A81F67">
        <w:rPr>
          <w:rFonts w:ascii="Arial" w:hAnsi="Arial" w:cs="Arial"/>
          <w:sz w:val="24"/>
          <w:szCs w:val="24"/>
        </w:rPr>
        <w:t xml:space="preserve">Note: </w:t>
      </w:r>
      <w:r w:rsidRPr="00A81F67">
        <w:rPr>
          <w:rFonts w:ascii="Arial" w:hAnsi="Arial" w:cs="Arial"/>
          <w:b/>
          <w:sz w:val="24"/>
          <w:szCs w:val="24"/>
        </w:rPr>
        <w:t>YOU</w:t>
      </w:r>
      <w:r w:rsidRPr="00A81F67">
        <w:rPr>
          <w:rFonts w:ascii="Arial" w:hAnsi="Arial" w:cs="Arial"/>
          <w:sz w:val="24"/>
          <w:szCs w:val="24"/>
        </w:rPr>
        <w:t xml:space="preserve"> must retain all meal receipts for audit by the state or the IRS.</w:t>
      </w:r>
    </w:p>
    <w:p w14:paraId="486A89E8" w14:textId="77777777" w:rsidR="000643E9" w:rsidRPr="00800707" w:rsidRDefault="000643E9" w:rsidP="000643E9">
      <w:pPr>
        <w:spacing w:after="240"/>
        <w:ind w:left="720"/>
        <w:rPr>
          <w:rFonts w:ascii="Arial" w:hAnsi="Arial" w:cs="Arial"/>
          <w:sz w:val="24"/>
          <w:szCs w:val="24"/>
        </w:rPr>
      </w:pPr>
      <w:r w:rsidRPr="00800707">
        <w:rPr>
          <w:rFonts w:ascii="Arial" w:hAnsi="Arial" w:cs="Arial"/>
          <w:sz w:val="24"/>
          <w:szCs w:val="24"/>
        </w:rPr>
        <w:t>Meals provided by the state, meals included in hotel expenses or conference fees, meals included in transportation costs such as airline tickets, or meals that are otherwise provided may not be claimed. Snacks and continental breakfasts such as rolls, juice, and coffee are not considered to be meals.</w:t>
      </w:r>
    </w:p>
    <w:p w14:paraId="73B26A48" w14:textId="31528F60" w:rsidR="00D860AB" w:rsidRPr="00CB28E2" w:rsidRDefault="00146D98" w:rsidP="00665245">
      <w:pPr>
        <w:pStyle w:val="Heading3"/>
      </w:pPr>
      <w:r w:rsidRPr="00CB28E2">
        <w:t>Trips of Less Than 24 Hours</w:t>
      </w:r>
    </w:p>
    <w:p w14:paraId="73B26A49" w14:textId="77777777" w:rsidR="00D860AB" w:rsidRPr="00800707" w:rsidRDefault="00D860AB" w:rsidP="00665245">
      <w:pPr>
        <w:spacing w:after="240"/>
        <w:ind w:left="720"/>
        <w:rPr>
          <w:rFonts w:ascii="Arial" w:hAnsi="Arial" w:cs="Arial"/>
          <w:sz w:val="24"/>
          <w:szCs w:val="24"/>
        </w:rPr>
      </w:pPr>
      <w:r w:rsidRPr="00800707">
        <w:rPr>
          <w:rFonts w:ascii="Arial" w:hAnsi="Arial" w:cs="Arial"/>
          <w:sz w:val="24"/>
          <w:szCs w:val="24"/>
        </w:rPr>
        <w:t>For travel lasting less than 24 hours, employees may claim breakfast and/or dinner (as noted above), based on the following timeframes:</w:t>
      </w:r>
    </w:p>
    <w:p w14:paraId="73B26A4A" w14:textId="77777777" w:rsidR="00D860AB" w:rsidRPr="00800707" w:rsidRDefault="00D860AB" w:rsidP="00665245">
      <w:pPr>
        <w:pStyle w:val="ListParagraph"/>
        <w:numPr>
          <w:ilvl w:val="0"/>
          <w:numId w:val="7"/>
        </w:numPr>
        <w:spacing w:after="240"/>
        <w:ind w:left="1440"/>
        <w:contextualSpacing w:val="0"/>
        <w:rPr>
          <w:rFonts w:ascii="Arial" w:hAnsi="Arial" w:cs="Arial"/>
          <w:sz w:val="24"/>
          <w:szCs w:val="24"/>
        </w:rPr>
      </w:pPr>
      <w:r w:rsidRPr="00800707">
        <w:rPr>
          <w:rFonts w:ascii="Arial" w:hAnsi="Arial" w:cs="Arial"/>
          <w:sz w:val="24"/>
          <w:szCs w:val="24"/>
        </w:rPr>
        <w:lastRenderedPageBreak/>
        <w:t>Trip begins at or before 6 am and ends at or after 9 am - Breakfast may be claimed</w:t>
      </w:r>
    </w:p>
    <w:p w14:paraId="73B26A4B" w14:textId="77777777" w:rsidR="00D860AB" w:rsidRPr="00800707" w:rsidRDefault="00D860AB" w:rsidP="00665245">
      <w:pPr>
        <w:pStyle w:val="ListParagraph"/>
        <w:numPr>
          <w:ilvl w:val="0"/>
          <w:numId w:val="7"/>
        </w:numPr>
        <w:spacing w:after="240"/>
        <w:ind w:left="1440"/>
        <w:contextualSpacing w:val="0"/>
        <w:rPr>
          <w:rFonts w:ascii="Arial" w:hAnsi="Arial" w:cs="Arial"/>
          <w:sz w:val="24"/>
          <w:szCs w:val="24"/>
        </w:rPr>
      </w:pPr>
      <w:r w:rsidRPr="00800707">
        <w:rPr>
          <w:rFonts w:ascii="Arial" w:hAnsi="Arial" w:cs="Arial"/>
          <w:sz w:val="24"/>
          <w:szCs w:val="24"/>
        </w:rPr>
        <w:t>Trip begins at or before 4 pm and ends at or after 7 pm - Dinner may be claimed</w:t>
      </w:r>
    </w:p>
    <w:p w14:paraId="73B26A4C" w14:textId="77777777" w:rsidR="00D860AB" w:rsidRPr="00800707" w:rsidRDefault="00D860AB" w:rsidP="00665245">
      <w:pPr>
        <w:spacing w:after="240"/>
        <w:ind w:left="720"/>
        <w:rPr>
          <w:rFonts w:ascii="Arial" w:hAnsi="Arial" w:cs="Arial"/>
          <w:sz w:val="24"/>
          <w:szCs w:val="24"/>
        </w:rPr>
      </w:pPr>
      <w:r w:rsidRPr="00800707">
        <w:rPr>
          <w:rFonts w:ascii="Arial" w:hAnsi="Arial" w:cs="Arial"/>
          <w:sz w:val="24"/>
          <w:szCs w:val="24"/>
        </w:rPr>
        <w:t>Lunch or incidentals may not be claimed on one-day trips. When trips are less than 24 hours and there's no overnight stay, meals claimed are taxable.</w:t>
      </w:r>
    </w:p>
    <w:p w14:paraId="73B26A4E" w14:textId="77777777" w:rsidR="00800707" w:rsidRDefault="00D860AB" w:rsidP="00665245">
      <w:pPr>
        <w:ind w:left="720"/>
        <w:rPr>
          <w:rFonts w:ascii="Arial" w:hAnsi="Arial" w:cs="Arial"/>
          <w:sz w:val="24"/>
          <w:szCs w:val="24"/>
        </w:rPr>
      </w:pPr>
      <w:r w:rsidRPr="00800707">
        <w:rPr>
          <w:rFonts w:ascii="Arial" w:hAnsi="Arial" w:cs="Arial"/>
          <w:sz w:val="24"/>
          <w:szCs w:val="24"/>
        </w:rPr>
        <w:t>Note: No meal expense may be claimed or reimbursed more than once in any given 24-hour period.</w:t>
      </w:r>
    </w:p>
    <w:p w14:paraId="73B26A4F" w14:textId="679C8440" w:rsidR="00D860AB" w:rsidRPr="00800707" w:rsidRDefault="00D860AB" w:rsidP="00D860AB">
      <w:pPr>
        <w:rPr>
          <w:rFonts w:ascii="Arial" w:hAnsi="Arial" w:cs="Arial"/>
          <w:sz w:val="24"/>
          <w:szCs w:val="24"/>
        </w:rPr>
      </w:pPr>
    </w:p>
    <w:p w14:paraId="73B26A50" w14:textId="5D6E703F" w:rsidR="00D860AB" w:rsidRPr="00CB28E2" w:rsidRDefault="00146D98" w:rsidP="00665245">
      <w:pPr>
        <w:pStyle w:val="Heading3"/>
      </w:pPr>
      <w:r w:rsidRPr="00CB28E2">
        <w:t>Trips of 24 Hours or More</w:t>
      </w:r>
    </w:p>
    <w:p w14:paraId="73B26A51" w14:textId="77777777" w:rsidR="00D860AB" w:rsidRPr="00800707" w:rsidRDefault="00D860AB" w:rsidP="00665245">
      <w:pPr>
        <w:spacing w:after="240"/>
        <w:ind w:left="720"/>
        <w:rPr>
          <w:rFonts w:ascii="Arial" w:hAnsi="Arial" w:cs="Arial"/>
          <w:sz w:val="24"/>
          <w:szCs w:val="24"/>
        </w:rPr>
      </w:pPr>
      <w:r w:rsidRPr="00800707">
        <w:rPr>
          <w:rFonts w:ascii="Arial" w:hAnsi="Arial" w:cs="Arial"/>
          <w:sz w:val="24"/>
          <w:szCs w:val="24"/>
        </w:rPr>
        <w:t>For travel lasting 24 hours or more, employees may claim m</w:t>
      </w:r>
      <w:r w:rsidR="00D0159C" w:rsidRPr="00800707">
        <w:rPr>
          <w:rFonts w:ascii="Arial" w:hAnsi="Arial" w:cs="Arial"/>
          <w:sz w:val="24"/>
          <w:szCs w:val="24"/>
        </w:rPr>
        <w:t xml:space="preserve">eals (as noted above), based on </w:t>
      </w:r>
      <w:r w:rsidRPr="00800707">
        <w:rPr>
          <w:rFonts w:ascii="Arial" w:hAnsi="Arial" w:cs="Arial"/>
          <w:sz w:val="24"/>
          <w:szCs w:val="24"/>
        </w:rPr>
        <w:t>the following timeframes:</w:t>
      </w:r>
    </w:p>
    <w:p w14:paraId="73B26A52" w14:textId="77777777" w:rsidR="00D860AB" w:rsidRPr="00800707" w:rsidRDefault="00D860AB" w:rsidP="00665245">
      <w:pPr>
        <w:pStyle w:val="ListParagraph"/>
        <w:numPr>
          <w:ilvl w:val="0"/>
          <w:numId w:val="9"/>
        </w:numPr>
        <w:ind w:left="1440"/>
        <w:contextualSpacing w:val="0"/>
        <w:rPr>
          <w:rFonts w:ascii="Arial" w:hAnsi="Arial" w:cs="Arial"/>
          <w:b/>
          <w:sz w:val="24"/>
          <w:szCs w:val="24"/>
        </w:rPr>
      </w:pPr>
      <w:r w:rsidRPr="00800707">
        <w:rPr>
          <w:rFonts w:ascii="Arial" w:hAnsi="Arial" w:cs="Arial"/>
          <w:b/>
          <w:sz w:val="24"/>
          <w:szCs w:val="24"/>
        </w:rPr>
        <w:t>First day of travel</w:t>
      </w:r>
    </w:p>
    <w:p w14:paraId="73B26A53" w14:textId="77777777" w:rsidR="00D860AB" w:rsidRPr="00800707" w:rsidRDefault="00D860AB" w:rsidP="00665245">
      <w:pPr>
        <w:pStyle w:val="ListParagraph"/>
        <w:numPr>
          <w:ilvl w:val="1"/>
          <w:numId w:val="11"/>
        </w:numPr>
        <w:spacing w:after="120"/>
        <w:ind w:left="1800"/>
        <w:contextualSpacing w:val="0"/>
        <w:rPr>
          <w:rFonts w:ascii="Arial" w:hAnsi="Arial" w:cs="Arial"/>
          <w:sz w:val="24"/>
          <w:szCs w:val="24"/>
        </w:rPr>
      </w:pPr>
      <w:r w:rsidRPr="00800707">
        <w:rPr>
          <w:rFonts w:ascii="Arial" w:hAnsi="Arial" w:cs="Arial"/>
          <w:sz w:val="24"/>
          <w:szCs w:val="24"/>
        </w:rPr>
        <w:t>Trip begins at or before 6 am - Breakfast may be claimed</w:t>
      </w:r>
    </w:p>
    <w:p w14:paraId="73B26A54" w14:textId="77777777" w:rsidR="00D860AB" w:rsidRPr="00800707" w:rsidRDefault="00D860AB" w:rsidP="00665245">
      <w:pPr>
        <w:pStyle w:val="ListParagraph"/>
        <w:numPr>
          <w:ilvl w:val="1"/>
          <w:numId w:val="11"/>
        </w:numPr>
        <w:spacing w:after="120"/>
        <w:ind w:left="1800"/>
        <w:contextualSpacing w:val="0"/>
        <w:rPr>
          <w:rFonts w:ascii="Arial" w:hAnsi="Arial" w:cs="Arial"/>
          <w:sz w:val="24"/>
          <w:szCs w:val="24"/>
        </w:rPr>
      </w:pPr>
      <w:r w:rsidRPr="00800707">
        <w:rPr>
          <w:rFonts w:ascii="Arial" w:hAnsi="Arial" w:cs="Arial"/>
          <w:sz w:val="24"/>
          <w:szCs w:val="24"/>
        </w:rPr>
        <w:t>Trip begins at or before 11 am - Lunch may be claimed</w:t>
      </w:r>
    </w:p>
    <w:p w14:paraId="73B26A55" w14:textId="77777777" w:rsidR="00D860AB" w:rsidRPr="00800707" w:rsidRDefault="00D860AB" w:rsidP="00665245">
      <w:pPr>
        <w:pStyle w:val="ListParagraph"/>
        <w:numPr>
          <w:ilvl w:val="1"/>
          <w:numId w:val="11"/>
        </w:numPr>
        <w:spacing w:after="240"/>
        <w:ind w:left="1800"/>
        <w:contextualSpacing w:val="0"/>
        <w:rPr>
          <w:rFonts w:ascii="Arial" w:hAnsi="Arial" w:cs="Arial"/>
          <w:sz w:val="24"/>
          <w:szCs w:val="24"/>
        </w:rPr>
      </w:pPr>
      <w:r w:rsidRPr="00800707">
        <w:rPr>
          <w:rFonts w:ascii="Arial" w:hAnsi="Arial" w:cs="Arial"/>
          <w:sz w:val="24"/>
          <w:szCs w:val="24"/>
        </w:rPr>
        <w:t>Trip begins at or before 5 pm - Dinner may be claimed</w:t>
      </w:r>
    </w:p>
    <w:p w14:paraId="73B26A56" w14:textId="77777777" w:rsidR="00D860AB" w:rsidRPr="00800707" w:rsidRDefault="00D860AB" w:rsidP="00665245">
      <w:pPr>
        <w:pStyle w:val="ListParagraph"/>
        <w:numPr>
          <w:ilvl w:val="0"/>
          <w:numId w:val="9"/>
        </w:numPr>
        <w:ind w:left="1440"/>
        <w:contextualSpacing w:val="0"/>
        <w:rPr>
          <w:rFonts w:ascii="Arial" w:hAnsi="Arial" w:cs="Arial"/>
          <w:b/>
          <w:sz w:val="24"/>
          <w:szCs w:val="24"/>
        </w:rPr>
      </w:pPr>
      <w:r w:rsidRPr="00800707">
        <w:rPr>
          <w:rFonts w:ascii="Arial" w:hAnsi="Arial" w:cs="Arial"/>
          <w:b/>
          <w:sz w:val="24"/>
          <w:szCs w:val="24"/>
        </w:rPr>
        <w:t>Continuing after 24 hours</w:t>
      </w:r>
    </w:p>
    <w:p w14:paraId="73B26A57" w14:textId="77777777" w:rsidR="00D860AB" w:rsidRPr="00800707" w:rsidRDefault="00D860AB" w:rsidP="00665245">
      <w:pPr>
        <w:pStyle w:val="ListParagraph"/>
        <w:numPr>
          <w:ilvl w:val="1"/>
          <w:numId w:val="13"/>
        </w:numPr>
        <w:spacing w:after="120"/>
        <w:ind w:left="1800"/>
        <w:contextualSpacing w:val="0"/>
        <w:rPr>
          <w:rFonts w:ascii="Arial" w:hAnsi="Arial" w:cs="Arial"/>
          <w:sz w:val="24"/>
          <w:szCs w:val="24"/>
        </w:rPr>
      </w:pPr>
      <w:r w:rsidRPr="00800707">
        <w:rPr>
          <w:rFonts w:ascii="Arial" w:hAnsi="Arial" w:cs="Arial"/>
          <w:sz w:val="24"/>
          <w:szCs w:val="24"/>
        </w:rPr>
        <w:t>Trip ends at or after 8 am - Breakfast may be claimed</w:t>
      </w:r>
    </w:p>
    <w:p w14:paraId="73B26A58" w14:textId="77777777" w:rsidR="00D860AB" w:rsidRPr="00800707" w:rsidRDefault="00D860AB" w:rsidP="00665245">
      <w:pPr>
        <w:pStyle w:val="ListParagraph"/>
        <w:numPr>
          <w:ilvl w:val="1"/>
          <w:numId w:val="13"/>
        </w:numPr>
        <w:spacing w:after="120"/>
        <w:ind w:left="1800"/>
        <w:contextualSpacing w:val="0"/>
        <w:rPr>
          <w:rFonts w:ascii="Arial" w:hAnsi="Arial" w:cs="Arial"/>
          <w:sz w:val="24"/>
          <w:szCs w:val="24"/>
        </w:rPr>
      </w:pPr>
      <w:r w:rsidRPr="00800707">
        <w:rPr>
          <w:rFonts w:ascii="Arial" w:hAnsi="Arial" w:cs="Arial"/>
          <w:sz w:val="24"/>
          <w:szCs w:val="24"/>
        </w:rPr>
        <w:t>Trip ends at or after 2 pm - Lunch may be claimed</w:t>
      </w:r>
    </w:p>
    <w:p w14:paraId="73B26A59" w14:textId="77777777" w:rsidR="00D860AB" w:rsidRPr="00800707" w:rsidRDefault="00D860AB" w:rsidP="00665245">
      <w:pPr>
        <w:pStyle w:val="ListParagraph"/>
        <w:numPr>
          <w:ilvl w:val="1"/>
          <w:numId w:val="13"/>
        </w:numPr>
        <w:spacing w:after="120"/>
        <w:ind w:left="1800"/>
        <w:contextualSpacing w:val="0"/>
        <w:rPr>
          <w:rFonts w:ascii="Arial" w:hAnsi="Arial" w:cs="Arial"/>
          <w:sz w:val="24"/>
          <w:szCs w:val="24"/>
        </w:rPr>
      </w:pPr>
      <w:r w:rsidRPr="00800707">
        <w:rPr>
          <w:rFonts w:ascii="Arial" w:hAnsi="Arial" w:cs="Arial"/>
          <w:sz w:val="24"/>
          <w:szCs w:val="24"/>
        </w:rPr>
        <w:t>Trip ends at or after 7 pm - Dinner may be claimed</w:t>
      </w:r>
    </w:p>
    <w:p w14:paraId="73B26A5A" w14:textId="77777777" w:rsidR="00D860AB" w:rsidRPr="00800707" w:rsidRDefault="00D860AB" w:rsidP="00665245">
      <w:pPr>
        <w:spacing w:after="240"/>
        <w:ind w:left="720"/>
        <w:rPr>
          <w:rFonts w:ascii="Arial" w:hAnsi="Arial" w:cs="Arial"/>
          <w:sz w:val="24"/>
          <w:szCs w:val="24"/>
        </w:rPr>
      </w:pPr>
      <w:r w:rsidRPr="00800707">
        <w:rPr>
          <w:rFonts w:ascii="Arial" w:hAnsi="Arial" w:cs="Arial"/>
          <w:sz w:val="24"/>
          <w:szCs w:val="24"/>
        </w:rPr>
        <w:t>Note: No meal expense may be claimed or reimbursed more than once in any given 24-hour period.</w:t>
      </w:r>
    </w:p>
    <w:p w14:paraId="73B26A5B" w14:textId="77777777" w:rsidR="00D860AB" w:rsidRPr="00285A25" w:rsidRDefault="00D860AB">
      <w:pPr>
        <w:pStyle w:val="Heading2"/>
      </w:pPr>
      <w:r w:rsidRPr="00285A25">
        <w:t>CONFERENCES/CONVENTIONS</w:t>
      </w:r>
    </w:p>
    <w:p w14:paraId="73B26A5C" w14:textId="31FCE80F" w:rsidR="00D860AB" w:rsidRPr="00800707" w:rsidRDefault="00D860AB" w:rsidP="00F44418">
      <w:pPr>
        <w:spacing w:after="240"/>
        <w:rPr>
          <w:rFonts w:ascii="Arial" w:hAnsi="Arial" w:cs="Arial"/>
          <w:sz w:val="24"/>
          <w:szCs w:val="24"/>
        </w:rPr>
      </w:pPr>
      <w:r w:rsidRPr="00800707">
        <w:rPr>
          <w:rFonts w:ascii="Arial" w:hAnsi="Arial" w:cs="Arial"/>
          <w:sz w:val="24"/>
          <w:szCs w:val="24"/>
        </w:rPr>
        <w:t>Rooms that are contracted by the sponsors for the event</w:t>
      </w:r>
      <w:r w:rsidR="00146D98">
        <w:rPr>
          <w:rFonts w:ascii="Arial" w:hAnsi="Arial" w:cs="Arial"/>
          <w:sz w:val="24"/>
          <w:szCs w:val="24"/>
        </w:rPr>
        <w:t>:</w:t>
      </w:r>
    </w:p>
    <w:p w14:paraId="73B26A5D" w14:textId="67372361" w:rsidR="00D860AB" w:rsidRPr="00F44418" w:rsidRDefault="00D860AB" w:rsidP="00FF7A11">
      <w:pPr>
        <w:pStyle w:val="ListParagraph"/>
        <w:numPr>
          <w:ilvl w:val="1"/>
          <w:numId w:val="15"/>
        </w:numPr>
        <w:spacing w:after="120"/>
        <w:ind w:left="720"/>
        <w:contextualSpacing w:val="0"/>
        <w:rPr>
          <w:rFonts w:ascii="Arial" w:hAnsi="Arial" w:cs="Arial"/>
          <w:sz w:val="24"/>
          <w:szCs w:val="24"/>
        </w:rPr>
      </w:pPr>
      <w:r w:rsidRPr="00F44418">
        <w:rPr>
          <w:rFonts w:ascii="Arial" w:hAnsi="Arial" w:cs="Arial"/>
          <w:sz w:val="24"/>
          <w:szCs w:val="24"/>
        </w:rPr>
        <w:t xml:space="preserve">State sponsored: With receipt, up to $110.00 </w:t>
      </w:r>
      <w:r w:rsidR="00E52C13">
        <w:rPr>
          <w:rFonts w:ascii="Arial" w:hAnsi="Arial" w:cs="Arial"/>
          <w:sz w:val="24"/>
          <w:szCs w:val="24"/>
        </w:rPr>
        <w:t xml:space="preserve">per night </w:t>
      </w:r>
      <w:r w:rsidRPr="00F44418">
        <w:rPr>
          <w:rFonts w:ascii="Arial" w:hAnsi="Arial" w:cs="Arial"/>
          <w:sz w:val="24"/>
          <w:szCs w:val="24"/>
        </w:rPr>
        <w:t>+ tax</w:t>
      </w:r>
    </w:p>
    <w:p w14:paraId="73B26A5E" w14:textId="77777777" w:rsidR="00D860AB" w:rsidRPr="00F44418" w:rsidRDefault="00D860AB" w:rsidP="00FF7A11">
      <w:pPr>
        <w:pStyle w:val="ListParagraph"/>
        <w:numPr>
          <w:ilvl w:val="1"/>
          <w:numId w:val="15"/>
        </w:numPr>
        <w:spacing w:after="240"/>
        <w:ind w:left="720"/>
        <w:contextualSpacing w:val="0"/>
        <w:rPr>
          <w:rFonts w:ascii="Arial" w:hAnsi="Arial" w:cs="Arial"/>
          <w:sz w:val="24"/>
          <w:szCs w:val="24"/>
        </w:rPr>
      </w:pPr>
      <w:r w:rsidRPr="00F44418">
        <w:rPr>
          <w:rFonts w:ascii="Arial" w:hAnsi="Arial" w:cs="Arial"/>
          <w:sz w:val="24"/>
          <w:szCs w:val="24"/>
        </w:rPr>
        <w:t>Non-state sponsored: With receipt, up to the rate contracted for the event</w:t>
      </w:r>
    </w:p>
    <w:p w14:paraId="73B26A5F" w14:textId="77777777" w:rsidR="00D860AB" w:rsidRPr="00285A25" w:rsidRDefault="00D860AB">
      <w:pPr>
        <w:pStyle w:val="Heading2"/>
      </w:pPr>
      <w:r w:rsidRPr="00285A25">
        <w:t>OUT-OF-STATE TRAVEL</w:t>
      </w:r>
    </w:p>
    <w:p w14:paraId="73B26A60" w14:textId="77777777" w:rsidR="00D860AB" w:rsidRPr="00800707" w:rsidRDefault="00D860AB" w:rsidP="004C7552">
      <w:pPr>
        <w:spacing w:after="120"/>
        <w:rPr>
          <w:rFonts w:ascii="Arial" w:hAnsi="Arial" w:cs="Arial"/>
          <w:sz w:val="24"/>
          <w:szCs w:val="24"/>
        </w:rPr>
      </w:pPr>
      <w:r w:rsidRPr="00800707">
        <w:rPr>
          <w:rFonts w:ascii="Arial" w:hAnsi="Arial" w:cs="Arial"/>
          <w:sz w:val="24"/>
          <w:szCs w:val="24"/>
        </w:rPr>
        <w:t>Lodging with receipt: actual expense (subject to CDE approval)</w:t>
      </w:r>
    </w:p>
    <w:p w14:paraId="73B26A61" w14:textId="77777777" w:rsidR="00D860AB" w:rsidRPr="00800707" w:rsidRDefault="00D860AB" w:rsidP="004C7552">
      <w:pPr>
        <w:spacing w:after="120"/>
        <w:rPr>
          <w:rFonts w:ascii="Arial" w:hAnsi="Arial" w:cs="Arial"/>
          <w:sz w:val="24"/>
          <w:szCs w:val="24"/>
        </w:rPr>
      </w:pPr>
      <w:r w:rsidRPr="00800707">
        <w:rPr>
          <w:rFonts w:ascii="Arial" w:hAnsi="Arial" w:cs="Arial"/>
          <w:sz w:val="24"/>
          <w:szCs w:val="24"/>
        </w:rPr>
        <w:t>Meals/incidentals: same rates/requirements as in-state reimbursement</w:t>
      </w:r>
    </w:p>
    <w:p w14:paraId="73B26A62" w14:textId="77777777" w:rsidR="00D860AB" w:rsidRDefault="00D860AB" w:rsidP="0042058B">
      <w:pPr>
        <w:spacing w:after="240"/>
        <w:rPr>
          <w:rFonts w:ascii="Arial" w:hAnsi="Arial" w:cs="Arial"/>
          <w:sz w:val="24"/>
          <w:szCs w:val="24"/>
        </w:rPr>
      </w:pPr>
      <w:r w:rsidRPr="00800707">
        <w:rPr>
          <w:rFonts w:ascii="Arial" w:hAnsi="Arial" w:cs="Arial"/>
          <w:sz w:val="24"/>
          <w:szCs w:val="24"/>
        </w:rPr>
        <w:t>Lodging without a receipt: lodging, meals and incidentals will be rei</w:t>
      </w:r>
      <w:r w:rsidR="00D0159C" w:rsidRPr="00800707">
        <w:rPr>
          <w:rFonts w:ascii="Arial" w:hAnsi="Arial" w:cs="Arial"/>
          <w:sz w:val="24"/>
          <w:szCs w:val="24"/>
        </w:rPr>
        <w:t xml:space="preserve">mbursed based on in-state rates and </w:t>
      </w:r>
      <w:r w:rsidRPr="00800707">
        <w:rPr>
          <w:rFonts w:ascii="Arial" w:hAnsi="Arial" w:cs="Arial"/>
          <w:sz w:val="24"/>
          <w:szCs w:val="24"/>
        </w:rPr>
        <w:t>policies (subject to CDE approval)</w:t>
      </w:r>
    </w:p>
    <w:p w14:paraId="73B26A64" w14:textId="77777777" w:rsidR="00D860AB" w:rsidRPr="00FF7A11" w:rsidRDefault="00D860AB">
      <w:pPr>
        <w:pStyle w:val="Heading2"/>
      </w:pPr>
      <w:r w:rsidRPr="00FF7A11">
        <w:t>OUT-OF-COUNTRY TRAVEL</w:t>
      </w:r>
    </w:p>
    <w:p w14:paraId="73B26A65" w14:textId="77777777" w:rsidR="00D860AB" w:rsidRPr="00800707" w:rsidRDefault="00D860AB" w:rsidP="004C7552">
      <w:pPr>
        <w:spacing w:after="120"/>
        <w:rPr>
          <w:rFonts w:ascii="Arial" w:hAnsi="Arial" w:cs="Arial"/>
          <w:sz w:val="24"/>
        </w:rPr>
      </w:pPr>
      <w:r w:rsidRPr="00800707">
        <w:rPr>
          <w:rFonts w:ascii="Arial" w:hAnsi="Arial" w:cs="Arial"/>
          <w:sz w:val="24"/>
        </w:rPr>
        <w:t>Lodging with receipt: actual expense (subject to CDE approval)</w:t>
      </w:r>
    </w:p>
    <w:p w14:paraId="73B26A66" w14:textId="661C61CE" w:rsidR="00D860AB" w:rsidRPr="00800707" w:rsidRDefault="00D860AB" w:rsidP="00FF7A11">
      <w:pPr>
        <w:spacing w:after="240"/>
        <w:rPr>
          <w:rFonts w:ascii="Arial" w:hAnsi="Arial" w:cs="Arial"/>
          <w:sz w:val="24"/>
        </w:rPr>
      </w:pPr>
      <w:r w:rsidRPr="00800707">
        <w:rPr>
          <w:rFonts w:ascii="Arial" w:hAnsi="Arial" w:cs="Arial"/>
          <w:sz w:val="24"/>
        </w:rPr>
        <w:t>Meals/incidentals: actual expense up to U.S. State De</w:t>
      </w:r>
      <w:r w:rsidR="00D0159C" w:rsidRPr="00800707">
        <w:rPr>
          <w:rFonts w:ascii="Arial" w:hAnsi="Arial" w:cs="Arial"/>
          <w:sz w:val="24"/>
        </w:rPr>
        <w:t xml:space="preserve">partment Foreign per diem rates </w:t>
      </w:r>
      <w:r w:rsidRPr="00800707">
        <w:rPr>
          <w:rFonts w:ascii="Arial" w:hAnsi="Arial" w:cs="Arial"/>
          <w:sz w:val="24"/>
        </w:rPr>
        <w:t>(meal/incidental rates, column B) in effect at the time of travel for the specific foreign location</w:t>
      </w:r>
      <w:r w:rsidR="00285A25">
        <w:rPr>
          <w:rFonts w:ascii="Arial" w:hAnsi="Arial" w:cs="Arial"/>
          <w:sz w:val="24"/>
        </w:rPr>
        <w:t>.</w:t>
      </w:r>
    </w:p>
    <w:p w14:paraId="73B26A68" w14:textId="77777777" w:rsidR="00D860AB" w:rsidRPr="00FF7A11" w:rsidRDefault="00D860AB" w:rsidP="00FF7A11">
      <w:pPr>
        <w:spacing w:after="240"/>
        <w:rPr>
          <w:rFonts w:ascii="Arial" w:hAnsi="Arial" w:cs="Arial"/>
          <w:b/>
          <w:sz w:val="24"/>
          <w:szCs w:val="32"/>
        </w:rPr>
      </w:pPr>
      <w:r w:rsidRPr="00FF7A11">
        <w:rPr>
          <w:rFonts w:ascii="Arial" w:hAnsi="Arial" w:cs="Arial"/>
          <w:b/>
          <w:sz w:val="24"/>
          <w:szCs w:val="32"/>
        </w:rPr>
        <w:lastRenderedPageBreak/>
        <w:t>RECEIPTS/MISCELLANEOUS</w:t>
      </w:r>
    </w:p>
    <w:p w14:paraId="73B26A69" w14:textId="77777777" w:rsidR="00D860AB" w:rsidRPr="00F44418" w:rsidRDefault="00D860AB" w:rsidP="00F44418">
      <w:pPr>
        <w:spacing w:after="240"/>
        <w:rPr>
          <w:rFonts w:ascii="Arial" w:hAnsi="Arial" w:cs="Arial"/>
          <w:sz w:val="24"/>
        </w:rPr>
      </w:pPr>
      <w:r w:rsidRPr="00F44418">
        <w:rPr>
          <w:rFonts w:ascii="Arial" w:hAnsi="Arial" w:cs="Arial"/>
          <w:sz w:val="24"/>
        </w:rPr>
        <w:t>Receipts are required for each item for expense for street car, ferry fare</w:t>
      </w:r>
      <w:r w:rsidR="00D0159C" w:rsidRPr="00F44418">
        <w:rPr>
          <w:rFonts w:ascii="Arial" w:hAnsi="Arial" w:cs="Arial"/>
          <w:sz w:val="24"/>
        </w:rPr>
        <w:t xml:space="preserve">s, bridge and road tolls, local </w:t>
      </w:r>
      <w:r w:rsidRPr="00F44418">
        <w:rPr>
          <w:rFonts w:ascii="Arial" w:hAnsi="Arial" w:cs="Arial"/>
          <w:sz w:val="24"/>
        </w:rPr>
        <w:t>transit, taxi, shuttle, or hotel bus, and parking over $10, business phon</w:t>
      </w:r>
      <w:r w:rsidR="00D0159C" w:rsidRPr="00F44418">
        <w:rPr>
          <w:rFonts w:ascii="Arial" w:hAnsi="Arial" w:cs="Arial"/>
          <w:sz w:val="24"/>
        </w:rPr>
        <w:t xml:space="preserve">e calls over $5.00, all gas for </w:t>
      </w:r>
      <w:r w:rsidRPr="00F44418">
        <w:rPr>
          <w:rFonts w:ascii="Arial" w:hAnsi="Arial" w:cs="Arial"/>
          <w:sz w:val="24"/>
        </w:rPr>
        <w:t>rental cars and all lodging, regardless of amount.</w:t>
      </w:r>
    </w:p>
    <w:p w14:paraId="73B26A6A" w14:textId="77777777" w:rsidR="00D860AB" w:rsidRPr="00F44418" w:rsidRDefault="00D860AB" w:rsidP="00F44418">
      <w:pPr>
        <w:spacing w:after="240"/>
        <w:rPr>
          <w:rFonts w:ascii="Arial" w:hAnsi="Arial" w:cs="Arial"/>
          <w:sz w:val="24"/>
        </w:rPr>
      </w:pPr>
      <w:r w:rsidRPr="00F44418">
        <w:rPr>
          <w:rFonts w:ascii="Arial" w:hAnsi="Arial" w:cs="Arial"/>
          <w:sz w:val="24"/>
        </w:rPr>
        <w:t>Keep all receipts. CDE may require submission of receipts with invo</w:t>
      </w:r>
      <w:r w:rsidR="00D0159C" w:rsidRPr="00F44418">
        <w:rPr>
          <w:rFonts w:ascii="Arial" w:hAnsi="Arial" w:cs="Arial"/>
          <w:sz w:val="24"/>
        </w:rPr>
        <w:t xml:space="preserve">ices. All business expenses are </w:t>
      </w:r>
      <w:r w:rsidRPr="00F44418">
        <w:rPr>
          <w:rFonts w:ascii="Arial" w:hAnsi="Arial" w:cs="Arial"/>
          <w:sz w:val="24"/>
        </w:rPr>
        <w:t>to be incurred as a result of conducting state business, and are subjec</w:t>
      </w:r>
      <w:r w:rsidR="00D0159C" w:rsidRPr="00F44418">
        <w:rPr>
          <w:rFonts w:ascii="Arial" w:hAnsi="Arial" w:cs="Arial"/>
          <w:sz w:val="24"/>
        </w:rPr>
        <w:t xml:space="preserve">t to review/verification by the </w:t>
      </w:r>
      <w:r w:rsidRPr="00F44418">
        <w:rPr>
          <w:rFonts w:ascii="Arial" w:hAnsi="Arial" w:cs="Arial"/>
          <w:sz w:val="24"/>
        </w:rPr>
        <w:t>CDE.</w:t>
      </w:r>
    </w:p>
    <w:p w14:paraId="73B26A6D" w14:textId="3A4D3C88" w:rsidR="00C17D81" w:rsidRPr="00F44418" w:rsidRDefault="00D860AB" w:rsidP="00CC164C">
      <w:pPr>
        <w:spacing w:after="240"/>
        <w:rPr>
          <w:rFonts w:ascii="Arial" w:hAnsi="Arial" w:cs="Arial"/>
          <w:sz w:val="24"/>
        </w:rPr>
      </w:pPr>
      <w:r w:rsidRPr="00F44418">
        <w:rPr>
          <w:rFonts w:ascii="Arial" w:hAnsi="Arial" w:cs="Arial"/>
          <w:sz w:val="24"/>
        </w:rPr>
        <w:t>Contractors/subcontractors are subject to the same rules and requirem</w:t>
      </w:r>
      <w:r w:rsidR="00D0159C" w:rsidRPr="00F44418">
        <w:rPr>
          <w:rFonts w:ascii="Arial" w:hAnsi="Arial" w:cs="Arial"/>
          <w:sz w:val="24"/>
        </w:rPr>
        <w:t xml:space="preserve">ents if they are reimbursed for </w:t>
      </w:r>
      <w:r w:rsidRPr="00F44418">
        <w:rPr>
          <w:rFonts w:ascii="Arial" w:hAnsi="Arial" w:cs="Arial"/>
          <w:sz w:val="24"/>
        </w:rPr>
        <w:t>travel. Meals when the individual is not on travel status and r</w:t>
      </w:r>
      <w:r w:rsidR="00D0159C" w:rsidRPr="00F44418">
        <w:rPr>
          <w:rFonts w:ascii="Arial" w:hAnsi="Arial" w:cs="Arial"/>
          <w:sz w:val="24"/>
        </w:rPr>
        <w:t xml:space="preserve">efreshments or break service at </w:t>
      </w:r>
      <w:r w:rsidRPr="00F44418">
        <w:rPr>
          <w:rFonts w:ascii="Arial" w:hAnsi="Arial" w:cs="Arial"/>
          <w:sz w:val="24"/>
        </w:rPr>
        <w:t>meetings are not reimbursable.</w:t>
      </w:r>
    </w:p>
    <w:sectPr w:rsidR="00C17D81" w:rsidRPr="00F44418" w:rsidSect="00A81F67">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4B33" w14:textId="77777777" w:rsidR="009B3DED" w:rsidRDefault="009B3DED" w:rsidP="00493D54">
      <w:r>
        <w:separator/>
      </w:r>
    </w:p>
  </w:endnote>
  <w:endnote w:type="continuationSeparator" w:id="0">
    <w:p w14:paraId="053E7600" w14:textId="77777777" w:rsidR="009B3DED" w:rsidRDefault="009B3DED" w:rsidP="0049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921055425"/>
      <w:docPartObj>
        <w:docPartGallery w:val="Page Numbers (Bottom of Page)"/>
        <w:docPartUnique/>
      </w:docPartObj>
    </w:sdtPr>
    <w:sdtContent>
      <w:sdt>
        <w:sdtPr>
          <w:rPr>
            <w:rFonts w:ascii="Arial" w:hAnsi="Arial" w:cs="Arial"/>
            <w:sz w:val="24"/>
            <w:szCs w:val="24"/>
          </w:rPr>
          <w:id w:val="-1705238520"/>
          <w:docPartObj>
            <w:docPartGallery w:val="Page Numbers (Top of Page)"/>
            <w:docPartUnique/>
          </w:docPartObj>
        </w:sdtPr>
        <w:sdtContent>
          <w:p w14:paraId="73B26A72" w14:textId="77777777" w:rsidR="00493D54" w:rsidRPr="00493D54" w:rsidRDefault="00493D54">
            <w:pPr>
              <w:pStyle w:val="Footer"/>
              <w:rPr>
                <w:rFonts w:ascii="Arial" w:hAnsi="Arial" w:cs="Arial"/>
                <w:sz w:val="24"/>
                <w:szCs w:val="24"/>
              </w:rPr>
            </w:pPr>
            <w:r w:rsidRPr="00493D54">
              <w:rPr>
                <w:rFonts w:ascii="Arial" w:hAnsi="Arial" w:cs="Arial"/>
                <w:sz w:val="24"/>
                <w:szCs w:val="24"/>
              </w:rPr>
              <w:t xml:space="preserve">Page </w:t>
            </w:r>
            <w:r w:rsidRPr="00493D54">
              <w:rPr>
                <w:rFonts w:ascii="Arial" w:hAnsi="Arial" w:cs="Arial"/>
                <w:bCs/>
                <w:sz w:val="24"/>
                <w:szCs w:val="24"/>
              </w:rPr>
              <w:fldChar w:fldCharType="begin"/>
            </w:r>
            <w:r w:rsidRPr="00493D54">
              <w:rPr>
                <w:rFonts w:ascii="Arial" w:hAnsi="Arial" w:cs="Arial"/>
                <w:bCs/>
                <w:sz w:val="24"/>
                <w:szCs w:val="24"/>
              </w:rPr>
              <w:instrText xml:space="preserve"> PAGE </w:instrText>
            </w:r>
            <w:r w:rsidRPr="00493D54">
              <w:rPr>
                <w:rFonts w:ascii="Arial" w:hAnsi="Arial" w:cs="Arial"/>
                <w:bCs/>
                <w:sz w:val="24"/>
                <w:szCs w:val="24"/>
              </w:rPr>
              <w:fldChar w:fldCharType="separate"/>
            </w:r>
            <w:r w:rsidR="004C7552">
              <w:rPr>
                <w:rFonts w:ascii="Arial" w:hAnsi="Arial" w:cs="Arial"/>
                <w:bCs/>
                <w:noProof/>
                <w:sz w:val="24"/>
                <w:szCs w:val="24"/>
              </w:rPr>
              <w:t>4</w:t>
            </w:r>
            <w:r w:rsidRPr="00493D54">
              <w:rPr>
                <w:rFonts w:ascii="Arial" w:hAnsi="Arial" w:cs="Arial"/>
                <w:bCs/>
                <w:sz w:val="24"/>
                <w:szCs w:val="24"/>
              </w:rPr>
              <w:fldChar w:fldCharType="end"/>
            </w:r>
            <w:r w:rsidRPr="00493D54">
              <w:rPr>
                <w:rFonts w:ascii="Arial" w:hAnsi="Arial" w:cs="Arial"/>
                <w:sz w:val="24"/>
                <w:szCs w:val="24"/>
              </w:rPr>
              <w:t xml:space="preserve"> of </w:t>
            </w:r>
            <w:r w:rsidRPr="00493D54">
              <w:rPr>
                <w:rFonts w:ascii="Arial" w:hAnsi="Arial" w:cs="Arial"/>
                <w:bCs/>
                <w:sz w:val="24"/>
                <w:szCs w:val="24"/>
              </w:rPr>
              <w:fldChar w:fldCharType="begin"/>
            </w:r>
            <w:r w:rsidRPr="00493D54">
              <w:rPr>
                <w:rFonts w:ascii="Arial" w:hAnsi="Arial" w:cs="Arial"/>
                <w:bCs/>
                <w:sz w:val="24"/>
                <w:szCs w:val="24"/>
              </w:rPr>
              <w:instrText xml:space="preserve"> NUMPAGES  </w:instrText>
            </w:r>
            <w:r w:rsidRPr="00493D54">
              <w:rPr>
                <w:rFonts w:ascii="Arial" w:hAnsi="Arial" w:cs="Arial"/>
                <w:bCs/>
                <w:sz w:val="24"/>
                <w:szCs w:val="24"/>
              </w:rPr>
              <w:fldChar w:fldCharType="separate"/>
            </w:r>
            <w:r w:rsidR="004C7552">
              <w:rPr>
                <w:rFonts w:ascii="Arial" w:hAnsi="Arial" w:cs="Arial"/>
                <w:bCs/>
                <w:noProof/>
                <w:sz w:val="24"/>
                <w:szCs w:val="24"/>
              </w:rPr>
              <w:t>4</w:t>
            </w:r>
            <w:r w:rsidRPr="00493D54">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5EA9" w14:textId="77777777" w:rsidR="009B3DED" w:rsidRDefault="009B3DED" w:rsidP="00493D54">
      <w:r>
        <w:separator/>
      </w:r>
    </w:p>
  </w:footnote>
  <w:footnote w:type="continuationSeparator" w:id="0">
    <w:p w14:paraId="4303826C" w14:textId="77777777" w:rsidR="009B3DED" w:rsidRDefault="009B3DED" w:rsidP="0049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E6"/>
    <w:multiLevelType w:val="hybridMultilevel"/>
    <w:tmpl w:val="1F9AC932"/>
    <w:lvl w:ilvl="0" w:tplc="FF0632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C19"/>
    <w:multiLevelType w:val="hybridMultilevel"/>
    <w:tmpl w:val="ACE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5F6D"/>
    <w:multiLevelType w:val="hybridMultilevel"/>
    <w:tmpl w:val="680E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506"/>
    <w:multiLevelType w:val="hybridMultilevel"/>
    <w:tmpl w:val="11AE8DB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E6975"/>
    <w:multiLevelType w:val="hybridMultilevel"/>
    <w:tmpl w:val="C982FC6E"/>
    <w:lvl w:ilvl="0" w:tplc="8DDEF2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700FE"/>
    <w:multiLevelType w:val="hybridMultilevel"/>
    <w:tmpl w:val="5C76A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523D1"/>
    <w:multiLevelType w:val="hybridMultilevel"/>
    <w:tmpl w:val="74E8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40B3A"/>
    <w:multiLevelType w:val="hybridMultilevel"/>
    <w:tmpl w:val="C5ECA83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A95D94"/>
    <w:multiLevelType w:val="hybridMultilevel"/>
    <w:tmpl w:val="785E1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760A2"/>
    <w:multiLevelType w:val="hybridMultilevel"/>
    <w:tmpl w:val="4426EAA2"/>
    <w:lvl w:ilvl="0" w:tplc="04090015">
      <w:start w:val="1"/>
      <w:numFmt w:val="upperLetter"/>
      <w:lvlText w:val="%1."/>
      <w:lvlJc w:val="left"/>
      <w:pPr>
        <w:ind w:left="720" w:hanging="360"/>
      </w:pPr>
      <w:rPr>
        <w:rFonts w:hint="default"/>
      </w:rPr>
    </w:lvl>
    <w:lvl w:ilvl="1" w:tplc="E4564B8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96F8A"/>
    <w:multiLevelType w:val="hybridMultilevel"/>
    <w:tmpl w:val="C278F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07D16"/>
    <w:multiLevelType w:val="hybridMultilevel"/>
    <w:tmpl w:val="25C431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967009"/>
    <w:multiLevelType w:val="hybridMultilevel"/>
    <w:tmpl w:val="9ACC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32F93"/>
    <w:multiLevelType w:val="hybridMultilevel"/>
    <w:tmpl w:val="FA94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516F2"/>
    <w:multiLevelType w:val="hybridMultilevel"/>
    <w:tmpl w:val="16B2FE9A"/>
    <w:lvl w:ilvl="0" w:tplc="D98427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816234">
    <w:abstractNumId w:val="1"/>
  </w:num>
  <w:num w:numId="2" w16cid:durableId="1763911677">
    <w:abstractNumId w:val="13"/>
  </w:num>
  <w:num w:numId="3" w16cid:durableId="1024750014">
    <w:abstractNumId w:val="6"/>
  </w:num>
  <w:num w:numId="4" w16cid:durableId="762340083">
    <w:abstractNumId w:val="0"/>
  </w:num>
  <w:num w:numId="5" w16cid:durableId="1237015104">
    <w:abstractNumId w:val="12"/>
  </w:num>
  <w:num w:numId="6" w16cid:durableId="86075358">
    <w:abstractNumId w:val="4"/>
  </w:num>
  <w:num w:numId="7" w16cid:durableId="360011289">
    <w:abstractNumId w:val="5"/>
  </w:num>
  <w:num w:numId="8" w16cid:durableId="1723334822">
    <w:abstractNumId w:val="14"/>
  </w:num>
  <w:num w:numId="9" w16cid:durableId="281231440">
    <w:abstractNumId w:val="9"/>
  </w:num>
  <w:num w:numId="10" w16cid:durableId="852648699">
    <w:abstractNumId w:val="11"/>
  </w:num>
  <w:num w:numId="11" w16cid:durableId="907689588">
    <w:abstractNumId w:val="7"/>
  </w:num>
  <w:num w:numId="12" w16cid:durableId="417559090">
    <w:abstractNumId w:val="10"/>
  </w:num>
  <w:num w:numId="13" w16cid:durableId="37241074">
    <w:abstractNumId w:val="8"/>
  </w:num>
  <w:num w:numId="14" w16cid:durableId="1439333302">
    <w:abstractNumId w:val="2"/>
  </w:num>
  <w:num w:numId="15" w16cid:durableId="243804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C29"/>
    <w:rsid w:val="00030A15"/>
    <w:rsid w:val="000632D7"/>
    <w:rsid w:val="000643E9"/>
    <w:rsid w:val="00090761"/>
    <w:rsid w:val="000A4C38"/>
    <w:rsid w:val="000C5217"/>
    <w:rsid w:val="00141998"/>
    <w:rsid w:val="00146D98"/>
    <w:rsid w:val="00150FF1"/>
    <w:rsid w:val="00180E43"/>
    <w:rsid w:val="001D2883"/>
    <w:rsid w:val="001E1B7F"/>
    <w:rsid w:val="00285A25"/>
    <w:rsid w:val="002C11DB"/>
    <w:rsid w:val="0042058B"/>
    <w:rsid w:val="00493D54"/>
    <w:rsid w:val="004C7552"/>
    <w:rsid w:val="004E3EBF"/>
    <w:rsid w:val="005A72CC"/>
    <w:rsid w:val="00665245"/>
    <w:rsid w:val="006C0F46"/>
    <w:rsid w:val="0071439B"/>
    <w:rsid w:val="00737CB1"/>
    <w:rsid w:val="00754851"/>
    <w:rsid w:val="00764E59"/>
    <w:rsid w:val="00792939"/>
    <w:rsid w:val="00800707"/>
    <w:rsid w:val="00823276"/>
    <w:rsid w:val="00864510"/>
    <w:rsid w:val="008E1623"/>
    <w:rsid w:val="00933C1E"/>
    <w:rsid w:val="009720E5"/>
    <w:rsid w:val="009A3D57"/>
    <w:rsid w:val="009B3DED"/>
    <w:rsid w:val="009E1E6D"/>
    <w:rsid w:val="00A550E8"/>
    <w:rsid w:val="00A81F67"/>
    <w:rsid w:val="00B519B5"/>
    <w:rsid w:val="00B94796"/>
    <w:rsid w:val="00BA2AD1"/>
    <w:rsid w:val="00C164C6"/>
    <w:rsid w:val="00C17D81"/>
    <w:rsid w:val="00C85C29"/>
    <w:rsid w:val="00CB28E2"/>
    <w:rsid w:val="00CC164C"/>
    <w:rsid w:val="00D0159C"/>
    <w:rsid w:val="00D860AB"/>
    <w:rsid w:val="00DF6A0B"/>
    <w:rsid w:val="00E47223"/>
    <w:rsid w:val="00E52C13"/>
    <w:rsid w:val="00EF4279"/>
    <w:rsid w:val="00F44418"/>
    <w:rsid w:val="00FE5B3B"/>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6A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D98"/>
    <w:pPr>
      <w:keepNext/>
      <w:keepLines/>
      <w:spacing w:before="240" w:after="240"/>
      <w:outlineLvl w:val="0"/>
    </w:pPr>
    <w:rPr>
      <w:rFonts w:ascii="Arial" w:eastAsiaTheme="majorEastAsia" w:hAnsi="Arial" w:cs="Arial"/>
      <w:b/>
      <w:sz w:val="32"/>
      <w:szCs w:val="36"/>
    </w:rPr>
  </w:style>
  <w:style w:type="paragraph" w:styleId="Heading2">
    <w:name w:val="heading 2"/>
    <w:basedOn w:val="Normal"/>
    <w:next w:val="Normal"/>
    <w:link w:val="Heading2Char"/>
    <w:uiPriority w:val="9"/>
    <w:unhideWhenUsed/>
    <w:qFormat/>
    <w:rsid w:val="00146D98"/>
    <w:pPr>
      <w:keepNext/>
      <w:keepLines/>
      <w:spacing w:before="40" w:after="240"/>
      <w:outlineLvl w:val="1"/>
    </w:pPr>
    <w:rPr>
      <w:rFonts w:ascii="Arial" w:eastAsiaTheme="majorEastAsia" w:hAnsi="Arial" w:cs="Arial"/>
      <w:b/>
      <w:sz w:val="24"/>
      <w:szCs w:val="32"/>
    </w:rPr>
  </w:style>
  <w:style w:type="paragraph" w:styleId="Heading3">
    <w:name w:val="heading 3"/>
    <w:basedOn w:val="Normal"/>
    <w:next w:val="Normal"/>
    <w:link w:val="Heading3Char"/>
    <w:uiPriority w:val="9"/>
    <w:unhideWhenUsed/>
    <w:qFormat/>
    <w:rsid w:val="00146D98"/>
    <w:pPr>
      <w:keepNext/>
      <w:keepLines/>
      <w:spacing w:before="40"/>
      <w:ind w:left="720"/>
      <w:outlineLvl w:val="2"/>
    </w:pPr>
    <w:rPr>
      <w:rFonts w:ascii="Arial" w:eastAsiaTheme="majorEastAsia" w:hAnsi="Arial"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59C"/>
    <w:rPr>
      <w:color w:val="0563C1" w:themeColor="hyperlink"/>
      <w:u w:val="single"/>
    </w:rPr>
  </w:style>
  <w:style w:type="character" w:customStyle="1" w:styleId="Heading1Char">
    <w:name w:val="Heading 1 Char"/>
    <w:basedOn w:val="DefaultParagraphFont"/>
    <w:link w:val="Heading1"/>
    <w:uiPriority w:val="9"/>
    <w:rsid w:val="00146D98"/>
    <w:rPr>
      <w:rFonts w:ascii="Arial" w:eastAsiaTheme="majorEastAsia" w:hAnsi="Arial" w:cs="Arial"/>
      <w:b/>
      <w:sz w:val="32"/>
      <w:szCs w:val="36"/>
    </w:rPr>
  </w:style>
  <w:style w:type="character" w:customStyle="1" w:styleId="Heading2Char">
    <w:name w:val="Heading 2 Char"/>
    <w:basedOn w:val="DefaultParagraphFont"/>
    <w:link w:val="Heading2"/>
    <w:uiPriority w:val="9"/>
    <w:rsid w:val="00146D98"/>
    <w:rPr>
      <w:rFonts w:ascii="Arial" w:eastAsiaTheme="majorEastAsia" w:hAnsi="Arial" w:cs="Arial"/>
      <w:b/>
      <w:sz w:val="24"/>
      <w:szCs w:val="32"/>
    </w:rPr>
  </w:style>
  <w:style w:type="paragraph" w:styleId="ListParagraph">
    <w:name w:val="List Paragraph"/>
    <w:basedOn w:val="Normal"/>
    <w:uiPriority w:val="34"/>
    <w:qFormat/>
    <w:rsid w:val="00493D54"/>
    <w:pPr>
      <w:ind w:left="720"/>
      <w:contextualSpacing/>
    </w:pPr>
  </w:style>
  <w:style w:type="paragraph" w:styleId="Header">
    <w:name w:val="header"/>
    <w:basedOn w:val="Normal"/>
    <w:link w:val="HeaderChar"/>
    <w:uiPriority w:val="99"/>
    <w:unhideWhenUsed/>
    <w:rsid w:val="00493D54"/>
    <w:pPr>
      <w:tabs>
        <w:tab w:val="center" w:pos="4680"/>
        <w:tab w:val="right" w:pos="9360"/>
      </w:tabs>
    </w:pPr>
  </w:style>
  <w:style w:type="character" w:customStyle="1" w:styleId="HeaderChar">
    <w:name w:val="Header Char"/>
    <w:basedOn w:val="DefaultParagraphFont"/>
    <w:link w:val="Header"/>
    <w:uiPriority w:val="99"/>
    <w:rsid w:val="00493D54"/>
  </w:style>
  <w:style w:type="paragraph" w:styleId="Footer">
    <w:name w:val="footer"/>
    <w:basedOn w:val="Normal"/>
    <w:link w:val="FooterChar"/>
    <w:uiPriority w:val="99"/>
    <w:unhideWhenUsed/>
    <w:rsid w:val="00493D54"/>
    <w:pPr>
      <w:tabs>
        <w:tab w:val="center" w:pos="4680"/>
        <w:tab w:val="right" w:pos="9360"/>
      </w:tabs>
    </w:pPr>
  </w:style>
  <w:style w:type="character" w:customStyle="1" w:styleId="FooterChar">
    <w:name w:val="Footer Char"/>
    <w:basedOn w:val="DefaultParagraphFont"/>
    <w:link w:val="Footer"/>
    <w:uiPriority w:val="99"/>
    <w:rsid w:val="00493D54"/>
  </w:style>
  <w:style w:type="character" w:styleId="FollowedHyperlink">
    <w:name w:val="FollowedHyperlink"/>
    <w:basedOn w:val="DefaultParagraphFont"/>
    <w:uiPriority w:val="99"/>
    <w:semiHidden/>
    <w:unhideWhenUsed/>
    <w:rsid w:val="00754851"/>
    <w:rPr>
      <w:color w:val="954F72" w:themeColor="followedHyperlink"/>
      <w:u w:val="single"/>
    </w:rPr>
  </w:style>
  <w:style w:type="paragraph" w:styleId="BalloonText">
    <w:name w:val="Balloon Text"/>
    <w:basedOn w:val="Normal"/>
    <w:link w:val="BalloonTextChar"/>
    <w:uiPriority w:val="99"/>
    <w:semiHidden/>
    <w:unhideWhenUsed/>
    <w:rsid w:val="00285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A25"/>
    <w:rPr>
      <w:rFonts w:ascii="Segoe UI" w:hAnsi="Segoe UI" w:cs="Segoe UI"/>
      <w:sz w:val="18"/>
      <w:szCs w:val="18"/>
    </w:rPr>
  </w:style>
  <w:style w:type="character" w:customStyle="1" w:styleId="Heading3Char">
    <w:name w:val="Heading 3 Char"/>
    <w:basedOn w:val="DefaultParagraphFont"/>
    <w:link w:val="Heading3"/>
    <w:uiPriority w:val="9"/>
    <w:rsid w:val="00146D98"/>
    <w:rPr>
      <w:rFonts w:ascii="Arial" w:eastAsiaTheme="majorEastAsia" w:hAnsi="Arial" w:cs="Arial"/>
      <w:b/>
      <w:i/>
      <w:sz w:val="24"/>
      <w:szCs w:val="24"/>
    </w:rPr>
  </w:style>
  <w:style w:type="paragraph" w:styleId="Revision">
    <w:name w:val="Revision"/>
    <w:hidden/>
    <w:uiPriority w:val="99"/>
    <w:semiHidden/>
    <w:rsid w:val="00E5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hr.ca.gov/employees/pages/travel-reimburse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Att11-24: CCSPP Travel (CA Dept of Education)</dc:title>
  <dc:subject>California Community Schools Partnership Program (CCSPP) Formative Evaluation Request for Proposals (RFP) Attachment 11 reviews the California State Travel Program rates and limits.</dc:subject>
  <dc:creator/>
  <cp:keywords/>
  <dc:description/>
  <cp:lastModifiedBy/>
  <cp:revision>1</cp:revision>
  <dcterms:created xsi:type="dcterms:W3CDTF">2023-12-20T22:35:00Z</dcterms:created>
  <dcterms:modified xsi:type="dcterms:W3CDTF">2023-12-20T22:35:00Z</dcterms:modified>
</cp:coreProperties>
</file>