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ACC0" w14:textId="1A92A5B1" w:rsidR="00487DC8" w:rsidRPr="004273CB" w:rsidRDefault="00173EE6" w:rsidP="00CD3D4E">
      <w:pPr>
        <w:rPr>
          <w:rFonts w:ascii="Arial" w:hAnsi="Arial" w:cs="Arial"/>
          <w:sz w:val="24"/>
          <w:szCs w:val="24"/>
        </w:rPr>
      </w:pPr>
      <w:r>
        <w:rPr>
          <w:rFonts w:ascii="Arial" w:hAnsi="Arial" w:cs="Arial"/>
          <w:sz w:val="24"/>
          <w:szCs w:val="24"/>
        </w:rPr>
        <w:t xml:space="preserve">California </w:t>
      </w:r>
      <w:r w:rsidR="00487DC8" w:rsidRPr="004273CB">
        <w:rPr>
          <w:rFonts w:ascii="Arial" w:hAnsi="Arial" w:cs="Arial"/>
          <w:sz w:val="24"/>
          <w:szCs w:val="24"/>
        </w:rPr>
        <w:t>Department of Education</w:t>
      </w:r>
      <w:r>
        <w:rPr>
          <w:rFonts w:ascii="Arial" w:hAnsi="Arial" w:cs="Arial"/>
          <w:sz w:val="24"/>
          <w:szCs w:val="24"/>
        </w:rPr>
        <w:t xml:space="preserve">, </w:t>
      </w:r>
      <w:r w:rsidR="000F3357">
        <w:rPr>
          <w:rFonts w:ascii="Arial" w:hAnsi="Arial" w:cs="Arial"/>
          <w:sz w:val="24"/>
          <w:szCs w:val="24"/>
        </w:rPr>
        <w:t>12/20</w:t>
      </w:r>
      <w:r w:rsidR="00D7316A">
        <w:rPr>
          <w:rFonts w:ascii="Arial" w:hAnsi="Arial" w:cs="Arial"/>
          <w:sz w:val="24"/>
          <w:szCs w:val="24"/>
        </w:rPr>
        <w:t>/2023</w:t>
      </w:r>
    </w:p>
    <w:p w14:paraId="7B0EACC1" w14:textId="0CD7E5D7" w:rsidR="00487DC8" w:rsidRPr="004273CB" w:rsidRDefault="00CD3D4E" w:rsidP="00CD3D4E">
      <w:pPr>
        <w:rPr>
          <w:rFonts w:ascii="Arial" w:hAnsi="Arial" w:cs="Arial"/>
          <w:sz w:val="24"/>
          <w:szCs w:val="24"/>
        </w:rPr>
      </w:pPr>
      <w:r w:rsidRPr="004273CB">
        <w:rPr>
          <w:rFonts w:ascii="Arial" w:hAnsi="Arial" w:cs="Arial"/>
          <w:sz w:val="24"/>
          <w:szCs w:val="24"/>
        </w:rPr>
        <w:t>Request fo</w:t>
      </w:r>
      <w:r w:rsidR="00487DC8" w:rsidRPr="004273CB">
        <w:rPr>
          <w:rFonts w:ascii="Arial" w:hAnsi="Arial" w:cs="Arial"/>
          <w:sz w:val="24"/>
          <w:szCs w:val="24"/>
        </w:rPr>
        <w:t>r Proposal (RFP) Number CN</w:t>
      </w:r>
      <w:r w:rsidR="00291827">
        <w:rPr>
          <w:rFonts w:ascii="Arial" w:hAnsi="Arial" w:cs="Arial"/>
          <w:sz w:val="24"/>
          <w:szCs w:val="24"/>
        </w:rPr>
        <w:t>2</w:t>
      </w:r>
      <w:r w:rsidR="000F3357">
        <w:rPr>
          <w:rFonts w:ascii="Arial" w:hAnsi="Arial" w:cs="Arial"/>
          <w:sz w:val="24"/>
          <w:szCs w:val="24"/>
        </w:rPr>
        <w:t>4</w:t>
      </w:r>
      <w:r w:rsidR="00173EE6">
        <w:rPr>
          <w:rFonts w:ascii="Arial" w:hAnsi="Arial" w:cs="Arial"/>
          <w:sz w:val="24"/>
          <w:szCs w:val="24"/>
        </w:rPr>
        <w:t>000</w:t>
      </w:r>
      <w:r w:rsidR="000F3357">
        <w:rPr>
          <w:rFonts w:ascii="Arial" w:hAnsi="Arial" w:cs="Arial"/>
          <w:sz w:val="24"/>
          <w:szCs w:val="24"/>
        </w:rPr>
        <w:t>4</w:t>
      </w:r>
    </w:p>
    <w:p w14:paraId="7B0EACC2" w14:textId="7B93BEA8" w:rsidR="00CD3D4E" w:rsidRPr="004273CB" w:rsidRDefault="00CD3D4E" w:rsidP="005034C0">
      <w:pPr>
        <w:spacing w:after="480"/>
        <w:rPr>
          <w:rFonts w:ascii="Arial" w:hAnsi="Arial" w:cs="Arial"/>
          <w:sz w:val="24"/>
          <w:szCs w:val="24"/>
        </w:rPr>
      </w:pPr>
      <w:r w:rsidRPr="004273CB">
        <w:rPr>
          <w:rFonts w:ascii="Arial" w:hAnsi="Arial" w:cs="Arial"/>
          <w:sz w:val="24"/>
          <w:szCs w:val="24"/>
        </w:rPr>
        <w:t xml:space="preserve">ATTACHMENT </w:t>
      </w:r>
      <w:r w:rsidR="000F3357">
        <w:rPr>
          <w:rFonts w:ascii="Arial" w:hAnsi="Arial" w:cs="Arial"/>
          <w:sz w:val="24"/>
          <w:szCs w:val="24"/>
        </w:rPr>
        <w:t>4</w:t>
      </w:r>
    </w:p>
    <w:p w14:paraId="7B0EACC3" w14:textId="77777777" w:rsidR="00CD3D4E" w:rsidRPr="00487DC8" w:rsidRDefault="00CD3D4E" w:rsidP="00487DC8">
      <w:pPr>
        <w:pStyle w:val="Heading1"/>
        <w:spacing w:after="240"/>
        <w:rPr>
          <w:rFonts w:ascii="Arial" w:hAnsi="Arial" w:cs="Arial"/>
          <w:b/>
          <w:color w:val="auto"/>
        </w:rPr>
      </w:pPr>
      <w:r w:rsidRPr="00487DC8">
        <w:rPr>
          <w:rFonts w:ascii="Arial" w:hAnsi="Arial" w:cs="Arial"/>
          <w:b/>
          <w:color w:val="auto"/>
        </w:rPr>
        <w:t>SAMPLE – TECHNICAL PROPOSAL STAFFING LABOR HOURS WORKSHEETS</w:t>
      </w:r>
    </w:p>
    <w:p w14:paraId="7B0EACC4" w14:textId="521DA73A" w:rsidR="00CD3D4E" w:rsidRPr="004273CB" w:rsidRDefault="00CD3D4E" w:rsidP="00487DC8">
      <w:pPr>
        <w:spacing w:after="240"/>
        <w:rPr>
          <w:rFonts w:ascii="Arial" w:hAnsi="Arial" w:cs="Arial"/>
          <w:sz w:val="24"/>
          <w:szCs w:val="24"/>
        </w:rPr>
      </w:pPr>
      <w:r w:rsidRPr="004273CB">
        <w:rPr>
          <w:rFonts w:ascii="Arial" w:hAnsi="Arial" w:cs="Arial"/>
          <w:sz w:val="24"/>
          <w:szCs w:val="24"/>
        </w:rPr>
        <w:t xml:space="preserve">Note – These are sample documents. Staffing labor hours must be completed for all staff including subcontractors. The sample worksheets do not include all tasks and subtasks and must be customized to conform to all tasks and subtasks contained Section </w:t>
      </w:r>
      <w:r w:rsidR="00E96A8A">
        <w:rPr>
          <w:rFonts w:ascii="Arial" w:hAnsi="Arial" w:cs="Arial"/>
          <w:sz w:val="24"/>
          <w:szCs w:val="24"/>
        </w:rPr>
        <w:t>7</w:t>
      </w:r>
      <w:r w:rsidRPr="004273CB">
        <w:rPr>
          <w:rFonts w:ascii="Arial" w:hAnsi="Arial" w:cs="Arial"/>
          <w:sz w:val="24"/>
          <w:szCs w:val="24"/>
        </w:rPr>
        <w:t xml:space="preserve"> of the R</w:t>
      </w:r>
      <w:r w:rsidR="0051348F">
        <w:rPr>
          <w:rFonts w:ascii="Arial" w:hAnsi="Arial" w:cs="Arial"/>
          <w:sz w:val="24"/>
          <w:szCs w:val="24"/>
        </w:rPr>
        <w:t xml:space="preserve">equest for </w:t>
      </w:r>
      <w:r w:rsidRPr="004273CB">
        <w:rPr>
          <w:rFonts w:ascii="Arial" w:hAnsi="Arial" w:cs="Arial"/>
          <w:sz w:val="24"/>
          <w:szCs w:val="24"/>
        </w:rPr>
        <w:t>P</w:t>
      </w:r>
      <w:r w:rsidR="0051348F">
        <w:rPr>
          <w:rFonts w:ascii="Arial" w:hAnsi="Arial" w:cs="Arial"/>
          <w:sz w:val="24"/>
          <w:szCs w:val="24"/>
        </w:rPr>
        <w:t>roposals (RFP)</w:t>
      </w:r>
      <w:r w:rsidRPr="004273CB">
        <w:rPr>
          <w:rFonts w:ascii="Arial" w:hAnsi="Arial" w:cs="Arial"/>
          <w:sz w:val="24"/>
          <w:szCs w:val="24"/>
        </w:rPr>
        <w:t>.</w:t>
      </w:r>
    </w:p>
    <w:p w14:paraId="7B0EACC5" w14:textId="2A931BB6" w:rsidR="00CD3D4E" w:rsidRPr="0051348F" w:rsidRDefault="00CD3D4E" w:rsidP="0051348F">
      <w:pPr>
        <w:pStyle w:val="Heading2"/>
      </w:pPr>
      <w:r w:rsidRPr="0051348F">
        <w:t>SAMPLE 1 - STAFFING LABOR HOURS WORKSHEETS F</w:t>
      </w:r>
      <w:r w:rsidR="004C7BB8" w:rsidRPr="0051348F">
        <w:t>OR PRIME CONTRACTORS</w:t>
      </w:r>
      <w:r w:rsidRPr="0051348F">
        <w:t xml:space="preserve">: </w:t>
      </w:r>
      <w:r w:rsidR="0049464B" w:rsidRPr="0051348F">
        <w:t>FY 2023</w:t>
      </w:r>
      <w:r w:rsidR="0051348F" w:rsidRPr="0051348F">
        <w:t>–</w:t>
      </w:r>
      <w:r w:rsidR="0049464B" w:rsidRPr="0051348F">
        <w:t>2024</w:t>
      </w:r>
    </w:p>
    <w:tbl>
      <w:tblPr>
        <w:tblStyle w:val="TableGrid"/>
        <w:tblW w:w="5000" w:type="pct"/>
        <w:tblLook w:val="06E0" w:firstRow="1" w:lastRow="1" w:firstColumn="1" w:lastColumn="0" w:noHBand="1" w:noVBand="1"/>
        <w:tblDescription w:val="Sample 1 - Staffing Labor Hours Worksheets for Prime Contractors Table describing name, title, number of hours for each task, and FTE%"/>
      </w:tblPr>
      <w:tblGrid>
        <w:gridCol w:w="1617"/>
        <w:gridCol w:w="1618"/>
        <w:gridCol w:w="946"/>
        <w:gridCol w:w="948"/>
        <w:gridCol w:w="944"/>
        <w:gridCol w:w="948"/>
        <w:gridCol w:w="899"/>
        <w:gridCol w:w="1430"/>
      </w:tblGrid>
      <w:tr w:rsidR="0051348F" w:rsidRPr="00487DC8" w14:paraId="7B0EACCE" w14:textId="77777777" w:rsidTr="00B00574">
        <w:trPr>
          <w:cantSplit/>
          <w:tblHeader/>
        </w:trPr>
        <w:tc>
          <w:tcPr>
            <w:tcW w:w="865" w:type="pct"/>
            <w:shd w:val="clear" w:color="auto" w:fill="D9D9D9" w:themeFill="background1" w:themeFillShade="D9"/>
            <w:vAlign w:val="center"/>
          </w:tcPr>
          <w:p w14:paraId="7B0EACC6" w14:textId="77777777" w:rsidR="00487DC8" w:rsidRPr="004273CB" w:rsidRDefault="00487DC8" w:rsidP="004273CB">
            <w:pPr>
              <w:rPr>
                <w:rFonts w:ascii="Arial" w:hAnsi="Arial" w:cs="Arial"/>
                <w:b/>
                <w:sz w:val="24"/>
                <w:szCs w:val="24"/>
              </w:rPr>
            </w:pPr>
            <w:r w:rsidRPr="004273CB">
              <w:rPr>
                <w:rFonts w:ascii="Arial" w:hAnsi="Arial" w:cs="Arial"/>
                <w:b/>
                <w:sz w:val="24"/>
                <w:szCs w:val="24"/>
              </w:rPr>
              <w:t>Name</w:t>
            </w:r>
          </w:p>
        </w:tc>
        <w:tc>
          <w:tcPr>
            <w:tcW w:w="865" w:type="pct"/>
            <w:shd w:val="clear" w:color="auto" w:fill="D9D9D9" w:themeFill="background1" w:themeFillShade="D9"/>
            <w:vAlign w:val="center"/>
          </w:tcPr>
          <w:p w14:paraId="7B0EACC7" w14:textId="77777777" w:rsidR="00487DC8" w:rsidRPr="004273CB" w:rsidRDefault="00487DC8" w:rsidP="004273CB">
            <w:pPr>
              <w:rPr>
                <w:rFonts w:ascii="Arial" w:hAnsi="Arial" w:cs="Arial"/>
                <w:b/>
                <w:sz w:val="24"/>
                <w:szCs w:val="24"/>
              </w:rPr>
            </w:pPr>
            <w:r w:rsidRPr="004273CB">
              <w:rPr>
                <w:rFonts w:ascii="Arial" w:hAnsi="Arial" w:cs="Arial"/>
                <w:b/>
                <w:sz w:val="24"/>
                <w:szCs w:val="24"/>
              </w:rPr>
              <w:t>Title</w:t>
            </w:r>
          </w:p>
        </w:tc>
        <w:tc>
          <w:tcPr>
            <w:tcW w:w="506" w:type="pct"/>
            <w:shd w:val="clear" w:color="auto" w:fill="D9D9D9" w:themeFill="background1" w:themeFillShade="D9"/>
            <w:vAlign w:val="center"/>
          </w:tcPr>
          <w:p w14:paraId="7B0EACC8" w14:textId="5FDAA905" w:rsidR="00487DC8" w:rsidRPr="004273CB" w:rsidRDefault="00487DC8" w:rsidP="00AE58F9">
            <w:pPr>
              <w:jc w:val="center"/>
              <w:rPr>
                <w:rFonts w:ascii="Arial" w:hAnsi="Arial" w:cs="Arial"/>
                <w:b/>
                <w:sz w:val="24"/>
                <w:szCs w:val="24"/>
              </w:rPr>
            </w:pPr>
            <w:r w:rsidRPr="004273CB">
              <w:rPr>
                <w:rFonts w:ascii="Arial" w:hAnsi="Arial" w:cs="Arial"/>
                <w:b/>
                <w:sz w:val="24"/>
                <w:szCs w:val="24"/>
              </w:rPr>
              <w:t>Task 1 # of hours</w:t>
            </w:r>
          </w:p>
        </w:tc>
        <w:tc>
          <w:tcPr>
            <w:tcW w:w="507" w:type="pct"/>
            <w:shd w:val="clear" w:color="auto" w:fill="D9D9D9" w:themeFill="background1" w:themeFillShade="D9"/>
            <w:vAlign w:val="center"/>
          </w:tcPr>
          <w:p w14:paraId="7B0EACC9" w14:textId="629308C5" w:rsidR="00487DC8" w:rsidRPr="004273CB" w:rsidRDefault="00487DC8" w:rsidP="00AE58F9">
            <w:pPr>
              <w:jc w:val="center"/>
              <w:rPr>
                <w:rFonts w:ascii="Arial" w:hAnsi="Arial" w:cs="Arial"/>
                <w:b/>
                <w:sz w:val="24"/>
                <w:szCs w:val="24"/>
              </w:rPr>
            </w:pPr>
            <w:r w:rsidRPr="004273CB">
              <w:rPr>
                <w:rFonts w:ascii="Arial" w:hAnsi="Arial" w:cs="Arial"/>
                <w:b/>
                <w:sz w:val="24"/>
                <w:szCs w:val="24"/>
              </w:rPr>
              <w:t>Task 2 # of hours</w:t>
            </w:r>
          </w:p>
        </w:tc>
        <w:tc>
          <w:tcPr>
            <w:tcW w:w="505" w:type="pct"/>
            <w:shd w:val="clear" w:color="auto" w:fill="D9D9D9" w:themeFill="background1" w:themeFillShade="D9"/>
            <w:vAlign w:val="center"/>
          </w:tcPr>
          <w:p w14:paraId="7B0EACCA" w14:textId="3DC4533F" w:rsidR="00487DC8" w:rsidRPr="004273CB" w:rsidRDefault="00487DC8" w:rsidP="00AE58F9">
            <w:pPr>
              <w:jc w:val="center"/>
              <w:rPr>
                <w:rFonts w:ascii="Arial" w:hAnsi="Arial" w:cs="Arial"/>
                <w:b/>
                <w:sz w:val="24"/>
                <w:szCs w:val="24"/>
              </w:rPr>
            </w:pPr>
            <w:r w:rsidRPr="004273CB">
              <w:rPr>
                <w:rFonts w:ascii="Arial" w:hAnsi="Arial" w:cs="Arial"/>
                <w:b/>
                <w:sz w:val="24"/>
                <w:szCs w:val="24"/>
              </w:rPr>
              <w:t xml:space="preserve">Task </w:t>
            </w:r>
            <w:r w:rsidR="008015A7">
              <w:rPr>
                <w:rFonts w:ascii="Arial" w:hAnsi="Arial" w:cs="Arial"/>
                <w:b/>
                <w:sz w:val="24"/>
                <w:szCs w:val="24"/>
              </w:rPr>
              <w:t>3</w:t>
            </w:r>
            <w:r w:rsidRPr="004273CB">
              <w:rPr>
                <w:rFonts w:ascii="Arial" w:hAnsi="Arial" w:cs="Arial"/>
                <w:b/>
                <w:sz w:val="24"/>
                <w:szCs w:val="24"/>
              </w:rPr>
              <w:t xml:space="preserve"> # of hours</w:t>
            </w:r>
          </w:p>
        </w:tc>
        <w:tc>
          <w:tcPr>
            <w:tcW w:w="507" w:type="pct"/>
            <w:shd w:val="clear" w:color="auto" w:fill="D9D9D9" w:themeFill="background1" w:themeFillShade="D9"/>
            <w:vAlign w:val="center"/>
          </w:tcPr>
          <w:p w14:paraId="7B0EACCB" w14:textId="2FBA5E05" w:rsidR="00487DC8" w:rsidRPr="004273CB" w:rsidRDefault="00487DC8" w:rsidP="00AE58F9">
            <w:pPr>
              <w:jc w:val="center"/>
              <w:rPr>
                <w:rFonts w:ascii="Arial" w:hAnsi="Arial" w:cs="Arial"/>
                <w:b/>
                <w:sz w:val="24"/>
                <w:szCs w:val="24"/>
              </w:rPr>
            </w:pPr>
            <w:r w:rsidRPr="004273CB">
              <w:rPr>
                <w:rFonts w:ascii="Arial" w:hAnsi="Arial" w:cs="Arial"/>
                <w:b/>
                <w:sz w:val="24"/>
                <w:szCs w:val="24"/>
              </w:rPr>
              <w:t xml:space="preserve">Task </w:t>
            </w:r>
            <w:r w:rsidR="008015A7">
              <w:rPr>
                <w:rFonts w:ascii="Arial" w:hAnsi="Arial" w:cs="Arial"/>
                <w:b/>
                <w:sz w:val="24"/>
                <w:szCs w:val="24"/>
              </w:rPr>
              <w:t>4</w:t>
            </w:r>
            <w:r w:rsidRPr="004273CB">
              <w:rPr>
                <w:rFonts w:ascii="Arial" w:hAnsi="Arial" w:cs="Arial"/>
                <w:b/>
                <w:sz w:val="24"/>
                <w:szCs w:val="24"/>
              </w:rPr>
              <w:t xml:space="preserve"> # of hours</w:t>
            </w:r>
          </w:p>
        </w:tc>
        <w:tc>
          <w:tcPr>
            <w:tcW w:w="481" w:type="pct"/>
            <w:shd w:val="clear" w:color="auto" w:fill="D9D9D9" w:themeFill="background1" w:themeFillShade="D9"/>
            <w:vAlign w:val="center"/>
          </w:tcPr>
          <w:p w14:paraId="7B0EACCC" w14:textId="77777777" w:rsidR="00487DC8" w:rsidRPr="004273CB" w:rsidRDefault="00487DC8" w:rsidP="00AE58F9">
            <w:pPr>
              <w:jc w:val="center"/>
              <w:rPr>
                <w:rFonts w:ascii="Arial" w:hAnsi="Arial" w:cs="Arial"/>
                <w:b/>
                <w:sz w:val="24"/>
                <w:szCs w:val="24"/>
              </w:rPr>
            </w:pPr>
            <w:r w:rsidRPr="004273CB">
              <w:rPr>
                <w:rFonts w:ascii="Arial" w:hAnsi="Arial" w:cs="Arial"/>
                <w:b/>
                <w:sz w:val="24"/>
                <w:szCs w:val="24"/>
              </w:rPr>
              <w:t>Total # of hours</w:t>
            </w:r>
          </w:p>
        </w:tc>
        <w:tc>
          <w:tcPr>
            <w:tcW w:w="765" w:type="pct"/>
            <w:shd w:val="clear" w:color="auto" w:fill="D9D9D9" w:themeFill="background1" w:themeFillShade="D9"/>
            <w:vAlign w:val="center"/>
          </w:tcPr>
          <w:p w14:paraId="7B0EACCD" w14:textId="12CBD9D4" w:rsidR="00487DC8" w:rsidRPr="004273CB" w:rsidRDefault="00487DC8" w:rsidP="00AE58F9">
            <w:pPr>
              <w:jc w:val="center"/>
              <w:rPr>
                <w:rFonts w:ascii="Arial" w:hAnsi="Arial" w:cs="Arial"/>
                <w:b/>
                <w:sz w:val="24"/>
                <w:szCs w:val="24"/>
              </w:rPr>
            </w:pPr>
            <w:r w:rsidRPr="004273CB">
              <w:rPr>
                <w:rFonts w:ascii="Arial" w:hAnsi="Arial" w:cs="Arial"/>
                <w:b/>
                <w:sz w:val="24"/>
                <w:szCs w:val="24"/>
              </w:rPr>
              <w:t>F</w:t>
            </w:r>
            <w:r w:rsidR="0051348F">
              <w:rPr>
                <w:rFonts w:ascii="Arial" w:hAnsi="Arial" w:cs="Arial"/>
                <w:b/>
                <w:sz w:val="24"/>
                <w:szCs w:val="24"/>
              </w:rPr>
              <w:t>ull-</w:t>
            </w:r>
            <w:r w:rsidRPr="004273CB">
              <w:rPr>
                <w:rFonts w:ascii="Arial" w:hAnsi="Arial" w:cs="Arial"/>
                <w:b/>
                <w:sz w:val="24"/>
                <w:szCs w:val="24"/>
              </w:rPr>
              <w:t>T</w:t>
            </w:r>
            <w:r w:rsidR="0051348F">
              <w:rPr>
                <w:rFonts w:ascii="Arial" w:hAnsi="Arial" w:cs="Arial"/>
                <w:b/>
                <w:sz w:val="24"/>
                <w:szCs w:val="24"/>
              </w:rPr>
              <w:t xml:space="preserve">ime </w:t>
            </w:r>
            <w:r w:rsidRPr="004273CB">
              <w:rPr>
                <w:rFonts w:ascii="Arial" w:hAnsi="Arial" w:cs="Arial"/>
                <w:b/>
                <w:sz w:val="24"/>
                <w:szCs w:val="24"/>
              </w:rPr>
              <w:t>E</w:t>
            </w:r>
            <w:r w:rsidR="0051348F">
              <w:rPr>
                <w:rFonts w:ascii="Arial" w:hAnsi="Arial" w:cs="Arial"/>
                <w:b/>
                <w:sz w:val="24"/>
                <w:szCs w:val="24"/>
              </w:rPr>
              <w:t xml:space="preserve">quivalent (FTE) </w:t>
            </w:r>
            <w:r w:rsidRPr="004273CB">
              <w:rPr>
                <w:rFonts w:ascii="Arial" w:hAnsi="Arial" w:cs="Arial"/>
                <w:b/>
                <w:sz w:val="24"/>
                <w:szCs w:val="24"/>
              </w:rPr>
              <w:t>%</w:t>
            </w:r>
          </w:p>
        </w:tc>
      </w:tr>
      <w:tr w:rsidR="00AE58F9" w:rsidRPr="00487DC8" w14:paraId="7B0EACD7" w14:textId="77777777" w:rsidTr="00B00574">
        <w:trPr>
          <w:cantSplit/>
          <w:trHeight w:val="575"/>
        </w:trPr>
        <w:tc>
          <w:tcPr>
            <w:tcW w:w="865" w:type="pct"/>
            <w:vAlign w:val="center"/>
          </w:tcPr>
          <w:p w14:paraId="7B0EACCF" w14:textId="77777777" w:rsidR="00487DC8" w:rsidRPr="004273CB" w:rsidRDefault="00487DC8" w:rsidP="00AE58F9">
            <w:pPr>
              <w:rPr>
                <w:rFonts w:ascii="Arial" w:hAnsi="Arial" w:cs="Arial"/>
                <w:sz w:val="24"/>
                <w:szCs w:val="24"/>
              </w:rPr>
            </w:pPr>
            <w:r w:rsidRPr="004273CB">
              <w:rPr>
                <w:rFonts w:ascii="Arial" w:hAnsi="Arial" w:cs="Arial"/>
                <w:sz w:val="24"/>
                <w:szCs w:val="24"/>
              </w:rPr>
              <w:t>Jane Doe</w:t>
            </w:r>
          </w:p>
        </w:tc>
        <w:tc>
          <w:tcPr>
            <w:tcW w:w="865" w:type="pct"/>
            <w:vAlign w:val="center"/>
          </w:tcPr>
          <w:p w14:paraId="7B0EACD0" w14:textId="77777777" w:rsidR="00487DC8" w:rsidRPr="004273CB" w:rsidRDefault="00487DC8" w:rsidP="00AE58F9">
            <w:pPr>
              <w:rPr>
                <w:rFonts w:ascii="Arial" w:hAnsi="Arial" w:cs="Arial"/>
                <w:sz w:val="24"/>
                <w:szCs w:val="24"/>
              </w:rPr>
            </w:pPr>
            <w:r w:rsidRPr="004273CB">
              <w:rPr>
                <w:rFonts w:ascii="Arial" w:hAnsi="Arial" w:cs="Arial"/>
                <w:sz w:val="24"/>
                <w:szCs w:val="24"/>
              </w:rPr>
              <w:t>Project Manager</w:t>
            </w:r>
          </w:p>
        </w:tc>
        <w:tc>
          <w:tcPr>
            <w:tcW w:w="506" w:type="pct"/>
            <w:vAlign w:val="center"/>
          </w:tcPr>
          <w:p w14:paraId="7B0EACD1"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10</w:t>
            </w:r>
          </w:p>
        </w:tc>
        <w:tc>
          <w:tcPr>
            <w:tcW w:w="507" w:type="pct"/>
            <w:vAlign w:val="center"/>
          </w:tcPr>
          <w:p w14:paraId="7B0EACD2"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100</w:t>
            </w:r>
          </w:p>
        </w:tc>
        <w:tc>
          <w:tcPr>
            <w:tcW w:w="505" w:type="pct"/>
            <w:vAlign w:val="center"/>
          </w:tcPr>
          <w:p w14:paraId="7B0EACD3"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50</w:t>
            </w:r>
          </w:p>
        </w:tc>
        <w:tc>
          <w:tcPr>
            <w:tcW w:w="507" w:type="pct"/>
            <w:vAlign w:val="center"/>
          </w:tcPr>
          <w:p w14:paraId="7B0EACD4"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10</w:t>
            </w:r>
          </w:p>
        </w:tc>
        <w:tc>
          <w:tcPr>
            <w:tcW w:w="481" w:type="pct"/>
            <w:vAlign w:val="center"/>
          </w:tcPr>
          <w:p w14:paraId="7B0EACD5"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170</w:t>
            </w:r>
          </w:p>
        </w:tc>
        <w:tc>
          <w:tcPr>
            <w:tcW w:w="765" w:type="pct"/>
            <w:vAlign w:val="center"/>
          </w:tcPr>
          <w:p w14:paraId="7B0EACD6"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10%</w:t>
            </w:r>
          </w:p>
        </w:tc>
      </w:tr>
      <w:tr w:rsidR="00AE58F9" w:rsidRPr="00487DC8" w14:paraId="7B0EACE0" w14:textId="77777777" w:rsidTr="00B00574">
        <w:trPr>
          <w:cantSplit/>
          <w:trHeight w:val="557"/>
        </w:trPr>
        <w:tc>
          <w:tcPr>
            <w:tcW w:w="865" w:type="pct"/>
            <w:vAlign w:val="center"/>
          </w:tcPr>
          <w:p w14:paraId="7B0EACD8" w14:textId="77777777" w:rsidR="00487DC8" w:rsidRPr="004273CB" w:rsidRDefault="00487DC8" w:rsidP="00AE58F9">
            <w:pPr>
              <w:rPr>
                <w:rFonts w:ascii="Arial" w:hAnsi="Arial" w:cs="Arial"/>
                <w:sz w:val="24"/>
                <w:szCs w:val="24"/>
              </w:rPr>
            </w:pPr>
            <w:r w:rsidRPr="004273CB">
              <w:rPr>
                <w:rFonts w:ascii="Arial" w:hAnsi="Arial" w:cs="Arial"/>
                <w:sz w:val="24"/>
                <w:szCs w:val="24"/>
              </w:rPr>
              <w:t>John Doe</w:t>
            </w:r>
          </w:p>
        </w:tc>
        <w:tc>
          <w:tcPr>
            <w:tcW w:w="865" w:type="pct"/>
            <w:vAlign w:val="center"/>
          </w:tcPr>
          <w:p w14:paraId="7B0EACD9" w14:textId="77777777" w:rsidR="00487DC8" w:rsidRPr="004273CB" w:rsidRDefault="00487DC8" w:rsidP="00AE58F9">
            <w:pPr>
              <w:rPr>
                <w:rFonts w:ascii="Arial" w:hAnsi="Arial" w:cs="Arial"/>
                <w:sz w:val="24"/>
                <w:szCs w:val="24"/>
              </w:rPr>
            </w:pPr>
            <w:r w:rsidRPr="004273CB">
              <w:rPr>
                <w:rFonts w:ascii="Arial" w:hAnsi="Arial" w:cs="Arial"/>
                <w:sz w:val="24"/>
                <w:szCs w:val="24"/>
              </w:rPr>
              <w:t>Fiscal Manager</w:t>
            </w:r>
          </w:p>
        </w:tc>
        <w:tc>
          <w:tcPr>
            <w:tcW w:w="506" w:type="pct"/>
            <w:vAlign w:val="center"/>
          </w:tcPr>
          <w:p w14:paraId="7B0EACDA"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w:t>
            </w:r>
          </w:p>
        </w:tc>
        <w:tc>
          <w:tcPr>
            <w:tcW w:w="507" w:type="pct"/>
            <w:vAlign w:val="center"/>
          </w:tcPr>
          <w:p w14:paraId="7B0EACDB"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w:t>
            </w:r>
          </w:p>
        </w:tc>
        <w:tc>
          <w:tcPr>
            <w:tcW w:w="505" w:type="pct"/>
            <w:vAlign w:val="center"/>
          </w:tcPr>
          <w:p w14:paraId="7B0EACDC"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w:t>
            </w:r>
          </w:p>
        </w:tc>
        <w:tc>
          <w:tcPr>
            <w:tcW w:w="507" w:type="pct"/>
            <w:vAlign w:val="center"/>
          </w:tcPr>
          <w:p w14:paraId="7B0EACDD"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w:t>
            </w:r>
          </w:p>
        </w:tc>
        <w:tc>
          <w:tcPr>
            <w:tcW w:w="481" w:type="pct"/>
            <w:vAlign w:val="center"/>
          </w:tcPr>
          <w:p w14:paraId="7B0EACDE"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20</w:t>
            </w:r>
          </w:p>
        </w:tc>
        <w:tc>
          <w:tcPr>
            <w:tcW w:w="765" w:type="pct"/>
            <w:vAlign w:val="center"/>
          </w:tcPr>
          <w:p w14:paraId="7B0EACDF" w14:textId="77777777" w:rsidR="00487DC8" w:rsidRPr="004273CB" w:rsidRDefault="00487DC8" w:rsidP="00AE58F9">
            <w:pPr>
              <w:jc w:val="center"/>
              <w:rPr>
                <w:rFonts w:ascii="Arial" w:hAnsi="Arial" w:cs="Arial"/>
                <w:sz w:val="24"/>
                <w:szCs w:val="24"/>
              </w:rPr>
            </w:pPr>
            <w:r w:rsidRPr="004273CB">
              <w:rPr>
                <w:rFonts w:ascii="Arial" w:hAnsi="Arial" w:cs="Arial"/>
                <w:sz w:val="24"/>
                <w:szCs w:val="24"/>
              </w:rPr>
              <w:t>5%</w:t>
            </w:r>
          </w:p>
        </w:tc>
      </w:tr>
      <w:tr w:rsidR="00B00574" w:rsidRPr="00487DC8" w14:paraId="7B0EACE9" w14:textId="77777777" w:rsidTr="00B00574">
        <w:trPr>
          <w:cantSplit/>
          <w:trHeight w:val="503"/>
        </w:trPr>
        <w:tc>
          <w:tcPr>
            <w:tcW w:w="865" w:type="pct"/>
            <w:vAlign w:val="center"/>
          </w:tcPr>
          <w:p w14:paraId="14F91FAA" w14:textId="77777777" w:rsidR="00B00574" w:rsidRPr="004273CB" w:rsidRDefault="00B00574" w:rsidP="00AE58F9">
            <w:pPr>
              <w:rPr>
                <w:rFonts w:ascii="Arial" w:hAnsi="Arial" w:cs="Arial"/>
                <w:sz w:val="24"/>
                <w:szCs w:val="24"/>
              </w:rPr>
            </w:pPr>
            <w:r w:rsidRPr="004273CB">
              <w:rPr>
                <w:rFonts w:ascii="Arial" w:hAnsi="Arial" w:cs="Arial"/>
                <w:b/>
                <w:sz w:val="24"/>
                <w:szCs w:val="24"/>
              </w:rPr>
              <w:t>Total Hours</w:t>
            </w:r>
          </w:p>
        </w:tc>
        <w:tc>
          <w:tcPr>
            <w:tcW w:w="865" w:type="pct"/>
            <w:vAlign w:val="center"/>
          </w:tcPr>
          <w:p w14:paraId="7B0EACE2" w14:textId="04178294" w:rsidR="00B00574" w:rsidRPr="004273CB" w:rsidRDefault="00B00574" w:rsidP="00AE58F9">
            <w:pPr>
              <w:rPr>
                <w:rFonts w:ascii="Arial" w:hAnsi="Arial" w:cs="Arial"/>
                <w:sz w:val="24"/>
                <w:szCs w:val="24"/>
              </w:rPr>
            </w:pPr>
          </w:p>
        </w:tc>
        <w:tc>
          <w:tcPr>
            <w:tcW w:w="506" w:type="pct"/>
            <w:vAlign w:val="center"/>
          </w:tcPr>
          <w:p w14:paraId="7B0EACE3" w14:textId="77777777" w:rsidR="00B00574" w:rsidRPr="004273CB" w:rsidRDefault="00B00574" w:rsidP="00AE58F9">
            <w:pPr>
              <w:jc w:val="center"/>
              <w:rPr>
                <w:rFonts w:ascii="Arial" w:hAnsi="Arial" w:cs="Arial"/>
                <w:sz w:val="24"/>
                <w:szCs w:val="24"/>
              </w:rPr>
            </w:pPr>
            <w:r w:rsidRPr="004273CB">
              <w:rPr>
                <w:rFonts w:ascii="Arial" w:hAnsi="Arial" w:cs="Arial"/>
                <w:sz w:val="24"/>
                <w:szCs w:val="24"/>
              </w:rPr>
              <w:t>15</w:t>
            </w:r>
          </w:p>
        </w:tc>
        <w:tc>
          <w:tcPr>
            <w:tcW w:w="507" w:type="pct"/>
            <w:vAlign w:val="center"/>
          </w:tcPr>
          <w:p w14:paraId="7B0EACE4" w14:textId="77777777" w:rsidR="00B00574" w:rsidRPr="004273CB" w:rsidRDefault="00B00574" w:rsidP="00AE58F9">
            <w:pPr>
              <w:jc w:val="center"/>
              <w:rPr>
                <w:rFonts w:ascii="Arial" w:hAnsi="Arial" w:cs="Arial"/>
                <w:sz w:val="24"/>
                <w:szCs w:val="24"/>
              </w:rPr>
            </w:pPr>
            <w:r w:rsidRPr="004273CB">
              <w:rPr>
                <w:rFonts w:ascii="Arial" w:hAnsi="Arial" w:cs="Arial"/>
                <w:sz w:val="24"/>
                <w:szCs w:val="24"/>
              </w:rPr>
              <w:t>105</w:t>
            </w:r>
          </w:p>
        </w:tc>
        <w:tc>
          <w:tcPr>
            <w:tcW w:w="505" w:type="pct"/>
            <w:vAlign w:val="center"/>
          </w:tcPr>
          <w:p w14:paraId="7B0EACE5" w14:textId="77777777" w:rsidR="00B00574" w:rsidRPr="004273CB" w:rsidRDefault="00B00574" w:rsidP="00AE58F9">
            <w:pPr>
              <w:jc w:val="center"/>
              <w:rPr>
                <w:rFonts w:ascii="Arial" w:hAnsi="Arial" w:cs="Arial"/>
                <w:sz w:val="24"/>
                <w:szCs w:val="24"/>
              </w:rPr>
            </w:pPr>
            <w:r w:rsidRPr="004273CB">
              <w:rPr>
                <w:rFonts w:ascii="Arial" w:hAnsi="Arial" w:cs="Arial"/>
                <w:sz w:val="24"/>
                <w:szCs w:val="24"/>
              </w:rPr>
              <w:t>55</w:t>
            </w:r>
          </w:p>
        </w:tc>
        <w:tc>
          <w:tcPr>
            <w:tcW w:w="507" w:type="pct"/>
            <w:vAlign w:val="center"/>
          </w:tcPr>
          <w:p w14:paraId="7B0EACE6" w14:textId="77777777" w:rsidR="00B00574" w:rsidRPr="004273CB" w:rsidRDefault="00B00574" w:rsidP="00AE58F9">
            <w:pPr>
              <w:jc w:val="center"/>
              <w:rPr>
                <w:rFonts w:ascii="Arial" w:hAnsi="Arial" w:cs="Arial"/>
                <w:sz w:val="24"/>
                <w:szCs w:val="24"/>
              </w:rPr>
            </w:pPr>
            <w:r w:rsidRPr="004273CB">
              <w:rPr>
                <w:rFonts w:ascii="Arial" w:hAnsi="Arial" w:cs="Arial"/>
                <w:sz w:val="24"/>
                <w:szCs w:val="24"/>
              </w:rPr>
              <w:t>15</w:t>
            </w:r>
          </w:p>
        </w:tc>
        <w:tc>
          <w:tcPr>
            <w:tcW w:w="481" w:type="pct"/>
            <w:vAlign w:val="center"/>
          </w:tcPr>
          <w:p w14:paraId="7B0EACE7" w14:textId="2CA20C8D" w:rsidR="00B00574" w:rsidRPr="004273CB" w:rsidRDefault="00B00574" w:rsidP="00AE58F9">
            <w:pPr>
              <w:jc w:val="center"/>
              <w:rPr>
                <w:rFonts w:ascii="Arial" w:hAnsi="Arial" w:cs="Arial"/>
                <w:sz w:val="24"/>
                <w:szCs w:val="24"/>
              </w:rPr>
            </w:pPr>
            <w:r w:rsidRPr="004273CB">
              <w:rPr>
                <w:rFonts w:ascii="Arial" w:hAnsi="Arial" w:cs="Arial"/>
                <w:sz w:val="24"/>
                <w:szCs w:val="24"/>
              </w:rPr>
              <w:t>190</w:t>
            </w:r>
          </w:p>
        </w:tc>
        <w:tc>
          <w:tcPr>
            <w:tcW w:w="765" w:type="pct"/>
            <w:vAlign w:val="center"/>
          </w:tcPr>
          <w:p w14:paraId="7B0EACE8" w14:textId="77777777" w:rsidR="00B00574" w:rsidRPr="004273CB" w:rsidRDefault="00B00574" w:rsidP="00AE58F9">
            <w:pPr>
              <w:jc w:val="center"/>
              <w:rPr>
                <w:rFonts w:ascii="Arial" w:hAnsi="Arial" w:cs="Arial"/>
                <w:sz w:val="24"/>
                <w:szCs w:val="24"/>
              </w:rPr>
            </w:pPr>
            <w:r w:rsidRPr="004273CB">
              <w:rPr>
                <w:rFonts w:ascii="Arial" w:hAnsi="Arial" w:cs="Arial"/>
                <w:sz w:val="24"/>
                <w:szCs w:val="24"/>
              </w:rPr>
              <w:t>15%</w:t>
            </w:r>
          </w:p>
        </w:tc>
      </w:tr>
    </w:tbl>
    <w:p w14:paraId="7B0EACEA" w14:textId="3ACEE52A" w:rsidR="00CD3D4E" w:rsidRPr="00916BB6" w:rsidRDefault="00CD3D4E" w:rsidP="0051348F">
      <w:pPr>
        <w:pStyle w:val="Heading2"/>
      </w:pPr>
      <w:r w:rsidRPr="00916BB6">
        <w:t>SAMPLE 2 - STAFFING LABOR HOURS WORKSHEET</w:t>
      </w:r>
      <w:r w:rsidR="004C7BB8" w:rsidRPr="00916BB6">
        <w:t>S FOR SUBCONTRACTORS</w:t>
      </w:r>
      <w:r w:rsidRPr="00916BB6">
        <w:t xml:space="preserve">: </w:t>
      </w:r>
      <w:r w:rsidR="0049464B">
        <w:t>FY 2023</w:t>
      </w:r>
      <w:r w:rsidR="0051348F" w:rsidRPr="0051348F">
        <w:t>–</w:t>
      </w:r>
      <w:r w:rsidR="0049464B">
        <w:t>2024</w:t>
      </w:r>
    </w:p>
    <w:tbl>
      <w:tblPr>
        <w:tblStyle w:val="TableGrid"/>
        <w:tblW w:w="0" w:type="auto"/>
        <w:tblLook w:val="06E0" w:firstRow="1" w:lastRow="1" w:firstColumn="1" w:lastColumn="0" w:noHBand="1" w:noVBand="1"/>
        <w:tblDescription w:val="Sample 2 - Staffing Labor Hours Worksheets for Subcontractors Table describing name, title, number of hours for each task, and FTE%"/>
      </w:tblPr>
      <w:tblGrid>
        <w:gridCol w:w="1617"/>
        <w:gridCol w:w="1618"/>
        <w:gridCol w:w="1080"/>
        <w:gridCol w:w="990"/>
        <w:gridCol w:w="990"/>
        <w:gridCol w:w="990"/>
        <w:gridCol w:w="990"/>
        <w:gridCol w:w="1075"/>
      </w:tblGrid>
      <w:tr w:rsidR="004273CB" w:rsidRPr="004273CB" w14:paraId="7B0EACF3" w14:textId="77777777" w:rsidTr="00B00574">
        <w:trPr>
          <w:cantSplit/>
          <w:tblHeader/>
        </w:trPr>
        <w:tc>
          <w:tcPr>
            <w:tcW w:w="1617" w:type="dxa"/>
            <w:shd w:val="clear" w:color="auto" w:fill="D9D9D9" w:themeFill="background1" w:themeFillShade="D9"/>
            <w:vAlign w:val="center"/>
          </w:tcPr>
          <w:p w14:paraId="7B0EACEB" w14:textId="77777777" w:rsidR="004273CB" w:rsidRPr="005034C0" w:rsidRDefault="004273CB" w:rsidP="005034C0">
            <w:pPr>
              <w:rPr>
                <w:rFonts w:ascii="Arial" w:hAnsi="Arial" w:cs="Arial"/>
                <w:b/>
                <w:sz w:val="24"/>
                <w:szCs w:val="24"/>
              </w:rPr>
            </w:pPr>
            <w:r w:rsidRPr="005034C0">
              <w:rPr>
                <w:rFonts w:ascii="Arial" w:hAnsi="Arial" w:cs="Arial"/>
                <w:b/>
                <w:sz w:val="24"/>
                <w:szCs w:val="24"/>
              </w:rPr>
              <w:t>Name</w:t>
            </w:r>
          </w:p>
        </w:tc>
        <w:tc>
          <w:tcPr>
            <w:tcW w:w="1618" w:type="dxa"/>
            <w:shd w:val="clear" w:color="auto" w:fill="D9D9D9" w:themeFill="background1" w:themeFillShade="D9"/>
            <w:vAlign w:val="center"/>
          </w:tcPr>
          <w:p w14:paraId="7B0EACEC" w14:textId="77777777" w:rsidR="004273CB" w:rsidRPr="005034C0" w:rsidRDefault="004273CB" w:rsidP="005034C0">
            <w:pPr>
              <w:rPr>
                <w:rFonts w:ascii="Arial" w:hAnsi="Arial" w:cs="Arial"/>
                <w:b/>
                <w:sz w:val="24"/>
                <w:szCs w:val="24"/>
              </w:rPr>
            </w:pPr>
            <w:r w:rsidRPr="005034C0">
              <w:rPr>
                <w:rFonts w:ascii="Arial" w:hAnsi="Arial" w:cs="Arial"/>
                <w:b/>
                <w:sz w:val="24"/>
                <w:szCs w:val="24"/>
              </w:rPr>
              <w:t>Title</w:t>
            </w:r>
          </w:p>
        </w:tc>
        <w:tc>
          <w:tcPr>
            <w:tcW w:w="1080" w:type="dxa"/>
            <w:shd w:val="clear" w:color="auto" w:fill="D9D9D9" w:themeFill="background1" w:themeFillShade="D9"/>
            <w:vAlign w:val="center"/>
          </w:tcPr>
          <w:p w14:paraId="7B0EACED" w14:textId="1BB5C042" w:rsidR="004273CB" w:rsidRPr="005034C0" w:rsidRDefault="004273CB" w:rsidP="00AE58F9">
            <w:pPr>
              <w:jc w:val="center"/>
              <w:rPr>
                <w:rFonts w:ascii="Arial" w:hAnsi="Arial" w:cs="Arial"/>
                <w:b/>
                <w:sz w:val="24"/>
                <w:szCs w:val="24"/>
              </w:rPr>
            </w:pPr>
            <w:r w:rsidRPr="005034C0">
              <w:rPr>
                <w:rFonts w:ascii="Arial" w:hAnsi="Arial" w:cs="Arial"/>
                <w:b/>
                <w:sz w:val="24"/>
                <w:szCs w:val="24"/>
              </w:rPr>
              <w:t>Task 1 # of hours</w:t>
            </w:r>
          </w:p>
        </w:tc>
        <w:tc>
          <w:tcPr>
            <w:tcW w:w="990" w:type="dxa"/>
            <w:shd w:val="clear" w:color="auto" w:fill="D9D9D9" w:themeFill="background1" w:themeFillShade="D9"/>
            <w:vAlign w:val="center"/>
          </w:tcPr>
          <w:p w14:paraId="7B0EACEE" w14:textId="269D60AC" w:rsidR="004273CB" w:rsidRPr="005034C0" w:rsidRDefault="004273CB" w:rsidP="00AE58F9">
            <w:pPr>
              <w:jc w:val="center"/>
              <w:rPr>
                <w:rFonts w:ascii="Arial" w:hAnsi="Arial" w:cs="Arial"/>
                <w:b/>
                <w:sz w:val="24"/>
                <w:szCs w:val="24"/>
              </w:rPr>
            </w:pPr>
            <w:r w:rsidRPr="005034C0">
              <w:rPr>
                <w:rFonts w:ascii="Arial" w:hAnsi="Arial" w:cs="Arial"/>
                <w:b/>
                <w:sz w:val="24"/>
                <w:szCs w:val="24"/>
              </w:rPr>
              <w:t>Task 2 # of hours</w:t>
            </w:r>
          </w:p>
        </w:tc>
        <w:tc>
          <w:tcPr>
            <w:tcW w:w="990" w:type="dxa"/>
            <w:shd w:val="clear" w:color="auto" w:fill="D9D9D9" w:themeFill="background1" w:themeFillShade="D9"/>
            <w:vAlign w:val="center"/>
          </w:tcPr>
          <w:p w14:paraId="7B0EACEF" w14:textId="7E925EE7" w:rsidR="004273CB" w:rsidRPr="005034C0" w:rsidRDefault="004273CB" w:rsidP="00AE58F9">
            <w:pPr>
              <w:jc w:val="center"/>
              <w:rPr>
                <w:rFonts w:ascii="Arial" w:hAnsi="Arial" w:cs="Arial"/>
                <w:b/>
                <w:sz w:val="24"/>
                <w:szCs w:val="24"/>
              </w:rPr>
            </w:pPr>
            <w:r w:rsidRPr="005034C0">
              <w:rPr>
                <w:rFonts w:ascii="Arial" w:hAnsi="Arial" w:cs="Arial"/>
                <w:b/>
                <w:sz w:val="24"/>
                <w:szCs w:val="24"/>
              </w:rPr>
              <w:t xml:space="preserve">Task </w:t>
            </w:r>
            <w:r w:rsidR="008015A7">
              <w:rPr>
                <w:rFonts w:ascii="Arial" w:hAnsi="Arial" w:cs="Arial"/>
                <w:b/>
                <w:sz w:val="24"/>
                <w:szCs w:val="24"/>
              </w:rPr>
              <w:t>3</w:t>
            </w:r>
            <w:r w:rsidRPr="005034C0">
              <w:rPr>
                <w:rFonts w:ascii="Arial" w:hAnsi="Arial" w:cs="Arial"/>
                <w:b/>
                <w:sz w:val="24"/>
                <w:szCs w:val="24"/>
              </w:rPr>
              <w:t xml:space="preserve"> # of hours</w:t>
            </w:r>
          </w:p>
        </w:tc>
        <w:tc>
          <w:tcPr>
            <w:tcW w:w="990" w:type="dxa"/>
            <w:shd w:val="clear" w:color="auto" w:fill="D9D9D9" w:themeFill="background1" w:themeFillShade="D9"/>
            <w:vAlign w:val="center"/>
          </w:tcPr>
          <w:p w14:paraId="7B0EACF0" w14:textId="504FBB81" w:rsidR="004273CB" w:rsidRPr="005034C0" w:rsidRDefault="004273CB" w:rsidP="00AE58F9">
            <w:pPr>
              <w:jc w:val="center"/>
              <w:rPr>
                <w:rFonts w:ascii="Arial" w:hAnsi="Arial" w:cs="Arial"/>
                <w:b/>
                <w:sz w:val="24"/>
                <w:szCs w:val="24"/>
              </w:rPr>
            </w:pPr>
            <w:r w:rsidRPr="005034C0">
              <w:rPr>
                <w:rFonts w:ascii="Arial" w:hAnsi="Arial" w:cs="Arial"/>
                <w:b/>
                <w:sz w:val="24"/>
                <w:szCs w:val="24"/>
              </w:rPr>
              <w:t xml:space="preserve">Task </w:t>
            </w:r>
            <w:r w:rsidR="008015A7">
              <w:rPr>
                <w:rFonts w:ascii="Arial" w:hAnsi="Arial" w:cs="Arial"/>
                <w:b/>
                <w:sz w:val="24"/>
                <w:szCs w:val="24"/>
              </w:rPr>
              <w:t>4</w:t>
            </w:r>
            <w:r w:rsidRPr="005034C0">
              <w:rPr>
                <w:rFonts w:ascii="Arial" w:hAnsi="Arial" w:cs="Arial"/>
                <w:b/>
                <w:sz w:val="24"/>
                <w:szCs w:val="24"/>
              </w:rPr>
              <w:t xml:space="preserve"> # of hours</w:t>
            </w:r>
          </w:p>
        </w:tc>
        <w:tc>
          <w:tcPr>
            <w:tcW w:w="990" w:type="dxa"/>
            <w:shd w:val="clear" w:color="auto" w:fill="D9D9D9" w:themeFill="background1" w:themeFillShade="D9"/>
            <w:vAlign w:val="center"/>
          </w:tcPr>
          <w:p w14:paraId="7B0EACF1" w14:textId="77777777" w:rsidR="004273CB" w:rsidRPr="005034C0" w:rsidRDefault="004273CB" w:rsidP="00AE58F9">
            <w:pPr>
              <w:jc w:val="center"/>
              <w:rPr>
                <w:rFonts w:ascii="Arial" w:hAnsi="Arial" w:cs="Arial"/>
                <w:b/>
                <w:sz w:val="24"/>
                <w:szCs w:val="24"/>
              </w:rPr>
            </w:pPr>
            <w:r w:rsidRPr="005034C0">
              <w:rPr>
                <w:rFonts w:ascii="Arial" w:hAnsi="Arial" w:cs="Arial"/>
                <w:b/>
                <w:sz w:val="24"/>
                <w:szCs w:val="24"/>
              </w:rPr>
              <w:t>Total # of hours</w:t>
            </w:r>
          </w:p>
        </w:tc>
        <w:tc>
          <w:tcPr>
            <w:tcW w:w="1075" w:type="dxa"/>
            <w:shd w:val="clear" w:color="auto" w:fill="D9D9D9" w:themeFill="background1" w:themeFillShade="D9"/>
            <w:vAlign w:val="center"/>
          </w:tcPr>
          <w:p w14:paraId="7B0EACF2" w14:textId="77777777" w:rsidR="004273CB" w:rsidRPr="005034C0" w:rsidRDefault="004273CB" w:rsidP="00AE58F9">
            <w:pPr>
              <w:jc w:val="center"/>
              <w:rPr>
                <w:rFonts w:ascii="Arial" w:hAnsi="Arial" w:cs="Arial"/>
                <w:b/>
                <w:sz w:val="24"/>
                <w:szCs w:val="24"/>
              </w:rPr>
            </w:pPr>
            <w:r w:rsidRPr="005034C0">
              <w:rPr>
                <w:rFonts w:ascii="Arial" w:hAnsi="Arial" w:cs="Arial"/>
                <w:b/>
                <w:sz w:val="24"/>
                <w:szCs w:val="24"/>
              </w:rPr>
              <w:t>FTE%</w:t>
            </w:r>
          </w:p>
        </w:tc>
      </w:tr>
      <w:tr w:rsidR="004273CB" w:rsidRPr="004273CB" w14:paraId="7B0EACFC" w14:textId="77777777" w:rsidTr="00B00574">
        <w:trPr>
          <w:cantSplit/>
          <w:trHeight w:val="530"/>
          <w:tblHeader/>
        </w:trPr>
        <w:tc>
          <w:tcPr>
            <w:tcW w:w="1617" w:type="dxa"/>
            <w:vAlign w:val="center"/>
          </w:tcPr>
          <w:p w14:paraId="7B0EACF4"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Jane Doe</w:t>
            </w:r>
          </w:p>
        </w:tc>
        <w:tc>
          <w:tcPr>
            <w:tcW w:w="1618" w:type="dxa"/>
            <w:vAlign w:val="center"/>
          </w:tcPr>
          <w:p w14:paraId="7B0EACF5"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Project Manager</w:t>
            </w:r>
          </w:p>
        </w:tc>
        <w:tc>
          <w:tcPr>
            <w:tcW w:w="1080" w:type="dxa"/>
            <w:vAlign w:val="center"/>
          </w:tcPr>
          <w:p w14:paraId="7B0EACF6"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10</w:t>
            </w:r>
          </w:p>
        </w:tc>
        <w:tc>
          <w:tcPr>
            <w:tcW w:w="990" w:type="dxa"/>
            <w:vAlign w:val="center"/>
          </w:tcPr>
          <w:p w14:paraId="7B0EACF7"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100</w:t>
            </w:r>
          </w:p>
        </w:tc>
        <w:tc>
          <w:tcPr>
            <w:tcW w:w="990" w:type="dxa"/>
            <w:vAlign w:val="center"/>
          </w:tcPr>
          <w:p w14:paraId="7B0EACF8"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50</w:t>
            </w:r>
          </w:p>
        </w:tc>
        <w:tc>
          <w:tcPr>
            <w:tcW w:w="990" w:type="dxa"/>
            <w:vAlign w:val="center"/>
          </w:tcPr>
          <w:p w14:paraId="7B0EACF9"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10</w:t>
            </w:r>
          </w:p>
        </w:tc>
        <w:tc>
          <w:tcPr>
            <w:tcW w:w="990" w:type="dxa"/>
            <w:vAlign w:val="center"/>
          </w:tcPr>
          <w:p w14:paraId="7B0EACFA"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170</w:t>
            </w:r>
          </w:p>
        </w:tc>
        <w:tc>
          <w:tcPr>
            <w:tcW w:w="1075" w:type="dxa"/>
            <w:vAlign w:val="center"/>
          </w:tcPr>
          <w:p w14:paraId="7B0EACFB"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10%</w:t>
            </w:r>
          </w:p>
        </w:tc>
      </w:tr>
      <w:tr w:rsidR="004273CB" w:rsidRPr="004273CB" w14:paraId="7B0EAD05" w14:textId="77777777" w:rsidTr="00B00574">
        <w:trPr>
          <w:cantSplit/>
          <w:trHeight w:val="530"/>
          <w:tblHeader/>
        </w:trPr>
        <w:tc>
          <w:tcPr>
            <w:tcW w:w="1617" w:type="dxa"/>
            <w:vAlign w:val="center"/>
          </w:tcPr>
          <w:p w14:paraId="7B0EACFD"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John Doe</w:t>
            </w:r>
          </w:p>
        </w:tc>
        <w:tc>
          <w:tcPr>
            <w:tcW w:w="1618" w:type="dxa"/>
            <w:vAlign w:val="center"/>
          </w:tcPr>
          <w:p w14:paraId="7B0EACFE"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Fiscal Manager</w:t>
            </w:r>
          </w:p>
        </w:tc>
        <w:tc>
          <w:tcPr>
            <w:tcW w:w="1080" w:type="dxa"/>
            <w:vAlign w:val="center"/>
          </w:tcPr>
          <w:p w14:paraId="7B0EACFF"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w:t>
            </w:r>
          </w:p>
        </w:tc>
        <w:tc>
          <w:tcPr>
            <w:tcW w:w="990" w:type="dxa"/>
            <w:vAlign w:val="center"/>
          </w:tcPr>
          <w:p w14:paraId="7B0EAD00"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w:t>
            </w:r>
          </w:p>
        </w:tc>
        <w:tc>
          <w:tcPr>
            <w:tcW w:w="990" w:type="dxa"/>
            <w:vAlign w:val="center"/>
          </w:tcPr>
          <w:p w14:paraId="7B0EAD01"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w:t>
            </w:r>
          </w:p>
        </w:tc>
        <w:tc>
          <w:tcPr>
            <w:tcW w:w="990" w:type="dxa"/>
            <w:vAlign w:val="center"/>
          </w:tcPr>
          <w:p w14:paraId="7B0EAD02"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w:t>
            </w:r>
          </w:p>
        </w:tc>
        <w:tc>
          <w:tcPr>
            <w:tcW w:w="990" w:type="dxa"/>
            <w:vAlign w:val="center"/>
          </w:tcPr>
          <w:p w14:paraId="7B0EAD03"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20</w:t>
            </w:r>
          </w:p>
        </w:tc>
        <w:tc>
          <w:tcPr>
            <w:tcW w:w="1075" w:type="dxa"/>
            <w:vAlign w:val="center"/>
          </w:tcPr>
          <w:p w14:paraId="7B0EAD04" w14:textId="77777777" w:rsidR="004273CB" w:rsidRPr="004273CB" w:rsidRDefault="004273CB" w:rsidP="00AE58F9">
            <w:pPr>
              <w:jc w:val="center"/>
              <w:rPr>
                <w:rFonts w:ascii="Arial" w:hAnsi="Arial" w:cs="Arial"/>
                <w:sz w:val="24"/>
                <w:szCs w:val="24"/>
              </w:rPr>
            </w:pPr>
            <w:r w:rsidRPr="004273CB">
              <w:rPr>
                <w:rFonts w:ascii="Arial" w:hAnsi="Arial" w:cs="Arial"/>
                <w:sz w:val="24"/>
                <w:szCs w:val="24"/>
              </w:rPr>
              <w:t>5%</w:t>
            </w:r>
          </w:p>
        </w:tc>
      </w:tr>
      <w:tr w:rsidR="00B00574" w:rsidRPr="004273CB" w14:paraId="7B0EAD0E" w14:textId="77777777" w:rsidTr="00AC5BEE">
        <w:trPr>
          <w:cantSplit/>
          <w:trHeight w:val="512"/>
          <w:tblHeader/>
        </w:trPr>
        <w:tc>
          <w:tcPr>
            <w:tcW w:w="1617" w:type="dxa"/>
            <w:vAlign w:val="center"/>
          </w:tcPr>
          <w:p w14:paraId="6F38E09A" w14:textId="77777777" w:rsidR="00B00574" w:rsidRPr="004273CB" w:rsidRDefault="00B00574" w:rsidP="00AE58F9">
            <w:pPr>
              <w:rPr>
                <w:rFonts w:ascii="Arial" w:hAnsi="Arial" w:cs="Arial"/>
                <w:sz w:val="24"/>
                <w:szCs w:val="24"/>
              </w:rPr>
            </w:pPr>
            <w:r w:rsidRPr="005034C0">
              <w:rPr>
                <w:rFonts w:ascii="Arial" w:hAnsi="Arial" w:cs="Arial"/>
                <w:b/>
                <w:sz w:val="24"/>
                <w:szCs w:val="24"/>
              </w:rPr>
              <w:t>Total Hours</w:t>
            </w:r>
          </w:p>
        </w:tc>
        <w:tc>
          <w:tcPr>
            <w:tcW w:w="1618" w:type="dxa"/>
            <w:vAlign w:val="center"/>
          </w:tcPr>
          <w:p w14:paraId="7B0EAD07" w14:textId="0195E9D9" w:rsidR="00B00574" w:rsidRPr="004273CB" w:rsidRDefault="00B00574" w:rsidP="00AE58F9">
            <w:pPr>
              <w:rPr>
                <w:rFonts w:ascii="Arial" w:hAnsi="Arial" w:cs="Arial"/>
                <w:sz w:val="24"/>
                <w:szCs w:val="24"/>
              </w:rPr>
            </w:pPr>
          </w:p>
        </w:tc>
        <w:tc>
          <w:tcPr>
            <w:tcW w:w="1080" w:type="dxa"/>
            <w:vAlign w:val="center"/>
          </w:tcPr>
          <w:p w14:paraId="7B0EAD08"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15</w:t>
            </w:r>
          </w:p>
        </w:tc>
        <w:tc>
          <w:tcPr>
            <w:tcW w:w="990" w:type="dxa"/>
            <w:vAlign w:val="center"/>
          </w:tcPr>
          <w:p w14:paraId="7B0EAD09"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105</w:t>
            </w:r>
          </w:p>
        </w:tc>
        <w:tc>
          <w:tcPr>
            <w:tcW w:w="990" w:type="dxa"/>
            <w:vAlign w:val="center"/>
          </w:tcPr>
          <w:p w14:paraId="7B0EAD0A"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55</w:t>
            </w:r>
          </w:p>
        </w:tc>
        <w:tc>
          <w:tcPr>
            <w:tcW w:w="990" w:type="dxa"/>
            <w:vAlign w:val="center"/>
          </w:tcPr>
          <w:p w14:paraId="7B0EAD0B"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15</w:t>
            </w:r>
          </w:p>
        </w:tc>
        <w:tc>
          <w:tcPr>
            <w:tcW w:w="990" w:type="dxa"/>
            <w:vAlign w:val="center"/>
          </w:tcPr>
          <w:p w14:paraId="7B0EAD0C"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190</w:t>
            </w:r>
          </w:p>
        </w:tc>
        <w:tc>
          <w:tcPr>
            <w:tcW w:w="1075" w:type="dxa"/>
            <w:vAlign w:val="center"/>
          </w:tcPr>
          <w:p w14:paraId="7B0EAD0D" w14:textId="77777777" w:rsidR="00B00574" w:rsidRPr="004273CB" w:rsidRDefault="00B00574" w:rsidP="00AE58F9">
            <w:pPr>
              <w:jc w:val="center"/>
              <w:rPr>
                <w:rFonts w:ascii="Arial" w:hAnsi="Arial" w:cs="Arial"/>
                <w:sz w:val="24"/>
                <w:szCs w:val="24"/>
              </w:rPr>
            </w:pPr>
            <w:r w:rsidRPr="005034C0">
              <w:rPr>
                <w:rFonts w:ascii="Arial" w:hAnsi="Arial" w:cs="Arial"/>
                <w:sz w:val="24"/>
                <w:szCs w:val="24"/>
              </w:rPr>
              <w:t>15%</w:t>
            </w:r>
          </w:p>
        </w:tc>
      </w:tr>
    </w:tbl>
    <w:p w14:paraId="7B0EAD0F" w14:textId="77777777" w:rsidR="00C17D81" w:rsidRPr="00487DC8" w:rsidRDefault="00C17D81" w:rsidP="004273CB">
      <w:pPr>
        <w:rPr>
          <w:rFonts w:ascii="Arial" w:hAnsi="Arial" w:cs="Arial"/>
        </w:rPr>
      </w:pPr>
    </w:p>
    <w:sectPr w:rsidR="00C17D81" w:rsidRPr="00487D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6FE3" w14:textId="77777777" w:rsidR="00235F5E" w:rsidRDefault="00235F5E" w:rsidP="004273CB">
      <w:r>
        <w:separator/>
      </w:r>
    </w:p>
  </w:endnote>
  <w:endnote w:type="continuationSeparator" w:id="0">
    <w:p w14:paraId="0884905C" w14:textId="77777777" w:rsidR="00235F5E" w:rsidRDefault="00235F5E" w:rsidP="0042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D14" w14:textId="77777777" w:rsidR="004273CB" w:rsidRPr="004273CB" w:rsidRDefault="004273CB">
    <w:pPr>
      <w:pStyle w:val="Footer"/>
      <w:rPr>
        <w:rFonts w:ascii="Arial" w:hAnsi="Arial" w:cs="Arial"/>
        <w:sz w:val="24"/>
        <w:szCs w:val="24"/>
      </w:rPr>
    </w:pPr>
    <w:r w:rsidRPr="004273CB">
      <w:rPr>
        <w:rFonts w:ascii="Arial" w:hAnsi="Arial" w:cs="Arial"/>
        <w:sz w:val="24"/>
        <w:szCs w:val="24"/>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461A" w14:textId="77777777" w:rsidR="00235F5E" w:rsidRDefault="00235F5E" w:rsidP="004273CB">
      <w:r>
        <w:separator/>
      </w:r>
    </w:p>
  </w:footnote>
  <w:footnote w:type="continuationSeparator" w:id="0">
    <w:p w14:paraId="67E1AD77" w14:textId="77777777" w:rsidR="00235F5E" w:rsidRDefault="00235F5E" w:rsidP="0042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4E"/>
    <w:rsid w:val="00094BD2"/>
    <w:rsid w:val="000D1748"/>
    <w:rsid w:val="000F3357"/>
    <w:rsid w:val="00131889"/>
    <w:rsid w:val="00173EE6"/>
    <w:rsid w:val="00235F5E"/>
    <w:rsid w:val="00291827"/>
    <w:rsid w:val="002C7A07"/>
    <w:rsid w:val="003A4300"/>
    <w:rsid w:val="003F1466"/>
    <w:rsid w:val="004273CB"/>
    <w:rsid w:val="0043095B"/>
    <w:rsid w:val="00487DC8"/>
    <w:rsid w:val="0049464B"/>
    <w:rsid w:val="004C7BB8"/>
    <w:rsid w:val="005034C0"/>
    <w:rsid w:val="0051348F"/>
    <w:rsid w:val="00647C3E"/>
    <w:rsid w:val="0068707C"/>
    <w:rsid w:val="00781F03"/>
    <w:rsid w:val="008015A7"/>
    <w:rsid w:val="0085722A"/>
    <w:rsid w:val="00897E15"/>
    <w:rsid w:val="00916BB6"/>
    <w:rsid w:val="00945A6A"/>
    <w:rsid w:val="00946ADD"/>
    <w:rsid w:val="0099761F"/>
    <w:rsid w:val="009C1F74"/>
    <w:rsid w:val="00A17568"/>
    <w:rsid w:val="00AD70F0"/>
    <w:rsid w:val="00AE58F9"/>
    <w:rsid w:val="00B00574"/>
    <w:rsid w:val="00B358D7"/>
    <w:rsid w:val="00BA258B"/>
    <w:rsid w:val="00C17D81"/>
    <w:rsid w:val="00CA1B0D"/>
    <w:rsid w:val="00CD3D4E"/>
    <w:rsid w:val="00CF3943"/>
    <w:rsid w:val="00D54B7A"/>
    <w:rsid w:val="00D7316A"/>
    <w:rsid w:val="00E949EF"/>
    <w:rsid w:val="00E96A8A"/>
    <w:rsid w:val="00E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EA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D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51348F"/>
    <w:pPr>
      <w:spacing w:after="240"/>
      <w:outlineLvl w:val="1"/>
    </w:pPr>
    <w:rPr>
      <w:rFonts w:ascii="Arial" w:hAnsi="Arial" w:cs="Arial"/>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348F"/>
    <w:rPr>
      <w:rFonts w:ascii="Arial" w:eastAsiaTheme="majorEastAsia" w:hAnsi="Arial" w:cs="Arial"/>
      <w:b/>
      <w:sz w:val="24"/>
      <w:szCs w:val="32"/>
    </w:rPr>
  </w:style>
  <w:style w:type="table" w:styleId="TableGrid">
    <w:name w:val="Table Grid"/>
    <w:basedOn w:val="TableNormal"/>
    <w:uiPriority w:val="39"/>
    <w:rsid w:val="00487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3CB"/>
    <w:pPr>
      <w:tabs>
        <w:tab w:val="center" w:pos="4680"/>
        <w:tab w:val="right" w:pos="9360"/>
      </w:tabs>
    </w:pPr>
  </w:style>
  <w:style w:type="character" w:customStyle="1" w:styleId="HeaderChar">
    <w:name w:val="Header Char"/>
    <w:basedOn w:val="DefaultParagraphFont"/>
    <w:link w:val="Header"/>
    <w:uiPriority w:val="99"/>
    <w:rsid w:val="004273CB"/>
  </w:style>
  <w:style w:type="paragraph" w:styleId="Footer">
    <w:name w:val="footer"/>
    <w:basedOn w:val="Normal"/>
    <w:link w:val="FooterChar"/>
    <w:uiPriority w:val="99"/>
    <w:unhideWhenUsed/>
    <w:rsid w:val="004273CB"/>
    <w:pPr>
      <w:tabs>
        <w:tab w:val="center" w:pos="4680"/>
        <w:tab w:val="right" w:pos="9360"/>
      </w:tabs>
    </w:pPr>
  </w:style>
  <w:style w:type="character" w:customStyle="1" w:styleId="FooterChar">
    <w:name w:val="Footer Char"/>
    <w:basedOn w:val="DefaultParagraphFont"/>
    <w:link w:val="Footer"/>
    <w:uiPriority w:val="99"/>
    <w:rsid w:val="004273CB"/>
  </w:style>
  <w:style w:type="character" w:styleId="CommentReference">
    <w:name w:val="annotation reference"/>
    <w:basedOn w:val="DefaultParagraphFont"/>
    <w:uiPriority w:val="99"/>
    <w:semiHidden/>
    <w:unhideWhenUsed/>
    <w:rsid w:val="00291827"/>
    <w:rPr>
      <w:sz w:val="16"/>
      <w:szCs w:val="16"/>
    </w:rPr>
  </w:style>
  <w:style w:type="paragraph" w:styleId="CommentText">
    <w:name w:val="annotation text"/>
    <w:basedOn w:val="Normal"/>
    <w:link w:val="CommentTextChar"/>
    <w:uiPriority w:val="99"/>
    <w:semiHidden/>
    <w:unhideWhenUsed/>
    <w:rsid w:val="00291827"/>
    <w:rPr>
      <w:sz w:val="20"/>
      <w:szCs w:val="20"/>
    </w:rPr>
  </w:style>
  <w:style w:type="character" w:customStyle="1" w:styleId="CommentTextChar">
    <w:name w:val="Comment Text Char"/>
    <w:basedOn w:val="DefaultParagraphFont"/>
    <w:link w:val="CommentText"/>
    <w:uiPriority w:val="99"/>
    <w:semiHidden/>
    <w:rsid w:val="00291827"/>
    <w:rPr>
      <w:sz w:val="20"/>
      <w:szCs w:val="20"/>
    </w:rPr>
  </w:style>
  <w:style w:type="paragraph" w:styleId="CommentSubject">
    <w:name w:val="annotation subject"/>
    <w:basedOn w:val="CommentText"/>
    <w:next w:val="CommentText"/>
    <w:link w:val="CommentSubjectChar"/>
    <w:uiPriority w:val="99"/>
    <w:semiHidden/>
    <w:unhideWhenUsed/>
    <w:rsid w:val="00291827"/>
    <w:rPr>
      <w:b/>
      <w:bCs/>
    </w:rPr>
  </w:style>
  <w:style w:type="character" w:customStyle="1" w:styleId="CommentSubjectChar">
    <w:name w:val="Comment Subject Char"/>
    <w:basedOn w:val="CommentTextChar"/>
    <w:link w:val="CommentSubject"/>
    <w:uiPriority w:val="99"/>
    <w:semiHidden/>
    <w:rsid w:val="00291827"/>
    <w:rPr>
      <w:b/>
      <w:bCs/>
      <w:sz w:val="20"/>
      <w:szCs w:val="20"/>
    </w:rPr>
  </w:style>
  <w:style w:type="paragraph" w:styleId="BalloonText">
    <w:name w:val="Balloon Text"/>
    <w:basedOn w:val="Normal"/>
    <w:link w:val="BalloonTextChar"/>
    <w:uiPriority w:val="99"/>
    <w:semiHidden/>
    <w:unhideWhenUsed/>
    <w:rsid w:val="0029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Att4-24: CCSPP Staffing (CA Dept of Education)</dc:title>
  <dc:subject>California Community Schools Partnership Program (CCSPP) Formative Evaluation attachment 4 provides sample tables for providing staffing labor hours for each fiscal year.</dc:subject>
  <dc:creator/>
  <cp:keywords/>
  <dc:description/>
  <cp:lastModifiedBy/>
  <cp:revision>1</cp:revision>
  <dcterms:created xsi:type="dcterms:W3CDTF">2023-12-19T19:57:00Z</dcterms:created>
  <dcterms:modified xsi:type="dcterms:W3CDTF">2023-12-19T19:57:00Z</dcterms:modified>
</cp:coreProperties>
</file>