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F0FE" w14:textId="76B926D7" w:rsidR="00A812FA" w:rsidRPr="00A10729" w:rsidRDefault="00A812FA" w:rsidP="00772E30">
      <w:pPr>
        <w:pStyle w:val="Heading1"/>
        <w:spacing w:after="120"/>
        <w:rPr>
          <w:b w:val="0"/>
          <w:bCs w:val="0"/>
        </w:rPr>
      </w:pPr>
      <w:bookmarkStart w:id="0" w:name="_Toc65032362"/>
      <w:bookmarkStart w:id="1" w:name="_Toc65055560"/>
      <w:bookmarkStart w:id="2" w:name="_Toc65313483"/>
      <w:bookmarkStart w:id="3" w:name="_Toc69016933"/>
      <w:bookmarkStart w:id="4" w:name="_Toc512245681"/>
      <w:bookmarkStart w:id="5" w:name="_Toc512246317"/>
      <w:bookmarkStart w:id="6" w:name="_Toc512258402"/>
      <w:bookmarkStart w:id="7" w:name="_Toc512258684"/>
      <w:bookmarkStart w:id="8" w:name="_Toc512344360"/>
      <w:bookmarkStart w:id="9" w:name="_Toc512344981"/>
      <w:bookmarkStart w:id="10" w:name="_Toc512245683"/>
      <w:bookmarkStart w:id="11" w:name="_Toc512246319"/>
      <w:r w:rsidRPr="00A10729">
        <w:rPr>
          <w:b w:val="0"/>
          <w:bCs w:val="0"/>
        </w:rPr>
        <w:t>Tobacco-Use Prevention Education</w:t>
      </w:r>
      <w:r w:rsidR="00772E30">
        <w:rPr>
          <w:b w:val="0"/>
          <w:bCs w:val="0"/>
        </w:rPr>
        <w:br/>
      </w:r>
      <w:r w:rsidR="00495540" w:rsidRPr="00A10729">
        <w:rPr>
          <w:b w:val="0"/>
          <w:bCs w:val="0"/>
        </w:rPr>
        <w:t xml:space="preserve">County Technical Assistance </w:t>
      </w:r>
      <w:r w:rsidRPr="00A10729">
        <w:rPr>
          <w:b w:val="0"/>
          <w:bCs w:val="0"/>
        </w:rPr>
        <w:t>Funds</w:t>
      </w:r>
      <w:r w:rsidR="00772E30">
        <w:rPr>
          <w:b w:val="0"/>
          <w:bCs w:val="0"/>
        </w:rPr>
        <w:br/>
      </w:r>
      <w:r w:rsidR="00495540" w:rsidRPr="00A10729">
        <w:rPr>
          <w:b w:val="0"/>
          <w:bCs w:val="0"/>
        </w:rPr>
        <w:t xml:space="preserve">Fiscal Year </w:t>
      </w:r>
      <w:r w:rsidR="00B02036" w:rsidRPr="00A10729">
        <w:rPr>
          <w:b w:val="0"/>
          <w:bCs w:val="0"/>
        </w:rPr>
        <w:t>2025–26</w:t>
      </w:r>
      <w:r w:rsidR="00772E30">
        <w:rPr>
          <w:b w:val="0"/>
          <w:bCs w:val="0"/>
        </w:rPr>
        <w:br/>
      </w:r>
      <w:r w:rsidRPr="00A10729">
        <w:rPr>
          <w:b w:val="0"/>
          <w:bCs w:val="0"/>
        </w:rPr>
        <w:t>Request for Applications</w:t>
      </w:r>
    </w:p>
    <w:bookmarkEnd w:id="0"/>
    <w:bookmarkEnd w:id="1"/>
    <w:bookmarkEnd w:id="2"/>
    <w:bookmarkEnd w:id="3"/>
    <w:bookmarkEnd w:id="4"/>
    <w:bookmarkEnd w:id="5"/>
    <w:bookmarkEnd w:id="6"/>
    <w:bookmarkEnd w:id="7"/>
    <w:bookmarkEnd w:id="8"/>
    <w:bookmarkEnd w:id="9"/>
    <w:p w14:paraId="1F74E39A" w14:textId="55949F14" w:rsidR="006B2835" w:rsidRDefault="00495540" w:rsidP="00CA6C7F">
      <w:pPr>
        <w:spacing w:after="320"/>
        <w:jc w:val="center"/>
        <w:rPr>
          <w:b/>
          <w:sz w:val="32"/>
        </w:rPr>
      </w:pPr>
      <w:r w:rsidRPr="002769ED">
        <w:rPr>
          <w:b/>
          <w:sz w:val="32"/>
        </w:rPr>
        <w:t xml:space="preserve">Guidelines for Formula-Funded Noncompetitive Grants </w:t>
      </w:r>
      <w:bookmarkStart w:id="12" w:name="_Toc65032361"/>
      <w:bookmarkStart w:id="13" w:name="_Toc65055559"/>
      <w:bookmarkStart w:id="14" w:name="_Toc65313482"/>
      <w:bookmarkStart w:id="15" w:name="_Toc69016932"/>
      <w:r w:rsidRPr="002769ED">
        <w:rPr>
          <w:b/>
          <w:sz w:val="32"/>
        </w:rPr>
        <w:t>for</w:t>
      </w:r>
      <w:bookmarkEnd w:id="12"/>
      <w:bookmarkEnd w:id="13"/>
      <w:bookmarkEnd w:id="14"/>
      <w:bookmarkEnd w:id="15"/>
      <w:r w:rsidRPr="002769ED">
        <w:rPr>
          <w:b/>
          <w:sz w:val="32"/>
        </w:rPr>
        <w:t xml:space="preserve"> County Offices of Education</w:t>
      </w:r>
    </w:p>
    <w:p w14:paraId="03AB0921" w14:textId="4BFFB7EE" w:rsidR="00147C22" w:rsidRPr="0055440E" w:rsidRDefault="009F44EC" w:rsidP="00147C22">
      <w:pPr>
        <w:jc w:val="center"/>
        <w:rPr>
          <w:rFonts w:cs="Arial"/>
        </w:rPr>
      </w:pPr>
      <w:r w:rsidRPr="0055440E">
        <w:rPr>
          <w:rFonts w:cs="Arial"/>
        </w:rPr>
        <w:t>Governed by</w:t>
      </w:r>
      <w:r w:rsidR="00546D43">
        <w:rPr>
          <w:rFonts w:cs="Arial"/>
        </w:rPr>
        <w:t xml:space="preserve"> </w:t>
      </w:r>
    </w:p>
    <w:p w14:paraId="5389D974" w14:textId="77777777" w:rsidR="00147C22" w:rsidRPr="0055440E" w:rsidRDefault="00C44622" w:rsidP="00147C22">
      <w:pPr>
        <w:jc w:val="center"/>
        <w:rPr>
          <w:rFonts w:cs="Arial"/>
        </w:rPr>
      </w:pPr>
      <w:r w:rsidRPr="7F38D0E3">
        <w:rPr>
          <w:rFonts w:cs="Arial"/>
        </w:rPr>
        <w:t>Tobacco-Use Prevention Education</w:t>
      </w:r>
      <w:bookmarkStart w:id="16" w:name="_Toc512245684"/>
      <w:bookmarkStart w:id="17" w:name="_Toc512246320"/>
      <w:bookmarkEnd w:id="10"/>
      <w:bookmarkEnd w:id="11"/>
      <w:r w:rsidR="009F44EC" w:rsidRPr="7F38D0E3">
        <w:rPr>
          <w:rFonts w:cs="Arial"/>
        </w:rPr>
        <w:t xml:space="preserve"> </w:t>
      </w:r>
      <w:r w:rsidRPr="7F38D0E3">
        <w:rPr>
          <w:rFonts w:cs="Arial"/>
        </w:rPr>
        <w:t>Assembly Bill 3487 (Chapter 199, Statutes of 1996)</w:t>
      </w:r>
      <w:bookmarkStart w:id="18" w:name="_Toc512245685"/>
      <w:bookmarkStart w:id="19" w:name="_Toc512246321"/>
      <w:bookmarkEnd w:id="16"/>
      <w:bookmarkEnd w:id="17"/>
      <w:r w:rsidR="00495540" w:rsidRPr="7F38D0E3">
        <w:rPr>
          <w:rFonts w:cs="Arial"/>
        </w:rPr>
        <w:t xml:space="preserve"> </w:t>
      </w:r>
      <w:r w:rsidRPr="7F38D0E3">
        <w:rPr>
          <w:rFonts w:cs="Arial"/>
        </w:rPr>
        <w:t>Cigarette and Tobacco Products Surtax Funds</w:t>
      </w:r>
      <w:bookmarkEnd w:id="18"/>
      <w:bookmarkEnd w:id="19"/>
      <w:r w:rsidR="00147C22" w:rsidRPr="7F38D0E3">
        <w:rPr>
          <w:rFonts w:cs="Arial"/>
        </w:rPr>
        <w:t xml:space="preserve"> and Cigarette and Tobacco Products Surtax Fund</w:t>
      </w:r>
    </w:p>
    <w:p w14:paraId="6A682642" w14:textId="77777777" w:rsidR="00147C22" w:rsidRPr="00495540" w:rsidRDefault="00147C22" w:rsidP="00FA20CF">
      <w:pPr>
        <w:spacing w:after="240"/>
        <w:jc w:val="center"/>
        <w:rPr>
          <w:rFonts w:cs="Arial"/>
          <w:sz w:val="28"/>
          <w:szCs w:val="28"/>
        </w:rPr>
      </w:pPr>
      <w:r w:rsidRPr="0055440E">
        <w:rPr>
          <w:rFonts w:cs="Arial"/>
          <w:bCs/>
        </w:rPr>
        <w:t>California Healthcare, Research and Prevention Tobacco Tax Act of 2016</w:t>
      </w:r>
    </w:p>
    <w:p w14:paraId="38909A21" w14:textId="74CC3635" w:rsidR="00C44622" w:rsidRPr="00495540" w:rsidRDefault="00C44622" w:rsidP="00785B49">
      <w:pPr>
        <w:spacing w:after="480"/>
        <w:jc w:val="center"/>
        <w:rPr>
          <w:rFonts w:cs="Arial"/>
          <w:sz w:val="28"/>
          <w:szCs w:val="28"/>
        </w:rPr>
      </w:pPr>
      <w:bookmarkStart w:id="20" w:name="_Toc512245686"/>
      <w:bookmarkStart w:id="21" w:name="_Toc512246322"/>
      <w:r w:rsidRPr="00495540">
        <w:rPr>
          <w:rFonts w:cs="Arial"/>
          <w:sz w:val="28"/>
          <w:szCs w:val="28"/>
        </w:rPr>
        <w:t>(Proposition</w:t>
      </w:r>
      <w:r w:rsidR="00147C22">
        <w:rPr>
          <w:rFonts w:cs="Arial"/>
          <w:sz w:val="28"/>
          <w:szCs w:val="28"/>
        </w:rPr>
        <w:t>s</w:t>
      </w:r>
      <w:r w:rsidRPr="00495540">
        <w:rPr>
          <w:rFonts w:cs="Arial"/>
          <w:sz w:val="28"/>
          <w:szCs w:val="28"/>
        </w:rPr>
        <w:t xml:space="preserve"> </w:t>
      </w:r>
      <w:r w:rsidR="00147C22">
        <w:rPr>
          <w:rFonts w:cs="Arial"/>
          <w:sz w:val="28"/>
          <w:szCs w:val="28"/>
        </w:rPr>
        <w:t xml:space="preserve">56 and </w:t>
      </w:r>
      <w:r w:rsidRPr="00495540">
        <w:rPr>
          <w:rFonts w:cs="Arial"/>
          <w:sz w:val="28"/>
          <w:szCs w:val="28"/>
        </w:rPr>
        <w:t>99)</w:t>
      </w:r>
      <w:bookmarkEnd w:id="20"/>
      <w:bookmarkEnd w:id="21"/>
    </w:p>
    <w:p w14:paraId="1E75A9E6" w14:textId="456BEB52" w:rsidR="009F44EC" w:rsidRPr="00495540" w:rsidRDefault="004E6FF2" w:rsidP="00785B49">
      <w:pPr>
        <w:spacing w:after="480"/>
        <w:jc w:val="center"/>
        <w:rPr>
          <w:rFonts w:cs="Arial"/>
          <w:b/>
          <w:bCs/>
          <w:sz w:val="28"/>
          <w:szCs w:val="28"/>
        </w:rPr>
      </w:pPr>
      <w:r>
        <w:rPr>
          <w:rFonts w:cs="Arial"/>
          <w:b/>
          <w:bCs/>
          <w:sz w:val="28"/>
          <w:szCs w:val="28"/>
        </w:rPr>
        <w:t>February</w:t>
      </w:r>
      <w:r w:rsidR="00FC1B66">
        <w:rPr>
          <w:rFonts w:cs="Arial"/>
          <w:b/>
          <w:bCs/>
          <w:sz w:val="28"/>
          <w:szCs w:val="28"/>
        </w:rPr>
        <w:t xml:space="preserve"> </w:t>
      </w:r>
      <w:r w:rsidR="002E16F2">
        <w:rPr>
          <w:rFonts w:cs="Arial"/>
          <w:b/>
          <w:bCs/>
          <w:sz w:val="28"/>
          <w:szCs w:val="28"/>
        </w:rPr>
        <w:t>2025</w:t>
      </w:r>
    </w:p>
    <w:p w14:paraId="2303A217" w14:textId="77777777" w:rsidR="009F44EC" w:rsidRPr="00526CA0" w:rsidRDefault="009F44EC" w:rsidP="00785B49">
      <w:pPr>
        <w:spacing w:after="480"/>
        <w:jc w:val="center"/>
        <w:rPr>
          <w:rFonts w:cs="Arial"/>
          <w:b/>
          <w:bCs/>
        </w:rPr>
      </w:pPr>
      <w:r>
        <w:rPr>
          <w:noProof/>
        </w:rPr>
        <w:drawing>
          <wp:inline distT="0" distB="0" distL="0" distR="0" wp14:anchorId="1958F6D4" wp14:editId="6F2393B3">
            <wp:extent cx="1600200" cy="1600200"/>
            <wp:effectExtent l="0" t="0" r="0" b="0"/>
            <wp:docPr id="1" name="Picture 3" descr="The California Department of Education'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p>
    <w:p w14:paraId="5D6E1569" w14:textId="2F156A4B" w:rsidR="009F44EC" w:rsidRPr="00495540" w:rsidRDefault="009F44EC" w:rsidP="00785B49">
      <w:pPr>
        <w:spacing w:after="480"/>
        <w:jc w:val="center"/>
        <w:rPr>
          <w:rFonts w:cs="Arial"/>
          <w:b/>
          <w:bCs/>
          <w:sz w:val="28"/>
          <w:szCs w:val="28"/>
        </w:rPr>
      </w:pPr>
      <w:r w:rsidRPr="00495540">
        <w:rPr>
          <w:rFonts w:cs="Arial"/>
          <w:b/>
          <w:bCs/>
          <w:sz w:val="28"/>
          <w:szCs w:val="28"/>
        </w:rPr>
        <w:t xml:space="preserve">Application Due Date: </w:t>
      </w:r>
      <w:r w:rsidRPr="00F64A1B">
        <w:rPr>
          <w:rFonts w:cs="Arial"/>
          <w:b/>
          <w:bCs/>
          <w:sz w:val="28"/>
          <w:szCs w:val="28"/>
        </w:rPr>
        <w:t xml:space="preserve">Friday, </w:t>
      </w:r>
      <w:r w:rsidR="009C216A" w:rsidRPr="00F64A1B">
        <w:rPr>
          <w:rFonts w:cs="Arial"/>
          <w:b/>
          <w:bCs/>
          <w:sz w:val="28"/>
          <w:szCs w:val="28"/>
        </w:rPr>
        <w:t xml:space="preserve">June </w:t>
      </w:r>
      <w:r w:rsidR="002E16F2">
        <w:rPr>
          <w:rFonts w:cs="Arial"/>
          <w:b/>
          <w:bCs/>
          <w:sz w:val="28"/>
          <w:szCs w:val="28"/>
        </w:rPr>
        <w:t>6</w:t>
      </w:r>
      <w:r w:rsidRPr="00F64A1B">
        <w:rPr>
          <w:rFonts w:cs="Arial"/>
          <w:b/>
          <w:bCs/>
          <w:sz w:val="28"/>
          <w:szCs w:val="28"/>
        </w:rPr>
        <w:t>, 20</w:t>
      </w:r>
      <w:r w:rsidR="006C73F1" w:rsidRPr="00F64A1B">
        <w:rPr>
          <w:rFonts w:cs="Arial"/>
          <w:b/>
          <w:bCs/>
          <w:sz w:val="28"/>
          <w:szCs w:val="28"/>
        </w:rPr>
        <w:t>2</w:t>
      </w:r>
      <w:r w:rsidR="002E16F2">
        <w:rPr>
          <w:rFonts w:cs="Arial"/>
          <w:b/>
          <w:bCs/>
          <w:sz w:val="28"/>
          <w:szCs w:val="28"/>
        </w:rPr>
        <w:t>5</w:t>
      </w:r>
      <w:r w:rsidR="004F7547" w:rsidRPr="00F64A1B">
        <w:rPr>
          <w:rFonts w:cs="Arial"/>
          <w:b/>
          <w:bCs/>
          <w:sz w:val="28"/>
          <w:szCs w:val="28"/>
        </w:rPr>
        <w:t>,</w:t>
      </w:r>
      <w:r w:rsidR="001F679B" w:rsidRPr="00F64A1B">
        <w:rPr>
          <w:rFonts w:cs="Arial"/>
          <w:b/>
          <w:bCs/>
          <w:sz w:val="28"/>
          <w:szCs w:val="28"/>
        </w:rPr>
        <w:t xml:space="preserve"> at </w:t>
      </w:r>
      <w:r w:rsidR="00150336" w:rsidRPr="00150336">
        <w:rPr>
          <w:rFonts w:cs="Arial"/>
          <w:b/>
          <w:bCs/>
          <w:sz w:val="28"/>
          <w:szCs w:val="28"/>
        </w:rPr>
        <w:t>5</w:t>
      </w:r>
      <w:r w:rsidR="003D2C3B" w:rsidRPr="00F64A1B">
        <w:rPr>
          <w:rFonts w:cs="Arial"/>
          <w:b/>
          <w:bCs/>
          <w:sz w:val="28"/>
          <w:szCs w:val="28"/>
        </w:rPr>
        <w:t xml:space="preserve"> </w:t>
      </w:r>
      <w:r w:rsidR="001F679B" w:rsidRPr="00F64A1B">
        <w:rPr>
          <w:rFonts w:cs="Arial"/>
          <w:b/>
          <w:bCs/>
          <w:sz w:val="28"/>
          <w:szCs w:val="28"/>
        </w:rPr>
        <w:t>p</w:t>
      </w:r>
      <w:r w:rsidR="003D2C3B" w:rsidRPr="009E6B5E">
        <w:rPr>
          <w:rFonts w:cs="Arial"/>
          <w:b/>
          <w:bCs/>
          <w:sz w:val="28"/>
          <w:szCs w:val="28"/>
        </w:rPr>
        <w:t>.</w:t>
      </w:r>
      <w:r w:rsidR="001F679B" w:rsidRPr="009E6B5E">
        <w:rPr>
          <w:rFonts w:cs="Arial"/>
          <w:b/>
          <w:bCs/>
          <w:sz w:val="28"/>
          <w:szCs w:val="28"/>
        </w:rPr>
        <w:t>m</w:t>
      </w:r>
      <w:r w:rsidR="003D2C3B" w:rsidRPr="009E6B5E">
        <w:rPr>
          <w:rFonts w:cs="Arial"/>
          <w:b/>
          <w:bCs/>
          <w:sz w:val="28"/>
          <w:szCs w:val="28"/>
        </w:rPr>
        <w:t>.</w:t>
      </w:r>
    </w:p>
    <w:p w14:paraId="486F40AE" w14:textId="7B757226" w:rsidR="002835C3" w:rsidRDefault="00D53C32" w:rsidP="00526CA0">
      <w:pPr>
        <w:jc w:val="center"/>
        <w:rPr>
          <w:rFonts w:cs="Arial"/>
          <w:bCs/>
          <w:sz w:val="28"/>
          <w:szCs w:val="28"/>
        </w:rPr>
        <w:sectPr w:rsidR="002835C3" w:rsidSect="00E2350B">
          <w:pgSz w:w="12240" w:h="15840" w:code="1"/>
          <w:pgMar w:top="1440" w:right="1440" w:bottom="1440" w:left="1440" w:header="720" w:footer="720" w:gutter="0"/>
          <w:pgNumType w:fmt="lowerRoman" w:start="1"/>
          <w:cols w:space="720"/>
          <w:docGrid w:linePitch="360"/>
        </w:sectPr>
      </w:pPr>
      <w:r>
        <w:rPr>
          <w:rFonts w:cs="Arial"/>
          <w:bCs/>
          <w:sz w:val="28"/>
          <w:szCs w:val="28"/>
        </w:rPr>
        <w:t xml:space="preserve">Superintendent’s Initiatives </w:t>
      </w:r>
      <w:r w:rsidR="002C6786">
        <w:rPr>
          <w:rFonts w:cs="Arial"/>
          <w:bCs/>
          <w:sz w:val="28"/>
          <w:szCs w:val="28"/>
        </w:rPr>
        <w:t>Branch</w:t>
      </w:r>
      <w:r w:rsidR="00CA6C7F">
        <w:rPr>
          <w:rFonts w:cs="Arial"/>
          <w:bCs/>
          <w:sz w:val="28"/>
          <w:szCs w:val="28"/>
        </w:rPr>
        <w:br/>
      </w:r>
      <w:r w:rsidR="009F44EC" w:rsidRPr="00495540">
        <w:rPr>
          <w:rFonts w:cs="Arial"/>
          <w:bCs/>
          <w:sz w:val="28"/>
          <w:szCs w:val="28"/>
        </w:rPr>
        <w:t>Tobacco-Use Prevention Education Office</w:t>
      </w:r>
      <w:r w:rsidR="00CA6C7F">
        <w:rPr>
          <w:rFonts w:cs="Arial"/>
          <w:bCs/>
          <w:sz w:val="28"/>
          <w:szCs w:val="28"/>
        </w:rPr>
        <w:br/>
      </w:r>
      <w:r w:rsidR="009F44EC" w:rsidRPr="00495540">
        <w:rPr>
          <w:rFonts w:cs="Arial"/>
          <w:bCs/>
          <w:sz w:val="28"/>
          <w:szCs w:val="28"/>
        </w:rPr>
        <w:t>California Department of Education</w:t>
      </w:r>
      <w:r w:rsidR="00CA6C7F">
        <w:rPr>
          <w:rFonts w:cs="Arial"/>
          <w:bCs/>
          <w:sz w:val="28"/>
          <w:szCs w:val="28"/>
        </w:rPr>
        <w:br/>
      </w:r>
      <w:r w:rsidR="009F44EC" w:rsidRPr="00495540">
        <w:rPr>
          <w:rFonts w:cs="Arial"/>
          <w:bCs/>
          <w:sz w:val="28"/>
          <w:szCs w:val="28"/>
        </w:rPr>
        <w:t>1430 N Street, Suite 6408</w:t>
      </w:r>
      <w:r w:rsidR="00CA6C7F">
        <w:rPr>
          <w:rFonts w:cs="Arial"/>
          <w:bCs/>
          <w:sz w:val="28"/>
          <w:szCs w:val="28"/>
        </w:rPr>
        <w:br/>
      </w:r>
      <w:r w:rsidR="009F44EC" w:rsidRPr="00495540">
        <w:rPr>
          <w:rFonts w:cs="Arial"/>
          <w:bCs/>
          <w:sz w:val="28"/>
          <w:szCs w:val="28"/>
        </w:rPr>
        <w:t>Sacramento, CA 95814-5901</w:t>
      </w:r>
      <w:r w:rsidR="00CA6C7F">
        <w:rPr>
          <w:rFonts w:cs="Arial"/>
          <w:bCs/>
          <w:sz w:val="28"/>
          <w:szCs w:val="28"/>
        </w:rPr>
        <w:br/>
      </w:r>
      <w:r w:rsidR="009F44EC" w:rsidRPr="00495540">
        <w:rPr>
          <w:rFonts w:cs="Arial"/>
          <w:bCs/>
          <w:sz w:val="28"/>
          <w:szCs w:val="28"/>
        </w:rPr>
        <w:t>916-323-1540</w:t>
      </w:r>
    </w:p>
    <w:p w14:paraId="6F112E79" w14:textId="59E851FC" w:rsidR="00147C22" w:rsidRDefault="00147C22" w:rsidP="00CA6C7F">
      <w:pPr>
        <w:pStyle w:val="Heading2"/>
        <w:numPr>
          <w:ilvl w:val="0"/>
          <w:numId w:val="0"/>
        </w:numPr>
      </w:pPr>
      <w:bookmarkStart w:id="22" w:name="_Toc514869253"/>
      <w:bookmarkStart w:id="23" w:name="_Toc519175477"/>
      <w:bookmarkStart w:id="24" w:name="_Toc519175621"/>
      <w:bookmarkStart w:id="25" w:name="_Toc519230128"/>
      <w:bookmarkStart w:id="26" w:name="_Toc519773456"/>
      <w:bookmarkStart w:id="27" w:name="_Toc520984733"/>
      <w:bookmarkStart w:id="28" w:name="_Toc530553115"/>
      <w:bookmarkStart w:id="29" w:name="_Toc189723607"/>
      <w:r w:rsidRPr="006B2835">
        <w:lastRenderedPageBreak/>
        <w:t>Questions and Contact Information</w:t>
      </w:r>
      <w:bookmarkEnd w:id="22"/>
      <w:bookmarkEnd w:id="23"/>
      <w:bookmarkEnd w:id="24"/>
      <w:bookmarkEnd w:id="25"/>
      <w:bookmarkEnd w:id="26"/>
      <w:bookmarkEnd w:id="27"/>
      <w:bookmarkEnd w:id="28"/>
      <w:bookmarkEnd w:id="29"/>
    </w:p>
    <w:p w14:paraId="0130BAF1" w14:textId="4F83A33A" w:rsidR="00147C22" w:rsidRDefault="00147C22" w:rsidP="00147C22">
      <w:pPr>
        <w:autoSpaceDE w:val="0"/>
        <w:autoSpaceDN w:val="0"/>
        <w:spacing w:after="240"/>
      </w:pPr>
      <w:r>
        <w:t xml:space="preserve">All questions and correspondence regarding this County Technical Assistance </w:t>
      </w:r>
      <w:r w:rsidR="00297E59">
        <w:t xml:space="preserve">(CTA) </w:t>
      </w:r>
      <w:r>
        <w:t xml:space="preserve">Grant Request for Applications (RFA) </w:t>
      </w:r>
      <w:r w:rsidRPr="2472690B">
        <w:rPr>
          <w:color w:val="000000" w:themeColor="text1"/>
        </w:rPr>
        <w:t>should be submitted by email</w:t>
      </w:r>
      <w:r>
        <w:t xml:space="preserve"> through the </w:t>
      </w:r>
      <w:r w:rsidRPr="2472690B">
        <w:rPr>
          <w:color w:val="000000" w:themeColor="text1"/>
        </w:rPr>
        <w:t>Tobacco-Use</w:t>
      </w:r>
      <w:r w:rsidR="009C7AB1" w:rsidRPr="2472690B">
        <w:rPr>
          <w:color w:val="000000" w:themeColor="text1"/>
        </w:rPr>
        <w:t xml:space="preserve"> </w:t>
      </w:r>
      <w:r w:rsidRPr="2472690B">
        <w:rPr>
          <w:color w:val="000000" w:themeColor="text1"/>
        </w:rPr>
        <w:t>Prevention Education (TUPE) RFA Helpdesk at</w:t>
      </w:r>
      <w:r>
        <w:t xml:space="preserve"> </w:t>
      </w:r>
      <w:hyperlink r:id="rId8">
        <w:r w:rsidRPr="2472690B">
          <w:rPr>
            <w:rStyle w:val="Hyperlink"/>
            <w:rFonts w:cs="Arial"/>
          </w:rPr>
          <w:t>tupe@cde.ca.gov</w:t>
        </w:r>
      </w:hyperlink>
      <w:r>
        <w:t xml:space="preserve"> (</w:t>
      </w:r>
      <w:r w:rsidR="2554BA9E">
        <w:t>Please</w:t>
      </w:r>
      <w:r>
        <w:t xml:space="preserve"> indicate “County Technical Assistance Grant Question” in the email subject line). </w:t>
      </w:r>
    </w:p>
    <w:p w14:paraId="45806114" w14:textId="3560729A" w:rsidR="0055440E" w:rsidRPr="00EA5244" w:rsidRDefault="13295BB6" w:rsidP="00147C22">
      <w:pPr>
        <w:autoSpaceDE w:val="0"/>
        <w:autoSpaceDN w:val="0"/>
        <w:spacing w:after="240"/>
      </w:pPr>
      <w:r>
        <w:t>T</w:t>
      </w:r>
      <w:r w:rsidR="0055440E">
        <w:t xml:space="preserve">he RFA, RFA Guidance PowerPoint, and </w:t>
      </w:r>
      <w:r w:rsidR="00F41D99">
        <w:t>General Program and Fiscal</w:t>
      </w:r>
      <w:r w:rsidR="0055440E">
        <w:t xml:space="preserve"> </w:t>
      </w:r>
      <w:r w:rsidR="00F41D99">
        <w:t xml:space="preserve">guidance </w:t>
      </w:r>
      <w:r w:rsidR="0055440E">
        <w:t xml:space="preserve">documents located in </w:t>
      </w:r>
      <w:r w:rsidR="00E453D9">
        <w:t xml:space="preserve">the </w:t>
      </w:r>
      <w:r w:rsidR="0055440E">
        <w:t>TUPE Grant Electronic Management System (TUPE GEMS) should be your primary resource documents.</w:t>
      </w:r>
    </w:p>
    <w:p w14:paraId="69191894" w14:textId="3C006F58" w:rsidR="0055440E" w:rsidRDefault="00147C22" w:rsidP="0055440E">
      <w:pPr>
        <w:autoSpaceDE w:val="0"/>
        <w:autoSpaceDN w:val="0"/>
        <w:rPr>
          <w:b/>
          <w:color w:val="000000"/>
        </w:rPr>
      </w:pPr>
      <w:r w:rsidRPr="00F02EC9">
        <w:rPr>
          <w:b/>
          <w:color w:val="000000"/>
        </w:rPr>
        <w:t xml:space="preserve">All completed </w:t>
      </w:r>
      <w:r w:rsidR="00AE45A8">
        <w:rPr>
          <w:b/>
          <w:color w:val="000000"/>
        </w:rPr>
        <w:t>Grant Applications</w:t>
      </w:r>
      <w:r w:rsidRPr="00F02EC9">
        <w:rPr>
          <w:b/>
          <w:color w:val="000000"/>
        </w:rPr>
        <w:t xml:space="preserve"> should </w:t>
      </w:r>
      <w:r w:rsidRPr="00C84252">
        <w:rPr>
          <w:b/>
          <w:color w:val="000000"/>
        </w:rPr>
        <w:t xml:space="preserve">be </w:t>
      </w:r>
      <w:r w:rsidR="00DD22D4">
        <w:rPr>
          <w:b/>
          <w:color w:val="000000"/>
        </w:rPr>
        <w:t xml:space="preserve">completed in </w:t>
      </w:r>
      <w:r>
        <w:rPr>
          <w:b/>
          <w:color w:val="000000"/>
        </w:rPr>
        <w:t>TUPE GEMS at</w:t>
      </w:r>
      <w:r w:rsidRPr="00C84252">
        <w:rPr>
          <w:b/>
          <w:color w:val="000000"/>
        </w:rPr>
        <w:t xml:space="preserve"> </w:t>
      </w:r>
      <w:bookmarkStart w:id="30" w:name="_Hlk30497639"/>
      <w:r w:rsidRPr="007466AB">
        <w:rPr>
          <w:color w:val="000000"/>
        </w:rPr>
        <w:fldChar w:fldCharType="begin"/>
      </w:r>
      <w:r w:rsidR="00E453D9" w:rsidRPr="007466AB">
        <w:rPr>
          <w:color w:val="000000"/>
        </w:rPr>
        <w:instrText>HYPERLINK "https://tupegems.ucsd.edu/" \o "Link to the Tobacco-Use Prevention Education Grant Electronic Management System Website"</w:instrText>
      </w:r>
      <w:r w:rsidRPr="007466AB">
        <w:rPr>
          <w:color w:val="000000"/>
        </w:rPr>
      </w:r>
      <w:r w:rsidRPr="007466AB">
        <w:rPr>
          <w:color w:val="000000"/>
        </w:rPr>
        <w:fldChar w:fldCharType="separate"/>
      </w:r>
      <w:r w:rsidRPr="007466AB">
        <w:rPr>
          <w:rStyle w:val="Hyperlink"/>
          <w:rFonts w:cs="Arial"/>
        </w:rPr>
        <w:t>https://tupegems.</w:t>
      </w:r>
      <w:bookmarkEnd w:id="30"/>
      <w:r w:rsidRPr="007466AB">
        <w:rPr>
          <w:rStyle w:val="Hyperlink"/>
          <w:rFonts w:cs="Arial"/>
        </w:rPr>
        <w:t>ucsd.edu</w:t>
      </w:r>
      <w:r w:rsidRPr="007466AB">
        <w:rPr>
          <w:color w:val="000000"/>
        </w:rPr>
        <w:fldChar w:fldCharType="end"/>
      </w:r>
      <w:r>
        <w:rPr>
          <w:b/>
          <w:color w:val="000000"/>
        </w:rPr>
        <w:t xml:space="preserve">. </w:t>
      </w:r>
      <w:r w:rsidRPr="00C84252">
        <w:rPr>
          <w:b/>
          <w:color w:val="000000"/>
        </w:rPr>
        <w:t>Hard copy submissions to the California Department of Education (CDE) will</w:t>
      </w:r>
      <w:r w:rsidRPr="00F02EC9">
        <w:rPr>
          <w:b/>
          <w:color w:val="000000"/>
        </w:rPr>
        <w:t xml:space="preserve"> not be accepted.</w:t>
      </w:r>
    </w:p>
    <w:p w14:paraId="02D0C2AE" w14:textId="77777777" w:rsidR="0055440E" w:rsidRDefault="0055440E">
      <w:pPr>
        <w:rPr>
          <w:b/>
          <w:color w:val="000000"/>
        </w:rPr>
      </w:pPr>
      <w:r>
        <w:rPr>
          <w:b/>
          <w:color w:val="000000"/>
        </w:rPr>
        <w:br w:type="page"/>
      </w:r>
    </w:p>
    <w:p w14:paraId="1DC949AE" w14:textId="77777777" w:rsidR="00147C22" w:rsidRDefault="00F96D28" w:rsidP="00CA6C7F">
      <w:pPr>
        <w:pStyle w:val="Heading2"/>
        <w:numPr>
          <w:ilvl w:val="0"/>
          <w:numId w:val="0"/>
        </w:numPr>
      </w:pPr>
      <w:bookmarkStart w:id="31" w:name="_Toc530553116"/>
      <w:bookmarkStart w:id="32" w:name="_Toc189723608"/>
      <w:r w:rsidRPr="006B2835">
        <w:lastRenderedPageBreak/>
        <w:t>A</w:t>
      </w:r>
      <w:r w:rsidR="00147C22" w:rsidRPr="006B2835">
        <w:t xml:space="preserve">pplication Highlights for the </w:t>
      </w:r>
      <w:bookmarkEnd w:id="31"/>
      <w:r w:rsidR="00147C22" w:rsidRPr="006B2835">
        <w:t>County Technical Assistance Grant</w:t>
      </w:r>
      <w:bookmarkEnd w:id="32"/>
    </w:p>
    <w:p w14:paraId="31EC00F2" w14:textId="33C981DA" w:rsidR="003C1781" w:rsidRDefault="003C1781" w:rsidP="006B2835">
      <w:pPr>
        <w:numPr>
          <w:ilvl w:val="0"/>
          <w:numId w:val="8"/>
        </w:numPr>
        <w:spacing w:after="240"/>
      </w:pPr>
      <w:r>
        <w:t xml:space="preserve">Grantees will be required to submit </w:t>
      </w:r>
      <w:r w:rsidR="00567A23">
        <w:t>an overview of planned activities</w:t>
      </w:r>
      <w:r w:rsidR="008858AB">
        <w:t xml:space="preserve"> </w:t>
      </w:r>
      <w:r>
        <w:t xml:space="preserve">and </w:t>
      </w:r>
      <w:r w:rsidR="00201772">
        <w:t xml:space="preserve">one </w:t>
      </w:r>
      <w:r>
        <w:t>budget</w:t>
      </w:r>
      <w:r w:rsidR="00567A23">
        <w:t xml:space="preserve"> summary</w:t>
      </w:r>
      <w:r w:rsidR="00201772">
        <w:t xml:space="preserve"> per funding source</w:t>
      </w:r>
      <w:r>
        <w:t xml:space="preserve"> </w:t>
      </w:r>
      <w:proofErr w:type="gramStart"/>
      <w:r w:rsidR="00567A23">
        <w:t>in order to</w:t>
      </w:r>
      <w:proofErr w:type="gramEnd"/>
      <w:r w:rsidR="00567A23">
        <w:t xml:space="preserve"> receive </w:t>
      </w:r>
      <w:r>
        <w:t>funding.</w:t>
      </w:r>
      <w:r w:rsidR="00C9662F">
        <w:t xml:space="preserve"> </w:t>
      </w:r>
      <w:r w:rsidR="00C9662F" w:rsidRPr="2472690B">
        <w:rPr>
          <w:b/>
          <w:bCs/>
        </w:rPr>
        <w:t>The funding allocation estimates</w:t>
      </w:r>
      <w:r w:rsidR="00224639" w:rsidRPr="2472690B">
        <w:rPr>
          <w:b/>
          <w:bCs/>
        </w:rPr>
        <w:t xml:space="preserve"> for Proposition 56 and Proposition 99</w:t>
      </w:r>
      <w:r w:rsidR="00C9662F" w:rsidRPr="2472690B">
        <w:rPr>
          <w:b/>
          <w:bCs/>
        </w:rPr>
        <w:t xml:space="preserve"> provided in Appendix 2 should be used to prepare the budget summar</w:t>
      </w:r>
      <w:r w:rsidR="00201772" w:rsidRPr="2472690B">
        <w:rPr>
          <w:b/>
          <w:bCs/>
        </w:rPr>
        <w:t>ies</w:t>
      </w:r>
      <w:r w:rsidR="00C9662F">
        <w:t>.</w:t>
      </w:r>
    </w:p>
    <w:p w14:paraId="45ED0FAB" w14:textId="143E7DA0" w:rsidR="003C1781" w:rsidRDefault="003C1781" w:rsidP="006B2835">
      <w:pPr>
        <w:numPr>
          <w:ilvl w:val="0"/>
          <w:numId w:val="8"/>
        </w:numPr>
        <w:spacing w:after="240"/>
      </w:pPr>
      <w:r>
        <w:t xml:space="preserve">Grantees will </w:t>
      </w:r>
      <w:r w:rsidRPr="009D132B">
        <w:rPr>
          <w:b/>
          <w:bCs/>
        </w:rPr>
        <w:t>not</w:t>
      </w:r>
      <w:r>
        <w:t xml:space="preserve"> be allowed to carryover funds </w:t>
      </w:r>
      <w:proofErr w:type="gramStart"/>
      <w:r>
        <w:t>to</w:t>
      </w:r>
      <w:proofErr w:type="gramEnd"/>
      <w:r>
        <w:t xml:space="preserve"> subsequent years.</w:t>
      </w:r>
    </w:p>
    <w:p w14:paraId="327EDF19" w14:textId="54874470" w:rsidR="00E7646A" w:rsidRPr="00B66FA3" w:rsidRDefault="0098484C" w:rsidP="006B2835">
      <w:pPr>
        <w:numPr>
          <w:ilvl w:val="0"/>
          <w:numId w:val="8"/>
        </w:numPr>
        <w:spacing w:after="240"/>
      </w:pPr>
      <w:r>
        <w:t>County offices of education (</w:t>
      </w:r>
      <w:r w:rsidR="005E7C02">
        <w:t>COEs</w:t>
      </w:r>
      <w:r>
        <w:t>)</w:t>
      </w:r>
      <w:r w:rsidR="00E7646A">
        <w:t xml:space="preserve"> </w:t>
      </w:r>
      <w:r w:rsidR="009E178C">
        <w:t xml:space="preserve">must </w:t>
      </w:r>
      <w:r w:rsidR="00E7646A">
        <w:t xml:space="preserve">provide technical support and training to </w:t>
      </w:r>
      <w:r w:rsidR="008F0DDA" w:rsidRPr="2472690B">
        <w:rPr>
          <w:b/>
          <w:bCs/>
        </w:rPr>
        <w:t>both TUPE-funded and non</w:t>
      </w:r>
      <w:r w:rsidR="00FC1B66">
        <w:rPr>
          <w:b/>
          <w:bCs/>
        </w:rPr>
        <w:t>-</w:t>
      </w:r>
      <w:r w:rsidR="008F0DDA" w:rsidRPr="2472690B">
        <w:rPr>
          <w:b/>
          <w:bCs/>
        </w:rPr>
        <w:t>TUPE-funded</w:t>
      </w:r>
      <w:r w:rsidR="008F0DDA">
        <w:t xml:space="preserve"> </w:t>
      </w:r>
      <w:r w:rsidR="005F0341">
        <w:t>local educational agencies (</w:t>
      </w:r>
      <w:r w:rsidR="00E7646A">
        <w:t>LEAs</w:t>
      </w:r>
      <w:r w:rsidR="005F0341">
        <w:t>)</w:t>
      </w:r>
      <w:r w:rsidR="00E7646A">
        <w:t xml:space="preserve"> in their county</w:t>
      </w:r>
      <w:r w:rsidR="008F0DDA">
        <w:t>.</w:t>
      </w:r>
      <w:r w:rsidR="003C1781">
        <w:t xml:space="preserve"> This should be reflected in the grantee’s </w:t>
      </w:r>
      <w:r w:rsidR="0026503D">
        <w:t>application</w:t>
      </w:r>
      <w:r w:rsidR="003C1781">
        <w:t>.</w:t>
      </w:r>
    </w:p>
    <w:p w14:paraId="2A7A233D" w14:textId="30575536" w:rsidR="00751261" w:rsidRPr="00F17008" w:rsidRDefault="00751261" w:rsidP="006B2835">
      <w:pPr>
        <w:numPr>
          <w:ilvl w:val="0"/>
          <w:numId w:val="8"/>
        </w:numPr>
        <w:spacing w:after="240"/>
        <w:rPr>
          <w:b/>
        </w:rPr>
      </w:pPr>
      <w:r w:rsidRPr="00F17008">
        <w:rPr>
          <w:b/>
        </w:rPr>
        <w:t>Grantee</w:t>
      </w:r>
      <w:r w:rsidR="00D76824" w:rsidRPr="00F17008">
        <w:rPr>
          <w:b/>
        </w:rPr>
        <w:t>s</w:t>
      </w:r>
      <w:r w:rsidRPr="00F17008">
        <w:rPr>
          <w:b/>
        </w:rPr>
        <w:t xml:space="preserve"> must utilize no less than 15 percent of the awarded Proposition 56 funding allocation to accelerate and monitor the rate of decline in tobacco-related disparities for the purpose of eliminating tobacco-related disparities.</w:t>
      </w:r>
    </w:p>
    <w:p w14:paraId="1915B241" w14:textId="64595806" w:rsidR="00147C22" w:rsidRPr="002775BE" w:rsidRDefault="00147C22" w:rsidP="006B2835">
      <w:pPr>
        <w:numPr>
          <w:ilvl w:val="0"/>
          <w:numId w:val="8"/>
        </w:numPr>
        <w:spacing w:after="240"/>
      </w:pPr>
      <w:r>
        <w:t>Applications must be submitted through TUPE GEMS</w:t>
      </w:r>
      <w:r w:rsidR="00935B83">
        <w:t xml:space="preserve"> at </w:t>
      </w:r>
      <w:hyperlink r:id="rId9" w:tooltip="Tobacco-Use Prevention Education Grant Electronic Management System Web site">
        <w:r w:rsidR="00935B83" w:rsidRPr="2472690B">
          <w:rPr>
            <w:rStyle w:val="Hyperlink"/>
            <w:rFonts w:cs="Arial"/>
          </w:rPr>
          <w:t>https://tupegems.ucsd.edu</w:t>
        </w:r>
      </w:hyperlink>
      <w:r w:rsidR="008F0DDA" w:rsidRPr="2472690B">
        <w:rPr>
          <w:rStyle w:val="Hyperlink"/>
          <w:rFonts w:cs="Arial"/>
          <w:u w:val="none"/>
        </w:rPr>
        <w:t>.</w:t>
      </w:r>
    </w:p>
    <w:p w14:paraId="70FBAB34" w14:textId="5292C821" w:rsidR="00B11AA4" w:rsidRPr="00A460BE" w:rsidRDefault="00147C22">
      <w:pPr>
        <w:numPr>
          <w:ilvl w:val="0"/>
          <w:numId w:val="8"/>
        </w:numPr>
        <w:spacing w:after="240"/>
      </w:pPr>
      <w:r>
        <w:t xml:space="preserve">The TUPE Office </w:t>
      </w:r>
      <w:r w:rsidR="001F679B">
        <w:t>has posted</w:t>
      </w:r>
      <w:r w:rsidR="00F41D99">
        <w:t xml:space="preserve"> a</w:t>
      </w:r>
      <w:r>
        <w:t xml:space="preserve"> </w:t>
      </w:r>
      <w:r w:rsidR="00F41D99">
        <w:t xml:space="preserve">General Program </w:t>
      </w:r>
      <w:r w:rsidR="00955B29">
        <w:t xml:space="preserve">and </w:t>
      </w:r>
      <w:r w:rsidR="00F41D99">
        <w:t xml:space="preserve">Fiscal Guidance </w:t>
      </w:r>
      <w:r w:rsidR="0026503D">
        <w:t xml:space="preserve">document and a Guidance </w:t>
      </w:r>
      <w:r w:rsidR="00462850">
        <w:t xml:space="preserve">PowerPoint </w:t>
      </w:r>
      <w:r w:rsidR="001F679B">
        <w:t xml:space="preserve">in </w:t>
      </w:r>
      <w:r w:rsidR="00B11AA4">
        <w:t xml:space="preserve">the Resources tab of </w:t>
      </w:r>
      <w:r w:rsidR="001F679B">
        <w:t>TUPE GEMS</w:t>
      </w:r>
      <w:r w:rsidRPr="5562546C">
        <w:rPr>
          <w:b/>
          <w:bCs/>
        </w:rPr>
        <w:t>.</w:t>
      </w:r>
      <w:r>
        <w:t xml:space="preserve"> The purpose of </w:t>
      </w:r>
      <w:r w:rsidR="001C766A">
        <w:t>these</w:t>
      </w:r>
      <w:r w:rsidR="00F41D99">
        <w:t xml:space="preserve"> documents</w:t>
      </w:r>
      <w:r>
        <w:t xml:space="preserve"> is to assist applicants with program requirements for the</w:t>
      </w:r>
      <w:r w:rsidR="000571CF">
        <w:t>ir</w:t>
      </w:r>
      <w:r>
        <w:t xml:space="preserve"> </w:t>
      </w:r>
      <w:r w:rsidR="00297E59">
        <w:t>CTA</w:t>
      </w:r>
      <w:r>
        <w:t xml:space="preserve"> </w:t>
      </w:r>
      <w:r w:rsidR="000571CF">
        <w:t xml:space="preserve">Grant </w:t>
      </w:r>
      <w:r>
        <w:t>Application.</w:t>
      </w:r>
    </w:p>
    <w:p w14:paraId="2FAE79B8" w14:textId="4D251055" w:rsidR="0026503D" w:rsidRPr="00F17008" w:rsidRDefault="0026503D" w:rsidP="0026503D">
      <w:pPr>
        <w:numPr>
          <w:ilvl w:val="0"/>
          <w:numId w:val="8"/>
        </w:numPr>
        <w:spacing w:after="240"/>
        <w:rPr>
          <w:bCs/>
        </w:rPr>
      </w:pPr>
      <w:r w:rsidRPr="00EA5244">
        <w:t xml:space="preserve">The TUPE Office will provide an RFA Helpdesk to assist applicants with RFA-related questions. </w:t>
      </w:r>
      <w:r>
        <w:t xml:space="preserve">The </w:t>
      </w:r>
      <w:r w:rsidRPr="00AE232B">
        <w:t>RFA</w:t>
      </w:r>
      <w:r w:rsidRPr="00EA5244">
        <w:t xml:space="preserve"> Helpdesk </w:t>
      </w:r>
      <w:r>
        <w:t>will be available during the open application period</w:t>
      </w:r>
      <w:r w:rsidRPr="002775BE">
        <w:t xml:space="preserve"> from </w:t>
      </w:r>
      <w:r w:rsidRPr="00F64A1B">
        <w:rPr>
          <w:b/>
        </w:rPr>
        <w:t xml:space="preserve">April </w:t>
      </w:r>
      <w:r w:rsidR="002D1EB4" w:rsidRPr="00F64A1B">
        <w:rPr>
          <w:b/>
        </w:rPr>
        <w:t>2</w:t>
      </w:r>
      <w:r w:rsidR="002E16F2">
        <w:rPr>
          <w:b/>
        </w:rPr>
        <w:t>5</w:t>
      </w:r>
      <w:r w:rsidRPr="00F64A1B">
        <w:rPr>
          <w:b/>
        </w:rPr>
        <w:t xml:space="preserve">, </w:t>
      </w:r>
      <w:r w:rsidR="002D1EB4" w:rsidRPr="00F64A1B">
        <w:rPr>
          <w:b/>
        </w:rPr>
        <w:t>202</w:t>
      </w:r>
      <w:r w:rsidR="002E16F2">
        <w:rPr>
          <w:b/>
        </w:rPr>
        <w:t>5</w:t>
      </w:r>
      <w:r w:rsidRPr="00F64A1B">
        <w:rPr>
          <w:b/>
        </w:rPr>
        <w:t xml:space="preserve">, to </w:t>
      </w:r>
      <w:r w:rsidR="009C216A" w:rsidRPr="00F64A1B">
        <w:rPr>
          <w:b/>
        </w:rPr>
        <w:t xml:space="preserve">June </w:t>
      </w:r>
      <w:r w:rsidR="002E16F2">
        <w:rPr>
          <w:b/>
        </w:rPr>
        <w:t>6</w:t>
      </w:r>
      <w:r w:rsidRPr="00F64A1B">
        <w:rPr>
          <w:b/>
        </w:rPr>
        <w:t xml:space="preserve">, </w:t>
      </w:r>
      <w:r w:rsidR="00FC2DC1" w:rsidRPr="00F64A1B">
        <w:rPr>
          <w:b/>
        </w:rPr>
        <w:t>202</w:t>
      </w:r>
      <w:r w:rsidR="002E16F2">
        <w:rPr>
          <w:b/>
        </w:rPr>
        <w:t>5</w:t>
      </w:r>
      <w:r w:rsidRPr="001F679B">
        <w:rPr>
          <w:b/>
        </w:rPr>
        <w:t>.</w:t>
      </w:r>
    </w:p>
    <w:p w14:paraId="6C94EF6F" w14:textId="77777777" w:rsidR="00147C22" w:rsidRPr="0055440E" w:rsidRDefault="0055440E" w:rsidP="0055440E">
      <w:r>
        <w:br w:type="page"/>
      </w:r>
    </w:p>
    <w:bookmarkStart w:id="33" w:name="_Toc189723609" w:displacedByCustomXml="next"/>
    <w:sdt>
      <w:sdtPr>
        <w:rPr>
          <w:rFonts w:cs="Times New Roman"/>
          <w:b w:val="0"/>
          <w:bCs w:val="0"/>
          <w:iCs w:val="0"/>
          <w:szCs w:val="24"/>
        </w:rPr>
        <w:id w:val="2305783"/>
        <w:docPartObj>
          <w:docPartGallery w:val="Table of Contents"/>
          <w:docPartUnique/>
        </w:docPartObj>
      </w:sdtPr>
      <w:sdtContent>
        <w:p w14:paraId="28B26498" w14:textId="77777777" w:rsidR="002E4792" w:rsidRPr="00F96D28" w:rsidRDefault="00F96D28" w:rsidP="00CA6C7F">
          <w:pPr>
            <w:pStyle w:val="Heading2"/>
            <w:numPr>
              <w:ilvl w:val="0"/>
              <w:numId w:val="0"/>
            </w:numPr>
            <w:jc w:val="center"/>
          </w:pPr>
          <w:r w:rsidRPr="00F96D28">
            <w:t xml:space="preserve">Table of </w:t>
          </w:r>
          <w:r w:rsidR="002E4792" w:rsidRPr="00F96D28">
            <w:t>Contents</w:t>
          </w:r>
          <w:bookmarkEnd w:id="33"/>
        </w:p>
        <w:p w14:paraId="00D5D45A" w14:textId="1A937DA6" w:rsidR="00D53C32" w:rsidRDefault="0002759D">
          <w:pPr>
            <w:pStyle w:val="TOC1"/>
            <w:rPr>
              <w:rFonts w:asciiTheme="minorHAnsi" w:eastAsiaTheme="minorEastAsia" w:hAnsiTheme="minorHAnsi" w:cstheme="minorBidi"/>
              <w:b w:val="0"/>
              <w:bCs w:val="0"/>
              <w:kern w:val="2"/>
              <w14:ligatures w14:val="standardContextual"/>
            </w:rPr>
          </w:pPr>
          <w:r>
            <w:rPr>
              <w:caps/>
            </w:rPr>
            <w:fldChar w:fldCharType="begin"/>
          </w:r>
          <w:r>
            <w:rPr>
              <w:caps/>
            </w:rPr>
            <w:instrText xml:space="preserve"> TOC \h \z \u \t "Heading 2,1,Heading 3,2" </w:instrText>
          </w:r>
          <w:r>
            <w:rPr>
              <w:caps/>
            </w:rPr>
            <w:fldChar w:fldCharType="separate"/>
          </w:r>
          <w:hyperlink w:anchor="_Toc189723607" w:history="1">
            <w:r w:rsidR="00D53C32" w:rsidRPr="000C1FC1">
              <w:rPr>
                <w:rStyle w:val="Hyperlink"/>
              </w:rPr>
              <w:t>Questions and Contact Information</w:t>
            </w:r>
            <w:r w:rsidR="00D53C32">
              <w:rPr>
                <w:webHidden/>
              </w:rPr>
              <w:tab/>
            </w:r>
            <w:r w:rsidR="00D53C32">
              <w:rPr>
                <w:webHidden/>
              </w:rPr>
              <w:fldChar w:fldCharType="begin"/>
            </w:r>
            <w:r w:rsidR="00D53C32">
              <w:rPr>
                <w:webHidden/>
              </w:rPr>
              <w:instrText xml:space="preserve"> PAGEREF _Toc189723607 \h </w:instrText>
            </w:r>
            <w:r w:rsidR="00D53C32">
              <w:rPr>
                <w:webHidden/>
              </w:rPr>
            </w:r>
            <w:r w:rsidR="00D53C32">
              <w:rPr>
                <w:webHidden/>
              </w:rPr>
              <w:fldChar w:fldCharType="separate"/>
            </w:r>
            <w:r w:rsidR="00D53C32">
              <w:rPr>
                <w:webHidden/>
              </w:rPr>
              <w:t>i</w:t>
            </w:r>
            <w:r w:rsidR="00D53C32">
              <w:rPr>
                <w:webHidden/>
              </w:rPr>
              <w:fldChar w:fldCharType="end"/>
            </w:r>
          </w:hyperlink>
        </w:p>
        <w:p w14:paraId="264040E9" w14:textId="26815EBA" w:rsidR="00D53C32" w:rsidRDefault="00D53C32">
          <w:pPr>
            <w:pStyle w:val="TOC1"/>
            <w:rPr>
              <w:rFonts w:asciiTheme="minorHAnsi" w:eastAsiaTheme="minorEastAsia" w:hAnsiTheme="minorHAnsi" w:cstheme="minorBidi"/>
              <w:b w:val="0"/>
              <w:bCs w:val="0"/>
              <w:kern w:val="2"/>
              <w14:ligatures w14:val="standardContextual"/>
            </w:rPr>
          </w:pPr>
          <w:hyperlink w:anchor="_Toc189723608" w:history="1">
            <w:r w:rsidRPr="000C1FC1">
              <w:rPr>
                <w:rStyle w:val="Hyperlink"/>
              </w:rPr>
              <w:t>Application Highlights for the County Technical Assistance Grant</w:t>
            </w:r>
            <w:r>
              <w:rPr>
                <w:webHidden/>
              </w:rPr>
              <w:tab/>
            </w:r>
            <w:r>
              <w:rPr>
                <w:webHidden/>
              </w:rPr>
              <w:fldChar w:fldCharType="begin"/>
            </w:r>
            <w:r>
              <w:rPr>
                <w:webHidden/>
              </w:rPr>
              <w:instrText xml:space="preserve"> PAGEREF _Toc189723608 \h </w:instrText>
            </w:r>
            <w:r>
              <w:rPr>
                <w:webHidden/>
              </w:rPr>
            </w:r>
            <w:r>
              <w:rPr>
                <w:webHidden/>
              </w:rPr>
              <w:fldChar w:fldCharType="separate"/>
            </w:r>
            <w:r>
              <w:rPr>
                <w:webHidden/>
              </w:rPr>
              <w:t>ii</w:t>
            </w:r>
            <w:r>
              <w:rPr>
                <w:webHidden/>
              </w:rPr>
              <w:fldChar w:fldCharType="end"/>
            </w:r>
          </w:hyperlink>
        </w:p>
        <w:p w14:paraId="0A06F7AD" w14:textId="25434254" w:rsidR="00D53C32" w:rsidRDefault="00D53C32">
          <w:pPr>
            <w:pStyle w:val="TOC1"/>
            <w:rPr>
              <w:rFonts w:asciiTheme="minorHAnsi" w:eastAsiaTheme="minorEastAsia" w:hAnsiTheme="minorHAnsi" w:cstheme="minorBidi"/>
              <w:b w:val="0"/>
              <w:bCs w:val="0"/>
              <w:kern w:val="2"/>
              <w14:ligatures w14:val="standardContextual"/>
            </w:rPr>
          </w:pPr>
          <w:hyperlink w:anchor="_Toc189723609" w:history="1">
            <w:r w:rsidRPr="000C1FC1">
              <w:rPr>
                <w:rStyle w:val="Hyperlink"/>
              </w:rPr>
              <w:t>Table of Contents</w:t>
            </w:r>
            <w:r>
              <w:rPr>
                <w:webHidden/>
              </w:rPr>
              <w:tab/>
            </w:r>
            <w:r>
              <w:rPr>
                <w:webHidden/>
              </w:rPr>
              <w:fldChar w:fldCharType="begin"/>
            </w:r>
            <w:r>
              <w:rPr>
                <w:webHidden/>
              </w:rPr>
              <w:instrText xml:space="preserve"> PAGEREF _Toc189723609 \h </w:instrText>
            </w:r>
            <w:r>
              <w:rPr>
                <w:webHidden/>
              </w:rPr>
            </w:r>
            <w:r>
              <w:rPr>
                <w:webHidden/>
              </w:rPr>
              <w:fldChar w:fldCharType="separate"/>
            </w:r>
            <w:r>
              <w:rPr>
                <w:webHidden/>
              </w:rPr>
              <w:t>iii</w:t>
            </w:r>
            <w:r>
              <w:rPr>
                <w:webHidden/>
              </w:rPr>
              <w:fldChar w:fldCharType="end"/>
            </w:r>
          </w:hyperlink>
        </w:p>
        <w:p w14:paraId="48585C56" w14:textId="260FCB59" w:rsidR="00D53C32" w:rsidRDefault="00D53C32">
          <w:pPr>
            <w:pStyle w:val="TOC1"/>
            <w:rPr>
              <w:rFonts w:asciiTheme="minorHAnsi" w:eastAsiaTheme="minorEastAsia" w:hAnsiTheme="minorHAnsi" w:cstheme="minorBidi"/>
              <w:b w:val="0"/>
              <w:bCs w:val="0"/>
              <w:kern w:val="2"/>
              <w14:ligatures w14:val="standardContextual"/>
            </w:rPr>
          </w:pPr>
          <w:hyperlink w:anchor="_Toc189723610" w:history="1">
            <w:r w:rsidRPr="000C1FC1">
              <w:rPr>
                <w:rStyle w:val="Hyperlink"/>
              </w:rPr>
              <w:t>I.</w:t>
            </w:r>
            <w:r>
              <w:rPr>
                <w:rFonts w:asciiTheme="minorHAnsi" w:eastAsiaTheme="minorEastAsia" w:hAnsiTheme="minorHAnsi" w:cstheme="minorBidi"/>
                <w:b w:val="0"/>
                <w:bCs w:val="0"/>
                <w:kern w:val="2"/>
                <w14:ligatures w14:val="standardContextual"/>
              </w:rPr>
              <w:tab/>
            </w:r>
            <w:r w:rsidRPr="000C1FC1">
              <w:rPr>
                <w:rStyle w:val="Hyperlink"/>
              </w:rPr>
              <w:t>Overview</w:t>
            </w:r>
            <w:r>
              <w:rPr>
                <w:webHidden/>
              </w:rPr>
              <w:tab/>
            </w:r>
            <w:r>
              <w:rPr>
                <w:webHidden/>
              </w:rPr>
              <w:fldChar w:fldCharType="begin"/>
            </w:r>
            <w:r>
              <w:rPr>
                <w:webHidden/>
              </w:rPr>
              <w:instrText xml:space="preserve"> PAGEREF _Toc189723610 \h </w:instrText>
            </w:r>
            <w:r>
              <w:rPr>
                <w:webHidden/>
              </w:rPr>
            </w:r>
            <w:r>
              <w:rPr>
                <w:webHidden/>
              </w:rPr>
              <w:fldChar w:fldCharType="separate"/>
            </w:r>
            <w:r>
              <w:rPr>
                <w:webHidden/>
              </w:rPr>
              <w:t>4</w:t>
            </w:r>
            <w:r>
              <w:rPr>
                <w:webHidden/>
              </w:rPr>
              <w:fldChar w:fldCharType="end"/>
            </w:r>
          </w:hyperlink>
        </w:p>
        <w:p w14:paraId="00DB1F15" w14:textId="5F650B84" w:rsidR="00D53C32" w:rsidRDefault="00D53C32">
          <w:pPr>
            <w:pStyle w:val="TOC2"/>
            <w:rPr>
              <w:rFonts w:asciiTheme="minorHAnsi" w:eastAsiaTheme="minorEastAsia" w:hAnsiTheme="minorHAnsi" w:cstheme="minorBidi"/>
              <w:kern w:val="2"/>
              <w14:ligatures w14:val="standardContextual"/>
            </w:rPr>
          </w:pPr>
          <w:hyperlink w:anchor="_Toc189723611" w:history="1">
            <w:r w:rsidRPr="000C1FC1">
              <w:rPr>
                <w:rStyle w:val="Hyperlink"/>
              </w:rPr>
              <w:t>A.</w:t>
            </w:r>
            <w:r>
              <w:rPr>
                <w:rFonts w:asciiTheme="minorHAnsi" w:eastAsiaTheme="minorEastAsia" w:hAnsiTheme="minorHAnsi" w:cstheme="minorBidi"/>
                <w:kern w:val="2"/>
                <w14:ligatures w14:val="standardContextual"/>
              </w:rPr>
              <w:tab/>
            </w:r>
            <w:r w:rsidRPr="000C1FC1">
              <w:rPr>
                <w:rStyle w:val="Hyperlink"/>
              </w:rPr>
              <w:t>Background</w:t>
            </w:r>
            <w:r>
              <w:rPr>
                <w:webHidden/>
              </w:rPr>
              <w:tab/>
            </w:r>
            <w:r>
              <w:rPr>
                <w:webHidden/>
              </w:rPr>
              <w:fldChar w:fldCharType="begin"/>
            </w:r>
            <w:r>
              <w:rPr>
                <w:webHidden/>
              </w:rPr>
              <w:instrText xml:space="preserve"> PAGEREF _Toc189723611 \h </w:instrText>
            </w:r>
            <w:r>
              <w:rPr>
                <w:webHidden/>
              </w:rPr>
            </w:r>
            <w:r>
              <w:rPr>
                <w:webHidden/>
              </w:rPr>
              <w:fldChar w:fldCharType="separate"/>
            </w:r>
            <w:r>
              <w:rPr>
                <w:webHidden/>
              </w:rPr>
              <w:t>4</w:t>
            </w:r>
            <w:r>
              <w:rPr>
                <w:webHidden/>
              </w:rPr>
              <w:fldChar w:fldCharType="end"/>
            </w:r>
          </w:hyperlink>
        </w:p>
        <w:p w14:paraId="71441D87" w14:textId="5523CBC5" w:rsidR="00D53C32" w:rsidRDefault="00D53C32">
          <w:pPr>
            <w:pStyle w:val="TOC2"/>
            <w:rPr>
              <w:rFonts w:asciiTheme="minorHAnsi" w:eastAsiaTheme="minorEastAsia" w:hAnsiTheme="minorHAnsi" w:cstheme="minorBidi"/>
              <w:kern w:val="2"/>
              <w14:ligatures w14:val="standardContextual"/>
            </w:rPr>
          </w:pPr>
          <w:hyperlink w:anchor="_Toc189723612" w:history="1">
            <w:r w:rsidRPr="000C1FC1">
              <w:rPr>
                <w:rStyle w:val="Hyperlink"/>
              </w:rPr>
              <w:t>B.</w:t>
            </w:r>
            <w:r>
              <w:rPr>
                <w:rFonts w:asciiTheme="minorHAnsi" w:eastAsiaTheme="minorEastAsia" w:hAnsiTheme="minorHAnsi" w:cstheme="minorBidi"/>
                <w:kern w:val="2"/>
                <w14:ligatures w14:val="standardContextual"/>
              </w:rPr>
              <w:tab/>
            </w:r>
            <w:r w:rsidRPr="000C1FC1">
              <w:rPr>
                <w:rStyle w:val="Hyperlink"/>
              </w:rPr>
              <w:t>Purpose</w:t>
            </w:r>
            <w:r>
              <w:rPr>
                <w:webHidden/>
              </w:rPr>
              <w:tab/>
            </w:r>
            <w:r>
              <w:rPr>
                <w:webHidden/>
              </w:rPr>
              <w:fldChar w:fldCharType="begin"/>
            </w:r>
            <w:r>
              <w:rPr>
                <w:webHidden/>
              </w:rPr>
              <w:instrText xml:space="preserve"> PAGEREF _Toc189723612 \h </w:instrText>
            </w:r>
            <w:r>
              <w:rPr>
                <w:webHidden/>
              </w:rPr>
            </w:r>
            <w:r>
              <w:rPr>
                <w:webHidden/>
              </w:rPr>
              <w:fldChar w:fldCharType="separate"/>
            </w:r>
            <w:r>
              <w:rPr>
                <w:webHidden/>
              </w:rPr>
              <w:t>5</w:t>
            </w:r>
            <w:r>
              <w:rPr>
                <w:webHidden/>
              </w:rPr>
              <w:fldChar w:fldCharType="end"/>
            </w:r>
          </w:hyperlink>
        </w:p>
        <w:p w14:paraId="5D2DA706" w14:textId="083629FF" w:rsidR="00D53C32" w:rsidRDefault="00D53C32">
          <w:pPr>
            <w:pStyle w:val="TOC2"/>
            <w:rPr>
              <w:rFonts w:asciiTheme="minorHAnsi" w:eastAsiaTheme="minorEastAsia" w:hAnsiTheme="minorHAnsi" w:cstheme="minorBidi"/>
              <w:kern w:val="2"/>
              <w14:ligatures w14:val="standardContextual"/>
            </w:rPr>
          </w:pPr>
          <w:hyperlink w:anchor="_Toc189723613" w:history="1">
            <w:r w:rsidRPr="000C1FC1">
              <w:rPr>
                <w:rStyle w:val="Hyperlink"/>
              </w:rPr>
              <w:t>C.</w:t>
            </w:r>
            <w:r>
              <w:rPr>
                <w:rFonts w:asciiTheme="minorHAnsi" w:eastAsiaTheme="minorEastAsia" w:hAnsiTheme="minorHAnsi" w:cstheme="minorBidi"/>
                <w:kern w:val="2"/>
                <w14:ligatures w14:val="standardContextual"/>
              </w:rPr>
              <w:tab/>
            </w:r>
            <w:r w:rsidRPr="000C1FC1">
              <w:rPr>
                <w:rStyle w:val="Hyperlink"/>
              </w:rPr>
              <w:t>Funding</w:t>
            </w:r>
            <w:r>
              <w:rPr>
                <w:webHidden/>
              </w:rPr>
              <w:tab/>
            </w:r>
            <w:r>
              <w:rPr>
                <w:webHidden/>
              </w:rPr>
              <w:fldChar w:fldCharType="begin"/>
            </w:r>
            <w:r>
              <w:rPr>
                <w:webHidden/>
              </w:rPr>
              <w:instrText xml:space="preserve"> PAGEREF _Toc189723613 \h </w:instrText>
            </w:r>
            <w:r>
              <w:rPr>
                <w:webHidden/>
              </w:rPr>
            </w:r>
            <w:r>
              <w:rPr>
                <w:webHidden/>
              </w:rPr>
              <w:fldChar w:fldCharType="separate"/>
            </w:r>
            <w:r>
              <w:rPr>
                <w:webHidden/>
              </w:rPr>
              <w:t>5</w:t>
            </w:r>
            <w:r>
              <w:rPr>
                <w:webHidden/>
              </w:rPr>
              <w:fldChar w:fldCharType="end"/>
            </w:r>
          </w:hyperlink>
        </w:p>
        <w:p w14:paraId="3B6D749C" w14:textId="10C0EE05" w:rsidR="00D53C32" w:rsidRDefault="00D53C32">
          <w:pPr>
            <w:pStyle w:val="TOC2"/>
            <w:rPr>
              <w:rFonts w:asciiTheme="minorHAnsi" w:eastAsiaTheme="minorEastAsia" w:hAnsiTheme="minorHAnsi" w:cstheme="minorBidi"/>
              <w:kern w:val="2"/>
              <w14:ligatures w14:val="standardContextual"/>
            </w:rPr>
          </w:pPr>
          <w:hyperlink w:anchor="_Toc189723614" w:history="1">
            <w:r w:rsidRPr="000C1FC1">
              <w:rPr>
                <w:rStyle w:val="Hyperlink"/>
              </w:rPr>
              <w:t>D.</w:t>
            </w:r>
            <w:r>
              <w:rPr>
                <w:rFonts w:asciiTheme="minorHAnsi" w:eastAsiaTheme="minorEastAsia" w:hAnsiTheme="minorHAnsi" w:cstheme="minorBidi"/>
                <w:kern w:val="2"/>
                <w14:ligatures w14:val="standardContextual"/>
              </w:rPr>
              <w:tab/>
            </w:r>
            <w:r w:rsidRPr="000C1FC1">
              <w:rPr>
                <w:rStyle w:val="Hyperlink"/>
              </w:rPr>
              <w:t>Addressing Tobacco-Related Disparities</w:t>
            </w:r>
            <w:r>
              <w:rPr>
                <w:webHidden/>
              </w:rPr>
              <w:tab/>
            </w:r>
            <w:r>
              <w:rPr>
                <w:webHidden/>
              </w:rPr>
              <w:fldChar w:fldCharType="begin"/>
            </w:r>
            <w:r>
              <w:rPr>
                <w:webHidden/>
              </w:rPr>
              <w:instrText xml:space="preserve"> PAGEREF _Toc189723614 \h </w:instrText>
            </w:r>
            <w:r>
              <w:rPr>
                <w:webHidden/>
              </w:rPr>
            </w:r>
            <w:r>
              <w:rPr>
                <w:webHidden/>
              </w:rPr>
              <w:fldChar w:fldCharType="separate"/>
            </w:r>
            <w:r>
              <w:rPr>
                <w:webHidden/>
              </w:rPr>
              <w:t>6</w:t>
            </w:r>
            <w:r>
              <w:rPr>
                <w:webHidden/>
              </w:rPr>
              <w:fldChar w:fldCharType="end"/>
            </w:r>
          </w:hyperlink>
        </w:p>
        <w:p w14:paraId="711F5FEF" w14:textId="2382103F" w:rsidR="00D53C32" w:rsidRDefault="00D53C32">
          <w:pPr>
            <w:pStyle w:val="TOC1"/>
            <w:tabs>
              <w:tab w:val="left" w:pos="960"/>
            </w:tabs>
            <w:rPr>
              <w:rFonts w:asciiTheme="minorHAnsi" w:eastAsiaTheme="minorEastAsia" w:hAnsiTheme="minorHAnsi" w:cstheme="minorBidi"/>
              <w:b w:val="0"/>
              <w:bCs w:val="0"/>
              <w:kern w:val="2"/>
              <w14:ligatures w14:val="standardContextual"/>
            </w:rPr>
          </w:pPr>
          <w:hyperlink w:anchor="_Toc189723615" w:history="1">
            <w:r w:rsidRPr="000C1FC1">
              <w:rPr>
                <w:rStyle w:val="Hyperlink"/>
              </w:rPr>
              <w:t>II.</w:t>
            </w:r>
            <w:r>
              <w:rPr>
                <w:rFonts w:asciiTheme="minorHAnsi" w:eastAsiaTheme="minorEastAsia" w:hAnsiTheme="minorHAnsi" w:cstheme="minorBidi"/>
                <w:b w:val="0"/>
                <w:bCs w:val="0"/>
                <w:kern w:val="2"/>
                <w14:ligatures w14:val="standardContextual"/>
              </w:rPr>
              <w:tab/>
            </w:r>
            <w:r w:rsidRPr="000C1FC1">
              <w:rPr>
                <w:rStyle w:val="Hyperlink"/>
              </w:rPr>
              <w:t>Application Forms and Narrative Components</w:t>
            </w:r>
            <w:r>
              <w:rPr>
                <w:webHidden/>
              </w:rPr>
              <w:tab/>
            </w:r>
            <w:r>
              <w:rPr>
                <w:webHidden/>
              </w:rPr>
              <w:fldChar w:fldCharType="begin"/>
            </w:r>
            <w:r>
              <w:rPr>
                <w:webHidden/>
              </w:rPr>
              <w:instrText xml:space="preserve"> PAGEREF _Toc189723615 \h </w:instrText>
            </w:r>
            <w:r>
              <w:rPr>
                <w:webHidden/>
              </w:rPr>
            </w:r>
            <w:r>
              <w:rPr>
                <w:webHidden/>
              </w:rPr>
              <w:fldChar w:fldCharType="separate"/>
            </w:r>
            <w:r>
              <w:rPr>
                <w:webHidden/>
              </w:rPr>
              <w:t>7</w:t>
            </w:r>
            <w:r>
              <w:rPr>
                <w:webHidden/>
              </w:rPr>
              <w:fldChar w:fldCharType="end"/>
            </w:r>
          </w:hyperlink>
        </w:p>
        <w:p w14:paraId="5BB036CE" w14:textId="14BCEFFD" w:rsidR="00D53C32" w:rsidRDefault="00D53C32">
          <w:pPr>
            <w:pStyle w:val="TOC2"/>
            <w:rPr>
              <w:rFonts w:asciiTheme="minorHAnsi" w:eastAsiaTheme="minorEastAsia" w:hAnsiTheme="minorHAnsi" w:cstheme="minorBidi"/>
              <w:kern w:val="2"/>
              <w14:ligatures w14:val="standardContextual"/>
            </w:rPr>
          </w:pPr>
          <w:hyperlink w:anchor="_Toc189723616" w:history="1">
            <w:r w:rsidRPr="000C1FC1">
              <w:rPr>
                <w:rStyle w:val="Hyperlink"/>
              </w:rPr>
              <w:t>A.</w:t>
            </w:r>
            <w:r>
              <w:rPr>
                <w:rFonts w:asciiTheme="minorHAnsi" w:eastAsiaTheme="minorEastAsia" w:hAnsiTheme="minorHAnsi" w:cstheme="minorBidi"/>
                <w:kern w:val="2"/>
                <w14:ligatures w14:val="standardContextual"/>
              </w:rPr>
              <w:tab/>
            </w:r>
            <w:r w:rsidRPr="000C1FC1">
              <w:rPr>
                <w:rStyle w:val="Hyperlink"/>
              </w:rPr>
              <w:t>Required Sections</w:t>
            </w:r>
            <w:r>
              <w:rPr>
                <w:webHidden/>
              </w:rPr>
              <w:tab/>
            </w:r>
            <w:r>
              <w:rPr>
                <w:webHidden/>
              </w:rPr>
              <w:fldChar w:fldCharType="begin"/>
            </w:r>
            <w:r>
              <w:rPr>
                <w:webHidden/>
              </w:rPr>
              <w:instrText xml:space="preserve"> PAGEREF _Toc189723616 \h </w:instrText>
            </w:r>
            <w:r>
              <w:rPr>
                <w:webHidden/>
              </w:rPr>
            </w:r>
            <w:r>
              <w:rPr>
                <w:webHidden/>
              </w:rPr>
              <w:fldChar w:fldCharType="separate"/>
            </w:r>
            <w:r>
              <w:rPr>
                <w:webHidden/>
              </w:rPr>
              <w:t>7</w:t>
            </w:r>
            <w:r>
              <w:rPr>
                <w:webHidden/>
              </w:rPr>
              <w:fldChar w:fldCharType="end"/>
            </w:r>
          </w:hyperlink>
        </w:p>
        <w:p w14:paraId="123354BB" w14:textId="27EFB597" w:rsidR="00D53C32" w:rsidRDefault="00D53C32">
          <w:pPr>
            <w:pStyle w:val="TOC2"/>
            <w:rPr>
              <w:rFonts w:asciiTheme="minorHAnsi" w:eastAsiaTheme="minorEastAsia" w:hAnsiTheme="minorHAnsi" w:cstheme="minorBidi"/>
              <w:kern w:val="2"/>
              <w14:ligatures w14:val="standardContextual"/>
            </w:rPr>
          </w:pPr>
          <w:hyperlink w:anchor="_Toc189723617" w:history="1">
            <w:r w:rsidRPr="000C1FC1">
              <w:rPr>
                <w:rStyle w:val="Hyperlink"/>
              </w:rPr>
              <w:t>B.</w:t>
            </w:r>
            <w:r>
              <w:rPr>
                <w:rFonts w:asciiTheme="minorHAnsi" w:eastAsiaTheme="minorEastAsia" w:hAnsiTheme="minorHAnsi" w:cstheme="minorBidi"/>
                <w:kern w:val="2"/>
                <w14:ligatures w14:val="standardContextual"/>
              </w:rPr>
              <w:tab/>
            </w:r>
            <w:r w:rsidRPr="000C1FC1">
              <w:rPr>
                <w:rStyle w:val="Hyperlink"/>
              </w:rPr>
              <w:t>Optional Section</w:t>
            </w:r>
            <w:r>
              <w:rPr>
                <w:webHidden/>
              </w:rPr>
              <w:tab/>
            </w:r>
            <w:r>
              <w:rPr>
                <w:webHidden/>
              </w:rPr>
              <w:fldChar w:fldCharType="begin"/>
            </w:r>
            <w:r>
              <w:rPr>
                <w:webHidden/>
              </w:rPr>
              <w:instrText xml:space="preserve"> PAGEREF _Toc189723617 \h </w:instrText>
            </w:r>
            <w:r>
              <w:rPr>
                <w:webHidden/>
              </w:rPr>
            </w:r>
            <w:r>
              <w:rPr>
                <w:webHidden/>
              </w:rPr>
              <w:fldChar w:fldCharType="separate"/>
            </w:r>
            <w:r>
              <w:rPr>
                <w:webHidden/>
              </w:rPr>
              <w:t>1</w:t>
            </w:r>
            <w:r>
              <w:rPr>
                <w:webHidden/>
              </w:rPr>
              <w:fldChar w:fldCharType="end"/>
            </w:r>
          </w:hyperlink>
          <w:r w:rsidR="007119B0">
            <w:t>1</w:t>
          </w:r>
        </w:p>
        <w:p w14:paraId="56463FE2" w14:textId="165C771C" w:rsidR="00D53C32" w:rsidRDefault="00D53C32">
          <w:pPr>
            <w:pStyle w:val="TOC2"/>
            <w:rPr>
              <w:rFonts w:asciiTheme="minorHAnsi" w:eastAsiaTheme="minorEastAsia" w:hAnsiTheme="minorHAnsi" w:cstheme="minorBidi"/>
              <w:kern w:val="2"/>
              <w14:ligatures w14:val="standardContextual"/>
            </w:rPr>
          </w:pPr>
          <w:hyperlink w:anchor="_Toc189723618" w:history="1">
            <w:r w:rsidRPr="000C1FC1">
              <w:rPr>
                <w:rStyle w:val="Hyperlink"/>
              </w:rPr>
              <w:t>C.</w:t>
            </w:r>
            <w:r>
              <w:rPr>
                <w:rFonts w:asciiTheme="minorHAnsi" w:eastAsiaTheme="minorEastAsia" w:hAnsiTheme="minorHAnsi" w:cstheme="minorBidi"/>
                <w:kern w:val="2"/>
                <w14:ligatures w14:val="standardContextual"/>
              </w:rPr>
              <w:tab/>
            </w:r>
            <w:r w:rsidRPr="000C1FC1">
              <w:rPr>
                <w:rStyle w:val="Hyperlink"/>
              </w:rPr>
              <w:t>Signatures</w:t>
            </w:r>
            <w:r>
              <w:rPr>
                <w:webHidden/>
              </w:rPr>
              <w:tab/>
            </w:r>
            <w:r>
              <w:rPr>
                <w:webHidden/>
              </w:rPr>
              <w:fldChar w:fldCharType="begin"/>
            </w:r>
            <w:r>
              <w:rPr>
                <w:webHidden/>
              </w:rPr>
              <w:instrText xml:space="preserve"> PAGEREF _Toc189723618 \h </w:instrText>
            </w:r>
            <w:r>
              <w:rPr>
                <w:webHidden/>
              </w:rPr>
            </w:r>
            <w:r>
              <w:rPr>
                <w:webHidden/>
              </w:rPr>
              <w:fldChar w:fldCharType="separate"/>
            </w:r>
            <w:r>
              <w:rPr>
                <w:webHidden/>
              </w:rPr>
              <w:t>1</w:t>
            </w:r>
            <w:r>
              <w:rPr>
                <w:webHidden/>
              </w:rPr>
              <w:fldChar w:fldCharType="end"/>
            </w:r>
          </w:hyperlink>
          <w:r w:rsidR="007119B0">
            <w:t>2</w:t>
          </w:r>
        </w:p>
        <w:p w14:paraId="600D928C" w14:textId="7CA68E9E" w:rsidR="00D53C32" w:rsidRDefault="00D53C32">
          <w:pPr>
            <w:pStyle w:val="TOC2"/>
            <w:rPr>
              <w:rFonts w:asciiTheme="minorHAnsi" w:eastAsiaTheme="minorEastAsia" w:hAnsiTheme="minorHAnsi" w:cstheme="minorBidi"/>
              <w:kern w:val="2"/>
              <w14:ligatures w14:val="standardContextual"/>
            </w:rPr>
          </w:pPr>
          <w:hyperlink w:anchor="_Toc189723619" w:history="1">
            <w:r w:rsidRPr="000C1FC1">
              <w:rPr>
                <w:rStyle w:val="Hyperlink"/>
              </w:rPr>
              <w:t>D.</w:t>
            </w:r>
            <w:r>
              <w:rPr>
                <w:rFonts w:asciiTheme="minorHAnsi" w:eastAsiaTheme="minorEastAsia" w:hAnsiTheme="minorHAnsi" w:cstheme="minorBidi"/>
                <w:kern w:val="2"/>
                <w14:ligatures w14:val="standardContextual"/>
              </w:rPr>
              <w:tab/>
            </w:r>
            <w:r w:rsidRPr="000C1FC1">
              <w:rPr>
                <w:rStyle w:val="Hyperlink"/>
              </w:rPr>
              <w:t>Project Budget</w:t>
            </w:r>
            <w:r>
              <w:rPr>
                <w:webHidden/>
              </w:rPr>
              <w:tab/>
            </w:r>
            <w:r>
              <w:rPr>
                <w:webHidden/>
              </w:rPr>
              <w:fldChar w:fldCharType="begin"/>
            </w:r>
            <w:r>
              <w:rPr>
                <w:webHidden/>
              </w:rPr>
              <w:instrText xml:space="preserve"> PAGEREF _Toc189723619 \h </w:instrText>
            </w:r>
            <w:r>
              <w:rPr>
                <w:webHidden/>
              </w:rPr>
            </w:r>
            <w:r>
              <w:rPr>
                <w:webHidden/>
              </w:rPr>
              <w:fldChar w:fldCharType="separate"/>
            </w:r>
            <w:r>
              <w:rPr>
                <w:webHidden/>
              </w:rPr>
              <w:t>13</w:t>
            </w:r>
            <w:r>
              <w:rPr>
                <w:webHidden/>
              </w:rPr>
              <w:fldChar w:fldCharType="end"/>
            </w:r>
          </w:hyperlink>
        </w:p>
        <w:p w14:paraId="03BBEFB6" w14:textId="11AC4496" w:rsidR="00D53C32" w:rsidRDefault="00D53C32">
          <w:pPr>
            <w:pStyle w:val="TOC1"/>
            <w:tabs>
              <w:tab w:val="left" w:pos="960"/>
            </w:tabs>
            <w:rPr>
              <w:rFonts w:asciiTheme="minorHAnsi" w:eastAsiaTheme="minorEastAsia" w:hAnsiTheme="minorHAnsi" w:cstheme="minorBidi"/>
              <w:b w:val="0"/>
              <w:bCs w:val="0"/>
              <w:kern w:val="2"/>
              <w14:ligatures w14:val="standardContextual"/>
            </w:rPr>
          </w:pPr>
          <w:hyperlink w:anchor="_Toc189723620" w:history="1">
            <w:r w:rsidRPr="000C1FC1">
              <w:rPr>
                <w:rStyle w:val="Hyperlink"/>
              </w:rPr>
              <w:t>III.</w:t>
            </w:r>
            <w:r>
              <w:rPr>
                <w:rFonts w:asciiTheme="minorHAnsi" w:eastAsiaTheme="minorEastAsia" w:hAnsiTheme="minorHAnsi" w:cstheme="minorBidi"/>
                <w:b w:val="0"/>
                <w:bCs w:val="0"/>
                <w:kern w:val="2"/>
                <w14:ligatures w14:val="standardContextual"/>
              </w:rPr>
              <w:tab/>
            </w:r>
            <w:r w:rsidRPr="000C1FC1">
              <w:rPr>
                <w:rStyle w:val="Hyperlink"/>
              </w:rPr>
              <w:t>Additional Application Information</w:t>
            </w:r>
            <w:r>
              <w:rPr>
                <w:webHidden/>
              </w:rPr>
              <w:tab/>
            </w:r>
            <w:r>
              <w:rPr>
                <w:webHidden/>
              </w:rPr>
              <w:fldChar w:fldCharType="begin"/>
            </w:r>
            <w:r>
              <w:rPr>
                <w:webHidden/>
              </w:rPr>
              <w:instrText xml:space="preserve"> PAGEREF _Toc189723620 \h </w:instrText>
            </w:r>
            <w:r>
              <w:rPr>
                <w:webHidden/>
              </w:rPr>
            </w:r>
            <w:r>
              <w:rPr>
                <w:webHidden/>
              </w:rPr>
              <w:fldChar w:fldCharType="separate"/>
            </w:r>
            <w:r>
              <w:rPr>
                <w:webHidden/>
              </w:rPr>
              <w:t>1</w:t>
            </w:r>
            <w:r>
              <w:rPr>
                <w:webHidden/>
              </w:rPr>
              <w:fldChar w:fldCharType="end"/>
            </w:r>
          </w:hyperlink>
          <w:r w:rsidR="007119B0">
            <w:t>3</w:t>
          </w:r>
        </w:p>
        <w:p w14:paraId="5BE7CD57" w14:textId="7BC065E1" w:rsidR="00D53C32" w:rsidRDefault="00D53C32">
          <w:pPr>
            <w:pStyle w:val="TOC2"/>
            <w:rPr>
              <w:rFonts w:asciiTheme="minorHAnsi" w:eastAsiaTheme="minorEastAsia" w:hAnsiTheme="minorHAnsi" w:cstheme="minorBidi"/>
              <w:kern w:val="2"/>
              <w14:ligatures w14:val="standardContextual"/>
            </w:rPr>
          </w:pPr>
          <w:hyperlink w:anchor="_Toc189723621" w:history="1">
            <w:r w:rsidRPr="000C1FC1">
              <w:rPr>
                <w:rStyle w:val="Hyperlink"/>
              </w:rPr>
              <w:t>A.</w:t>
            </w:r>
            <w:r>
              <w:rPr>
                <w:rFonts w:asciiTheme="minorHAnsi" w:eastAsiaTheme="minorEastAsia" w:hAnsiTheme="minorHAnsi" w:cstheme="minorBidi"/>
                <w:kern w:val="2"/>
                <w14:ligatures w14:val="standardContextual"/>
              </w:rPr>
              <w:tab/>
            </w:r>
            <w:r w:rsidRPr="000C1FC1">
              <w:rPr>
                <w:rStyle w:val="Hyperlink"/>
              </w:rPr>
              <w:t>Absence of Tobacco, Vaping, or Marijuana Industry Funding or Support</w:t>
            </w:r>
            <w:r>
              <w:rPr>
                <w:webHidden/>
              </w:rPr>
              <w:tab/>
            </w:r>
            <w:r>
              <w:rPr>
                <w:webHidden/>
              </w:rPr>
              <w:fldChar w:fldCharType="begin"/>
            </w:r>
            <w:r>
              <w:rPr>
                <w:webHidden/>
              </w:rPr>
              <w:instrText xml:space="preserve"> PAGEREF _Toc189723621 \h </w:instrText>
            </w:r>
            <w:r>
              <w:rPr>
                <w:webHidden/>
              </w:rPr>
            </w:r>
            <w:r>
              <w:rPr>
                <w:webHidden/>
              </w:rPr>
              <w:fldChar w:fldCharType="separate"/>
            </w:r>
            <w:r>
              <w:rPr>
                <w:webHidden/>
              </w:rPr>
              <w:t>1</w:t>
            </w:r>
            <w:r>
              <w:rPr>
                <w:webHidden/>
              </w:rPr>
              <w:fldChar w:fldCharType="end"/>
            </w:r>
          </w:hyperlink>
          <w:r w:rsidR="007119B0">
            <w:t>3</w:t>
          </w:r>
        </w:p>
        <w:p w14:paraId="66BD7398" w14:textId="6E22A860" w:rsidR="00D53C32" w:rsidRDefault="00D53C32">
          <w:pPr>
            <w:pStyle w:val="TOC2"/>
            <w:rPr>
              <w:rFonts w:asciiTheme="minorHAnsi" w:eastAsiaTheme="minorEastAsia" w:hAnsiTheme="minorHAnsi" w:cstheme="minorBidi"/>
              <w:kern w:val="2"/>
              <w14:ligatures w14:val="standardContextual"/>
            </w:rPr>
          </w:pPr>
          <w:hyperlink w:anchor="_Toc189723622" w:history="1">
            <w:r w:rsidRPr="000C1FC1">
              <w:rPr>
                <w:rStyle w:val="Hyperlink"/>
                <w:iCs/>
              </w:rPr>
              <w:t>B.</w:t>
            </w:r>
            <w:r>
              <w:rPr>
                <w:rFonts w:asciiTheme="minorHAnsi" w:eastAsiaTheme="minorEastAsia" w:hAnsiTheme="minorHAnsi" w:cstheme="minorBidi"/>
                <w:kern w:val="2"/>
                <w14:ligatures w14:val="standardContextual"/>
              </w:rPr>
              <w:tab/>
            </w:r>
            <w:r w:rsidRPr="000C1FC1">
              <w:rPr>
                <w:rStyle w:val="Hyperlink"/>
              </w:rPr>
              <w:t>Grantee Selection and Application Review</w:t>
            </w:r>
            <w:r>
              <w:rPr>
                <w:webHidden/>
              </w:rPr>
              <w:tab/>
            </w:r>
            <w:r>
              <w:rPr>
                <w:webHidden/>
              </w:rPr>
              <w:fldChar w:fldCharType="begin"/>
            </w:r>
            <w:r>
              <w:rPr>
                <w:webHidden/>
              </w:rPr>
              <w:instrText xml:space="preserve"> PAGEREF _Toc189723622 \h </w:instrText>
            </w:r>
            <w:r>
              <w:rPr>
                <w:webHidden/>
              </w:rPr>
            </w:r>
            <w:r>
              <w:rPr>
                <w:webHidden/>
              </w:rPr>
              <w:fldChar w:fldCharType="separate"/>
            </w:r>
            <w:r>
              <w:rPr>
                <w:webHidden/>
              </w:rPr>
              <w:t>14</w:t>
            </w:r>
            <w:r>
              <w:rPr>
                <w:webHidden/>
              </w:rPr>
              <w:fldChar w:fldCharType="end"/>
            </w:r>
          </w:hyperlink>
        </w:p>
        <w:p w14:paraId="0D088B21" w14:textId="0FE47E66" w:rsidR="00D53C32" w:rsidRDefault="00D53C32">
          <w:pPr>
            <w:pStyle w:val="TOC2"/>
            <w:rPr>
              <w:rFonts w:asciiTheme="minorHAnsi" w:eastAsiaTheme="minorEastAsia" w:hAnsiTheme="minorHAnsi" w:cstheme="minorBidi"/>
              <w:kern w:val="2"/>
              <w14:ligatures w14:val="standardContextual"/>
            </w:rPr>
          </w:pPr>
          <w:hyperlink w:anchor="_Toc189723623" w:history="1">
            <w:r w:rsidRPr="000C1FC1">
              <w:rPr>
                <w:rStyle w:val="Hyperlink"/>
              </w:rPr>
              <w:t>C.</w:t>
            </w:r>
            <w:r>
              <w:rPr>
                <w:rFonts w:asciiTheme="minorHAnsi" w:eastAsiaTheme="minorEastAsia" w:hAnsiTheme="minorHAnsi" w:cstheme="minorBidi"/>
                <w:kern w:val="2"/>
                <w14:ligatures w14:val="standardContextual"/>
              </w:rPr>
              <w:tab/>
            </w:r>
            <w:r w:rsidRPr="000C1FC1">
              <w:rPr>
                <w:rStyle w:val="Hyperlink"/>
              </w:rPr>
              <w:t>Notification of Grant Awards</w:t>
            </w:r>
            <w:r>
              <w:rPr>
                <w:webHidden/>
              </w:rPr>
              <w:tab/>
            </w:r>
            <w:r>
              <w:rPr>
                <w:webHidden/>
              </w:rPr>
              <w:fldChar w:fldCharType="begin"/>
            </w:r>
            <w:r>
              <w:rPr>
                <w:webHidden/>
              </w:rPr>
              <w:instrText xml:space="preserve"> PAGEREF _Toc189723623 \h </w:instrText>
            </w:r>
            <w:r>
              <w:rPr>
                <w:webHidden/>
              </w:rPr>
            </w:r>
            <w:r>
              <w:rPr>
                <w:webHidden/>
              </w:rPr>
              <w:fldChar w:fldCharType="separate"/>
            </w:r>
            <w:r>
              <w:rPr>
                <w:webHidden/>
              </w:rPr>
              <w:t>14</w:t>
            </w:r>
            <w:r>
              <w:rPr>
                <w:webHidden/>
              </w:rPr>
              <w:fldChar w:fldCharType="end"/>
            </w:r>
          </w:hyperlink>
        </w:p>
        <w:p w14:paraId="1BCE1C99" w14:textId="7D4672C1" w:rsidR="00D53C32" w:rsidRDefault="00D53C32">
          <w:pPr>
            <w:pStyle w:val="TOC2"/>
            <w:rPr>
              <w:rFonts w:asciiTheme="minorHAnsi" w:eastAsiaTheme="minorEastAsia" w:hAnsiTheme="minorHAnsi" w:cstheme="minorBidi"/>
              <w:kern w:val="2"/>
              <w14:ligatures w14:val="standardContextual"/>
            </w:rPr>
          </w:pPr>
          <w:hyperlink w:anchor="_Toc189723624" w:history="1">
            <w:r w:rsidRPr="000C1FC1">
              <w:rPr>
                <w:rStyle w:val="Hyperlink"/>
              </w:rPr>
              <w:t>D.</w:t>
            </w:r>
            <w:r>
              <w:rPr>
                <w:rFonts w:asciiTheme="minorHAnsi" w:eastAsiaTheme="minorEastAsia" w:hAnsiTheme="minorHAnsi" w:cstheme="minorBidi"/>
                <w:kern w:val="2"/>
                <w14:ligatures w14:val="standardContextual"/>
              </w:rPr>
              <w:tab/>
            </w:r>
            <w:r w:rsidRPr="000C1FC1">
              <w:rPr>
                <w:rStyle w:val="Hyperlink"/>
              </w:rPr>
              <w:t>Retention of Records</w:t>
            </w:r>
            <w:r>
              <w:rPr>
                <w:webHidden/>
              </w:rPr>
              <w:tab/>
            </w:r>
            <w:r>
              <w:rPr>
                <w:webHidden/>
              </w:rPr>
              <w:fldChar w:fldCharType="begin"/>
            </w:r>
            <w:r>
              <w:rPr>
                <w:webHidden/>
              </w:rPr>
              <w:instrText xml:space="preserve"> PAGEREF _Toc189723624 \h </w:instrText>
            </w:r>
            <w:r>
              <w:rPr>
                <w:webHidden/>
              </w:rPr>
            </w:r>
            <w:r>
              <w:rPr>
                <w:webHidden/>
              </w:rPr>
              <w:fldChar w:fldCharType="separate"/>
            </w:r>
            <w:r>
              <w:rPr>
                <w:webHidden/>
              </w:rPr>
              <w:t>14</w:t>
            </w:r>
            <w:r>
              <w:rPr>
                <w:webHidden/>
              </w:rPr>
              <w:fldChar w:fldCharType="end"/>
            </w:r>
          </w:hyperlink>
        </w:p>
        <w:p w14:paraId="4D2BE87B" w14:textId="7BB4231F" w:rsidR="00D53C32" w:rsidRDefault="00D53C32">
          <w:pPr>
            <w:pStyle w:val="TOC2"/>
            <w:rPr>
              <w:rFonts w:asciiTheme="minorHAnsi" w:eastAsiaTheme="minorEastAsia" w:hAnsiTheme="minorHAnsi" w:cstheme="minorBidi"/>
              <w:kern w:val="2"/>
              <w14:ligatures w14:val="standardContextual"/>
            </w:rPr>
          </w:pPr>
          <w:hyperlink w:anchor="_Toc189723625" w:history="1">
            <w:r w:rsidRPr="000C1FC1">
              <w:rPr>
                <w:rStyle w:val="Hyperlink"/>
              </w:rPr>
              <w:t>E.</w:t>
            </w:r>
            <w:r>
              <w:rPr>
                <w:rFonts w:asciiTheme="minorHAnsi" w:eastAsiaTheme="minorEastAsia" w:hAnsiTheme="minorHAnsi" w:cstheme="minorBidi"/>
                <w:kern w:val="2"/>
                <w14:ligatures w14:val="standardContextual"/>
              </w:rPr>
              <w:tab/>
            </w:r>
            <w:r w:rsidRPr="000C1FC1">
              <w:rPr>
                <w:rStyle w:val="Hyperlink"/>
              </w:rPr>
              <w:t>Termination of Grant Funds</w:t>
            </w:r>
            <w:r>
              <w:rPr>
                <w:webHidden/>
              </w:rPr>
              <w:tab/>
            </w:r>
            <w:r>
              <w:rPr>
                <w:webHidden/>
              </w:rPr>
              <w:fldChar w:fldCharType="begin"/>
            </w:r>
            <w:r>
              <w:rPr>
                <w:webHidden/>
              </w:rPr>
              <w:instrText xml:space="preserve"> PAGEREF _Toc189723625 \h </w:instrText>
            </w:r>
            <w:r>
              <w:rPr>
                <w:webHidden/>
              </w:rPr>
            </w:r>
            <w:r>
              <w:rPr>
                <w:webHidden/>
              </w:rPr>
              <w:fldChar w:fldCharType="separate"/>
            </w:r>
            <w:r>
              <w:rPr>
                <w:webHidden/>
              </w:rPr>
              <w:t>1</w:t>
            </w:r>
            <w:r>
              <w:rPr>
                <w:webHidden/>
              </w:rPr>
              <w:fldChar w:fldCharType="end"/>
            </w:r>
          </w:hyperlink>
          <w:r w:rsidR="007119B0">
            <w:t>4</w:t>
          </w:r>
        </w:p>
        <w:p w14:paraId="28829ACA" w14:textId="28EA3CD5" w:rsidR="00D53C32" w:rsidRDefault="00D53C32">
          <w:pPr>
            <w:pStyle w:val="TOC1"/>
            <w:tabs>
              <w:tab w:val="left" w:pos="960"/>
            </w:tabs>
            <w:rPr>
              <w:rFonts w:asciiTheme="minorHAnsi" w:eastAsiaTheme="minorEastAsia" w:hAnsiTheme="minorHAnsi" w:cstheme="minorBidi"/>
              <w:b w:val="0"/>
              <w:bCs w:val="0"/>
              <w:kern w:val="2"/>
              <w14:ligatures w14:val="standardContextual"/>
            </w:rPr>
          </w:pPr>
          <w:hyperlink w:anchor="_Toc189723626" w:history="1">
            <w:r w:rsidRPr="000C1FC1">
              <w:rPr>
                <w:rStyle w:val="Hyperlink"/>
              </w:rPr>
              <w:t>IV.</w:t>
            </w:r>
            <w:r>
              <w:rPr>
                <w:rFonts w:asciiTheme="minorHAnsi" w:eastAsiaTheme="minorEastAsia" w:hAnsiTheme="minorHAnsi" w:cstheme="minorBidi"/>
                <w:b w:val="0"/>
                <w:bCs w:val="0"/>
                <w:kern w:val="2"/>
                <w14:ligatures w14:val="standardContextual"/>
              </w:rPr>
              <w:tab/>
            </w:r>
            <w:r w:rsidRPr="000C1FC1">
              <w:rPr>
                <w:rStyle w:val="Hyperlink"/>
              </w:rPr>
              <w:t>Resources</w:t>
            </w:r>
            <w:r>
              <w:rPr>
                <w:webHidden/>
              </w:rPr>
              <w:tab/>
            </w:r>
            <w:r>
              <w:rPr>
                <w:webHidden/>
              </w:rPr>
              <w:fldChar w:fldCharType="begin"/>
            </w:r>
            <w:r>
              <w:rPr>
                <w:webHidden/>
              </w:rPr>
              <w:instrText xml:space="preserve"> PAGEREF _Toc189723626 \h </w:instrText>
            </w:r>
            <w:r>
              <w:rPr>
                <w:webHidden/>
              </w:rPr>
            </w:r>
            <w:r>
              <w:rPr>
                <w:webHidden/>
              </w:rPr>
              <w:fldChar w:fldCharType="separate"/>
            </w:r>
            <w:r>
              <w:rPr>
                <w:webHidden/>
              </w:rPr>
              <w:t>15</w:t>
            </w:r>
            <w:r>
              <w:rPr>
                <w:webHidden/>
              </w:rPr>
              <w:fldChar w:fldCharType="end"/>
            </w:r>
          </w:hyperlink>
        </w:p>
        <w:p w14:paraId="357904A3" w14:textId="38069A62" w:rsidR="00D53C32" w:rsidRDefault="00D53C32">
          <w:pPr>
            <w:pStyle w:val="TOC2"/>
            <w:rPr>
              <w:rFonts w:asciiTheme="minorHAnsi" w:eastAsiaTheme="minorEastAsia" w:hAnsiTheme="minorHAnsi" w:cstheme="minorBidi"/>
              <w:kern w:val="2"/>
              <w14:ligatures w14:val="standardContextual"/>
            </w:rPr>
          </w:pPr>
          <w:hyperlink w:anchor="_Toc189723627" w:history="1">
            <w:r w:rsidRPr="000C1FC1">
              <w:rPr>
                <w:rStyle w:val="Hyperlink"/>
              </w:rPr>
              <w:t>A.</w:t>
            </w:r>
            <w:r>
              <w:rPr>
                <w:rFonts w:asciiTheme="minorHAnsi" w:eastAsiaTheme="minorEastAsia" w:hAnsiTheme="minorHAnsi" w:cstheme="minorBidi"/>
                <w:kern w:val="2"/>
                <w14:ligatures w14:val="standardContextual"/>
              </w:rPr>
              <w:tab/>
            </w:r>
            <w:r w:rsidRPr="000C1FC1">
              <w:rPr>
                <w:rStyle w:val="Hyperlink"/>
              </w:rPr>
              <w:t>California Department of Education, California Tobacco-Free School District Certification Web Page</w:t>
            </w:r>
            <w:r>
              <w:rPr>
                <w:webHidden/>
              </w:rPr>
              <w:tab/>
            </w:r>
            <w:r>
              <w:rPr>
                <w:webHidden/>
              </w:rPr>
              <w:fldChar w:fldCharType="begin"/>
            </w:r>
            <w:r>
              <w:rPr>
                <w:webHidden/>
              </w:rPr>
              <w:instrText xml:space="preserve"> PAGEREF _Toc189723627 \h </w:instrText>
            </w:r>
            <w:r>
              <w:rPr>
                <w:webHidden/>
              </w:rPr>
            </w:r>
            <w:r>
              <w:rPr>
                <w:webHidden/>
              </w:rPr>
              <w:fldChar w:fldCharType="separate"/>
            </w:r>
            <w:r>
              <w:rPr>
                <w:webHidden/>
              </w:rPr>
              <w:t>15</w:t>
            </w:r>
            <w:r>
              <w:rPr>
                <w:webHidden/>
              </w:rPr>
              <w:fldChar w:fldCharType="end"/>
            </w:r>
          </w:hyperlink>
        </w:p>
        <w:p w14:paraId="7EB39F1A" w14:textId="56428D5D" w:rsidR="00D53C32" w:rsidRDefault="00D53C32">
          <w:pPr>
            <w:pStyle w:val="TOC2"/>
            <w:rPr>
              <w:rFonts w:asciiTheme="minorHAnsi" w:eastAsiaTheme="minorEastAsia" w:hAnsiTheme="minorHAnsi" w:cstheme="minorBidi"/>
              <w:kern w:val="2"/>
              <w14:ligatures w14:val="standardContextual"/>
            </w:rPr>
          </w:pPr>
          <w:hyperlink w:anchor="_Toc189723628" w:history="1">
            <w:r w:rsidRPr="000C1FC1">
              <w:rPr>
                <w:rStyle w:val="Hyperlink"/>
              </w:rPr>
              <w:t>B.</w:t>
            </w:r>
            <w:r>
              <w:rPr>
                <w:rFonts w:asciiTheme="minorHAnsi" w:eastAsiaTheme="minorEastAsia" w:hAnsiTheme="minorHAnsi" w:cstheme="minorBidi"/>
                <w:kern w:val="2"/>
                <w14:ligatures w14:val="standardContextual"/>
              </w:rPr>
              <w:tab/>
            </w:r>
            <w:r w:rsidRPr="000C1FC1">
              <w:rPr>
                <w:rStyle w:val="Hyperlink"/>
              </w:rPr>
              <w:t>Centers for Disease Control and Prevention Guidelines for School Health Programs to Prevent Tobacco Use and Addiction and Youth Tobacco Prevention</w:t>
            </w:r>
            <w:r>
              <w:rPr>
                <w:webHidden/>
              </w:rPr>
              <w:tab/>
            </w:r>
            <w:r>
              <w:rPr>
                <w:webHidden/>
              </w:rPr>
              <w:fldChar w:fldCharType="begin"/>
            </w:r>
            <w:r>
              <w:rPr>
                <w:webHidden/>
              </w:rPr>
              <w:instrText xml:space="preserve"> PAGEREF _Toc189723628 \h </w:instrText>
            </w:r>
            <w:r>
              <w:rPr>
                <w:webHidden/>
              </w:rPr>
            </w:r>
            <w:r>
              <w:rPr>
                <w:webHidden/>
              </w:rPr>
              <w:fldChar w:fldCharType="separate"/>
            </w:r>
            <w:r>
              <w:rPr>
                <w:webHidden/>
              </w:rPr>
              <w:t>15</w:t>
            </w:r>
            <w:r>
              <w:rPr>
                <w:webHidden/>
              </w:rPr>
              <w:fldChar w:fldCharType="end"/>
            </w:r>
          </w:hyperlink>
        </w:p>
        <w:p w14:paraId="4BEBA9FF" w14:textId="12AC653C" w:rsidR="00D53C32" w:rsidRDefault="00D53C32">
          <w:pPr>
            <w:pStyle w:val="TOC2"/>
            <w:rPr>
              <w:rFonts w:asciiTheme="minorHAnsi" w:eastAsiaTheme="minorEastAsia" w:hAnsiTheme="minorHAnsi" w:cstheme="minorBidi"/>
              <w:kern w:val="2"/>
              <w14:ligatures w14:val="standardContextual"/>
            </w:rPr>
          </w:pPr>
          <w:hyperlink w:anchor="_Toc189723629" w:history="1">
            <w:r w:rsidRPr="000C1FC1">
              <w:rPr>
                <w:rStyle w:val="Hyperlink"/>
              </w:rPr>
              <w:t>C.</w:t>
            </w:r>
            <w:r>
              <w:rPr>
                <w:rFonts w:asciiTheme="minorHAnsi" w:eastAsiaTheme="minorEastAsia" w:hAnsiTheme="minorHAnsi" w:cstheme="minorBidi"/>
                <w:kern w:val="2"/>
                <w14:ligatures w14:val="standardContextual"/>
              </w:rPr>
              <w:tab/>
            </w:r>
            <w:r w:rsidRPr="000C1FC1">
              <w:rPr>
                <w:rStyle w:val="Hyperlink"/>
              </w:rPr>
              <w:t xml:space="preserve">California </w:t>
            </w:r>
            <w:r w:rsidRPr="000C1FC1">
              <w:rPr>
                <w:rStyle w:val="Hyperlink"/>
                <w:i/>
              </w:rPr>
              <w:t>Health and Safety Code</w:t>
            </w:r>
            <w:r w:rsidRPr="000C1FC1">
              <w:rPr>
                <w:rStyle w:val="Hyperlink"/>
              </w:rPr>
              <w:t xml:space="preserve"> section 104350 through 104559.5</w:t>
            </w:r>
            <w:r>
              <w:rPr>
                <w:webHidden/>
              </w:rPr>
              <w:tab/>
            </w:r>
            <w:r>
              <w:rPr>
                <w:webHidden/>
              </w:rPr>
              <w:fldChar w:fldCharType="begin"/>
            </w:r>
            <w:r>
              <w:rPr>
                <w:webHidden/>
              </w:rPr>
              <w:instrText xml:space="preserve"> PAGEREF _Toc189723629 \h </w:instrText>
            </w:r>
            <w:r>
              <w:rPr>
                <w:webHidden/>
              </w:rPr>
            </w:r>
            <w:r>
              <w:rPr>
                <w:webHidden/>
              </w:rPr>
              <w:fldChar w:fldCharType="separate"/>
            </w:r>
            <w:r>
              <w:rPr>
                <w:webHidden/>
              </w:rPr>
              <w:t>15</w:t>
            </w:r>
            <w:r>
              <w:rPr>
                <w:webHidden/>
              </w:rPr>
              <w:fldChar w:fldCharType="end"/>
            </w:r>
          </w:hyperlink>
        </w:p>
        <w:p w14:paraId="2AE577BA" w14:textId="7A0D5A9E" w:rsidR="00D53C32" w:rsidRDefault="00D53C32">
          <w:pPr>
            <w:pStyle w:val="TOC2"/>
            <w:rPr>
              <w:rFonts w:asciiTheme="minorHAnsi" w:eastAsiaTheme="minorEastAsia" w:hAnsiTheme="minorHAnsi" w:cstheme="minorBidi"/>
              <w:kern w:val="2"/>
              <w14:ligatures w14:val="standardContextual"/>
            </w:rPr>
          </w:pPr>
          <w:hyperlink w:anchor="_Toc189723630" w:history="1">
            <w:r w:rsidRPr="000C1FC1">
              <w:rPr>
                <w:rStyle w:val="Hyperlink"/>
              </w:rPr>
              <w:t>D.</w:t>
            </w:r>
            <w:r>
              <w:rPr>
                <w:rFonts w:asciiTheme="minorHAnsi" w:eastAsiaTheme="minorEastAsia" w:hAnsiTheme="minorHAnsi" w:cstheme="minorBidi"/>
                <w:kern w:val="2"/>
                <w14:ligatures w14:val="standardContextual"/>
              </w:rPr>
              <w:tab/>
            </w:r>
            <w:r w:rsidRPr="000C1FC1">
              <w:rPr>
                <w:rStyle w:val="Hyperlink"/>
              </w:rPr>
              <w:t>Tobacco-Free Policies and Regulations</w:t>
            </w:r>
            <w:r>
              <w:rPr>
                <w:webHidden/>
              </w:rPr>
              <w:tab/>
            </w:r>
            <w:r>
              <w:rPr>
                <w:webHidden/>
              </w:rPr>
              <w:fldChar w:fldCharType="begin"/>
            </w:r>
            <w:r>
              <w:rPr>
                <w:webHidden/>
              </w:rPr>
              <w:instrText xml:space="preserve"> PAGEREF _Toc189723630 \h </w:instrText>
            </w:r>
            <w:r>
              <w:rPr>
                <w:webHidden/>
              </w:rPr>
            </w:r>
            <w:r>
              <w:rPr>
                <w:webHidden/>
              </w:rPr>
              <w:fldChar w:fldCharType="separate"/>
            </w:r>
            <w:r>
              <w:rPr>
                <w:webHidden/>
              </w:rPr>
              <w:t>15</w:t>
            </w:r>
            <w:r>
              <w:rPr>
                <w:webHidden/>
              </w:rPr>
              <w:fldChar w:fldCharType="end"/>
            </w:r>
          </w:hyperlink>
        </w:p>
        <w:p w14:paraId="402ED71D" w14:textId="11A8E459" w:rsidR="00D53C32" w:rsidRDefault="00D53C32">
          <w:pPr>
            <w:pStyle w:val="TOC2"/>
            <w:rPr>
              <w:rFonts w:asciiTheme="minorHAnsi" w:eastAsiaTheme="minorEastAsia" w:hAnsiTheme="minorHAnsi" w:cstheme="minorBidi"/>
              <w:kern w:val="2"/>
              <w14:ligatures w14:val="standardContextual"/>
            </w:rPr>
          </w:pPr>
          <w:hyperlink w:anchor="_Toc189723631" w:history="1">
            <w:r w:rsidRPr="000C1FC1">
              <w:rPr>
                <w:rStyle w:val="Hyperlink"/>
              </w:rPr>
              <w:t>E.</w:t>
            </w:r>
            <w:r>
              <w:rPr>
                <w:rFonts w:asciiTheme="minorHAnsi" w:eastAsiaTheme="minorEastAsia" w:hAnsiTheme="minorHAnsi" w:cstheme="minorBidi"/>
                <w:kern w:val="2"/>
                <w14:ligatures w14:val="standardContextual"/>
              </w:rPr>
              <w:tab/>
            </w:r>
            <w:r w:rsidRPr="000C1FC1">
              <w:rPr>
                <w:rStyle w:val="Hyperlink"/>
              </w:rPr>
              <w:t>DataQuest and the California School Climate, Health, and Learning Survey System</w:t>
            </w:r>
            <w:r>
              <w:rPr>
                <w:webHidden/>
              </w:rPr>
              <w:tab/>
            </w:r>
            <w:r>
              <w:rPr>
                <w:webHidden/>
              </w:rPr>
              <w:fldChar w:fldCharType="begin"/>
            </w:r>
            <w:r>
              <w:rPr>
                <w:webHidden/>
              </w:rPr>
              <w:instrText xml:space="preserve"> PAGEREF _Toc189723631 \h </w:instrText>
            </w:r>
            <w:r>
              <w:rPr>
                <w:webHidden/>
              </w:rPr>
            </w:r>
            <w:r>
              <w:rPr>
                <w:webHidden/>
              </w:rPr>
              <w:fldChar w:fldCharType="separate"/>
            </w:r>
            <w:r>
              <w:rPr>
                <w:webHidden/>
              </w:rPr>
              <w:t>16</w:t>
            </w:r>
            <w:r>
              <w:rPr>
                <w:webHidden/>
              </w:rPr>
              <w:fldChar w:fldCharType="end"/>
            </w:r>
          </w:hyperlink>
        </w:p>
        <w:p w14:paraId="5FFF4462" w14:textId="4D6ACE55" w:rsidR="00D53C32" w:rsidRDefault="00D53C32">
          <w:pPr>
            <w:pStyle w:val="TOC1"/>
            <w:rPr>
              <w:rFonts w:asciiTheme="minorHAnsi" w:eastAsiaTheme="minorEastAsia" w:hAnsiTheme="minorHAnsi" w:cstheme="minorBidi"/>
              <w:b w:val="0"/>
              <w:bCs w:val="0"/>
              <w:kern w:val="2"/>
              <w14:ligatures w14:val="standardContextual"/>
            </w:rPr>
          </w:pPr>
          <w:hyperlink w:anchor="_Toc189723632" w:history="1">
            <w:r w:rsidRPr="000C1FC1">
              <w:rPr>
                <w:rStyle w:val="Hyperlink"/>
              </w:rPr>
              <w:t>Appendix 1: Program Assurances</w:t>
            </w:r>
            <w:r>
              <w:rPr>
                <w:webHidden/>
              </w:rPr>
              <w:tab/>
            </w:r>
            <w:r>
              <w:rPr>
                <w:webHidden/>
              </w:rPr>
              <w:fldChar w:fldCharType="begin"/>
            </w:r>
            <w:r>
              <w:rPr>
                <w:webHidden/>
              </w:rPr>
              <w:instrText xml:space="preserve"> PAGEREF _Toc189723632 \h </w:instrText>
            </w:r>
            <w:r>
              <w:rPr>
                <w:webHidden/>
              </w:rPr>
            </w:r>
            <w:r>
              <w:rPr>
                <w:webHidden/>
              </w:rPr>
              <w:fldChar w:fldCharType="separate"/>
            </w:r>
            <w:r>
              <w:rPr>
                <w:webHidden/>
              </w:rPr>
              <w:t>17</w:t>
            </w:r>
            <w:r>
              <w:rPr>
                <w:webHidden/>
              </w:rPr>
              <w:fldChar w:fldCharType="end"/>
            </w:r>
          </w:hyperlink>
        </w:p>
        <w:p w14:paraId="5EEF3D10" w14:textId="606476E6" w:rsidR="00D53C32" w:rsidRDefault="00D53C32">
          <w:pPr>
            <w:pStyle w:val="TOC1"/>
            <w:rPr>
              <w:rFonts w:asciiTheme="minorHAnsi" w:eastAsiaTheme="minorEastAsia" w:hAnsiTheme="minorHAnsi" w:cstheme="minorBidi"/>
              <w:b w:val="0"/>
              <w:bCs w:val="0"/>
              <w:kern w:val="2"/>
              <w14:ligatures w14:val="standardContextual"/>
            </w:rPr>
          </w:pPr>
          <w:hyperlink w:anchor="_Toc189723633" w:history="1">
            <w:r w:rsidRPr="000C1FC1">
              <w:rPr>
                <w:rStyle w:val="Hyperlink"/>
              </w:rPr>
              <w:t>Appendix 2: CTA Estimated Allocation Table for Proposition 56 and Proposition 99 Funds</w:t>
            </w:r>
            <w:r>
              <w:rPr>
                <w:webHidden/>
              </w:rPr>
              <w:tab/>
            </w:r>
            <w:r>
              <w:rPr>
                <w:webHidden/>
              </w:rPr>
              <w:fldChar w:fldCharType="begin"/>
            </w:r>
            <w:r>
              <w:rPr>
                <w:webHidden/>
              </w:rPr>
              <w:instrText xml:space="preserve"> PAGEREF _Toc189723633 \h </w:instrText>
            </w:r>
            <w:r>
              <w:rPr>
                <w:webHidden/>
              </w:rPr>
            </w:r>
            <w:r>
              <w:rPr>
                <w:webHidden/>
              </w:rPr>
              <w:fldChar w:fldCharType="separate"/>
            </w:r>
            <w:r>
              <w:rPr>
                <w:webHidden/>
              </w:rPr>
              <w:t>19</w:t>
            </w:r>
            <w:r>
              <w:rPr>
                <w:webHidden/>
              </w:rPr>
              <w:fldChar w:fldCharType="end"/>
            </w:r>
          </w:hyperlink>
        </w:p>
        <w:p w14:paraId="5527AC16" w14:textId="1B068A5F" w:rsidR="007D0563" w:rsidRPr="00526CA0" w:rsidRDefault="0002759D" w:rsidP="00526CA0">
          <w:pPr>
            <w:rPr>
              <w:rFonts w:cs="Arial"/>
              <w:b/>
              <w:bCs/>
            </w:rPr>
            <w:sectPr w:rsidR="007D0563" w:rsidRPr="00526CA0" w:rsidSect="00E2350B">
              <w:headerReference w:type="default" r:id="rId10"/>
              <w:footerReference w:type="default" r:id="rId11"/>
              <w:headerReference w:type="first" r:id="rId12"/>
              <w:footerReference w:type="first" r:id="rId13"/>
              <w:pgSz w:w="12240" w:h="15840" w:code="1"/>
              <w:pgMar w:top="1170" w:right="1440" w:bottom="1260" w:left="1440" w:header="720" w:footer="720" w:gutter="0"/>
              <w:pgNumType w:fmt="lowerRoman" w:start="1"/>
              <w:cols w:space="720"/>
              <w:docGrid w:linePitch="360"/>
            </w:sectPr>
          </w:pPr>
          <w:r>
            <w:rPr>
              <w:rFonts w:cs="Arial"/>
              <w:b/>
              <w:bCs/>
              <w:caps/>
              <w:noProof/>
            </w:rPr>
            <w:fldChar w:fldCharType="end"/>
          </w:r>
        </w:p>
      </w:sdtContent>
    </w:sdt>
    <w:p w14:paraId="6E01A80C" w14:textId="5A80600E" w:rsidR="00C44622" w:rsidRPr="00302175" w:rsidRDefault="00C44622" w:rsidP="006B2835">
      <w:pPr>
        <w:pStyle w:val="Heading2"/>
        <w:ind w:left="360"/>
        <w:rPr>
          <w:sz w:val="32"/>
          <w:szCs w:val="32"/>
        </w:rPr>
      </w:pPr>
      <w:bookmarkStart w:id="34" w:name="_Toc65032364"/>
      <w:bookmarkStart w:id="35" w:name="_Toc65055562"/>
      <w:bookmarkStart w:id="36" w:name="_Toc75838193"/>
      <w:bookmarkStart w:id="37" w:name="_Toc204072626"/>
      <w:bookmarkStart w:id="38" w:name="_Toc512246329"/>
      <w:bookmarkStart w:id="39" w:name="_Toc189723610"/>
      <w:r w:rsidRPr="00302175">
        <w:rPr>
          <w:sz w:val="32"/>
          <w:szCs w:val="32"/>
        </w:rPr>
        <w:lastRenderedPageBreak/>
        <w:t>O</w:t>
      </w:r>
      <w:bookmarkEnd w:id="34"/>
      <w:bookmarkEnd w:id="35"/>
      <w:bookmarkEnd w:id="36"/>
      <w:bookmarkEnd w:id="37"/>
      <w:bookmarkEnd w:id="38"/>
      <w:r w:rsidR="009F44EC" w:rsidRPr="00302175">
        <w:rPr>
          <w:sz w:val="32"/>
          <w:szCs w:val="32"/>
        </w:rPr>
        <w:t>verview</w:t>
      </w:r>
      <w:bookmarkEnd w:id="39"/>
    </w:p>
    <w:p w14:paraId="5098CF51" w14:textId="77777777" w:rsidR="00C44622" w:rsidRPr="0092674A" w:rsidRDefault="00C44622" w:rsidP="00D60037">
      <w:pPr>
        <w:pStyle w:val="Heading3"/>
        <w:ind w:left="720"/>
      </w:pPr>
      <w:bookmarkStart w:id="40" w:name="_Toc75838194"/>
      <w:bookmarkStart w:id="41" w:name="_Toc163634556"/>
      <w:bookmarkStart w:id="42" w:name="_Toc163638274"/>
      <w:bookmarkStart w:id="43" w:name="_Toc163638424"/>
      <w:bookmarkStart w:id="44" w:name="_Toc164586457"/>
      <w:bookmarkStart w:id="45" w:name="_Toc164586586"/>
      <w:bookmarkStart w:id="46" w:name="_Toc204072627"/>
      <w:bookmarkStart w:id="47" w:name="_Toc512246330"/>
      <w:bookmarkStart w:id="48" w:name="_Toc65032365"/>
      <w:bookmarkStart w:id="49" w:name="_Toc65055563"/>
      <w:bookmarkStart w:id="50" w:name="_Toc189723611"/>
      <w:r w:rsidRPr="0092674A">
        <w:t>Background</w:t>
      </w:r>
      <w:bookmarkEnd w:id="40"/>
      <w:bookmarkEnd w:id="41"/>
      <w:bookmarkEnd w:id="42"/>
      <w:bookmarkEnd w:id="43"/>
      <w:bookmarkEnd w:id="44"/>
      <w:bookmarkEnd w:id="45"/>
      <w:bookmarkEnd w:id="46"/>
      <w:bookmarkEnd w:id="47"/>
      <w:bookmarkEnd w:id="48"/>
      <w:bookmarkEnd w:id="49"/>
      <w:bookmarkEnd w:id="50"/>
    </w:p>
    <w:p w14:paraId="1156331E" w14:textId="77777777" w:rsidR="007329EE" w:rsidRPr="00CA6C7F" w:rsidRDefault="007329EE" w:rsidP="00DF734D">
      <w:pPr>
        <w:pStyle w:val="Heading4"/>
        <w:spacing w:after="240"/>
      </w:pPr>
      <w:r w:rsidRPr="00CA6C7F">
        <w:t>Proposition 99</w:t>
      </w:r>
    </w:p>
    <w:p w14:paraId="32F3AD76" w14:textId="00F55E58" w:rsidR="00FA4DCF" w:rsidRPr="009D132B" w:rsidRDefault="518B685B" w:rsidP="4E94B270">
      <w:pPr>
        <w:pStyle w:val="NormalWeb"/>
        <w:spacing w:before="0" w:beforeAutospacing="0" w:after="240" w:afterAutospacing="0"/>
        <w:ind w:left="720"/>
        <w:rPr>
          <w:rFonts w:ascii="Arial" w:hAnsi="Arial" w:cs="Arial"/>
          <w:sz w:val="24"/>
          <w:szCs w:val="24"/>
        </w:rPr>
      </w:pPr>
      <w:r w:rsidRPr="4E94B270">
        <w:rPr>
          <w:rFonts w:ascii="Arial" w:hAnsi="Arial" w:cs="Arial"/>
          <w:sz w:val="24"/>
          <w:szCs w:val="24"/>
        </w:rPr>
        <w:t>In</w:t>
      </w:r>
      <w:r w:rsidR="06E5C693" w:rsidRPr="4E94B270">
        <w:rPr>
          <w:rFonts w:ascii="Arial" w:hAnsi="Arial" w:cs="Arial"/>
          <w:sz w:val="24"/>
          <w:szCs w:val="24"/>
        </w:rPr>
        <w:t xml:space="preserve"> the November </w:t>
      </w:r>
      <w:r w:rsidRPr="4E94B270">
        <w:rPr>
          <w:rFonts w:ascii="Arial" w:hAnsi="Arial" w:cs="Arial"/>
          <w:sz w:val="24"/>
          <w:szCs w:val="24"/>
        </w:rPr>
        <w:t>1988</w:t>
      </w:r>
      <w:r w:rsidR="06E5C693" w:rsidRPr="4E94B270">
        <w:rPr>
          <w:rFonts w:ascii="Arial" w:hAnsi="Arial" w:cs="Arial"/>
          <w:sz w:val="24"/>
          <w:szCs w:val="24"/>
        </w:rPr>
        <w:t xml:space="preserve"> general election</w:t>
      </w:r>
      <w:r w:rsidRPr="4E94B270">
        <w:rPr>
          <w:rFonts w:ascii="Arial" w:hAnsi="Arial" w:cs="Arial"/>
          <w:sz w:val="24"/>
          <w:szCs w:val="24"/>
        </w:rPr>
        <w:t xml:space="preserve">, California voters approved </w:t>
      </w:r>
      <w:r w:rsidR="5F5AF048" w:rsidRPr="4E94B270">
        <w:rPr>
          <w:rFonts w:ascii="Arial" w:hAnsi="Arial" w:cs="Arial"/>
          <w:sz w:val="24"/>
          <w:szCs w:val="24"/>
        </w:rPr>
        <w:t xml:space="preserve">the California Tobacco Tax and Health Protection Act of 1988, also known as </w:t>
      </w:r>
      <w:r w:rsidR="0076FD7A" w:rsidRPr="4E94B270">
        <w:rPr>
          <w:rFonts w:ascii="Arial" w:hAnsi="Arial" w:cs="Arial"/>
          <w:sz w:val="24"/>
          <w:szCs w:val="24"/>
        </w:rPr>
        <w:t xml:space="preserve">Proposition 99, </w:t>
      </w:r>
      <w:r w:rsidR="50F5FBAB" w:rsidRPr="4E94B270">
        <w:rPr>
          <w:rFonts w:ascii="Arial" w:hAnsi="Arial" w:cs="Arial"/>
          <w:sz w:val="24"/>
          <w:szCs w:val="24"/>
        </w:rPr>
        <w:t xml:space="preserve">which was an allocation of tobacco tax revenues specifically geared </w:t>
      </w:r>
      <w:r w:rsidR="06E5C693" w:rsidRPr="4E94B270">
        <w:rPr>
          <w:rFonts w:ascii="Arial" w:hAnsi="Arial" w:cs="Arial"/>
          <w:sz w:val="24"/>
          <w:szCs w:val="24"/>
        </w:rPr>
        <w:t>toward</w:t>
      </w:r>
      <w:r w:rsidR="50F5FBAB" w:rsidRPr="4E94B270">
        <w:rPr>
          <w:rFonts w:ascii="Arial" w:hAnsi="Arial" w:cs="Arial"/>
          <w:sz w:val="24"/>
          <w:szCs w:val="24"/>
        </w:rPr>
        <w:t xml:space="preserve"> health education and prevention of tobacco use</w:t>
      </w:r>
      <w:r w:rsidR="06E5C693" w:rsidRPr="4E94B270">
        <w:rPr>
          <w:rFonts w:ascii="Arial" w:hAnsi="Arial" w:cs="Arial"/>
          <w:sz w:val="24"/>
          <w:szCs w:val="24"/>
        </w:rPr>
        <w:t xml:space="preserve"> in accordance with Assembly Bill 3487</w:t>
      </w:r>
      <w:r w:rsidR="50F5FBAB" w:rsidRPr="4E94B270">
        <w:rPr>
          <w:rFonts w:ascii="Arial" w:hAnsi="Arial" w:cs="Arial"/>
          <w:sz w:val="24"/>
          <w:szCs w:val="24"/>
        </w:rPr>
        <w:t xml:space="preserve">. </w:t>
      </w:r>
      <w:r w:rsidR="5F5AF048" w:rsidRPr="4E94B270">
        <w:rPr>
          <w:rFonts w:ascii="Arial" w:hAnsi="Arial" w:cs="Arial"/>
          <w:color w:val="auto"/>
          <w:sz w:val="24"/>
          <w:szCs w:val="24"/>
        </w:rPr>
        <w:t xml:space="preserve">The authorizing legislation </w:t>
      </w:r>
      <w:r w:rsidR="0A2C84FA" w:rsidRPr="4E94B270">
        <w:rPr>
          <w:rFonts w:ascii="Arial" w:hAnsi="Arial" w:cs="Arial"/>
          <w:color w:val="auto"/>
          <w:sz w:val="24"/>
          <w:szCs w:val="24"/>
        </w:rPr>
        <w:t xml:space="preserve">may </w:t>
      </w:r>
      <w:r w:rsidR="5F5AF048" w:rsidRPr="4E94B270">
        <w:rPr>
          <w:rFonts w:ascii="Arial" w:hAnsi="Arial" w:cs="Arial"/>
          <w:color w:val="auto"/>
          <w:sz w:val="24"/>
          <w:szCs w:val="24"/>
        </w:rPr>
        <w:t xml:space="preserve">be found on the California </w:t>
      </w:r>
      <w:r w:rsidR="644BE723" w:rsidRPr="4E94B270">
        <w:rPr>
          <w:rFonts w:ascii="Arial" w:hAnsi="Arial" w:cs="Arial"/>
          <w:color w:val="auto"/>
          <w:sz w:val="24"/>
          <w:szCs w:val="24"/>
        </w:rPr>
        <w:t>Legislative Information</w:t>
      </w:r>
      <w:r w:rsidR="5F5AF048" w:rsidRPr="4E94B270">
        <w:rPr>
          <w:rFonts w:ascii="Arial" w:hAnsi="Arial" w:cs="Arial"/>
          <w:color w:val="auto"/>
          <w:sz w:val="24"/>
          <w:szCs w:val="24"/>
        </w:rPr>
        <w:t xml:space="preserve"> web</w:t>
      </w:r>
      <w:r w:rsidR="3B88399F" w:rsidRPr="4E94B270">
        <w:rPr>
          <w:rFonts w:ascii="Arial" w:hAnsi="Arial" w:cs="Arial"/>
          <w:color w:val="auto"/>
          <w:sz w:val="24"/>
          <w:szCs w:val="24"/>
        </w:rPr>
        <w:t xml:space="preserve"> page</w:t>
      </w:r>
      <w:r w:rsidR="5F5AF048" w:rsidRPr="4E94B270">
        <w:rPr>
          <w:rFonts w:ascii="Arial" w:hAnsi="Arial" w:cs="Arial"/>
          <w:color w:val="auto"/>
          <w:sz w:val="24"/>
          <w:szCs w:val="24"/>
        </w:rPr>
        <w:t xml:space="preserve"> at </w:t>
      </w:r>
      <w:hyperlink r:id="rId14" w:tooltip="CA Legislative information Web page">
        <w:r w:rsidR="644BE723" w:rsidRPr="4E94B270">
          <w:rPr>
            <w:rStyle w:val="Hyperlink"/>
            <w:rFonts w:ascii="Arial" w:hAnsi="Arial" w:cs="Arial"/>
            <w:sz w:val="24"/>
            <w:szCs w:val="24"/>
          </w:rPr>
          <w:t>http://www.leginfo.ca.gov/pub/95-96/bill/asm/ab_3451-3500/ab_3487_bill_960707_amended_sen.html</w:t>
        </w:r>
        <w:r w:rsidR="5F5AF048" w:rsidRPr="4E94B270">
          <w:rPr>
            <w:rStyle w:val="Hyperlink"/>
            <w:rFonts w:ascii="Arial" w:hAnsi="Arial" w:cs="Arial"/>
            <w:color w:val="auto"/>
            <w:sz w:val="24"/>
            <w:szCs w:val="24"/>
            <w:u w:val="none"/>
          </w:rPr>
          <w:t>.</w:t>
        </w:r>
      </w:hyperlink>
    </w:p>
    <w:p w14:paraId="49525E1C" w14:textId="6CB50AE4" w:rsidR="00C44622" w:rsidRDefault="00FA4DCF" w:rsidP="0019488B">
      <w:pPr>
        <w:pStyle w:val="NormalWeb"/>
        <w:spacing w:before="0" w:beforeAutospacing="0" w:after="480" w:afterAutospacing="0"/>
        <w:ind w:left="720"/>
        <w:rPr>
          <w:rFonts w:ascii="Arial" w:hAnsi="Arial" w:cs="Arial"/>
          <w:sz w:val="24"/>
          <w:szCs w:val="24"/>
        </w:rPr>
      </w:pPr>
      <w:r w:rsidRPr="00526CA0">
        <w:rPr>
          <w:rFonts w:ascii="Arial" w:hAnsi="Arial" w:cs="Arial"/>
          <w:sz w:val="24"/>
          <w:szCs w:val="24"/>
        </w:rPr>
        <w:t>Proposition 99</w:t>
      </w:r>
      <w:r w:rsidR="009F44EC" w:rsidRPr="00526CA0">
        <w:rPr>
          <w:rFonts w:ascii="Arial" w:hAnsi="Arial" w:cs="Arial"/>
          <w:sz w:val="24"/>
          <w:szCs w:val="24"/>
        </w:rPr>
        <w:t xml:space="preserve"> </w:t>
      </w:r>
      <w:r w:rsidRPr="00526CA0">
        <w:rPr>
          <w:rFonts w:ascii="Arial" w:hAnsi="Arial" w:cs="Arial"/>
          <w:sz w:val="24"/>
          <w:szCs w:val="24"/>
        </w:rPr>
        <w:t xml:space="preserve">imposes </w:t>
      </w:r>
      <w:r w:rsidR="00E81434" w:rsidRPr="00526CA0">
        <w:rPr>
          <w:rFonts w:ascii="Arial" w:hAnsi="Arial" w:cs="Arial"/>
          <w:sz w:val="24"/>
          <w:szCs w:val="24"/>
        </w:rPr>
        <w:t>a</w:t>
      </w:r>
      <w:r w:rsidR="00C44622" w:rsidRPr="00526CA0">
        <w:rPr>
          <w:rFonts w:ascii="Arial" w:hAnsi="Arial" w:cs="Arial"/>
          <w:sz w:val="24"/>
          <w:szCs w:val="24"/>
        </w:rPr>
        <w:t xml:space="preserve"> </w:t>
      </w:r>
      <w:r w:rsidR="004F7547">
        <w:rPr>
          <w:rFonts w:ascii="Arial" w:hAnsi="Arial" w:cs="Arial"/>
          <w:sz w:val="24"/>
          <w:szCs w:val="24"/>
        </w:rPr>
        <w:t>0.25 cent</w:t>
      </w:r>
      <w:r w:rsidR="00C44622" w:rsidRPr="00526CA0">
        <w:rPr>
          <w:rFonts w:ascii="Arial" w:hAnsi="Arial" w:cs="Arial"/>
          <w:sz w:val="24"/>
          <w:szCs w:val="24"/>
        </w:rPr>
        <w:t xml:space="preserve"> </w:t>
      </w:r>
      <w:r w:rsidR="00E81434" w:rsidRPr="00526CA0">
        <w:rPr>
          <w:rFonts w:ascii="Arial" w:hAnsi="Arial" w:cs="Arial"/>
          <w:sz w:val="24"/>
          <w:szCs w:val="24"/>
        </w:rPr>
        <w:t xml:space="preserve">tax for </w:t>
      </w:r>
      <w:r w:rsidR="00C44622" w:rsidRPr="00526CA0">
        <w:rPr>
          <w:rFonts w:ascii="Arial" w:hAnsi="Arial" w:cs="Arial"/>
          <w:sz w:val="24"/>
          <w:szCs w:val="24"/>
        </w:rPr>
        <w:t xml:space="preserve">each pack of cigarettes that </w:t>
      </w:r>
      <w:r w:rsidR="004F7547">
        <w:rPr>
          <w:rFonts w:ascii="Arial" w:hAnsi="Arial" w:cs="Arial"/>
          <w:sz w:val="24"/>
          <w:szCs w:val="24"/>
        </w:rPr>
        <w:t>are</w:t>
      </w:r>
      <w:r w:rsidR="004F7547" w:rsidRPr="00526CA0">
        <w:rPr>
          <w:rFonts w:ascii="Arial" w:hAnsi="Arial" w:cs="Arial"/>
          <w:sz w:val="24"/>
          <w:szCs w:val="24"/>
        </w:rPr>
        <w:t xml:space="preserve"> </w:t>
      </w:r>
      <w:r w:rsidR="00C44622" w:rsidRPr="00526CA0">
        <w:rPr>
          <w:rFonts w:ascii="Arial" w:hAnsi="Arial" w:cs="Arial"/>
          <w:sz w:val="24"/>
          <w:szCs w:val="24"/>
        </w:rPr>
        <w:t xml:space="preserve">sold in </w:t>
      </w:r>
      <w:r w:rsidRPr="00526CA0">
        <w:rPr>
          <w:rFonts w:ascii="Arial" w:hAnsi="Arial" w:cs="Arial"/>
          <w:sz w:val="24"/>
          <w:szCs w:val="24"/>
        </w:rPr>
        <w:t>California</w:t>
      </w:r>
      <w:r w:rsidR="009D132B">
        <w:rPr>
          <w:rFonts w:ascii="Arial" w:hAnsi="Arial" w:cs="Arial"/>
          <w:sz w:val="24"/>
          <w:szCs w:val="24"/>
        </w:rPr>
        <w:t xml:space="preserve"> and added an equivalent amount </w:t>
      </w:r>
      <w:proofErr w:type="gramStart"/>
      <w:r w:rsidR="009D132B">
        <w:rPr>
          <w:rFonts w:ascii="Arial" w:hAnsi="Arial" w:cs="Arial"/>
          <w:sz w:val="24"/>
          <w:szCs w:val="24"/>
        </w:rPr>
        <w:t>on</w:t>
      </w:r>
      <w:proofErr w:type="gramEnd"/>
      <w:r w:rsidR="009D132B">
        <w:rPr>
          <w:rFonts w:ascii="Arial" w:hAnsi="Arial" w:cs="Arial"/>
          <w:sz w:val="24"/>
          <w:szCs w:val="24"/>
        </w:rPr>
        <w:t xml:space="preserve"> other tobacco products</w:t>
      </w:r>
      <w:r w:rsidRPr="00526CA0">
        <w:rPr>
          <w:rFonts w:ascii="Arial" w:hAnsi="Arial" w:cs="Arial"/>
          <w:sz w:val="24"/>
          <w:szCs w:val="24"/>
        </w:rPr>
        <w:t xml:space="preserve">. </w:t>
      </w:r>
      <w:r w:rsidR="00231852" w:rsidRPr="00526CA0">
        <w:rPr>
          <w:rFonts w:ascii="Arial" w:hAnsi="Arial" w:cs="Arial"/>
          <w:sz w:val="24"/>
          <w:szCs w:val="24"/>
        </w:rPr>
        <w:t>The collected</w:t>
      </w:r>
      <w:r w:rsidR="00C44622" w:rsidRPr="00526CA0">
        <w:rPr>
          <w:rFonts w:ascii="Arial" w:hAnsi="Arial" w:cs="Arial"/>
          <w:sz w:val="24"/>
          <w:szCs w:val="24"/>
        </w:rPr>
        <w:t xml:space="preserve"> tax is deposited into the Cigarette and Tobacco </w:t>
      </w:r>
      <w:r w:rsidR="00FB28D5" w:rsidRPr="00526CA0">
        <w:rPr>
          <w:rFonts w:ascii="Arial" w:hAnsi="Arial" w:cs="Arial"/>
          <w:sz w:val="24"/>
          <w:szCs w:val="24"/>
        </w:rPr>
        <w:t xml:space="preserve">Products </w:t>
      </w:r>
      <w:r w:rsidR="001042A5" w:rsidRPr="00526CA0">
        <w:rPr>
          <w:rFonts w:ascii="Arial" w:hAnsi="Arial" w:cs="Arial"/>
          <w:sz w:val="24"/>
          <w:szCs w:val="24"/>
        </w:rPr>
        <w:t>Surtax Fund.</w:t>
      </w:r>
      <w:r w:rsidR="00231852" w:rsidRPr="00526CA0">
        <w:rPr>
          <w:rFonts w:ascii="Arial" w:hAnsi="Arial" w:cs="Arial"/>
          <w:sz w:val="24"/>
          <w:szCs w:val="24"/>
        </w:rPr>
        <w:t xml:space="preserve"> </w:t>
      </w:r>
      <w:r w:rsidR="00C44622" w:rsidRPr="00526CA0">
        <w:rPr>
          <w:rFonts w:ascii="Arial" w:hAnsi="Arial" w:cs="Arial"/>
          <w:sz w:val="24"/>
          <w:szCs w:val="24"/>
        </w:rPr>
        <w:t xml:space="preserve">The </w:t>
      </w:r>
      <w:r w:rsidR="00B02036">
        <w:rPr>
          <w:rFonts w:ascii="Arial" w:hAnsi="Arial" w:cs="Arial"/>
          <w:sz w:val="24"/>
          <w:szCs w:val="24"/>
        </w:rPr>
        <w:t xml:space="preserve">2025–26 </w:t>
      </w:r>
      <w:r w:rsidR="00C44622" w:rsidRPr="00B66FA3">
        <w:rPr>
          <w:rFonts w:ascii="Arial" w:hAnsi="Arial" w:cs="Arial"/>
          <w:sz w:val="24"/>
          <w:szCs w:val="24"/>
        </w:rPr>
        <w:t>Budget Act appropriates funds</w:t>
      </w:r>
      <w:r w:rsidR="00231852" w:rsidRPr="00B66FA3">
        <w:rPr>
          <w:rFonts w:ascii="Arial" w:hAnsi="Arial" w:cs="Arial"/>
          <w:sz w:val="24"/>
          <w:szCs w:val="24"/>
        </w:rPr>
        <w:t xml:space="preserve"> for the allocation of non-competitive grants to the California</w:t>
      </w:r>
      <w:r w:rsidR="00231852" w:rsidRPr="00526CA0">
        <w:rPr>
          <w:rFonts w:ascii="Arial" w:hAnsi="Arial" w:cs="Arial"/>
          <w:sz w:val="24"/>
          <w:szCs w:val="24"/>
        </w:rPr>
        <w:t xml:space="preserve"> Department of Education (CDE)</w:t>
      </w:r>
      <w:r w:rsidR="00C44622" w:rsidRPr="00526CA0">
        <w:rPr>
          <w:rFonts w:ascii="Arial" w:hAnsi="Arial" w:cs="Arial"/>
          <w:sz w:val="24"/>
          <w:szCs w:val="24"/>
        </w:rPr>
        <w:t xml:space="preserve"> for several purposes, including </w:t>
      </w:r>
      <w:r w:rsidR="0019488B">
        <w:rPr>
          <w:rFonts w:ascii="Arial" w:hAnsi="Arial" w:cs="Arial"/>
          <w:sz w:val="24"/>
          <w:szCs w:val="24"/>
        </w:rPr>
        <w:t>TUPE</w:t>
      </w:r>
      <w:r w:rsidR="00526CA0">
        <w:rPr>
          <w:rFonts w:ascii="Arial" w:hAnsi="Arial" w:cs="Arial"/>
          <w:sz w:val="24"/>
          <w:szCs w:val="24"/>
        </w:rPr>
        <w:t xml:space="preserve"> in schools.</w:t>
      </w:r>
    </w:p>
    <w:p w14:paraId="77F134A1" w14:textId="77777777" w:rsidR="007329EE" w:rsidRPr="0057592D" w:rsidRDefault="007329EE" w:rsidP="00DF734D">
      <w:pPr>
        <w:pStyle w:val="Heading4"/>
        <w:spacing w:after="240"/>
      </w:pPr>
      <w:r w:rsidRPr="0057592D">
        <w:t>Proposition 56</w:t>
      </w:r>
    </w:p>
    <w:p w14:paraId="7B7D0A3B" w14:textId="22D3C77B" w:rsidR="00A82556" w:rsidRDefault="00A82556" w:rsidP="00A82556">
      <w:pPr>
        <w:pStyle w:val="NormalWeb"/>
        <w:spacing w:before="0" w:beforeAutospacing="0" w:after="240" w:afterAutospacing="0"/>
        <w:ind w:left="720"/>
        <w:rPr>
          <w:rFonts w:ascii="Arial" w:hAnsi="Arial" w:cs="Arial"/>
          <w:color w:val="auto"/>
          <w:sz w:val="24"/>
        </w:rPr>
      </w:pPr>
      <w:r w:rsidRPr="00A82556">
        <w:rPr>
          <w:rFonts w:ascii="Arial" w:hAnsi="Arial" w:cs="Arial"/>
          <w:sz w:val="24"/>
          <w:szCs w:val="32"/>
        </w:rPr>
        <w:t>In 2016, California voters approved Proposition 56</w:t>
      </w:r>
      <w:r w:rsidR="00702BE5">
        <w:rPr>
          <w:rFonts w:ascii="Arial" w:hAnsi="Arial" w:cs="Arial"/>
          <w:sz w:val="24"/>
          <w:szCs w:val="32"/>
        </w:rPr>
        <w:t>,</w:t>
      </w:r>
      <w:r>
        <w:rPr>
          <w:rFonts w:ascii="Arial" w:hAnsi="Arial" w:cs="Arial"/>
          <w:sz w:val="24"/>
          <w:szCs w:val="32"/>
        </w:rPr>
        <w:t xml:space="preserve"> which e</w:t>
      </w:r>
      <w:r>
        <w:rPr>
          <w:rFonts w:ascii="Arial" w:hAnsi="Arial" w:cs="Arial"/>
          <w:color w:val="auto"/>
          <w:sz w:val="24"/>
        </w:rPr>
        <w:t>stablished</w:t>
      </w:r>
      <w:r w:rsidRPr="002D358B">
        <w:rPr>
          <w:rFonts w:ascii="Arial" w:hAnsi="Arial" w:cs="Arial"/>
          <w:color w:val="auto"/>
          <w:sz w:val="24"/>
        </w:rPr>
        <w:t xml:space="preserve"> a $2.00 tax for each pack of cigarettes that </w:t>
      </w:r>
      <w:r w:rsidR="004F7547">
        <w:rPr>
          <w:rFonts w:ascii="Arial" w:hAnsi="Arial" w:cs="Arial"/>
          <w:color w:val="auto"/>
          <w:sz w:val="24"/>
        </w:rPr>
        <w:t>are</w:t>
      </w:r>
      <w:r w:rsidR="004F7547" w:rsidRPr="002D358B">
        <w:rPr>
          <w:rFonts w:ascii="Arial" w:hAnsi="Arial" w:cs="Arial"/>
          <w:color w:val="auto"/>
          <w:sz w:val="24"/>
        </w:rPr>
        <w:t xml:space="preserve"> </w:t>
      </w:r>
      <w:r w:rsidRPr="002D358B">
        <w:rPr>
          <w:rFonts w:ascii="Arial" w:hAnsi="Arial" w:cs="Arial"/>
          <w:color w:val="auto"/>
          <w:sz w:val="24"/>
        </w:rPr>
        <w:t>sold in California</w:t>
      </w:r>
      <w:r w:rsidR="009D132B">
        <w:rPr>
          <w:rFonts w:ascii="Arial" w:hAnsi="Arial" w:cs="Arial"/>
          <w:color w:val="auto"/>
          <w:sz w:val="24"/>
        </w:rPr>
        <w:t>, with equivalent increases on other tobacco products and electronic cigarettes</w:t>
      </w:r>
      <w:r w:rsidRPr="002D358B">
        <w:rPr>
          <w:rFonts w:ascii="Arial" w:hAnsi="Arial" w:cs="Arial"/>
          <w:color w:val="auto"/>
          <w:sz w:val="24"/>
        </w:rPr>
        <w:t xml:space="preserve">. The collected tax is deposited into the California Healthcare, Research and Prevention Tobacco Tax Act of 2016 Fund. The </w:t>
      </w:r>
      <w:r w:rsidR="00B02036">
        <w:rPr>
          <w:rFonts w:ascii="Arial" w:hAnsi="Arial" w:cs="Arial"/>
          <w:color w:val="auto"/>
          <w:sz w:val="24"/>
        </w:rPr>
        <w:t xml:space="preserve">2025–26 </w:t>
      </w:r>
      <w:r w:rsidRPr="00462850">
        <w:rPr>
          <w:rFonts w:ascii="Arial" w:hAnsi="Arial" w:cs="Arial"/>
          <w:color w:val="auto"/>
          <w:sz w:val="24"/>
        </w:rPr>
        <w:t>Budget Act</w:t>
      </w:r>
      <w:r w:rsidRPr="002D358B">
        <w:rPr>
          <w:rFonts w:ascii="Arial" w:hAnsi="Arial" w:cs="Arial"/>
          <w:color w:val="auto"/>
          <w:sz w:val="24"/>
        </w:rPr>
        <w:t xml:space="preserve"> </w:t>
      </w:r>
      <w:r>
        <w:rPr>
          <w:rFonts w:ascii="Arial" w:hAnsi="Arial" w:cs="Arial"/>
          <w:color w:val="auto"/>
          <w:sz w:val="24"/>
        </w:rPr>
        <w:t xml:space="preserve">appropriates funds </w:t>
      </w:r>
      <w:r w:rsidRPr="002D358B">
        <w:rPr>
          <w:rFonts w:ascii="Arial" w:hAnsi="Arial" w:cs="Arial"/>
          <w:color w:val="auto"/>
          <w:sz w:val="24"/>
        </w:rPr>
        <w:t xml:space="preserve">for the allocation of non-competitive grants to the </w:t>
      </w:r>
      <w:r w:rsidR="0019488B">
        <w:rPr>
          <w:rFonts w:ascii="Arial" w:hAnsi="Arial" w:cs="Arial"/>
          <w:color w:val="auto"/>
          <w:sz w:val="24"/>
        </w:rPr>
        <w:t>CDE</w:t>
      </w:r>
      <w:r w:rsidRPr="002D358B">
        <w:rPr>
          <w:rFonts w:ascii="Arial" w:hAnsi="Arial" w:cs="Arial"/>
          <w:color w:val="auto"/>
          <w:sz w:val="24"/>
        </w:rPr>
        <w:t xml:space="preserve"> for several purposes, including </w:t>
      </w:r>
      <w:r w:rsidR="0055356B">
        <w:rPr>
          <w:rFonts w:ascii="Arial" w:hAnsi="Arial" w:cs="Arial"/>
          <w:color w:val="auto"/>
          <w:sz w:val="24"/>
        </w:rPr>
        <w:t>TUPE</w:t>
      </w:r>
      <w:r w:rsidRPr="002D358B">
        <w:rPr>
          <w:rFonts w:ascii="Arial" w:hAnsi="Arial" w:cs="Arial"/>
          <w:color w:val="auto"/>
          <w:sz w:val="24"/>
        </w:rPr>
        <w:t xml:space="preserve"> in schools.</w:t>
      </w:r>
    </w:p>
    <w:p w14:paraId="06FE827B" w14:textId="64146DAE" w:rsidR="00F96D28" w:rsidRPr="009D132B" w:rsidRDefault="0AAD902D" w:rsidP="4E94B270">
      <w:pPr>
        <w:pStyle w:val="NormalWeb"/>
        <w:spacing w:before="0" w:beforeAutospacing="0" w:after="480" w:afterAutospacing="0"/>
        <w:ind w:left="720"/>
        <w:rPr>
          <w:rFonts w:ascii="Arial" w:hAnsi="Arial" w:cs="Arial"/>
          <w:color w:val="auto"/>
          <w:sz w:val="24"/>
          <w:szCs w:val="24"/>
        </w:rPr>
      </w:pPr>
      <w:r w:rsidRPr="4E94B270">
        <w:rPr>
          <w:rFonts w:ascii="Arial" w:hAnsi="Arial" w:cs="Arial"/>
          <w:sz w:val="24"/>
          <w:szCs w:val="24"/>
        </w:rPr>
        <w:t xml:space="preserve">Proposition 56 aims to further prevent and reduce the use of tobacco and nicotine products by young people in accordance with California </w:t>
      </w:r>
      <w:r w:rsidRPr="4E94B270">
        <w:rPr>
          <w:rFonts w:ascii="Arial" w:hAnsi="Arial" w:cs="Arial"/>
          <w:i/>
          <w:iCs/>
          <w:sz w:val="24"/>
          <w:szCs w:val="24"/>
        </w:rPr>
        <w:t>Health and Safety Code</w:t>
      </w:r>
      <w:r w:rsidRPr="4E94B270">
        <w:rPr>
          <w:rFonts w:ascii="Arial" w:hAnsi="Arial" w:cs="Arial"/>
          <w:sz w:val="24"/>
          <w:szCs w:val="24"/>
        </w:rPr>
        <w:t xml:space="preserve"> </w:t>
      </w:r>
      <w:r w:rsidRPr="4E94B270">
        <w:rPr>
          <w:rFonts w:ascii="Arial" w:hAnsi="Arial" w:cs="Arial"/>
          <w:i/>
          <w:iCs/>
          <w:sz w:val="24"/>
          <w:szCs w:val="24"/>
        </w:rPr>
        <w:t>(HSC)</w:t>
      </w:r>
      <w:r w:rsidRPr="4E94B270">
        <w:rPr>
          <w:rFonts w:ascii="Arial" w:hAnsi="Arial" w:cs="Arial"/>
          <w:sz w:val="24"/>
          <w:szCs w:val="24"/>
        </w:rPr>
        <w:t xml:space="preserve"> Section 104420, and accelerate and monitor the rate of decline in tobacco-related disparities for the purpose of eliminating tobacco-related disparities (California </w:t>
      </w:r>
      <w:r w:rsidRPr="4E94B270">
        <w:rPr>
          <w:rFonts w:ascii="Arial" w:hAnsi="Arial" w:cs="Arial"/>
          <w:i/>
          <w:iCs/>
          <w:sz w:val="24"/>
          <w:szCs w:val="24"/>
        </w:rPr>
        <w:t>Revenue and Taxation Code</w:t>
      </w:r>
      <w:r w:rsidRPr="4E94B270">
        <w:rPr>
          <w:rFonts w:ascii="Arial" w:hAnsi="Arial" w:cs="Arial"/>
          <w:sz w:val="24"/>
          <w:szCs w:val="24"/>
        </w:rPr>
        <w:t xml:space="preserve"> Section 30130.55[b][2]</w:t>
      </w:r>
      <w:r w:rsidRPr="4E94B270">
        <w:rPr>
          <w:rFonts w:ascii="Arial" w:hAnsi="Arial" w:cs="Arial"/>
          <w:i/>
          <w:iCs/>
          <w:sz w:val="24"/>
          <w:szCs w:val="24"/>
        </w:rPr>
        <w:t xml:space="preserve"> Healthcare, Research and Prevention Tobacco Tax Act of 2016</w:t>
      </w:r>
      <w:r w:rsidRPr="4E94B270">
        <w:rPr>
          <w:rFonts w:ascii="Arial" w:hAnsi="Arial" w:cs="Arial"/>
          <w:sz w:val="24"/>
          <w:szCs w:val="24"/>
        </w:rPr>
        <w:t>,</w:t>
      </w:r>
      <w:r w:rsidRPr="4E94B270">
        <w:rPr>
          <w:rFonts w:ascii="Arial" w:hAnsi="Arial" w:cs="Arial"/>
          <w:i/>
          <w:iCs/>
          <w:sz w:val="24"/>
          <w:szCs w:val="24"/>
        </w:rPr>
        <w:t xml:space="preserve"> Distribution of Revenue</w:t>
      </w:r>
      <w:r w:rsidRPr="4E94B270">
        <w:rPr>
          <w:rFonts w:ascii="Arial" w:hAnsi="Arial" w:cs="Arial"/>
          <w:sz w:val="24"/>
          <w:szCs w:val="24"/>
        </w:rPr>
        <w:t xml:space="preserve">). </w:t>
      </w:r>
      <w:r w:rsidRPr="4E94B270">
        <w:rPr>
          <w:rFonts w:ascii="Arial" w:hAnsi="Arial" w:cs="Arial"/>
          <w:color w:val="auto"/>
          <w:sz w:val="24"/>
          <w:szCs w:val="24"/>
        </w:rPr>
        <w:t xml:space="preserve">The authorizing legislation </w:t>
      </w:r>
      <w:r w:rsidR="6E108BE6" w:rsidRPr="4E94B270">
        <w:rPr>
          <w:rFonts w:ascii="Arial" w:hAnsi="Arial" w:cs="Arial"/>
          <w:color w:val="auto"/>
          <w:sz w:val="24"/>
          <w:szCs w:val="24"/>
        </w:rPr>
        <w:t xml:space="preserve">may </w:t>
      </w:r>
      <w:r w:rsidRPr="4E94B270">
        <w:rPr>
          <w:rFonts w:ascii="Arial" w:hAnsi="Arial" w:cs="Arial"/>
          <w:color w:val="auto"/>
          <w:sz w:val="24"/>
          <w:szCs w:val="24"/>
        </w:rPr>
        <w:t>be found on the California Legislative Information web</w:t>
      </w:r>
      <w:r w:rsidR="3B88399F" w:rsidRPr="4E94B270">
        <w:rPr>
          <w:rFonts w:ascii="Arial" w:hAnsi="Arial" w:cs="Arial"/>
          <w:color w:val="auto"/>
          <w:sz w:val="24"/>
          <w:szCs w:val="24"/>
        </w:rPr>
        <w:t xml:space="preserve"> page</w:t>
      </w:r>
      <w:r w:rsidRPr="4E94B270">
        <w:rPr>
          <w:rFonts w:ascii="Arial" w:hAnsi="Arial" w:cs="Arial"/>
          <w:color w:val="auto"/>
          <w:sz w:val="24"/>
          <w:szCs w:val="24"/>
        </w:rPr>
        <w:t xml:space="preserve"> at </w:t>
      </w:r>
      <w:hyperlink r:id="rId15" w:tooltip="CA Legislative Information Web page" w:history="1">
        <w:r w:rsidR="644BE723" w:rsidRPr="00414174">
          <w:rPr>
            <w:rStyle w:val="Hyperlink"/>
            <w:rFonts w:ascii="Arial" w:hAnsi="Arial" w:cs="Arial"/>
            <w:sz w:val="24"/>
            <w:szCs w:val="24"/>
          </w:rPr>
          <w:t>https://leginfo.legislature.ca.gov/faces/codes_displayText.xhtml?lawCode=RTC&amp;division=2.&amp;title=&amp;part=13.&amp;chapter=2.&amp;article=2.5.</w:t>
        </w:r>
      </w:hyperlink>
    </w:p>
    <w:p w14:paraId="6CE064B3" w14:textId="77777777" w:rsidR="007329EE" w:rsidRPr="0057592D" w:rsidRDefault="0055356B" w:rsidP="00DF734D">
      <w:pPr>
        <w:pStyle w:val="Heading4"/>
        <w:spacing w:after="240"/>
      </w:pPr>
      <w:r>
        <w:t xml:space="preserve">California </w:t>
      </w:r>
      <w:r w:rsidR="007329EE" w:rsidRPr="0055356B">
        <w:t>Health and Safety Code</w:t>
      </w:r>
    </w:p>
    <w:p w14:paraId="778413D2" w14:textId="4BD5EB7E" w:rsidR="00F96D28" w:rsidRDefault="00F96D28" w:rsidP="00F96D28">
      <w:pPr>
        <w:pStyle w:val="BodyTextIndent"/>
        <w:spacing w:after="240"/>
        <w:ind w:left="720"/>
        <w:rPr>
          <w:rFonts w:cs="Arial"/>
        </w:rPr>
      </w:pPr>
      <w:r>
        <w:rPr>
          <w:rFonts w:cs="Arial"/>
          <w:i/>
        </w:rPr>
        <w:t xml:space="preserve">HSC </w:t>
      </w:r>
      <w:r>
        <w:rPr>
          <w:rFonts w:cs="Arial"/>
        </w:rPr>
        <w:t xml:space="preserve">Section 104435 governs the use of TUPE funds, </w:t>
      </w:r>
      <w:r w:rsidR="00D2336A">
        <w:rPr>
          <w:rFonts w:cs="Arial"/>
        </w:rPr>
        <w:t>including</w:t>
      </w:r>
      <w:r>
        <w:rPr>
          <w:rFonts w:cs="Arial"/>
        </w:rPr>
        <w:t xml:space="preserve"> the portion of those going to the COEs. </w:t>
      </w:r>
      <w:r>
        <w:rPr>
          <w:rFonts w:cs="Arial"/>
          <w:i/>
        </w:rPr>
        <w:t>HSC</w:t>
      </w:r>
      <w:r>
        <w:rPr>
          <w:rFonts w:cs="Arial"/>
        </w:rPr>
        <w:t xml:space="preserve"> Section 104435 </w:t>
      </w:r>
      <w:r w:rsidR="00D2336A">
        <w:rPr>
          <w:rFonts w:cs="Arial"/>
        </w:rPr>
        <w:t>states</w:t>
      </w:r>
      <w:r>
        <w:rPr>
          <w:rFonts w:cs="Arial"/>
        </w:rPr>
        <w:t>:</w:t>
      </w:r>
    </w:p>
    <w:p w14:paraId="20F9559A" w14:textId="77777777" w:rsidR="00F96D28" w:rsidRDefault="00F96D28" w:rsidP="0069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240"/>
        <w:ind w:left="720" w:right="720"/>
        <w:rPr>
          <w:rFonts w:ascii="Arial" w:hAnsi="Arial" w:cs="Arial"/>
          <w:bCs/>
          <w:sz w:val="24"/>
          <w:szCs w:val="24"/>
        </w:rPr>
      </w:pPr>
      <w:r>
        <w:rPr>
          <w:rFonts w:ascii="Arial" w:hAnsi="Arial" w:cs="Arial"/>
          <w:bCs/>
          <w:sz w:val="24"/>
          <w:szCs w:val="24"/>
        </w:rPr>
        <w:lastRenderedPageBreak/>
        <w:t>COEs that receiv</w:t>
      </w:r>
      <w:r w:rsidR="0069698F">
        <w:rPr>
          <w:rFonts w:ascii="Arial" w:hAnsi="Arial" w:cs="Arial"/>
          <w:bCs/>
          <w:sz w:val="24"/>
          <w:szCs w:val="24"/>
        </w:rPr>
        <w:t>e funds pursuant to subdivision</w:t>
      </w:r>
      <w:r>
        <w:rPr>
          <w:rFonts w:ascii="Arial" w:hAnsi="Arial" w:cs="Arial"/>
          <w:bCs/>
          <w:sz w:val="24"/>
          <w:szCs w:val="24"/>
        </w:rPr>
        <w:t xml:space="preserve">(l) of Section 104420 shall do </w:t>
      </w:r>
      <w:proofErr w:type="gramStart"/>
      <w:r>
        <w:rPr>
          <w:rFonts w:ascii="Arial" w:hAnsi="Arial" w:cs="Arial"/>
          <w:bCs/>
          <w:sz w:val="24"/>
          <w:szCs w:val="24"/>
        </w:rPr>
        <w:t>all of</w:t>
      </w:r>
      <w:proofErr w:type="gramEnd"/>
      <w:r>
        <w:rPr>
          <w:rFonts w:ascii="Arial" w:hAnsi="Arial" w:cs="Arial"/>
          <w:bCs/>
          <w:sz w:val="24"/>
          <w:szCs w:val="24"/>
        </w:rPr>
        <w:t xml:space="preserve"> the following:</w:t>
      </w:r>
    </w:p>
    <w:p w14:paraId="1855C798" w14:textId="31988B0F" w:rsidR="008C5A89" w:rsidRPr="008C5A89" w:rsidRDefault="00F96D28" w:rsidP="00DF734D">
      <w:pPr>
        <w:pStyle w:val="Preformatted"/>
        <w:numPr>
          <w:ilvl w:val="0"/>
          <w:numId w:val="25"/>
        </w:numPr>
        <w:tabs>
          <w:tab w:val="clear" w:pos="959"/>
          <w:tab w:val="clear" w:pos="1918"/>
          <w:tab w:val="clear" w:pos="2877"/>
          <w:tab w:val="clear" w:pos="3836"/>
          <w:tab w:val="clear" w:pos="4795"/>
          <w:tab w:val="clear" w:pos="5754"/>
          <w:tab w:val="clear" w:pos="6713"/>
          <w:tab w:val="clear" w:pos="7672"/>
          <w:tab w:val="clear" w:pos="8631"/>
          <w:tab w:val="clear" w:pos="9590"/>
        </w:tabs>
        <w:spacing w:after="240"/>
        <w:ind w:right="720"/>
        <w:rPr>
          <w:rFonts w:ascii="Arial" w:hAnsi="Arial" w:cs="Arial"/>
          <w:sz w:val="24"/>
          <w:szCs w:val="24"/>
        </w:rPr>
      </w:pPr>
      <w:r w:rsidRPr="2472690B">
        <w:rPr>
          <w:rFonts w:ascii="Arial" w:hAnsi="Arial" w:cs="Arial"/>
          <w:sz w:val="24"/>
          <w:szCs w:val="24"/>
        </w:rPr>
        <w:t>Provide technical assistance</w:t>
      </w:r>
      <w:r w:rsidR="00297E59">
        <w:rPr>
          <w:rFonts w:ascii="Arial" w:hAnsi="Arial" w:cs="Arial"/>
          <w:sz w:val="24"/>
          <w:szCs w:val="24"/>
        </w:rPr>
        <w:t xml:space="preserve"> (TA)</w:t>
      </w:r>
      <w:r w:rsidRPr="2472690B">
        <w:rPr>
          <w:rFonts w:ascii="Arial" w:hAnsi="Arial" w:cs="Arial"/>
          <w:sz w:val="24"/>
          <w:szCs w:val="24"/>
        </w:rPr>
        <w:t xml:space="preserve"> and training to school districts and consortia of school districts regarding planning and preparation of anti-</w:t>
      </w:r>
      <w:r w:rsidR="008C5A89" w:rsidRPr="2472690B">
        <w:rPr>
          <w:rFonts w:ascii="Arial" w:hAnsi="Arial" w:cs="Arial"/>
          <w:sz w:val="24"/>
          <w:szCs w:val="24"/>
        </w:rPr>
        <w:t>tobacco program plan</w:t>
      </w:r>
      <w:r w:rsidR="00674E38">
        <w:rPr>
          <w:rFonts w:ascii="Arial" w:hAnsi="Arial" w:cs="Arial"/>
          <w:sz w:val="24"/>
          <w:szCs w:val="24"/>
        </w:rPr>
        <w:t>s</w:t>
      </w:r>
      <w:r w:rsidRPr="2472690B">
        <w:rPr>
          <w:rFonts w:ascii="Arial" w:hAnsi="Arial" w:cs="Arial"/>
          <w:sz w:val="24"/>
          <w:szCs w:val="24"/>
        </w:rPr>
        <w:t xml:space="preserve"> pursuant to CDE guidelines.</w:t>
      </w:r>
    </w:p>
    <w:p w14:paraId="2DD6D31C" w14:textId="15E05EAF" w:rsidR="008C5A89" w:rsidRPr="008C5A89" w:rsidRDefault="19585EDC" w:rsidP="76324EEE">
      <w:pPr>
        <w:pStyle w:val="Preformatted"/>
        <w:numPr>
          <w:ilvl w:val="0"/>
          <w:numId w:val="25"/>
        </w:numPr>
        <w:tabs>
          <w:tab w:val="clear" w:pos="959"/>
          <w:tab w:val="clear" w:pos="1918"/>
          <w:tab w:val="clear" w:pos="2877"/>
          <w:tab w:val="clear" w:pos="3836"/>
          <w:tab w:val="clear" w:pos="4795"/>
          <w:tab w:val="clear" w:pos="5754"/>
          <w:tab w:val="clear" w:pos="6713"/>
          <w:tab w:val="clear" w:pos="7672"/>
          <w:tab w:val="clear" w:pos="8631"/>
          <w:tab w:val="clear" w:pos="9590"/>
        </w:tabs>
        <w:spacing w:after="240"/>
        <w:ind w:right="720"/>
        <w:rPr>
          <w:rFonts w:ascii="Arial" w:hAnsi="Arial" w:cs="Arial"/>
          <w:sz w:val="24"/>
          <w:szCs w:val="24"/>
        </w:rPr>
      </w:pPr>
      <w:r w:rsidRPr="4E94B270">
        <w:rPr>
          <w:rFonts w:ascii="Arial" w:hAnsi="Arial" w:cs="Arial"/>
          <w:sz w:val="24"/>
          <w:szCs w:val="24"/>
        </w:rPr>
        <w:t>Provide</w:t>
      </w:r>
      <w:r w:rsidR="1B7F79F3" w:rsidRPr="4E94B270">
        <w:rPr>
          <w:rFonts w:ascii="Arial" w:hAnsi="Arial" w:cs="Arial"/>
          <w:sz w:val="24"/>
          <w:szCs w:val="24"/>
        </w:rPr>
        <w:t xml:space="preserve"> appropriate coordination between school district programs and local anti-tobacco-use programs funded by the local lead agency.</w:t>
      </w:r>
    </w:p>
    <w:p w14:paraId="256D9830" w14:textId="77777777" w:rsidR="00F96D28" w:rsidRPr="008C5A89" w:rsidRDefault="00F96D28" w:rsidP="00DF734D">
      <w:pPr>
        <w:pStyle w:val="Preformatted"/>
        <w:numPr>
          <w:ilvl w:val="0"/>
          <w:numId w:val="25"/>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after="480"/>
        <w:ind w:right="720"/>
        <w:rPr>
          <w:rFonts w:ascii="Arial" w:hAnsi="Arial" w:cs="Arial"/>
          <w:bCs/>
          <w:sz w:val="24"/>
          <w:szCs w:val="24"/>
        </w:rPr>
      </w:pPr>
      <w:r w:rsidRPr="008C5A89">
        <w:rPr>
          <w:rFonts w:ascii="Arial" w:hAnsi="Arial" w:cs="Arial"/>
          <w:sz w:val="24"/>
          <w:szCs w:val="24"/>
        </w:rPr>
        <w:t>Participate in the monitoring and technical assistance review process for school districts and COEs pursuant to Section 104455.</w:t>
      </w:r>
    </w:p>
    <w:p w14:paraId="78743A0F" w14:textId="77777777" w:rsidR="00A72539" w:rsidRPr="0092674A" w:rsidRDefault="00A72539" w:rsidP="008418CA">
      <w:pPr>
        <w:pStyle w:val="Heading3"/>
        <w:ind w:left="720"/>
      </w:pPr>
      <w:bookmarkStart w:id="51" w:name="_Toc189723612"/>
      <w:r w:rsidRPr="0092674A">
        <w:t>Purpose</w:t>
      </w:r>
      <w:bookmarkEnd w:id="51"/>
    </w:p>
    <w:p w14:paraId="1DE43C60" w14:textId="3C537CC7" w:rsidR="00C44622" w:rsidRDefault="00C44622" w:rsidP="2472690B">
      <w:pPr>
        <w:spacing w:after="480"/>
        <w:ind w:left="720"/>
        <w:rPr>
          <w:rFonts w:cs="Arial"/>
        </w:rPr>
      </w:pPr>
      <w:r w:rsidRPr="2472690B">
        <w:rPr>
          <w:rFonts w:cs="Arial"/>
        </w:rPr>
        <w:t>The purpose of this</w:t>
      </w:r>
      <w:r w:rsidR="000B0A23" w:rsidRPr="2472690B">
        <w:rPr>
          <w:rFonts w:cs="Arial"/>
        </w:rPr>
        <w:t xml:space="preserve"> </w:t>
      </w:r>
      <w:r w:rsidR="001B7769" w:rsidRPr="2472690B">
        <w:rPr>
          <w:rFonts w:cs="Arial"/>
        </w:rPr>
        <w:t xml:space="preserve">CTA </w:t>
      </w:r>
      <w:r w:rsidRPr="2472690B">
        <w:rPr>
          <w:rFonts w:cs="Arial"/>
        </w:rPr>
        <w:t xml:space="preserve">grant is to support </w:t>
      </w:r>
      <w:r w:rsidR="005949D8" w:rsidRPr="2472690B">
        <w:rPr>
          <w:rFonts w:cs="Arial"/>
        </w:rPr>
        <w:t>COEs</w:t>
      </w:r>
      <w:r w:rsidRPr="2472690B">
        <w:rPr>
          <w:rFonts w:cs="Arial"/>
        </w:rPr>
        <w:t xml:space="preserve"> in providing leadership, administrative oversight, trai</w:t>
      </w:r>
      <w:r w:rsidR="00B65953" w:rsidRPr="2472690B">
        <w:rPr>
          <w:rFonts w:cs="Arial"/>
        </w:rPr>
        <w:t xml:space="preserve">ning, and </w:t>
      </w:r>
      <w:r w:rsidR="00A575F2" w:rsidRPr="2472690B">
        <w:rPr>
          <w:rFonts w:cs="Arial"/>
        </w:rPr>
        <w:t>TA</w:t>
      </w:r>
      <w:r w:rsidR="008E5EED" w:rsidRPr="2472690B">
        <w:rPr>
          <w:rFonts w:cs="Arial"/>
        </w:rPr>
        <w:t xml:space="preserve"> </w:t>
      </w:r>
      <w:r w:rsidRPr="2472690B">
        <w:rPr>
          <w:rFonts w:cs="Arial"/>
        </w:rPr>
        <w:t xml:space="preserve">to </w:t>
      </w:r>
      <w:r w:rsidR="008C5A89" w:rsidRPr="2472690B">
        <w:rPr>
          <w:rFonts w:cs="Arial"/>
          <w:b/>
          <w:bCs/>
        </w:rPr>
        <w:t>all</w:t>
      </w:r>
      <w:r w:rsidR="007329EE" w:rsidRPr="2472690B">
        <w:rPr>
          <w:rFonts w:cs="Arial"/>
        </w:rPr>
        <w:t xml:space="preserve"> </w:t>
      </w:r>
      <w:r w:rsidR="00763DE3" w:rsidRPr="2472690B">
        <w:rPr>
          <w:rFonts w:cs="Arial"/>
        </w:rPr>
        <w:t>LEAs</w:t>
      </w:r>
      <w:r w:rsidRPr="2472690B">
        <w:rPr>
          <w:rFonts w:cs="Arial"/>
        </w:rPr>
        <w:t xml:space="preserve"> in </w:t>
      </w:r>
      <w:r w:rsidR="00C1377A">
        <w:rPr>
          <w:rFonts w:cs="Arial"/>
        </w:rPr>
        <w:t>their</w:t>
      </w:r>
      <w:r w:rsidR="00C1377A" w:rsidRPr="2472690B">
        <w:rPr>
          <w:rFonts w:cs="Arial"/>
        </w:rPr>
        <w:t xml:space="preserve"> </w:t>
      </w:r>
      <w:r w:rsidRPr="2472690B">
        <w:rPr>
          <w:rFonts w:cs="Arial"/>
        </w:rPr>
        <w:t>county</w:t>
      </w:r>
      <w:r w:rsidR="00EB01E8" w:rsidRPr="2472690B">
        <w:rPr>
          <w:rFonts w:cs="Arial"/>
        </w:rPr>
        <w:t>, not only those receiving TUPE funding</w:t>
      </w:r>
      <w:r w:rsidRPr="2472690B">
        <w:rPr>
          <w:rFonts w:cs="Arial"/>
        </w:rPr>
        <w:t xml:space="preserve">. </w:t>
      </w:r>
      <w:r w:rsidR="00EB01E8" w:rsidRPr="2472690B">
        <w:rPr>
          <w:rFonts w:cs="Arial"/>
        </w:rPr>
        <w:t xml:space="preserve">TA </w:t>
      </w:r>
      <w:r w:rsidR="00895793" w:rsidRPr="2472690B">
        <w:rPr>
          <w:rFonts w:cs="Arial"/>
        </w:rPr>
        <w:t>focuses on</w:t>
      </w:r>
      <w:r w:rsidR="00DE23D4" w:rsidRPr="2472690B">
        <w:rPr>
          <w:rFonts w:cs="Arial"/>
        </w:rPr>
        <w:t xml:space="preserve"> </w:t>
      </w:r>
      <w:r w:rsidR="00315E7E" w:rsidRPr="2472690B">
        <w:rPr>
          <w:rFonts w:cs="Arial"/>
        </w:rPr>
        <w:t>t</w:t>
      </w:r>
      <w:r w:rsidR="00895793" w:rsidRPr="2472690B">
        <w:rPr>
          <w:rFonts w:cs="Arial"/>
        </w:rPr>
        <w:t>he areas of</w:t>
      </w:r>
      <w:r w:rsidR="00EB01E8" w:rsidRPr="2472690B">
        <w:rPr>
          <w:rFonts w:cs="Arial"/>
        </w:rPr>
        <w:t xml:space="preserve"> tobacco-free school policies, </w:t>
      </w:r>
      <w:r w:rsidR="00315E7E" w:rsidRPr="2472690B">
        <w:rPr>
          <w:rFonts w:cs="Arial"/>
        </w:rPr>
        <w:t xml:space="preserve">providing support to LEAs in </w:t>
      </w:r>
      <w:r w:rsidR="00201772" w:rsidRPr="2472690B">
        <w:rPr>
          <w:rFonts w:cs="Arial"/>
        </w:rPr>
        <w:t xml:space="preserve">tobacco-use prevention education </w:t>
      </w:r>
      <w:r w:rsidR="00EB01E8" w:rsidRPr="2472690B">
        <w:rPr>
          <w:rFonts w:cs="Arial"/>
        </w:rPr>
        <w:t xml:space="preserve">and instruction, staff professional development, family and community engagement, </w:t>
      </w:r>
      <w:r w:rsidR="00895793" w:rsidRPr="2472690B">
        <w:rPr>
          <w:rFonts w:cs="Arial"/>
        </w:rPr>
        <w:t xml:space="preserve">interagency partnerships, </w:t>
      </w:r>
      <w:r w:rsidR="00EB01E8" w:rsidRPr="2472690B">
        <w:rPr>
          <w:rFonts w:cs="Arial"/>
        </w:rPr>
        <w:t xml:space="preserve">cessation support and referrals, and program assessment. </w:t>
      </w:r>
      <w:r w:rsidR="000824E7" w:rsidRPr="2472690B">
        <w:rPr>
          <w:rFonts w:cs="Arial"/>
        </w:rPr>
        <w:t xml:space="preserve">In addition, </w:t>
      </w:r>
      <w:r w:rsidR="002511AE" w:rsidRPr="2472690B">
        <w:rPr>
          <w:rFonts w:cs="Arial"/>
        </w:rPr>
        <w:t>as a requirement of receiving</w:t>
      </w:r>
      <w:r w:rsidR="000824E7" w:rsidRPr="2472690B">
        <w:rPr>
          <w:rFonts w:cs="Arial"/>
        </w:rPr>
        <w:t xml:space="preserve"> </w:t>
      </w:r>
      <w:r w:rsidR="002511AE" w:rsidRPr="2472690B">
        <w:rPr>
          <w:rFonts w:cs="Arial"/>
        </w:rPr>
        <w:t>Proposition 56</w:t>
      </w:r>
      <w:r w:rsidR="0098590E" w:rsidRPr="2472690B">
        <w:rPr>
          <w:rFonts w:cs="Arial"/>
        </w:rPr>
        <w:t xml:space="preserve"> funding,</w:t>
      </w:r>
      <w:r w:rsidR="002511AE" w:rsidRPr="2472690B">
        <w:rPr>
          <w:rFonts w:cs="Arial"/>
        </w:rPr>
        <w:t xml:space="preserve"> COEs</w:t>
      </w:r>
      <w:r w:rsidR="000824E7" w:rsidRPr="2472690B">
        <w:rPr>
          <w:rFonts w:cs="Arial"/>
        </w:rPr>
        <w:t xml:space="preserve"> mu</w:t>
      </w:r>
      <w:r w:rsidR="002511AE" w:rsidRPr="2472690B">
        <w:rPr>
          <w:rFonts w:cs="Arial"/>
        </w:rPr>
        <w:t xml:space="preserve">st provide </w:t>
      </w:r>
      <w:r w:rsidR="0098590E" w:rsidRPr="2472690B">
        <w:rPr>
          <w:rFonts w:cs="Arial"/>
        </w:rPr>
        <w:t>TA</w:t>
      </w:r>
      <w:r w:rsidR="002511AE" w:rsidRPr="2472690B">
        <w:rPr>
          <w:rFonts w:cs="Arial"/>
        </w:rPr>
        <w:t xml:space="preserve"> aimed at accelerating and monitoring the rate of decline in tobacco-related disparities for the purpose of eliminating tobacco-related disparities</w:t>
      </w:r>
      <w:r w:rsidR="00AF04B7" w:rsidRPr="2472690B">
        <w:rPr>
          <w:rFonts w:cs="Arial"/>
        </w:rPr>
        <w:t>.</w:t>
      </w:r>
      <w:r w:rsidR="002511AE" w:rsidRPr="2472690B">
        <w:rPr>
          <w:rFonts w:cs="Arial"/>
        </w:rPr>
        <w:t xml:space="preserve"> </w:t>
      </w:r>
      <w:r w:rsidR="002669A5" w:rsidRPr="2472690B">
        <w:rPr>
          <w:rFonts w:cs="Arial"/>
        </w:rPr>
        <w:t>The role of the TUPE</w:t>
      </w:r>
      <w:r w:rsidR="00540D82" w:rsidRPr="2472690B">
        <w:rPr>
          <w:rFonts w:cs="Arial"/>
        </w:rPr>
        <w:t xml:space="preserve"> County</w:t>
      </w:r>
      <w:r w:rsidR="002669A5" w:rsidRPr="2472690B">
        <w:rPr>
          <w:rFonts w:cs="Arial"/>
        </w:rPr>
        <w:t xml:space="preserve"> Coordinator is to</w:t>
      </w:r>
      <w:r w:rsidR="007329EE" w:rsidRPr="2472690B">
        <w:rPr>
          <w:rFonts w:cs="Arial"/>
        </w:rPr>
        <w:t xml:space="preserve"> </w:t>
      </w:r>
      <w:r w:rsidR="00EB01E8" w:rsidRPr="2472690B">
        <w:rPr>
          <w:rFonts w:cs="Arial"/>
        </w:rPr>
        <w:t xml:space="preserve">engage with LEAs throughout their county and assist in providing resources, support, and guidance in </w:t>
      </w:r>
      <w:r w:rsidR="00E631E1" w:rsidRPr="2472690B">
        <w:rPr>
          <w:rFonts w:cs="Arial"/>
        </w:rPr>
        <w:t xml:space="preserve">planning and </w:t>
      </w:r>
      <w:r w:rsidR="002669A5" w:rsidRPr="2472690B">
        <w:rPr>
          <w:rFonts w:cs="Arial"/>
        </w:rPr>
        <w:t>implement</w:t>
      </w:r>
      <w:r w:rsidR="00EB01E8" w:rsidRPr="2472690B">
        <w:rPr>
          <w:rFonts w:cs="Arial"/>
        </w:rPr>
        <w:t>ing</w:t>
      </w:r>
      <w:r w:rsidR="002669A5" w:rsidRPr="2472690B">
        <w:rPr>
          <w:rFonts w:cs="Arial"/>
        </w:rPr>
        <w:t xml:space="preserve"> effective and compliant TUPE</w:t>
      </w:r>
      <w:r w:rsidR="0098484C" w:rsidRPr="2472690B">
        <w:rPr>
          <w:rFonts w:cs="Arial"/>
        </w:rPr>
        <w:t xml:space="preserve"> p</w:t>
      </w:r>
      <w:r w:rsidR="002669A5" w:rsidRPr="2472690B">
        <w:rPr>
          <w:rFonts w:cs="Arial"/>
        </w:rPr>
        <w:t>rograms</w:t>
      </w:r>
      <w:r w:rsidR="00763DE3" w:rsidRPr="2472690B">
        <w:rPr>
          <w:rFonts w:cs="Arial"/>
        </w:rPr>
        <w:t xml:space="preserve">, preparing TUPE Grant </w:t>
      </w:r>
      <w:r w:rsidR="00066160" w:rsidRPr="2472690B">
        <w:rPr>
          <w:rFonts w:cs="Arial"/>
        </w:rPr>
        <w:t>Applications,</w:t>
      </w:r>
      <w:r w:rsidR="00E631E1" w:rsidRPr="2472690B">
        <w:rPr>
          <w:rFonts w:cs="Arial"/>
        </w:rPr>
        <w:t xml:space="preserve"> and serving as a liaison between the CDE and the LEAs in their county</w:t>
      </w:r>
      <w:r w:rsidR="002669A5" w:rsidRPr="2472690B">
        <w:rPr>
          <w:rFonts w:cs="Arial"/>
        </w:rPr>
        <w:t>.</w:t>
      </w:r>
    </w:p>
    <w:p w14:paraId="57ECEA24" w14:textId="77777777" w:rsidR="00A72539" w:rsidRPr="005E4F1F" w:rsidRDefault="00A72539" w:rsidP="00700559">
      <w:pPr>
        <w:pStyle w:val="Heading3"/>
        <w:ind w:left="720"/>
      </w:pPr>
      <w:bookmarkStart w:id="52" w:name="_Toc189723613"/>
      <w:r w:rsidRPr="005E4F1F">
        <w:t>Funding</w:t>
      </w:r>
      <w:bookmarkEnd w:id="52"/>
    </w:p>
    <w:p w14:paraId="36DF5AEB" w14:textId="7D5114EA" w:rsidR="00A72539" w:rsidRDefault="2D3E4100" w:rsidP="008F0DDA">
      <w:pPr>
        <w:pStyle w:val="ListParagraph"/>
        <w:spacing w:after="240"/>
        <w:rPr>
          <w:rFonts w:cs="Arial"/>
        </w:rPr>
      </w:pPr>
      <w:r w:rsidRPr="5562546C">
        <w:rPr>
          <w:rFonts w:cs="Arial"/>
        </w:rPr>
        <w:t xml:space="preserve">The CTA Grant Program provides funding for one year, beginning July 1, </w:t>
      </w:r>
      <w:r w:rsidR="12AA4674" w:rsidRPr="5562546C">
        <w:rPr>
          <w:rFonts w:cs="Arial"/>
        </w:rPr>
        <w:t>202</w:t>
      </w:r>
      <w:r w:rsidR="00D662CB">
        <w:rPr>
          <w:rFonts w:cs="Arial"/>
        </w:rPr>
        <w:t>5</w:t>
      </w:r>
      <w:r w:rsidRPr="5562546C">
        <w:rPr>
          <w:rFonts w:cs="Arial"/>
        </w:rPr>
        <w:t xml:space="preserve">, through June 30, </w:t>
      </w:r>
      <w:r w:rsidR="12AA4674" w:rsidRPr="5562546C">
        <w:rPr>
          <w:rFonts w:cs="Arial"/>
        </w:rPr>
        <w:t>202</w:t>
      </w:r>
      <w:r w:rsidR="00D662CB">
        <w:rPr>
          <w:rFonts w:cs="Arial"/>
        </w:rPr>
        <w:t>6</w:t>
      </w:r>
      <w:r w:rsidRPr="5562546C">
        <w:rPr>
          <w:rFonts w:cs="Arial"/>
        </w:rPr>
        <w:t xml:space="preserve">. </w:t>
      </w:r>
      <w:bookmarkStart w:id="53" w:name="_Hlk158811207"/>
      <w:r w:rsidR="06E5C693" w:rsidRPr="5562546C">
        <w:rPr>
          <w:rFonts w:cs="Arial"/>
        </w:rPr>
        <w:t>The minimum funding</w:t>
      </w:r>
      <w:r w:rsidR="00F41D99">
        <w:rPr>
          <w:rFonts w:cs="Arial"/>
        </w:rPr>
        <w:t xml:space="preserve"> </w:t>
      </w:r>
      <w:r w:rsidR="06E5C693" w:rsidRPr="5562546C">
        <w:rPr>
          <w:rFonts w:cs="Arial"/>
        </w:rPr>
        <w:t xml:space="preserve">for this allocation </w:t>
      </w:r>
      <w:r w:rsidR="1B7F79F3" w:rsidRPr="5562546C">
        <w:rPr>
          <w:rFonts w:cs="Arial"/>
        </w:rPr>
        <w:t xml:space="preserve">from the combined funding sources </w:t>
      </w:r>
      <w:r w:rsidR="06E5C693" w:rsidRPr="5562546C">
        <w:rPr>
          <w:rFonts w:cs="Arial"/>
        </w:rPr>
        <w:t>is $</w:t>
      </w:r>
      <w:r w:rsidR="4ABFBCCA" w:rsidRPr="5562546C">
        <w:rPr>
          <w:rFonts w:cs="Arial"/>
        </w:rPr>
        <w:t>75,000</w:t>
      </w:r>
      <w:r w:rsidR="00CB2F13">
        <w:rPr>
          <w:rFonts w:cs="Arial"/>
        </w:rPr>
        <w:t xml:space="preserve"> per COE</w:t>
      </w:r>
      <w:r w:rsidR="32F349E0" w:rsidRPr="5562546C">
        <w:rPr>
          <w:rFonts w:cs="Arial"/>
        </w:rPr>
        <w:t xml:space="preserve"> </w:t>
      </w:r>
      <w:r w:rsidR="5674CD1A" w:rsidRPr="5562546C">
        <w:rPr>
          <w:rFonts w:cs="Arial"/>
        </w:rPr>
        <w:t xml:space="preserve">(i.e., </w:t>
      </w:r>
      <w:r w:rsidR="4ABFBCCA" w:rsidRPr="5562546C">
        <w:rPr>
          <w:rFonts w:cs="Arial"/>
        </w:rPr>
        <w:t xml:space="preserve">$37,500 from </w:t>
      </w:r>
      <w:r w:rsidR="5674CD1A" w:rsidRPr="5562546C">
        <w:rPr>
          <w:rFonts w:cs="Arial"/>
        </w:rPr>
        <w:t xml:space="preserve">Proposition 56 and </w:t>
      </w:r>
      <w:r w:rsidR="4ABFBCCA" w:rsidRPr="5562546C">
        <w:rPr>
          <w:rFonts w:cs="Arial"/>
        </w:rPr>
        <w:t xml:space="preserve">$37,500 from Proposition </w:t>
      </w:r>
      <w:r w:rsidR="5674CD1A" w:rsidRPr="5562546C">
        <w:rPr>
          <w:rFonts w:cs="Arial"/>
        </w:rPr>
        <w:t>99)</w:t>
      </w:r>
      <w:r w:rsidR="06E5C693" w:rsidRPr="5562546C">
        <w:rPr>
          <w:rFonts w:cs="Arial"/>
        </w:rPr>
        <w:t xml:space="preserve">. </w:t>
      </w:r>
      <w:bookmarkEnd w:id="53"/>
      <w:r w:rsidR="06E5C693" w:rsidRPr="5562546C">
        <w:rPr>
          <w:rFonts w:cs="Arial"/>
        </w:rPr>
        <w:t>Once the minimum funding levels have been met for each COE, any remaining funds shall be allocated based on average daily attendance in the prior school year</w:t>
      </w:r>
      <w:r w:rsidR="2190E1FB" w:rsidRPr="5562546C">
        <w:rPr>
          <w:rFonts w:cs="Arial"/>
        </w:rPr>
        <w:t xml:space="preserve">, </w:t>
      </w:r>
      <w:r w:rsidR="06E5C693" w:rsidRPr="5562546C">
        <w:rPr>
          <w:rFonts w:cs="Arial"/>
        </w:rPr>
        <w:t xml:space="preserve">as </w:t>
      </w:r>
      <w:r w:rsidR="00F41D99">
        <w:rPr>
          <w:rFonts w:cs="Arial"/>
        </w:rPr>
        <w:t xml:space="preserve">stated in </w:t>
      </w:r>
      <w:r w:rsidR="06E5C693" w:rsidRPr="5562546C">
        <w:rPr>
          <w:rFonts w:cs="Arial"/>
          <w:i/>
          <w:iCs/>
        </w:rPr>
        <w:t>HSC</w:t>
      </w:r>
      <w:r w:rsidR="06E5C693" w:rsidRPr="5562546C">
        <w:rPr>
          <w:rFonts w:cs="Arial"/>
        </w:rPr>
        <w:t xml:space="preserve"> Section 104420(l).</w:t>
      </w:r>
      <w:r w:rsidR="0FE28CDD" w:rsidRPr="5562546C">
        <w:rPr>
          <w:rFonts w:cs="Arial"/>
        </w:rPr>
        <w:t xml:space="preserve"> </w:t>
      </w:r>
    </w:p>
    <w:p w14:paraId="6AE28E7F" w14:textId="2A8CC87B" w:rsidR="005E781E" w:rsidRDefault="768E5F0C" w:rsidP="00F41D99">
      <w:pPr>
        <w:tabs>
          <w:tab w:val="left" w:pos="504"/>
          <w:tab w:val="left" w:pos="720"/>
          <w:tab w:val="left" w:pos="1080"/>
          <w:tab w:val="left" w:pos="1440"/>
          <w:tab w:val="left" w:pos="1800"/>
          <w:tab w:val="left" w:pos="2160"/>
        </w:tabs>
        <w:spacing w:before="240" w:after="480"/>
        <w:ind w:left="720"/>
      </w:pPr>
      <w:r>
        <w:t xml:space="preserve">Grant funds may not be used for costs that are already supported by other sources. </w:t>
      </w:r>
      <w:r w:rsidR="67B422D4">
        <w:t>The use of TUPE funds for any purpose other than the reduction or elimination of tobacco use for students is not authorized.</w:t>
      </w:r>
      <w:r w:rsidR="3C8BFFEB">
        <w:t xml:space="preserve"> Funding may be used to support and assist LEAs that serve students in grades four through twelve.</w:t>
      </w:r>
      <w:r w:rsidR="67B422D4">
        <w:t xml:space="preserve"> Funded programs may address </w:t>
      </w:r>
      <w:r w:rsidR="68D19A66">
        <w:t xml:space="preserve">marijuana </w:t>
      </w:r>
      <w:r w:rsidR="67B422D4">
        <w:t xml:space="preserve">use as it relates to co-use of this drug and tobacco, or as it relates to the use of electronic smoking devices, which are </w:t>
      </w:r>
      <w:r w:rsidR="67B422D4">
        <w:lastRenderedPageBreak/>
        <w:t>defined as tobacco products under California law. When staff positions are multi-funded, personnel activity reports</w:t>
      </w:r>
      <w:r w:rsidR="644BE723">
        <w:t xml:space="preserve"> should be maintained</w:t>
      </w:r>
      <w:r w:rsidR="67B422D4">
        <w:t xml:space="preserve"> </w:t>
      </w:r>
      <w:r w:rsidR="004B1010">
        <w:t>to verify</w:t>
      </w:r>
      <w:r w:rsidR="67B422D4">
        <w:t xml:space="preserve"> the duties performed and the proportion of time spent </w:t>
      </w:r>
      <w:r w:rsidR="3C7EC339">
        <w:t>on</w:t>
      </w:r>
      <w:r w:rsidR="67B422D4">
        <w:t xml:space="preserve"> those duties as appropriate to the corresponding grant funding sources used.</w:t>
      </w:r>
      <w:r w:rsidR="22D68A45">
        <w:t xml:space="preserve"> Any funds not spent by June 30, </w:t>
      </w:r>
      <w:r w:rsidR="7BB261F6">
        <w:t>202</w:t>
      </w:r>
      <w:r w:rsidR="00FF0003">
        <w:t>6</w:t>
      </w:r>
      <w:r w:rsidR="4BBE5C02">
        <w:t>,</w:t>
      </w:r>
      <w:r w:rsidR="22D68A45">
        <w:t xml:space="preserve"> must be returned to the CDE</w:t>
      </w:r>
      <w:r w:rsidR="67B422D4">
        <w:t>.</w:t>
      </w:r>
    </w:p>
    <w:p w14:paraId="31AFBC2B" w14:textId="77777777" w:rsidR="00B10AE5" w:rsidRPr="0064691E" w:rsidRDefault="00B10AE5" w:rsidP="00B854B1">
      <w:pPr>
        <w:pStyle w:val="Heading3"/>
        <w:ind w:left="720"/>
      </w:pPr>
      <w:bookmarkStart w:id="54" w:name="_Toc189723614"/>
      <w:bookmarkStart w:id="55" w:name="_Hlk158642066"/>
      <w:r w:rsidRPr="0064691E">
        <w:t>Addressing Tobacco-Related Disparities</w:t>
      </w:r>
      <w:bookmarkEnd w:id="54"/>
    </w:p>
    <w:p w14:paraId="3DD28C72" w14:textId="7EC0A84A" w:rsidR="00EC15B6" w:rsidRPr="00B66FA3" w:rsidRDefault="7B3A4138" w:rsidP="00B10AE5">
      <w:pPr>
        <w:spacing w:after="240"/>
        <w:ind w:left="720"/>
      </w:pPr>
      <w:r>
        <w:t>A</w:t>
      </w:r>
      <w:r w:rsidR="3FA8261C">
        <w:t>s a stipulation of receiving Proposition 56 funds,</w:t>
      </w:r>
      <w:r>
        <w:t xml:space="preserve"> </w:t>
      </w:r>
      <w:r w:rsidR="3FA8261C">
        <w:t xml:space="preserve">COEs </w:t>
      </w:r>
      <w:r>
        <w:t xml:space="preserve">must identify </w:t>
      </w:r>
      <w:r w:rsidR="2A64F042">
        <w:t>TA</w:t>
      </w:r>
      <w:r>
        <w:t xml:space="preserve"> activities that will support the LEAs in their county </w:t>
      </w:r>
      <w:r w:rsidR="4F21CCA2">
        <w:t>to reduce</w:t>
      </w:r>
      <w:r>
        <w:t xml:space="preserve"> tobacco-related disparities. </w:t>
      </w:r>
      <w:r w:rsidR="394D6C22">
        <w:t>COEs must be prepared</w:t>
      </w:r>
      <w:r w:rsidR="3FA8261C">
        <w:t xml:space="preserve"> to document</w:t>
      </w:r>
      <w:r w:rsidR="2BAC88B8">
        <w:t xml:space="preserve"> this</w:t>
      </w:r>
      <w:r w:rsidR="3FA8261C">
        <w:t xml:space="preserve"> in the event of an audit.</w:t>
      </w:r>
    </w:p>
    <w:p w14:paraId="5162CE8D" w14:textId="4005174B" w:rsidR="00B10AE5" w:rsidRDefault="00B10AE5" w:rsidP="2472690B">
      <w:pPr>
        <w:spacing w:after="240"/>
        <w:ind w:left="720"/>
      </w:pPr>
      <w:r>
        <w:t xml:space="preserve">The CDE has determined through valid and reliable research and </w:t>
      </w:r>
      <w:r w:rsidR="000031C4">
        <w:t>California Healthy Kids Survey (</w:t>
      </w:r>
      <w:r>
        <w:t>CHKS</w:t>
      </w:r>
      <w:r w:rsidR="000031C4">
        <w:t>)</w:t>
      </w:r>
      <w:r>
        <w:t xml:space="preserve"> data that</w:t>
      </w:r>
      <w:r w:rsidR="00F83A58">
        <w:t xml:space="preserve"> youth</w:t>
      </w:r>
      <w:r>
        <w:t xml:space="preserve"> disparities in tobacco use exist in California for the </w:t>
      </w:r>
      <w:r w:rsidR="4C641C29">
        <w:t xml:space="preserve">following </w:t>
      </w:r>
      <w:r>
        <w:t>priority subgroups:</w:t>
      </w:r>
    </w:p>
    <w:p w14:paraId="569AC898" w14:textId="730BE0D2" w:rsidR="00B10AE5" w:rsidRPr="00B66FA3" w:rsidRDefault="00B10AE5" w:rsidP="006B2835">
      <w:pPr>
        <w:pStyle w:val="ListParagraph"/>
        <w:numPr>
          <w:ilvl w:val="0"/>
          <w:numId w:val="11"/>
        </w:numPr>
        <w:spacing w:after="240"/>
        <w:ind w:left="1440"/>
        <w:rPr>
          <w:b/>
        </w:rPr>
      </w:pPr>
      <w:r w:rsidRPr="00B66FA3">
        <w:t>African American</w:t>
      </w:r>
    </w:p>
    <w:p w14:paraId="0B0E531A" w14:textId="0694C8BE" w:rsidR="00B10AE5" w:rsidRPr="00B66FA3" w:rsidRDefault="00B10AE5" w:rsidP="006B2835">
      <w:pPr>
        <w:pStyle w:val="ListParagraph"/>
        <w:numPr>
          <w:ilvl w:val="0"/>
          <w:numId w:val="11"/>
        </w:numPr>
        <w:spacing w:after="240"/>
        <w:ind w:left="1440"/>
        <w:rPr>
          <w:b/>
        </w:rPr>
      </w:pPr>
      <w:r w:rsidRPr="00B66FA3">
        <w:t>American Indian/Alaska Native</w:t>
      </w:r>
    </w:p>
    <w:p w14:paraId="3F96C4CB" w14:textId="36AF18A5" w:rsidR="00B10AE5" w:rsidRPr="00B66FA3" w:rsidRDefault="00B10AE5" w:rsidP="006B2835">
      <w:pPr>
        <w:pStyle w:val="ListParagraph"/>
        <w:numPr>
          <w:ilvl w:val="0"/>
          <w:numId w:val="11"/>
        </w:numPr>
        <w:spacing w:after="240"/>
        <w:ind w:left="1440"/>
        <w:rPr>
          <w:b/>
        </w:rPr>
      </w:pPr>
      <w:r w:rsidRPr="00B66FA3">
        <w:t>Asian</w:t>
      </w:r>
      <w:r w:rsidR="00CB2F13">
        <w:t xml:space="preserve"> American</w:t>
      </w:r>
    </w:p>
    <w:p w14:paraId="16086A01" w14:textId="4C824ED4" w:rsidR="00B10AE5" w:rsidRPr="00B66FA3" w:rsidRDefault="00B10AE5" w:rsidP="006B2835">
      <w:pPr>
        <w:pStyle w:val="ListParagraph"/>
        <w:numPr>
          <w:ilvl w:val="0"/>
          <w:numId w:val="11"/>
        </w:numPr>
        <w:spacing w:after="240"/>
        <w:ind w:left="1440"/>
        <w:rPr>
          <w:b/>
        </w:rPr>
      </w:pPr>
      <w:r w:rsidRPr="00B66FA3">
        <w:t>Hispanics/Latino</w:t>
      </w:r>
    </w:p>
    <w:p w14:paraId="5BD75C10" w14:textId="24629108" w:rsidR="00B10AE5" w:rsidRPr="00B66FA3" w:rsidRDefault="00B10AE5" w:rsidP="006B2835">
      <w:pPr>
        <w:pStyle w:val="ListParagraph"/>
        <w:numPr>
          <w:ilvl w:val="0"/>
          <w:numId w:val="11"/>
        </w:numPr>
        <w:spacing w:after="240"/>
        <w:ind w:left="1440"/>
        <w:rPr>
          <w:b/>
        </w:rPr>
      </w:pPr>
      <w:r w:rsidRPr="00B66FA3">
        <w:t>Native Hawaiian/Pacific Islander</w:t>
      </w:r>
    </w:p>
    <w:p w14:paraId="6FF3B863" w14:textId="08A1387C" w:rsidR="00B10AE5" w:rsidRPr="00B66FA3" w:rsidRDefault="00CB2F13" w:rsidP="006B2835">
      <w:pPr>
        <w:pStyle w:val="ListParagraph"/>
        <w:numPr>
          <w:ilvl w:val="0"/>
          <w:numId w:val="11"/>
        </w:numPr>
        <w:spacing w:after="240"/>
        <w:ind w:left="1440"/>
        <w:rPr>
          <w:b/>
        </w:rPr>
      </w:pPr>
      <w:r>
        <w:t>Students experiencing f</w:t>
      </w:r>
      <w:r w:rsidR="00B10AE5" w:rsidRPr="00B66FA3">
        <w:t xml:space="preserve">oster </w:t>
      </w:r>
      <w:r>
        <w:t>placement</w:t>
      </w:r>
    </w:p>
    <w:p w14:paraId="73F5A15A" w14:textId="77777777" w:rsidR="00B10AE5" w:rsidRPr="00B66FA3" w:rsidRDefault="00B10AE5" w:rsidP="006B2835">
      <w:pPr>
        <w:pStyle w:val="ListParagraph"/>
        <w:numPr>
          <w:ilvl w:val="0"/>
          <w:numId w:val="11"/>
        </w:numPr>
        <w:spacing w:after="240"/>
        <w:ind w:left="1440"/>
        <w:rPr>
          <w:b/>
        </w:rPr>
      </w:pPr>
      <w:r w:rsidRPr="00B66FA3">
        <w:t>Students experiencing homelessness</w:t>
      </w:r>
    </w:p>
    <w:p w14:paraId="313BEF69" w14:textId="359A73EE" w:rsidR="00B10AE5" w:rsidRPr="00B66FA3" w:rsidRDefault="00B10AE5" w:rsidP="006B2835">
      <w:pPr>
        <w:pStyle w:val="ListParagraph"/>
        <w:numPr>
          <w:ilvl w:val="0"/>
          <w:numId w:val="11"/>
        </w:numPr>
        <w:spacing w:after="240"/>
        <w:ind w:left="1440"/>
        <w:rPr>
          <w:b/>
        </w:rPr>
      </w:pPr>
      <w:r w:rsidRPr="00B66FA3">
        <w:t xml:space="preserve">Pregnant </w:t>
      </w:r>
      <w:r w:rsidR="00CB2F13">
        <w:t>m</w:t>
      </w:r>
      <w:r w:rsidRPr="00B66FA3">
        <w:t xml:space="preserve">inors or </w:t>
      </w:r>
      <w:r w:rsidR="00CB2F13">
        <w:t>m</w:t>
      </w:r>
      <w:r w:rsidRPr="00B66FA3">
        <w:t xml:space="preserve">inor </w:t>
      </w:r>
      <w:r w:rsidR="00CB2F13">
        <w:t>p</w:t>
      </w:r>
      <w:r w:rsidRPr="00B66FA3">
        <w:t>arents</w:t>
      </w:r>
    </w:p>
    <w:p w14:paraId="678587A3" w14:textId="28865348" w:rsidR="00B10AE5" w:rsidRPr="00CB2F13" w:rsidRDefault="00CB2F13" w:rsidP="00CB2F13">
      <w:pPr>
        <w:pStyle w:val="ListParagraph"/>
        <w:numPr>
          <w:ilvl w:val="0"/>
          <w:numId w:val="11"/>
        </w:numPr>
        <w:spacing w:after="240"/>
        <w:ind w:left="1440"/>
        <w:rPr>
          <w:b/>
        </w:rPr>
      </w:pPr>
      <w:r>
        <w:t>Lesbian, Gay, Bisexual, Transgender, and Questioning youth</w:t>
      </w:r>
    </w:p>
    <w:p w14:paraId="08B15A99" w14:textId="0262C813" w:rsidR="00B10AE5" w:rsidRPr="00CB2F13" w:rsidRDefault="00CB2F13" w:rsidP="006B2835">
      <w:pPr>
        <w:pStyle w:val="ListParagraph"/>
        <w:numPr>
          <w:ilvl w:val="0"/>
          <w:numId w:val="11"/>
        </w:numPr>
        <w:spacing w:after="240"/>
        <w:ind w:left="1440"/>
        <w:rPr>
          <w:b/>
        </w:rPr>
      </w:pPr>
      <w:r>
        <w:t>Youth of lo</w:t>
      </w:r>
      <w:r w:rsidR="00B10AE5" w:rsidRPr="00B66FA3">
        <w:t xml:space="preserve">w </w:t>
      </w:r>
      <w:r>
        <w:t>so</w:t>
      </w:r>
      <w:r w:rsidR="00B10AE5" w:rsidRPr="00B66FA3">
        <w:t>cio-</w:t>
      </w:r>
      <w:r>
        <w:t>e</w:t>
      </w:r>
      <w:r w:rsidR="00B10AE5" w:rsidRPr="00B66FA3">
        <w:t xml:space="preserve">conomic </w:t>
      </w:r>
      <w:r>
        <w:t>s</w:t>
      </w:r>
      <w:r w:rsidR="00B10AE5" w:rsidRPr="00B66FA3">
        <w:t>tatus</w:t>
      </w:r>
    </w:p>
    <w:p w14:paraId="32E0323E" w14:textId="38F5169B" w:rsidR="00CB2F13" w:rsidRPr="00B66FA3" w:rsidRDefault="00CB2F13" w:rsidP="006B2835">
      <w:pPr>
        <w:pStyle w:val="ListParagraph"/>
        <w:numPr>
          <w:ilvl w:val="0"/>
          <w:numId w:val="11"/>
        </w:numPr>
        <w:spacing w:after="240"/>
        <w:ind w:left="1440"/>
        <w:rPr>
          <w:b/>
        </w:rPr>
      </w:pPr>
      <w:r>
        <w:t>Rural youth</w:t>
      </w:r>
    </w:p>
    <w:p w14:paraId="4ED136B7" w14:textId="77777777" w:rsidR="00CB2F13" w:rsidRPr="00CB2F13" w:rsidRDefault="00B10AE5" w:rsidP="006B2835">
      <w:pPr>
        <w:pStyle w:val="ListParagraph"/>
        <w:numPr>
          <w:ilvl w:val="0"/>
          <w:numId w:val="11"/>
        </w:numPr>
        <w:spacing w:after="240"/>
        <w:ind w:left="1440"/>
        <w:rPr>
          <w:b/>
        </w:rPr>
      </w:pPr>
      <w:r w:rsidRPr="00B66FA3">
        <w:t>Students in non-traditional schools (including, but not limited to, continuation schools and community day schools)</w:t>
      </w:r>
    </w:p>
    <w:p w14:paraId="2306C823" w14:textId="77777777" w:rsidR="009D2EB3" w:rsidRPr="009D2EB3" w:rsidRDefault="00CB2F13" w:rsidP="009D2EB3">
      <w:pPr>
        <w:pStyle w:val="ListParagraph"/>
        <w:numPr>
          <w:ilvl w:val="0"/>
          <w:numId w:val="11"/>
        </w:numPr>
        <w:spacing w:after="240"/>
        <w:ind w:left="1440"/>
        <w:rPr>
          <w:rFonts w:cs="Arial"/>
          <w:b/>
        </w:rPr>
      </w:pPr>
      <w:r w:rsidRPr="00CB2F13">
        <w:rPr>
          <w:rFonts w:cs="Arial"/>
        </w:rPr>
        <w:t xml:space="preserve">Youth involved in </w:t>
      </w:r>
      <w:r w:rsidRPr="00CB2F13">
        <w:rPr>
          <w:rFonts w:cs="Arial"/>
          <w:color w:val="000000"/>
        </w:rPr>
        <w:t>the criminal justice system</w:t>
      </w:r>
    </w:p>
    <w:p w14:paraId="3CF02723" w14:textId="5638A042" w:rsidR="00CB2F13" w:rsidRPr="009D2EB3" w:rsidRDefault="00CB2F13" w:rsidP="009D2EB3">
      <w:pPr>
        <w:pStyle w:val="ListParagraph"/>
        <w:numPr>
          <w:ilvl w:val="0"/>
          <w:numId w:val="11"/>
        </w:numPr>
        <w:spacing w:after="240"/>
        <w:ind w:left="1440"/>
        <w:rPr>
          <w:rFonts w:cs="Arial"/>
          <w:b/>
        </w:rPr>
      </w:pPr>
      <w:r w:rsidRPr="009D2EB3">
        <w:rPr>
          <w:rFonts w:cs="Arial"/>
          <w:color w:val="000000"/>
        </w:rPr>
        <w:t>Youth with co-occurring disorders such as mental health conditions and substance use disorders.</w:t>
      </w:r>
    </w:p>
    <w:p w14:paraId="1B5F57C3" w14:textId="6A83B77D" w:rsidR="00946FDC" w:rsidRDefault="00CE42E2" w:rsidP="009D2EB3">
      <w:pPr>
        <w:pStyle w:val="ListParagraph"/>
        <w:spacing w:after="240"/>
        <w:ind w:left="360"/>
      </w:pPr>
      <w:r w:rsidRPr="00CB2F13">
        <w:rPr>
          <w:rFonts w:cs="Arial"/>
        </w:rPr>
        <w:br/>
      </w:r>
      <w:bookmarkEnd w:id="55"/>
      <w:r w:rsidR="004B1010">
        <w:t>I</w:t>
      </w:r>
      <w:r w:rsidR="00946FDC">
        <w:t>t is acceptable for an applicant to identify a priority subgroup</w:t>
      </w:r>
      <w:r w:rsidR="009D2EB3">
        <w:t xml:space="preserve"> </w:t>
      </w:r>
      <w:r>
        <w:t xml:space="preserve">not listed above, as </w:t>
      </w:r>
      <w:r>
        <w:lastRenderedPageBreak/>
        <w:t>being at greater risk of tobacco-related health disparities</w:t>
      </w:r>
      <w:r w:rsidR="009D2EB3">
        <w:t xml:space="preserve"> if that priority subgroup is supported by</w:t>
      </w:r>
      <w:r w:rsidR="00946FDC">
        <w:t xml:space="preserve"> local data. </w:t>
      </w:r>
    </w:p>
    <w:p w14:paraId="4B447CFD" w14:textId="1E5B6E31" w:rsidR="00931960" w:rsidRPr="00B66FA3" w:rsidRDefault="00931960" w:rsidP="00B10AE5">
      <w:pPr>
        <w:spacing w:after="240"/>
        <w:ind w:left="360"/>
      </w:pPr>
      <w:r>
        <w:t xml:space="preserve">COEs that are </w:t>
      </w:r>
      <w:r w:rsidR="00741D28">
        <w:t>recipients</w:t>
      </w:r>
      <w:r w:rsidR="009D132B">
        <w:t xml:space="preserve"> of</w:t>
      </w:r>
      <w:r w:rsidR="5036D478">
        <w:t>,</w:t>
      </w:r>
      <w:r>
        <w:t xml:space="preserve"> and/or applicants </w:t>
      </w:r>
      <w:r w:rsidR="009D132B">
        <w:t>to,</w:t>
      </w:r>
      <w:r>
        <w:t xml:space="preserve"> the </w:t>
      </w:r>
      <w:r w:rsidR="005E6ED1">
        <w:t>CDE</w:t>
      </w:r>
      <w:r>
        <w:t>’s</w:t>
      </w:r>
      <w:r w:rsidR="00877EC0">
        <w:t xml:space="preserve"> </w:t>
      </w:r>
      <w:r w:rsidR="006522FD">
        <w:t xml:space="preserve">TUPE </w:t>
      </w:r>
      <w:r w:rsidR="00877EC0">
        <w:t xml:space="preserve">Tier 2 </w:t>
      </w:r>
      <w:r w:rsidR="00C228B9">
        <w:t>g</w:t>
      </w:r>
      <w:r>
        <w:t>rants are already familiar with the priority subgroups in their counties</w:t>
      </w:r>
      <w:r w:rsidR="00010A88">
        <w:t xml:space="preserve"> and</w:t>
      </w:r>
      <w:r>
        <w:t xml:space="preserve"> the needs of those LEAs and students. </w:t>
      </w:r>
      <w:r w:rsidR="007210D4">
        <w:t xml:space="preserve">For </w:t>
      </w:r>
      <w:r w:rsidR="00B10AE5">
        <w:t>TUPE County Coordinator</w:t>
      </w:r>
      <w:r w:rsidR="007210D4">
        <w:t xml:space="preserve">s that may not be aware of the data related to the subgroups identified in the list above, the </w:t>
      </w:r>
      <w:r w:rsidR="006522FD">
        <w:t>TUPE Office</w:t>
      </w:r>
      <w:r w:rsidR="007210D4">
        <w:t xml:space="preserve"> recommends</w:t>
      </w:r>
      <w:r w:rsidR="00B10AE5">
        <w:t xml:space="preserve"> </w:t>
      </w:r>
      <w:r w:rsidR="007210D4">
        <w:t>reviewing</w:t>
      </w:r>
      <w:r w:rsidR="00B10AE5">
        <w:t xml:space="preserve"> this data</w:t>
      </w:r>
      <w:r w:rsidR="007210D4">
        <w:t xml:space="preserve"> in</w:t>
      </w:r>
      <w:r w:rsidR="00765423">
        <w:t xml:space="preserve"> </w:t>
      </w:r>
      <w:r w:rsidR="004C263C" w:rsidRPr="2472690B">
        <w:rPr>
          <w:rFonts w:cs="Arial"/>
          <w:color w:val="000000" w:themeColor="text1"/>
        </w:rPr>
        <w:t xml:space="preserve">the </w:t>
      </w:r>
      <w:r w:rsidR="004C263C">
        <w:t xml:space="preserve">California School Climate, Health, and Learning Survey </w:t>
      </w:r>
      <w:r w:rsidR="0030140F">
        <w:t xml:space="preserve">(CalSCHLS) </w:t>
      </w:r>
      <w:r w:rsidR="00765423">
        <w:t>System</w:t>
      </w:r>
      <w:r w:rsidR="00C22439">
        <w:t xml:space="preserve"> or</w:t>
      </w:r>
      <w:r w:rsidR="007210D4">
        <w:t xml:space="preserve"> DataQuest.</w:t>
      </w:r>
      <w:r>
        <w:t xml:space="preserve"> Information about accessing these reports is available in the </w:t>
      </w:r>
      <w:r w:rsidR="001B7769">
        <w:t>CTA</w:t>
      </w:r>
      <w:r>
        <w:t xml:space="preserve"> </w:t>
      </w:r>
      <w:r w:rsidR="005E6ED1">
        <w:t xml:space="preserve">Grant </w:t>
      </w:r>
      <w:r>
        <w:t>Program Guidance document.</w:t>
      </w:r>
    </w:p>
    <w:p w14:paraId="1D7BD632" w14:textId="349F0E64" w:rsidR="00B10AE5" w:rsidRPr="00EA5244" w:rsidRDefault="0B0B7A51" w:rsidP="001B7769">
      <w:pPr>
        <w:spacing w:after="480"/>
        <w:ind w:left="360"/>
      </w:pPr>
      <w:r>
        <w:t xml:space="preserve">By having a clear picture of </w:t>
      </w:r>
      <w:r w:rsidR="162F7F6D">
        <w:t>the</w:t>
      </w:r>
      <w:r>
        <w:t xml:space="preserve"> priority</w:t>
      </w:r>
      <w:r w:rsidR="34333B3D">
        <w:t xml:space="preserve"> student</w:t>
      </w:r>
      <w:r>
        <w:t xml:space="preserve"> subgroups</w:t>
      </w:r>
      <w:r w:rsidR="162F7F6D">
        <w:t xml:space="preserve"> within the county</w:t>
      </w:r>
      <w:r>
        <w:t xml:space="preserve">, TUPE County Coordinators will be able to provide more </w:t>
      </w:r>
      <w:r w:rsidR="644BE723">
        <w:t>relevant</w:t>
      </w:r>
      <w:r>
        <w:t xml:space="preserve"> </w:t>
      </w:r>
      <w:r w:rsidR="75AF253F">
        <w:t>TA</w:t>
      </w:r>
      <w:r>
        <w:t xml:space="preserve"> to the LEAs that serve these students. </w:t>
      </w:r>
      <w:r w:rsidR="65E3744F">
        <w:t>A</w:t>
      </w:r>
      <w:r w:rsidR="3FA8261C">
        <w:t xml:space="preserve">pplications </w:t>
      </w:r>
      <w:r w:rsidR="7CD33E39">
        <w:t>must</w:t>
      </w:r>
      <w:r w:rsidR="0FBEA8B8">
        <w:t xml:space="preserve">: </w:t>
      </w:r>
      <w:r w:rsidR="5E5B850A">
        <w:t>(</w:t>
      </w:r>
      <w:r w:rsidR="0FBEA8B8">
        <w:t>1)</w:t>
      </w:r>
      <w:r w:rsidR="3FA8261C">
        <w:t xml:space="preserve"> </w:t>
      </w:r>
      <w:r w:rsidR="6F38FA58">
        <w:t xml:space="preserve">identify the priority student subgroup(s) within the county; (2) </w:t>
      </w:r>
      <w:r w:rsidR="68D19A66">
        <w:t xml:space="preserve">describe activities that specifically </w:t>
      </w:r>
      <w:r w:rsidR="3FA8261C">
        <w:t xml:space="preserve">address tobacco-related disparities of </w:t>
      </w:r>
      <w:r w:rsidR="68D19A66">
        <w:t xml:space="preserve">their identified </w:t>
      </w:r>
      <w:r w:rsidR="3FA8261C">
        <w:t>priority subgroup</w:t>
      </w:r>
      <w:r w:rsidR="68D19A66">
        <w:t>(</w:t>
      </w:r>
      <w:r w:rsidR="3FA8261C">
        <w:t>s</w:t>
      </w:r>
      <w:r w:rsidR="68D19A66">
        <w:t>)</w:t>
      </w:r>
      <w:r w:rsidR="0FBEA8B8">
        <w:t>;</w:t>
      </w:r>
      <w:r w:rsidR="3FA8261C">
        <w:t xml:space="preserve"> and </w:t>
      </w:r>
      <w:r w:rsidR="5E5B850A">
        <w:t>(</w:t>
      </w:r>
      <w:r w:rsidR="6F38FA58">
        <w:t>3</w:t>
      </w:r>
      <w:r w:rsidR="0FBEA8B8">
        <w:t>)</w:t>
      </w:r>
      <w:r w:rsidR="5E5B850A">
        <w:t xml:space="preserve"> </w:t>
      </w:r>
      <w:r w:rsidR="5E5B850A" w:rsidRPr="5562546C">
        <w:rPr>
          <w:b/>
          <w:bCs/>
        </w:rPr>
        <w:t>allocate at least 15 percent</w:t>
      </w:r>
      <w:r w:rsidR="3FA8261C" w:rsidRPr="5562546C">
        <w:rPr>
          <w:b/>
          <w:bCs/>
        </w:rPr>
        <w:t xml:space="preserve"> of their Proposition 56 allocation to these activities</w:t>
      </w:r>
      <w:r w:rsidR="7CD33E39">
        <w:t xml:space="preserve">. </w:t>
      </w:r>
      <w:r w:rsidR="45198692">
        <w:t xml:space="preserve">Applicants </w:t>
      </w:r>
      <w:r w:rsidR="7CD33E39">
        <w:t xml:space="preserve">that fail to meet these requirements </w:t>
      </w:r>
      <w:r w:rsidR="3FA8261C">
        <w:t xml:space="preserve">will be contacted and required to resubmit their application prior to </w:t>
      </w:r>
      <w:r w:rsidR="00233CC9">
        <w:t>awarding</w:t>
      </w:r>
      <w:r w:rsidR="00215424">
        <w:t xml:space="preserve"> </w:t>
      </w:r>
      <w:r w:rsidR="3FA8261C">
        <w:t>funds.</w:t>
      </w:r>
    </w:p>
    <w:p w14:paraId="32D4FF4D" w14:textId="7D90E677" w:rsidR="00EE627E" w:rsidRPr="00302175" w:rsidRDefault="00EE627E" w:rsidP="006B2835">
      <w:pPr>
        <w:pStyle w:val="Heading2"/>
        <w:ind w:left="360"/>
        <w:rPr>
          <w:sz w:val="32"/>
          <w:szCs w:val="32"/>
        </w:rPr>
      </w:pPr>
      <w:bookmarkStart w:id="56" w:name="_Toc205358801"/>
      <w:bookmarkStart w:id="57" w:name="_Toc205365529"/>
      <w:bookmarkStart w:id="58" w:name="_Toc204072630"/>
      <w:bookmarkStart w:id="59" w:name="_Toc205358804"/>
      <w:bookmarkStart w:id="60" w:name="_Toc205365532"/>
      <w:bookmarkStart w:id="61" w:name="_Toc204072632"/>
      <w:bookmarkStart w:id="62" w:name="_Toc205358806"/>
      <w:bookmarkStart w:id="63" w:name="_Toc205365534"/>
      <w:bookmarkStart w:id="64" w:name="_Toc204072636"/>
      <w:bookmarkStart w:id="65" w:name="_Toc205358810"/>
      <w:bookmarkStart w:id="66" w:name="_Toc205365538"/>
      <w:bookmarkStart w:id="67" w:name="_Toc256516715"/>
      <w:bookmarkStart w:id="68" w:name="_Toc256516716"/>
      <w:bookmarkStart w:id="69" w:name="_Toc256516717"/>
      <w:bookmarkStart w:id="70" w:name="_Toc256516718"/>
      <w:bookmarkStart w:id="71" w:name="_Toc256516719"/>
      <w:bookmarkStart w:id="72" w:name="_Toc189723615"/>
      <w:bookmarkStart w:id="73" w:name="_Toc512246346"/>
      <w:bookmarkStart w:id="74" w:name="_Toc20407264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02175">
        <w:rPr>
          <w:sz w:val="32"/>
          <w:szCs w:val="32"/>
        </w:rPr>
        <w:t>Application Forms and Narrative Components</w:t>
      </w:r>
      <w:bookmarkEnd w:id="72"/>
    </w:p>
    <w:p w14:paraId="3052FD39" w14:textId="03512CE7" w:rsidR="00EE627E" w:rsidRPr="00F83777" w:rsidRDefault="5D99C2DC" w:rsidP="00C87834">
      <w:pPr>
        <w:spacing w:after="480"/>
        <w:ind w:left="360"/>
        <w:rPr>
          <w:rFonts w:ascii="Times New Roman" w:hAnsi="Times New Roman"/>
          <w:color w:val="000000"/>
        </w:rPr>
      </w:pPr>
      <w:r w:rsidRPr="00F83777">
        <w:rPr>
          <w:rFonts w:cs="Arial"/>
          <w:color w:val="000000"/>
        </w:rPr>
        <w:t xml:space="preserve">TUPE GEMS requires applicants to: </w:t>
      </w:r>
      <w:r w:rsidR="59EA1285">
        <w:rPr>
          <w:rFonts w:cs="Arial"/>
          <w:color w:val="000000"/>
        </w:rPr>
        <w:t>(</w:t>
      </w:r>
      <w:r w:rsidRPr="00F83777">
        <w:rPr>
          <w:rFonts w:cs="Arial"/>
          <w:color w:val="000000"/>
        </w:rPr>
        <w:t xml:space="preserve">1) </w:t>
      </w:r>
      <w:r w:rsidR="5BCAA3C4" w:rsidRPr="00F83777">
        <w:rPr>
          <w:rFonts w:cs="Arial"/>
          <w:color w:val="000000"/>
        </w:rPr>
        <w:t xml:space="preserve">enter required </w:t>
      </w:r>
      <w:r w:rsidRPr="00F83777">
        <w:rPr>
          <w:rFonts w:cs="Arial"/>
          <w:color w:val="000000"/>
        </w:rPr>
        <w:t xml:space="preserve">information into </w:t>
      </w:r>
      <w:r w:rsidR="236E8061">
        <w:rPr>
          <w:rFonts w:cs="Arial"/>
          <w:color w:val="000000"/>
        </w:rPr>
        <w:t xml:space="preserve">the </w:t>
      </w:r>
      <w:r w:rsidRPr="00F83777">
        <w:rPr>
          <w:rFonts w:cs="Arial"/>
          <w:color w:val="000000"/>
        </w:rPr>
        <w:t>TUPE GEMS</w:t>
      </w:r>
      <w:r w:rsidR="06488104" w:rsidRPr="00F83777">
        <w:rPr>
          <w:rFonts w:cs="Arial"/>
          <w:color w:val="000000"/>
        </w:rPr>
        <w:t xml:space="preserve"> application module</w:t>
      </w:r>
      <w:r w:rsidR="69E30C1B">
        <w:rPr>
          <w:rFonts w:cs="Arial"/>
          <w:color w:val="000000"/>
        </w:rPr>
        <w:t xml:space="preserve">; </w:t>
      </w:r>
      <w:r w:rsidR="59EA1285">
        <w:rPr>
          <w:rFonts w:cs="Arial"/>
          <w:color w:val="000000"/>
        </w:rPr>
        <w:t>(</w:t>
      </w:r>
      <w:r w:rsidRPr="00F83777">
        <w:rPr>
          <w:rFonts w:cs="Arial"/>
          <w:color w:val="000000"/>
        </w:rPr>
        <w:t>2) download and complete the template</w:t>
      </w:r>
      <w:r w:rsidR="236E8061">
        <w:rPr>
          <w:rFonts w:cs="Arial"/>
          <w:color w:val="000000"/>
        </w:rPr>
        <w:t>s</w:t>
      </w:r>
      <w:r w:rsidRPr="00F83777">
        <w:rPr>
          <w:rFonts w:cs="Arial"/>
          <w:color w:val="000000"/>
        </w:rPr>
        <w:t xml:space="preserve"> </w:t>
      </w:r>
      <w:r w:rsidR="236E8061">
        <w:rPr>
          <w:rFonts w:cs="Arial"/>
          <w:color w:val="000000"/>
        </w:rPr>
        <w:t xml:space="preserve">of supporting documents </w:t>
      </w:r>
      <w:r w:rsidR="68D19A66" w:rsidRPr="00F83777">
        <w:rPr>
          <w:rFonts w:cs="Arial"/>
          <w:color w:val="000000"/>
        </w:rPr>
        <w:t>provided</w:t>
      </w:r>
      <w:r w:rsidR="69E30C1B">
        <w:rPr>
          <w:rFonts w:cs="Arial"/>
          <w:color w:val="000000"/>
        </w:rPr>
        <w:t>;</w:t>
      </w:r>
      <w:r w:rsidR="68D19A66">
        <w:rPr>
          <w:rFonts w:cs="Arial"/>
          <w:color w:val="000000"/>
        </w:rPr>
        <w:t xml:space="preserve"> </w:t>
      </w:r>
      <w:r w:rsidR="236E8061">
        <w:rPr>
          <w:rFonts w:cs="Arial"/>
          <w:color w:val="000000"/>
        </w:rPr>
        <w:t>(3)</w:t>
      </w:r>
      <w:r w:rsidR="69E30C1B">
        <w:rPr>
          <w:rFonts w:cs="Arial"/>
          <w:color w:val="000000"/>
        </w:rPr>
        <w:t xml:space="preserve"> </w:t>
      </w:r>
      <w:r w:rsidRPr="00F83777">
        <w:rPr>
          <w:rFonts w:cs="Arial"/>
          <w:color w:val="000000"/>
        </w:rPr>
        <w:t xml:space="preserve">upload the </w:t>
      </w:r>
      <w:r w:rsidR="236E8061">
        <w:rPr>
          <w:rFonts w:cs="Arial"/>
          <w:color w:val="000000"/>
        </w:rPr>
        <w:t>required supporting</w:t>
      </w:r>
      <w:r w:rsidR="71DABAE6">
        <w:rPr>
          <w:rFonts w:cs="Arial"/>
          <w:color w:val="000000"/>
        </w:rPr>
        <w:t xml:space="preserve"> </w:t>
      </w:r>
      <w:r w:rsidRPr="00F83777">
        <w:rPr>
          <w:rFonts w:cs="Arial"/>
          <w:color w:val="000000"/>
        </w:rPr>
        <w:t>document</w:t>
      </w:r>
      <w:r w:rsidR="236E8061">
        <w:rPr>
          <w:rFonts w:cs="Arial"/>
          <w:color w:val="000000"/>
        </w:rPr>
        <w:t>s</w:t>
      </w:r>
      <w:r w:rsidRPr="00F83777">
        <w:rPr>
          <w:rFonts w:cs="Arial"/>
          <w:color w:val="000000"/>
        </w:rPr>
        <w:t xml:space="preserve"> into TUPE GEMS as a </w:t>
      </w:r>
      <w:r w:rsidR="4ABFBCCA">
        <w:rPr>
          <w:rFonts w:cs="Arial"/>
          <w:color w:val="000000"/>
        </w:rPr>
        <w:t xml:space="preserve">PDF </w:t>
      </w:r>
      <w:r w:rsidR="73EB1025">
        <w:rPr>
          <w:rFonts w:cs="Arial"/>
          <w:color w:val="000000"/>
        </w:rPr>
        <w:t>or Excel file</w:t>
      </w:r>
      <w:r w:rsidR="69E30C1B">
        <w:rPr>
          <w:rFonts w:cs="Arial"/>
          <w:color w:val="000000"/>
        </w:rPr>
        <w:t>; and</w:t>
      </w:r>
      <w:r w:rsidR="236E8061">
        <w:rPr>
          <w:rFonts w:cs="Arial"/>
          <w:color w:val="000000"/>
        </w:rPr>
        <w:t xml:space="preserve"> (4) collect required signatures for submission</w:t>
      </w:r>
      <w:r w:rsidRPr="00F83777">
        <w:rPr>
          <w:rFonts w:cs="Arial"/>
          <w:color w:val="000000"/>
        </w:rPr>
        <w:t xml:space="preserve">. </w:t>
      </w:r>
      <w:r w:rsidRPr="00F83777">
        <w:rPr>
          <w:rFonts w:cs="Arial"/>
          <w:color w:val="000000"/>
          <w:shd w:val="clear" w:color="auto" w:fill="FFFFFF"/>
        </w:rPr>
        <w:t>Additional documents uploaded with the application will not be considered by readers.</w:t>
      </w:r>
    </w:p>
    <w:p w14:paraId="7AC93BC9" w14:textId="3713DC67" w:rsidR="00A20677" w:rsidRDefault="00D90591" w:rsidP="00D4497A">
      <w:pPr>
        <w:pStyle w:val="Heading3"/>
        <w:numPr>
          <w:ilvl w:val="0"/>
          <w:numId w:val="18"/>
        </w:numPr>
      </w:pPr>
      <w:bookmarkStart w:id="75" w:name="_Toc189723616"/>
      <w:r w:rsidRPr="00594981">
        <w:t>Required Sections</w:t>
      </w:r>
      <w:bookmarkEnd w:id="75"/>
    </w:p>
    <w:p w14:paraId="1507842F" w14:textId="54F7DBD5" w:rsidR="008A5EED" w:rsidRPr="00594981" w:rsidRDefault="00EE627E" w:rsidP="00C56AD0">
      <w:pPr>
        <w:spacing w:after="240"/>
        <w:ind w:left="720"/>
      </w:pPr>
      <w:r w:rsidRPr="00594981">
        <w:t xml:space="preserve">There are </w:t>
      </w:r>
      <w:r w:rsidR="00E92A9F">
        <w:t>four</w:t>
      </w:r>
      <w:r w:rsidR="00E92A9F" w:rsidRPr="00594981">
        <w:t xml:space="preserve"> </w:t>
      </w:r>
      <w:r w:rsidR="009D132B">
        <w:t xml:space="preserve">required </w:t>
      </w:r>
      <w:r w:rsidRPr="00594981">
        <w:t>sections</w:t>
      </w:r>
      <w:r w:rsidR="000055EA" w:rsidRPr="00594981">
        <w:t>:</w:t>
      </w:r>
    </w:p>
    <w:p w14:paraId="5C66C3C8" w14:textId="77777777" w:rsidR="00EE627E" w:rsidRPr="00F83777" w:rsidRDefault="00EE627E" w:rsidP="006B2835">
      <w:pPr>
        <w:pStyle w:val="ListParagraph"/>
        <w:numPr>
          <w:ilvl w:val="0"/>
          <w:numId w:val="9"/>
        </w:numPr>
        <w:spacing w:after="240" w:line="288" w:lineRule="atLeast"/>
        <w:ind w:left="1440"/>
        <w:textAlignment w:val="baseline"/>
        <w:rPr>
          <w:rFonts w:cs="Arial"/>
          <w:color w:val="000000"/>
        </w:rPr>
      </w:pPr>
      <w:r w:rsidRPr="00F83777">
        <w:rPr>
          <w:rFonts w:cs="Arial"/>
          <w:color w:val="000000"/>
        </w:rPr>
        <w:t>Section 1</w:t>
      </w:r>
      <w:r w:rsidR="0036316F">
        <w:rPr>
          <w:rFonts w:cs="Arial"/>
          <w:color w:val="000000"/>
        </w:rPr>
        <w:t xml:space="preserve">: </w:t>
      </w:r>
      <w:r w:rsidRPr="00F83777">
        <w:rPr>
          <w:rFonts w:cs="Arial"/>
          <w:color w:val="000000"/>
        </w:rPr>
        <w:t>General Information </w:t>
      </w:r>
    </w:p>
    <w:p w14:paraId="6D71BF26" w14:textId="43B95B7C" w:rsidR="00EE627E" w:rsidRDefault="6D497D5A" w:rsidP="008A5EED">
      <w:pPr>
        <w:spacing w:after="240"/>
        <w:ind w:left="1440"/>
        <w:rPr>
          <w:rFonts w:cs="Arial"/>
          <w:color w:val="000000"/>
        </w:rPr>
      </w:pPr>
      <w:r w:rsidRPr="4E94B270">
        <w:rPr>
          <w:rFonts w:cs="Arial"/>
          <w:color w:val="000000" w:themeColor="text1"/>
        </w:rPr>
        <w:t>This s</w:t>
      </w:r>
      <w:r w:rsidR="5D99C2DC" w:rsidRPr="4E94B270">
        <w:rPr>
          <w:rFonts w:cs="Arial"/>
          <w:color w:val="000000" w:themeColor="text1"/>
        </w:rPr>
        <w:t>ection requires inputting the applicant agency name, county code, grant type</w:t>
      </w:r>
      <w:r w:rsidR="75E0AB59" w:rsidRPr="4E94B270">
        <w:rPr>
          <w:rFonts w:cs="Arial"/>
          <w:color w:val="000000" w:themeColor="text1"/>
        </w:rPr>
        <w:t xml:space="preserve">, and other general information about the </w:t>
      </w:r>
      <w:r w:rsidR="71DABAE6" w:rsidRPr="4E94B270">
        <w:rPr>
          <w:rFonts w:cs="Arial"/>
          <w:color w:val="000000" w:themeColor="text1"/>
        </w:rPr>
        <w:t>COE</w:t>
      </w:r>
      <w:r w:rsidR="5D99C2DC" w:rsidRPr="4E94B270">
        <w:rPr>
          <w:rFonts w:cs="Arial"/>
          <w:color w:val="000000" w:themeColor="text1"/>
        </w:rPr>
        <w:t>.</w:t>
      </w:r>
    </w:p>
    <w:p w14:paraId="3FBEF96F" w14:textId="71C4754A" w:rsidR="00212287" w:rsidRPr="00111E20" w:rsidRDefault="009C36B0" w:rsidP="00546D43">
      <w:pPr>
        <w:pStyle w:val="ListParagraph"/>
        <w:numPr>
          <w:ilvl w:val="0"/>
          <w:numId w:val="9"/>
        </w:numPr>
        <w:spacing w:after="240" w:line="288" w:lineRule="atLeast"/>
        <w:ind w:left="1440"/>
        <w:textAlignment w:val="baseline"/>
      </w:pPr>
      <w:bookmarkStart w:id="76" w:name="_Toc31176195"/>
      <w:bookmarkStart w:id="77" w:name="_Hlk24977120"/>
      <w:bookmarkStart w:id="78" w:name="_Hlk25058433"/>
      <w:bookmarkStart w:id="79" w:name="_Hlk26432369"/>
      <w:bookmarkEnd w:id="73"/>
      <w:r>
        <w:t>Section 7</w:t>
      </w:r>
      <w:r w:rsidR="00240271">
        <w:t xml:space="preserve">: </w:t>
      </w:r>
      <w:bookmarkEnd w:id="76"/>
      <w:r w:rsidR="00B02024">
        <w:t>Local Educational Agency Technical Assistance</w:t>
      </w:r>
    </w:p>
    <w:p w14:paraId="1C73EF11" w14:textId="38F78D79" w:rsidR="006C73F1" w:rsidRDefault="31AF8A49" w:rsidP="008A5EED">
      <w:pPr>
        <w:spacing w:after="240"/>
        <w:ind w:left="1440"/>
      </w:pPr>
      <w:bookmarkStart w:id="80" w:name="_Hlk26517658"/>
      <w:r>
        <w:t>This s</w:t>
      </w:r>
      <w:r w:rsidR="79338337">
        <w:t xml:space="preserve">ection should identify the TA services that will be provided </w:t>
      </w:r>
      <w:r w:rsidR="671062D8">
        <w:t>to all districts and schools within the county</w:t>
      </w:r>
      <w:r w:rsidR="79338337">
        <w:t xml:space="preserve">. </w:t>
      </w:r>
      <w:r w:rsidR="0FE28CDD">
        <w:t xml:space="preserve">Students at every school within the county </w:t>
      </w:r>
      <w:r w:rsidR="66742D3E">
        <w:t xml:space="preserve">may </w:t>
      </w:r>
      <w:r w:rsidR="0FE28CDD">
        <w:t>benefit from tobacco and vaping prevention resources and support</w:t>
      </w:r>
      <w:r w:rsidR="239B0A2D">
        <w:t xml:space="preserve">, </w:t>
      </w:r>
      <w:r w:rsidR="1F16501D">
        <w:t xml:space="preserve">therefore, </w:t>
      </w:r>
      <w:r w:rsidR="239B0A2D">
        <w:t>TA should be provided to LEAs that receive TUPE funding as well as LEA</w:t>
      </w:r>
      <w:r w:rsidR="644BE723">
        <w:t>s</w:t>
      </w:r>
      <w:r w:rsidR="239B0A2D">
        <w:t xml:space="preserve"> that do not receive TUPE funding</w:t>
      </w:r>
      <w:r w:rsidR="0FE28CDD">
        <w:t xml:space="preserve">. </w:t>
      </w:r>
      <w:r w:rsidR="7C504DCE">
        <w:t xml:space="preserve">In </w:t>
      </w:r>
      <w:r w:rsidR="1981AC2C">
        <w:t>this s</w:t>
      </w:r>
      <w:r w:rsidR="7C504DCE">
        <w:t xml:space="preserve">ection, </w:t>
      </w:r>
      <w:r w:rsidR="7C504DCE">
        <w:lastRenderedPageBreak/>
        <w:t>the applicant must also identify the priority subgroup(s) that will be served using Proposition 56 funding.</w:t>
      </w:r>
    </w:p>
    <w:p w14:paraId="26A72D8D" w14:textId="2D3D1360" w:rsidR="00AF04B7" w:rsidRDefault="0FE28CDD" w:rsidP="008A5EED">
      <w:pPr>
        <w:spacing w:after="240"/>
        <w:ind w:left="1440"/>
      </w:pPr>
      <w:r>
        <w:t>To receiv</w:t>
      </w:r>
      <w:r w:rsidR="7B2F519E">
        <w:t>e</w:t>
      </w:r>
      <w:r>
        <w:t xml:space="preserve"> funding, a</w:t>
      </w:r>
      <w:r w:rsidR="79338337">
        <w:t>pplicants are required</w:t>
      </w:r>
      <w:r w:rsidR="644BE723">
        <w:t xml:space="preserve"> to</w:t>
      </w:r>
      <w:r w:rsidR="204538BA">
        <w:t xml:space="preserve"> </w:t>
      </w:r>
      <w:r w:rsidR="00A030B1">
        <w:t>provide</w:t>
      </w:r>
      <w:r w:rsidR="204538BA">
        <w:t xml:space="preserve"> </w:t>
      </w:r>
      <w:r w:rsidR="204538BA" w:rsidRPr="169F0F36">
        <w:rPr>
          <w:b/>
          <w:bCs/>
        </w:rPr>
        <w:t>a bulleted list</w:t>
      </w:r>
      <w:r w:rsidR="204538BA">
        <w:t xml:space="preserve"> of planned activities in </w:t>
      </w:r>
      <w:r w:rsidR="73EB1025">
        <w:t xml:space="preserve">each of </w:t>
      </w:r>
      <w:r w:rsidR="204538BA">
        <w:t>the</w:t>
      </w:r>
      <w:r w:rsidR="239B0A2D">
        <w:t xml:space="preserve"> following </w:t>
      </w:r>
      <w:r w:rsidR="204538BA">
        <w:t>areas of</w:t>
      </w:r>
      <w:r w:rsidR="75E0AB59">
        <w:t xml:space="preserve"> TA</w:t>
      </w:r>
      <w:r w:rsidR="204538BA">
        <w:t xml:space="preserve">: </w:t>
      </w:r>
      <w:r w:rsidR="00233CC9">
        <w:t>t</w:t>
      </w:r>
      <w:r w:rsidR="204538BA">
        <w:t>obacco-</w:t>
      </w:r>
      <w:r w:rsidR="00233CC9">
        <w:t>f</w:t>
      </w:r>
      <w:r w:rsidR="204538BA">
        <w:t xml:space="preserve">ree </w:t>
      </w:r>
      <w:r w:rsidR="00233CC9">
        <w:t>s</w:t>
      </w:r>
      <w:r w:rsidR="204538BA">
        <w:t xml:space="preserve">chool </w:t>
      </w:r>
      <w:r w:rsidR="00233CC9">
        <w:t>p</w:t>
      </w:r>
      <w:r w:rsidR="204538BA">
        <w:t xml:space="preserve">olicy, </w:t>
      </w:r>
      <w:r w:rsidR="644BE723">
        <w:t>tobacco-use prevention education</w:t>
      </w:r>
      <w:r w:rsidR="5E1C745D">
        <w:t xml:space="preserve"> and instruction</w:t>
      </w:r>
      <w:r w:rsidR="204538BA">
        <w:t xml:space="preserve">, staff professional development, family and community engagement, </w:t>
      </w:r>
      <w:r w:rsidR="595CDA51">
        <w:t xml:space="preserve">interagency partnerships, </w:t>
      </w:r>
      <w:r w:rsidR="204538BA">
        <w:t>cessation support, and program assessment</w:t>
      </w:r>
      <w:r w:rsidR="75E0AB59">
        <w:t xml:space="preserve">. </w:t>
      </w:r>
      <w:r w:rsidR="6205420B">
        <w:t xml:space="preserve">In addition, within each of these areas, COEs should </w:t>
      </w:r>
      <w:r w:rsidR="6205420B" w:rsidRPr="169F0F36">
        <w:rPr>
          <w:rFonts w:cs="Arial"/>
        </w:rPr>
        <w:t xml:space="preserve">identify activities that support their </w:t>
      </w:r>
      <w:r w:rsidR="7BDA4C41" w:rsidRPr="169F0F36">
        <w:rPr>
          <w:rFonts w:cs="Arial"/>
        </w:rPr>
        <w:t xml:space="preserve">LEAs </w:t>
      </w:r>
      <w:r w:rsidR="7BDA4C41">
        <w:t xml:space="preserve">to accelerate and monitor the rate of decline in tobacco-related disparities for the purpose of </w:t>
      </w:r>
      <w:r w:rsidR="7BDA4C41" w:rsidRPr="169F0F36">
        <w:rPr>
          <w:rFonts w:cs="Arial"/>
        </w:rPr>
        <w:t xml:space="preserve">eliminating tobacco-related disparities within the county. </w:t>
      </w:r>
      <w:r w:rsidR="6205420B">
        <w:t xml:space="preserve">These </w:t>
      </w:r>
      <w:r w:rsidR="34903D5D">
        <w:t xml:space="preserve">categories of </w:t>
      </w:r>
      <w:r w:rsidR="7EC00EA2">
        <w:t>TA</w:t>
      </w:r>
      <w:r w:rsidR="34903D5D">
        <w:t xml:space="preserve"> </w:t>
      </w:r>
      <w:r w:rsidR="6205420B">
        <w:t>are described in greater detail below.</w:t>
      </w:r>
    </w:p>
    <w:p w14:paraId="71AC89A7" w14:textId="77777777" w:rsidR="009C36B0" w:rsidRPr="00546D43" w:rsidRDefault="009C36B0" w:rsidP="006B2835">
      <w:pPr>
        <w:pStyle w:val="ListParagraph"/>
        <w:numPr>
          <w:ilvl w:val="0"/>
          <w:numId w:val="5"/>
        </w:numPr>
        <w:spacing w:after="240"/>
        <w:ind w:left="1800"/>
        <w:rPr>
          <w:rFonts w:cs="Arial"/>
        </w:rPr>
      </w:pPr>
      <w:bookmarkStart w:id="81" w:name="_Toc512245696"/>
      <w:bookmarkStart w:id="82" w:name="_Toc512246332"/>
      <w:bookmarkStart w:id="83" w:name="_Hlk158642351"/>
      <w:bookmarkEnd w:id="77"/>
      <w:r w:rsidRPr="00526CA0">
        <w:rPr>
          <w:rFonts w:cs="Arial"/>
        </w:rPr>
        <w:t>Tobacco-Free School Policy</w:t>
      </w:r>
      <w:bookmarkEnd w:id="81"/>
      <w:bookmarkEnd w:id="82"/>
    </w:p>
    <w:p w14:paraId="2E9A9B82" w14:textId="0BFB243E" w:rsidR="00F813BF" w:rsidRDefault="394AFC88" w:rsidP="00D72150">
      <w:pPr>
        <w:pStyle w:val="ListParagraph"/>
        <w:spacing w:after="240"/>
        <w:ind w:left="1800"/>
        <w:rPr>
          <w:rFonts w:cs="Arial"/>
        </w:rPr>
      </w:pPr>
      <w:r w:rsidRPr="4E94B270">
        <w:rPr>
          <w:color w:val="333333"/>
        </w:rPr>
        <w:t xml:space="preserve">In accordance </w:t>
      </w:r>
      <w:r>
        <w:t xml:space="preserve">with </w:t>
      </w:r>
      <w:r w:rsidRPr="4E94B270">
        <w:rPr>
          <w:rFonts w:eastAsia="Helvetica Neue"/>
          <w:i/>
          <w:iCs/>
          <w:highlight w:val="white"/>
        </w:rPr>
        <w:t xml:space="preserve">HSC </w:t>
      </w:r>
      <w:r w:rsidRPr="4E94B270">
        <w:rPr>
          <w:rFonts w:eastAsia="Helvetica Neue"/>
          <w:highlight w:val="white"/>
        </w:rPr>
        <w:t>Section</w:t>
      </w:r>
      <w:r w:rsidR="63B4130D" w:rsidRPr="4E94B270">
        <w:rPr>
          <w:rFonts w:eastAsia="Helvetica Neue"/>
          <w:highlight w:val="white"/>
        </w:rPr>
        <w:t> </w:t>
      </w:r>
      <w:r w:rsidRPr="4E94B270">
        <w:rPr>
          <w:rFonts w:eastAsia="Helvetica Neue"/>
          <w:highlight w:val="white"/>
        </w:rPr>
        <w:t xml:space="preserve">104420(n)(2), </w:t>
      </w:r>
      <w:r>
        <w:t xml:space="preserve">all COEs, school districts, and charter schools that receive TUPE funding are required to adopt and enforce a </w:t>
      </w:r>
      <w:r w:rsidR="00233CC9">
        <w:t>t</w:t>
      </w:r>
      <w:r>
        <w:t>obacco-</w:t>
      </w:r>
      <w:r w:rsidR="00233CC9">
        <w:t>f</w:t>
      </w:r>
      <w:r>
        <w:t xml:space="preserve">ree </w:t>
      </w:r>
      <w:r w:rsidR="00233CC9">
        <w:t>s</w:t>
      </w:r>
      <w:r>
        <w:t xml:space="preserve">chool </w:t>
      </w:r>
      <w:r w:rsidR="00233CC9">
        <w:t>p</w:t>
      </w:r>
      <w:r>
        <w:t xml:space="preserve">olicy no later than July 1 of each fiscal year (FY). </w:t>
      </w:r>
      <w:r w:rsidR="76C5F757" w:rsidRPr="4E94B270">
        <w:rPr>
          <w:rFonts w:cs="Arial"/>
        </w:rPr>
        <w:t xml:space="preserve">The LEAs and COEs must continue to meet the criteria, including enforcement of the </w:t>
      </w:r>
      <w:r w:rsidR="00233CC9">
        <w:rPr>
          <w:rFonts w:cs="Arial"/>
        </w:rPr>
        <w:t>t</w:t>
      </w:r>
      <w:r w:rsidR="76C5F757" w:rsidRPr="4E94B270">
        <w:rPr>
          <w:rFonts w:cs="Arial"/>
        </w:rPr>
        <w:t>obacco-</w:t>
      </w:r>
      <w:r w:rsidR="00233CC9">
        <w:rPr>
          <w:rFonts w:cs="Arial"/>
        </w:rPr>
        <w:t>f</w:t>
      </w:r>
      <w:r w:rsidR="76C5F757" w:rsidRPr="4E94B270">
        <w:rPr>
          <w:rFonts w:cs="Arial"/>
        </w:rPr>
        <w:t xml:space="preserve">ree </w:t>
      </w:r>
      <w:r w:rsidR="00233CC9">
        <w:rPr>
          <w:rFonts w:cs="Arial"/>
        </w:rPr>
        <w:t>s</w:t>
      </w:r>
      <w:r w:rsidR="76C5F757" w:rsidRPr="4E94B270">
        <w:rPr>
          <w:rFonts w:cs="Arial"/>
        </w:rPr>
        <w:t xml:space="preserve">chool </w:t>
      </w:r>
      <w:r w:rsidR="00233CC9">
        <w:rPr>
          <w:rFonts w:cs="Arial"/>
        </w:rPr>
        <w:t>p</w:t>
      </w:r>
      <w:r w:rsidR="76C5F757" w:rsidRPr="4E94B270">
        <w:rPr>
          <w:rFonts w:cs="Arial"/>
        </w:rPr>
        <w:t>olicy, while the grant is in effect. A list of agencies certified as meeting</w:t>
      </w:r>
      <w:r w:rsidR="58A37122" w:rsidRPr="4E94B270">
        <w:rPr>
          <w:rFonts w:cs="Arial"/>
        </w:rPr>
        <w:t xml:space="preserve"> these</w:t>
      </w:r>
      <w:r w:rsidR="76C5F757" w:rsidRPr="4E94B270">
        <w:rPr>
          <w:rFonts w:cs="Arial"/>
        </w:rPr>
        <w:t xml:space="preserve"> </w:t>
      </w:r>
      <w:r w:rsidR="76C5F757" w:rsidRPr="4E94B270">
        <w:rPr>
          <w:rFonts w:cs="Arial"/>
          <w:i/>
          <w:iCs/>
        </w:rPr>
        <w:t>HSC</w:t>
      </w:r>
      <w:r w:rsidR="76C5F757" w:rsidRPr="4E94B270">
        <w:rPr>
          <w:rFonts w:cs="Arial"/>
        </w:rPr>
        <w:t xml:space="preserve"> requirements</w:t>
      </w:r>
      <w:r w:rsidR="68C69FE4" w:rsidRPr="4E94B270">
        <w:rPr>
          <w:rFonts w:cs="Arial"/>
        </w:rPr>
        <w:t>,</w:t>
      </w:r>
      <w:r w:rsidR="76C5F757" w:rsidRPr="4E94B270">
        <w:rPr>
          <w:rFonts w:cs="Arial"/>
        </w:rPr>
        <w:t xml:space="preserve"> as well as the certification criteria</w:t>
      </w:r>
      <w:r w:rsidR="68C69FE4" w:rsidRPr="4E94B270">
        <w:rPr>
          <w:rFonts w:cs="Arial"/>
        </w:rPr>
        <w:t>,</w:t>
      </w:r>
      <w:r w:rsidR="76C5F757" w:rsidRPr="4E94B270">
        <w:rPr>
          <w:rFonts w:cs="Arial"/>
        </w:rPr>
        <w:t xml:space="preserve"> may be viewed on the CDE Tobacco-Free School District Certification web page at </w:t>
      </w:r>
      <w:hyperlink r:id="rId16" w:tooltip="Tobacco-Free Certification Web page" w:history="1">
        <w:r w:rsidR="76C5F757" w:rsidRPr="006034B9">
          <w:rPr>
            <w:rStyle w:val="Hyperlink"/>
            <w:rFonts w:cs="Arial"/>
          </w:rPr>
          <w:t>https://www.cde.ca.gov/ls/he/at/tobaccofreecert.asp.</w:t>
        </w:r>
      </w:hyperlink>
    </w:p>
    <w:bookmarkEnd w:id="83"/>
    <w:p w14:paraId="06E9A735" w14:textId="5FBD2596" w:rsidR="00762F2D" w:rsidRDefault="6294B0B3" w:rsidP="00D72150">
      <w:pPr>
        <w:pStyle w:val="ListParagraph"/>
        <w:spacing w:after="240"/>
        <w:ind w:left="1800"/>
        <w:rPr>
          <w:rFonts w:cs="Arial"/>
        </w:rPr>
      </w:pPr>
      <w:r w:rsidRPr="4E94B270">
        <w:rPr>
          <w:rFonts w:cs="Arial"/>
        </w:rPr>
        <w:t xml:space="preserve">To ensure that the policies and regulations meet the tobacco-free requirements as </w:t>
      </w:r>
      <w:r w:rsidR="506CF544" w:rsidRPr="4E94B270">
        <w:rPr>
          <w:rFonts w:cs="Arial"/>
        </w:rPr>
        <w:t xml:space="preserve">mandated </w:t>
      </w:r>
      <w:r w:rsidRPr="4E94B270">
        <w:rPr>
          <w:rFonts w:cs="Arial"/>
        </w:rPr>
        <w:t xml:space="preserve">by </w:t>
      </w:r>
      <w:r w:rsidRPr="4E94B270">
        <w:rPr>
          <w:rFonts w:cs="Arial"/>
          <w:i/>
          <w:iCs/>
        </w:rPr>
        <w:t>HSC</w:t>
      </w:r>
      <w:r w:rsidRPr="4E94B270">
        <w:rPr>
          <w:rFonts w:cs="Arial"/>
        </w:rPr>
        <w:t xml:space="preserve"> Section 104420(</w:t>
      </w:r>
      <w:r w:rsidR="644BE723" w:rsidRPr="4E94B270">
        <w:rPr>
          <w:rFonts w:cs="Arial"/>
        </w:rPr>
        <w:t>n</w:t>
      </w:r>
      <w:r w:rsidRPr="4E94B270">
        <w:rPr>
          <w:rFonts w:cs="Arial"/>
        </w:rPr>
        <w:t>)(2), the TUPE County Coordinator must assist the LEAs in the certification process by reviewing the policies and administrative regulations of its office and of all LEAs that accept TUPE funds. In addition, the TUPE County Coordinator should initiate discussions with non</w:t>
      </w:r>
      <w:r w:rsidR="33B5F182" w:rsidRPr="4E94B270">
        <w:rPr>
          <w:rFonts w:cs="Arial"/>
        </w:rPr>
        <w:t>-</w:t>
      </w:r>
      <w:r w:rsidRPr="4E94B270">
        <w:rPr>
          <w:rFonts w:cs="Arial"/>
        </w:rPr>
        <w:t>TUPE</w:t>
      </w:r>
      <w:r w:rsidR="287A0F35" w:rsidRPr="4E94B270">
        <w:rPr>
          <w:rFonts w:cs="Arial"/>
        </w:rPr>
        <w:t>-</w:t>
      </w:r>
      <w:r w:rsidRPr="4E94B270">
        <w:rPr>
          <w:rFonts w:cs="Arial"/>
        </w:rPr>
        <w:t xml:space="preserve">funded LEAs within the county that do not have tobacco-free policies in place to offer TA and assist </w:t>
      </w:r>
      <w:r w:rsidR="3C387811" w:rsidRPr="4E94B270">
        <w:rPr>
          <w:rFonts w:cs="Arial"/>
        </w:rPr>
        <w:t>them</w:t>
      </w:r>
      <w:r w:rsidRPr="4E94B270">
        <w:rPr>
          <w:rFonts w:cs="Arial"/>
        </w:rPr>
        <w:t xml:space="preserve"> as needed.</w:t>
      </w:r>
    </w:p>
    <w:p w14:paraId="0329BF83" w14:textId="1A795DA0" w:rsidR="009C36B0" w:rsidRPr="00526CA0" w:rsidRDefault="21C2E5C2" w:rsidP="00D72150">
      <w:pPr>
        <w:pStyle w:val="ListParagraph"/>
        <w:spacing w:after="240"/>
        <w:ind w:left="1800"/>
        <w:rPr>
          <w:rFonts w:cs="Arial"/>
        </w:rPr>
      </w:pPr>
      <w:r>
        <w:t xml:space="preserve">The policy </w:t>
      </w:r>
      <w:r w:rsidR="40C7F4AD">
        <w:t xml:space="preserve">must </w:t>
      </w:r>
      <w:r>
        <w:t xml:space="preserve">prohibit the use of products containing tobacco and nicotine including, but not limited to, smokeless tobacco, snuff, chew, clove cigarettes, and </w:t>
      </w:r>
      <w:r w:rsidR="33B5F182">
        <w:t>electronic cigarettes (</w:t>
      </w:r>
      <w:r>
        <w:t>e-cigarettes</w:t>
      </w:r>
      <w:r w:rsidR="33B5F182">
        <w:t>)</w:t>
      </w:r>
      <w:r>
        <w:t xml:space="preserve"> that can deliver nicotine and non-nicotine vaporized solutions, at any time, in</w:t>
      </w:r>
      <w:r w:rsidR="6BA6E713">
        <w:t xml:space="preserve"> the</w:t>
      </w:r>
      <w:r>
        <w:t xml:space="preserve"> COE, charter school, or school district-owned or leased buildings, on school or district property, and in school or district vehicles. However, this section does not prohibit the use or possession of prescription products, nicotine patches, or nicotine gum. In addition to the harmful effects of nicotine, flavorings, and other chemical additives</w:t>
      </w:r>
      <w:r w:rsidR="644BE723">
        <w:t xml:space="preserve"> associate</w:t>
      </w:r>
      <w:r w:rsidR="33B5F182">
        <w:t>d</w:t>
      </w:r>
      <w:r w:rsidR="644BE723">
        <w:t xml:space="preserve"> with</w:t>
      </w:r>
      <w:r>
        <w:t xml:space="preserve"> e-cigarettes</w:t>
      </w:r>
      <w:r w:rsidR="644BE723">
        <w:t>,</w:t>
      </w:r>
      <w:r>
        <w:t xml:space="preserve"> </w:t>
      </w:r>
      <w:r w:rsidR="644BE723">
        <w:t xml:space="preserve">these devices </w:t>
      </w:r>
      <w:r>
        <w:t xml:space="preserve">have introduced another mechanism for students to consume </w:t>
      </w:r>
      <w:r w:rsidR="13243D46">
        <w:t>marijuana</w:t>
      </w:r>
      <w:r>
        <w:t xml:space="preserve">. Consequently, </w:t>
      </w:r>
      <w:r w:rsidR="00233CC9">
        <w:t>t</w:t>
      </w:r>
      <w:r>
        <w:t>obacco-</w:t>
      </w:r>
      <w:r w:rsidR="00233CC9">
        <w:t>f</w:t>
      </w:r>
      <w:r>
        <w:t xml:space="preserve">ree </w:t>
      </w:r>
      <w:r w:rsidR="00233CC9">
        <w:t>s</w:t>
      </w:r>
      <w:r>
        <w:t xml:space="preserve">chool </w:t>
      </w:r>
      <w:r w:rsidR="00233CC9">
        <w:t>p</w:t>
      </w:r>
      <w:r>
        <w:t xml:space="preserve">olicies have the additional benefit of addressing </w:t>
      </w:r>
      <w:r>
        <w:lastRenderedPageBreak/>
        <w:t xml:space="preserve">student use of </w:t>
      </w:r>
      <w:r w:rsidR="13243D46">
        <w:t>marijuana</w:t>
      </w:r>
      <w:r>
        <w:t xml:space="preserve"> through vaping and the co-use of </w:t>
      </w:r>
      <w:r w:rsidR="13243D46">
        <w:t>marijuana</w:t>
      </w:r>
      <w:r>
        <w:t xml:space="preserve"> and tobacco</w:t>
      </w:r>
      <w:r w:rsidR="000D0189">
        <w:t>, as well as</w:t>
      </w:r>
      <w:r w:rsidR="00A34A2F">
        <w:t xml:space="preserve"> alternatives to suspension for</w:t>
      </w:r>
      <w:r w:rsidR="000D0189">
        <w:t xml:space="preserve"> tobacco and vaping violations</w:t>
      </w:r>
      <w:r>
        <w:t>.</w:t>
      </w:r>
    </w:p>
    <w:p w14:paraId="2A37F252" w14:textId="1C245CA2" w:rsidR="00F813BF" w:rsidRPr="00526CA0" w:rsidRDefault="394AFC88" w:rsidP="4E94B270">
      <w:pPr>
        <w:pStyle w:val="ListParagraph"/>
        <w:spacing w:after="240"/>
        <w:ind w:left="1800"/>
        <w:rPr>
          <w:rFonts w:cs="Arial"/>
          <w:i/>
          <w:iCs/>
        </w:rPr>
      </w:pPr>
      <w:r w:rsidRPr="4E94B270">
        <w:rPr>
          <w:rFonts w:cs="Arial"/>
        </w:rPr>
        <w:t xml:space="preserve">Further information regarding these requirements may be accessed on the CDE </w:t>
      </w:r>
      <w:r w:rsidRPr="4E94B270">
        <w:rPr>
          <w:rFonts w:cs="Arial"/>
          <w:color w:val="000000" w:themeColor="text1"/>
        </w:rPr>
        <w:t>Tobacco-Free Laws Affecting California Schools web page at</w:t>
      </w:r>
      <w:r w:rsidR="006C35FB">
        <w:rPr>
          <w:rFonts w:cs="Arial"/>
          <w:color w:val="000000" w:themeColor="text1"/>
        </w:rPr>
        <w:t xml:space="preserve"> </w:t>
      </w:r>
      <w:hyperlink r:id="rId17" w:tooltip="Tobacco-Free Laws Affecting California Schools web page" w:history="1">
        <w:r w:rsidR="006C35FB" w:rsidRPr="00D92ABF">
          <w:rPr>
            <w:rStyle w:val="Hyperlink"/>
            <w:rFonts w:cs="Arial"/>
          </w:rPr>
          <w:t>https://www.cde.ca.gov/ls/he/at/tobfreelaws.asp</w:t>
        </w:r>
      </w:hyperlink>
      <w:r w:rsidR="006C35FB">
        <w:rPr>
          <w:rFonts w:cs="Arial"/>
          <w:color w:val="000000" w:themeColor="text1"/>
        </w:rPr>
        <w:t xml:space="preserve">. </w:t>
      </w:r>
      <w:r w:rsidR="04CB0BFF" w:rsidRPr="4E94B270">
        <w:rPr>
          <w:rFonts w:cs="Arial"/>
        </w:rPr>
        <w:t xml:space="preserve">Although </w:t>
      </w:r>
      <w:r w:rsidR="644BE723" w:rsidRPr="4E94B270">
        <w:rPr>
          <w:rFonts w:cs="Arial"/>
        </w:rPr>
        <w:t>the</w:t>
      </w:r>
      <w:r w:rsidR="21C2E5C2" w:rsidRPr="4E94B270">
        <w:rPr>
          <w:rFonts w:cs="Arial"/>
        </w:rPr>
        <w:t xml:space="preserve"> </w:t>
      </w:r>
      <w:r w:rsidR="21C2E5C2" w:rsidRPr="4E94B270">
        <w:rPr>
          <w:rFonts w:cs="Arial"/>
          <w:i/>
          <w:iCs/>
        </w:rPr>
        <w:t>HSC</w:t>
      </w:r>
      <w:r w:rsidR="21C2E5C2" w:rsidRPr="4E94B270">
        <w:rPr>
          <w:rFonts w:cs="Arial"/>
        </w:rPr>
        <w:t xml:space="preserve"> does not </w:t>
      </w:r>
      <w:r w:rsidR="644BE723" w:rsidRPr="4E94B270">
        <w:rPr>
          <w:rFonts w:cs="Arial"/>
        </w:rPr>
        <w:t>mandate that non-TUPE</w:t>
      </w:r>
      <w:r w:rsidR="5F569B40" w:rsidRPr="4E94B270">
        <w:rPr>
          <w:rFonts w:cs="Arial"/>
        </w:rPr>
        <w:t>-</w:t>
      </w:r>
      <w:r w:rsidR="644BE723" w:rsidRPr="4E94B270">
        <w:rPr>
          <w:rFonts w:cs="Arial"/>
        </w:rPr>
        <w:t xml:space="preserve">funded </w:t>
      </w:r>
      <w:r w:rsidR="21C2E5C2" w:rsidRPr="4E94B270">
        <w:rPr>
          <w:rFonts w:cs="Arial"/>
        </w:rPr>
        <w:t xml:space="preserve">LEAs adopt </w:t>
      </w:r>
      <w:r w:rsidR="04FB3108" w:rsidRPr="4E94B270">
        <w:rPr>
          <w:rFonts w:cs="Arial"/>
        </w:rPr>
        <w:t xml:space="preserve">tobacco-free </w:t>
      </w:r>
      <w:r w:rsidR="21C2E5C2" w:rsidRPr="4E94B270">
        <w:rPr>
          <w:rFonts w:cs="Arial"/>
        </w:rPr>
        <w:t>policies, the CDE strongly encourages all LEAs to adopt such policies and enforcement procedures.</w:t>
      </w:r>
    </w:p>
    <w:p w14:paraId="466EA85C" w14:textId="3FFEA0F3" w:rsidR="009C36B0" w:rsidRPr="00526CA0" w:rsidRDefault="009C36B0" w:rsidP="006B2835">
      <w:pPr>
        <w:pStyle w:val="ListParagraph"/>
        <w:numPr>
          <w:ilvl w:val="0"/>
          <w:numId w:val="5"/>
        </w:numPr>
        <w:spacing w:after="240"/>
        <w:ind w:left="1800"/>
        <w:rPr>
          <w:rFonts w:cs="Arial"/>
          <w:b/>
        </w:rPr>
      </w:pPr>
      <w:bookmarkStart w:id="84" w:name="_Toc512245697"/>
      <w:bookmarkStart w:id="85" w:name="_Toc512246333"/>
      <w:r w:rsidRPr="00526CA0">
        <w:rPr>
          <w:rFonts w:cs="Arial"/>
        </w:rPr>
        <w:t>Tobacco-Use Prevention Education</w:t>
      </w:r>
      <w:r w:rsidR="00101A5C">
        <w:rPr>
          <w:rFonts w:cs="Arial"/>
        </w:rPr>
        <w:t xml:space="preserve"> and</w:t>
      </w:r>
      <w:r w:rsidRPr="00526CA0">
        <w:rPr>
          <w:rFonts w:cs="Arial"/>
        </w:rPr>
        <w:t xml:space="preserve"> Instruction</w:t>
      </w:r>
      <w:bookmarkEnd w:id="84"/>
      <w:bookmarkEnd w:id="85"/>
    </w:p>
    <w:p w14:paraId="195668A7" w14:textId="3CAA045D" w:rsidR="003E6E50" w:rsidRDefault="76C5F757" w:rsidP="003E6E50">
      <w:pPr>
        <w:pStyle w:val="ListParagraph"/>
        <w:spacing w:after="240"/>
        <w:ind w:left="1800"/>
        <w:rPr>
          <w:rFonts w:cs="Arial"/>
        </w:rPr>
      </w:pPr>
      <w:r w:rsidRPr="4E94B270">
        <w:rPr>
          <w:rFonts w:cs="Arial"/>
        </w:rPr>
        <w:t xml:space="preserve">LEAs that receive TUPE </w:t>
      </w:r>
      <w:r w:rsidR="644BE723" w:rsidRPr="4E94B270">
        <w:rPr>
          <w:rFonts w:cs="Arial"/>
        </w:rPr>
        <w:t>c</w:t>
      </w:r>
      <w:r w:rsidRPr="4E94B270">
        <w:rPr>
          <w:rFonts w:cs="Arial"/>
        </w:rPr>
        <w:t xml:space="preserve">ompetitive </w:t>
      </w:r>
      <w:r w:rsidR="644BE723" w:rsidRPr="4E94B270">
        <w:rPr>
          <w:rFonts w:cs="Arial"/>
        </w:rPr>
        <w:t>g</w:t>
      </w:r>
      <w:r w:rsidRPr="4E94B270">
        <w:rPr>
          <w:rFonts w:cs="Arial"/>
        </w:rPr>
        <w:t xml:space="preserve">rant </w:t>
      </w:r>
      <w:r w:rsidR="644BE723" w:rsidRPr="4E94B270">
        <w:rPr>
          <w:rFonts w:cs="Arial"/>
        </w:rPr>
        <w:t>f</w:t>
      </w:r>
      <w:r w:rsidRPr="4E94B270">
        <w:rPr>
          <w:rFonts w:cs="Arial"/>
        </w:rPr>
        <w:t xml:space="preserve">unds must select and implement effective, research-based activities that include tobacco-use </w:t>
      </w:r>
      <w:r w:rsidR="768E5F0C" w:rsidRPr="4E94B270">
        <w:rPr>
          <w:rFonts w:cs="Arial"/>
        </w:rPr>
        <w:t xml:space="preserve">prevention, </w:t>
      </w:r>
      <w:r w:rsidRPr="4E94B270">
        <w:rPr>
          <w:rFonts w:cs="Arial"/>
        </w:rPr>
        <w:t xml:space="preserve">intervention, cessation, and youth development. The </w:t>
      </w:r>
      <w:r w:rsidR="6294B0B3" w:rsidRPr="4E94B270">
        <w:rPr>
          <w:rFonts w:cs="Arial"/>
        </w:rPr>
        <w:t>COE</w:t>
      </w:r>
      <w:r w:rsidR="73EB1025" w:rsidRPr="4E94B270">
        <w:rPr>
          <w:rFonts w:cs="Arial"/>
        </w:rPr>
        <w:t xml:space="preserve"> </w:t>
      </w:r>
      <w:r w:rsidRPr="4E94B270">
        <w:rPr>
          <w:rFonts w:cs="Arial"/>
        </w:rPr>
        <w:t>should assist the</w:t>
      </w:r>
      <w:r w:rsidR="7906437A" w:rsidRPr="4E94B270">
        <w:rPr>
          <w:rFonts w:cs="Arial"/>
        </w:rPr>
        <w:t>se</w:t>
      </w:r>
      <w:r w:rsidRPr="4E94B270">
        <w:rPr>
          <w:rFonts w:cs="Arial"/>
        </w:rPr>
        <w:t xml:space="preserve"> LEA</w:t>
      </w:r>
      <w:r w:rsidR="0A2325CC" w:rsidRPr="4E94B270">
        <w:rPr>
          <w:rFonts w:cs="Arial"/>
        </w:rPr>
        <w:t>s</w:t>
      </w:r>
      <w:r w:rsidRPr="4E94B270">
        <w:rPr>
          <w:rFonts w:cs="Arial"/>
        </w:rPr>
        <w:t xml:space="preserve"> in selecting appropriate programs </w:t>
      </w:r>
      <w:r w:rsidR="68C69FE4" w:rsidRPr="4E94B270">
        <w:rPr>
          <w:rFonts w:cs="Arial"/>
        </w:rPr>
        <w:t>consistent with</w:t>
      </w:r>
      <w:r w:rsidRPr="4E94B270">
        <w:rPr>
          <w:rFonts w:cs="Arial"/>
        </w:rPr>
        <w:t xml:space="preserve"> the LEA’s student population.</w:t>
      </w:r>
      <w:r w:rsidR="34903D5D" w:rsidRPr="4E94B270">
        <w:rPr>
          <w:rFonts w:cs="Arial"/>
        </w:rPr>
        <w:t xml:space="preserve"> </w:t>
      </w:r>
      <w:r w:rsidR="0FE28CDD" w:rsidRPr="4E94B270">
        <w:rPr>
          <w:rFonts w:cs="Arial"/>
        </w:rPr>
        <w:t xml:space="preserve">In addition, </w:t>
      </w:r>
      <w:r w:rsidR="3471F02D" w:rsidRPr="4E94B270">
        <w:rPr>
          <w:rFonts w:cs="Arial"/>
        </w:rPr>
        <w:t xml:space="preserve">the </w:t>
      </w:r>
      <w:r w:rsidR="6294B0B3" w:rsidRPr="4E94B270">
        <w:rPr>
          <w:rFonts w:cs="Arial"/>
        </w:rPr>
        <w:t>COE</w:t>
      </w:r>
      <w:r w:rsidR="3471F02D" w:rsidRPr="4E94B270">
        <w:rPr>
          <w:rFonts w:cs="Arial"/>
        </w:rPr>
        <w:t xml:space="preserve"> should work with </w:t>
      </w:r>
      <w:r w:rsidR="0FE28CDD" w:rsidRPr="4E94B270">
        <w:rPr>
          <w:rFonts w:cs="Arial"/>
        </w:rPr>
        <w:t xml:space="preserve">LEAs that are not receiving TUPE </w:t>
      </w:r>
      <w:r w:rsidR="644BE723" w:rsidRPr="4E94B270">
        <w:rPr>
          <w:rFonts w:cs="Arial"/>
        </w:rPr>
        <w:t>c</w:t>
      </w:r>
      <w:r w:rsidR="0FE28CDD" w:rsidRPr="4E94B270">
        <w:rPr>
          <w:rFonts w:cs="Arial"/>
        </w:rPr>
        <w:t xml:space="preserve">ompetitive </w:t>
      </w:r>
      <w:r w:rsidR="644BE723" w:rsidRPr="4E94B270">
        <w:rPr>
          <w:rFonts w:cs="Arial"/>
        </w:rPr>
        <w:t>gr</w:t>
      </w:r>
      <w:r w:rsidR="0FE28CDD" w:rsidRPr="4E94B270">
        <w:rPr>
          <w:rFonts w:cs="Arial"/>
        </w:rPr>
        <w:t xml:space="preserve">ant </w:t>
      </w:r>
      <w:r w:rsidR="644BE723" w:rsidRPr="4E94B270">
        <w:rPr>
          <w:rFonts w:cs="Arial"/>
        </w:rPr>
        <w:t>f</w:t>
      </w:r>
      <w:r w:rsidR="0FE28CDD" w:rsidRPr="4E94B270">
        <w:rPr>
          <w:rFonts w:cs="Arial"/>
        </w:rPr>
        <w:t xml:space="preserve">unds </w:t>
      </w:r>
      <w:r w:rsidR="3471F02D" w:rsidRPr="4E94B270">
        <w:rPr>
          <w:rFonts w:cs="Arial"/>
        </w:rPr>
        <w:t xml:space="preserve">to provide information and guidance regarding </w:t>
      </w:r>
      <w:r w:rsidR="6294B0B3" w:rsidRPr="4E94B270">
        <w:rPr>
          <w:rFonts w:cs="Arial"/>
        </w:rPr>
        <w:t>tobacco-use prevent</w:t>
      </w:r>
      <w:r w:rsidR="644BE723" w:rsidRPr="4E94B270">
        <w:rPr>
          <w:rFonts w:cs="Arial"/>
        </w:rPr>
        <w:t>ion</w:t>
      </w:r>
      <w:r w:rsidR="6294B0B3" w:rsidRPr="4E94B270">
        <w:rPr>
          <w:rFonts w:cs="Arial"/>
        </w:rPr>
        <w:t xml:space="preserve"> education </w:t>
      </w:r>
      <w:r w:rsidR="3471F02D" w:rsidRPr="4E94B270">
        <w:rPr>
          <w:rFonts w:cs="Arial"/>
        </w:rPr>
        <w:t>and instruction</w:t>
      </w:r>
      <w:r w:rsidR="68C69FE4" w:rsidRPr="4E94B270">
        <w:rPr>
          <w:rFonts w:cs="Arial"/>
        </w:rPr>
        <w:t>al</w:t>
      </w:r>
      <w:r w:rsidR="00233CC9">
        <w:rPr>
          <w:rFonts w:cs="Arial"/>
        </w:rPr>
        <w:t xml:space="preserve"> </w:t>
      </w:r>
      <w:r w:rsidR="3471F02D" w:rsidRPr="4E94B270">
        <w:rPr>
          <w:rFonts w:cs="Arial"/>
        </w:rPr>
        <w:t>resources</w:t>
      </w:r>
      <w:r w:rsidR="0FE28CDD" w:rsidRPr="4E94B270">
        <w:rPr>
          <w:rFonts w:cs="Arial"/>
        </w:rPr>
        <w:t>.</w:t>
      </w:r>
      <w:r w:rsidR="7C5171B1" w:rsidRPr="4E94B270">
        <w:rPr>
          <w:rFonts w:cs="Arial"/>
        </w:rPr>
        <w:t xml:space="preserve"> </w:t>
      </w:r>
      <w:r w:rsidR="7C5171B1">
        <w:t xml:space="preserve">Additionally, COEs should </w:t>
      </w:r>
      <w:r w:rsidR="7C5171B1" w:rsidRPr="4E94B270">
        <w:rPr>
          <w:rFonts w:cs="Arial"/>
        </w:rPr>
        <w:t xml:space="preserve">identify tobacco-use prevention and instruction resources and activities that support their LEAs </w:t>
      </w:r>
      <w:r w:rsidR="7B54FCC9">
        <w:t xml:space="preserve">to accelerate and monitor the rate of decline in tobacco-related disparities for the purpose of </w:t>
      </w:r>
      <w:r w:rsidR="7C5171B1" w:rsidRPr="4E94B270">
        <w:rPr>
          <w:rFonts w:cs="Arial"/>
        </w:rPr>
        <w:t>eliminating tobacco-related disparities within the county.</w:t>
      </w:r>
    </w:p>
    <w:p w14:paraId="3D676BF4" w14:textId="13F0D635" w:rsidR="009C36B0" w:rsidRPr="00526CA0" w:rsidRDefault="00603C5C" w:rsidP="00540D82">
      <w:pPr>
        <w:pStyle w:val="ListParagraph"/>
        <w:numPr>
          <w:ilvl w:val="0"/>
          <w:numId w:val="5"/>
        </w:numPr>
        <w:spacing w:after="240"/>
        <w:ind w:left="1800"/>
        <w:rPr>
          <w:rFonts w:cs="Arial"/>
          <w:b/>
        </w:rPr>
      </w:pPr>
      <w:r>
        <w:rPr>
          <w:rFonts w:cs="Arial"/>
        </w:rPr>
        <w:t>Staff Professional Development</w:t>
      </w:r>
    </w:p>
    <w:p w14:paraId="04D11740" w14:textId="61763335" w:rsidR="003E6E50" w:rsidRDefault="76C5F757" w:rsidP="003E6E50">
      <w:pPr>
        <w:pStyle w:val="ListParagraph"/>
        <w:spacing w:after="240"/>
        <w:ind w:left="1800"/>
        <w:rPr>
          <w:rFonts w:cs="Arial"/>
        </w:rPr>
      </w:pPr>
      <w:bookmarkStart w:id="86" w:name="_Hlk96424568"/>
      <w:r w:rsidRPr="4E94B270">
        <w:rPr>
          <w:rFonts w:cs="Arial"/>
        </w:rPr>
        <w:t>LEAs should train teachers on the importance of implementing the</w:t>
      </w:r>
      <w:r w:rsidR="768E5F0C" w:rsidRPr="4E94B270">
        <w:rPr>
          <w:rFonts w:cs="Arial"/>
        </w:rPr>
        <w:t>ir</w:t>
      </w:r>
      <w:r w:rsidRPr="4E94B270">
        <w:rPr>
          <w:rFonts w:cs="Arial"/>
        </w:rPr>
        <w:t xml:space="preserve"> selected programs</w:t>
      </w:r>
      <w:r w:rsidR="644BE723" w:rsidRPr="4E94B270">
        <w:rPr>
          <w:rFonts w:cs="Arial"/>
        </w:rPr>
        <w:t>,</w:t>
      </w:r>
      <w:r w:rsidR="397CC439" w:rsidRPr="4E94B270">
        <w:rPr>
          <w:rFonts w:cs="Arial"/>
        </w:rPr>
        <w:t xml:space="preserve"> as well as</w:t>
      </w:r>
      <w:r w:rsidR="644BE723" w:rsidRPr="4E94B270">
        <w:rPr>
          <w:rFonts w:cs="Arial"/>
        </w:rPr>
        <w:t xml:space="preserve"> on the most</w:t>
      </w:r>
      <w:r w:rsidR="397CC439" w:rsidRPr="4E94B270">
        <w:rPr>
          <w:rFonts w:cs="Arial"/>
        </w:rPr>
        <w:t xml:space="preserve"> current information on tobacco-use, e-cigarette</w:t>
      </w:r>
      <w:r w:rsidR="33B5F182" w:rsidRPr="4E94B270">
        <w:rPr>
          <w:rFonts w:cs="Arial"/>
        </w:rPr>
        <w:t xml:space="preserve"> </w:t>
      </w:r>
      <w:r w:rsidR="397CC439" w:rsidRPr="4E94B270">
        <w:rPr>
          <w:rFonts w:cs="Arial"/>
        </w:rPr>
        <w:t>use, and emerging products</w:t>
      </w:r>
      <w:r w:rsidRPr="4E94B270">
        <w:rPr>
          <w:rFonts w:cs="Arial"/>
        </w:rPr>
        <w:t xml:space="preserve">. </w:t>
      </w:r>
      <w:bookmarkEnd w:id="86"/>
      <w:r w:rsidRPr="4E94B270">
        <w:rPr>
          <w:rFonts w:cs="Arial"/>
        </w:rPr>
        <w:t xml:space="preserve">The COE should provide TA and training as </w:t>
      </w:r>
      <w:r w:rsidR="644BE723" w:rsidRPr="4E94B270">
        <w:rPr>
          <w:rFonts w:cs="Arial"/>
        </w:rPr>
        <w:t xml:space="preserve">needed </w:t>
      </w:r>
      <w:r w:rsidR="73EB1025" w:rsidRPr="4E94B270">
        <w:rPr>
          <w:rFonts w:cs="Arial"/>
        </w:rPr>
        <w:t>to TUPE-funded and non-</w:t>
      </w:r>
      <w:r w:rsidR="1C7C1027" w:rsidRPr="4E94B270">
        <w:rPr>
          <w:rFonts w:cs="Arial"/>
        </w:rPr>
        <w:t>TUPE-</w:t>
      </w:r>
      <w:r w:rsidR="73EB1025" w:rsidRPr="4E94B270">
        <w:rPr>
          <w:rFonts w:cs="Arial"/>
        </w:rPr>
        <w:t>funded LEAs</w:t>
      </w:r>
      <w:r w:rsidRPr="4E94B270">
        <w:rPr>
          <w:rFonts w:cs="Arial"/>
        </w:rPr>
        <w:t>.</w:t>
      </w:r>
      <w:bookmarkStart w:id="87" w:name="_Toc512245699"/>
      <w:bookmarkStart w:id="88" w:name="_Toc512246335"/>
      <w:r w:rsidR="7C5171B1" w:rsidRPr="4E94B270">
        <w:rPr>
          <w:rFonts w:cs="Arial"/>
        </w:rPr>
        <w:t xml:space="preserve"> </w:t>
      </w:r>
      <w:r w:rsidR="001C2120">
        <w:rPr>
          <w:rFonts w:cs="Arial"/>
        </w:rPr>
        <w:t>They should also notify districts in their county about training opportunities</w:t>
      </w:r>
      <w:r w:rsidR="00843AD0">
        <w:rPr>
          <w:rFonts w:cs="Arial"/>
        </w:rPr>
        <w:t xml:space="preserve"> offered by external providers (e.g., Capacity Building Project)</w:t>
      </w:r>
      <w:r w:rsidR="001C2120">
        <w:rPr>
          <w:rFonts w:cs="Arial"/>
        </w:rPr>
        <w:t xml:space="preserve">. </w:t>
      </w:r>
      <w:r w:rsidR="7C5171B1">
        <w:t xml:space="preserve">Additionally, COEs should </w:t>
      </w:r>
      <w:r w:rsidR="7C5171B1" w:rsidRPr="4E94B270">
        <w:rPr>
          <w:rFonts w:cs="Arial"/>
        </w:rPr>
        <w:t xml:space="preserve">identify staff professional development resources and activities that support their </w:t>
      </w:r>
      <w:r w:rsidR="7B54FCC9" w:rsidRPr="4E94B270">
        <w:rPr>
          <w:rFonts w:cs="Arial"/>
        </w:rPr>
        <w:t xml:space="preserve">LEAs </w:t>
      </w:r>
      <w:r w:rsidR="7B54FCC9">
        <w:t xml:space="preserve">to accelerate and monitor the rate of decline in tobacco-related disparities for the purpose of </w:t>
      </w:r>
      <w:r w:rsidR="7B54FCC9" w:rsidRPr="4E94B270">
        <w:rPr>
          <w:rFonts w:cs="Arial"/>
        </w:rPr>
        <w:t>eliminating tobacco-related disparities within the county</w:t>
      </w:r>
      <w:r w:rsidR="7C5171B1" w:rsidRPr="4E94B270">
        <w:rPr>
          <w:rFonts w:cs="Arial"/>
        </w:rPr>
        <w:t>.</w:t>
      </w:r>
    </w:p>
    <w:p w14:paraId="3759E159" w14:textId="19EC4959" w:rsidR="009C36B0" w:rsidRPr="00B66FA3" w:rsidRDefault="009C36B0" w:rsidP="00540D82">
      <w:pPr>
        <w:pStyle w:val="ListParagraph"/>
        <w:numPr>
          <w:ilvl w:val="0"/>
          <w:numId w:val="5"/>
        </w:numPr>
        <w:spacing w:after="240"/>
        <w:ind w:left="1800"/>
        <w:rPr>
          <w:rFonts w:cs="Arial"/>
          <w:b/>
        </w:rPr>
      </w:pPr>
      <w:r w:rsidRPr="00B66FA3">
        <w:rPr>
          <w:rFonts w:cs="Arial"/>
        </w:rPr>
        <w:t>Family</w:t>
      </w:r>
      <w:r w:rsidR="00603C5C" w:rsidRPr="00B66FA3">
        <w:rPr>
          <w:rFonts w:cs="Arial"/>
        </w:rPr>
        <w:t xml:space="preserve"> and Community</w:t>
      </w:r>
      <w:r w:rsidRPr="00B66FA3">
        <w:rPr>
          <w:rFonts w:cs="Arial"/>
        </w:rPr>
        <w:t xml:space="preserve"> </w:t>
      </w:r>
      <w:bookmarkEnd w:id="87"/>
      <w:bookmarkEnd w:id="88"/>
      <w:r w:rsidR="00603C5C" w:rsidRPr="00B66FA3">
        <w:rPr>
          <w:rFonts w:cs="Arial"/>
        </w:rPr>
        <w:t>Engagement</w:t>
      </w:r>
    </w:p>
    <w:p w14:paraId="1AB1EAB6" w14:textId="0E9766C7" w:rsidR="003E6E50" w:rsidRDefault="009C36B0" w:rsidP="003E6E50">
      <w:pPr>
        <w:pStyle w:val="ListParagraph"/>
        <w:spacing w:after="240"/>
        <w:ind w:left="1800"/>
        <w:rPr>
          <w:rFonts w:cs="Arial"/>
        </w:rPr>
      </w:pPr>
      <w:r w:rsidRPr="2472690B">
        <w:rPr>
          <w:rFonts w:cs="Arial"/>
        </w:rPr>
        <w:t xml:space="preserve">Parents </w:t>
      </w:r>
      <w:r w:rsidR="009D132B" w:rsidRPr="2472690B">
        <w:rPr>
          <w:rFonts w:cs="Arial"/>
        </w:rPr>
        <w:t>and</w:t>
      </w:r>
      <w:r w:rsidRPr="2472690B">
        <w:rPr>
          <w:rFonts w:cs="Arial"/>
        </w:rPr>
        <w:t xml:space="preserve"> families can play an important role in providing social and environmental support to prevent and intervene in the use of tobacco. LEAs should be encouraged to capitalize on this influence by involving parents or families in program planning, in soliciting community support for programs, and in reinforcing educational messages at home. The </w:t>
      </w:r>
      <w:r w:rsidRPr="2472690B">
        <w:rPr>
          <w:rFonts w:cs="Arial"/>
        </w:rPr>
        <w:lastRenderedPageBreak/>
        <w:t xml:space="preserve">COE should </w:t>
      </w:r>
      <w:r w:rsidR="00380335" w:rsidRPr="2472690B">
        <w:rPr>
          <w:rFonts w:cs="Arial"/>
        </w:rPr>
        <w:t>assist</w:t>
      </w:r>
      <w:r w:rsidR="002405FF" w:rsidRPr="2472690B">
        <w:rPr>
          <w:rFonts w:cs="Arial"/>
        </w:rPr>
        <w:t xml:space="preserve"> both TUPE</w:t>
      </w:r>
      <w:r w:rsidR="008B4732" w:rsidRPr="2472690B">
        <w:rPr>
          <w:rFonts w:cs="Arial"/>
        </w:rPr>
        <w:t>-</w:t>
      </w:r>
      <w:r w:rsidR="002405FF" w:rsidRPr="2472690B">
        <w:rPr>
          <w:rFonts w:cs="Arial"/>
        </w:rPr>
        <w:t>funded and non-</w:t>
      </w:r>
      <w:r w:rsidR="7440EBDE" w:rsidRPr="2472690B">
        <w:rPr>
          <w:rFonts w:cs="Arial"/>
        </w:rPr>
        <w:t>TUPE-</w:t>
      </w:r>
      <w:r w:rsidR="002405FF" w:rsidRPr="2472690B">
        <w:rPr>
          <w:rFonts w:cs="Arial"/>
        </w:rPr>
        <w:t>funded</w:t>
      </w:r>
      <w:r w:rsidRPr="2472690B">
        <w:rPr>
          <w:rFonts w:cs="Arial"/>
        </w:rPr>
        <w:t xml:space="preserve"> LEA</w:t>
      </w:r>
      <w:r w:rsidR="002405FF" w:rsidRPr="2472690B">
        <w:rPr>
          <w:rFonts w:cs="Arial"/>
        </w:rPr>
        <w:t>s</w:t>
      </w:r>
      <w:r w:rsidRPr="2472690B">
        <w:rPr>
          <w:rFonts w:cs="Arial"/>
        </w:rPr>
        <w:t xml:space="preserve"> in soliciting community support and planning training sessions for parents and families.</w:t>
      </w:r>
      <w:r w:rsidR="00C22F91" w:rsidRPr="2472690B">
        <w:rPr>
          <w:rFonts w:cs="Arial"/>
        </w:rPr>
        <w:t xml:space="preserve"> </w:t>
      </w:r>
      <w:r w:rsidR="00C22F91">
        <w:t xml:space="preserve">Additionally, COEs should </w:t>
      </w:r>
      <w:r w:rsidR="00C22F91" w:rsidRPr="2472690B">
        <w:rPr>
          <w:rFonts w:cs="Arial"/>
        </w:rPr>
        <w:t xml:space="preserve">identify family and community engagement resources and activities that support their </w:t>
      </w:r>
      <w:r w:rsidR="00751261" w:rsidRPr="2472690B">
        <w:rPr>
          <w:rFonts w:cs="Arial"/>
        </w:rPr>
        <w:t xml:space="preserve">LEAs </w:t>
      </w:r>
      <w:r w:rsidR="00751261">
        <w:t xml:space="preserve">to accelerate and monitor the rate of decline in tobacco-related disparities for the purpose of </w:t>
      </w:r>
      <w:r w:rsidR="00751261" w:rsidRPr="2472690B">
        <w:rPr>
          <w:rFonts w:cs="Arial"/>
        </w:rPr>
        <w:t>eliminating tobacco-related disparities within the county</w:t>
      </w:r>
      <w:r w:rsidR="00C22F91" w:rsidRPr="2472690B">
        <w:rPr>
          <w:rFonts w:cs="Arial"/>
        </w:rPr>
        <w:t>.</w:t>
      </w:r>
      <w:bookmarkStart w:id="89" w:name="_Toc512245700"/>
      <w:bookmarkStart w:id="90" w:name="_Toc512246336"/>
    </w:p>
    <w:p w14:paraId="046E794B" w14:textId="414F4FB7" w:rsidR="00EA6B00" w:rsidRDefault="00EA6B00" w:rsidP="00540D82">
      <w:pPr>
        <w:pStyle w:val="ListParagraph"/>
        <w:numPr>
          <w:ilvl w:val="0"/>
          <w:numId w:val="5"/>
        </w:numPr>
        <w:spacing w:after="240"/>
        <w:ind w:left="1800"/>
        <w:rPr>
          <w:rFonts w:cs="Arial"/>
        </w:rPr>
      </w:pPr>
      <w:r>
        <w:rPr>
          <w:rFonts w:cs="Arial"/>
        </w:rPr>
        <w:t>Interagency Partnerships</w:t>
      </w:r>
    </w:p>
    <w:p w14:paraId="1D2FDD8F" w14:textId="10A5165F" w:rsidR="00C22F91" w:rsidRPr="00B66FA3" w:rsidRDefault="57DD7D12" w:rsidP="008A7B4B">
      <w:pPr>
        <w:pStyle w:val="ListParagraph"/>
        <w:spacing w:after="240"/>
        <w:ind w:left="1800"/>
        <w:rPr>
          <w:rFonts w:cs="Arial"/>
        </w:rPr>
      </w:pPr>
      <w:bookmarkStart w:id="91" w:name="_Hlk25223852"/>
      <w:bookmarkStart w:id="92" w:name="_Hlk26520534"/>
      <w:r>
        <w:t xml:space="preserve">Interagency partnerships are critical for providing program support and resources to schools and districts and are an essential part of the collaborative process. The COE </w:t>
      </w:r>
      <w:r w:rsidR="5B358C0B">
        <w:t>should</w:t>
      </w:r>
      <w:r w:rsidR="34333B3D">
        <w:t xml:space="preserve"> </w:t>
      </w:r>
      <w:r w:rsidR="034B3330">
        <w:t xml:space="preserve">proactively seek out interagency partnerships that will be beneficial to students and school staff, such as </w:t>
      </w:r>
      <w:r w:rsidR="644BE723">
        <w:t xml:space="preserve">with </w:t>
      </w:r>
      <w:r w:rsidR="034B3330">
        <w:t xml:space="preserve">the county’s public health department and </w:t>
      </w:r>
      <w:r w:rsidR="12CED3E7">
        <w:t>county alcohol and drug programs,</w:t>
      </w:r>
      <w:r w:rsidR="034B3330">
        <w:t xml:space="preserve"> </w:t>
      </w:r>
      <w:r w:rsidR="3CE1D8D6">
        <w:t xml:space="preserve">that are </w:t>
      </w:r>
      <w:r w:rsidR="034B3330">
        <w:t xml:space="preserve">engaged in tobacco-use prevention activities. In addition, the COE should </w:t>
      </w:r>
      <w:r>
        <w:t>provide information about their current and proposed partners and describe the collaborative activities in which they have or will participate</w:t>
      </w:r>
      <w:bookmarkEnd w:id="91"/>
      <w:bookmarkEnd w:id="92"/>
      <w:r>
        <w:t xml:space="preserve">. </w:t>
      </w:r>
      <w:r w:rsidR="7C5171B1">
        <w:t>COEs should</w:t>
      </w:r>
      <w:r w:rsidR="34333B3D">
        <w:t xml:space="preserve"> also</w:t>
      </w:r>
      <w:r w:rsidR="7C5171B1">
        <w:t xml:space="preserve"> </w:t>
      </w:r>
      <w:r w:rsidR="7C5171B1" w:rsidRPr="4E94B270">
        <w:rPr>
          <w:rFonts w:cs="Arial"/>
        </w:rPr>
        <w:t xml:space="preserve">identify interagency partnerships that support their </w:t>
      </w:r>
      <w:r w:rsidR="7B54FCC9" w:rsidRPr="4E94B270">
        <w:rPr>
          <w:rFonts w:cs="Arial"/>
        </w:rPr>
        <w:t xml:space="preserve">LEAs </w:t>
      </w:r>
      <w:r w:rsidR="7B54FCC9">
        <w:t xml:space="preserve">to accelerate and monitor the rate of decline in tobacco-related disparities for the purpose of </w:t>
      </w:r>
      <w:r w:rsidR="7B54FCC9" w:rsidRPr="4E94B270">
        <w:rPr>
          <w:rFonts w:cs="Arial"/>
        </w:rPr>
        <w:t>eliminating tobacco-related disparities within the county</w:t>
      </w:r>
      <w:r w:rsidR="61ED5D00" w:rsidRPr="4E94B270">
        <w:rPr>
          <w:rFonts w:cs="Arial"/>
        </w:rPr>
        <w:t>.</w:t>
      </w:r>
    </w:p>
    <w:p w14:paraId="2B156A0C" w14:textId="77777777" w:rsidR="009C36B0" w:rsidRPr="00B66FA3" w:rsidRDefault="00EA6B00" w:rsidP="006B2835">
      <w:pPr>
        <w:pStyle w:val="ListParagraph"/>
        <w:numPr>
          <w:ilvl w:val="0"/>
          <w:numId w:val="5"/>
        </w:numPr>
        <w:spacing w:after="240"/>
        <w:ind w:left="1800"/>
        <w:rPr>
          <w:bCs/>
        </w:rPr>
      </w:pPr>
      <w:r w:rsidRPr="00B66FA3">
        <w:t>C</w:t>
      </w:r>
      <w:r w:rsidR="009C36B0" w:rsidRPr="00B66FA3">
        <w:rPr>
          <w:rFonts w:cs="Arial"/>
        </w:rPr>
        <w:t>essation Support</w:t>
      </w:r>
      <w:bookmarkEnd w:id="89"/>
      <w:bookmarkEnd w:id="90"/>
      <w:r w:rsidR="00603C5C" w:rsidRPr="00B66FA3">
        <w:rPr>
          <w:rFonts w:cs="Arial"/>
        </w:rPr>
        <w:t xml:space="preserve"> and Referrals</w:t>
      </w:r>
    </w:p>
    <w:p w14:paraId="6F921A1C" w14:textId="46C8290C" w:rsidR="00A76D71" w:rsidRPr="00526CA0" w:rsidRDefault="009C36B0" w:rsidP="005B2BC8">
      <w:pPr>
        <w:pStyle w:val="ListParagraph"/>
        <w:spacing w:after="240"/>
        <w:ind w:left="1800"/>
        <w:rPr>
          <w:rFonts w:cs="Arial"/>
        </w:rPr>
      </w:pPr>
      <w:r w:rsidRPr="00B66FA3">
        <w:rPr>
          <w:rFonts w:cs="Arial"/>
        </w:rPr>
        <w:t>The LEAs should encourage and support cessation efforts by students and school staff who use tobacco. At a minimum, support should include referral to cessation programs. These programs may be administered by the LEA or can be made available through community service agencies.</w:t>
      </w:r>
      <w:r w:rsidR="00086837" w:rsidRPr="00B66FA3">
        <w:rPr>
          <w:rFonts w:cs="Arial"/>
        </w:rPr>
        <w:t xml:space="preserve"> </w:t>
      </w:r>
      <w:r w:rsidR="009D132B" w:rsidRPr="00224639">
        <w:rPr>
          <w:rFonts w:cs="Arial"/>
          <w:color w:val="000000"/>
          <w:shd w:val="clear" w:color="auto" w:fill="FFFFFF"/>
        </w:rPr>
        <w:t>COEs are encouraged to develop a tracking structure</w:t>
      </w:r>
      <w:r w:rsidR="003C5449">
        <w:rPr>
          <w:rFonts w:cs="Arial"/>
          <w:color w:val="000000"/>
          <w:shd w:val="clear" w:color="auto" w:fill="FFFFFF"/>
        </w:rPr>
        <w:t xml:space="preserve"> </w:t>
      </w:r>
      <w:r w:rsidR="009D132B" w:rsidRPr="00224639">
        <w:rPr>
          <w:rFonts w:cs="Arial"/>
          <w:color w:val="000000"/>
          <w:shd w:val="clear" w:color="auto" w:fill="FFFFFF"/>
        </w:rPr>
        <w:t>for their referral services, if not yet in existence. Tracking structures ensure that</w:t>
      </w:r>
      <w:r w:rsidR="003C5449">
        <w:rPr>
          <w:rFonts w:cs="Arial"/>
          <w:color w:val="000000"/>
          <w:shd w:val="clear" w:color="auto" w:fill="FFFFFF"/>
        </w:rPr>
        <w:t xml:space="preserve"> </w:t>
      </w:r>
      <w:r w:rsidR="009D132B" w:rsidRPr="00224639">
        <w:rPr>
          <w:rFonts w:cs="Arial"/>
          <w:color w:val="000000"/>
          <w:shd w:val="clear" w:color="auto" w:fill="FFFFFF"/>
        </w:rPr>
        <w:t xml:space="preserve">high risk students are receiving the </w:t>
      </w:r>
      <w:proofErr w:type="gramStart"/>
      <w:r w:rsidR="009D132B" w:rsidRPr="00224639">
        <w:rPr>
          <w:rFonts w:cs="Arial"/>
          <w:color w:val="000000"/>
          <w:shd w:val="clear" w:color="auto" w:fill="FFFFFF"/>
        </w:rPr>
        <w:t>follow up</w:t>
      </w:r>
      <w:proofErr w:type="gramEnd"/>
      <w:r w:rsidR="009D132B" w:rsidRPr="00224639">
        <w:rPr>
          <w:rFonts w:cs="Arial"/>
          <w:color w:val="000000"/>
          <w:shd w:val="clear" w:color="auto" w:fill="FFFFFF"/>
        </w:rPr>
        <w:t xml:space="preserve"> services they need.</w:t>
      </w:r>
      <w:r w:rsidR="009D132B" w:rsidRPr="00224639">
        <w:rPr>
          <w:rFonts w:ascii="Calibri" w:hAnsi="Calibri" w:cs="Calibri"/>
          <w:color w:val="000000"/>
          <w:shd w:val="clear" w:color="auto" w:fill="FFFFFF"/>
        </w:rPr>
        <w:t xml:space="preserve"> </w:t>
      </w:r>
      <w:r w:rsidR="00C22F91" w:rsidRPr="00224639">
        <w:t>Additionally</w:t>
      </w:r>
      <w:r w:rsidR="00C22F91" w:rsidRPr="00B66FA3">
        <w:t xml:space="preserve">, COEs should </w:t>
      </w:r>
      <w:r w:rsidR="00C22F91" w:rsidRPr="00B66FA3">
        <w:rPr>
          <w:rFonts w:cs="Arial"/>
          <w:bCs/>
        </w:rPr>
        <w:t>identify cessation support</w:t>
      </w:r>
      <w:r w:rsidR="00A02F77">
        <w:rPr>
          <w:rFonts w:cs="Arial"/>
          <w:bCs/>
        </w:rPr>
        <w:t>,</w:t>
      </w:r>
      <w:r w:rsidR="00C22F91" w:rsidRPr="00B66FA3">
        <w:rPr>
          <w:rFonts w:cs="Arial"/>
          <w:bCs/>
        </w:rPr>
        <w:t xml:space="preserve"> referral resources</w:t>
      </w:r>
      <w:r w:rsidR="00A02F77">
        <w:rPr>
          <w:rFonts w:cs="Arial"/>
          <w:bCs/>
        </w:rPr>
        <w:t>,</w:t>
      </w:r>
      <w:r w:rsidR="00C22F91" w:rsidRPr="00B66FA3">
        <w:rPr>
          <w:rFonts w:cs="Arial"/>
          <w:bCs/>
        </w:rPr>
        <w:t xml:space="preserve"> and activities that support their </w:t>
      </w:r>
      <w:r w:rsidR="00751261" w:rsidRPr="00B66FA3">
        <w:rPr>
          <w:rFonts w:cs="Arial"/>
          <w:bCs/>
        </w:rPr>
        <w:t xml:space="preserve">LEAs </w:t>
      </w:r>
      <w:r w:rsidR="00751261">
        <w:t xml:space="preserve">to accelerate and monitor the rate of decline in tobacco-related disparities for the purpose of </w:t>
      </w:r>
      <w:r w:rsidR="00751261" w:rsidRPr="00B66FA3">
        <w:rPr>
          <w:rFonts w:cs="Arial"/>
          <w:bCs/>
        </w:rPr>
        <w:t>eliminating</w:t>
      </w:r>
      <w:r w:rsidR="00751261" w:rsidRPr="00B66FA3">
        <w:rPr>
          <w:rFonts w:cs="Arial"/>
          <w:szCs w:val="32"/>
        </w:rPr>
        <w:t xml:space="preserve"> tobacco-related disparities within the county</w:t>
      </w:r>
      <w:r w:rsidR="00C22F91" w:rsidRPr="00B66FA3">
        <w:rPr>
          <w:rFonts w:cs="Arial"/>
          <w:szCs w:val="32"/>
        </w:rPr>
        <w:t>.</w:t>
      </w:r>
    </w:p>
    <w:p w14:paraId="53009683" w14:textId="5F687B29" w:rsidR="009C36B0" w:rsidRDefault="009C36B0" w:rsidP="005B2BC8">
      <w:pPr>
        <w:pStyle w:val="ListParagraph"/>
        <w:spacing w:after="240"/>
        <w:ind w:left="1800"/>
        <w:rPr>
          <w:rFonts w:cs="Arial"/>
        </w:rPr>
      </w:pPr>
      <w:r w:rsidRPr="00526CA0">
        <w:rPr>
          <w:rFonts w:cs="Arial"/>
        </w:rPr>
        <w:t xml:space="preserve">The COE should enlist the support of community service agencies in providing voluntary tobacco-use cessation programs aimed at youth in the community. As an alternative, the COE should provide information regarding </w:t>
      </w:r>
      <w:hyperlink r:id="rId18" w:tooltip="Link to Kick it California Web site" w:history="1">
        <w:r w:rsidR="009F5F1F">
          <w:rPr>
            <w:rStyle w:val="Hyperlink"/>
            <w:rFonts w:cs="Arial"/>
          </w:rPr>
          <w:t>https://kickitca.org/</w:t>
        </w:r>
      </w:hyperlink>
      <w:r w:rsidRPr="00526CA0">
        <w:rPr>
          <w:rFonts w:cs="Arial"/>
        </w:rPr>
        <w:t xml:space="preserve"> to all LEAs within the county.</w:t>
      </w:r>
      <w:bookmarkStart w:id="93" w:name="_Toc512245701"/>
      <w:bookmarkStart w:id="94" w:name="_Toc512246337"/>
    </w:p>
    <w:p w14:paraId="589B009F" w14:textId="309850C8" w:rsidR="009C36B0" w:rsidRPr="00526CA0" w:rsidRDefault="009C36B0" w:rsidP="006B2835">
      <w:pPr>
        <w:pStyle w:val="ListParagraph"/>
        <w:numPr>
          <w:ilvl w:val="0"/>
          <w:numId w:val="5"/>
        </w:numPr>
        <w:spacing w:after="240"/>
        <w:ind w:left="1800"/>
        <w:rPr>
          <w:rFonts w:cs="Arial"/>
          <w:b/>
        </w:rPr>
      </w:pPr>
      <w:r w:rsidRPr="00526CA0">
        <w:rPr>
          <w:rFonts w:cs="Arial"/>
        </w:rPr>
        <w:t>Program Assessment</w:t>
      </w:r>
      <w:bookmarkEnd w:id="93"/>
      <w:bookmarkEnd w:id="94"/>
    </w:p>
    <w:p w14:paraId="4D73B638" w14:textId="6B96586B" w:rsidR="00C22F91" w:rsidRDefault="009F7CED" w:rsidP="005B2BC8">
      <w:pPr>
        <w:pStyle w:val="ListParagraph"/>
        <w:spacing w:after="240"/>
        <w:ind w:left="1800"/>
        <w:rPr>
          <w:rFonts w:cs="Arial"/>
        </w:rPr>
      </w:pPr>
      <w:r w:rsidRPr="76324EEE">
        <w:rPr>
          <w:rFonts w:cs="Arial"/>
        </w:rPr>
        <w:lastRenderedPageBreak/>
        <w:t xml:space="preserve">The COE should </w:t>
      </w:r>
      <w:r w:rsidR="00715BED">
        <w:rPr>
          <w:rFonts w:cs="Arial"/>
        </w:rPr>
        <w:t>assist</w:t>
      </w:r>
      <w:r w:rsidRPr="76324EEE">
        <w:rPr>
          <w:rFonts w:cs="Arial"/>
        </w:rPr>
        <w:t xml:space="preserve"> LEAs </w:t>
      </w:r>
      <w:r w:rsidR="00715BED">
        <w:rPr>
          <w:rFonts w:cs="Arial"/>
        </w:rPr>
        <w:t>in assessing the effectiveness of their</w:t>
      </w:r>
      <w:r w:rsidRPr="76324EEE">
        <w:rPr>
          <w:rFonts w:cs="Arial"/>
        </w:rPr>
        <w:t xml:space="preserve"> TUPE Programs</w:t>
      </w:r>
      <w:r w:rsidR="00715BED">
        <w:rPr>
          <w:rFonts w:cs="Arial"/>
        </w:rPr>
        <w:t>, as needed,</w:t>
      </w:r>
      <w:r w:rsidRPr="76324EEE">
        <w:rPr>
          <w:rFonts w:cs="Arial"/>
        </w:rPr>
        <w:t xml:space="preserve"> </w:t>
      </w:r>
      <w:r w:rsidR="009C36B0" w:rsidRPr="76324EEE">
        <w:rPr>
          <w:rFonts w:cs="Arial"/>
        </w:rPr>
        <w:t xml:space="preserve">and identify schools that would benefit from additional </w:t>
      </w:r>
      <w:r w:rsidR="00380335" w:rsidRPr="76324EEE">
        <w:rPr>
          <w:rFonts w:cs="Arial"/>
        </w:rPr>
        <w:t xml:space="preserve">program assessment </w:t>
      </w:r>
      <w:r w:rsidR="009C36B0" w:rsidRPr="76324EEE">
        <w:rPr>
          <w:rFonts w:cs="Arial"/>
        </w:rPr>
        <w:t>training, resources, or TA.</w:t>
      </w:r>
      <w:r w:rsidR="00A76D71" w:rsidRPr="76324EEE">
        <w:rPr>
          <w:rFonts w:cs="Arial"/>
        </w:rPr>
        <w:t xml:space="preserve"> </w:t>
      </w:r>
      <w:r w:rsidR="00A76D71">
        <w:t xml:space="preserve">Additionally, COEs should </w:t>
      </w:r>
      <w:r w:rsidR="00A76D71" w:rsidRPr="76324EEE">
        <w:rPr>
          <w:rFonts w:cs="Arial"/>
        </w:rPr>
        <w:t xml:space="preserve">identify program assessment resources and activities that support their </w:t>
      </w:r>
      <w:r w:rsidR="00751261" w:rsidRPr="76324EEE">
        <w:rPr>
          <w:rFonts w:cs="Arial"/>
        </w:rPr>
        <w:t xml:space="preserve">LEAs </w:t>
      </w:r>
      <w:r w:rsidR="00751261">
        <w:t xml:space="preserve">to accelerate and monitor the rate of decline in tobacco-related disparities for the purpose of </w:t>
      </w:r>
      <w:r w:rsidR="00751261" w:rsidRPr="76324EEE">
        <w:rPr>
          <w:rFonts w:cs="Arial"/>
        </w:rPr>
        <w:t>eliminating tobacco-related disparities within the county</w:t>
      </w:r>
      <w:r w:rsidR="00C22F91" w:rsidRPr="76324EEE">
        <w:rPr>
          <w:rFonts w:cs="Arial"/>
        </w:rPr>
        <w:t>.</w:t>
      </w:r>
    </w:p>
    <w:p w14:paraId="724F0F4B" w14:textId="2F530E09" w:rsidR="007E561B" w:rsidRPr="00F83777" w:rsidRDefault="00E92A9F" w:rsidP="001D1E08">
      <w:pPr>
        <w:pStyle w:val="ListParagraph"/>
        <w:numPr>
          <w:ilvl w:val="0"/>
          <w:numId w:val="9"/>
        </w:numPr>
        <w:spacing w:after="240" w:line="288" w:lineRule="atLeast"/>
        <w:ind w:left="1440"/>
        <w:textAlignment w:val="baseline"/>
        <w:rPr>
          <w:rFonts w:cs="Arial"/>
          <w:color w:val="000000"/>
        </w:rPr>
      </w:pPr>
      <w:r w:rsidRPr="00540D82">
        <w:rPr>
          <w:rFonts w:cs="Arial"/>
          <w:color w:val="000000"/>
        </w:rPr>
        <w:t>Section 10: Program Administration and Staffing</w:t>
      </w:r>
    </w:p>
    <w:p w14:paraId="5C17DB06" w14:textId="4D22E2FD" w:rsidR="00C952CB" w:rsidRDefault="2D64D76B" w:rsidP="001D1E08">
      <w:pPr>
        <w:pStyle w:val="ListParagraph"/>
        <w:spacing w:after="240" w:line="288" w:lineRule="atLeast"/>
        <w:ind w:left="1440"/>
        <w:textAlignment w:val="baseline"/>
        <w:rPr>
          <w:rFonts w:cs="Arial"/>
          <w:shd w:val="clear" w:color="auto" w:fill="FFFFFF"/>
        </w:rPr>
      </w:pPr>
      <w:r w:rsidRPr="005950CC">
        <w:rPr>
          <w:rFonts w:cs="Arial"/>
          <w:shd w:val="clear" w:color="auto" w:fill="FFFFFF"/>
        </w:rPr>
        <w:t>This s</w:t>
      </w:r>
      <w:r w:rsidR="6156FE2E" w:rsidRPr="005950CC">
        <w:rPr>
          <w:rFonts w:cs="Arial"/>
          <w:shd w:val="clear" w:color="auto" w:fill="FFFFFF"/>
        </w:rPr>
        <w:t>ection requires applicants to identify administrative and direct service staff</w:t>
      </w:r>
      <w:proofErr w:type="gramStart"/>
      <w:r w:rsidR="00F55ED9">
        <w:rPr>
          <w:rFonts w:cs="Arial"/>
          <w:shd w:val="clear" w:color="auto" w:fill="FFFFFF"/>
        </w:rPr>
        <w:t>.</w:t>
      </w:r>
      <w:r w:rsidR="6156FE2E" w:rsidRPr="005950CC">
        <w:rPr>
          <w:rFonts w:cs="Arial"/>
          <w:shd w:val="clear" w:color="auto" w:fill="FFFFFF"/>
        </w:rPr>
        <w:t> .</w:t>
      </w:r>
      <w:proofErr w:type="gramEnd"/>
      <w:r w:rsidR="6156FE2E" w:rsidRPr="005950CC">
        <w:rPr>
          <w:rFonts w:cs="Arial"/>
          <w:shd w:val="clear" w:color="auto" w:fill="FFFFFF"/>
        </w:rPr>
        <w:t xml:space="preserve"> Personnel in this section includes the Project Coordinator, Administrative Staff, and any Direct Service Staff.</w:t>
      </w:r>
      <w:r w:rsidR="0F87FE1C">
        <w:rPr>
          <w:rFonts w:cs="Arial"/>
          <w:shd w:val="clear" w:color="auto" w:fill="FFFFFF"/>
        </w:rPr>
        <w:t xml:space="preserve"> </w:t>
      </w:r>
      <w:bookmarkStart w:id="95" w:name="_Hlk96424463"/>
      <w:r w:rsidR="0F87FE1C">
        <w:rPr>
          <w:rFonts w:cs="Arial"/>
          <w:shd w:val="clear" w:color="auto" w:fill="FFFFFF"/>
        </w:rPr>
        <w:t>The TUPE Office encourages grantees to consider hiring additional personnel to assist with</w:t>
      </w:r>
      <w:r w:rsidR="5A9D6509">
        <w:rPr>
          <w:rFonts w:cs="Arial"/>
          <w:shd w:val="clear" w:color="auto" w:fill="FFFFFF"/>
        </w:rPr>
        <w:t xml:space="preserve"> the</w:t>
      </w:r>
      <w:r w:rsidR="0F87FE1C">
        <w:rPr>
          <w:rFonts w:cs="Arial"/>
          <w:shd w:val="clear" w:color="auto" w:fill="FFFFFF"/>
        </w:rPr>
        <w:t xml:space="preserve"> </w:t>
      </w:r>
      <w:r w:rsidR="5A9D6509">
        <w:rPr>
          <w:rFonts w:cs="Arial"/>
          <w:shd w:val="clear" w:color="auto" w:fill="FFFFFF"/>
        </w:rPr>
        <w:t xml:space="preserve">TA, leadership, administration, and oversight duties pursuant to the requirements outlined in </w:t>
      </w:r>
      <w:r w:rsidR="5A9D6509" w:rsidRPr="4E94B270">
        <w:rPr>
          <w:rFonts w:cs="Arial"/>
          <w:i/>
          <w:iCs/>
        </w:rPr>
        <w:t>HSC</w:t>
      </w:r>
      <w:r w:rsidR="5A9D6509">
        <w:rPr>
          <w:rFonts w:cs="Arial"/>
        </w:rPr>
        <w:t xml:space="preserve"> Section 104435.</w:t>
      </w:r>
    </w:p>
    <w:bookmarkEnd w:id="95"/>
    <w:p w14:paraId="6B224FBE" w14:textId="18B0AD50" w:rsidR="009C36B0" w:rsidRPr="005950CC" w:rsidRDefault="005950CC" w:rsidP="001D1E08">
      <w:pPr>
        <w:pStyle w:val="ListParagraph"/>
        <w:numPr>
          <w:ilvl w:val="0"/>
          <w:numId w:val="9"/>
        </w:numPr>
        <w:spacing w:after="240" w:line="288" w:lineRule="atLeast"/>
        <w:ind w:left="1440"/>
        <w:textAlignment w:val="baseline"/>
        <w:rPr>
          <w:rFonts w:cs="Arial"/>
        </w:rPr>
      </w:pPr>
      <w:r w:rsidRPr="005950CC">
        <w:rPr>
          <w:rFonts w:cs="Arial"/>
        </w:rPr>
        <w:t xml:space="preserve">Section </w:t>
      </w:r>
      <w:r w:rsidR="009C36B0" w:rsidRPr="005950CC">
        <w:rPr>
          <w:rFonts w:cs="Arial"/>
        </w:rPr>
        <w:t>1</w:t>
      </w:r>
      <w:r w:rsidR="00E92A9F" w:rsidRPr="005950CC">
        <w:rPr>
          <w:rFonts w:cs="Arial"/>
        </w:rPr>
        <w:t>1</w:t>
      </w:r>
      <w:r w:rsidR="005B2BC8" w:rsidRPr="005950CC">
        <w:rPr>
          <w:rFonts w:cs="Arial"/>
        </w:rPr>
        <w:t xml:space="preserve">: </w:t>
      </w:r>
      <w:r w:rsidR="009C36B0" w:rsidRPr="005950CC">
        <w:rPr>
          <w:rFonts w:cs="Arial"/>
        </w:rPr>
        <w:t>Assurances </w:t>
      </w:r>
    </w:p>
    <w:p w14:paraId="6F628BCE" w14:textId="77777777" w:rsidR="0026503D" w:rsidRPr="0026503D" w:rsidRDefault="0026503D" w:rsidP="00F17008">
      <w:pPr>
        <w:pStyle w:val="ListParagraph"/>
        <w:numPr>
          <w:ilvl w:val="0"/>
          <w:numId w:val="21"/>
        </w:numPr>
        <w:spacing w:after="240"/>
        <w:ind w:left="1800"/>
        <w:rPr>
          <w:rFonts w:cs="Arial"/>
          <w:color w:val="000000"/>
        </w:rPr>
      </w:pPr>
      <w:r>
        <w:rPr>
          <w:color w:val="000000"/>
        </w:rPr>
        <w:t>Program Assurances</w:t>
      </w:r>
    </w:p>
    <w:p w14:paraId="002D7207" w14:textId="204E2E23" w:rsidR="00D0689A" w:rsidRPr="002769ED" w:rsidRDefault="00BB2442" w:rsidP="00F17008">
      <w:pPr>
        <w:pStyle w:val="ListParagraph"/>
        <w:spacing w:after="240"/>
        <w:ind w:left="1800"/>
        <w:rPr>
          <w:rFonts w:cs="Arial"/>
          <w:color w:val="000000"/>
        </w:rPr>
      </w:pPr>
      <w:r>
        <w:t>The Program Assurances describe the roles and responsibilities</w:t>
      </w:r>
      <w:r w:rsidR="5A25DBE8">
        <w:t xml:space="preserve"> to assist</w:t>
      </w:r>
      <w:r>
        <w:t xml:space="preserve"> LEAs in preventing tobacco use by youth, providing countywide leadership, and supporting the professional development of LEA staff in their county. </w:t>
      </w:r>
      <w:r w:rsidR="51A55F85" w:rsidRPr="4E94B270">
        <w:rPr>
          <w:color w:val="000000" w:themeColor="text1"/>
        </w:rPr>
        <w:t>The</w:t>
      </w:r>
      <w:r w:rsidR="51A55F85" w:rsidRPr="4E94B270">
        <w:rPr>
          <w:rFonts w:cs="Arial"/>
          <w:color w:val="000000" w:themeColor="text1"/>
        </w:rPr>
        <w:t xml:space="preserve"> </w:t>
      </w:r>
      <w:r w:rsidR="7E56F312" w:rsidRPr="4E94B270">
        <w:rPr>
          <w:rFonts w:cs="Arial"/>
          <w:color w:val="000000" w:themeColor="text1"/>
        </w:rPr>
        <w:t xml:space="preserve">Program Assurances for </w:t>
      </w:r>
      <w:r w:rsidR="51A55F85" w:rsidRPr="4E94B270">
        <w:rPr>
          <w:rFonts w:cs="Arial"/>
          <w:color w:val="000000" w:themeColor="text1"/>
        </w:rPr>
        <w:t xml:space="preserve">the </w:t>
      </w:r>
      <w:r w:rsidR="006871DC" w:rsidRPr="4E94B270">
        <w:rPr>
          <w:rFonts w:cs="Arial"/>
          <w:color w:val="000000" w:themeColor="text1"/>
        </w:rPr>
        <w:t>CTA</w:t>
      </w:r>
      <w:r w:rsidR="7E56F312" w:rsidRPr="4E94B270">
        <w:rPr>
          <w:rFonts w:cs="Arial"/>
          <w:color w:val="000000" w:themeColor="text1"/>
        </w:rPr>
        <w:t xml:space="preserve"> RFA </w:t>
      </w:r>
      <w:r w:rsidR="47A499DC" w:rsidRPr="4E94B270">
        <w:rPr>
          <w:rFonts w:cs="Arial"/>
          <w:color w:val="000000" w:themeColor="text1"/>
        </w:rPr>
        <w:t xml:space="preserve">may </w:t>
      </w:r>
      <w:r w:rsidR="51A55F85" w:rsidRPr="4E94B270">
        <w:rPr>
          <w:rFonts w:cs="Arial"/>
          <w:color w:val="000000" w:themeColor="text1"/>
        </w:rPr>
        <w:t xml:space="preserve">be found in </w:t>
      </w:r>
      <w:r w:rsidR="7E56F312" w:rsidRPr="4E94B270">
        <w:rPr>
          <w:rFonts w:cs="Arial"/>
          <w:color w:val="000000" w:themeColor="text1"/>
        </w:rPr>
        <w:t xml:space="preserve">Appendix 1 of this </w:t>
      </w:r>
      <w:r w:rsidR="51A55F85" w:rsidRPr="4E94B270">
        <w:rPr>
          <w:rFonts w:cs="Arial"/>
          <w:color w:val="000000" w:themeColor="text1"/>
        </w:rPr>
        <w:t>document</w:t>
      </w:r>
      <w:r w:rsidR="1FD7A808" w:rsidRPr="4E94B270">
        <w:rPr>
          <w:rFonts w:cs="Arial"/>
          <w:color w:val="000000" w:themeColor="text1"/>
        </w:rPr>
        <w:t>,</w:t>
      </w:r>
      <w:r w:rsidR="49B7EF08" w:rsidRPr="4E94B270">
        <w:rPr>
          <w:rFonts w:cs="Arial"/>
          <w:color w:val="000000" w:themeColor="text1"/>
        </w:rPr>
        <w:t xml:space="preserve"> as well as </w:t>
      </w:r>
      <w:r w:rsidR="1FD7A808" w:rsidRPr="4E94B270">
        <w:rPr>
          <w:rFonts w:cs="Arial"/>
          <w:color w:val="000000" w:themeColor="text1"/>
        </w:rPr>
        <w:t xml:space="preserve">in </w:t>
      </w:r>
      <w:r w:rsidR="49B7EF08" w:rsidRPr="4E94B270">
        <w:rPr>
          <w:rFonts w:cs="Arial"/>
          <w:color w:val="000000" w:themeColor="text1"/>
        </w:rPr>
        <w:t xml:space="preserve">Section 11 </w:t>
      </w:r>
      <w:r w:rsidR="1FD7A808" w:rsidRPr="4E94B270">
        <w:rPr>
          <w:rFonts w:cs="Arial"/>
          <w:color w:val="000000" w:themeColor="text1"/>
        </w:rPr>
        <w:t>of</w:t>
      </w:r>
      <w:r w:rsidR="49B7EF08" w:rsidRPr="4E94B270">
        <w:rPr>
          <w:rFonts w:cs="Arial"/>
          <w:color w:val="000000" w:themeColor="text1"/>
        </w:rPr>
        <w:t xml:space="preserve"> TUPE GEMS</w:t>
      </w:r>
      <w:r w:rsidR="7E56F312" w:rsidRPr="4E94B270">
        <w:rPr>
          <w:rFonts w:cs="Arial"/>
          <w:color w:val="000000" w:themeColor="text1"/>
        </w:rPr>
        <w:t>.</w:t>
      </w:r>
    </w:p>
    <w:p w14:paraId="25E994F0" w14:textId="77777777" w:rsidR="005C415F" w:rsidRPr="00DF734D" w:rsidRDefault="005C415F" w:rsidP="00DF734D">
      <w:pPr>
        <w:pStyle w:val="ListParagraph"/>
        <w:numPr>
          <w:ilvl w:val="0"/>
          <w:numId w:val="21"/>
        </w:numPr>
        <w:spacing w:after="240"/>
        <w:ind w:left="1800"/>
      </w:pPr>
      <w:bookmarkStart w:id="96" w:name="_Toc64889025"/>
      <w:r w:rsidRPr="00DF734D">
        <w:t>Inventory Report</w:t>
      </w:r>
    </w:p>
    <w:p w14:paraId="0D038F7C" w14:textId="4C036ECF" w:rsidR="005C415F" w:rsidRDefault="005C415F" w:rsidP="00DF734D">
      <w:pPr>
        <w:spacing w:after="240"/>
        <w:ind w:left="1800"/>
      </w:pPr>
      <w:bookmarkStart w:id="97" w:name="_Hlk123220415"/>
      <w:r w:rsidRPr="00CD1ECB">
        <w:t xml:space="preserve">The Inventory Report is a requirement across all grant types. All inventory items costing more than $500 and purchased with any TUPE funds, including current and expired TUPE grants, must be noted </w:t>
      </w:r>
      <w:proofErr w:type="gramStart"/>
      <w:r w:rsidRPr="00CD1ECB">
        <w:t>on</w:t>
      </w:r>
      <w:proofErr w:type="gramEnd"/>
      <w:r w:rsidRPr="00CD1ECB">
        <w:t xml:space="preserve"> the Inventory Report. If </w:t>
      </w:r>
      <w:r w:rsidR="00C952CB">
        <w:t>the applicant is</w:t>
      </w:r>
      <w:r w:rsidRPr="00CD1ECB">
        <w:t xml:space="preserve"> purchasing or </w:t>
      </w:r>
      <w:r w:rsidR="00C952CB" w:rsidRPr="00CD1ECB">
        <w:t>ha</w:t>
      </w:r>
      <w:r w:rsidR="00C952CB">
        <w:t>s</w:t>
      </w:r>
      <w:r w:rsidR="00C952CB" w:rsidRPr="00CD1ECB">
        <w:t xml:space="preserve"> </w:t>
      </w:r>
      <w:r w:rsidRPr="00CD1ECB">
        <w:t>purchased inventory, including but not limited to</w:t>
      </w:r>
      <w:r>
        <w:t>,</w:t>
      </w:r>
      <w:r w:rsidRPr="00CD1ECB">
        <w:t xml:space="preserve"> laptops, copiers, desktop computers, etc., </w:t>
      </w:r>
      <w:r w:rsidR="00C952CB">
        <w:t xml:space="preserve">they must </w:t>
      </w:r>
      <w:r w:rsidRPr="00CD1ECB">
        <w:t>complete and upload an Inventory Report using the inventory template provided.</w:t>
      </w:r>
      <w:r>
        <w:t xml:space="preserve"> Alternatively, </w:t>
      </w:r>
      <w:r w:rsidR="00C952CB">
        <w:t xml:space="preserve">the applicant </w:t>
      </w:r>
      <w:r>
        <w:t xml:space="preserve">may </w:t>
      </w:r>
      <w:r w:rsidRPr="00CD1ECB">
        <w:t xml:space="preserve">certify that </w:t>
      </w:r>
      <w:r w:rsidR="00C952CB">
        <w:t>they</w:t>
      </w:r>
      <w:r w:rsidR="00C952CB" w:rsidRPr="00CD1ECB">
        <w:t xml:space="preserve"> </w:t>
      </w:r>
      <w:r w:rsidRPr="00CD1ECB">
        <w:t>do not meet the criteria for completing the Inventory Report</w:t>
      </w:r>
      <w:r>
        <w:t>.</w:t>
      </w:r>
    </w:p>
    <w:p w14:paraId="76F6128D" w14:textId="6F5EA53D" w:rsidR="007E6690" w:rsidRDefault="007E6690" w:rsidP="006B2835">
      <w:pPr>
        <w:pStyle w:val="Heading3"/>
        <w:numPr>
          <w:ilvl w:val="0"/>
          <w:numId w:val="13"/>
        </w:numPr>
      </w:pPr>
      <w:bookmarkStart w:id="98" w:name="_Toc62481467"/>
      <w:bookmarkStart w:id="99" w:name="_Toc62481468"/>
      <w:bookmarkStart w:id="100" w:name="_Toc189723617"/>
      <w:bookmarkStart w:id="101" w:name="_Toc31176199"/>
      <w:bookmarkEnd w:id="78"/>
      <w:bookmarkEnd w:id="80"/>
      <w:bookmarkEnd w:id="96"/>
      <w:bookmarkEnd w:id="97"/>
      <w:bookmarkEnd w:id="98"/>
      <w:bookmarkEnd w:id="99"/>
      <w:r>
        <w:t>Optional Section</w:t>
      </w:r>
      <w:bookmarkEnd w:id="100"/>
    </w:p>
    <w:p w14:paraId="24B8DAD4" w14:textId="68151E5B" w:rsidR="007E6690" w:rsidRPr="00400B70" w:rsidRDefault="007E6690" w:rsidP="00F17008">
      <w:pPr>
        <w:pStyle w:val="ListParagraph"/>
        <w:spacing w:after="240" w:line="288" w:lineRule="atLeast"/>
        <w:textAlignment w:val="baseline"/>
        <w:rPr>
          <w:rFonts w:cs="Arial"/>
          <w:color w:val="000000"/>
        </w:rPr>
      </w:pPr>
      <w:bookmarkStart w:id="102" w:name="_Hlk95316795"/>
      <w:r w:rsidRPr="60B0A113">
        <w:rPr>
          <w:rFonts w:cs="Arial"/>
          <w:color w:val="000000" w:themeColor="text1"/>
        </w:rPr>
        <w:t xml:space="preserve">Section 2: </w:t>
      </w:r>
      <w:r w:rsidR="0026503D" w:rsidRPr="60B0A113">
        <w:rPr>
          <w:rFonts w:cs="Arial"/>
          <w:color w:val="000000" w:themeColor="text1"/>
        </w:rPr>
        <w:t xml:space="preserve">Participating </w:t>
      </w:r>
      <w:r w:rsidRPr="60B0A113">
        <w:rPr>
          <w:rFonts w:cs="Arial"/>
          <w:color w:val="000000" w:themeColor="text1"/>
        </w:rPr>
        <w:t>Member Directory</w:t>
      </w:r>
    </w:p>
    <w:p w14:paraId="2DD61FC4" w14:textId="724CB766" w:rsidR="5FECC672" w:rsidRPr="006A0AA2" w:rsidRDefault="0AAA484F" w:rsidP="00F64A1B">
      <w:pPr>
        <w:ind w:left="720"/>
        <w:rPr>
          <w:rFonts w:cs="Arial"/>
        </w:rPr>
      </w:pPr>
      <w:r w:rsidRPr="4E94B270">
        <w:rPr>
          <w:rFonts w:eastAsia="Calibri" w:cs="Arial"/>
        </w:rPr>
        <w:t xml:space="preserve">TUPE Tier 1 </w:t>
      </w:r>
      <w:r w:rsidR="393116AF" w:rsidRPr="4E94B270">
        <w:rPr>
          <w:rFonts w:eastAsia="Calibri" w:cs="Arial"/>
        </w:rPr>
        <w:t xml:space="preserve">and </w:t>
      </w:r>
      <w:r w:rsidRPr="4E94B270">
        <w:rPr>
          <w:rFonts w:eastAsia="Calibri" w:cs="Arial"/>
        </w:rPr>
        <w:t>Tier 2 grantees are expected to</w:t>
      </w:r>
      <w:r w:rsidR="3D2AA93C" w:rsidRPr="4E94B270">
        <w:rPr>
          <w:rFonts w:eastAsia="Calibri" w:cs="Arial"/>
        </w:rPr>
        <w:t xml:space="preserve"> implement CHKS</w:t>
      </w:r>
      <w:r w:rsidR="00B93D54">
        <w:rPr>
          <w:rFonts w:eastAsia="Calibri" w:cs="Arial"/>
        </w:rPr>
        <w:t xml:space="preserve"> </w:t>
      </w:r>
      <w:r w:rsidR="1C7D1BD5" w:rsidRPr="4E94B270">
        <w:rPr>
          <w:rFonts w:eastAsia="Calibri" w:cs="Arial"/>
        </w:rPr>
        <w:t>as part of their grant requirements. At the middle and high school levels, grantees should admin</w:t>
      </w:r>
      <w:r w:rsidR="1E5F8D0F" w:rsidRPr="4E94B270">
        <w:rPr>
          <w:rFonts w:eastAsia="Calibri" w:cs="Arial"/>
        </w:rPr>
        <w:t>i</w:t>
      </w:r>
      <w:r w:rsidR="1C7D1BD5" w:rsidRPr="4E94B270">
        <w:rPr>
          <w:rFonts w:eastAsia="Calibri" w:cs="Arial"/>
        </w:rPr>
        <w:t xml:space="preserve">ster the survey </w:t>
      </w:r>
      <w:r w:rsidR="12AA4674" w:rsidRPr="4E94B270">
        <w:rPr>
          <w:rFonts w:eastAsia="Calibri" w:cs="Arial"/>
        </w:rPr>
        <w:t>in grades</w:t>
      </w:r>
      <w:r w:rsidRPr="4E94B270">
        <w:rPr>
          <w:rFonts w:eastAsia="Calibri" w:cs="Arial"/>
        </w:rPr>
        <w:t xml:space="preserve"> </w:t>
      </w:r>
      <w:r w:rsidR="12AA4674" w:rsidRPr="4E94B270">
        <w:rPr>
          <w:rFonts w:eastAsia="Calibri" w:cs="Arial"/>
        </w:rPr>
        <w:t xml:space="preserve">five </w:t>
      </w:r>
      <w:r w:rsidRPr="4E94B270">
        <w:rPr>
          <w:rFonts w:eastAsia="Calibri" w:cs="Arial"/>
        </w:rPr>
        <w:t xml:space="preserve">or </w:t>
      </w:r>
      <w:r w:rsidR="12AA4674" w:rsidRPr="4E94B270">
        <w:rPr>
          <w:rFonts w:eastAsia="Calibri" w:cs="Arial"/>
        </w:rPr>
        <w:t>six</w:t>
      </w:r>
      <w:r w:rsidRPr="4E94B270">
        <w:rPr>
          <w:rFonts w:eastAsia="Calibri" w:cs="Arial"/>
        </w:rPr>
        <w:t xml:space="preserve">, and </w:t>
      </w:r>
      <w:r w:rsidR="12AA4674" w:rsidRPr="4E94B270">
        <w:rPr>
          <w:rFonts w:eastAsia="Calibri" w:cs="Arial"/>
        </w:rPr>
        <w:t>seven</w:t>
      </w:r>
      <w:r w:rsidRPr="4E94B270">
        <w:rPr>
          <w:rFonts w:eastAsia="Calibri" w:cs="Arial"/>
        </w:rPr>
        <w:t xml:space="preserve">, </w:t>
      </w:r>
      <w:r w:rsidR="12AA4674" w:rsidRPr="4E94B270">
        <w:rPr>
          <w:rFonts w:eastAsia="Calibri" w:cs="Arial"/>
        </w:rPr>
        <w:t>nine</w:t>
      </w:r>
      <w:r w:rsidRPr="4E94B270">
        <w:rPr>
          <w:rFonts w:eastAsia="Calibri" w:cs="Arial"/>
        </w:rPr>
        <w:t xml:space="preserve">, and </w:t>
      </w:r>
      <w:r w:rsidR="0C0CF994" w:rsidRPr="4E94B270">
        <w:rPr>
          <w:rFonts w:eastAsia="Calibri" w:cs="Arial"/>
        </w:rPr>
        <w:t xml:space="preserve">eleven </w:t>
      </w:r>
      <w:r w:rsidRPr="4E94B270">
        <w:rPr>
          <w:rFonts w:eastAsia="Calibri" w:cs="Arial"/>
        </w:rPr>
        <w:t xml:space="preserve">with the </w:t>
      </w:r>
      <w:r w:rsidRPr="4E94B270">
        <w:rPr>
          <w:rFonts w:eastAsia="Calibri" w:cs="Arial"/>
        </w:rPr>
        <w:lastRenderedPageBreak/>
        <w:t>core modules</w:t>
      </w:r>
      <w:r w:rsidR="65200A5B" w:rsidRPr="4E94B270">
        <w:rPr>
          <w:rFonts w:eastAsia="Calibri" w:cs="Arial"/>
        </w:rPr>
        <w:t xml:space="preserve">. At the elementary level, grantees should administer </w:t>
      </w:r>
      <w:r w:rsidRPr="4E94B270">
        <w:rPr>
          <w:rFonts w:eastAsia="Calibri" w:cs="Arial"/>
        </w:rPr>
        <w:t>the elementary core module and the TUPE elementary module.</w:t>
      </w:r>
    </w:p>
    <w:p w14:paraId="7ECF4F5A" w14:textId="3C4D5919" w:rsidR="5FECC672" w:rsidRPr="006A0AA2" w:rsidRDefault="5FECC672">
      <w:pPr>
        <w:rPr>
          <w:rFonts w:cs="Arial"/>
        </w:rPr>
      </w:pPr>
      <w:r w:rsidRPr="00F64A1B">
        <w:rPr>
          <w:rFonts w:eastAsia="Calibri" w:cs="Arial"/>
        </w:rPr>
        <w:t xml:space="preserve"> </w:t>
      </w:r>
    </w:p>
    <w:p w14:paraId="631A6DD8" w14:textId="0F95C03B" w:rsidR="5FECC672" w:rsidRPr="00F64A1B" w:rsidRDefault="5FECC672" w:rsidP="00F64A1B">
      <w:pPr>
        <w:ind w:left="720"/>
        <w:rPr>
          <w:rFonts w:eastAsia="Calibri" w:cs="Arial"/>
        </w:rPr>
      </w:pPr>
      <w:r w:rsidRPr="00F64A1B">
        <w:rPr>
          <w:rFonts w:eastAsia="Calibri" w:cs="Arial"/>
        </w:rPr>
        <w:t xml:space="preserve">CTA grant funding may be used to support </w:t>
      </w:r>
      <w:r w:rsidRPr="009F5F1F">
        <w:rPr>
          <w:rFonts w:eastAsia="Calibri" w:cs="Arial"/>
        </w:rPr>
        <w:t>TUPE districts</w:t>
      </w:r>
      <w:r w:rsidRPr="00F64A1B">
        <w:rPr>
          <w:rFonts w:eastAsia="Calibri" w:cs="Arial"/>
        </w:rPr>
        <w:t xml:space="preserve"> that rely on their county TUPE program for coordination of </w:t>
      </w:r>
      <w:r w:rsidR="6D7D0992" w:rsidRPr="00F64A1B">
        <w:rPr>
          <w:rFonts w:eastAsia="Calibri" w:cs="Arial"/>
        </w:rPr>
        <w:t>training</w:t>
      </w:r>
      <w:r w:rsidRPr="00F64A1B">
        <w:rPr>
          <w:rFonts w:eastAsia="Calibri" w:cs="Arial"/>
        </w:rPr>
        <w:t xml:space="preserve"> related to CHKS administration and survey results. CTA grant funds may also be used to cover the districts’ cost of expanding the survey scope to include additional grade levels, survey modules, and/or to increase survey frequency if both of the following two conditions apply: 1) expansions were not budgeted in the districts’ TUPE grant applications</w:t>
      </w:r>
      <w:r w:rsidR="00213BF6">
        <w:rPr>
          <w:rFonts w:eastAsia="Calibri" w:cs="Arial"/>
        </w:rPr>
        <w:t>;</w:t>
      </w:r>
      <w:r w:rsidRPr="00F64A1B">
        <w:rPr>
          <w:rFonts w:eastAsia="Calibri" w:cs="Arial"/>
        </w:rPr>
        <w:t xml:space="preserve"> </w:t>
      </w:r>
      <w:r w:rsidR="00B93D54" w:rsidRPr="00F64A1B">
        <w:rPr>
          <w:rFonts w:eastAsia="Calibri" w:cs="Arial"/>
        </w:rPr>
        <w:t>and</w:t>
      </w:r>
      <w:r w:rsidRPr="00F64A1B">
        <w:rPr>
          <w:rFonts w:eastAsia="Calibri" w:cs="Arial"/>
        </w:rPr>
        <w:t xml:space="preserve"> 2) the districts have identified a specific TUPE program need for the additional data collection.</w:t>
      </w:r>
    </w:p>
    <w:p w14:paraId="3E862F10" w14:textId="7DC4177B" w:rsidR="5FECC672" w:rsidRPr="006A0AA2" w:rsidRDefault="5FECC672">
      <w:pPr>
        <w:rPr>
          <w:rFonts w:cs="Arial"/>
        </w:rPr>
      </w:pPr>
      <w:r w:rsidRPr="00F64A1B">
        <w:rPr>
          <w:rFonts w:eastAsia="Calibri" w:cs="Arial"/>
        </w:rPr>
        <w:t xml:space="preserve"> </w:t>
      </w:r>
    </w:p>
    <w:p w14:paraId="012CF44E" w14:textId="7EFC4596" w:rsidR="5FECC672" w:rsidRPr="006A0AA2" w:rsidRDefault="0AAA484F" w:rsidP="00F64A1B">
      <w:pPr>
        <w:ind w:left="720"/>
        <w:rPr>
          <w:rFonts w:cs="Arial"/>
        </w:rPr>
      </w:pPr>
      <w:r w:rsidRPr="4E94B270">
        <w:rPr>
          <w:rFonts w:eastAsia="Calibri" w:cs="Arial"/>
        </w:rPr>
        <w:t xml:space="preserve">CTA grant funding may also be used to support CHKS-related costs for non-TUPE districts that do not have a TUPE Tier 1, </w:t>
      </w:r>
      <w:r w:rsidR="218BBBB4" w:rsidRPr="4E94B270">
        <w:rPr>
          <w:rFonts w:eastAsia="Calibri" w:cs="Arial"/>
        </w:rPr>
        <w:t xml:space="preserve">and </w:t>
      </w:r>
      <w:r w:rsidRPr="4E94B270">
        <w:rPr>
          <w:rFonts w:eastAsia="Calibri" w:cs="Arial"/>
        </w:rPr>
        <w:t>Tier 2</w:t>
      </w:r>
      <w:r w:rsidR="218BBBB4" w:rsidRPr="4E94B270">
        <w:rPr>
          <w:rFonts w:eastAsia="Calibri" w:cs="Arial"/>
        </w:rPr>
        <w:t xml:space="preserve"> </w:t>
      </w:r>
      <w:r w:rsidRPr="4E94B270">
        <w:rPr>
          <w:rFonts w:eastAsia="Calibri" w:cs="Arial"/>
        </w:rPr>
        <w:t>grant</w:t>
      </w:r>
      <w:r w:rsidR="4DAA4862" w:rsidRPr="4E94B270">
        <w:rPr>
          <w:rFonts w:eastAsia="Calibri" w:cs="Arial"/>
        </w:rPr>
        <w:t>s</w:t>
      </w:r>
      <w:r w:rsidRPr="4E94B270">
        <w:rPr>
          <w:rFonts w:eastAsia="Calibri" w:cs="Arial"/>
        </w:rPr>
        <w:t xml:space="preserve">, for the purposes of identifying and reducing tobacco-use disparities among youth or to help monitor the effectiveness of TUPE activities implemented by </w:t>
      </w:r>
      <w:r w:rsidR="50A85024" w:rsidRPr="4E94B270">
        <w:rPr>
          <w:rFonts w:eastAsia="Calibri" w:cs="Arial"/>
        </w:rPr>
        <w:t>LEAs</w:t>
      </w:r>
      <w:r w:rsidRPr="4E94B270">
        <w:rPr>
          <w:rFonts w:eastAsia="Calibri" w:cs="Arial"/>
        </w:rPr>
        <w:t xml:space="preserve">. These districts are </w:t>
      </w:r>
      <w:r w:rsidR="5FC4EAA0" w:rsidRPr="4E94B270">
        <w:rPr>
          <w:rFonts w:eastAsia="Calibri" w:cs="Arial"/>
        </w:rPr>
        <w:t>considered</w:t>
      </w:r>
      <w:r w:rsidRPr="4E94B270">
        <w:rPr>
          <w:rFonts w:eastAsia="Calibri" w:cs="Arial"/>
        </w:rPr>
        <w:t xml:space="preserve"> CTA-funded subgrantees.</w:t>
      </w:r>
    </w:p>
    <w:p w14:paraId="0FD2291A" w14:textId="707ABC39" w:rsidR="5FECC672" w:rsidRPr="006A0AA2" w:rsidRDefault="5FECC672">
      <w:pPr>
        <w:rPr>
          <w:rFonts w:cs="Arial"/>
        </w:rPr>
      </w:pPr>
      <w:r w:rsidRPr="00F64A1B">
        <w:rPr>
          <w:rFonts w:eastAsia="Calibri" w:cs="Arial"/>
        </w:rPr>
        <w:t xml:space="preserve"> </w:t>
      </w:r>
    </w:p>
    <w:p w14:paraId="2B95DED7" w14:textId="7794CFAF" w:rsidR="5FECC672" w:rsidRPr="00F64A1B" w:rsidRDefault="0AAA484F" w:rsidP="00F64A1B">
      <w:pPr>
        <w:ind w:left="720"/>
        <w:rPr>
          <w:rFonts w:eastAsia="Calibri" w:cs="Arial"/>
          <w:color w:val="202020"/>
        </w:rPr>
      </w:pPr>
      <w:r w:rsidRPr="4E94B270">
        <w:rPr>
          <w:rFonts w:eastAsia="Calibri" w:cs="Arial"/>
        </w:rPr>
        <w:t xml:space="preserve">The non-TUPE district identification information should be entered in </w:t>
      </w:r>
      <w:r w:rsidR="36748097" w:rsidRPr="4E94B270">
        <w:rPr>
          <w:rFonts w:eastAsia="Calibri" w:cs="Arial"/>
        </w:rPr>
        <w:t xml:space="preserve">Section 2 of </w:t>
      </w:r>
      <w:r w:rsidRPr="4E94B270">
        <w:rPr>
          <w:rFonts w:eastAsia="Calibri" w:cs="Arial"/>
        </w:rPr>
        <w:t xml:space="preserve">the CTA grant application. </w:t>
      </w:r>
      <w:r w:rsidRPr="4E94B270">
        <w:rPr>
          <w:rFonts w:eastAsia="Calibri" w:cs="Arial"/>
          <w:color w:val="202020"/>
        </w:rPr>
        <w:t>Once these districts are identified in the CTA application</w:t>
      </w:r>
      <w:r w:rsidR="35F3F1FC" w:rsidRPr="4E94B270">
        <w:rPr>
          <w:rFonts w:eastAsia="Calibri" w:cs="Arial"/>
          <w:color w:val="202020"/>
        </w:rPr>
        <w:t>,</w:t>
      </w:r>
      <w:r w:rsidR="24511530" w:rsidRPr="4E94B270">
        <w:rPr>
          <w:rFonts w:eastAsia="Calibri" w:cs="Arial"/>
          <w:color w:val="202020"/>
        </w:rPr>
        <w:t xml:space="preserve"> </w:t>
      </w:r>
      <w:r w:rsidRPr="4E94B270">
        <w:rPr>
          <w:rFonts w:eastAsia="Calibri" w:cs="Arial"/>
          <w:color w:val="202020"/>
        </w:rPr>
        <w:t>the CTA grantee lead will have access to these districts’ CHKS data on the TUPE Private Data Dashboard.</w:t>
      </w:r>
      <w:r w:rsidR="5E7AFA67" w:rsidRPr="4E94B270">
        <w:rPr>
          <w:rFonts w:eastAsia="Calibri" w:cs="Arial"/>
          <w:color w:val="202020"/>
        </w:rPr>
        <w:t xml:space="preserve"> </w:t>
      </w:r>
      <w:r w:rsidR="36748097" w:rsidRPr="4E94B270">
        <w:rPr>
          <w:rFonts w:eastAsia="Calibri" w:cs="Arial"/>
          <w:color w:val="202020"/>
        </w:rPr>
        <w:t>The di</w:t>
      </w:r>
      <w:r w:rsidR="5E7AFA67" w:rsidRPr="4E94B270">
        <w:rPr>
          <w:rFonts w:eastAsia="Calibri" w:cs="Arial"/>
          <w:color w:val="202020"/>
        </w:rPr>
        <w:t xml:space="preserve">strict </w:t>
      </w:r>
      <w:proofErr w:type="gramStart"/>
      <w:r w:rsidR="5E7AFA67" w:rsidRPr="4E94B270">
        <w:rPr>
          <w:rFonts w:eastAsia="Calibri" w:cs="Arial"/>
          <w:color w:val="202020"/>
        </w:rPr>
        <w:t>lead</w:t>
      </w:r>
      <w:r w:rsidR="36748097" w:rsidRPr="4E94B270">
        <w:rPr>
          <w:rFonts w:eastAsia="Calibri" w:cs="Arial"/>
          <w:color w:val="202020"/>
        </w:rPr>
        <w:t>s</w:t>
      </w:r>
      <w:proofErr w:type="gramEnd"/>
      <w:r w:rsidR="5E7AFA67" w:rsidRPr="4E94B270">
        <w:rPr>
          <w:rFonts w:eastAsia="Calibri" w:cs="Arial"/>
          <w:color w:val="202020"/>
        </w:rPr>
        <w:t xml:space="preserve"> will have access to </w:t>
      </w:r>
      <w:r w:rsidR="36748097" w:rsidRPr="4E94B270">
        <w:rPr>
          <w:rFonts w:eastAsia="Calibri" w:cs="Arial"/>
          <w:color w:val="202020"/>
        </w:rPr>
        <w:t xml:space="preserve">their </w:t>
      </w:r>
      <w:r w:rsidR="5E7AFA67" w:rsidRPr="4E94B270">
        <w:rPr>
          <w:rFonts w:eastAsia="Calibri" w:cs="Arial"/>
          <w:color w:val="202020"/>
        </w:rPr>
        <w:t>own district</w:t>
      </w:r>
      <w:r w:rsidR="5DDEA2DB" w:rsidRPr="4E94B270">
        <w:rPr>
          <w:rFonts w:eastAsia="Calibri" w:cs="Arial"/>
          <w:color w:val="202020"/>
        </w:rPr>
        <w:t>’</w:t>
      </w:r>
      <w:r w:rsidR="5E7AFA67" w:rsidRPr="4E94B270">
        <w:rPr>
          <w:rFonts w:eastAsia="Calibri" w:cs="Arial"/>
          <w:color w:val="202020"/>
        </w:rPr>
        <w:t>s data.</w:t>
      </w:r>
      <w:r w:rsidRPr="4E94B270">
        <w:rPr>
          <w:rFonts w:eastAsia="Calibri" w:cs="Arial"/>
          <w:color w:val="202020"/>
        </w:rPr>
        <w:t xml:space="preserve"> If districts are identified after the application is approved, </w:t>
      </w:r>
      <w:r w:rsidR="36748097" w:rsidRPr="4E94B270">
        <w:rPr>
          <w:rFonts w:eastAsia="Calibri" w:cs="Arial"/>
          <w:color w:val="202020"/>
        </w:rPr>
        <w:t>the</w:t>
      </w:r>
      <w:r w:rsidRPr="4E94B270">
        <w:rPr>
          <w:rFonts w:eastAsia="Calibri" w:cs="Arial"/>
          <w:color w:val="202020"/>
        </w:rPr>
        <w:t xml:space="preserve"> CTA grantee will need to contact their </w:t>
      </w:r>
      <w:r w:rsidR="5C882AE6" w:rsidRPr="4E94B270">
        <w:rPr>
          <w:rFonts w:eastAsia="Calibri" w:cs="Arial"/>
          <w:color w:val="202020"/>
        </w:rPr>
        <w:t xml:space="preserve">TUPE </w:t>
      </w:r>
      <w:r w:rsidR="36748097" w:rsidRPr="4E94B270">
        <w:rPr>
          <w:rFonts w:eastAsia="Calibri" w:cs="Arial"/>
          <w:color w:val="202020"/>
        </w:rPr>
        <w:t>R</w:t>
      </w:r>
      <w:r w:rsidRPr="4E94B270">
        <w:rPr>
          <w:rFonts w:eastAsia="Calibri" w:cs="Arial"/>
          <w:color w:val="202020"/>
        </w:rPr>
        <w:t xml:space="preserve">egional </w:t>
      </w:r>
      <w:r w:rsidR="36748097" w:rsidRPr="4E94B270">
        <w:rPr>
          <w:rFonts w:eastAsia="Calibri" w:cs="Arial"/>
          <w:color w:val="202020"/>
        </w:rPr>
        <w:t>C</w:t>
      </w:r>
      <w:r w:rsidRPr="4E94B270">
        <w:rPr>
          <w:rFonts w:eastAsia="Calibri" w:cs="Arial"/>
          <w:color w:val="202020"/>
        </w:rPr>
        <w:t xml:space="preserve">onsultant to gain access </w:t>
      </w:r>
      <w:r w:rsidR="51AE7266" w:rsidRPr="4E94B270">
        <w:rPr>
          <w:rFonts w:eastAsia="Calibri" w:cs="Arial"/>
          <w:color w:val="202020"/>
        </w:rPr>
        <w:t xml:space="preserve">to data </w:t>
      </w:r>
      <w:r w:rsidR="15623DBA" w:rsidRPr="4E94B270">
        <w:rPr>
          <w:rFonts w:eastAsia="Calibri" w:cs="Arial"/>
          <w:color w:val="202020"/>
        </w:rPr>
        <w:t>from</w:t>
      </w:r>
      <w:r w:rsidRPr="4E94B270">
        <w:rPr>
          <w:rFonts w:eastAsia="Calibri" w:cs="Arial"/>
          <w:color w:val="202020"/>
        </w:rPr>
        <w:t xml:space="preserve"> these districts </w:t>
      </w:r>
      <w:r w:rsidR="5B47E832" w:rsidRPr="4E94B270">
        <w:rPr>
          <w:rFonts w:eastAsia="Calibri" w:cs="Arial"/>
          <w:color w:val="202020"/>
        </w:rPr>
        <w:t>on</w:t>
      </w:r>
      <w:r w:rsidRPr="4E94B270">
        <w:rPr>
          <w:rFonts w:eastAsia="Calibri" w:cs="Arial"/>
          <w:color w:val="202020"/>
        </w:rPr>
        <w:t xml:space="preserve"> the TUPE Private Data Dashboard. </w:t>
      </w:r>
      <w:r w:rsidRPr="4E94B270">
        <w:rPr>
          <w:rStyle w:val="Hyperlink"/>
          <w:rFonts w:eastAsia="Calibri" w:cs="Arial"/>
          <w:color w:val="auto"/>
          <w:u w:val="none"/>
        </w:rPr>
        <w:t>County Technical Assistance Grant-Related CHKS and TUPE Data Dashboard Q&amp;As</w:t>
      </w:r>
      <w:r w:rsidRPr="4E94B270">
        <w:rPr>
          <w:rFonts w:eastAsia="Calibri" w:cs="Arial"/>
        </w:rPr>
        <w:t xml:space="preserve"> </w:t>
      </w:r>
      <w:r w:rsidRPr="4E94B270">
        <w:rPr>
          <w:rFonts w:eastAsia="Calibri" w:cs="Arial"/>
          <w:color w:val="202020"/>
        </w:rPr>
        <w:t xml:space="preserve">are accessible online at </w:t>
      </w:r>
      <w:hyperlink r:id="rId19" w:tooltip="CalSCHLS online platform">
        <w:r w:rsidRPr="4E94B270">
          <w:rPr>
            <w:rStyle w:val="Hyperlink"/>
            <w:rFonts w:eastAsia="Calibri" w:cs="Arial"/>
          </w:rPr>
          <w:t>https://calschls.org/resources/tupe-resource/</w:t>
        </w:r>
      </w:hyperlink>
      <w:r w:rsidRPr="4E94B270">
        <w:rPr>
          <w:rFonts w:eastAsia="Calibri" w:cs="Arial"/>
          <w:color w:val="202020"/>
        </w:rPr>
        <w:t>.</w:t>
      </w:r>
    </w:p>
    <w:p w14:paraId="64C46EF6" w14:textId="6443E9F2" w:rsidR="5FECC672" w:rsidRDefault="5FECC672">
      <w:r w:rsidRPr="60B0A113">
        <w:rPr>
          <w:rFonts w:ascii="Calibri" w:eastAsia="Calibri" w:hAnsi="Calibri" w:cs="Calibri"/>
          <w:color w:val="202020"/>
        </w:rPr>
        <w:t xml:space="preserve"> </w:t>
      </w:r>
    </w:p>
    <w:p w14:paraId="0ADB768A" w14:textId="36A7F9FE" w:rsidR="007E6690" w:rsidRPr="00F17008" w:rsidRDefault="007E6690" w:rsidP="00F64A1B">
      <w:pPr>
        <w:spacing w:after="240" w:line="252" w:lineRule="auto"/>
        <w:ind w:left="720"/>
        <w:rPr>
          <w:rFonts w:eastAsiaTheme="minorEastAsia" w:cs="Arial"/>
          <w:color w:val="000000"/>
          <w:sz w:val="32"/>
          <w:szCs w:val="32"/>
        </w:rPr>
      </w:pPr>
      <w:r w:rsidRPr="2472690B">
        <w:rPr>
          <w:color w:val="000000" w:themeColor="text1"/>
        </w:rPr>
        <w:t xml:space="preserve">However, before </w:t>
      </w:r>
      <w:r w:rsidR="002769ED" w:rsidRPr="2472690B">
        <w:rPr>
          <w:color w:val="000000" w:themeColor="text1"/>
        </w:rPr>
        <w:t>entering</w:t>
      </w:r>
      <w:r w:rsidRPr="2472690B">
        <w:rPr>
          <w:color w:val="000000" w:themeColor="text1"/>
        </w:rPr>
        <w:t xml:space="preserve"> a district’s information in Section 2, the district must agree to share their CHKS data on the TUPE Private Data Dashboard hosted on the CalSCHLS online platform at </w:t>
      </w:r>
      <w:hyperlink r:id="rId20" w:tooltip="TUPE Private Data Dashboard on the CalSCHLS web page">
        <w:r w:rsidRPr="2472690B">
          <w:rPr>
            <w:rStyle w:val="Hyperlink"/>
          </w:rPr>
          <w:t>https://calschls.org/my-surveys/</w:t>
        </w:r>
      </w:hyperlink>
      <w:r w:rsidRPr="2472690B">
        <w:rPr>
          <w:color w:val="000000" w:themeColor="text1"/>
        </w:rPr>
        <w:t>. To this end, the applicant and district(s) should create a data sharing agreement. The details of this data sharing agreement, such as whether it is informal or formal</w:t>
      </w:r>
      <w:r w:rsidR="009E6B5E">
        <w:rPr>
          <w:color w:val="000000" w:themeColor="text1"/>
        </w:rPr>
        <w:t xml:space="preserve"> and t</w:t>
      </w:r>
      <w:r w:rsidR="5B145C61" w:rsidRPr="2472690B">
        <w:rPr>
          <w:color w:val="000000" w:themeColor="text1"/>
        </w:rPr>
        <w:t>he</w:t>
      </w:r>
      <w:r w:rsidRPr="2472690B">
        <w:rPr>
          <w:color w:val="000000" w:themeColor="text1"/>
        </w:rPr>
        <w:t xml:space="preserve"> specific content </w:t>
      </w:r>
      <w:r w:rsidR="00C952CB">
        <w:rPr>
          <w:color w:val="000000" w:themeColor="text1"/>
        </w:rPr>
        <w:t xml:space="preserve">of </w:t>
      </w:r>
      <w:r w:rsidRPr="2472690B">
        <w:rPr>
          <w:color w:val="000000" w:themeColor="text1"/>
        </w:rPr>
        <w:t xml:space="preserve">the agreement </w:t>
      </w:r>
      <w:proofErr w:type="gramStart"/>
      <w:r w:rsidRPr="2472690B">
        <w:rPr>
          <w:color w:val="000000" w:themeColor="text1"/>
        </w:rPr>
        <w:t>is</w:t>
      </w:r>
      <w:proofErr w:type="gramEnd"/>
      <w:r w:rsidRPr="2472690B">
        <w:rPr>
          <w:color w:val="000000" w:themeColor="text1"/>
        </w:rPr>
        <w:t xml:space="preserve"> at the discretion of the applicant and the district(s) they are funding. The CDE will not mandate the format or the content of this local agreement.</w:t>
      </w:r>
    </w:p>
    <w:p w14:paraId="205F4BAD" w14:textId="49F77DF5" w:rsidR="007E6690" w:rsidRDefault="007E6690" w:rsidP="00F64A1B">
      <w:pPr>
        <w:spacing w:after="240" w:line="252" w:lineRule="auto"/>
        <w:ind w:left="720"/>
        <w:rPr>
          <w:color w:val="000000"/>
        </w:rPr>
      </w:pPr>
      <w:r>
        <w:rPr>
          <w:color w:val="000000"/>
        </w:rPr>
        <w:t xml:space="preserve">If a district does not agree to share </w:t>
      </w:r>
      <w:r w:rsidR="00D22E78">
        <w:rPr>
          <w:color w:val="000000"/>
        </w:rPr>
        <w:t>its</w:t>
      </w:r>
      <w:r>
        <w:rPr>
          <w:color w:val="000000"/>
        </w:rPr>
        <w:t xml:space="preserve"> data on the TUPE Private Data Dashboard (i.e., an agreement is not obtained from the district), this district should </w:t>
      </w:r>
      <w:r w:rsidR="00C360EC" w:rsidRPr="00DF734D">
        <w:rPr>
          <w:b/>
          <w:color w:val="000000"/>
        </w:rPr>
        <w:t>not</w:t>
      </w:r>
      <w:r w:rsidR="00C360EC">
        <w:rPr>
          <w:color w:val="000000"/>
        </w:rPr>
        <w:t xml:space="preserve"> </w:t>
      </w:r>
      <w:r>
        <w:rPr>
          <w:color w:val="000000"/>
        </w:rPr>
        <w:t xml:space="preserve">be included in Section 2. Section 2 is only for non-TUPE districts that agree to share their data on the TUPE Private Data dashboard. </w:t>
      </w:r>
    </w:p>
    <w:p w14:paraId="197D177F" w14:textId="56D65134" w:rsidR="00EE365A" w:rsidRPr="00AD6181" w:rsidRDefault="00EE365A" w:rsidP="006B2835">
      <w:pPr>
        <w:pStyle w:val="Heading3"/>
        <w:numPr>
          <w:ilvl w:val="0"/>
          <w:numId w:val="13"/>
        </w:numPr>
      </w:pPr>
      <w:bookmarkStart w:id="103" w:name="_Toc189723618"/>
      <w:bookmarkEnd w:id="102"/>
      <w:r w:rsidRPr="00AD6181">
        <w:t>Signatures</w:t>
      </w:r>
      <w:bookmarkEnd w:id="103"/>
    </w:p>
    <w:p w14:paraId="6EFB199B" w14:textId="652E64E1" w:rsidR="00A75757" w:rsidRPr="0047241A" w:rsidRDefault="11993A8E" w:rsidP="4E94B270">
      <w:pPr>
        <w:pStyle w:val="ListParagraph"/>
        <w:pBdr>
          <w:top w:val="nil"/>
          <w:left w:val="nil"/>
          <w:bottom w:val="nil"/>
          <w:right w:val="nil"/>
          <w:between w:val="nil"/>
        </w:pBdr>
        <w:spacing w:after="240"/>
        <w:rPr>
          <w:b/>
          <w:bCs/>
          <w:color w:val="000000"/>
          <w:u w:val="single"/>
        </w:rPr>
      </w:pPr>
      <w:bookmarkStart w:id="104" w:name="_Toc204072649"/>
      <w:bookmarkStart w:id="105" w:name="_Toc512246349"/>
      <w:bookmarkEnd w:id="74"/>
      <w:bookmarkEnd w:id="79"/>
      <w:bookmarkEnd w:id="101"/>
      <w:r w:rsidRPr="4E94B270">
        <w:rPr>
          <w:color w:val="000000" w:themeColor="text1"/>
        </w:rPr>
        <w:t>An authorized signature from the applicant’s Superintendent or Designee is required prior to funding</w:t>
      </w:r>
      <w:r w:rsidR="49B7EF08" w:rsidRPr="4E94B270">
        <w:rPr>
          <w:color w:val="000000" w:themeColor="text1"/>
        </w:rPr>
        <w:t xml:space="preserve">. Once all sections of the application have been </w:t>
      </w:r>
      <w:r w:rsidR="49B7EF08" w:rsidRPr="4E94B270">
        <w:rPr>
          <w:color w:val="000000" w:themeColor="text1"/>
        </w:rPr>
        <w:lastRenderedPageBreak/>
        <w:t xml:space="preserve">completed and verified, the applicant must initiate the signature and submission process in TUPE GEMS. Signatures are collected electronically via DocuSign. </w:t>
      </w:r>
      <w:r w:rsidR="035E57C9" w:rsidRPr="4E94B270">
        <w:rPr>
          <w:color w:val="000000" w:themeColor="text1"/>
        </w:rPr>
        <w:t>Guidance on the signature collection process is provided in the Resources tab of TUPE GEMS.</w:t>
      </w:r>
    </w:p>
    <w:p w14:paraId="32125189" w14:textId="3FE10340" w:rsidR="00A75757" w:rsidRPr="00A75757" w:rsidRDefault="00A75757" w:rsidP="2472690B">
      <w:pPr>
        <w:pStyle w:val="ListParagraph"/>
        <w:pBdr>
          <w:top w:val="nil"/>
          <w:left w:val="nil"/>
          <w:bottom w:val="nil"/>
          <w:right w:val="nil"/>
          <w:between w:val="nil"/>
        </w:pBdr>
        <w:spacing w:after="240"/>
        <w:rPr>
          <w:color w:val="000000"/>
        </w:rPr>
      </w:pPr>
      <w:r w:rsidRPr="2472690B">
        <w:rPr>
          <w:color w:val="000000" w:themeColor="text1"/>
        </w:rPr>
        <w:t xml:space="preserve">A signature represents a certification that all forms and materials submitted through this RFA have been reviewed and approved by the Superintendent or Designee, and that all grant requirements will be </w:t>
      </w:r>
      <w:r w:rsidR="558EDE56" w:rsidRPr="2472690B">
        <w:rPr>
          <w:color w:val="000000" w:themeColor="text1"/>
        </w:rPr>
        <w:t xml:space="preserve">met </w:t>
      </w:r>
      <w:r w:rsidRPr="2472690B">
        <w:rPr>
          <w:color w:val="000000" w:themeColor="text1"/>
        </w:rPr>
        <w:t xml:space="preserve">as stated </w:t>
      </w:r>
      <w:r>
        <w:t xml:space="preserve">pursuant to </w:t>
      </w:r>
      <w:r w:rsidRPr="2472690B">
        <w:rPr>
          <w:i/>
          <w:iCs/>
        </w:rPr>
        <w:t>HSC</w:t>
      </w:r>
      <w:r>
        <w:t xml:space="preserve"> Section 104420(n)(2).</w:t>
      </w:r>
    </w:p>
    <w:p w14:paraId="03CEC2EC" w14:textId="36467D3A" w:rsidR="00A75757" w:rsidRPr="00A75757" w:rsidRDefault="00A75757" w:rsidP="2472690B">
      <w:pPr>
        <w:pStyle w:val="ListParagraph"/>
        <w:pBdr>
          <w:top w:val="nil"/>
          <w:left w:val="nil"/>
          <w:bottom w:val="nil"/>
          <w:right w:val="nil"/>
          <w:between w:val="nil"/>
        </w:pBdr>
        <w:spacing w:after="240"/>
        <w:rPr>
          <w:color w:val="000000"/>
        </w:rPr>
      </w:pPr>
      <w:r w:rsidRPr="2472690B">
        <w:rPr>
          <w:color w:val="000000" w:themeColor="text1"/>
        </w:rPr>
        <w:t xml:space="preserve">A Designee may provide the authorized signature </w:t>
      </w:r>
      <w:proofErr w:type="gramStart"/>
      <w:r w:rsidRPr="2472690B">
        <w:rPr>
          <w:color w:val="000000" w:themeColor="text1"/>
        </w:rPr>
        <w:t>as long as</w:t>
      </w:r>
      <w:proofErr w:type="gramEnd"/>
      <w:r w:rsidRPr="2472690B">
        <w:rPr>
          <w:color w:val="000000" w:themeColor="text1"/>
        </w:rPr>
        <w:t xml:space="preserve"> a copy of a recent governing board resolution or minutes, specifically authorizing the Designee to accept and sign as a proxy for financial statements and </w:t>
      </w:r>
      <w:proofErr w:type="gramStart"/>
      <w:r w:rsidRPr="2472690B">
        <w:rPr>
          <w:color w:val="000000" w:themeColor="text1"/>
        </w:rPr>
        <w:t>legally</w:t>
      </w:r>
      <w:r w:rsidR="1E888F7C" w:rsidRPr="2472690B">
        <w:rPr>
          <w:color w:val="000000" w:themeColor="text1"/>
        </w:rPr>
        <w:t>-</w:t>
      </w:r>
      <w:r w:rsidRPr="2472690B">
        <w:rPr>
          <w:color w:val="000000" w:themeColor="text1"/>
        </w:rPr>
        <w:t>binding</w:t>
      </w:r>
      <w:proofErr w:type="gramEnd"/>
      <w:r w:rsidRPr="2472690B">
        <w:rPr>
          <w:color w:val="000000" w:themeColor="text1"/>
        </w:rPr>
        <w:t xml:space="preserve"> documents is uploaded into </w:t>
      </w:r>
      <w:r w:rsidR="00B11AA4" w:rsidRPr="2472690B">
        <w:rPr>
          <w:color w:val="000000" w:themeColor="text1"/>
        </w:rPr>
        <w:t xml:space="preserve">Section 11 of </w:t>
      </w:r>
      <w:r w:rsidRPr="2472690B">
        <w:rPr>
          <w:color w:val="000000" w:themeColor="text1"/>
        </w:rPr>
        <w:t>TUPE GEMS.</w:t>
      </w:r>
    </w:p>
    <w:p w14:paraId="2E189C85" w14:textId="3F88AFEA" w:rsidR="00A75757" w:rsidRDefault="00A75757" w:rsidP="00A75757">
      <w:pPr>
        <w:pStyle w:val="ListParagraph"/>
        <w:pBdr>
          <w:top w:val="nil"/>
          <w:left w:val="nil"/>
          <w:bottom w:val="nil"/>
          <w:right w:val="nil"/>
          <w:between w:val="nil"/>
        </w:pBdr>
        <w:spacing w:after="480"/>
        <w:rPr>
          <w:color w:val="000000"/>
        </w:rPr>
      </w:pPr>
      <w:r w:rsidRPr="00A75757">
        <w:rPr>
          <w:color w:val="000000"/>
        </w:rPr>
        <w:t xml:space="preserve">All grantees are required to retain copies of signed documents for their records and audit purposes. Please visit the CDE General Assurances and Certifications web page at </w:t>
      </w:r>
      <w:hyperlink r:id="rId21" w:tooltip="Link to the California Department of Education General Assurances and Certifications Web Page">
        <w:r w:rsidRPr="00A75757">
          <w:rPr>
            <w:color w:val="0000FF"/>
            <w:u w:val="single"/>
          </w:rPr>
          <w:t>https://www.cde.ca.gov/fg/fo/fm/ff.asp</w:t>
        </w:r>
      </w:hyperlink>
      <w:r w:rsidRPr="00A75757">
        <w:rPr>
          <w:color w:val="000000"/>
        </w:rPr>
        <w:t xml:space="preserve"> for more information.</w:t>
      </w:r>
    </w:p>
    <w:p w14:paraId="01396A6B" w14:textId="73CF874C" w:rsidR="00A75757" w:rsidRPr="00E3108A" w:rsidRDefault="00BF1447" w:rsidP="006B2835">
      <w:pPr>
        <w:pStyle w:val="Heading3"/>
        <w:numPr>
          <w:ilvl w:val="0"/>
          <w:numId w:val="13"/>
        </w:numPr>
      </w:pPr>
      <w:bookmarkStart w:id="106" w:name="_Toc189723619"/>
      <w:r>
        <w:t xml:space="preserve">Project </w:t>
      </w:r>
      <w:r w:rsidR="00A75757">
        <w:t>Budget</w:t>
      </w:r>
      <w:bookmarkEnd w:id="106"/>
    </w:p>
    <w:p w14:paraId="12B44505" w14:textId="338261CA" w:rsidR="00A75757" w:rsidRDefault="11993A8E" w:rsidP="004108D9">
      <w:pPr>
        <w:spacing w:after="480" w:line="288" w:lineRule="atLeast"/>
        <w:ind w:left="720"/>
        <w:textAlignment w:val="baseline"/>
        <w:rPr>
          <w:rFonts w:cs="Arial"/>
          <w:color w:val="000000"/>
        </w:rPr>
      </w:pPr>
      <w:r w:rsidRPr="4E94B270">
        <w:rPr>
          <w:rFonts w:cs="Arial"/>
          <w:color w:val="000000" w:themeColor="text1"/>
        </w:rPr>
        <w:t xml:space="preserve">As part of this RFA, COEs are required to submit a </w:t>
      </w:r>
      <w:r w:rsidR="5A5CF376" w:rsidRPr="4E94B270">
        <w:rPr>
          <w:rFonts w:cs="Arial"/>
          <w:color w:val="000000" w:themeColor="text1"/>
        </w:rPr>
        <w:t>b</w:t>
      </w:r>
      <w:r w:rsidRPr="4E94B270">
        <w:rPr>
          <w:rFonts w:cs="Arial"/>
          <w:color w:val="000000" w:themeColor="text1"/>
        </w:rPr>
        <w:t xml:space="preserve">udget </w:t>
      </w:r>
      <w:r w:rsidR="5A5CF376" w:rsidRPr="4E94B270">
        <w:rPr>
          <w:rFonts w:cs="Arial"/>
          <w:color w:val="000000" w:themeColor="text1"/>
        </w:rPr>
        <w:t>s</w:t>
      </w:r>
      <w:r w:rsidRPr="4E94B270">
        <w:rPr>
          <w:rFonts w:cs="Arial"/>
          <w:color w:val="000000" w:themeColor="text1"/>
        </w:rPr>
        <w:t>ummary for their Proposition 56 and their Proposition 99 allocation</w:t>
      </w:r>
      <w:r w:rsidR="3E36D8A2" w:rsidRPr="4E94B270">
        <w:rPr>
          <w:rFonts w:cs="Arial"/>
          <w:color w:val="000000" w:themeColor="text1"/>
        </w:rPr>
        <w:t>s</w:t>
      </w:r>
      <w:r w:rsidRPr="4E94B270">
        <w:rPr>
          <w:rFonts w:cs="Arial"/>
          <w:color w:val="000000" w:themeColor="text1"/>
        </w:rPr>
        <w:t xml:space="preserve"> in TUPE GEMS prior to receiving funding. The budget should be </w:t>
      </w:r>
      <w:r w:rsidR="4FDF4D66" w:rsidRPr="4E94B270">
        <w:rPr>
          <w:rFonts w:cs="Arial"/>
          <w:color w:val="000000" w:themeColor="text1"/>
        </w:rPr>
        <w:t xml:space="preserve">estimated </w:t>
      </w:r>
      <w:r w:rsidRPr="4E94B270">
        <w:rPr>
          <w:rFonts w:cs="Arial"/>
          <w:color w:val="000000" w:themeColor="text1"/>
        </w:rPr>
        <w:t xml:space="preserve">based on the </w:t>
      </w:r>
      <w:r w:rsidR="00B02036">
        <w:rPr>
          <w:rFonts w:cs="Arial"/>
          <w:color w:val="000000" w:themeColor="text1"/>
        </w:rPr>
        <w:t xml:space="preserve">2025–26 </w:t>
      </w:r>
      <w:r w:rsidR="54EABEB4" w:rsidRPr="4E94B270">
        <w:rPr>
          <w:rFonts w:cs="Arial"/>
          <w:color w:val="000000" w:themeColor="text1"/>
        </w:rPr>
        <w:t>CTA</w:t>
      </w:r>
      <w:r w:rsidR="490AB612" w:rsidRPr="4E94B270">
        <w:rPr>
          <w:rFonts w:cs="Arial"/>
          <w:color w:val="000000" w:themeColor="text1"/>
        </w:rPr>
        <w:t xml:space="preserve"> Funds A</w:t>
      </w:r>
      <w:r w:rsidRPr="4E94B270">
        <w:rPr>
          <w:rFonts w:cs="Arial"/>
          <w:color w:val="000000" w:themeColor="text1"/>
        </w:rPr>
        <w:t>llocation</w:t>
      </w:r>
      <w:r w:rsidR="490AB612" w:rsidRPr="4E94B270">
        <w:rPr>
          <w:rFonts w:cs="Arial"/>
          <w:color w:val="000000" w:themeColor="text1"/>
        </w:rPr>
        <w:t xml:space="preserve"> Tables</w:t>
      </w:r>
      <w:r w:rsidRPr="4E94B270">
        <w:rPr>
          <w:rFonts w:cs="Arial"/>
          <w:color w:val="000000" w:themeColor="text1"/>
        </w:rPr>
        <w:t xml:space="preserve"> </w:t>
      </w:r>
      <w:r w:rsidR="2B672759" w:rsidRPr="4E94B270">
        <w:rPr>
          <w:rFonts w:cs="Arial"/>
          <w:color w:val="000000" w:themeColor="text1"/>
        </w:rPr>
        <w:t xml:space="preserve">listed </w:t>
      </w:r>
      <w:r w:rsidR="6F9DB0FB" w:rsidRPr="4E94B270">
        <w:rPr>
          <w:rFonts w:cs="Arial"/>
          <w:color w:val="000000" w:themeColor="text1"/>
        </w:rPr>
        <w:t>i</w:t>
      </w:r>
      <w:r w:rsidR="2B672759" w:rsidRPr="4E94B270">
        <w:rPr>
          <w:rFonts w:cs="Arial"/>
          <w:color w:val="000000" w:themeColor="text1"/>
        </w:rPr>
        <w:t>n Appendix 2 of th</w:t>
      </w:r>
      <w:r w:rsidR="490AB612" w:rsidRPr="4E94B270">
        <w:rPr>
          <w:rFonts w:cs="Arial"/>
          <w:color w:val="000000" w:themeColor="text1"/>
        </w:rPr>
        <w:t>is</w:t>
      </w:r>
      <w:r w:rsidR="2B672759" w:rsidRPr="4E94B270">
        <w:rPr>
          <w:rFonts w:cs="Arial"/>
          <w:color w:val="000000" w:themeColor="text1"/>
        </w:rPr>
        <w:t xml:space="preserve"> RFA. The proposed </w:t>
      </w:r>
      <w:r w:rsidR="0EFC6E71" w:rsidRPr="4E94B270">
        <w:rPr>
          <w:rFonts w:cs="Arial"/>
          <w:color w:val="000000" w:themeColor="text1"/>
        </w:rPr>
        <w:t>allocations per county</w:t>
      </w:r>
      <w:r w:rsidR="2B672759" w:rsidRPr="4E94B270">
        <w:rPr>
          <w:rFonts w:cs="Arial"/>
          <w:color w:val="000000" w:themeColor="text1"/>
        </w:rPr>
        <w:t xml:space="preserve"> </w:t>
      </w:r>
      <w:r w:rsidR="0EFC6E71" w:rsidRPr="4E94B270">
        <w:rPr>
          <w:rFonts w:cs="Arial"/>
          <w:color w:val="000000" w:themeColor="text1"/>
        </w:rPr>
        <w:t>are</w:t>
      </w:r>
      <w:r w:rsidR="2B672759" w:rsidRPr="4E94B270">
        <w:rPr>
          <w:rFonts w:cs="Arial"/>
          <w:color w:val="000000" w:themeColor="text1"/>
        </w:rPr>
        <w:t xml:space="preserve"> based on the </w:t>
      </w:r>
      <w:r w:rsidR="00B02036">
        <w:rPr>
          <w:rFonts w:cs="Arial"/>
          <w:color w:val="000000" w:themeColor="text1"/>
        </w:rPr>
        <w:t xml:space="preserve">2025–26 </w:t>
      </w:r>
      <w:r w:rsidR="2B672759" w:rsidRPr="4E94B270">
        <w:rPr>
          <w:rFonts w:cs="Arial"/>
          <w:color w:val="000000" w:themeColor="text1"/>
        </w:rPr>
        <w:t xml:space="preserve">Governor’s </w:t>
      </w:r>
      <w:r w:rsidR="46780F47" w:rsidRPr="4E94B270">
        <w:rPr>
          <w:rFonts w:cs="Arial"/>
          <w:color w:val="000000" w:themeColor="text1"/>
        </w:rPr>
        <w:t xml:space="preserve">Proposed </w:t>
      </w:r>
      <w:r w:rsidR="2B672759" w:rsidRPr="4E94B270">
        <w:rPr>
          <w:rFonts w:cs="Arial"/>
          <w:color w:val="000000" w:themeColor="text1"/>
        </w:rPr>
        <w:t>Budget</w:t>
      </w:r>
      <w:r w:rsidR="46780F47" w:rsidRPr="4E94B270">
        <w:rPr>
          <w:rFonts w:cs="Arial"/>
          <w:color w:val="000000" w:themeColor="text1"/>
        </w:rPr>
        <w:t xml:space="preserve"> released </w:t>
      </w:r>
      <w:r w:rsidR="7F2774E3" w:rsidRPr="4E94B270">
        <w:rPr>
          <w:rFonts w:cs="Arial"/>
          <w:color w:val="000000" w:themeColor="text1"/>
        </w:rPr>
        <w:t>on</w:t>
      </w:r>
      <w:r w:rsidR="46780F47" w:rsidRPr="4E94B270">
        <w:rPr>
          <w:rFonts w:cs="Arial"/>
          <w:color w:val="000000" w:themeColor="text1"/>
        </w:rPr>
        <w:t xml:space="preserve"> January </w:t>
      </w:r>
      <w:r w:rsidR="08CC1784" w:rsidRPr="4E94B270">
        <w:rPr>
          <w:rFonts w:cs="Arial"/>
          <w:color w:val="000000" w:themeColor="text1"/>
        </w:rPr>
        <w:t xml:space="preserve">10, </w:t>
      </w:r>
      <w:r w:rsidR="008B47DE" w:rsidRPr="4E94B270">
        <w:rPr>
          <w:rFonts w:cs="Arial"/>
          <w:color w:val="000000" w:themeColor="text1"/>
        </w:rPr>
        <w:t>202</w:t>
      </w:r>
      <w:r w:rsidR="008B47DE">
        <w:rPr>
          <w:rFonts w:cs="Arial"/>
          <w:color w:val="000000" w:themeColor="text1"/>
        </w:rPr>
        <w:t>5</w:t>
      </w:r>
      <w:r w:rsidR="1EE43CEA" w:rsidRPr="4E94B270">
        <w:rPr>
          <w:rFonts w:cs="Arial"/>
          <w:color w:val="000000" w:themeColor="text1"/>
        </w:rPr>
        <w:t>,</w:t>
      </w:r>
      <w:r w:rsidR="0C0CF994" w:rsidRPr="4E94B270">
        <w:rPr>
          <w:rFonts w:cs="Arial"/>
          <w:color w:val="000000" w:themeColor="text1"/>
        </w:rPr>
        <w:t xml:space="preserve"> </w:t>
      </w:r>
      <w:r w:rsidR="2B672759" w:rsidRPr="4E94B270">
        <w:rPr>
          <w:rFonts w:cs="Arial"/>
          <w:color w:val="000000" w:themeColor="text1"/>
        </w:rPr>
        <w:t xml:space="preserve">and </w:t>
      </w:r>
      <w:r w:rsidR="46780F47" w:rsidRPr="4E94B270">
        <w:rPr>
          <w:rFonts w:cs="Arial"/>
          <w:color w:val="000000" w:themeColor="text1"/>
        </w:rPr>
        <w:t xml:space="preserve">the </w:t>
      </w:r>
      <w:r w:rsidR="0C0CF994" w:rsidRPr="4E94B270">
        <w:rPr>
          <w:rFonts w:cs="Arial"/>
          <w:color w:val="000000" w:themeColor="text1"/>
        </w:rPr>
        <w:t>202</w:t>
      </w:r>
      <w:r w:rsidR="00170575">
        <w:rPr>
          <w:rFonts w:cs="Arial"/>
          <w:color w:val="000000" w:themeColor="text1"/>
        </w:rPr>
        <w:t>3</w:t>
      </w:r>
      <w:r w:rsidR="2B672759" w:rsidRPr="4E94B270">
        <w:rPr>
          <w:rFonts w:cs="Arial"/>
          <w:color w:val="000000" w:themeColor="text1"/>
        </w:rPr>
        <w:t>–</w:t>
      </w:r>
      <w:r w:rsidR="0C0CF994" w:rsidRPr="4E94B270">
        <w:rPr>
          <w:rFonts w:cs="Arial"/>
          <w:color w:val="000000" w:themeColor="text1"/>
        </w:rPr>
        <w:t>2</w:t>
      </w:r>
      <w:r w:rsidR="00170575">
        <w:rPr>
          <w:rFonts w:cs="Arial"/>
          <w:color w:val="000000" w:themeColor="text1"/>
        </w:rPr>
        <w:t>4</w:t>
      </w:r>
      <w:r w:rsidR="0C0CF994" w:rsidRPr="4E94B270">
        <w:rPr>
          <w:rFonts w:cs="Arial"/>
          <w:color w:val="000000" w:themeColor="text1"/>
        </w:rPr>
        <w:t xml:space="preserve"> </w:t>
      </w:r>
      <w:r w:rsidR="2B672759" w:rsidRPr="4E94B270">
        <w:rPr>
          <w:rFonts w:cs="Arial"/>
          <w:color w:val="000000" w:themeColor="text1"/>
        </w:rPr>
        <w:t xml:space="preserve">Second Principal Apportionment Average Daily Attendance. The final allocation will be released after the approval of the </w:t>
      </w:r>
      <w:r w:rsidR="00B02036">
        <w:rPr>
          <w:rFonts w:cs="Arial"/>
          <w:color w:val="000000" w:themeColor="text1"/>
        </w:rPr>
        <w:t xml:space="preserve">2025–26 </w:t>
      </w:r>
      <w:r w:rsidR="2B672759" w:rsidRPr="4E94B270">
        <w:rPr>
          <w:rFonts w:cs="Arial"/>
          <w:color w:val="000000" w:themeColor="text1"/>
        </w:rPr>
        <w:t>State Budget</w:t>
      </w:r>
      <w:r w:rsidR="28961BCC" w:rsidRPr="4E94B270">
        <w:rPr>
          <w:rFonts w:cs="Arial"/>
          <w:color w:val="000000" w:themeColor="text1"/>
        </w:rPr>
        <w:t xml:space="preserve"> and </w:t>
      </w:r>
      <w:r w:rsidR="0C0CF994" w:rsidRPr="4E94B270">
        <w:rPr>
          <w:rFonts w:cs="Arial"/>
          <w:color w:val="000000" w:themeColor="text1"/>
        </w:rPr>
        <w:t>202</w:t>
      </w:r>
      <w:r w:rsidR="00170575">
        <w:rPr>
          <w:rFonts w:cs="Arial"/>
          <w:color w:val="000000" w:themeColor="text1"/>
        </w:rPr>
        <w:t>4</w:t>
      </w:r>
      <w:r w:rsidR="04626F86" w:rsidRPr="4E94B270">
        <w:rPr>
          <w:rFonts w:cs="Arial"/>
          <w:color w:val="000000" w:themeColor="text1"/>
        </w:rPr>
        <w:t>–</w:t>
      </w:r>
      <w:r w:rsidR="0C0CF994" w:rsidRPr="4E94B270">
        <w:rPr>
          <w:rFonts w:cs="Arial"/>
          <w:color w:val="000000" w:themeColor="text1"/>
        </w:rPr>
        <w:t>2</w:t>
      </w:r>
      <w:r w:rsidR="00170575">
        <w:rPr>
          <w:rFonts w:cs="Arial"/>
          <w:color w:val="000000" w:themeColor="text1"/>
        </w:rPr>
        <w:t>5</w:t>
      </w:r>
      <w:r w:rsidR="0C0CF994" w:rsidRPr="4E94B270">
        <w:rPr>
          <w:rFonts w:cs="Arial"/>
          <w:color w:val="000000" w:themeColor="text1"/>
        </w:rPr>
        <w:t xml:space="preserve"> </w:t>
      </w:r>
      <w:r w:rsidR="28961BCC" w:rsidRPr="4E94B270">
        <w:rPr>
          <w:rFonts w:cs="Arial"/>
          <w:color w:val="000000" w:themeColor="text1"/>
        </w:rPr>
        <w:t xml:space="preserve">Second Principal Apportionment Average Daily </w:t>
      </w:r>
      <w:r w:rsidR="25C59616" w:rsidRPr="4E94B270">
        <w:rPr>
          <w:rFonts w:cs="Arial"/>
          <w:color w:val="000000" w:themeColor="text1"/>
        </w:rPr>
        <w:t>Attendance.</w:t>
      </w:r>
      <w:r w:rsidR="00297938">
        <w:rPr>
          <w:rFonts w:cs="Arial"/>
          <w:color w:val="000000" w:themeColor="text1"/>
        </w:rPr>
        <w:t xml:space="preserve"> For additional information regarding the Project Budget, applicants should refer to the Program Guidance document found in the Resources tab of TUPE GEMS. </w:t>
      </w:r>
    </w:p>
    <w:p w14:paraId="28C8827F" w14:textId="77777777" w:rsidR="000F5FAC" w:rsidRPr="00302175" w:rsidRDefault="000F5FAC" w:rsidP="009143B0">
      <w:pPr>
        <w:pStyle w:val="Heading2"/>
        <w:spacing w:after="480"/>
        <w:ind w:left="360"/>
        <w:rPr>
          <w:sz w:val="32"/>
          <w:szCs w:val="32"/>
        </w:rPr>
      </w:pPr>
      <w:bookmarkStart w:id="107" w:name="_Toc189723620"/>
      <w:r w:rsidRPr="00302175">
        <w:rPr>
          <w:sz w:val="32"/>
          <w:szCs w:val="32"/>
        </w:rPr>
        <w:t>Additional Application Information</w:t>
      </w:r>
      <w:bookmarkEnd w:id="107"/>
    </w:p>
    <w:p w14:paraId="2F431186" w14:textId="69500A7A" w:rsidR="00C44622" w:rsidRPr="001D2635" w:rsidRDefault="007A7815" w:rsidP="00BA4DC9">
      <w:pPr>
        <w:pStyle w:val="Heading3"/>
        <w:numPr>
          <w:ilvl w:val="0"/>
          <w:numId w:val="19"/>
        </w:numPr>
      </w:pPr>
      <w:bookmarkStart w:id="108" w:name="_Toc189723621"/>
      <w:r>
        <w:t xml:space="preserve">Absence of </w:t>
      </w:r>
      <w:r w:rsidR="00C44622" w:rsidRPr="001D2635">
        <w:t>Tobacco</w:t>
      </w:r>
      <w:r>
        <w:t xml:space="preserve">, Vaping, or </w:t>
      </w:r>
      <w:r w:rsidR="00AD3BB3">
        <w:t>Marijuana</w:t>
      </w:r>
      <w:r w:rsidR="00C44622" w:rsidRPr="001D2635">
        <w:t xml:space="preserve"> Industry Funding</w:t>
      </w:r>
      <w:bookmarkStart w:id="109" w:name="_Toc65032368"/>
      <w:bookmarkStart w:id="110" w:name="_Toc65055566"/>
      <w:bookmarkStart w:id="111" w:name="_Toc75838197"/>
      <w:bookmarkEnd w:id="104"/>
      <w:bookmarkEnd w:id="105"/>
      <w:r>
        <w:t xml:space="preserve"> or Support</w:t>
      </w:r>
      <w:bookmarkEnd w:id="108"/>
    </w:p>
    <w:p w14:paraId="3B041989" w14:textId="2F068780" w:rsidR="00315E7E" w:rsidRPr="00315E7E" w:rsidRDefault="00315E7E" w:rsidP="00315E7E">
      <w:pPr>
        <w:pStyle w:val="ListParagraph"/>
        <w:pBdr>
          <w:top w:val="nil"/>
          <w:left w:val="nil"/>
          <w:bottom w:val="nil"/>
          <w:right w:val="nil"/>
          <w:between w:val="nil"/>
        </w:pBdr>
        <w:tabs>
          <w:tab w:val="left" w:pos="1680"/>
          <w:tab w:val="left" w:pos="2160"/>
        </w:tabs>
        <w:spacing w:before="240" w:after="240"/>
        <w:rPr>
          <w:color w:val="000000"/>
        </w:rPr>
      </w:pPr>
      <w:bookmarkStart w:id="112" w:name="_Toc204072650"/>
      <w:bookmarkStart w:id="113" w:name="_Toc512246350"/>
      <w:r w:rsidRPr="00315E7E">
        <w:rPr>
          <w:color w:val="000000"/>
        </w:rPr>
        <w:t xml:space="preserve">Applicants are ineligible for any TUPE </w:t>
      </w:r>
      <w:r w:rsidR="007023CA">
        <w:rPr>
          <w:color w:val="000000"/>
        </w:rPr>
        <w:t>G</w:t>
      </w:r>
      <w:r w:rsidRPr="00315E7E">
        <w:rPr>
          <w:color w:val="000000"/>
        </w:rPr>
        <w:t xml:space="preserve">rant funding if they have received directly or indirectly, any funding, educational materials, or services from </w:t>
      </w:r>
      <w:proofErr w:type="gramStart"/>
      <w:r w:rsidRPr="00315E7E">
        <w:rPr>
          <w:color w:val="000000"/>
        </w:rPr>
        <w:t>the tobacco</w:t>
      </w:r>
      <w:proofErr w:type="gramEnd"/>
      <w:r w:rsidRPr="00315E7E">
        <w:rPr>
          <w:color w:val="000000"/>
        </w:rPr>
        <w:t>, vaping, or marijuana industries</w:t>
      </w:r>
      <w:r w:rsidR="007A7815">
        <w:rPr>
          <w:color w:val="000000"/>
        </w:rPr>
        <w:t>—</w:t>
      </w:r>
      <w:r w:rsidRPr="00315E7E">
        <w:rPr>
          <w:color w:val="000000"/>
        </w:rPr>
        <w:t xml:space="preserve">even if for the purpose of implementing tobacco-use prevention, youth development, intervention, or cessation programs. In addition, TUPE grantees are prohibited from accepting such materials and services for the duration of the grant. Acceptance of such items will result in </w:t>
      </w:r>
      <w:r w:rsidRPr="00315E7E">
        <w:rPr>
          <w:color w:val="000000"/>
        </w:rPr>
        <w:lastRenderedPageBreak/>
        <w:t>termination of the grant</w:t>
      </w:r>
      <w:r w:rsidR="007023CA">
        <w:rPr>
          <w:color w:val="000000"/>
        </w:rPr>
        <w:t>,</w:t>
      </w:r>
      <w:r w:rsidRPr="00315E7E">
        <w:rPr>
          <w:color w:val="000000"/>
        </w:rPr>
        <w:t xml:space="preserve"> the return of all advanced grant funds</w:t>
      </w:r>
      <w:r w:rsidR="007023CA">
        <w:rPr>
          <w:color w:val="000000"/>
        </w:rPr>
        <w:t>,</w:t>
      </w:r>
      <w:r w:rsidRPr="00315E7E">
        <w:rPr>
          <w:color w:val="000000"/>
        </w:rPr>
        <w:t xml:space="preserve"> and may disqualify </w:t>
      </w:r>
      <w:r w:rsidR="00EB060E">
        <w:rPr>
          <w:color w:val="000000"/>
        </w:rPr>
        <w:t>the COE</w:t>
      </w:r>
      <w:r w:rsidRPr="00315E7E">
        <w:rPr>
          <w:color w:val="000000"/>
        </w:rPr>
        <w:t xml:space="preserve"> </w:t>
      </w:r>
      <w:proofErr w:type="gramStart"/>
      <w:r w:rsidRPr="00315E7E">
        <w:rPr>
          <w:color w:val="000000"/>
        </w:rPr>
        <w:t>from</w:t>
      </w:r>
      <w:proofErr w:type="gramEnd"/>
      <w:r w:rsidRPr="00315E7E">
        <w:rPr>
          <w:color w:val="000000"/>
        </w:rPr>
        <w:t xml:space="preserve"> future TUPE funding opportunities.</w:t>
      </w:r>
    </w:p>
    <w:p w14:paraId="2754626B" w14:textId="3A545471" w:rsidR="00315E7E" w:rsidRPr="00315E7E" w:rsidRDefault="1901D8A8" w:rsidP="4E94B270">
      <w:pPr>
        <w:pStyle w:val="ListParagraph"/>
        <w:pBdr>
          <w:top w:val="nil"/>
          <w:left w:val="nil"/>
          <w:bottom w:val="nil"/>
          <w:right w:val="nil"/>
          <w:between w:val="nil"/>
        </w:pBdr>
        <w:tabs>
          <w:tab w:val="left" w:pos="1680"/>
          <w:tab w:val="left" w:pos="2160"/>
        </w:tabs>
        <w:spacing w:before="240" w:after="480"/>
        <w:rPr>
          <w:color w:val="000000"/>
        </w:rPr>
      </w:pPr>
      <w:r w:rsidRPr="4E94B270">
        <w:rPr>
          <w:color w:val="000000" w:themeColor="text1"/>
        </w:rPr>
        <w:t>A signature by the Superintendent or Designee on the application materials constitutes an assurance that the</w:t>
      </w:r>
      <w:r w:rsidR="433C9A91" w:rsidRPr="4E94B270">
        <w:rPr>
          <w:color w:val="000000" w:themeColor="text1"/>
        </w:rPr>
        <w:t xml:space="preserve"> </w:t>
      </w:r>
      <w:r w:rsidR="37045CA9" w:rsidRPr="4E94B270">
        <w:rPr>
          <w:color w:val="000000" w:themeColor="text1"/>
        </w:rPr>
        <w:t>applicant</w:t>
      </w:r>
      <w:r w:rsidRPr="4E94B270">
        <w:rPr>
          <w:color w:val="000000" w:themeColor="text1"/>
        </w:rPr>
        <w:t xml:space="preserve"> will not accept materials, services, or funding from the tobacco, vaping, or marijuana</w:t>
      </w:r>
      <w:r w:rsidR="13243D46" w:rsidRPr="4E94B270">
        <w:rPr>
          <w:color w:val="000000" w:themeColor="text1"/>
        </w:rPr>
        <w:t xml:space="preserve"> </w:t>
      </w:r>
      <w:r w:rsidRPr="4E94B270">
        <w:rPr>
          <w:color w:val="000000" w:themeColor="text1"/>
        </w:rPr>
        <w:t>industries.</w:t>
      </w:r>
    </w:p>
    <w:p w14:paraId="6B506328" w14:textId="29159196" w:rsidR="00C44622" w:rsidRPr="00EA2E4B" w:rsidRDefault="00C44622" w:rsidP="00920655">
      <w:pPr>
        <w:pStyle w:val="Heading3"/>
        <w:numPr>
          <w:ilvl w:val="0"/>
          <w:numId w:val="14"/>
        </w:numPr>
        <w:ind w:left="720"/>
        <w:rPr>
          <w:i/>
          <w:iCs/>
        </w:rPr>
      </w:pPr>
      <w:bookmarkStart w:id="114" w:name="_Toc189723622"/>
      <w:r w:rsidRPr="00EA2E4B">
        <w:t>Grantee Selection and Application Review</w:t>
      </w:r>
      <w:bookmarkEnd w:id="112"/>
      <w:bookmarkEnd w:id="113"/>
      <w:bookmarkEnd w:id="114"/>
    </w:p>
    <w:p w14:paraId="05F8EFE5" w14:textId="77777777" w:rsidR="00C44622" w:rsidRPr="00526CA0" w:rsidRDefault="00C44622" w:rsidP="00612849">
      <w:pPr>
        <w:spacing w:after="480"/>
        <w:ind w:left="720"/>
        <w:rPr>
          <w:rFonts w:cs="Arial"/>
        </w:rPr>
      </w:pPr>
      <w:r w:rsidRPr="00526CA0">
        <w:rPr>
          <w:rFonts w:cs="Arial"/>
        </w:rPr>
        <w:t>Grantee selection is determ</w:t>
      </w:r>
      <w:r w:rsidR="00D81B48" w:rsidRPr="00526CA0">
        <w:rPr>
          <w:rFonts w:cs="Arial"/>
        </w:rPr>
        <w:t>ined on a noncompetitive basis.</w:t>
      </w:r>
    </w:p>
    <w:p w14:paraId="3A17C922" w14:textId="5171D56B" w:rsidR="00C44622" w:rsidRPr="00EA2E4B" w:rsidRDefault="00C44622" w:rsidP="00920655">
      <w:pPr>
        <w:pStyle w:val="Heading3"/>
        <w:numPr>
          <w:ilvl w:val="0"/>
          <w:numId w:val="14"/>
        </w:numPr>
        <w:ind w:left="720"/>
      </w:pPr>
      <w:bookmarkStart w:id="115" w:name="_Toc204072651"/>
      <w:bookmarkStart w:id="116" w:name="_Toc512246351"/>
      <w:bookmarkStart w:id="117" w:name="_Toc189723623"/>
      <w:r w:rsidRPr="00EA2E4B">
        <w:t>Notification of Grant Awards</w:t>
      </w:r>
      <w:bookmarkEnd w:id="115"/>
      <w:bookmarkEnd w:id="116"/>
      <w:bookmarkEnd w:id="117"/>
    </w:p>
    <w:p w14:paraId="3D8BE5E2" w14:textId="77777777" w:rsidR="00C44622" w:rsidRPr="00526CA0" w:rsidRDefault="00C44622" w:rsidP="00612849">
      <w:pPr>
        <w:spacing w:after="480"/>
        <w:ind w:left="720"/>
        <w:rPr>
          <w:rFonts w:cs="Arial"/>
          <w:iCs/>
        </w:rPr>
      </w:pPr>
      <w:r w:rsidRPr="00526CA0">
        <w:rPr>
          <w:rFonts w:cs="Arial"/>
        </w:rPr>
        <w:t>Notification of awards will be made in writing to applicants</w:t>
      </w:r>
      <w:r w:rsidR="00EB7E42" w:rsidRPr="00526CA0">
        <w:rPr>
          <w:rFonts w:cs="Arial"/>
        </w:rPr>
        <w:t>.</w:t>
      </w:r>
      <w:r w:rsidR="003A4BC0" w:rsidRPr="00526CA0">
        <w:rPr>
          <w:rFonts w:cs="Arial"/>
        </w:rPr>
        <w:t xml:space="preserve"> </w:t>
      </w:r>
      <w:r w:rsidR="0052310E" w:rsidRPr="00526CA0">
        <w:rPr>
          <w:rFonts w:cs="Arial"/>
        </w:rPr>
        <w:t>A</w:t>
      </w:r>
      <w:r w:rsidRPr="00526CA0">
        <w:rPr>
          <w:rFonts w:cs="Arial"/>
        </w:rPr>
        <w:t xml:space="preserve"> </w:t>
      </w:r>
      <w:r w:rsidR="0052310E" w:rsidRPr="00526CA0">
        <w:rPr>
          <w:rFonts w:cs="Arial"/>
        </w:rPr>
        <w:t xml:space="preserve">Grant Awards </w:t>
      </w:r>
      <w:r w:rsidR="00273AD2" w:rsidRPr="00526CA0">
        <w:rPr>
          <w:rFonts w:cs="Arial"/>
        </w:rPr>
        <w:t>L</w:t>
      </w:r>
      <w:r w:rsidRPr="00526CA0">
        <w:rPr>
          <w:rFonts w:cs="Arial"/>
        </w:rPr>
        <w:t xml:space="preserve">ist will be posted on the CDE </w:t>
      </w:r>
      <w:r w:rsidR="00AB0120">
        <w:rPr>
          <w:rFonts w:cs="Arial"/>
        </w:rPr>
        <w:t xml:space="preserve">TUPE </w:t>
      </w:r>
      <w:r w:rsidR="0052310E" w:rsidRPr="00526CA0">
        <w:rPr>
          <w:rFonts w:cs="Arial"/>
        </w:rPr>
        <w:t>Funding Results</w:t>
      </w:r>
      <w:r w:rsidR="00AC7D2A">
        <w:rPr>
          <w:rFonts w:cs="Arial"/>
        </w:rPr>
        <w:t xml:space="preserve"> w</w:t>
      </w:r>
      <w:r w:rsidRPr="00526CA0">
        <w:rPr>
          <w:rFonts w:cs="Arial"/>
        </w:rPr>
        <w:t xml:space="preserve">eb page at </w:t>
      </w:r>
      <w:hyperlink r:id="rId22" w:tooltip="Link to the California Department of Education Tobacco-Use Prevention Education Funding Web Page" w:history="1">
        <w:r w:rsidR="00612849" w:rsidRPr="00216776">
          <w:rPr>
            <w:rStyle w:val="Hyperlink"/>
          </w:rPr>
          <w:t>https://www.cde.ca.gov/ls/he/at/tupefunding.asp</w:t>
        </w:r>
      </w:hyperlink>
      <w:r w:rsidR="00612849" w:rsidRPr="007162A8">
        <w:rPr>
          <w:rFonts w:cs="Arial"/>
          <w:iCs/>
        </w:rPr>
        <w:t>.</w:t>
      </w:r>
    </w:p>
    <w:p w14:paraId="3AFEE259" w14:textId="532A4718" w:rsidR="00C44622" w:rsidRPr="00EA2E4B" w:rsidRDefault="00C44622" w:rsidP="00723459">
      <w:pPr>
        <w:pStyle w:val="Heading3"/>
        <w:numPr>
          <w:ilvl w:val="0"/>
          <w:numId w:val="14"/>
        </w:numPr>
        <w:ind w:left="720"/>
      </w:pPr>
      <w:bookmarkStart w:id="118" w:name="_Toc204072652"/>
      <w:bookmarkStart w:id="119" w:name="_Toc512246352"/>
      <w:bookmarkStart w:id="120" w:name="_Toc189723624"/>
      <w:r w:rsidRPr="00EA2E4B">
        <w:t>Retention of Records</w:t>
      </w:r>
      <w:bookmarkEnd w:id="118"/>
      <w:bookmarkEnd w:id="119"/>
      <w:bookmarkEnd w:id="120"/>
    </w:p>
    <w:p w14:paraId="5767A01A" w14:textId="42BCB257" w:rsidR="006A18FB" w:rsidRPr="006A18FB" w:rsidRDefault="51402775" w:rsidP="009D2EB3">
      <w:pPr>
        <w:spacing w:after="240"/>
        <w:ind w:left="720"/>
        <w:rPr>
          <w:rFonts w:cs="Arial"/>
        </w:rPr>
      </w:pPr>
      <w:r w:rsidRPr="5562546C">
        <w:rPr>
          <w:rFonts w:cs="Arial"/>
        </w:rPr>
        <w:t>Grantees should maintain program records</w:t>
      </w:r>
      <w:r w:rsidR="00245D87">
        <w:rPr>
          <w:rFonts w:cs="Arial"/>
        </w:rPr>
        <w:t xml:space="preserve"> (e.g., progress reports, surveys, meeting/training attendance sheets, etc.)</w:t>
      </w:r>
      <w:r w:rsidR="1D467F8A" w:rsidRPr="5562546C">
        <w:rPr>
          <w:rFonts w:cs="Arial"/>
        </w:rPr>
        <w:t>,</w:t>
      </w:r>
      <w:r w:rsidR="00245D87">
        <w:rPr>
          <w:rFonts w:cs="Arial"/>
        </w:rPr>
        <w:t xml:space="preserve"> and fiscal records</w:t>
      </w:r>
      <w:r w:rsidRPr="5562546C">
        <w:rPr>
          <w:rFonts w:cs="Arial"/>
        </w:rPr>
        <w:t xml:space="preserve"> such as expenditure reports and accounting records</w:t>
      </w:r>
      <w:r w:rsidR="186ACCE7" w:rsidRPr="5562546C">
        <w:rPr>
          <w:rFonts w:cs="Arial"/>
        </w:rPr>
        <w:t>,</w:t>
      </w:r>
      <w:r w:rsidRPr="5562546C">
        <w:rPr>
          <w:rFonts w:cs="Arial"/>
        </w:rPr>
        <w:t xml:space="preserve"> that reflect actual expenditures</w:t>
      </w:r>
      <w:r w:rsidR="57A6BDD9" w:rsidRPr="5562546C">
        <w:rPr>
          <w:rFonts w:cs="Arial"/>
        </w:rPr>
        <w:t>,</w:t>
      </w:r>
      <w:r w:rsidRPr="5562546C">
        <w:rPr>
          <w:rFonts w:cs="Arial"/>
        </w:rPr>
        <w:t xml:space="preserve"> including, but not limited to, accounting books, ledgers, documents, and payroll records (including signed timesheets, etc.). The Grantee must follow standard accounting procedures and practices that properly reflect all direct and indirect expenses related to the grant. The Grantee is to maintain fiscal and program records documenting expenditures and program implementation for five years beyond the date of the final grant payment.</w:t>
      </w:r>
    </w:p>
    <w:p w14:paraId="5F3E429A" w14:textId="4C7FCA04" w:rsidR="00C44622" w:rsidRDefault="51402775" w:rsidP="009D2EB3">
      <w:pPr>
        <w:spacing w:after="240"/>
        <w:ind w:left="720"/>
        <w:rPr>
          <w:rFonts w:cs="Arial"/>
        </w:rPr>
      </w:pPr>
      <w:r w:rsidRPr="4E94B270">
        <w:rPr>
          <w:rFonts w:cs="Arial"/>
        </w:rPr>
        <w:t>The CDE must be permitted to review and inspect the activities, documents, and financial records during the grant</w:t>
      </w:r>
      <w:r w:rsidR="0FE50CA7" w:rsidRPr="4E94B270">
        <w:rPr>
          <w:rFonts w:cs="Arial"/>
        </w:rPr>
        <w:t xml:space="preserve"> term</w:t>
      </w:r>
      <w:r w:rsidRPr="4E94B270">
        <w:rPr>
          <w:rFonts w:cs="Arial"/>
        </w:rPr>
        <w:t>, and for five years beyond the final payment</w:t>
      </w:r>
      <w:r w:rsidR="0076FD7A" w:rsidRPr="4E94B270">
        <w:rPr>
          <w:rFonts w:cs="Arial"/>
        </w:rPr>
        <w:t>.</w:t>
      </w:r>
    </w:p>
    <w:p w14:paraId="03BED3C0" w14:textId="77777777" w:rsidR="003024AA" w:rsidRDefault="003024AA" w:rsidP="009D2EB3">
      <w:pPr>
        <w:spacing w:after="240"/>
        <w:ind w:left="720"/>
        <w:rPr>
          <w:rFonts w:cs="Arial"/>
        </w:rPr>
      </w:pPr>
    </w:p>
    <w:p w14:paraId="746E59A5" w14:textId="6F36C99A" w:rsidR="003024AA" w:rsidRDefault="003024AA" w:rsidP="003024AA">
      <w:pPr>
        <w:pStyle w:val="Heading3"/>
        <w:numPr>
          <w:ilvl w:val="0"/>
          <w:numId w:val="14"/>
        </w:numPr>
        <w:ind w:left="720"/>
      </w:pPr>
      <w:bookmarkStart w:id="121" w:name="_Toc189723625"/>
      <w:r w:rsidRPr="003024AA">
        <w:t>Termination of Grant Funds</w:t>
      </w:r>
      <w:bookmarkEnd w:id="121"/>
    </w:p>
    <w:p w14:paraId="0B13A5B4" w14:textId="6C2173DB" w:rsidR="00297938" w:rsidRPr="00297938" w:rsidRDefault="00297938" w:rsidP="00297938">
      <w:pPr>
        <w:ind w:left="720"/>
        <w:rPr>
          <w:rFonts w:cs="Arial"/>
        </w:rPr>
      </w:pPr>
      <w:r>
        <w:t>Failure to submit the required deliverables by the established due dates may jeopardize an agency’s funding and their eligibility to apply for future funding. Late or non-submission of one or more required deliverables may result in termination of the grant with the CDE withholding any undistributed funds and billing the agency for any funds given in advance.</w:t>
      </w:r>
    </w:p>
    <w:p w14:paraId="74A35FE3" w14:textId="77777777" w:rsidR="003024AA" w:rsidRPr="003024AA" w:rsidRDefault="003024AA" w:rsidP="003024AA">
      <w:pPr>
        <w:ind w:left="720"/>
      </w:pPr>
    </w:p>
    <w:p w14:paraId="728DF8B7" w14:textId="601BFAE0" w:rsidR="00C44622" w:rsidRPr="00302175" w:rsidRDefault="00C44622" w:rsidP="0031635C">
      <w:pPr>
        <w:pStyle w:val="Heading2"/>
        <w:ind w:left="360"/>
        <w:rPr>
          <w:sz w:val="32"/>
          <w:szCs w:val="32"/>
        </w:rPr>
      </w:pPr>
      <w:bookmarkStart w:id="122" w:name="_Toc512246353"/>
      <w:bookmarkStart w:id="123" w:name="_Toc189723626"/>
      <w:bookmarkEnd w:id="109"/>
      <w:bookmarkEnd w:id="110"/>
      <w:bookmarkEnd w:id="111"/>
      <w:r w:rsidRPr="00302175">
        <w:rPr>
          <w:sz w:val="32"/>
          <w:szCs w:val="32"/>
        </w:rPr>
        <w:lastRenderedPageBreak/>
        <w:t>R</w:t>
      </w:r>
      <w:bookmarkEnd w:id="122"/>
      <w:r w:rsidR="00FC567B" w:rsidRPr="00302175">
        <w:rPr>
          <w:sz w:val="32"/>
          <w:szCs w:val="32"/>
        </w:rPr>
        <w:t>esources</w:t>
      </w:r>
      <w:bookmarkEnd w:id="123"/>
    </w:p>
    <w:p w14:paraId="4B8B7E77" w14:textId="7BF60C50" w:rsidR="00C44622" w:rsidRPr="00526CA0" w:rsidRDefault="0076FD7A" w:rsidP="4E94B270">
      <w:pPr>
        <w:spacing w:after="480"/>
        <w:ind w:left="360"/>
        <w:rPr>
          <w:rFonts w:cs="Arial"/>
        </w:rPr>
      </w:pPr>
      <w:bookmarkStart w:id="124" w:name="_Toc69016961"/>
      <w:bookmarkStart w:id="125" w:name="_Toc69022728"/>
      <w:bookmarkStart w:id="126" w:name="_Toc69201386"/>
      <w:bookmarkStart w:id="127" w:name="_Toc70926879"/>
      <w:bookmarkStart w:id="128" w:name="_Toc70927119"/>
      <w:bookmarkStart w:id="129" w:name="_Toc75838219"/>
      <w:bookmarkStart w:id="130" w:name="_Toc76283290"/>
      <w:bookmarkStart w:id="131" w:name="_Toc163373576"/>
      <w:bookmarkStart w:id="132" w:name="_Toc163634573"/>
      <w:bookmarkStart w:id="133" w:name="_Toc163638291"/>
      <w:bookmarkStart w:id="134" w:name="_Toc163638441"/>
      <w:bookmarkStart w:id="135" w:name="_Toc164586474"/>
      <w:bookmarkStart w:id="136" w:name="_Toc164586603"/>
      <w:r w:rsidRPr="4E94B270">
        <w:rPr>
          <w:rFonts w:cs="Arial"/>
        </w:rPr>
        <w:t xml:space="preserve">This section contains reference materials and resources to assist </w:t>
      </w:r>
      <w:r w:rsidR="224C4173" w:rsidRPr="4E94B270">
        <w:rPr>
          <w:rFonts w:cs="Arial"/>
        </w:rPr>
        <w:t xml:space="preserve">the </w:t>
      </w:r>
      <w:r w:rsidRPr="4E94B270">
        <w:rPr>
          <w:rFonts w:cs="Arial"/>
        </w:rPr>
        <w:t xml:space="preserve">COEs in developing their applications and </w:t>
      </w:r>
      <w:r w:rsidR="5006C11A" w:rsidRPr="4E94B270">
        <w:rPr>
          <w:rFonts w:cs="Arial"/>
        </w:rPr>
        <w:t>providing TA</w:t>
      </w:r>
      <w:r w:rsidR="789F64C2" w:rsidRPr="4E94B270">
        <w:rPr>
          <w:rFonts w:cs="Arial"/>
        </w:rPr>
        <w:t xml:space="preserve"> to </w:t>
      </w:r>
      <w:r w:rsidR="1A82C0CE" w:rsidRPr="4E94B270">
        <w:rPr>
          <w:rFonts w:cs="Arial"/>
        </w:rPr>
        <w:t>LEAs</w:t>
      </w:r>
      <w:r w:rsidR="789F64C2" w:rsidRPr="4E94B270">
        <w:rPr>
          <w:rFonts w:cs="Arial"/>
        </w:rPr>
        <w:t xml:space="preserve"> within the</w:t>
      </w:r>
      <w:r w:rsidR="6C7B381B" w:rsidRPr="4E94B270">
        <w:rPr>
          <w:rFonts w:cs="Arial"/>
        </w:rPr>
        <w:t>ir</w:t>
      </w:r>
      <w:r w:rsidR="789F64C2" w:rsidRPr="4E94B270">
        <w:rPr>
          <w:rFonts w:cs="Arial"/>
        </w:rPr>
        <w:t xml:space="preserve"> county</w:t>
      </w:r>
      <w:r w:rsidRPr="4E94B270">
        <w:rPr>
          <w:rFonts w:cs="Arial"/>
        </w:rPr>
        <w:t>.</w:t>
      </w:r>
    </w:p>
    <w:p w14:paraId="417F69FB" w14:textId="3FC256F8" w:rsidR="00EB7E42" w:rsidRPr="006221E9" w:rsidRDefault="00EB7E42" w:rsidP="002B6B8F">
      <w:pPr>
        <w:pStyle w:val="Heading3"/>
        <w:numPr>
          <w:ilvl w:val="0"/>
          <w:numId w:val="15"/>
        </w:numPr>
      </w:pPr>
      <w:bookmarkStart w:id="137" w:name="_Toc512246354"/>
      <w:bookmarkStart w:id="138" w:name="_Toc189723627"/>
      <w:bookmarkStart w:id="139" w:name="_Toc69016963"/>
      <w:bookmarkStart w:id="140" w:name="_Toc69022730"/>
      <w:bookmarkStart w:id="141" w:name="_Toc69201388"/>
      <w:bookmarkStart w:id="142" w:name="_Toc70926882"/>
      <w:bookmarkStart w:id="143" w:name="_Toc70927122"/>
      <w:bookmarkStart w:id="144" w:name="_Toc75838224"/>
      <w:bookmarkStart w:id="145" w:name="_Toc76283295"/>
      <w:bookmarkStart w:id="146" w:name="_Toc163373581"/>
      <w:bookmarkStart w:id="147" w:name="_Toc163634578"/>
      <w:bookmarkStart w:id="148" w:name="_Toc163638296"/>
      <w:bookmarkStart w:id="149" w:name="_Toc163638446"/>
      <w:bookmarkStart w:id="150" w:name="_Toc164586479"/>
      <w:bookmarkStart w:id="151" w:name="_Toc164586608"/>
      <w:bookmarkEnd w:id="124"/>
      <w:bookmarkEnd w:id="125"/>
      <w:bookmarkEnd w:id="126"/>
      <w:bookmarkEnd w:id="127"/>
      <w:bookmarkEnd w:id="128"/>
      <w:bookmarkEnd w:id="129"/>
      <w:bookmarkEnd w:id="130"/>
      <w:bookmarkEnd w:id="131"/>
      <w:bookmarkEnd w:id="132"/>
      <w:bookmarkEnd w:id="133"/>
      <w:bookmarkEnd w:id="134"/>
      <w:bookmarkEnd w:id="135"/>
      <w:bookmarkEnd w:id="136"/>
      <w:r w:rsidRPr="006221E9">
        <w:t>California Department of Education</w:t>
      </w:r>
      <w:r w:rsidR="002B7BB5" w:rsidRPr="006221E9">
        <w:t>,</w:t>
      </w:r>
      <w:r w:rsidRPr="006221E9">
        <w:t xml:space="preserve"> California Tobacco-Free School District Certification Web </w:t>
      </w:r>
      <w:r w:rsidR="0025402F" w:rsidRPr="006221E9">
        <w:t>P</w:t>
      </w:r>
      <w:r w:rsidRPr="006221E9">
        <w:t>age</w:t>
      </w:r>
      <w:bookmarkEnd w:id="137"/>
      <w:bookmarkEnd w:id="138"/>
    </w:p>
    <w:p w14:paraId="5011985A" w14:textId="3E2FC665" w:rsidR="00EB7E42" w:rsidRPr="00526CA0" w:rsidRDefault="00AC7D2A" w:rsidP="00612849">
      <w:pPr>
        <w:spacing w:after="480"/>
        <w:ind w:left="720"/>
        <w:rPr>
          <w:rFonts w:cs="Arial"/>
        </w:rPr>
      </w:pPr>
      <w:r>
        <w:rPr>
          <w:rFonts w:cs="Arial"/>
        </w:rPr>
        <w:t>This w</w:t>
      </w:r>
      <w:r w:rsidR="00EB7E42" w:rsidRPr="00526CA0">
        <w:rPr>
          <w:rFonts w:cs="Arial"/>
        </w:rPr>
        <w:t xml:space="preserve">eb page provides information about the CDE </w:t>
      </w:r>
      <w:r w:rsidR="00A91B9A" w:rsidRPr="00526CA0">
        <w:rPr>
          <w:rFonts w:cs="Arial"/>
        </w:rPr>
        <w:t>T</w:t>
      </w:r>
      <w:r w:rsidR="00EB7E42" w:rsidRPr="00526CA0">
        <w:rPr>
          <w:rFonts w:cs="Arial"/>
        </w:rPr>
        <w:t>obacco-</w:t>
      </w:r>
      <w:r w:rsidR="00A91B9A" w:rsidRPr="00526CA0">
        <w:rPr>
          <w:rFonts w:cs="Arial"/>
        </w:rPr>
        <w:t>F</w:t>
      </w:r>
      <w:r w:rsidR="00EB7E42" w:rsidRPr="00526CA0">
        <w:rPr>
          <w:rFonts w:cs="Arial"/>
        </w:rPr>
        <w:t xml:space="preserve">ree </w:t>
      </w:r>
      <w:r w:rsidR="00A91B9A" w:rsidRPr="00526CA0">
        <w:rPr>
          <w:rFonts w:cs="Arial"/>
        </w:rPr>
        <w:t>S</w:t>
      </w:r>
      <w:r w:rsidR="00EB7E42" w:rsidRPr="00526CA0">
        <w:rPr>
          <w:rFonts w:cs="Arial"/>
        </w:rPr>
        <w:t xml:space="preserve">chool </w:t>
      </w:r>
      <w:r w:rsidR="00A91B9A" w:rsidRPr="00526CA0">
        <w:rPr>
          <w:rFonts w:cs="Arial"/>
        </w:rPr>
        <w:t>D</w:t>
      </w:r>
      <w:r w:rsidR="00EB7E42" w:rsidRPr="00526CA0">
        <w:rPr>
          <w:rFonts w:cs="Arial"/>
        </w:rPr>
        <w:t xml:space="preserve">istrict </w:t>
      </w:r>
      <w:r w:rsidR="00A91B9A" w:rsidRPr="00526CA0">
        <w:rPr>
          <w:rFonts w:cs="Arial"/>
        </w:rPr>
        <w:t>C</w:t>
      </w:r>
      <w:r w:rsidR="00EB7E42" w:rsidRPr="00526CA0">
        <w:rPr>
          <w:rFonts w:cs="Arial"/>
        </w:rPr>
        <w:t xml:space="preserve">ertification process. This includes a list of currently certified LEAs, certification forms and instructions, and sample policies. The </w:t>
      </w:r>
      <w:r w:rsidR="00B65953" w:rsidRPr="00526CA0">
        <w:rPr>
          <w:rFonts w:cs="Arial"/>
        </w:rPr>
        <w:t xml:space="preserve">CDE California Tobacco-Free District Certification </w:t>
      </w:r>
      <w:r>
        <w:rPr>
          <w:rFonts w:cs="Arial"/>
        </w:rPr>
        <w:t>w</w:t>
      </w:r>
      <w:r w:rsidR="00EB7E42" w:rsidRPr="00526CA0">
        <w:rPr>
          <w:rFonts w:cs="Arial"/>
        </w:rPr>
        <w:t xml:space="preserve">eb page may be accessed at </w:t>
      </w:r>
      <w:hyperlink r:id="rId23" w:tooltip="Link to the California Department of Education California Tobacco-Free District Certification Web Page" w:history="1">
        <w:r w:rsidR="00007EFA" w:rsidRPr="00526CA0">
          <w:rPr>
            <w:rStyle w:val="Hyperlink"/>
            <w:rFonts w:cs="Arial"/>
          </w:rPr>
          <w:t>https://www.cde.ca.gov/ls/he/at/tobaccofreecert.asp</w:t>
        </w:r>
      </w:hyperlink>
      <w:r w:rsidR="00BF59EE" w:rsidRPr="00526CA0">
        <w:rPr>
          <w:rFonts w:cs="Arial"/>
        </w:rPr>
        <w:t>.</w:t>
      </w:r>
    </w:p>
    <w:p w14:paraId="4E0E8A30" w14:textId="027C3A06" w:rsidR="00C44622" w:rsidRPr="006221E9" w:rsidRDefault="006B2835" w:rsidP="002B6B8F">
      <w:pPr>
        <w:pStyle w:val="Heading3"/>
        <w:numPr>
          <w:ilvl w:val="0"/>
          <w:numId w:val="0"/>
        </w:numPr>
        <w:ind w:left="720" w:hanging="360"/>
        <w:rPr>
          <w:i/>
        </w:rPr>
      </w:pPr>
      <w:bookmarkStart w:id="152" w:name="_Toc512246355"/>
      <w:bookmarkStart w:id="153" w:name="_Toc189723628"/>
      <w:bookmarkStart w:id="154" w:name="_Toc69016968"/>
      <w:bookmarkStart w:id="155" w:name="_Toc69022734"/>
      <w:bookmarkStart w:id="156" w:name="_Toc69201392"/>
      <w:bookmarkStart w:id="157" w:name="_Toc70926886"/>
      <w:bookmarkStart w:id="158" w:name="_Toc70927126"/>
      <w:bookmarkStart w:id="159" w:name="_Toc75838229"/>
      <w:bookmarkStart w:id="160" w:name="_Toc76283300"/>
      <w:bookmarkStart w:id="161" w:name="_Toc163373584"/>
      <w:bookmarkStart w:id="162" w:name="_Toc163634581"/>
      <w:bookmarkStart w:id="163" w:name="_Toc163638299"/>
      <w:bookmarkStart w:id="164" w:name="_Toc163638449"/>
      <w:bookmarkStart w:id="165" w:name="_Toc164586482"/>
      <w:bookmarkStart w:id="166" w:name="_Toc164586611"/>
      <w:bookmarkEnd w:id="139"/>
      <w:bookmarkEnd w:id="140"/>
      <w:bookmarkEnd w:id="141"/>
      <w:bookmarkEnd w:id="142"/>
      <w:bookmarkEnd w:id="143"/>
      <w:bookmarkEnd w:id="144"/>
      <w:bookmarkEnd w:id="145"/>
      <w:bookmarkEnd w:id="146"/>
      <w:bookmarkEnd w:id="147"/>
      <w:bookmarkEnd w:id="148"/>
      <w:bookmarkEnd w:id="149"/>
      <w:bookmarkEnd w:id="150"/>
      <w:bookmarkEnd w:id="151"/>
      <w:r w:rsidRPr="006B2835">
        <w:rPr>
          <w:bCs w:val="0"/>
        </w:rPr>
        <w:t>B.</w:t>
      </w:r>
      <w:r>
        <w:tab/>
      </w:r>
      <w:r w:rsidR="00C44622" w:rsidRPr="006221E9">
        <w:t>Centers for Disease Control and Prevention Guidelines for School Health Programs to Prevent Tobacco Use and Addiction</w:t>
      </w:r>
      <w:bookmarkEnd w:id="152"/>
      <w:r w:rsidR="00245D87">
        <w:t xml:space="preserve"> and Youth Tobacco Prevention</w:t>
      </w:r>
      <w:bookmarkEnd w:id="153"/>
    </w:p>
    <w:p w14:paraId="1ED836F2" w14:textId="7FFE54F5" w:rsidR="007F22EE" w:rsidRDefault="00DE251B" w:rsidP="00612849">
      <w:pPr>
        <w:spacing w:after="480"/>
        <w:ind w:left="720"/>
        <w:rPr>
          <w:rFonts w:cs="Arial"/>
        </w:rPr>
      </w:pPr>
      <w:bookmarkStart w:id="167" w:name="_Toc512246356"/>
      <w:r w:rsidRPr="00DE251B">
        <w:t>Guidelines for School Health Professionals to Prevent Tobacco Use and Addiction and Youth Tobacco Prevention resources can be found on the Centers for Disease Control and Prevention web page at </w:t>
      </w:r>
      <w:hyperlink r:id="rId24" w:tooltip="Guidelines for School Health Programs to Prevent Tobacco Use and Addiction" w:history="1">
        <w:r w:rsidRPr="00855BB5">
          <w:rPr>
            <w:rStyle w:val="Hyperlink"/>
          </w:rPr>
          <w:t>https://www.cdc.gov/mmwr/PDF/rr/rr4302.pdf.</w:t>
        </w:r>
      </w:hyperlink>
    </w:p>
    <w:p w14:paraId="67C09DC8" w14:textId="08364B9D" w:rsidR="00C44622" w:rsidRPr="006221E9" w:rsidRDefault="006B2835" w:rsidP="002B6B8F">
      <w:pPr>
        <w:pStyle w:val="Heading3"/>
        <w:numPr>
          <w:ilvl w:val="0"/>
          <w:numId w:val="0"/>
        </w:numPr>
        <w:ind w:left="720" w:hanging="360"/>
        <w:rPr>
          <w:i/>
          <w:iCs/>
        </w:rPr>
      </w:pPr>
      <w:bookmarkStart w:id="168" w:name="_Toc189723629"/>
      <w:r>
        <w:t>C.</w:t>
      </w:r>
      <w:r>
        <w:tab/>
      </w:r>
      <w:r w:rsidR="00B65953" w:rsidRPr="006221E9">
        <w:t xml:space="preserve">California </w:t>
      </w:r>
      <w:r w:rsidR="00C44622" w:rsidRPr="009143B0">
        <w:rPr>
          <w:i/>
        </w:rPr>
        <w:t>Health and Safety Code</w:t>
      </w:r>
      <w:r w:rsidR="00C44622" w:rsidRPr="006221E9">
        <w:t xml:space="preserve"> </w:t>
      </w:r>
      <w:r w:rsidR="001662C3" w:rsidRPr="006221E9">
        <w:t>s</w:t>
      </w:r>
      <w:r w:rsidR="00C44622" w:rsidRPr="006221E9">
        <w:t>ection 104350 through 104</w:t>
      </w:r>
      <w:r w:rsidR="00B42E22" w:rsidRPr="006221E9">
        <w:t>559</w:t>
      </w:r>
      <w:bookmarkEnd w:id="167"/>
      <w:r w:rsidR="009D132B">
        <w:t>.5</w:t>
      </w:r>
      <w:bookmarkEnd w:id="168"/>
    </w:p>
    <w:p w14:paraId="6371E083" w14:textId="6D343E91" w:rsidR="00C44622" w:rsidRPr="00526CA0" w:rsidRDefault="0076FD7A" w:rsidP="002B6B8F">
      <w:pPr>
        <w:spacing w:after="480"/>
        <w:ind w:left="720"/>
        <w:rPr>
          <w:rFonts w:cs="Arial"/>
        </w:rPr>
      </w:pPr>
      <w:r w:rsidRPr="00526CA0">
        <w:rPr>
          <w:rFonts w:cs="Arial"/>
        </w:rPr>
        <w:t xml:space="preserve">The full </w:t>
      </w:r>
      <w:r w:rsidR="644BE723" w:rsidRPr="4E94B270">
        <w:rPr>
          <w:rFonts w:cs="Arial"/>
        </w:rPr>
        <w:t>code language related to</w:t>
      </w:r>
      <w:r w:rsidRPr="00526CA0">
        <w:rPr>
          <w:rFonts w:cs="Arial"/>
        </w:rPr>
        <w:t xml:space="preserve"> the California Tobacco </w:t>
      </w:r>
      <w:r w:rsidR="00CE42E2">
        <w:rPr>
          <w:rFonts w:cs="Arial"/>
        </w:rPr>
        <w:t>Prevention</w:t>
      </w:r>
      <w:r w:rsidRPr="00526CA0">
        <w:rPr>
          <w:rFonts w:cs="Arial"/>
        </w:rPr>
        <w:t xml:space="preserve"> Program, including those sections pertaining to this funding, may be accessed on the California </w:t>
      </w:r>
      <w:r w:rsidR="66F642DD" w:rsidRPr="00526CA0">
        <w:rPr>
          <w:rFonts w:cs="Arial"/>
        </w:rPr>
        <w:t xml:space="preserve">Legislative Information </w:t>
      </w:r>
      <w:r w:rsidR="3B8ABE03">
        <w:rPr>
          <w:rFonts w:cs="Arial"/>
        </w:rPr>
        <w:t>w</w:t>
      </w:r>
      <w:r w:rsidRPr="00526CA0">
        <w:rPr>
          <w:rFonts w:cs="Arial"/>
        </w:rPr>
        <w:t xml:space="preserve">eb </w:t>
      </w:r>
      <w:r w:rsidR="55793416" w:rsidRPr="00526CA0">
        <w:rPr>
          <w:rFonts w:cs="Arial"/>
        </w:rPr>
        <w:t xml:space="preserve">page </w:t>
      </w:r>
      <w:r w:rsidRPr="00526CA0">
        <w:rPr>
          <w:rFonts w:cs="Arial"/>
        </w:rPr>
        <w:t>at</w:t>
      </w:r>
      <w:bookmarkEnd w:id="154"/>
      <w:bookmarkEnd w:id="155"/>
      <w:bookmarkEnd w:id="156"/>
      <w:bookmarkEnd w:id="157"/>
      <w:bookmarkEnd w:id="158"/>
      <w:bookmarkEnd w:id="159"/>
      <w:bookmarkEnd w:id="160"/>
      <w:bookmarkEnd w:id="161"/>
      <w:bookmarkEnd w:id="162"/>
      <w:bookmarkEnd w:id="163"/>
      <w:bookmarkEnd w:id="164"/>
      <w:bookmarkEnd w:id="165"/>
      <w:bookmarkEnd w:id="166"/>
      <w:r w:rsidR="00CE42E2" w:rsidRPr="00CE42E2">
        <w:t xml:space="preserve"> </w:t>
      </w:r>
      <w:hyperlink r:id="rId25" w:tooltip="CA Legislative Information Web page" w:history="1">
        <w:r w:rsidR="00CE42E2" w:rsidRPr="00C53C3D">
          <w:rPr>
            <w:rStyle w:val="Hyperlink"/>
            <w:rFonts w:cs="Arial"/>
          </w:rPr>
          <w:t>https://leginfo.legislature.ca.gov/faces/codes_displaySection.xhtml?sectionNum=104350.&amp;nodeTreePath=44.3.1.1&amp;lawCode=HSC</w:t>
        </w:r>
      </w:hyperlink>
      <w:r w:rsidR="16C68B45" w:rsidRPr="00526CA0">
        <w:rPr>
          <w:rFonts w:cs="Arial"/>
        </w:rPr>
        <w:t>.</w:t>
      </w:r>
    </w:p>
    <w:p w14:paraId="22BF0025" w14:textId="0D846C5F" w:rsidR="00F06E4F" w:rsidRPr="006221E9" w:rsidRDefault="006B2835" w:rsidP="002B6B8F">
      <w:pPr>
        <w:pStyle w:val="Heading3"/>
        <w:numPr>
          <w:ilvl w:val="0"/>
          <w:numId w:val="0"/>
        </w:numPr>
        <w:ind w:left="720" w:hanging="360"/>
      </w:pPr>
      <w:bookmarkStart w:id="169" w:name="_Toc189723630"/>
      <w:r>
        <w:t>D.</w:t>
      </w:r>
      <w:r>
        <w:tab/>
      </w:r>
      <w:bookmarkStart w:id="170" w:name="_Toc512246357"/>
      <w:r w:rsidR="00F06E4F" w:rsidRPr="006221E9">
        <w:t>Tobacco-Free Policies and Regulations</w:t>
      </w:r>
      <w:bookmarkEnd w:id="169"/>
      <w:bookmarkEnd w:id="170"/>
    </w:p>
    <w:p w14:paraId="14755D44" w14:textId="77777777" w:rsidR="00F06E4F" w:rsidRPr="00526CA0" w:rsidRDefault="00F06E4F" w:rsidP="002B6B8F">
      <w:pPr>
        <w:spacing w:after="480"/>
        <w:ind w:left="720"/>
        <w:rPr>
          <w:rFonts w:cs="Arial"/>
        </w:rPr>
      </w:pPr>
      <w:r w:rsidRPr="00526CA0">
        <w:rPr>
          <w:rFonts w:cs="Arial"/>
        </w:rPr>
        <w:t xml:space="preserve">A toolkit and sample language to assist schools in developing policies and administrative regulations that comply with </w:t>
      </w:r>
      <w:r w:rsidR="00612849">
        <w:rPr>
          <w:rFonts w:cs="Arial"/>
          <w:i/>
        </w:rPr>
        <w:t xml:space="preserve">HSC </w:t>
      </w:r>
      <w:r w:rsidRPr="00526CA0">
        <w:rPr>
          <w:rFonts w:cs="Arial"/>
        </w:rPr>
        <w:t xml:space="preserve">requirements may be accessed on the CDE’s </w:t>
      </w:r>
      <w:r w:rsidR="00CA4E10">
        <w:rPr>
          <w:rFonts w:cs="Arial"/>
        </w:rPr>
        <w:t xml:space="preserve">Tobacco-Free Policies and Regulations </w:t>
      </w:r>
      <w:r w:rsidR="00AC7D2A">
        <w:rPr>
          <w:rFonts w:cs="Arial"/>
        </w:rPr>
        <w:t>w</w:t>
      </w:r>
      <w:r w:rsidRPr="00526CA0">
        <w:rPr>
          <w:rFonts w:cs="Arial"/>
        </w:rPr>
        <w:t xml:space="preserve">eb page at </w:t>
      </w:r>
      <w:hyperlink r:id="rId26" w:tooltip="Link to the California Department of Education Tobacco-Free Policies and Regulations Web Page" w:history="1">
        <w:r w:rsidRPr="00526CA0">
          <w:rPr>
            <w:rStyle w:val="Hyperlink"/>
            <w:rFonts w:cs="Arial"/>
          </w:rPr>
          <w:t>https://www.cde.ca.gov/ls/he/at/tobfreepolicyregs.asp</w:t>
        </w:r>
      </w:hyperlink>
      <w:r w:rsidRPr="00526CA0">
        <w:rPr>
          <w:rFonts w:cs="Arial"/>
        </w:rPr>
        <w:t>.</w:t>
      </w:r>
    </w:p>
    <w:p w14:paraId="7587BAAA" w14:textId="116C5C02" w:rsidR="00C22F91" w:rsidRPr="006221E9" w:rsidRDefault="0030140F" w:rsidP="006B2835">
      <w:pPr>
        <w:pStyle w:val="Heading3"/>
        <w:ind w:left="720"/>
      </w:pPr>
      <w:bookmarkStart w:id="171" w:name="_Toc189723631"/>
      <w:r w:rsidRPr="006221E9">
        <w:t xml:space="preserve">DataQuest </w:t>
      </w:r>
      <w:r w:rsidR="00C22F91" w:rsidRPr="006221E9">
        <w:t xml:space="preserve">and </w:t>
      </w:r>
      <w:r w:rsidR="00275F37" w:rsidRPr="006221E9">
        <w:t>the California School Climate, Health, and Learning Survey System</w:t>
      </w:r>
      <w:bookmarkEnd w:id="171"/>
    </w:p>
    <w:p w14:paraId="5FAC0FAA" w14:textId="2A4496C0" w:rsidR="0081134E" w:rsidRDefault="00C22F91" w:rsidP="0081134E">
      <w:pPr>
        <w:ind w:left="720"/>
      </w:pPr>
      <w:r>
        <w:t xml:space="preserve">CalSCHLS is a tool supported by the CDE to help </w:t>
      </w:r>
      <w:r w:rsidR="008E3603">
        <w:t>LEA</w:t>
      </w:r>
      <w:r>
        <w:t>s</w:t>
      </w:r>
      <w:r w:rsidR="00E524F2">
        <w:t xml:space="preserve"> examine and graphically display the most recent CHKS results, as well as examine disparities across </w:t>
      </w:r>
      <w:r w:rsidR="00E524F2">
        <w:lastRenderedPageBreak/>
        <w:t>student subgroups. The CalSCHLS website may be accessed at</w:t>
      </w:r>
      <w:r w:rsidR="00C360EC">
        <w:t xml:space="preserve"> </w:t>
      </w:r>
      <w:hyperlink r:id="rId27" w:tooltip="Link to CalSCHLS web site" w:history="1">
        <w:r w:rsidR="00C360EC" w:rsidRPr="00C360EC">
          <w:rPr>
            <w:rStyle w:val="Hyperlink"/>
          </w:rPr>
          <w:t>https://calschls.org/</w:t>
        </w:r>
      </w:hyperlink>
      <w:r w:rsidR="008E3603">
        <w:t>.</w:t>
      </w:r>
      <w:r w:rsidR="00E524F2">
        <w:t xml:space="preserve"> In addition, DataQuest</w:t>
      </w:r>
      <w:r w:rsidR="00A81AAF">
        <w:t xml:space="preserve"> provides meaningful data and statistics about California’s </w:t>
      </w:r>
      <w:r w:rsidR="007F4D78">
        <w:t xml:space="preserve">kindergarten through </w:t>
      </w:r>
      <w:r w:rsidR="00C360EC">
        <w:t>grade twelve</w:t>
      </w:r>
      <w:r w:rsidR="00A81AAF">
        <w:t xml:space="preserve"> public educational system. Summar</w:t>
      </w:r>
      <w:r w:rsidR="001513F3">
        <w:t>ies</w:t>
      </w:r>
      <w:r w:rsidR="00A81AAF">
        <w:t xml:space="preserve"> and detailed data reports are available in multiple areas at the school, district, county, and state levels. The DataQuest website may be accessed at </w:t>
      </w:r>
      <w:hyperlink r:id="rId28" w:tooltip="Link to the DataQuest Website" w:history="1">
        <w:r w:rsidR="00A81AAF">
          <w:rPr>
            <w:rStyle w:val="Hyperlink"/>
          </w:rPr>
          <w:t>https://data1.cde.ca.gov/dataquest/</w:t>
        </w:r>
      </w:hyperlink>
      <w:r w:rsidR="00A81AAF">
        <w:t>.</w:t>
      </w:r>
      <w:bookmarkStart w:id="172" w:name="_Toc512246365"/>
      <w:r w:rsidR="0081134E">
        <w:br w:type="page"/>
      </w:r>
    </w:p>
    <w:p w14:paraId="57B7B1D0" w14:textId="133B14B1" w:rsidR="00A33D4B" w:rsidRPr="002A06AA" w:rsidRDefault="00716C49" w:rsidP="002A06AA">
      <w:pPr>
        <w:pStyle w:val="Heading2"/>
        <w:numPr>
          <w:ilvl w:val="0"/>
          <w:numId w:val="0"/>
        </w:numPr>
        <w:jc w:val="center"/>
      </w:pPr>
      <w:bookmarkStart w:id="173" w:name="_Toc189723632"/>
      <w:r w:rsidRPr="002A06AA">
        <w:lastRenderedPageBreak/>
        <w:t xml:space="preserve">Appendix 1: </w:t>
      </w:r>
      <w:r w:rsidR="00124ACA" w:rsidRPr="002A06AA">
        <w:t>Program Assurances</w:t>
      </w:r>
      <w:bookmarkStart w:id="174" w:name="_Toc9315852"/>
      <w:bookmarkEnd w:id="172"/>
      <w:bookmarkEnd w:id="173"/>
    </w:p>
    <w:p w14:paraId="3D2D5566" w14:textId="2C5416E6" w:rsidR="00E23E24" w:rsidRPr="006D269C" w:rsidRDefault="00B02036" w:rsidP="006D269C">
      <w:pPr>
        <w:spacing w:after="240"/>
        <w:jc w:val="center"/>
        <w:rPr>
          <w:b/>
          <w:bCs/>
        </w:rPr>
      </w:pPr>
      <w:r>
        <w:rPr>
          <w:b/>
          <w:bCs/>
        </w:rPr>
        <w:t xml:space="preserve">2025–26 </w:t>
      </w:r>
      <w:r w:rsidR="008B3EC8" w:rsidRPr="00A33D4B">
        <w:rPr>
          <w:b/>
          <w:bCs/>
        </w:rPr>
        <w:t>Tobacco</w:t>
      </w:r>
      <w:r w:rsidR="004B2DAA">
        <w:rPr>
          <w:b/>
          <w:bCs/>
        </w:rPr>
        <w:t>-</w:t>
      </w:r>
      <w:r w:rsidR="008B3EC8" w:rsidRPr="00A33D4B">
        <w:rPr>
          <w:b/>
          <w:bCs/>
        </w:rPr>
        <w:t>Use Prevention Education Program</w:t>
      </w:r>
      <w:bookmarkStart w:id="175" w:name="_Toc9315853"/>
      <w:bookmarkEnd w:id="174"/>
      <w:r w:rsidR="00E23E24" w:rsidRPr="00A33D4B">
        <w:rPr>
          <w:b/>
          <w:bCs/>
        </w:rPr>
        <w:t xml:space="preserve"> </w:t>
      </w:r>
      <w:r w:rsidR="00E23E24" w:rsidRPr="00A33D4B">
        <w:rPr>
          <w:b/>
          <w:bCs/>
        </w:rPr>
        <w:br/>
      </w:r>
      <w:r w:rsidR="008B3EC8" w:rsidRPr="00A33D4B">
        <w:rPr>
          <w:b/>
          <w:bCs/>
        </w:rPr>
        <w:t xml:space="preserve">County Technical Assistance </w:t>
      </w:r>
      <w:bookmarkEnd w:id="175"/>
      <w:r w:rsidR="00E23E24" w:rsidRPr="00A33D4B">
        <w:rPr>
          <w:b/>
          <w:bCs/>
        </w:rPr>
        <w:t>Grant</w:t>
      </w:r>
    </w:p>
    <w:p w14:paraId="0F3205EC" w14:textId="0E3D88AF" w:rsidR="00DE0BC8" w:rsidRPr="00526CA0" w:rsidRDefault="00612849" w:rsidP="006E0D65">
      <w:pPr>
        <w:spacing w:after="240"/>
        <w:rPr>
          <w:rFonts w:cs="Arial"/>
        </w:rPr>
      </w:pPr>
      <w:r w:rsidRPr="00612849">
        <w:rPr>
          <w:rFonts w:cs="Arial"/>
        </w:rPr>
        <w:t>The following program assurances</w:t>
      </w:r>
      <w:r w:rsidR="00DE0BC8" w:rsidRPr="00612849">
        <w:rPr>
          <w:rFonts w:cs="Arial"/>
        </w:rPr>
        <w:t xml:space="preserve"> describe</w:t>
      </w:r>
      <w:r w:rsidR="00DE0BC8" w:rsidRPr="00526CA0">
        <w:rPr>
          <w:rFonts w:cs="Arial"/>
        </w:rPr>
        <w:t xml:space="preserve"> the roles</w:t>
      </w:r>
      <w:r w:rsidR="00F901BC" w:rsidRPr="00526CA0">
        <w:rPr>
          <w:rFonts w:cs="Arial"/>
        </w:rPr>
        <w:t xml:space="preserve"> and responsibilities that the c</w:t>
      </w:r>
      <w:r w:rsidR="006C6C8D" w:rsidRPr="00526CA0">
        <w:rPr>
          <w:rFonts w:cs="Arial"/>
        </w:rPr>
        <w:t xml:space="preserve">ounty </w:t>
      </w:r>
      <w:r w:rsidR="00F901BC" w:rsidRPr="00526CA0">
        <w:rPr>
          <w:rFonts w:cs="Arial"/>
        </w:rPr>
        <w:t>o</w:t>
      </w:r>
      <w:r w:rsidR="006C6C8D" w:rsidRPr="00526CA0">
        <w:rPr>
          <w:rFonts w:cs="Arial"/>
        </w:rPr>
        <w:t xml:space="preserve">ffice of </w:t>
      </w:r>
      <w:r w:rsidR="00F901BC" w:rsidRPr="00526CA0">
        <w:rPr>
          <w:rFonts w:cs="Arial"/>
        </w:rPr>
        <w:t>e</w:t>
      </w:r>
      <w:r w:rsidR="006C6C8D" w:rsidRPr="00526CA0">
        <w:rPr>
          <w:rFonts w:cs="Arial"/>
        </w:rPr>
        <w:t>ducation (COE)</w:t>
      </w:r>
      <w:r w:rsidR="00F901BC" w:rsidRPr="00526CA0">
        <w:rPr>
          <w:rFonts w:cs="Arial"/>
        </w:rPr>
        <w:t xml:space="preserve"> </w:t>
      </w:r>
      <w:r>
        <w:rPr>
          <w:rFonts w:cs="Arial"/>
        </w:rPr>
        <w:t>must</w:t>
      </w:r>
      <w:r w:rsidR="00F901BC" w:rsidRPr="00526CA0">
        <w:rPr>
          <w:rFonts w:cs="Arial"/>
        </w:rPr>
        <w:t xml:space="preserve"> perform to assist l</w:t>
      </w:r>
      <w:r w:rsidR="006C6C8D" w:rsidRPr="00526CA0">
        <w:rPr>
          <w:rFonts w:cs="Arial"/>
        </w:rPr>
        <w:t xml:space="preserve">ocal </w:t>
      </w:r>
      <w:r w:rsidR="00F901BC" w:rsidRPr="00526CA0">
        <w:rPr>
          <w:rFonts w:cs="Arial"/>
        </w:rPr>
        <w:t>e</w:t>
      </w:r>
      <w:r w:rsidR="006C6C8D" w:rsidRPr="00526CA0">
        <w:rPr>
          <w:rFonts w:cs="Arial"/>
        </w:rPr>
        <w:t xml:space="preserve">ducational </w:t>
      </w:r>
      <w:r w:rsidR="00F901BC" w:rsidRPr="00526CA0">
        <w:rPr>
          <w:rFonts w:cs="Arial"/>
        </w:rPr>
        <w:t>a</w:t>
      </w:r>
      <w:r w:rsidR="006C6C8D" w:rsidRPr="00526CA0">
        <w:rPr>
          <w:rFonts w:cs="Arial"/>
        </w:rPr>
        <w:t>gencie</w:t>
      </w:r>
      <w:r w:rsidR="00DE0BC8" w:rsidRPr="00526CA0">
        <w:rPr>
          <w:rFonts w:cs="Arial"/>
        </w:rPr>
        <w:t>s</w:t>
      </w:r>
      <w:r w:rsidR="006C6C8D" w:rsidRPr="00526CA0">
        <w:rPr>
          <w:rFonts w:cs="Arial"/>
        </w:rPr>
        <w:t xml:space="preserve"> (LEA</w:t>
      </w:r>
      <w:r w:rsidR="00851D01">
        <w:rPr>
          <w:rFonts w:cs="Arial"/>
        </w:rPr>
        <w:t>s</w:t>
      </w:r>
      <w:r w:rsidR="006C6C8D" w:rsidRPr="00526CA0">
        <w:rPr>
          <w:rFonts w:cs="Arial"/>
        </w:rPr>
        <w:t>)</w:t>
      </w:r>
      <w:r w:rsidR="00DE0BC8" w:rsidRPr="00526CA0">
        <w:rPr>
          <w:rFonts w:cs="Arial"/>
        </w:rPr>
        <w:t xml:space="preserve"> in preventing tobacco use by youth and in enforcing </w:t>
      </w:r>
      <w:r w:rsidR="004B2DAA">
        <w:rPr>
          <w:rFonts w:cs="Arial"/>
        </w:rPr>
        <w:t>T</w:t>
      </w:r>
      <w:r w:rsidR="00DE0BC8" w:rsidRPr="00526CA0">
        <w:rPr>
          <w:rFonts w:cs="Arial"/>
        </w:rPr>
        <w:t>obacco-</w:t>
      </w:r>
      <w:r w:rsidR="004B2DAA">
        <w:rPr>
          <w:rFonts w:cs="Arial"/>
        </w:rPr>
        <w:t>F</w:t>
      </w:r>
      <w:r w:rsidR="00DE0BC8" w:rsidRPr="00526CA0">
        <w:rPr>
          <w:rFonts w:cs="Arial"/>
        </w:rPr>
        <w:t xml:space="preserve">ree </w:t>
      </w:r>
      <w:r w:rsidR="004B2DAA">
        <w:rPr>
          <w:rFonts w:cs="Arial"/>
        </w:rPr>
        <w:t>P</w:t>
      </w:r>
      <w:r w:rsidR="00DE0BC8" w:rsidRPr="00526CA0">
        <w:rPr>
          <w:rFonts w:cs="Arial"/>
        </w:rPr>
        <w:t>olicies.</w:t>
      </w:r>
      <w:r>
        <w:rPr>
          <w:rFonts w:cs="Arial"/>
        </w:rPr>
        <w:t xml:space="preserve"> </w:t>
      </w:r>
      <w:r w:rsidR="00DE0BC8" w:rsidRPr="00526CA0">
        <w:rPr>
          <w:rFonts w:cs="Arial"/>
        </w:rPr>
        <w:t>As a condition of receiving these funds, the COE, through its T</w:t>
      </w:r>
      <w:r w:rsidR="006C6C8D" w:rsidRPr="00526CA0">
        <w:rPr>
          <w:rFonts w:cs="Arial"/>
        </w:rPr>
        <w:t>obacco-</w:t>
      </w:r>
      <w:r w:rsidR="00DE0BC8" w:rsidRPr="00526CA0">
        <w:rPr>
          <w:rFonts w:cs="Arial"/>
        </w:rPr>
        <w:t>U</w:t>
      </w:r>
      <w:r w:rsidR="006C6C8D" w:rsidRPr="00526CA0">
        <w:rPr>
          <w:rFonts w:cs="Arial"/>
        </w:rPr>
        <w:t xml:space="preserve">se </w:t>
      </w:r>
      <w:r w:rsidR="00DE0BC8" w:rsidRPr="00526CA0">
        <w:rPr>
          <w:rFonts w:cs="Arial"/>
        </w:rPr>
        <w:t>P</w:t>
      </w:r>
      <w:r w:rsidR="006C6C8D" w:rsidRPr="00526CA0">
        <w:rPr>
          <w:rFonts w:cs="Arial"/>
        </w:rPr>
        <w:t xml:space="preserve">revention </w:t>
      </w:r>
      <w:r w:rsidR="00DE0BC8" w:rsidRPr="00526CA0">
        <w:rPr>
          <w:rFonts w:cs="Arial"/>
        </w:rPr>
        <w:t>E</w:t>
      </w:r>
      <w:r w:rsidR="006C6C8D" w:rsidRPr="00526CA0">
        <w:rPr>
          <w:rFonts w:cs="Arial"/>
        </w:rPr>
        <w:t>ducation (TUPE)</w:t>
      </w:r>
      <w:r w:rsidR="00DE0BC8" w:rsidRPr="00526CA0">
        <w:rPr>
          <w:rFonts w:cs="Arial"/>
        </w:rPr>
        <w:t xml:space="preserve"> </w:t>
      </w:r>
      <w:r w:rsidR="00540D82">
        <w:rPr>
          <w:rFonts w:cs="Arial"/>
        </w:rPr>
        <w:t xml:space="preserve">County </w:t>
      </w:r>
      <w:r w:rsidR="00DE0BC8" w:rsidRPr="00526CA0">
        <w:rPr>
          <w:rFonts w:cs="Arial"/>
        </w:rPr>
        <w:t>Coordinator, will conduct or participate in the activities described below.</w:t>
      </w:r>
    </w:p>
    <w:p w14:paraId="0D19D660" w14:textId="78B20353" w:rsidR="004B2DAA" w:rsidRDefault="008B3EC8" w:rsidP="00DF734D">
      <w:pPr>
        <w:pStyle w:val="ListParagraph"/>
        <w:numPr>
          <w:ilvl w:val="0"/>
          <w:numId w:val="26"/>
        </w:numPr>
        <w:rPr>
          <w:b/>
        </w:rPr>
      </w:pPr>
      <w:bookmarkStart w:id="176" w:name="_Toc9315854"/>
      <w:r w:rsidRPr="006E0D65">
        <w:rPr>
          <w:b/>
        </w:rPr>
        <w:t xml:space="preserve">The </w:t>
      </w:r>
      <w:r w:rsidR="001D1EC5" w:rsidRPr="006E0D65">
        <w:rPr>
          <w:b/>
        </w:rPr>
        <w:t>c</w:t>
      </w:r>
      <w:r w:rsidRPr="006E0D65">
        <w:rPr>
          <w:b/>
        </w:rPr>
        <w:t xml:space="preserve">ounty </w:t>
      </w:r>
      <w:r w:rsidR="001D1EC5" w:rsidRPr="006E0D65">
        <w:rPr>
          <w:b/>
        </w:rPr>
        <w:t>o</w:t>
      </w:r>
      <w:r w:rsidRPr="006E0D65">
        <w:rPr>
          <w:b/>
        </w:rPr>
        <w:t xml:space="preserve">ffice of </w:t>
      </w:r>
      <w:r w:rsidR="001D1EC5" w:rsidRPr="006E0D65">
        <w:rPr>
          <w:b/>
        </w:rPr>
        <w:t>e</w:t>
      </w:r>
      <w:r w:rsidRPr="006E0D65">
        <w:rPr>
          <w:b/>
        </w:rPr>
        <w:t xml:space="preserve">ducation will </w:t>
      </w:r>
      <w:r w:rsidR="00F50500" w:rsidRPr="006E0D65">
        <w:rPr>
          <w:b/>
        </w:rPr>
        <w:t>p</w:t>
      </w:r>
      <w:r w:rsidRPr="006E0D65">
        <w:rPr>
          <w:b/>
        </w:rPr>
        <w:t xml:space="preserve">rovide </w:t>
      </w:r>
      <w:r w:rsidR="00F50500" w:rsidRPr="006E0D65">
        <w:rPr>
          <w:b/>
        </w:rPr>
        <w:t>t</w:t>
      </w:r>
      <w:r w:rsidRPr="006E0D65">
        <w:rPr>
          <w:b/>
        </w:rPr>
        <w:t xml:space="preserve">echnical </w:t>
      </w:r>
      <w:r w:rsidR="00F50500" w:rsidRPr="006E0D65">
        <w:rPr>
          <w:b/>
        </w:rPr>
        <w:t>a</w:t>
      </w:r>
      <w:r w:rsidRPr="006E0D65">
        <w:rPr>
          <w:b/>
        </w:rPr>
        <w:t>ssistance by:</w:t>
      </w:r>
      <w:bookmarkEnd w:id="176"/>
    </w:p>
    <w:p w14:paraId="603687F4" w14:textId="77777777" w:rsidR="006E0D65" w:rsidRPr="006E0D65" w:rsidRDefault="006E0D65" w:rsidP="006E0D65">
      <w:pPr>
        <w:pStyle w:val="ListParagraph"/>
        <w:rPr>
          <w:b/>
        </w:rPr>
      </w:pPr>
    </w:p>
    <w:p w14:paraId="3341D7B9" w14:textId="73890C06" w:rsidR="00DE0BC8" w:rsidRPr="00A92B45" w:rsidRDefault="00A92B45" w:rsidP="00D8443E">
      <w:pPr>
        <w:pStyle w:val="Footer"/>
        <w:numPr>
          <w:ilvl w:val="0"/>
          <w:numId w:val="4"/>
        </w:numPr>
        <w:tabs>
          <w:tab w:val="clear" w:pos="1224"/>
          <w:tab w:val="clear" w:pos="4320"/>
          <w:tab w:val="clear" w:pos="8640"/>
        </w:tabs>
        <w:spacing w:after="240"/>
        <w:ind w:left="1080" w:hanging="342"/>
        <w:rPr>
          <w:rFonts w:cs="Arial"/>
        </w:rPr>
      </w:pPr>
      <w:r w:rsidRPr="169F0F36">
        <w:rPr>
          <w:rFonts w:cs="Arial"/>
        </w:rPr>
        <w:t xml:space="preserve">Assisting LEAs in the development of procedures and processes to prohibit the use of all tobacco products on LEA property. This includes, where applicable, assessing </w:t>
      </w:r>
      <w:r w:rsidR="00843AD0">
        <w:rPr>
          <w:rFonts w:cs="Arial"/>
        </w:rPr>
        <w:t>t</w:t>
      </w:r>
      <w:r w:rsidRPr="169F0F36">
        <w:rPr>
          <w:rFonts w:cs="Arial"/>
        </w:rPr>
        <w:t>obacco-</w:t>
      </w:r>
      <w:r w:rsidR="00843AD0">
        <w:rPr>
          <w:rFonts w:cs="Arial"/>
        </w:rPr>
        <w:t>f</w:t>
      </w:r>
      <w:r w:rsidRPr="169F0F36">
        <w:rPr>
          <w:rFonts w:cs="Arial"/>
        </w:rPr>
        <w:t xml:space="preserve">ree </w:t>
      </w:r>
      <w:r w:rsidR="00843AD0">
        <w:rPr>
          <w:rFonts w:cs="Arial"/>
        </w:rPr>
        <w:t>p</w:t>
      </w:r>
      <w:r w:rsidRPr="169F0F36">
        <w:rPr>
          <w:rFonts w:cs="Arial"/>
        </w:rPr>
        <w:t>olicies and enforcement procedures and assisting LEAs in revising policies to address the prohibition of electronic cigarettes</w:t>
      </w:r>
      <w:r w:rsidR="00185277" w:rsidRPr="169F0F36">
        <w:rPr>
          <w:rFonts w:cs="Arial"/>
        </w:rPr>
        <w:t xml:space="preserve"> and </w:t>
      </w:r>
      <w:r w:rsidR="00F50500" w:rsidRPr="169F0F36">
        <w:rPr>
          <w:rFonts w:cs="Arial"/>
        </w:rPr>
        <w:t xml:space="preserve">emerging </w:t>
      </w:r>
      <w:r w:rsidR="00185277" w:rsidRPr="169F0F36">
        <w:rPr>
          <w:rFonts w:cs="Arial"/>
        </w:rPr>
        <w:t>products</w:t>
      </w:r>
      <w:r w:rsidRPr="169F0F36">
        <w:rPr>
          <w:rFonts w:cs="Arial"/>
        </w:rPr>
        <w:t>.</w:t>
      </w:r>
    </w:p>
    <w:p w14:paraId="7FFDAC8B" w14:textId="084D4813" w:rsidR="00E23E24" w:rsidRPr="003D1994" w:rsidRDefault="00E23E24" w:rsidP="00D8443E">
      <w:pPr>
        <w:pStyle w:val="Footer"/>
        <w:numPr>
          <w:ilvl w:val="0"/>
          <w:numId w:val="4"/>
        </w:numPr>
        <w:tabs>
          <w:tab w:val="clear" w:pos="4320"/>
          <w:tab w:val="clear" w:pos="8640"/>
        </w:tabs>
        <w:spacing w:after="240"/>
        <w:ind w:left="1080" w:hanging="342"/>
      </w:pPr>
      <w:r w:rsidRPr="003D1994">
        <w:rPr>
          <w:rFonts w:cs="Arial"/>
        </w:rPr>
        <w:t>Assist</w:t>
      </w:r>
      <w:r>
        <w:rPr>
          <w:rFonts w:cs="Arial"/>
        </w:rPr>
        <w:t>ing</w:t>
      </w:r>
      <w:r w:rsidRPr="003D1994">
        <w:rPr>
          <w:rFonts w:cs="Arial"/>
        </w:rPr>
        <w:t xml:space="preserve"> LEAs in developing capacity for implementing </w:t>
      </w:r>
      <w:r>
        <w:rPr>
          <w:rFonts w:cs="Arial"/>
        </w:rPr>
        <w:t>TUPE</w:t>
      </w:r>
      <w:r w:rsidRPr="003D1994">
        <w:rPr>
          <w:rFonts w:cs="Arial"/>
        </w:rPr>
        <w:t xml:space="preserve"> </w:t>
      </w:r>
      <w:r w:rsidR="00BF28DC">
        <w:rPr>
          <w:rFonts w:cs="Arial"/>
        </w:rPr>
        <w:t>p</w:t>
      </w:r>
      <w:r w:rsidRPr="003D1994">
        <w:rPr>
          <w:rFonts w:cs="Arial"/>
        </w:rPr>
        <w:t>rograms and activities.</w:t>
      </w:r>
    </w:p>
    <w:p w14:paraId="41D1569E" w14:textId="002BA80B" w:rsidR="00A92B45" w:rsidRPr="003D1994" w:rsidRDefault="00A92B45" w:rsidP="00D8443E">
      <w:pPr>
        <w:pStyle w:val="Footer"/>
        <w:numPr>
          <w:ilvl w:val="0"/>
          <w:numId w:val="4"/>
        </w:numPr>
        <w:tabs>
          <w:tab w:val="clear" w:pos="4320"/>
          <w:tab w:val="clear" w:pos="8640"/>
        </w:tabs>
        <w:spacing w:after="240"/>
        <w:ind w:left="1080" w:hanging="342"/>
      </w:pPr>
      <w:r w:rsidRPr="003D1994">
        <w:rPr>
          <w:rFonts w:cs="Arial"/>
        </w:rPr>
        <w:t>Assist</w:t>
      </w:r>
      <w:r>
        <w:rPr>
          <w:rFonts w:cs="Arial"/>
        </w:rPr>
        <w:t>ing</w:t>
      </w:r>
      <w:r w:rsidRPr="003D1994">
        <w:rPr>
          <w:rFonts w:cs="Arial"/>
        </w:rPr>
        <w:t xml:space="preserve"> LEAs in developing TUPE </w:t>
      </w:r>
      <w:r w:rsidR="00F50500">
        <w:rPr>
          <w:rFonts w:cs="Arial"/>
        </w:rPr>
        <w:t>g</w:t>
      </w:r>
      <w:r w:rsidRPr="003D1994">
        <w:rPr>
          <w:rFonts w:cs="Arial"/>
        </w:rPr>
        <w:t xml:space="preserve">rant </w:t>
      </w:r>
      <w:r w:rsidR="00F50500">
        <w:rPr>
          <w:rFonts w:cs="Arial"/>
        </w:rPr>
        <w:t>a</w:t>
      </w:r>
      <w:r w:rsidRPr="003D1994">
        <w:rPr>
          <w:rFonts w:cs="Arial"/>
        </w:rPr>
        <w:t>pplications. This includes determining the LEAs’ To</w:t>
      </w:r>
      <w:r>
        <w:rPr>
          <w:rFonts w:cs="Arial"/>
        </w:rPr>
        <w:t>bacco-Free Certification status</w:t>
      </w:r>
      <w:r w:rsidRPr="003D1994">
        <w:rPr>
          <w:rFonts w:cs="Arial"/>
        </w:rPr>
        <w:t xml:space="preserve"> and offering related assistance</w:t>
      </w:r>
      <w:r>
        <w:rPr>
          <w:rFonts w:cs="Arial"/>
        </w:rPr>
        <w:t>.</w:t>
      </w:r>
    </w:p>
    <w:p w14:paraId="480E7D85" w14:textId="3266BA8A" w:rsidR="00A92B45" w:rsidRPr="003D1994" w:rsidRDefault="00A92B45" w:rsidP="009E6B5E">
      <w:pPr>
        <w:pStyle w:val="Footer"/>
        <w:numPr>
          <w:ilvl w:val="0"/>
          <w:numId w:val="4"/>
        </w:numPr>
        <w:tabs>
          <w:tab w:val="clear" w:pos="4320"/>
          <w:tab w:val="clear" w:pos="8640"/>
        </w:tabs>
        <w:spacing w:after="240"/>
        <w:ind w:left="1080" w:hanging="342"/>
      </w:pPr>
      <w:r w:rsidRPr="003D1994">
        <w:t>Coordinating the biennial administration of the California Healthy Kids Survey (CHKS) by LEAs on a countywide basis and ensuring that CHKS data is shared broadly with the local community.</w:t>
      </w:r>
    </w:p>
    <w:p w14:paraId="6EF23AE5" w14:textId="77777777" w:rsidR="00A92B45" w:rsidRPr="003D1994" w:rsidRDefault="00A92B45" w:rsidP="00D8443E">
      <w:pPr>
        <w:pStyle w:val="Footer"/>
        <w:numPr>
          <w:ilvl w:val="0"/>
          <w:numId w:val="4"/>
        </w:numPr>
        <w:tabs>
          <w:tab w:val="clear" w:pos="4320"/>
          <w:tab w:val="clear" w:pos="8640"/>
        </w:tabs>
        <w:spacing w:after="240"/>
        <w:ind w:left="1080" w:hanging="342"/>
        <w:rPr>
          <w:rFonts w:cs="Arial"/>
          <w:b/>
        </w:rPr>
      </w:pPr>
      <w:r w:rsidRPr="003D1994">
        <w:t>Providing technical assistance</w:t>
      </w:r>
      <w:r>
        <w:t xml:space="preserve"> (TA)</w:t>
      </w:r>
      <w:r w:rsidRPr="003D1994">
        <w:t xml:space="preserve"> to LEAs in preparing reports and data required by the </w:t>
      </w:r>
      <w:r>
        <w:t>TUPE Office</w:t>
      </w:r>
      <w:r w:rsidRPr="003D1994">
        <w:t>, analyzing data, and encouraging the public reporting of the data analysis and recommendations to the LEAs’ governing boards.</w:t>
      </w:r>
    </w:p>
    <w:p w14:paraId="518C760E" w14:textId="40155791" w:rsidR="0081134E" w:rsidRDefault="00BF1447" w:rsidP="006770FD">
      <w:pPr>
        <w:pStyle w:val="Footer"/>
        <w:numPr>
          <w:ilvl w:val="0"/>
          <w:numId w:val="4"/>
        </w:numPr>
        <w:tabs>
          <w:tab w:val="clear" w:pos="4320"/>
          <w:tab w:val="clear" w:pos="8640"/>
        </w:tabs>
        <w:spacing w:after="240"/>
        <w:ind w:left="1080" w:hanging="342"/>
      </w:pPr>
      <w:r w:rsidRPr="0081134E">
        <w:rPr>
          <w:rFonts w:cs="Arial"/>
        </w:rPr>
        <w:t>Reviewing grant progress reports for each TUPE grantee in the county</w:t>
      </w:r>
      <w:r w:rsidR="00A92B45">
        <w:t>, and providing TA to LEAs, as needed, to ensure that they have implemented programs and activities as approved in</w:t>
      </w:r>
      <w:r w:rsidR="007E7CF4">
        <w:t xml:space="preserve"> the</w:t>
      </w:r>
      <w:r w:rsidR="00A92B45">
        <w:t xml:space="preserve"> TUPE </w:t>
      </w:r>
      <w:r w:rsidR="001D1EC5">
        <w:t>g</w:t>
      </w:r>
      <w:r w:rsidR="00A92B45">
        <w:t xml:space="preserve">rant </w:t>
      </w:r>
      <w:r w:rsidR="001D1EC5">
        <w:t>p</w:t>
      </w:r>
      <w:r w:rsidR="007E7CF4">
        <w:t>r</w:t>
      </w:r>
      <w:r w:rsidR="00BF459A">
        <w:t>ojects</w:t>
      </w:r>
      <w:r w:rsidR="00A92B45">
        <w:t>.</w:t>
      </w:r>
    </w:p>
    <w:p w14:paraId="34E17311" w14:textId="55950923" w:rsidR="006D269C" w:rsidRPr="00697BD9" w:rsidRDefault="002835C3" w:rsidP="006770FD">
      <w:pPr>
        <w:pStyle w:val="Footer"/>
        <w:numPr>
          <w:ilvl w:val="0"/>
          <w:numId w:val="4"/>
        </w:numPr>
        <w:tabs>
          <w:tab w:val="clear" w:pos="4320"/>
          <w:tab w:val="clear" w:pos="8640"/>
        </w:tabs>
        <w:spacing w:after="240"/>
        <w:ind w:left="1080" w:hanging="342"/>
      </w:pPr>
      <w:r w:rsidRPr="0081134E">
        <w:rPr>
          <w:rFonts w:cs="Arial"/>
        </w:rPr>
        <w:t>I</w:t>
      </w:r>
      <w:r w:rsidR="00A92B45" w:rsidRPr="0081134E">
        <w:rPr>
          <w:rFonts w:cs="Arial"/>
        </w:rPr>
        <w:t xml:space="preserve">nitiating discussions with LEAs and providing TA encouraging the agencies to identify and address disparate populations within the schools represented in TUPE </w:t>
      </w:r>
      <w:r w:rsidR="001D1EC5" w:rsidRPr="0081134E">
        <w:rPr>
          <w:rFonts w:cs="Arial"/>
        </w:rPr>
        <w:t>g</w:t>
      </w:r>
      <w:r w:rsidR="00A92B45" w:rsidRPr="0081134E">
        <w:rPr>
          <w:rFonts w:cs="Arial"/>
        </w:rPr>
        <w:t xml:space="preserve">rant </w:t>
      </w:r>
      <w:r w:rsidR="001D1EC5" w:rsidRPr="0081134E">
        <w:rPr>
          <w:rFonts w:cs="Arial"/>
        </w:rPr>
        <w:t>p</w:t>
      </w:r>
      <w:r w:rsidR="00A92B45" w:rsidRPr="0081134E">
        <w:rPr>
          <w:rFonts w:cs="Arial"/>
        </w:rPr>
        <w:t>roject</w:t>
      </w:r>
      <w:r w:rsidR="008425D8" w:rsidRPr="0081134E">
        <w:rPr>
          <w:rFonts w:cs="Arial"/>
        </w:rPr>
        <w:t>s</w:t>
      </w:r>
      <w:r w:rsidR="00697BD9" w:rsidRPr="0081134E">
        <w:rPr>
          <w:rFonts w:cs="Arial"/>
        </w:rPr>
        <w:t>.</w:t>
      </w:r>
    </w:p>
    <w:p w14:paraId="6AFE3B93" w14:textId="77777777" w:rsidR="00953E72" w:rsidRDefault="00953E72" w:rsidP="006E0D65">
      <w:pPr>
        <w:pStyle w:val="Footer"/>
        <w:numPr>
          <w:ilvl w:val="0"/>
          <w:numId w:val="4"/>
        </w:numPr>
        <w:tabs>
          <w:tab w:val="clear" w:pos="1224"/>
          <w:tab w:val="clear" w:pos="4320"/>
          <w:tab w:val="clear" w:pos="8640"/>
        </w:tabs>
        <w:spacing w:after="240"/>
        <w:ind w:left="1080"/>
        <w:rPr>
          <w:rFonts w:cs="Arial"/>
        </w:rPr>
        <w:sectPr w:rsidR="00953E72" w:rsidSect="00E2350B">
          <w:headerReference w:type="default" r:id="rId29"/>
          <w:footerReference w:type="default" r:id="rId30"/>
          <w:headerReference w:type="first" r:id="rId31"/>
          <w:footerReference w:type="first" r:id="rId32"/>
          <w:pgSz w:w="12240" w:h="15840" w:code="1"/>
          <w:pgMar w:top="1440" w:right="1440" w:bottom="1440" w:left="1440" w:header="720" w:footer="720" w:gutter="0"/>
          <w:cols w:space="720"/>
          <w:titlePg/>
          <w:docGrid w:linePitch="360"/>
        </w:sectPr>
      </w:pPr>
    </w:p>
    <w:p w14:paraId="48082BBE" w14:textId="39C58EA6" w:rsidR="00697BD9" w:rsidRPr="0098590E" w:rsidRDefault="00697BD9" w:rsidP="006E0D65">
      <w:pPr>
        <w:pStyle w:val="Footer"/>
        <w:numPr>
          <w:ilvl w:val="0"/>
          <w:numId w:val="4"/>
        </w:numPr>
        <w:tabs>
          <w:tab w:val="clear" w:pos="1224"/>
          <w:tab w:val="clear" w:pos="4320"/>
          <w:tab w:val="clear" w:pos="8640"/>
        </w:tabs>
        <w:spacing w:after="240"/>
        <w:ind w:left="1080"/>
      </w:pPr>
      <w:r>
        <w:rPr>
          <w:rFonts w:cs="Arial"/>
        </w:rPr>
        <w:lastRenderedPageBreak/>
        <w:t>Providing</w:t>
      </w:r>
      <w:r w:rsidRPr="003D1994">
        <w:rPr>
          <w:rFonts w:cs="Arial"/>
        </w:rPr>
        <w:t xml:space="preserve"> TA to LEAs, as needed, to ensure the provision of services to pregnant minor</w:t>
      </w:r>
      <w:r w:rsidR="00D22E78">
        <w:rPr>
          <w:rFonts w:cs="Arial"/>
        </w:rPr>
        <w:t>s</w:t>
      </w:r>
      <w:r w:rsidRPr="003D1994">
        <w:rPr>
          <w:rFonts w:cs="Arial"/>
        </w:rPr>
        <w:t xml:space="preserve"> and minor parents as described in California </w:t>
      </w:r>
      <w:r w:rsidRPr="003D1994">
        <w:rPr>
          <w:rFonts w:cs="Arial"/>
          <w:i/>
        </w:rPr>
        <w:t>Health and Safety Code (HSC)</w:t>
      </w:r>
      <w:r w:rsidRPr="003D1994">
        <w:rPr>
          <w:rFonts w:cs="Arial"/>
        </w:rPr>
        <w:t xml:space="preserve"> Section 104460.</w:t>
      </w:r>
    </w:p>
    <w:p w14:paraId="7C82E652" w14:textId="5BCD0DE9" w:rsidR="00322B85" w:rsidRDefault="00322B85" w:rsidP="00DF734D">
      <w:pPr>
        <w:pStyle w:val="ListParagraph"/>
        <w:numPr>
          <w:ilvl w:val="0"/>
          <w:numId w:val="26"/>
        </w:numPr>
        <w:rPr>
          <w:b/>
        </w:rPr>
      </w:pPr>
      <w:bookmarkStart w:id="177" w:name="_Toc9315855"/>
      <w:r w:rsidRPr="006E0D65">
        <w:rPr>
          <w:b/>
        </w:rPr>
        <w:t xml:space="preserve">The </w:t>
      </w:r>
      <w:r w:rsidR="001D1EC5" w:rsidRPr="006E0D65">
        <w:rPr>
          <w:b/>
        </w:rPr>
        <w:t>c</w:t>
      </w:r>
      <w:r w:rsidRPr="006E0D65">
        <w:rPr>
          <w:b/>
        </w:rPr>
        <w:t xml:space="preserve">ounty </w:t>
      </w:r>
      <w:r w:rsidR="001D1EC5" w:rsidRPr="006E0D65">
        <w:rPr>
          <w:b/>
        </w:rPr>
        <w:t>o</w:t>
      </w:r>
      <w:r w:rsidRPr="006E0D65">
        <w:rPr>
          <w:b/>
        </w:rPr>
        <w:t xml:space="preserve">ffice of </w:t>
      </w:r>
      <w:r w:rsidR="001D1EC5" w:rsidRPr="006E0D65">
        <w:rPr>
          <w:b/>
        </w:rPr>
        <w:t>e</w:t>
      </w:r>
      <w:r w:rsidRPr="006E0D65">
        <w:rPr>
          <w:b/>
        </w:rPr>
        <w:t xml:space="preserve">ducation will </w:t>
      </w:r>
      <w:r w:rsidR="001D1EC5" w:rsidRPr="006E0D65">
        <w:rPr>
          <w:b/>
        </w:rPr>
        <w:t>e</w:t>
      </w:r>
      <w:r w:rsidRPr="006E0D65">
        <w:rPr>
          <w:b/>
        </w:rPr>
        <w:t xml:space="preserve">xhibit </w:t>
      </w:r>
      <w:r w:rsidR="001D1EC5" w:rsidRPr="006E0D65">
        <w:rPr>
          <w:b/>
        </w:rPr>
        <w:t>l</w:t>
      </w:r>
      <w:r w:rsidRPr="006E0D65">
        <w:rPr>
          <w:b/>
        </w:rPr>
        <w:t xml:space="preserve">eadership to the </w:t>
      </w:r>
      <w:r w:rsidR="001D1EC5" w:rsidRPr="006E0D65">
        <w:rPr>
          <w:b/>
        </w:rPr>
        <w:t>l</w:t>
      </w:r>
      <w:r w:rsidRPr="006E0D65">
        <w:rPr>
          <w:b/>
        </w:rPr>
        <w:t xml:space="preserve">ocal </w:t>
      </w:r>
      <w:r w:rsidR="001D1EC5" w:rsidRPr="006E0D65">
        <w:rPr>
          <w:b/>
        </w:rPr>
        <w:t>e</w:t>
      </w:r>
      <w:r w:rsidRPr="006E0D65">
        <w:rPr>
          <w:b/>
        </w:rPr>
        <w:t xml:space="preserve">ducational </w:t>
      </w:r>
      <w:r w:rsidR="001D1EC5" w:rsidRPr="006E0D65">
        <w:rPr>
          <w:b/>
        </w:rPr>
        <w:t>a</w:t>
      </w:r>
      <w:r w:rsidRPr="006E0D65">
        <w:rPr>
          <w:b/>
        </w:rPr>
        <w:t>gencies by:</w:t>
      </w:r>
      <w:bookmarkEnd w:id="177"/>
    </w:p>
    <w:p w14:paraId="649B9C0E" w14:textId="77777777" w:rsidR="006E0D65" w:rsidRPr="006E0D65" w:rsidRDefault="006E0D65" w:rsidP="006E0D65">
      <w:pPr>
        <w:pStyle w:val="ListParagraph"/>
        <w:rPr>
          <w:b/>
        </w:rPr>
      </w:pPr>
    </w:p>
    <w:p w14:paraId="44CAD0E0" w14:textId="77777777" w:rsidR="00322B85" w:rsidRDefault="00322B85" w:rsidP="00BF28DC">
      <w:pPr>
        <w:pStyle w:val="Footer"/>
        <w:numPr>
          <w:ilvl w:val="0"/>
          <w:numId w:val="10"/>
        </w:numPr>
        <w:tabs>
          <w:tab w:val="clear" w:pos="1080"/>
          <w:tab w:val="clear" w:pos="4320"/>
          <w:tab w:val="clear" w:pos="8640"/>
        </w:tabs>
        <w:spacing w:after="240"/>
      </w:pPr>
      <w:r w:rsidRPr="00E96CC1">
        <w:t xml:space="preserve">Continuing to meet the </w:t>
      </w:r>
      <w:r w:rsidR="00BF459A">
        <w:t>T</w:t>
      </w:r>
      <w:r w:rsidRPr="00E96CC1">
        <w:t>obacco-</w:t>
      </w:r>
      <w:r w:rsidR="00BF459A">
        <w:t>F</w:t>
      </w:r>
      <w:r w:rsidRPr="00E96CC1">
        <w:t xml:space="preserve">ree </w:t>
      </w:r>
      <w:r w:rsidR="00BF459A">
        <w:t>S</w:t>
      </w:r>
      <w:r w:rsidRPr="00E96CC1">
        <w:t xml:space="preserve">chools criteria at the COE, including the implementation and enforcement of the Tobacco-Free School Policy pursuant to Assembly Bill 3487 and </w:t>
      </w:r>
      <w:r w:rsidRPr="008E482A">
        <w:rPr>
          <w:i/>
        </w:rPr>
        <w:t>HSC</w:t>
      </w:r>
      <w:r w:rsidRPr="00E96CC1">
        <w:t xml:space="preserve"> Section 104420(n)(2).</w:t>
      </w:r>
    </w:p>
    <w:p w14:paraId="33BBE93B" w14:textId="77777777" w:rsidR="00322B85" w:rsidRDefault="00322B85" w:rsidP="00BF28DC">
      <w:pPr>
        <w:pStyle w:val="Footer"/>
        <w:numPr>
          <w:ilvl w:val="0"/>
          <w:numId w:val="10"/>
        </w:numPr>
        <w:tabs>
          <w:tab w:val="clear" w:pos="1080"/>
          <w:tab w:val="clear" w:pos="4320"/>
          <w:tab w:val="clear" w:pos="8640"/>
        </w:tabs>
        <w:spacing w:after="240"/>
      </w:pPr>
      <w:r w:rsidRPr="00F707CC">
        <w:rPr>
          <w:rFonts w:cs="Arial"/>
        </w:rPr>
        <w:t xml:space="preserve">Building partnerships and collaborations with </w:t>
      </w:r>
      <w:proofErr w:type="gramStart"/>
      <w:r w:rsidRPr="00F707CC">
        <w:rPr>
          <w:rFonts w:cs="Arial"/>
        </w:rPr>
        <w:t>county</w:t>
      </w:r>
      <w:proofErr w:type="gramEnd"/>
      <w:r w:rsidRPr="00F707CC">
        <w:rPr>
          <w:rFonts w:cs="Arial"/>
        </w:rPr>
        <w:t xml:space="preserve"> health department tobacco control programs, county alcohol and drug programs, county mental health programs, and other community prevention and intervention initiatives. This includes participation in the Tobacco Control Coalition of the County Health Department</w:t>
      </w:r>
      <w:r w:rsidRPr="00E96CC1">
        <w:t>.</w:t>
      </w:r>
    </w:p>
    <w:p w14:paraId="4AEF5DB1" w14:textId="0821B46A" w:rsidR="00322B85" w:rsidRDefault="00322B85" w:rsidP="00BF28DC">
      <w:pPr>
        <w:pStyle w:val="Footer"/>
        <w:numPr>
          <w:ilvl w:val="0"/>
          <w:numId w:val="10"/>
        </w:numPr>
        <w:tabs>
          <w:tab w:val="clear" w:pos="1080"/>
          <w:tab w:val="clear" w:pos="4320"/>
          <w:tab w:val="clear" w:pos="8640"/>
        </w:tabs>
        <w:spacing w:after="240"/>
      </w:pPr>
      <w:r w:rsidRPr="00E96CC1">
        <w:t xml:space="preserve">Encouraging LEAs to apply for TUPE </w:t>
      </w:r>
      <w:r w:rsidR="001D1EC5">
        <w:t>g</w:t>
      </w:r>
      <w:r w:rsidRPr="00E96CC1">
        <w:t>rant funds or developing a plan to submit a consortium grant on behalf of several LEAs within the county. The COE or another LEA may act as the fiscal and program lead for the grant.</w:t>
      </w:r>
    </w:p>
    <w:p w14:paraId="5BEA204C" w14:textId="77777777" w:rsidR="00322B85" w:rsidRPr="00F707CC" w:rsidRDefault="00322B85" w:rsidP="00BF28DC">
      <w:pPr>
        <w:pStyle w:val="Footer"/>
        <w:numPr>
          <w:ilvl w:val="0"/>
          <w:numId w:val="10"/>
        </w:numPr>
        <w:tabs>
          <w:tab w:val="clear" w:pos="1080"/>
          <w:tab w:val="clear" w:pos="4320"/>
          <w:tab w:val="clear" w:pos="8640"/>
        </w:tabs>
        <w:spacing w:after="240"/>
      </w:pPr>
      <w:r w:rsidRPr="00F707CC">
        <w:rPr>
          <w:rFonts w:cs="Arial"/>
        </w:rPr>
        <w:t>Building LEA capacity to support TUPE-focused youth development strategies.</w:t>
      </w:r>
    </w:p>
    <w:p w14:paraId="3FE5EB03" w14:textId="77777777" w:rsidR="00322B85" w:rsidRPr="00F707CC" w:rsidRDefault="00322B85" w:rsidP="00BF28DC">
      <w:pPr>
        <w:pStyle w:val="Footer"/>
        <w:numPr>
          <w:ilvl w:val="0"/>
          <w:numId w:val="10"/>
        </w:numPr>
        <w:tabs>
          <w:tab w:val="clear" w:pos="1080"/>
          <w:tab w:val="clear" w:pos="4320"/>
          <w:tab w:val="clear" w:pos="8640"/>
        </w:tabs>
        <w:spacing w:after="240"/>
      </w:pPr>
      <w:r w:rsidRPr="00F707CC">
        <w:rPr>
          <w:rFonts w:cs="Arial"/>
        </w:rPr>
        <w:t>Building LEA capacity to support TUPE-focused activities addressing disparate populations within the county.</w:t>
      </w:r>
    </w:p>
    <w:p w14:paraId="72759F0A" w14:textId="77777777" w:rsidR="00322B85" w:rsidRPr="00F707CC" w:rsidRDefault="00322B85" w:rsidP="006E0D65">
      <w:pPr>
        <w:pStyle w:val="Footer"/>
        <w:numPr>
          <w:ilvl w:val="0"/>
          <w:numId w:val="10"/>
        </w:numPr>
        <w:tabs>
          <w:tab w:val="clear" w:pos="1080"/>
          <w:tab w:val="clear" w:pos="4320"/>
          <w:tab w:val="clear" w:pos="8640"/>
        </w:tabs>
        <w:spacing w:after="240"/>
      </w:pPr>
      <w:r w:rsidRPr="00F707CC">
        <w:rPr>
          <w:rFonts w:cs="Arial"/>
        </w:rPr>
        <w:t>Keeping records and providing information to the California Department of Education, as needed, to facilitate a fiscal audit or grant review consistent with the law.</w:t>
      </w:r>
    </w:p>
    <w:p w14:paraId="25633161" w14:textId="04845E30" w:rsidR="00322B85" w:rsidRDefault="00322B85" w:rsidP="00DF734D">
      <w:pPr>
        <w:pStyle w:val="ListParagraph"/>
        <w:numPr>
          <w:ilvl w:val="0"/>
          <w:numId w:val="29"/>
        </w:numPr>
        <w:rPr>
          <w:b/>
        </w:rPr>
      </w:pPr>
      <w:bookmarkStart w:id="178" w:name="_Toc9315856"/>
      <w:r w:rsidRPr="006E0D65">
        <w:rPr>
          <w:b/>
        </w:rPr>
        <w:t xml:space="preserve">The </w:t>
      </w:r>
      <w:r w:rsidR="001D1EC5" w:rsidRPr="006E0D65">
        <w:rPr>
          <w:b/>
        </w:rPr>
        <w:t>c</w:t>
      </w:r>
      <w:r w:rsidRPr="006E0D65">
        <w:rPr>
          <w:b/>
        </w:rPr>
        <w:t xml:space="preserve">ounty </w:t>
      </w:r>
      <w:r w:rsidR="001D1EC5" w:rsidRPr="006E0D65">
        <w:rPr>
          <w:b/>
        </w:rPr>
        <w:t>o</w:t>
      </w:r>
      <w:r w:rsidRPr="006E0D65">
        <w:rPr>
          <w:b/>
        </w:rPr>
        <w:t xml:space="preserve">ffice of </w:t>
      </w:r>
      <w:r w:rsidR="001D1EC5" w:rsidRPr="006E0D65">
        <w:rPr>
          <w:b/>
        </w:rPr>
        <w:t>e</w:t>
      </w:r>
      <w:r w:rsidRPr="006E0D65">
        <w:rPr>
          <w:b/>
        </w:rPr>
        <w:t xml:space="preserve">ducation will </w:t>
      </w:r>
      <w:r w:rsidR="001D1EC5" w:rsidRPr="006E0D65">
        <w:rPr>
          <w:b/>
        </w:rPr>
        <w:t>e</w:t>
      </w:r>
      <w:r w:rsidRPr="006E0D65">
        <w:rPr>
          <w:b/>
        </w:rPr>
        <w:t xml:space="preserve">nhance </w:t>
      </w:r>
      <w:r w:rsidR="001D1EC5" w:rsidRPr="006E0D65">
        <w:rPr>
          <w:b/>
        </w:rPr>
        <w:t>p</w:t>
      </w:r>
      <w:r w:rsidRPr="006E0D65">
        <w:rPr>
          <w:b/>
        </w:rPr>
        <w:t xml:space="preserve">rofessional </w:t>
      </w:r>
      <w:r w:rsidR="001D1EC5" w:rsidRPr="006E0D65">
        <w:rPr>
          <w:b/>
        </w:rPr>
        <w:t>g</w:t>
      </w:r>
      <w:r w:rsidRPr="006E0D65">
        <w:rPr>
          <w:b/>
        </w:rPr>
        <w:t>rowth by:</w:t>
      </w:r>
      <w:bookmarkEnd w:id="178"/>
    </w:p>
    <w:p w14:paraId="651E11CE" w14:textId="77777777" w:rsidR="006E0D65" w:rsidRPr="006E0D65" w:rsidRDefault="006E0D65" w:rsidP="006E0D65">
      <w:pPr>
        <w:pStyle w:val="ListParagraph"/>
        <w:rPr>
          <w:b/>
        </w:rPr>
      </w:pPr>
    </w:p>
    <w:p w14:paraId="696A1BB2" w14:textId="1C990A33" w:rsidR="00BF459A" w:rsidRDefault="00322B85" w:rsidP="00BF28DC">
      <w:pPr>
        <w:numPr>
          <w:ilvl w:val="0"/>
          <w:numId w:val="3"/>
        </w:numPr>
        <w:tabs>
          <w:tab w:val="clear" w:pos="720"/>
        </w:tabs>
        <w:spacing w:after="240"/>
        <w:ind w:left="1080"/>
        <w:rPr>
          <w:rFonts w:cs="Arial"/>
        </w:rPr>
      </w:pPr>
      <w:r w:rsidRPr="00526CA0">
        <w:rPr>
          <w:rFonts w:cs="Arial"/>
        </w:rPr>
        <w:t>Attending</w:t>
      </w:r>
      <w:r w:rsidR="002C5608">
        <w:rPr>
          <w:rFonts w:cs="Arial"/>
        </w:rPr>
        <w:t xml:space="preserve"> the</w:t>
      </w:r>
      <w:r w:rsidRPr="00526CA0">
        <w:rPr>
          <w:rFonts w:cs="Arial"/>
        </w:rPr>
        <w:t xml:space="preserve"> statewide TUPE</w:t>
      </w:r>
      <w:r w:rsidR="00540D82">
        <w:rPr>
          <w:rFonts w:cs="Arial"/>
        </w:rPr>
        <w:t xml:space="preserve"> County</w:t>
      </w:r>
      <w:r w:rsidRPr="00526CA0">
        <w:rPr>
          <w:rFonts w:cs="Arial"/>
        </w:rPr>
        <w:t xml:space="preserve"> Coordinators’ </w:t>
      </w:r>
      <w:r w:rsidR="002C5608">
        <w:rPr>
          <w:rFonts w:cs="Arial"/>
        </w:rPr>
        <w:t>Annual M</w:t>
      </w:r>
      <w:r w:rsidRPr="00526CA0">
        <w:rPr>
          <w:rFonts w:cs="Arial"/>
        </w:rPr>
        <w:t xml:space="preserve">eeting, </w:t>
      </w:r>
      <w:r w:rsidR="002C5608">
        <w:rPr>
          <w:rFonts w:cs="Arial"/>
        </w:rPr>
        <w:t xml:space="preserve">TUPE monthly meetings, </w:t>
      </w:r>
      <w:r>
        <w:rPr>
          <w:rFonts w:cs="Arial"/>
        </w:rPr>
        <w:t>webinars</w:t>
      </w:r>
      <w:r w:rsidRPr="00526CA0">
        <w:rPr>
          <w:rFonts w:cs="Arial"/>
        </w:rPr>
        <w:t>, and conference calls convened by the TUPE Office.</w:t>
      </w:r>
    </w:p>
    <w:p w14:paraId="41D48FF6" w14:textId="55373358" w:rsidR="0081134E" w:rsidRDefault="00322B85" w:rsidP="00F920F9">
      <w:pPr>
        <w:numPr>
          <w:ilvl w:val="0"/>
          <w:numId w:val="3"/>
        </w:numPr>
        <w:tabs>
          <w:tab w:val="clear" w:pos="720"/>
        </w:tabs>
        <w:spacing w:after="240"/>
        <w:ind w:left="1080"/>
        <w:rPr>
          <w:rFonts w:cs="Arial"/>
        </w:rPr>
      </w:pPr>
      <w:r w:rsidRPr="2472690B">
        <w:rPr>
          <w:rFonts w:cs="Arial"/>
        </w:rPr>
        <w:t xml:space="preserve">Participating in the reading and scoring of applications as needed for competitive TUPE </w:t>
      </w:r>
      <w:r w:rsidR="001D1EC5" w:rsidRPr="2472690B">
        <w:rPr>
          <w:rFonts w:cs="Arial"/>
        </w:rPr>
        <w:t>g</w:t>
      </w:r>
      <w:r w:rsidRPr="2472690B">
        <w:rPr>
          <w:rFonts w:cs="Arial"/>
        </w:rPr>
        <w:t>rants for grades six through twelve</w:t>
      </w:r>
      <w:r w:rsidR="00BF459A" w:rsidRPr="2472690B">
        <w:rPr>
          <w:rFonts w:cs="Arial"/>
        </w:rPr>
        <w:t>.</w:t>
      </w:r>
      <w:r w:rsidR="0081134E">
        <w:rPr>
          <w:rFonts w:cs="Arial"/>
        </w:rPr>
        <w:br w:type="page"/>
      </w:r>
    </w:p>
    <w:p w14:paraId="41B9A2A4" w14:textId="77777777" w:rsidR="002835C3" w:rsidRPr="00F50500" w:rsidRDefault="002835C3" w:rsidP="00F920F9">
      <w:pPr>
        <w:numPr>
          <w:ilvl w:val="0"/>
          <w:numId w:val="3"/>
        </w:numPr>
        <w:tabs>
          <w:tab w:val="clear" w:pos="720"/>
        </w:tabs>
        <w:spacing w:after="240"/>
        <w:ind w:left="1080"/>
        <w:rPr>
          <w:rFonts w:cs="Arial"/>
        </w:rPr>
        <w:sectPr w:rsidR="002835C3" w:rsidRPr="00F50500" w:rsidSect="00E2350B">
          <w:headerReference w:type="default" r:id="rId33"/>
          <w:footerReference w:type="default" r:id="rId34"/>
          <w:pgSz w:w="12240" w:h="15840" w:code="1"/>
          <w:pgMar w:top="1440" w:right="1440" w:bottom="1440" w:left="1440" w:header="720" w:footer="720" w:gutter="0"/>
          <w:cols w:space="720"/>
          <w:docGrid w:linePitch="360"/>
        </w:sectPr>
      </w:pPr>
    </w:p>
    <w:p w14:paraId="1DD8BE9F" w14:textId="680314E6" w:rsidR="00163548" w:rsidRPr="0081134E" w:rsidRDefault="00716C49" w:rsidP="002A06AA">
      <w:pPr>
        <w:pStyle w:val="Heading2"/>
        <w:numPr>
          <w:ilvl w:val="0"/>
          <w:numId w:val="0"/>
        </w:numPr>
        <w:jc w:val="center"/>
      </w:pPr>
      <w:bookmarkStart w:id="179" w:name="_Toc512246366"/>
      <w:bookmarkStart w:id="180" w:name="_Toc189723633"/>
      <w:r w:rsidRPr="0081134E">
        <w:lastRenderedPageBreak/>
        <w:t xml:space="preserve">Appendix 2: </w:t>
      </w:r>
      <w:r w:rsidR="002769ED" w:rsidRPr="0081134E">
        <w:t>CTA</w:t>
      </w:r>
      <w:r w:rsidR="00163548" w:rsidRPr="0081134E">
        <w:t xml:space="preserve"> Estimated Allocation Table</w:t>
      </w:r>
      <w:bookmarkEnd w:id="179"/>
      <w:r w:rsidR="00173164" w:rsidRPr="0081134E">
        <w:br/>
        <w:t>f</w:t>
      </w:r>
      <w:r w:rsidR="00163548" w:rsidRPr="0081134E">
        <w:t>or Proposition 56 and Proposition 99 Funds</w:t>
      </w:r>
      <w:bookmarkEnd w:id="180"/>
    </w:p>
    <w:p w14:paraId="1F158B24" w14:textId="268672C2" w:rsidR="00163548" w:rsidRDefault="00163548" w:rsidP="00163548">
      <w:pPr>
        <w:spacing w:after="240"/>
        <w:jc w:val="center"/>
        <w:rPr>
          <w:b/>
        </w:rPr>
      </w:pPr>
      <w:r w:rsidRPr="00923E98">
        <w:rPr>
          <w:b/>
        </w:rPr>
        <w:t xml:space="preserve">Estimate for Fiscal Year </w:t>
      </w:r>
      <w:r w:rsidR="00B02036">
        <w:rPr>
          <w:b/>
        </w:rPr>
        <w:t xml:space="preserve">2025–26 </w:t>
      </w:r>
      <w:r>
        <w:rPr>
          <w:b/>
        </w:rPr>
        <w:t xml:space="preserve">based </w:t>
      </w:r>
      <w:r w:rsidRPr="00923E98">
        <w:rPr>
          <w:b/>
        </w:rPr>
        <w:t xml:space="preserve">on </w:t>
      </w:r>
      <w:r w:rsidR="008B47DE" w:rsidRPr="00923E98">
        <w:rPr>
          <w:b/>
        </w:rPr>
        <w:t>20</w:t>
      </w:r>
      <w:r w:rsidR="008B47DE">
        <w:rPr>
          <w:b/>
        </w:rPr>
        <w:t>23</w:t>
      </w:r>
      <w:r>
        <w:rPr>
          <w:rFonts w:cs="Arial"/>
          <w:b/>
        </w:rPr>
        <w:t>–</w:t>
      </w:r>
      <w:r w:rsidR="00BF1447">
        <w:rPr>
          <w:b/>
        </w:rPr>
        <w:t>2</w:t>
      </w:r>
      <w:r w:rsidR="008B47DE">
        <w:rPr>
          <w:b/>
        </w:rPr>
        <w:t>4</w:t>
      </w:r>
      <w:r w:rsidR="00BF1447">
        <w:rPr>
          <w:b/>
        </w:rPr>
        <w:t xml:space="preserve"> </w:t>
      </w:r>
      <w:r w:rsidRPr="00923E98">
        <w:rPr>
          <w:b/>
        </w:rPr>
        <w:t>Second Principal Apportionment Average Daily Attendance</w:t>
      </w:r>
    </w:p>
    <w:p w14:paraId="4A5F7A20" w14:textId="3E102166" w:rsidR="00566DCD" w:rsidRDefault="00A8491F" w:rsidP="00A8491F">
      <w:pPr>
        <w:spacing w:after="240"/>
        <w:rPr>
          <w:b/>
        </w:rPr>
      </w:pPr>
      <w:r>
        <w:rPr>
          <w:b/>
        </w:rPr>
        <w:t>Note</w:t>
      </w:r>
      <w:r w:rsidRPr="00A8491F">
        <w:rPr>
          <w:b/>
        </w:rPr>
        <w:t>:</w:t>
      </w:r>
      <w:r w:rsidRPr="00A8491F">
        <w:t xml:space="preserve"> These amounts are estimated and may change depending on the outcome of state budget negotiations, funding available from the Cigarette and Tobacco Products Surtax Fund, and changes in the county Second Principal Apportionment Average Daily Attendance for </w:t>
      </w:r>
      <w:r w:rsidR="00BF1447" w:rsidRPr="00A8491F">
        <w:t>202</w:t>
      </w:r>
      <w:r w:rsidR="008B47DE">
        <w:t>4</w:t>
      </w:r>
      <w:r w:rsidRPr="00A8491F">
        <w:t>–</w:t>
      </w:r>
      <w:r w:rsidR="00BF1447" w:rsidRPr="00A8491F">
        <w:t>2</w:t>
      </w:r>
      <w:r w:rsidR="008B47DE">
        <w:t>5</w:t>
      </w:r>
      <w:r w:rsidRPr="00A8491F">
        <w:t xml:space="preserve">. </w:t>
      </w:r>
      <w:r w:rsidRPr="00A8491F">
        <w:rPr>
          <w:b/>
        </w:rPr>
        <w:t>One Grant Award Notification will be provided for both Propositions 56 and 99 funding sources.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330"/>
        <w:gridCol w:w="3330"/>
      </w:tblGrid>
      <w:tr w:rsidR="00F62F45" w:rsidRPr="00134BE1" w14:paraId="52D78C34" w14:textId="77777777" w:rsidTr="00B530D1">
        <w:trPr>
          <w:cantSplit/>
          <w:trHeight w:val="620"/>
          <w:tblHeader/>
        </w:trPr>
        <w:tc>
          <w:tcPr>
            <w:tcW w:w="2605" w:type="dxa"/>
            <w:shd w:val="clear" w:color="000000" w:fill="000000"/>
            <w:noWrap/>
            <w:vAlign w:val="bottom"/>
            <w:hideMark/>
          </w:tcPr>
          <w:p w14:paraId="366796B2" w14:textId="77777777" w:rsidR="00F62F45" w:rsidRPr="00134BE1" w:rsidRDefault="00F62F45" w:rsidP="00F62F45">
            <w:pPr>
              <w:jc w:val="center"/>
              <w:rPr>
                <w:rFonts w:cs="Arial"/>
                <w:b/>
                <w:bCs/>
                <w:color w:val="FFFFFF"/>
              </w:rPr>
            </w:pPr>
            <w:r w:rsidRPr="00134BE1">
              <w:rPr>
                <w:rFonts w:cs="Arial"/>
                <w:b/>
                <w:bCs/>
                <w:color w:val="FFFFFF"/>
              </w:rPr>
              <w:t>County Office of Education</w:t>
            </w:r>
          </w:p>
        </w:tc>
        <w:tc>
          <w:tcPr>
            <w:tcW w:w="3330" w:type="dxa"/>
            <w:shd w:val="clear" w:color="000000" w:fill="000000"/>
            <w:vAlign w:val="bottom"/>
            <w:hideMark/>
          </w:tcPr>
          <w:p w14:paraId="3F0CFCF0" w14:textId="77777777" w:rsidR="00F62F45" w:rsidRPr="00134BE1" w:rsidRDefault="00F62F45" w:rsidP="00F62F45">
            <w:pPr>
              <w:jc w:val="center"/>
              <w:rPr>
                <w:rFonts w:cs="Arial"/>
                <w:b/>
                <w:bCs/>
                <w:color w:val="FFFFFF"/>
              </w:rPr>
            </w:pPr>
            <w:r w:rsidRPr="00134BE1">
              <w:rPr>
                <w:rFonts w:cs="Arial"/>
                <w:b/>
                <w:bCs/>
                <w:color w:val="FFFFFF"/>
              </w:rPr>
              <w:t>2025-26 Proposition 99 Estimated Allocation</w:t>
            </w:r>
          </w:p>
        </w:tc>
        <w:tc>
          <w:tcPr>
            <w:tcW w:w="3330" w:type="dxa"/>
            <w:shd w:val="clear" w:color="000000" w:fill="000000"/>
            <w:vAlign w:val="bottom"/>
            <w:hideMark/>
          </w:tcPr>
          <w:p w14:paraId="70504798" w14:textId="77777777" w:rsidR="00F62F45" w:rsidRPr="00134BE1" w:rsidRDefault="00F62F45" w:rsidP="00F62F45">
            <w:pPr>
              <w:jc w:val="center"/>
              <w:rPr>
                <w:rFonts w:cs="Arial"/>
                <w:b/>
                <w:bCs/>
                <w:color w:val="FFFFFF"/>
              </w:rPr>
            </w:pPr>
            <w:r w:rsidRPr="00134BE1">
              <w:rPr>
                <w:rFonts w:cs="Arial"/>
                <w:b/>
                <w:bCs/>
                <w:color w:val="FFFFFF"/>
              </w:rPr>
              <w:t>2025-26 Proposition 56 Estimated Allocation</w:t>
            </w:r>
          </w:p>
        </w:tc>
      </w:tr>
      <w:tr w:rsidR="00F62F45" w:rsidRPr="00134BE1" w14:paraId="7B96793D" w14:textId="77777777" w:rsidTr="00855BB5">
        <w:trPr>
          <w:cantSplit/>
          <w:trHeight w:val="310"/>
        </w:trPr>
        <w:tc>
          <w:tcPr>
            <w:tcW w:w="2605" w:type="dxa"/>
            <w:shd w:val="clear" w:color="D9D9D9" w:fill="D9D9D9"/>
            <w:noWrap/>
            <w:vAlign w:val="bottom"/>
            <w:hideMark/>
          </w:tcPr>
          <w:p w14:paraId="322A75A4" w14:textId="77777777" w:rsidR="00F62F45" w:rsidRPr="00134BE1" w:rsidRDefault="00F62F45" w:rsidP="00F7732D">
            <w:pPr>
              <w:rPr>
                <w:rFonts w:cs="Arial"/>
                <w:b/>
                <w:bCs/>
                <w:color w:val="000000"/>
              </w:rPr>
            </w:pPr>
            <w:r w:rsidRPr="00134BE1">
              <w:rPr>
                <w:rFonts w:cs="Arial"/>
                <w:b/>
                <w:bCs/>
                <w:color w:val="000000"/>
              </w:rPr>
              <w:t>Alameda</w:t>
            </w:r>
          </w:p>
        </w:tc>
        <w:tc>
          <w:tcPr>
            <w:tcW w:w="3330" w:type="dxa"/>
            <w:shd w:val="clear" w:color="D9D9D9" w:fill="D9D9D9"/>
            <w:noWrap/>
            <w:vAlign w:val="bottom"/>
            <w:hideMark/>
          </w:tcPr>
          <w:p w14:paraId="21EFEABF" w14:textId="77777777" w:rsidR="00F62F45" w:rsidRPr="00134BE1" w:rsidRDefault="00F62F45" w:rsidP="00F7732D">
            <w:pPr>
              <w:rPr>
                <w:rFonts w:cs="Arial"/>
                <w:color w:val="000000"/>
              </w:rPr>
            </w:pPr>
            <w:r w:rsidRPr="00134BE1">
              <w:rPr>
                <w:rFonts w:cs="Arial"/>
                <w:color w:val="000000"/>
              </w:rPr>
              <w:t xml:space="preserve"> $                           64,281.00 </w:t>
            </w:r>
          </w:p>
        </w:tc>
        <w:tc>
          <w:tcPr>
            <w:tcW w:w="3330" w:type="dxa"/>
            <w:shd w:val="clear" w:color="D9D9D9" w:fill="D9D9D9"/>
            <w:noWrap/>
            <w:vAlign w:val="bottom"/>
            <w:hideMark/>
          </w:tcPr>
          <w:p w14:paraId="0C0D76E2" w14:textId="77777777" w:rsidR="00F62F45" w:rsidRPr="00134BE1" w:rsidRDefault="00F62F45" w:rsidP="00F7732D">
            <w:pPr>
              <w:rPr>
                <w:rFonts w:cs="Arial"/>
                <w:color w:val="000000"/>
              </w:rPr>
            </w:pPr>
            <w:r w:rsidRPr="00134BE1">
              <w:rPr>
                <w:rFonts w:cs="Arial"/>
                <w:color w:val="000000"/>
              </w:rPr>
              <w:t xml:space="preserve"> $                          64,281.00 </w:t>
            </w:r>
          </w:p>
        </w:tc>
      </w:tr>
      <w:tr w:rsidR="00F62F45" w:rsidRPr="00134BE1" w14:paraId="6EDCE304" w14:textId="77777777" w:rsidTr="00855BB5">
        <w:trPr>
          <w:cantSplit/>
          <w:trHeight w:val="310"/>
        </w:trPr>
        <w:tc>
          <w:tcPr>
            <w:tcW w:w="2605" w:type="dxa"/>
            <w:shd w:val="clear" w:color="auto" w:fill="auto"/>
            <w:noWrap/>
            <w:vAlign w:val="bottom"/>
            <w:hideMark/>
          </w:tcPr>
          <w:p w14:paraId="56B621C1" w14:textId="77777777" w:rsidR="00F62F45" w:rsidRPr="00134BE1" w:rsidRDefault="00F62F45" w:rsidP="00F7732D">
            <w:pPr>
              <w:rPr>
                <w:rFonts w:cs="Arial"/>
                <w:b/>
                <w:bCs/>
                <w:color w:val="000000"/>
              </w:rPr>
            </w:pPr>
            <w:r w:rsidRPr="00134BE1">
              <w:rPr>
                <w:rFonts w:cs="Arial"/>
                <w:b/>
                <w:bCs/>
                <w:color w:val="000000"/>
              </w:rPr>
              <w:t xml:space="preserve">Alpine </w:t>
            </w:r>
          </w:p>
        </w:tc>
        <w:tc>
          <w:tcPr>
            <w:tcW w:w="3330" w:type="dxa"/>
            <w:shd w:val="clear" w:color="auto" w:fill="auto"/>
            <w:noWrap/>
            <w:vAlign w:val="bottom"/>
            <w:hideMark/>
          </w:tcPr>
          <w:p w14:paraId="2439C80D"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57BC5384"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0E245CBB" w14:textId="77777777" w:rsidTr="00855BB5">
        <w:trPr>
          <w:cantSplit/>
          <w:trHeight w:val="310"/>
        </w:trPr>
        <w:tc>
          <w:tcPr>
            <w:tcW w:w="2605" w:type="dxa"/>
            <w:shd w:val="clear" w:color="D9D9D9" w:fill="D9D9D9"/>
            <w:noWrap/>
            <w:vAlign w:val="bottom"/>
            <w:hideMark/>
          </w:tcPr>
          <w:p w14:paraId="2AFDF828" w14:textId="77777777" w:rsidR="00F62F45" w:rsidRPr="00134BE1" w:rsidRDefault="00F62F45" w:rsidP="00F7732D">
            <w:pPr>
              <w:rPr>
                <w:rFonts w:cs="Arial"/>
                <w:b/>
                <w:bCs/>
                <w:color w:val="000000"/>
              </w:rPr>
            </w:pPr>
            <w:r w:rsidRPr="00134BE1">
              <w:rPr>
                <w:rFonts w:cs="Arial"/>
                <w:b/>
                <w:bCs/>
                <w:color w:val="000000"/>
              </w:rPr>
              <w:t xml:space="preserve">Amador </w:t>
            </w:r>
          </w:p>
        </w:tc>
        <w:tc>
          <w:tcPr>
            <w:tcW w:w="3330" w:type="dxa"/>
            <w:shd w:val="clear" w:color="D9D9D9" w:fill="D9D9D9"/>
            <w:noWrap/>
            <w:vAlign w:val="bottom"/>
            <w:hideMark/>
          </w:tcPr>
          <w:p w14:paraId="6C25D8FE"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0302668A"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6E982C80" w14:textId="77777777" w:rsidTr="00855BB5">
        <w:trPr>
          <w:cantSplit/>
          <w:trHeight w:val="310"/>
        </w:trPr>
        <w:tc>
          <w:tcPr>
            <w:tcW w:w="2605" w:type="dxa"/>
            <w:shd w:val="clear" w:color="auto" w:fill="auto"/>
            <w:noWrap/>
            <w:vAlign w:val="bottom"/>
            <w:hideMark/>
          </w:tcPr>
          <w:p w14:paraId="240625F0" w14:textId="77777777" w:rsidR="00F62F45" w:rsidRPr="00134BE1" w:rsidRDefault="00F62F45" w:rsidP="00F7732D">
            <w:pPr>
              <w:rPr>
                <w:rFonts w:cs="Arial"/>
                <w:b/>
                <w:bCs/>
                <w:color w:val="000000"/>
              </w:rPr>
            </w:pPr>
            <w:r w:rsidRPr="00134BE1">
              <w:rPr>
                <w:rFonts w:cs="Arial"/>
                <w:b/>
                <w:bCs/>
                <w:color w:val="000000"/>
              </w:rPr>
              <w:t xml:space="preserve">Butte </w:t>
            </w:r>
          </w:p>
        </w:tc>
        <w:tc>
          <w:tcPr>
            <w:tcW w:w="3330" w:type="dxa"/>
            <w:shd w:val="clear" w:color="auto" w:fill="auto"/>
            <w:noWrap/>
            <w:vAlign w:val="bottom"/>
            <w:hideMark/>
          </w:tcPr>
          <w:p w14:paraId="1AEA34EB"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25FCCED9"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4F1339CA" w14:textId="77777777" w:rsidTr="00855BB5">
        <w:trPr>
          <w:cantSplit/>
          <w:trHeight w:val="310"/>
        </w:trPr>
        <w:tc>
          <w:tcPr>
            <w:tcW w:w="2605" w:type="dxa"/>
            <w:shd w:val="clear" w:color="D9D9D9" w:fill="D9D9D9"/>
            <w:noWrap/>
            <w:vAlign w:val="bottom"/>
            <w:hideMark/>
          </w:tcPr>
          <w:p w14:paraId="5EF02A40" w14:textId="77777777" w:rsidR="00F62F45" w:rsidRPr="00134BE1" w:rsidRDefault="00F62F45" w:rsidP="00F7732D">
            <w:pPr>
              <w:rPr>
                <w:rFonts w:cs="Arial"/>
                <w:b/>
                <w:bCs/>
                <w:color w:val="000000"/>
              </w:rPr>
            </w:pPr>
            <w:r w:rsidRPr="00134BE1">
              <w:rPr>
                <w:rFonts w:cs="Arial"/>
                <w:b/>
                <w:bCs/>
                <w:color w:val="000000"/>
              </w:rPr>
              <w:t xml:space="preserve">Calaveras </w:t>
            </w:r>
          </w:p>
        </w:tc>
        <w:tc>
          <w:tcPr>
            <w:tcW w:w="3330" w:type="dxa"/>
            <w:shd w:val="clear" w:color="D9D9D9" w:fill="D9D9D9"/>
            <w:noWrap/>
            <w:vAlign w:val="bottom"/>
            <w:hideMark/>
          </w:tcPr>
          <w:p w14:paraId="3E91CDEA"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7A955CBA"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2AD43CFE" w14:textId="77777777" w:rsidTr="00855BB5">
        <w:trPr>
          <w:cantSplit/>
          <w:trHeight w:val="310"/>
        </w:trPr>
        <w:tc>
          <w:tcPr>
            <w:tcW w:w="2605" w:type="dxa"/>
            <w:shd w:val="clear" w:color="auto" w:fill="auto"/>
            <w:noWrap/>
            <w:vAlign w:val="bottom"/>
            <w:hideMark/>
          </w:tcPr>
          <w:p w14:paraId="2F9CDBB7" w14:textId="77777777" w:rsidR="00F62F45" w:rsidRPr="00134BE1" w:rsidRDefault="00F62F45" w:rsidP="00F7732D">
            <w:pPr>
              <w:rPr>
                <w:rFonts w:cs="Arial"/>
                <w:b/>
                <w:bCs/>
                <w:color w:val="000000"/>
              </w:rPr>
            </w:pPr>
            <w:r w:rsidRPr="00134BE1">
              <w:rPr>
                <w:rFonts w:cs="Arial"/>
                <w:b/>
                <w:bCs/>
                <w:color w:val="000000"/>
              </w:rPr>
              <w:t xml:space="preserve">Colusa </w:t>
            </w:r>
          </w:p>
        </w:tc>
        <w:tc>
          <w:tcPr>
            <w:tcW w:w="3330" w:type="dxa"/>
            <w:shd w:val="clear" w:color="auto" w:fill="auto"/>
            <w:noWrap/>
            <w:vAlign w:val="bottom"/>
            <w:hideMark/>
          </w:tcPr>
          <w:p w14:paraId="2FA5D373"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07AD9FB3"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36EAB965" w14:textId="77777777" w:rsidTr="00855BB5">
        <w:trPr>
          <w:cantSplit/>
          <w:trHeight w:val="310"/>
        </w:trPr>
        <w:tc>
          <w:tcPr>
            <w:tcW w:w="2605" w:type="dxa"/>
            <w:shd w:val="clear" w:color="D9D9D9" w:fill="D9D9D9"/>
            <w:noWrap/>
            <w:vAlign w:val="bottom"/>
            <w:hideMark/>
          </w:tcPr>
          <w:p w14:paraId="2B34A122" w14:textId="77777777" w:rsidR="00F62F45" w:rsidRPr="00134BE1" w:rsidRDefault="00F62F45" w:rsidP="00F7732D">
            <w:pPr>
              <w:rPr>
                <w:rFonts w:cs="Arial"/>
                <w:b/>
                <w:bCs/>
                <w:color w:val="000000"/>
              </w:rPr>
            </w:pPr>
            <w:r w:rsidRPr="00134BE1">
              <w:rPr>
                <w:rFonts w:cs="Arial"/>
                <w:b/>
                <w:bCs/>
                <w:color w:val="000000"/>
              </w:rPr>
              <w:t xml:space="preserve">Contra Costa </w:t>
            </w:r>
          </w:p>
        </w:tc>
        <w:tc>
          <w:tcPr>
            <w:tcW w:w="3330" w:type="dxa"/>
            <w:shd w:val="clear" w:color="D9D9D9" w:fill="D9D9D9"/>
            <w:noWrap/>
            <w:vAlign w:val="bottom"/>
            <w:hideMark/>
          </w:tcPr>
          <w:p w14:paraId="1D166C6C" w14:textId="77777777" w:rsidR="00F62F45" w:rsidRPr="00134BE1" w:rsidRDefault="00F62F45" w:rsidP="00F7732D">
            <w:pPr>
              <w:rPr>
                <w:rFonts w:cs="Arial"/>
                <w:color w:val="000000"/>
              </w:rPr>
            </w:pPr>
            <w:r w:rsidRPr="00134BE1">
              <w:rPr>
                <w:rFonts w:cs="Arial"/>
                <w:color w:val="000000"/>
              </w:rPr>
              <w:t xml:space="preserve"> $                           59,057.00 </w:t>
            </w:r>
          </w:p>
        </w:tc>
        <w:tc>
          <w:tcPr>
            <w:tcW w:w="3330" w:type="dxa"/>
            <w:shd w:val="clear" w:color="D9D9D9" w:fill="D9D9D9"/>
            <w:noWrap/>
            <w:vAlign w:val="bottom"/>
            <w:hideMark/>
          </w:tcPr>
          <w:p w14:paraId="004A2143" w14:textId="77777777" w:rsidR="00F62F45" w:rsidRPr="00134BE1" w:rsidRDefault="00F62F45" w:rsidP="00F7732D">
            <w:pPr>
              <w:rPr>
                <w:rFonts w:cs="Arial"/>
                <w:color w:val="000000"/>
              </w:rPr>
            </w:pPr>
            <w:r w:rsidRPr="00134BE1">
              <w:rPr>
                <w:rFonts w:cs="Arial"/>
                <w:color w:val="000000"/>
              </w:rPr>
              <w:t xml:space="preserve"> $                          59,057.00 </w:t>
            </w:r>
          </w:p>
        </w:tc>
      </w:tr>
      <w:tr w:rsidR="00F62F45" w:rsidRPr="00134BE1" w14:paraId="78A05952" w14:textId="77777777" w:rsidTr="00855BB5">
        <w:trPr>
          <w:cantSplit/>
          <w:trHeight w:val="310"/>
        </w:trPr>
        <w:tc>
          <w:tcPr>
            <w:tcW w:w="2605" w:type="dxa"/>
            <w:shd w:val="clear" w:color="auto" w:fill="auto"/>
            <w:noWrap/>
            <w:vAlign w:val="bottom"/>
            <w:hideMark/>
          </w:tcPr>
          <w:p w14:paraId="65D7180E" w14:textId="77777777" w:rsidR="00F62F45" w:rsidRPr="00134BE1" w:rsidRDefault="00F62F45" w:rsidP="00F7732D">
            <w:pPr>
              <w:rPr>
                <w:rFonts w:cs="Arial"/>
                <w:b/>
                <w:bCs/>
                <w:color w:val="000000"/>
              </w:rPr>
            </w:pPr>
            <w:r w:rsidRPr="00134BE1">
              <w:rPr>
                <w:rFonts w:cs="Arial"/>
                <w:b/>
                <w:bCs/>
                <w:color w:val="000000"/>
              </w:rPr>
              <w:t>Del Norte</w:t>
            </w:r>
          </w:p>
        </w:tc>
        <w:tc>
          <w:tcPr>
            <w:tcW w:w="3330" w:type="dxa"/>
            <w:shd w:val="clear" w:color="auto" w:fill="auto"/>
            <w:noWrap/>
            <w:vAlign w:val="bottom"/>
            <w:hideMark/>
          </w:tcPr>
          <w:p w14:paraId="07C2BA70"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54771D00"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35E51341" w14:textId="77777777" w:rsidTr="00855BB5">
        <w:trPr>
          <w:cantSplit/>
          <w:trHeight w:val="310"/>
        </w:trPr>
        <w:tc>
          <w:tcPr>
            <w:tcW w:w="2605" w:type="dxa"/>
            <w:shd w:val="clear" w:color="D9D9D9" w:fill="D9D9D9"/>
            <w:noWrap/>
            <w:vAlign w:val="bottom"/>
            <w:hideMark/>
          </w:tcPr>
          <w:p w14:paraId="3A8F9434" w14:textId="77777777" w:rsidR="00F62F45" w:rsidRPr="00134BE1" w:rsidRDefault="00F62F45" w:rsidP="00F7732D">
            <w:pPr>
              <w:rPr>
                <w:rFonts w:cs="Arial"/>
                <w:b/>
                <w:bCs/>
                <w:color w:val="000000"/>
              </w:rPr>
            </w:pPr>
            <w:r w:rsidRPr="00134BE1">
              <w:rPr>
                <w:rFonts w:cs="Arial"/>
                <w:b/>
                <w:bCs/>
                <w:color w:val="000000"/>
              </w:rPr>
              <w:t xml:space="preserve">El Dorado </w:t>
            </w:r>
          </w:p>
        </w:tc>
        <w:tc>
          <w:tcPr>
            <w:tcW w:w="3330" w:type="dxa"/>
            <w:shd w:val="clear" w:color="D9D9D9" w:fill="D9D9D9"/>
            <w:noWrap/>
            <w:vAlign w:val="bottom"/>
            <w:hideMark/>
          </w:tcPr>
          <w:p w14:paraId="31355AA5"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66E337EB"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690C1578" w14:textId="77777777" w:rsidTr="00855BB5">
        <w:trPr>
          <w:cantSplit/>
          <w:trHeight w:val="310"/>
        </w:trPr>
        <w:tc>
          <w:tcPr>
            <w:tcW w:w="2605" w:type="dxa"/>
            <w:shd w:val="clear" w:color="auto" w:fill="auto"/>
            <w:noWrap/>
            <w:vAlign w:val="bottom"/>
            <w:hideMark/>
          </w:tcPr>
          <w:p w14:paraId="30207922" w14:textId="77777777" w:rsidR="00F62F45" w:rsidRPr="00134BE1" w:rsidRDefault="00F62F45" w:rsidP="00F7732D">
            <w:pPr>
              <w:rPr>
                <w:rFonts w:cs="Arial"/>
                <w:b/>
                <w:bCs/>
                <w:color w:val="000000"/>
              </w:rPr>
            </w:pPr>
            <w:r w:rsidRPr="00134BE1">
              <w:rPr>
                <w:rFonts w:cs="Arial"/>
                <w:b/>
                <w:bCs/>
                <w:color w:val="000000"/>
              </w:rPr>
              <w:t xml:space="preserve">Fresno </w:t>
            </w:r>
          </w:p>
        </w:tc>
        <w:tc>
          <w:tcPr>
            <w:tcW w:w="3330" w:type="dxa"/>
            <w:shd w:val="clear" w:color="auto" w:fill="auto"/>
            <w:noWrap/>
            <w:vAlign w:val="bottom"/>
            <w:hideMark/>
          </w:tcPr>
          <w:p w14:paraId="68D3E2FE" w14:textId="77777777" w:rsidR="00F62F45" w:rsidRPr="00134BE1" w:rsidRDefault="00F62F45" w:rsidP="00F7732D">
            <w:pPr>
              <w:rPr>
                <w:rFonts w:cs="Arial"/>
                <w:color w:val="000000"/>
              </w:rPr>
            </w:pPr>
            <w:r w:rsidRPr="00134BE1">
              <w:rPr>
                <w:rFonts w:cs="Arial"/>
                <w:color w:val="000000"/>
              </w:rPr>
              <w:t xml:space="preserve"> $                           63,678.00 </w:t>
            </w:r>
          </w:p>
        </w:tc>
        <w:tc>
          <w:tcPr>
            <w:tcW w:w="3330" w:type="dxa"/>
            <w:shd w:val="clear" w:color="auto" w:fill="auto"/>
            <w:noWrap/>
            <w:vAlign w:val="bottom"/>
            <w:hideMark/>
          </w:tcPr>
          <w:p w14:paraId="23B81BB8" w14:textId="77777777" w:rsidR="00F62F45" w:rsidRPr="00134BE1" w:rsidRDefault="00F62F45" w:rsidP="00F7732D">
            <w:pPr>
              <w:rPr>
                <w:rFonts w:cs="Arial"/>
                <w:color w:val="000000"/>
              </w:rPr>
            </w:pPr>
            <w:r w:rsidRPr="00134BE1">
              <w:rPr>
                <w:rFonts w:cs="Arial"/>
                <w:color w:val="000000"/>
              </w:rPr>
              <w:t xml:space="preserve"> $                          63,678.00 </w:t>
            </w:r>
          </w:p>
        </w:tc>
      </w:tr>
      <w:tr w:rsidR="00F62F45" w:rsidRPr="00134BE1" w14:paraId="50476361" w14:textId="77777777" w:rsidTr="00855BB5">
        <w:trPr>
          <w:cantSplit/>
          <w:trHeight w:val="310"/>
        </w:trPr>
        <w:tc>
          <w:tcPr>
            <w:tcW w:w="2605" w:type="dxa"/>
            <w:shd w:val="clear" w:color="D9D9D9" w:fill="D9D9D9"/>
            <w:noWrap/>
            <w:vAlign w:val="bottom"/>
            <w:hideMark/>
          </w:tcPr>
          <w:p w14:paraId="0FA07C35" w14:textId="77777777" w:rsidR="00F62F45" w:rsidRPr="00134BE1" w:rsidRDefault="00F62F45" w:rsidP="00F7732D">
            <w:pPr>
              <w:rPr>
                <w:rFonts w:cs="Arial"/>
                <w:b/>
                <w:bCs/>
                <w:color w:val="000000"/>
              </w:rPr>
            </w:pPr>
            <w:r w:rsidRPr="00134BE1">
              <w:rPr>
                <w:rFonts w:cs="Arial"/>
                <w:b/>
                <w:bCs/>
                <w:color w:val="000000"/>
              </w:rPr>
              <w:t>Glenn</w:t>
            </w:r>
          </w:p>
        </w:tc>
        <w:tc>
          <w:tcPr>
            <w:tcW w:w="3330" w:type="dxa"/>
            <w:shd w:val="clear" w:color="D9D9D9" w:fill="D9D9D9"/>
            <w:noWrap/>
            <w:vAlign w:val="bottom"/>
            <w:hideMark/>
          </w:tcPr>
          <w:p w14:paraId="1AC9A80A"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4540569B"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38DD2897" w14:textId="77777777" w:rsidTr="00855BB5">
        <w:trPr>
          <w:cantSplit/>
          <w:trHeight w:val="310"/>
        </w:trPr>
        <w:tc>
          <w:tcPr>
            <w:tcW w:w="2605" w:type="dxa"/>
            <w:shd w:val="clear" w:color="auto" w:fill="auto"/>
            <w:noWrap/>
            <w:vAlign w:val="bottom"/>
            <w:hideMark/>
          </w:tcPr>
          <w:p w14:paraId="5DBC6FBB" w14:textId="77777777" w:rsidR="00F62F45" w:rsidRPr="00134BE1" w:rsidRDefault="00F62F45" w:rsidP="00F7732D">
            <w:pPr>
              <w:rPr>
                <w:rFonts w:cs="Arial"/>
                <w:b/>
                <w:bCs/>
                <w:color w:val="000000"/>
              </w:rPr>
            </w:pPr>
            <w:r w:rsidRPr="00134BE1">
              <w:rPr>
                <w:rFonts w:cs="Arial"/>
                <w:b/>
                <w:bCs/>
                <w:color w:val="000000"/>
              </w:rPr>
              <w:t xml:space="preserve">Humboldt </w:t>
            </w:r>
          </w:p>
        </w:tc>
        <w:tc>
          <w:tcPr>
            <w:tcW w:w="3330" w:type="dxa"/>
            <w:shd w:val="clear" w:color="auto" w:fill="auto"/>
            <w:noWrap/>
            <w:vAlign w:val="bottom"/>
            <w:hideMark/>
          </w:tcPr>
          <w:p w14:paraId="21173D91"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13A194FB"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24E1F3FA" w14:textId="77777777" w:rsidTr="00855BB5">
        <w:trPr>
          <w:cantSplit/>
          <w:trHeight w:val="310"/>
        </w:trPr>
        <w:tc>
          <w:tcPr>
            <w:tcW w:w="2605" w:type="dxa"/>
            <w:shd w:val="clear" w:color="D9D9D9" w:fill="D9D9D9"/>
            <w:noWrap/>
            <w:vAlign w:val="bottom"/>
            <w:hideMark/>
          </w:tcPr>
          <w:p w14:paraId="176B06AB" w14:textId="77777777" w:rsidR="00F62F45" w:rsidRPr="00134BE1" w:rsidRDefault="00F62F45" w:rsidP="00F7732D">
            <w:pPr>
              <w:rPr>
                <w:rFonts w:cs="Arial"/>
                <w:b/>
                <w:bCs/>
                <w:color w:val="000000"/>
              </w:rPr>
            </w:pPr>
            <w:r w:rsidRPr="00134BE1">
              <w:rPr>
                <w:rFonts w:cs="Arial"/>
                <w:b/>
                <w:bCs/>
                <w:color w:val="000000"/>
              </w:rPr>
              <w:t xml:space="preserve">Imperial </w:t>
            </w:r>
          </w:p>
        </w:tc>
        <w:tc>
          <w:tcPr>
            <w:tcW w:w="3330" w:type="dxa"/>
            <w:shd w:val="clear" w:color="D9D9D9" w:fill="D9D9D9"/>
            <w:noWrap/>
            <w:vAlign w:val="bottom"/>
            <w:hideMark/>
          </w:tcPr>
          <w:p w14:paraId="7FEB917A"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0B3900D7"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3E0CCFAC" w14:textId="77777777" w:rsidTr="00855BB5">
        <w:trPr>
          <w:cantSplit/>
          <w:trHeight w:val="310"/>
        </w:trPr>
        <w:tc>
          <w:tcPr>
            <w:tcW w:w="2605" w:type="dxa"/>
            <w:shd w:val="clear" w:color="auto" w:fill="auto"/>
            <w:noWrap/>
            <w:vAlign w:val="bottom"/>
            <w:hideMark/>
          </w:tcPr>
          <w:p w14:paraId="0B597652" w14:textId="77777777" w:rsidR="00F62F45" w:rsidRPr="00134BE1" w:rsidRDefault="00F62F45" w:rsidP="00F7732D">
            <w:pPr>
              <w:rPr>
                <w:rFonts w:cs="Arial"/>
                <w:b/>
                <w:bCs/>
                <w:color w:val="000000"/>
              </w:rPr>
            </w:pPr>
            <w:r w:rsidRPr="00134BE1">
              <w:rPr>
                <w:rFonts w:cs="Arial"/>
                <w:b/>
                <w:bCs/>
                <w:color w:val="000000"/>
              </w:rPr>
              <w:t>Inyo</w:t>
            </w:r>
          </w:p>
        </w:tc>
        <w:tc>
          <w:tcPr>
            <w:tcW w:w="3330" w:type="dxa"/>
            <w:shd w:val="clear" w:color="auto" w:fill="auto"/>
            <w:noWrap/>
            <w:vAlign w:val="bottom"/>
            <w:hideMark/>
          </w:tcPr>
          <w:p w14:paraId="021CD99F"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27D55439"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4DDB5CBD" w14:textId="77777777" w:rsidTr="00855BB5">
        <w:trPr>
          <w:cantSplit/>
          <w:trHeight w:val="310"/>
        </w:trPr>
        <w:tc>
          <w:tcPr>
            <w:tcW w:w="2605" w:type="dxa"/>
            <w:shd w:val="clear" w:color="D9D9D9" w:fill="D9D9D9"/>
            <w:noWrap/>
            <w:vAlign w:val="bottom"/>
            <w:hideMark/>
          </w:tcPr>
          <w:p w14:paraId="0C87D679" w14:textId="77777777" w:rsidR="00F62F45" w:rsidRPr="00134BE1" w:rsidRDefault="00F62F45" w:rsidP="00F7732D">
            <w:pPr>
              <w:rPr>
                <w:rFonts w:cs="Arial"/>
                <w:b/>
                <w:bCs/>
                <w:color w:val="000000"/>
              </w:rPr>
            </w:pPr>
            <w:r w:rsidRPr="00134BE1">
              <w:rPr>
                <w:rFonts w:cs="Arial"/>
                <w:b/>
                <w:bCs/>
                <w:color w:val="000000"/>
              </w:rPr>
              <w:t>Kern</w:t>
            </w:r>
          </w:p>
        </w:tc>
        <w:tc>
          <w:tcPr>
            <w:tcW w:w="3330" w:type="dxa"/>
            <w:shd w:val="clear" w:color="D9D9D9" w:fill="D9D9D9"/>
            <w:noWrap/>
            <w:vAlign w:val="bottom"/>
            <w:hideMark/>
          </w:tcPr>
          <w:p w14:paraId="523BA364" w14:textId="77777777" w:rsidR="00F62F45" w:rsidRPr="00134BE1" w:rsidRDefault="00F62F45" w:rsidP="00F7732D">
            <w:pPr>
              <w:rPr>
                <w:rFonts w:cs="Arial"/>
                <w:color w:val="000000"/>
              </w:rPr>
            </w:pPr>
            <w:r w:rsidRPr="00134BE1">
              <w:rPr>
                <w:rFonts w:cs="Arial"/>
                <w:color w:val="000000"/>
              </w:rPr>
              <w:t xml:space="preserve"> $                           62,835.00 </w:t>
            </w:r>
          </w:p>
        </w:tc>
        <w:tc>
          <w:tcPr>
            <w:tcW w:w="3330" w:type="dxa"/>
            <w:shd w:val="clear" w:color="D9D9D9" w:fill="D9D9D9"/>
            <w:noWrap/>
            <w:vAlign w:val="bottom"/>
            <w:hideMark/>
          </w:tcPr>
          <w:p w14:paraId="54F81F73" w14:textId="77777777" w:rsidR="00F62F45" w:rsidRPr="00134BE1" w:rsidRDefault="00F62F45" w:rsidP="00F7732D">
            <w:pPr>
              <w:rPr>
                <w:rFonts w:cs="Arial"/>
                <w:color w:val="000000"/>
              </w:rPr>
            </w:pPr>
            <w:r w:rsidRPr="00134BE1">
              <w:rPr>
                <w:rFonts w:cs="Arial"/>
                <w:color w:val="000000"/>
              </w:rPr>
              <w:t xml:space="preserve"> $                          62,835.00 </w:t>
            </w:r>
          </w:p>
        </w:tc>
      </w:tr>
      <w:tr w:rsidR="00F62F45" w:rsidRPr="00134BE1" w14:paraId="105D7EFD" w14:textId="77777777" w:rsidTr="00855BB5">
        <w:trPr>
          <w:cantSplit/>
          <w:trHeight w:val="310"/>
        </w:trPr>
        <w:tc>
          <w:tcPr>
            <w:tcW w:w="2605" w:type="dxa"/>
            <w:shd w:val="clear" w:color="auto" w:fill="auto"/>
            <w:noWrap/>
            <w:vAlign w:val="bottom"/>
            <w:hideMark/>
          </w:tcPr>
          <w:p w14:paraId="73818FF4" w14:textId="77777777" w:rsidR="00F62F45" w:rsidRPr="00134BE1" w:rsidRDefault="00F62F45" w:rsidP="00F7732D">
            <w:pPr>
              <w:rPr>
                <w:rFonts w:cs="Arial"/>
                <w:b/>
                <w:bCs/>
                <w:color w:val="000000"/>
              </w:rPr>
            </w:pPr>
            <w:r w:rsidRPr="00134BE1">
              <w:rPr>
                <w:rFonts w:cs="Arial"/>
                <w:b/>
                <w:bCs/>
                <w:color w:val="000000"/>
              </w:rPr>
              <w:t>Kings</w:t>
            </w:r>
          </w:p>
        </w:tc>
        <w:tc>
          <w:tcPr>
            <w:tcW w:w="3330" w:type="dxa"/>
            <w:shd w:val="clear" w:color="auto" w:fill="auto"/>
            <w:noWrap/>
            <w:vAlign w:val="bottom"/>
            <w:hideMark/>
          </w:tcPr>
          <w:p w14:paraId="4C7C86EA"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6050A1D6"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24A62EAD" w14:textId="77777777" w:rsidTr="00855BB5">
        <w:trPr>
          <w:cantSplit/>
          <w:trHeight w:val="310"/>
        </w:trPr>
        <w:tc>
          <w:tcPr>
            <w:tcW w:w="2605" w:type="dxa"/>
            <w:shd w:val="clear" w:color="D9D9D9" w:fill="D9D9D9"/>
            <w:noWrap/>
            <w:vAlign w:val="bottom"/>
            <w:hideMark/>
          </w:tcPr>
          <w:p w14:paraId="6DDD6721" w14:textId="77777777" w:rsidR="00F62F45" w:rsidRPr="00134BE1" w:rsidRDefault="00F62F45" w:rsidP="00F7732D">
            <w:pPr>
              <w:rPr>
                <w:rFonts w:cs="Arial"/>
                <w:b/>
                <w:bCs/>
                <w:color w:val="000000"/>
              </w:rPr>
            </w:pPr>
            <w:r w:rsidRPr="00134BE1">
              <w:rPr>
                <w:rFonts w:cs="Arial"/>
                <w:b/>
                <w:bCs/>
                <w:color w:val="000000"/>
              </w:rPr>
              <w:t>Lake</w:t>
            </w:r>
          </w:p>
        </w:tc>
        <w:tc>
          <w:tcPr>
            <w:tcW w:w="3330" w:type="dxa"/>
            <w:shd w:val="clear" w:color="D9D9D9" w:fill="D9D9D9"/>
            <w:noWrap/>
            <w:vAlign w:val="bottom"/>
            <w:hideMark/>
          </w:tcPr>
          <w:p w14:paraId="61CA582B"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2AA55B24"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6454A7C1" w14:textId="77777777" w:rsidTr="00855BB5">
        <w:trPr>
          <w:cantSplit/>
          <w:trHeight w:val="310"/>
        </w:trPr>
        <w:tc>
          <w:tcPr>
            <w:tcW w:w="2605" w:type="dxa"/>
            <w:shd w:val="clear" w:color="auto" w:fill="auto"/>
            <w:noWrap/>
            <w:vAlign w:val="bottom"/>
            <w:hideMark/>
          </w:tcPr>
          <w:p w14:paraId="165957FA" w14:textId="77777777" w:rsidR="00F62F45" w:rsidRPr="00134BE1" w:rsidRDefault="00F62F45" w:rsidP="00F7732D">
            <w:pPr>
              <w:rPr>
                <w:rFonts w:cs="Arial"/>
                <w:b/>
                <w:bCs/>
                <w:color w:val="000000"/>
              </w:rPr>
            </w:pPr>
            <w:r w:rsidRPr="00134BE1">
              <w:rPr>
                <w:rFonts w:cs="Arial"/>
                <w:b/>
                <w:bCs/>
                <w:color w:val="000000"/>
              </w:rPr>
              <w:t xml:space="preserve">Lassen </w:t>
            </w:r>
          </w:p>
        </w:tc>
        <w:tc>
          <w:tcPr>
            <w:tcW w:w="3330" w:type="dxa"/>
            <w:shd w:val="clear" w:color="auto" w:fill="auto"/>
            <w:noWrap/>
            <w:vAlign w:val="bottom"/>
            <w:hideMark/>
          </w:tcPr>
          <w:p w14:paraId="7C90BCFA"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57AEB4A3"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2F6192E5" w14:textId="77777777" w:rsidTr="00855BB5">
        <w:trPr>
          <w:cantSplit/>
          <w:trHeight w:val="310"/>
        </w:trPr>
        <w:tc>
          <w:tcPr>
            <w:tcW w:w="2605" w:type="dxa"/>
            <w:shd w:val="clear" w:color="D9D9D9" w:fill="D9D9D9"/>
            <w:noWrap/>
            <w:vAlign w:val="bottom"/>
            <w:hideMark/>
          </w:tcPr>
          <w:p w14:paraId="1EB48F73" w14:textId="77777777" w:rsidR="00F62F45" w:rsidRPr="00134BE1" w:rsidRDefault="00F62F45" w:rsidP="00F7732D">
            <w:pPr>
              <w:rPr>
                <w:rFonts w:cs="Arial"/>
                <w:b/>
                <w:bCs/>
                <w:color w:val="000000"/>
              </w:rPr>
            </w:pPr>
            <w:r w:rsidRPr="00134BE1">
              <w:rPr>
                <w:rFonts w:cs="Arial"/>
                <w:b/>
                <w:bCs/>
                <w:color w:val="000000"/>
              </w:rPr>
              <w:t xml:space="preserve">Los Angeles </w:t>
            </w:r>
          </w:p>
        </w:tc>
        <w:tc>
          <w:tcPr>
            <w:tcW w:w="3330" w:type="dxa"/>
            <w:shd w:val="clear" w:color="D9D9D9" w:fill="D9D9D9"/>
            <w:noWrap/>
            <w:vAlign w:val="bottom"/>
            <w:hideMark/>
          </w:tcPr>
          <w:p w14:paraId="0FEFFDAE" w14:textId="77777777" w:rsidR="00F62F45" w:rsidRPr="00134BE1" w:rsidRDefault="00F62F45" w:rsidP="00F7732D">
            <w:pPr>
              <w:rPr>
                <w:rFonts w:cs="Arial"/>
                <w:color w:val="000000"/>
              </w:rPr>
            </w:pPr>
            <w:r w:rsidRPr="00134BE1">
              <w:rPr>
                <w:rFonts w:cs="Arial"/>
                <w:color w:val="000000"/>
              </w:rPr>
              <w:t xml:space="preserve"> $                         113,369.00 </w:t>
            </w:r>
          </w:p>
        </w:tc>
        <w:tc>
          <w:tcPr>
            <w:tcW w:w="3330" w:type="dxa"/>
            <w:shd w:val="clear" w:color="D9D9D9" w:fill="D9D9D9"/>
            <w:noWrap/>
            <w:vAlign w:val="bottom"/>
            <w:hideMark/>
          </w:tcPr>
          <w:p w14:paraId="04E3B9F5" w14:textId="77777777" w:rsidR="00F62F45" w:rsidRPr="00134BE1" w:rsidRDefault="00F62F45" w:rsidP="00F7732D">
            <w:pPr>
              <w:rPr>
                <w:rFonts w:cs="Arial"/>
                <w:color w:val="000000"/>
              </w:rPr>
            </w:pPr>
            <w:r w:rsidRPr="00134BE1">
              <w:rPr>
                <w:rFonts w:cs="Arial"/>
                <w:color w:val="000000"/>
              </w:rPr>
              <w:t xml:space="preserve"> $                        113,369.00 </w:t>
            </w:r>
          </w:p>
        </w:tc>
      </w:tr>
      <w:tr w:rsidR="00F62F45" w:rsidRPr="00134BE1" w14:paraId="7184A91F" w14:textId="77777777" w:rsidTr="00855BB5">
        <w:trPr>
          <w:cantSplit/>
          <w:trHeight w:val="310"/>
        </w:trPr>
        <w:tc>
          <w:tcPr>
            <w:tcW w:w="2605" w:type="dxa"/>
            <w:shd w:val="clear" w:color="auto" w:fill="auto"/>
            <w:noWrap/>
            <w:vAlign w:val="bottom"/>
            <w:hideMark/>
          </w:tcPr>
          <w:p w14:paraId="4D4D1915" w14:textId="77777777" w:rsidR="00F62F45" w:rsidRPr="00134BE1" w:rsidRDefault="00F62F45" w:rsidP="00F7732D">
            <w:pPr>
              <w:rPr>
                <w:rFonts w:cs="Arial"/>
                <w:b/>
                <w:bCs/>
                <w:color w:val="000000"/>
              </w:rPr>
            </w:pPr>
            <w:r w:rsidRPr="00134BE1">
              <w:rPr>
                <w:rFonts w:cs="Arial"/>
                <w:b/>
                <w:bCs/>
                <w:color w:val="000000"/>
              </w:rPr>
              <w:t xml:space="preserve">Madera </w:t>
            </w:r>
          </w:p>
        </w:tc>
        <w:tc>
          <w:tcPr>
            <w:tcW w:w="3330" w:type="dxa"/>
            <w:shd w:val="clear" w:color="auto" w:fill="auto"/>
            <w:noWrap/>
            <w:vAlign w:val="bottom"/>
            <w:hideMark/>
          </w:tcPr>
          <w:p w14:paraId="21C815D2"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13F9CEF1"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4F58DE86" w14:textId="77777777" w:rsidTr="00855BB5">
        <w:trPr>
          <w:cantSplit/>
          <w:trHeight w:val="310"/>
        </w:trPr>
        <w:tc>
          <w:tcPr>
            <w:tcW w:w="2605" w:type="dxa"/>
            <w:shd w:val="clear" w:color="D9D9D9" w:fill="D9D9D9"/>
            <w:noWrap/>
            <w:vAlign w:val="bottom"/>
            <w:hideMark/>
          </w:tcPr>
          <w:p w14:paraId="09590599" w14:textId="77777777" w:rsidR="00F62F45" w:rsidRPr="00134BE1" w:rsidRDefault="00F62F45" w:rsidP="00F7732D">
            <w:pPr>
              <w:rPr>
                <w:rFonts w:cs="Arial"/>
                <w:b/>
                <w:bCs/>
                <w:color w:val="000000"/>
              </w:rPr>
            </w:pPr>
            <w:r w:rsidRPr="00134BE1">
              <w:rPr>
                <w:rFonts w:cs="Arial"/>
                <w:b/>
                <w:bCs/>
                <w:color w:val="000000"/>
              </w:rPr>
              <w:t xml:space="preserve">Marin </w:t>
            </w:r>
          </w:p>
        </w:tc>
        <w:tc>
          <w:tcPr>
            <w:tcW w:w="3330" w:type="dxa"/>
            <w:shd w:val="clear" w:color="D9D9D9" w:fill="D9D9D9"/>
            <w:noWrap/>
            <w:vAlign w:val="bottom"/>
            <w:hideMark/>
          </w:tcPr>
          <w:p w14:paraId="37387176"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0B657C29"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4A275A79" w14:textId="77777777" w:rsidTr="00855BB5">
        <w:trPr>
          <w:cantSplit/>
          <w:trHeight w:val="310"/>
        </w:trPr>
        <w:tc>
          <w:tcPr>
            <w:tcW w:w="2605" w:type="dxa"/>
            <w:shd w:val="clear" w:color="auto" w:fill="auto"/>
            <w:noWrap/>
            <w:vAlign w:val="bottom"/>
            <w:hideMark/>
          </w:tcPr>
          <w:p w14:paraId="1F5DAC46" w14:textId="77777777" w:rsidR="00F62F45" w:rsidRPr="00134BE1" w:rsidRDefault="00F62F45" w:rsidP="00F7732D">
            <w:pPr>
              <w:rPr>
                <w:rFonts w:cs="Arial"/>
                <w:b/>
                <w:bCs/>
                <w:color w:val="000000"/>
              </w:rPr>
            </w:pPr>
            <w:r w:rsidRPr="00134BE1">
              <w:rPr>
                <w:rFonts w:cs="Arial"/>
                <w:b/>
                <w:bCs/>
                <w:color w:val="000000"/>
              </w:rPr>
              <w:t xml:space="preserve">Mariposa </w:t>
            </w:r>
          </w:p>
        </w:tc>
        <w:tc>
          <w:tcPr>
            <w:tcW w:w="3330" w:type="dxa"/>
            <w:shd w:val="clear" w:color="auto" w:fill="auto"/>
            <w:noWrap/>
            <w:vAlign w:val="bottom"/>
            <w:hideMark/>
          </w:tcPr>
          <w:p w14:paraId="67A6BAFD"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026079A5"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0DCC8474" w14:textId="77777777" w:rsidTr="00855BB5">
        <w:trPr>
          <w:cantSplit/>
          <w:trHeight w:val="310"/>
        </w:trPr>
        <w:tc>
          <w:tcPr>
            <w:tcW w:w="2605" w:type="dxa"/>
            <w:shd w:val="clear" w:color="D9D9D9" w:fill="D9D9D9"/>
            <w:noWrap/>
            <w:vAlign w:val="bottom"/>
            <w:hideMark/>
          </w:tcPr>
          <w:p w14:paraId="62C6C241" w14:textId="77777777" w:rsidR="00F62F45" w:rsidRPr="00134BE1" w:rsidRDefault="00F62F45" w:rsidP="00F7732D">
            <w:pPr>
              <w:rPr>
                <w:rFonts w:cs="Arial"/>
                <w:b/>
                <w:bCs/>
                <w:color w:val="000000"/>
              </w:rPr>
            </w:pPr>
            <w:r w:rsidRPr="00134BE1">
              <w:rPr>
                <w:rFonts w:cs="Arial"/>
                <w:b/>
                <w:bCs/>
                <w:color w:val="000000"/>
              </w:rPr>
              <w:t xml:space="preserve">Mendocino </w:t>
            </w:r>
          </w:p>
        </w:tc>
        <w:tc>
          <w:tcPr>
            <w:tcW w:w="3330" w:type="dxa"/>
            <w:shd w:val="clear" w:color="D9D9D9" w:fill="D9D9D9"/>
            <w:noWrap/>
            <w:vAlign w:val="bottom"/>
            <w:hideMark/>
          </w:tcPr>
          <w:p w14:paraId="7E17107A"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55E0027E"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021BF1CF" w14:textId="77777777" w:rsidTr="00855BB5">
        <w:trPr>
          <w:cantSplit/>
          <w:trHeight w:val="310"/>
        </w:trPr>
        <w:tc>
          <w:tcPr>
            <w:tcW w:w="2605" w:type="dxa"/>
            <w:shd w:val="clear" w:color="auto" w:fill="auto"/>
            <w:noWrap/>
            <w:vAlign w:val="bottom"/>
            <w:hideMark/>
          </w:tcPr>
          <w:p w14:paraId="7A020019" w14:textId="77777777" w:rsidR="00F62F45" w:rsidRPr="00134BE1" w:rsidRDefault="00F62F45" w:rsidP="00F7732D">
            <w:pPr>
              <w:rPr>
                <w:rFonts w:cs="Arial"/>
                <w:b/>
                <w:bCs/>
                <w:color w:val="000000"/>
              </w:rPr>
            </w:pPr>
            <w:r w:rsidRPr="00134BE1">
              <w:rPr>
                <w:rFonts w:cs="Arial"/>
                <w:b/>
                <w:bCs/>
                <w:color w:val="000000"/>
              </w:rPr>
              <w:t xml:space="preserve">Merced </w:t>
            </w:r>
          </w:p>
        </w:tc>
        <w:tc>
          <w:tcPr>
            <w:tcW w:w="3330" w:type="dxa"/>
            <w:shd w:val="clear" w:color="auto" w:fill="auto"/>
            <w:noWrap/>
            <w:vAlign w:val="bottom"/>
            <w:hideMark/>
          </w:tcPr>
          <w:p w14:paraId="39CAB47F" w14:textId="77777777" w:rsidR="00F62F45" w:rsidRPr="00134BE1" w:rsidRDefault="00F62F45" w:rsidP="00F7732D">
            <w:pPr>
              <w:rPr>
                <w:rFonts w:cs="Arial"/>
                <w:color w:val="000000"/>
              </w:rPr>
            </w:pPr>
            <w:r w:rsidRPr="00134BE1">
              <w:rPr>
                <w:rFonts w:cs="Arial"/>
                <w:color w:val="000000"/>
              </w:rPr>
              <w:t xml:space="preserve"> $                           47,985.00 </w:t>
            </w:r>
          </w:p>
        </w:tc>
        <w:tc>
          <w:tcPr>
            <w:tcW w:w="3330" w:type="dxa"/>
            <w:shd w:val="clear" w:color="auto" w:fill="auto"/>
            <w:noWrap/>
            <w:vAlign w:val="bottom"/>
            <w:hideMark/>
          </w:tcPr>
          <w:p w14:paraId="307B37E4" w14:textId="77777777" w:rsidR="00F62F45" w:rsidRPr="00134BE1" w:rsidRDefault="00F62F45" w:rsidP="00F7732D">
            <w:pPr>
              <w:rPr>
                <w:rFonts w:cs="Arial"/>
                <w:color w:val="000000"/>
              </w:rPr>
            </w:pPr>
            <w:r w:rsidRPr="00134BE1">
              <w:rPr>
                <w:rFonts w:cs="Arial"/>
                <w:color w:val="000000"/>
              </w:rPr>
              <w:t xml:space="preserve"> $                          47,985.00 </w:t>
            </w:r>
          </w:p>
        </w:tc>
      </w:tr>
      <w:tr w:rsidR="00F62F45" w:rsidRPr="00134BE1" w14:paraId="29244F5D" w14:textId="77777777" w:rsidTr="00855BB5">
        <w:trPr>
          <w:cantSplit/>
          <w:trHeight w:val="310"/>
        </w:trPr>
        <w:tc>
          <w:tcPr>
            <w:tcW w:w="2605" w:type="dxa"/>
            <w:shd w:val="clear" w:color="D9D9D9" w:fill="D9D9D9"/>
            <w:noWrap/>
            <w:vAlign w:val="bottom"/>
            <w:hideMark/>
          </w:tcPr>
          <w:p w14:paraId="05184CB9" w14:textId="77777777" w:rsidR="00F62F45" w:rsidRPr="00134BE1" w:rsidRDefault="00F62F45" w:rsidP="00F7732D">
            <w:pPr>
              <w:rPr>
                <w:rFonts w:cs="Arial"/>
                <w:b/>
                <w:bCs/>
                <w:color w:val="000000"/>
              </w:rPr>
            </w:pPr>
            <w:r w:rsidRPr="00134BE1">
              <w:rPr>
                <w:rFonts w:cs="Arial"/>
                <w:b/>
                <w:bCs/>
                <w:color w:val="000000"/>
              </w:rPr>
              <w:t xml:space="preserve">Modoc </w:t>
            </w:r>
          </w:p>
        </w:tc>
        <w:tc>
          <w:tcPr>
            <w:tcW w:w="3330" w:type="dxa"/>
            <w:shd w:val="clear" w:color="D9D9D9" w:fill="D9D9D9"/>
            <w:noWrap/>
            <w:vAlign w:val="bottom"/>
            <w:hideMark/>
          </w:tcPr>
          <w:p w14:paraId="1044035E"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1C41F36D"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681AC536" w14:textId="77777777" w:rsidTr="00855BB5">
        <w:trPr>
          <w:cantSplit/>
          <w:trHeight w:val="310"/>
        </w:trPr>
        <w:tc>
          <w:tcPr>
            <w:tcW w:w="2605" w:type="dxa"/>
            <w:shd w:val="clear" w:color="auto" w:fill="auto"/>
            <w:noWrap/>
            <w:vAlign w:val="bottom"/>
            <w:hideMark/>
          </w:tcPr>
          <w:p w14:paraId="71056BCD" w14:textId="77777777" w:rsidR="00F62F45" w:rsidRPr="00134BE1" w:rsidRDefault="00F62F45" w:rsidP="00F7732D">
            <w:pPr>
              <w:rPr>
                <w:rFonts w:cs="Arial"/>
                <w:b/>
                <w:bCs/>
                <w:color w:val="000000"/>
              </w:rPr>
            </w:pPr>
            <w:r w:rsidRPr="00134BE1">
              <w:rPr>
                <w:rFonts w:cs="Arial"/>
                <w:b/>
                <w:bCs/>
                <w:color w:val="000000"/>
              </w:rPr>
              <w:t>Mono</w:t>
            </w:r>
          </w:p>
        </w:tc>
        <w:tc>
          <w:tcPr>
            <w:tcW w:w="3330" w:type="dxa"/>
            <w:shd w:val="clear" w:color="auto" w:fill="auto"/>
            <w:noWrap/>
            <w:vAlign w:val="bottom"/>
            <w:hideMark/>
          </w:tcPr>
          <w:p w14:paraId="780584D4"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06C5AA16"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586D9A1D" w14:textId="77777777" w:rsidTr="00855BB5">
        <w:trPr>
          <w:cantSplit/>
          <w:trHeight w:val="310"/>
        </w:trPr>
        <w:tc>
          <w:tcPr>
            <w:tcW w:w="2605" w:type="dxa"/>
            <w:shd w:val="clear" w:color="D9D9D9" w:fill="D9D9D9"/>
            <w:noWrap/>
            <w:vAlign w:val="bottom"/>
            <w:hideMark/>
          </w:tcPr>
          <w:p w14:paraId="660CA3CC" w14:textId="77777777" w:rsidR="00F62F45" w:rsidRPr="00134BE1" w:rsidRDefault="00F62F45" w:rsidP="00F7732D">
            <w:pPr>
              <w:rPr>
                <w:rFonts w:cs="Arial"/>
                <w:b/>
                <w:bCs/>
                <w:color w:val="000000"/>
              </w:rPr>
            </w:pPr>
            <w:r w:rsidRPr="00134BE1">
              <w:rPr>
                <w:rFonts w:cs="Arial"/>
                <w:b/>
                <w:bCs/>
                <w:color w:val="000000"/>
              </w:rPr>
              <w:t xml:space="preserve">Monterey </w:t>
            </w:r>
          </w:p>
        </w:tc>
        <w:tc>
          <w:tcPr>
            <w:tcW w:w="3330" w:type="dxa"/>
            <w:shd w:val="clear" w:color="D9D9D9" w:fill="D9D9D9"/>
            <w:noWrap/>
            <w:vAlign w:val="bottom"/>
            <w:hideMark/>
          </w:tcPr>
          <w:p w14:paraId="0DF4BAA1" w14:textId="77777777" w:rsidR="00F62F45" w:rsidRPr="00134BE1" w:rsidRDefault="00F62F45" w:rsidP="00F7732D">
            <w:pPr>
              <w:rPr>
                <w:rFonts w:cs="Arial"/>
                <w:color w:val="000000"/>
              </w:rPr>
            </w:pPr>
            <w:r w:rsidRPr="00134BE1">
              <w:rPr>
                <w:rFonts w:cs="Arial"/>
                <w:color w:val="000000"/>
              </w:rPr>
              <w:t xml:space="preserve"> $                           50,334.00 </w:t>
            </w:r>
          </w:p>
        </w:tc>
        <w:tc>
          <w:tcPr>
            <w:tcW w:w="3330" w:type="dxa"/>
            <w:shd w:val="clear" w:color="D9D9D9" w:fill="D9D9D9"/>
            <w:noWrap/>
            <w:vAlign w:val="bottom"/>
            <w:hideMark/>
          </w:tcPr>
          <w:p w14:paraId="00A86D16" w14:textId="77777777" w:rsidR="00F62F45" w:rsidRPr="00134BE1" w:rsidRDefault="00F62F45" w:rsidP="00F7732D">
            <w:pPr>
              <w:rPr>
                <w:rFonts w:cs="Arial"/>
                <w:color w:val="000000"/>
              </w:rPr>
            </w:pPr>
            <w:r w:rsidRPr="00134BE1">
              <w:rPr>
                <w:rFonts w:cs="Arial"/>
                <w:color w:val="000000"/>
              </w:rPr>
              <w:t xml:space="preserve"> $                          50,334.00 </w:t>
            </w:r>
          </w:p>
        </w:tc>
      </w:tr>
      <w:tr w:rsidR="00F62F45" w:rsidRPr="00134BE1" w14:paraId="6F0DDC0E" w14:textId="77777777" w:rsidTr="00855BB5">
        <w:trPr>
          <w:cantSplit/>
          <w:trHeight w:val="310"/>
        </w:trPr>
        <w:tc>
          <w:tcPr>
            <w:tcW w:w="2605" w:type="dxa"/>
            <w:shd w:val="clear" w:color="auto" w:fill="auto"/>
            <w:noWrap/>
            <w:vAlign w:val="bottom"/>
            <w:hideMark/>
          </w:tcPr>
          <w:p w14:paraId="7FBE426B" w14:textId="77777777" w:rsidR="00F62F45" w:rsidRPr="00134BE1" w:rsidRDefault="00F62F45" w:rsidP="00F7732D">
            <w:pPr>
              <w:rPr>
                <w:rFonts w:cs="Arial"/>
                <w:b/>
                <w:bCs/>
                <w:color w:val="000000"/>
              </w:rPr>
            </w:pPr>
            <w:r w:rsidRPr="00134BE1">
              <w:rPr>
                <w:rFonts w:cs="Arial"/>
                <w:b/>
                <w:bCs/>
                <w:color w:val="000000"/>
              </w:rPr>
              <w:t>Napa</w:t>
            </w:r>
          </w:p>
        </w:tc>
        <w:tc>
          <w:tcPr>
            <w:tcW w:w="3330" w:type="dxa"/>
            <w:shd w:val="clear" w:color="auto" w:fill="auto"/>
            <w:noWrap/>
            <w:vAlign w:val="bottom"/>
            <w:hideMark/>
          </w:tcPr>
          <w:p w14:paraId="41070027"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449DA69E"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22FDFFF9" w14:textId="77777777" w:rsidTr="00855BB5">
        <w:trPr>
          <w:cantSplit/>
          <w:trHeight w:val="310"/>
        </w:trPr>
        <w:tc>
          <w:tcPr>
            <w:tcW w:w="2605" w:type="dxa"/>
            <w:shd w:val="clear" w:color="D9D9D9" w:fill="D9D9D9"/>
            <w:noWrap/>
            <w:vAlign w:val="bottom"/>
            <w:hideMark/>
          </w:tcPr>
          <w:p w14:paraId="01BFEB11" w14:textId="77777777" w:rsidR="00F62F45" w:rsidRPr="00134BE1" w:rsidRDefault="00F62F45" w:rsidP="00F7732D">
            <w:pPr>
              <w:rPr>
                <w:rFonts w:cs="Arial"/>
                <w:b/>
                <w:bCs/>
                <w:color w:val="000000"/>
              </w:rPr>
            </w:pPr>
            <w:r w:rsidRPr="00134BE1">
              <w:rPr>
                <w:rFonts w:cs="Arial"/>
                <w:b/>
                <w:bCs/>
                <w:color w:val="000000"/>
              </w:rPr>
              <w:lastRenderedPageBreak/>
              <w:t>Nevada</w:t>
            </w:r>
          </w:p>
        </w:tc>
        <w:tc>
          <w:tcPr>
            <w:tcW w:w="3330" w:type="dxa"/>
            <w:shd w:val="clear" w:color="D9D9D9" w:fill="D9D9D9"/>
            <w:noWrap/>
            <w:vAlign w:val="bottom"/>
            <w:hideMark/>
          </w:tcPr>
          <w:p w14:paraId="3AA9A6E5"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1974701E"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0DDB0DD4" w14:textId="77777777" w:rsidTr="00855BB5">
        <w:trPr>
          <w:cantSplit/>
          <w:trHeight w:val="310"/>
        </w:trPr>
        <w:tc>
          <w:tcPr>
            <w:tcW w:w="2605" w:type="dxa"/>
            <w:shd w:val="clear" w:color="auto" w:fill="auto"/>
            <w:noWrap/>
            <w:vAlign w:val="bottom"/>
            <w:hideMark/>
          </w:tcPr>
          <w:p w14:paraId="0551BB78" w14:textId="77777777" w:rsidR="00F62F45" w:rsidRPr="00134BE1" w:rsidRDefault="00F62F45" w:rsidP="00F7732D">
            <w:pPr>
              <w:rPr>
                <w:rFonts w:cs="Arial"/>
                <w:b/>
                <w:bCs/>
                <w:color w:val="000000"/>
              </w:rPr>
            </w:pPr>
            <w:r w:rsidRPr="00134BE1">
              <w:rPr>
                <w:rFonts w:cs="Arial"/>
                <w:b/>
                <w:bCs/>
                <w:color w:val="000000"/>
              </w:rPr>
              <w:t>Orange</w:t>
            </w:r>
          </w:p>
        </w:tc>
        <w:tc>
          <w:tcPr>
            <w:tcW w:w="3330" w:type="dxa"/>
            <w:shd w:val="clear" w:color="auto" w:fill="auto"/>
            <w:noWrap/>
            <w:vAlign w:val="bottom"/>
            <w:hideMark/>
          </w:tcPr>
          <w:p w14:paraId="2B918D10" w14:textId="77777777" w:rsidR="00F62F45" w:rsidRPr="00134BE1" w:rsidRDefault="00F62F45" w:rsidP="00F7732D">
            <w:pPr>
              <w:rPr>
                <w:rFonts w:cs="Arial"/>
                <w:color w:val="000000"/>
              </w:rPr>
            </w:pPr>
            <w:r w:rsidRPr="00134BE1">
              <w:rPr>
                <w:rFonts w:cs="Arial"/>
                <w:color w:val="000000"/>
              </w:rPr>
              <w:t xml:space="preserve"> $                           93,855.00 </w:t>
            </w:r>
          </w:p>
        </w:tc>
        <w:tc>
          <w:tcPr>
            <w:tcW w:w="3330" w:type="dxa"/>
            <w:shd w:val="clear" w:color="auto" w:fill="auto"/>
            <w:noWrap/>
            <w:vAlign w:val="bottom"/>
            <w:hideMark/>
          </w:tcPr>
          <w:p w14:paraId="09DD6792" w14:textId="77777777" w:rsidR="00F62F45" w:rsidRPr="00134BE1" w:rsidRDefault="00F62F45" w:rsidP="00F7732D">
            <w:pPr>
              <w:rPr>
                <w:rFonts w:cs="Arial"/>
                <w:color w:val="000000"/>
              </w:rPr>
            </w:pPr>
            <w:r w:rsidRPr="00134BE1">
              <w:rPr>
                <w:rFonts w:cs="Arial"/>
                <w:color w:val="000000"/>
              </w:rPr>
              <w:t xml:space="preserve"> $                          93,855.00 </w:t>
            </w:r>
          </w:p>
        </w:tc>
      </w:tr>
      <w:tr w:rsidR="00F62F45" w:rsidRPr="00134BE1" w14:paraId="116DB4F2" w14:textId="77777777" w:rsidTr="00855BB5">
        <w:trPr>
          <w:cantSplit/>
          <w:trHeight w:val="310"/>
        </w:trPr>
        <w:tc>
          <w:tcPr>
            <w:tcW w:w="2605" w:type="dxa"/>
            <w:shd w:val="clear" w:color="D9D9D9" w:fill="D9D9D9"/>
            <w:noWrap/>
            <w:vAlign w:val="bottom"/>
            <w:hideMark/>
          </w:tcPr>
          <w:p w14:paraId="27AE43ED" w14:textId="77777777" w:rsidR="00F62F45" w:rsidRPr="00134BE1" w:rsidRDefault="00F62F45" w:rsidP="00F7732D">
            <w:pPr>
              <w:rPr>
                <w:rFonts w:cs="Arial"/>
                <w:b/>
                <w:bCs/>
                <w:color w:val="000000"/>
              </w:rPr>
            </w:pPr>
            <w:r w:rsidRPr="00134BE1">
              <w:rPr>
                <w:rFonts w:cs="Arial"/>
                <w:b/>
                <w:bCs/>
                <w:color w:val="000000"/>
              </w:rPr>
              <w:t>Placer</w:t>
            </w:r>
          </w:p>
        </w:tc>
        <w:tc>
          <w:tcPr>
            <w:tcW w:w="3330" w:type="dxa"/>
            <w:shd w:val="clear" w:color="D9D9D9" w:fill="D9D9D9"/>
            <w:noWrap/>
            <w:vAlign w:val="bottom"/>
            <w:hideMark/>
          </w:tcPr>
          <w:p w14:paraId="6370A0A1" w14:textId="77777777" w:rsidR="00F62F45" w:rsidRPr="00134BE1" w:rsidRDefault="00F62F45" w:rsidP="00F7732D">
            <w:pPr>
              <w:rPr>
                <w:rFonts w:cs="Arial"/>
                <w:color w:val="000000"/>
              </w:rPr>
            </w:pPr>
            <w:r w:rsidRPr="00134BE1">
              <w:rPr>
                <w:rFonts w:cs="Arial"/>
                <w:color w:val="000000"/>
              </w:rPr>
              <w:t xml:space="preserve"> $                           51,094.00 </w:t>
            </w:r>
          </w:p>
        </w:tc>
        <w:tc>
          <w:tcPr>
            <w:tcW w:w="3330" w:type="dxa"/>
            <w:shd w:val="clear" w:color="D9D9D9" w:fill="D9D9D9"/>
            <w:noWrap/>
            <w:vAlign w:val="bottom"/>
            <w:hideMark/>
          </w:tcPr>
          <w:p w14:paraId="72CF2FE7" w14:textId="77777777" w:rsidR="00F62F45" w:rsidRPr="00134BE1" w:rsidRDefault="00F62F45" w:rsidP="00F7732D">
            <w:pPr>
              <w:rPr>
                <w:rFonts w:cs="Arial"/>
                <w:color w:val="000000"/>
              </w:rPr>
            </w:pPr>
            <w:r w:rsidRPr="00134BE1">
              <w:rPr>
                <w:rFonts w:cs="Arial"/>
                <w:color w:val="000000"/>
              </w:rPr>
              <w:t xml:space="preserve"> $                          51,094.00 </w:t>
            </w:r>
          </w:p>
        </w:tc>
      </w:tr>
      <w:tr w:rsidR="00F62F45" w:rsidRPr="00134BE1" w14:paraId="7128EA3A" w14:textId="77777777" w:rsidTr="00855BB5">
        <w:trPr>
          <w:cantSplit/>
          <w:trHeight w:val="310"/>
        </w:trPr>
        <w:tc>
          <w:tcPr>
            <w:tcW w:w="2605" w:type="dxa"/>
            <w:shd w:val="clear" w:color="auto" w:fill="auto"/>
            <w:noWrap/>
            <w:vAlign w:val="bottom"/>
            <w:hideMark/>
          </w:tcPr>
          <w:p w14:paraId="38C35D7D" w14:textId="77777777" w:rsidR="00F62F45" w:rsidRPr="00134BE1" w:rsidRDefault="00F62F45" w:rsidP="00F7732D">
            <w:pPr>
              <w:rPr>
                <w:rFonts w:cs="Arial"/>
                <w:b/>
                <w:bCs/>
                <w:color w:val="000000"/>
              </w:rPr>
            </w:pPr>
            <w:r w:rsidRPr="00134BE1">
              <w:rPr>
                <w:rFonts w:cs="Arial"/>
                <w:b/>
                <w:bCs/>
                <w:color w:val="000000"/>
              </w:rPr>
              <w:t xml:space="preserve">Plumas </w:t>
            </w:r>
          </w:p>
        </w:tc>
        <w:tc>
          <w:tcPr>
            <w:tcW w:w="3330" w:type="dxa"/>
            <w:shd w:val="clear" w:color="auto" w:fill="auto"/>
            <w:noWrap/>
            <w:vAlign w:val="bottom"/>
            <w:hideMark/>
          </w:tcPr>
          <w:p w14:paraId="39E65961"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54FFB754"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2527DC59" w14:textId="77777777" w:rsidTr="00855BB5">
        <w:trPr>
          <w:cantSplit/>
          <w:trHeight w:val="310"/>
        </w:trPr>
        <w:tc>
          <w:tcPr>
            <w:tcW w:w="2605" w:type="dxa"/>
            <w:shd w:val="clear" w:color="D9D9D9" w:fill="D9D9D9"/>
            <w:noWrap/>
            <w:vAlign w:val="bottom"/>
            <w:hideMark/>
          </w:tcPr>
          <w:p w14:paraId="49AEB5AC" w14:textId="77777777" w:rsidR="00F62F45" w:rsidRPr="00134BE1" w:rsidRDefault="00F62F45" w:rsidP="00F7732D">
            <w:pPr>
              <w:rPr>
                <w:rFonts w:cs="Arial"/>
                <w:b/>
                <w:bCs/>
                <w:color w:val="000000"/>
              </w:rPr>
            </w:pPr>
            <w:r w:rsidRPr="00134BE1">
              <w:rPr>
                <w:rFonts w:cs="Arial"/>
                <w:b/>
                <w:bCs/>
                <w:color w:val="000000"/>
              </w:rPr>
              <w:t xml:space="preserve">Riverside </w:t>
            </w:r>
          </w:p>
        </w:tc>
        <w:tc>
          <w:tcPr>
            <w:tcW w:w="3330" w:type="dxa"/>
            <w:shd w:val="clear" w:color="D9D9D9" w:fill="D9D9D9"/>
            <w:noWrap/>
            <w:vAlign w:val="bottom"/>
            <w:hideMark/>
          </w:tcPr>
          <w:p w14:paraId="4E7C520A" w14:textId="77777777" w:rsidR="00F62F45" w:rsidRPr="00134BE1" w:rsidRDefault="00F62F45" w:rsidP="00F7732D">
            <w:pPr>
              <w:rPr>
                <w:rFonts w:cs="Arial"/>
                <w:color w:val="000000"/>
              </w:rPr>
            </w:pPr>
            <w:r w:rsidRPr="00134BE1">
              <w:rPr>
                <w:rFonts w:cs="Arial"/>
                <w:color w:val="000000"/>
              </w:rPr>
              <w:t xml:space="preserve"> $                           90,834.00 </w:t>
            </w:r>
          </w:p>
        </w:tc>
        <w:tc>
          <w:tcPr>
            <w:tcW w:w="3330" w:type="dxa"/>
            <w:shd w:val="clear" w:color="D9D9D9" w:fill="D9D9D9"/>
            <w:noWrap/>
            <w:vAlign w:val="bottom"/>
            <w:hideMark/>
          </w:tcPr>
          <w:p w14:paraId="12641936" w14:textId="77777777" w:rsidR="00F62F45" w:rsidRPr="00134BE1" w:rsidRDefault="00F62F45" w:rsidP="00F7732D">
            <w:pPr>
              <w:rPr>
                <w:rFonts w:cs="Arial"/>
                <w:color w:val="000000"/>
              </w:rPr>
            </w:pPr>
            <w:r w:rsidRPr="00134BE1">
              <w:rPr>
                <w:rFonts w:cs="Arial"/>
                <w:color w:val="000000"/>
              </w:rPr>
              <w:t xml:space="preserve"> $                          90,834.00 </w:t>
            </w:r>
          </w:p>
        </w:tc>
      </w:tr>
      <w:tr w:rsidR="00F62F45" w:rsidRPr="00134BE1" w14:paraId="04A1D9D9" w14:textId="77777777" w:rsidTr="00855BB5">
        <w:trPr>
          <w:cantSplit/>
          <w:trHeight w:val="310"/>
        </w:trPr>
        <w:tc>
          <w:tcPr>
            <w:tcW w:w="2605" w:type="dxa"/>
            <w:shd w:val="clear" w:color="auto" w:fill="auto"/>
            <w:noWrap/>
            <w:vAlign w:val="bottom"/>
            <w:hideMark/>
          </w:tcPr>
          <w:p w14:paraId="053D10DC" w14:textId="77777777" w:rsidR="00F62F45" w:rsidRPr="00134BE1" w:rsidRDefault="00F62F45" w:rsidP="00F7732D">
            <w:pPr>
              <w:rPr>
                <w:rFonts w:cs="Arial"/>
                <w:b/>
                <w:bCs/>
                <w:color w:val="000000"/>
              </w:rPr>
            </w:pPr>
            <w:r w:rsidRPr="00134BE1">
              <w:rPr>
                <w:rFonts w:cs="Arial"/>
                <w:b/>
                <w:bCs/>
                <w:color w:val="000000"/>
              </w:rPr>
              <w:t xml:space="preserve">Sacramento </w:t>
            </w:r>
          </w:p>
        </w:tc>
        <w:tc>
          <w:tcPr>
            <w:tcW w:w="3330" w:type="dxa"/>
            <w:shd w:val="clear" w:color="auto" w:fill="auto"/>
            <w:noWrap/>
            <w:vAlign w:val="bottom"/>
            <w:hideMark/>
          </w:tcPr>
          <w:p w14:paraId="12BC8930" w14:textId="77777777" w:rsidR="00F62F45" w:rsidRPr="00134BE1" w:rsidRDefault="00F62F45" w:rsidP="00F7732D">
            <w:pPr>
              <w:rPr>
                <w:rFonts w:cs="Arial"/>
                <w:color w:val="000000"/>
              </w:rPr>
            </w:pPr>
            <w:r w:rsidRPr="00134BE1">
              <w:rPr>
                <w:rFonts w:cs="Arial"/>
                <w:color w:val="000000"/>
              </w:rPr>
              <w:t xml:space="preserve"> $                           69,332.00 </w:t>
            </w:r>
          </w:p>
        </w:tc>
        <w:tc>
          <w:tcPr>
            <w:tcW w:w="3330" w:type="dxa"/>
            <w:shd w:val="clear" w:color="auto" w:fill="auto"/>
            <w:noWrap/>
            <w:vAlign w:val="bottom"/>
            <w:hideMark/>
          </w:tcPr>
          <w:p w14:paraId="65E7B1EE" w14:textId="77777777" w:rsidR="00F62F45" w:rsidRPr="00134BE1" w:rsidRDefault="00F62F45" w:rsidP="00F7732D">
            <w:pPr>
              <w:rPr>
                <w:rFonts w:cs="Arial"/>
                <w:color w:val="000000"/>
              </w:rPr>
            </w:pPr>
            <w:r w:rsidRPr="00134BE1">
              <w:rPr>
                <w:rFonts w:cs="Arial"/>
                <w:color w:val="000000"/>
              </w:rPr>
              <w:t xml:space="preserve"> $                          69,332.00 </w:t>
            </w:r>
          </w:p>
        </w:tc>
      </w:tr>
      <w:tr w:rsidR="00F62F45" w:rsidRPr="00134BE1" w14:paraId="7F6611A0" w14:textId="77777777" w:rsidTr="00855BB5">
        <w:trPr>
          <w:cantSplit/>
          <w:trHeight w:val="310"/>
        </w:trPr>
        <w:tc>
          <w:tcPr>
            <w:tcW w:w="2605" w:type="dxa"/>
            <w:shd w:val="clear" w:color="D9D9D9" w:fill="D9D9D9"/>
            <w:noWrap/>
            <w:vAlign w:val="bottom"/>
            <w:hideMark/>
          </w:tcPr>
          <w:p w14:paraId="502EF9E7" w14:textId="77777777" w:rsidR="00F62F45" w:rsidRPr="00134BE1" w:rsidRDefault="00F62F45" w:rsidP="00F7732D">
            <w:pPr>
              <w:rPr>
                <w:rFonts w:cs="Arial"/>
                <w:b/>
                <w:bCs/>
                <w:color w:val="000000"/>
              </w:rPr>
            </w:pPr>
            <w:r w:rsidRPr="00134BE1">
              <w:rPr>
                <w:rFonts w:cs="Arial"/>
                <w:b/>
                <w:bCs/>
                <w:color w:val="000000"/>
              </w:rPr>
              <w:t xml:space="preserve">San Benito </w:t>
            </w:r>
          </w:p>
        </w:tc>
        <w:tc>
          <w:tcPr>
            <w:tcW w:w="3330" w:type="dxa"/>
            <w:shd w:val="clear" w:color="D9D9D9" w:fill="D9D9D9"/>
            <w:noWrap/>
            <w:vAlign w:val="bottom"/>
            <w:hideMark/>
          </w:tcPr>
          <w:p w14:paraId="3535E2DE"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6F4D3138"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421E6CE6" w14:textId="77777777" w:rsidTr="00855BB5">
        <w:trPr>
          <w:cantSplit/>
          <w:trHeight w:val="310"/>
        </w:trPr>
        <w:tc>
          <w:tcPr>
            <w:tcW w:w="2605" w:type="dxa"/>
            <w:shd w:val="clear" w:color="auto" w:fill="auto"/>
            <w:noWrap/>
            <w:vAlign w:val="bottom"/>
            <w:hideMark/>
          </w:tcPr>
          <w:p w14:paraId="09BF10B4" w14:textId="77777777" w:rsidR="00F62F45" w:rsidRPr="00134BE1" w:rsidRDefault="00F62F45" w:rsidP="00F7732D">
            <w:pPr>
              <w:rPr>
                <w:rFonts w:cs="Arial"/>
                <w:b/>
                <w:bCs/>
                <w:color w:val="000000"/>
              </w:rPr>
            </w:pPr>
            <w:r w:rsidRPr="00134BE1">
              <w:rPr>
                <w:rFonts w:cs="Arial"/>
                <w:b/>
                <w:bCs/>
                <w:color w:val="000000"/>
              </w:rPr>
              <w:t>San Bernardino</w:t>
            </w:r>
          </w:p>
        </w:tc>
        <w:tc>
          <w:tcPr>
            <w:tcW w:w="3330" w:type="dxa"/>
            <w:shd w:val="clear" w:color="auto" w:fill="auto"/>
            <w:noWrap/>
            <w:vAlign w:val="bottom"/>
            <w:hideMark/>
          </w:tcPr>
          <w:p w14:paraId="01F07A53" w14:textId="77777777" w:rsidR="00F62F45" w:rsidRPr="00134BE1" w:rsidRDefault="00F62F45" w:rsidP="00F7732D">
            <w:pPr>
              <w:rPr>
                <w:rFonts w:cs="Arial"/>
                <w:color w:val="000000"/>
              </w:rPr>
            </w:pPr>
            <w:r w:rsidRPr="00134BE1">
              <w:rPr>
                <w:rFonts w:cs="Arial"/>
                <w:color w:val="000000"/>
              </w:rPr>
              <w:t xml:space="preserve"> $                           87,904.00 </w:t>
            </w:r>
          </w:p>
        </w:tc>
        <w:tc>
          <w:tcPr>
            <w:tcW w:w="3330" w:type="dxa"/>
            <w:shd w:val="clear" w:color="auto" w:fill="auto"/>
            <w:noWrap/>
            <w:vAlign w:val="bottom"/>
            <w:hideMark/>
          </w:tcPr>
          <w:p w14:paraId="019166B9" w14:textId="77777777" w:rsidR="00F62F45" w:rsidRPr="00134BE1" w:rsidRDefault="00F62F45" w:rsidP="00F7732D">
            <w:pPr>
              <w:rPr>
                <w:rFonts w:cs="Arial"/>
                <w:color w:val="000000"/>
              </w:rPr>
            </w:pPr>
            <w:r w:rsidRPr="00134BE1">
              <w:rPr>
                <w:rFonts w:cs="Arial"/>
                <w:color w:val="000000"/>
              </w:rPr>
              <w:t xml:space="preserve"> $                          87,904.00 </w:t>
            </w:r>
          </w:p>
        </w:tc>
      </w:tr>
      <w:tr w:rsidR="00F62F45" w:rsidRPr="00134BE1" w14:paraId="3FE500C9" w14:textId="77777777" w:rsidTr="00855BB5">
        <w:trPr>
          <w:cantSplit/>
          <w:trHeight w:val="310"/>
        </w:trPr>
        <w:tc>
          <w:tcPr>
            <w:tcW w:w="2605" w:type="dxa"/>
            <w:shd w:val="clear" w:color="D9D9D9" w:fill="D9D9D9"/>
            <w:noWrap/>
            <w:vAlign w:val="bottom"/>
            <w:hideMark/>
          </w:tcPr>
          <w:p w14:paraId="24448C0B" w14:textId="77777777" w:rsidR="00F62F45" w:rsidRPr="00134BE1" w:rsidRDefault="00F62F45" w:rsidP="00F7732D">
            <w:pPr>
              <w:rPr>
                <w:rFonts w:cs="Arial"/>
                <w:b/>
                <w:bCs/>
                <w:color w:val="000000"/>
              </w:rPr>
            </w:pPr>
            <w:r w:rsidRPr="00134BE1">
              <w:rPr>
                <w:rFonts w:cs="Arial"/>
                <w:b/>
                <w:bCs/>
                <w:color w:val="000000"/>
              </w:rPr>
              <w:t xml:space="preserve">San Diego </w:t>
            </w:r>
          </w:p>
        </w:tc>
        <w:tc>
          <w:tcPr>
            <w:tcW w:w="3330" w:type="dxa"/>
            <w:shd w:val="clear" w:color="D9D9D9" w:fill="D9D9D9"/>
            <w:noWrap/>
            <w:vAlign w:val="bottom"/>
            <w:hideMark/>
          </w:tcPr>
          <w:p w14:paraId="74BD3638" w14:textId="77777777" w:rsidR="00F62F45" w:rsidRPr="00134BE1" w:rsidRDefault="00F62F45" w:rsidP="00F7732D">
            <w:pPr>
              <w:rPr>
                <w:rFonts w:cs="Arial"/>
                <w:color w:val="000000"/>
              </w:rPr>
            </w:pPr>
            <w:r w:rsidRPr="00134BE1">
              <w:rPr>
                <w:rFonts w:cs="Arial"/>
                <w:color w:val="000000"/>
              </w:rPr>
              <w:t xml:space="preserve"> $                           98,476.00 </w:t>
            </w:r>
          </w:p>
        </w:tc>
        <w:tc>
          <w:tcPr>
            <w:tcW w:w="3330" w:type="dxa"/>
            <w:shd w:val="clear" w:color="D9D9D9" w:fill="D9D9D9"/>
            <w:noWrap/>
            <w:vAlign w:val="bottom"/>
            <w:hideMark/>
          </w:tcPr>
          <w:p w14:paraId="19D5F357" w14:textId="77777777" w:rsidR="00F62F45" w:rsidRPr="00134BE1" w:rsidRDefault="00F62F45" w:rsidP="00F7732D">
            <w:pPr>
              <w:rPr>
                <w:rFonts w:cs="Arial"/>
                <w:color w:val="000000"/>
              </w:rPr>
            </w:pPr>
            <w:r w:rsidRPr="00134BE1">
              <w:rPr>
                <w:rFonts w:cs="Arial"/>
                <w:color w:val="000000"/>
              </w:rPr>
              <w:t xml:space="preserve"> $                          98,476.00 </w:t>
            </w:r>
          </w:p>
        </w:tc>
      </w:tr>
      <w:tr w:rsidR="00F62F45" w:rsidRPr="00134BE1" w14:paraId="506C129B" w14:textId="77777777" w:rsidTr="00855BB5">
        <w:trPr>
          <w:cantSplit/>
          <w:trHeight w:val="310"/>
        </w:trPr>
        <w:tc>
          <w:tcPr>
            <w:tcW w:w="2605" w:type="dxa"/>
            <w:shd w:val="clear" w:color="auto" w:fill="auto"/>
            <w:noWrap/>
            <w:vAlign w:val="bottom"/>
            <w:hideMark/>
          </w:tcPr>
          <w:p w14:paraId="4F5BF0FE" w14:textId="77777777" w:rsidR="00F62F45" w:rsidRPr="00134BE1" w:rsidRDefault="00F62F45" w:rsidP="00F7732D">
            <w:pPr>
              <w:rPr>
                <w:rFonts w:cs="Arial"/>
                <w:b/>
                <w:bCs/>
                <w:color w:val="000000"/>
              </w:rPr>
            </w:pPr>
            <w:r w:rsidRPr="00134BE1">
              <w:rPr>
                <w:rFonts w:cs="Arial"/>
                <w:b/>
                <w:bCs/>
                <w:color w:val="000000"/>
              </w:rPr>
              <w:t>San Francisco</w:t>
            </w:r>
          </w:p>
        </w:tc>
        <w:tc>
          <w:tcPr>
            <w:tcW w:w="3330" w:type="dxa"/>
            <w:shd w:val="clear" w:color="auto" w:fill="auto"/>
            <w:noWrap/>
            <w:vAlign w:val="bottom"/>
            <w:hideMark/>
          </w:tcPr>
          <w:p w14:paraId="15390F2D" w14:textId="77777777" w:rsidR="00F62F45" w:rsidRPr="00134BE1" w:rsidRDefault="00F62F45" w:rsidP="00F7732D">
            <w:pPr>
              <w:rPr>
                <w:rFonts w:cs="Arial"/>
                <w:color w:val="000000"/>
              </w:rPr>
            </w:pPr>
            <w:r w:rsidRPr="00134BE1">
              <w:rPr>
                <w:rFonts w:cs="Arial"/>
                <w:color w:val="000000"/>
              </w:rPr>
              <w:t xml:space="preserve"> $                           47,177.00 </w:t>
            </w:r>
          </w:p>
        </w:tc>
        <w:tc>
          <w:tcPr>
            <w:tcW w:w="3330" w:type="dxa"/>
            <w:shd w:val="clear" w:color="auto" w:fill="auto"/>
            <w:noWrap/>
            <w:vAlign w:val="bottom"/>
            <w:hideMark/>
          </w:tcPr>
          <w:p w14:paraId="4907EF17" w14:textId="77777777" w:rsidR="00F62F45" w:rsidRPr="00134BE1" w:rsidRDefault="00F62F45" w:rsidP="00F7732D">
            <w:pPr>
              <w:rPr>
                <w:rFonts w:cs="Arial"/>
                <w:color w:val="000000"/>
              </w:rPr>
            </w:pPr>
            <w:r w:rsidRPr="00134BE1">
              <w:rPr>
                <w:rFonts w:cs="Arial"/>
                <w:color w:val="000000"/>
              </w:rPr>
              <w:t xml:space="preserve"> $                          47,177.00 </w:t>
            </w:r>
          </w:p>
        </w:tc>
      </w:tr>
      <w:tr w:rsidR="00F62F45" w:rsidRPr="00134BE1" w14:paraId="1ED98E87" w14:textId="77777777" w:rsidTr="00855BB5">
        <w:trPr>
          <w:cantSplit/>
          <w:trHeight w:val="310"/>
        </w:trPr>
        <w:tc>
          <w:tcPr>
            <w:tcW w:w="2605" w:type="dxa"/>
            <w:shd w:val="clear" w:color="D9D9D9" w:fill="D9D9D9"/>
            <w:noWrap/>
            <w:vAlign w:val="bottom"/>
            <w:hideMark/>
          </w:tcPr>
          <w:p w14:paraId="5D12A890" w14:textId="77777777" w:rsidR="00F62F45" w:rsidRPr="00134BE1" w:rsidRDefault="00F62F45" w:rsidP="00F7732D">
            <w:pPr>
              <w:rPr>
                <w:rFonts w:cs="Arial"/>
                <w:b/>
                <w:bCs/>
                <w:color w:val="000000"/>
              </w:rPr>
            </w:pPr>
            <w:r w:rsidRPr="00134BE1">
              <w:rPr>
                <w:rFonts w:cs="Arial"/>
                <w:b/>
                <w:bCs/>
                <w:color w:val="000000"/>
              </w:rPr>
              <w:t xml:space="preserve">San Joaquin </w:t>
            </w:r>
          </w:p>
        </w:tc>
        <w:tc>
          <w:tcPr>
            <w:tcW w:w="3330" w:type="dxa"/>
            <w:shd w:val="clear" w:color="D9D9D9" w:fill="D9D9D9"/>
            <w:noWrap/>
            <w:vAlign w:val="bottom"/>
            <w:hideMark/>
          </w:tcPr>
          <w:p w14:paraId="2FD97780" w14:textId="77777777" w:rsidR="00F62F45" w:rsidRPr="00134BE1" w:rsidRDefault="00F62F45" w:rsidP="00F7732D">
            <w:pPr>
              <w:rPr>
                <w:rFonts w:cs="Arial"/>
                <w:color w:val="000000"/>
              </w:rPr>
            </w:pPr>
            <w:r w:rsidRPr="00134BE1">
              <w:rPr>
                <w:rFonts w:cs="Arial"/>
                <w:color w:val="000000"/>
              </w:rPr>
              <w:t xml:space="preserve"> $                           57,116.00 </w:t>
            </w:r>
          </w:p>
        </w:tc>
        <w:tc>
          <w:tcPr>
            <w:tcW w:w="3330" w:type="dxa"/>
            <w:shd w:val="clear" w:color="D9D9D9" w:fill="D9D9D9"/>
            <w:noWrap/>
            <w:vAlign w:val="bottom"/>
            <w:hideMark/>
          </w:tcPr>
          <w:p w14:paraId="44CA4583" w14:textId="77777777" w:rsidR="00F62F45" w:rsidRPr="00134BE1" w:rsidRDefault="00F62F45" w:rsidP="00F7732D">
            <w:pPr>
              <w:rPr>
                <w:rFonts w:cs="Arial"/>
                <w:color w:val="000000"/>
              </w:rPr>
            </w:pPr>
            <w:r w:rsidRPr="00134BE1">
              <w:rPr>
                <w:rFonts w:cs="Arial"/>
                <w:color w:val="000000"/>
              </w:rPr>
              <w:t xml:space="preserve"> $                          57,116.00 </w:t>
            </w:r>
          </w:p>
        </w:tc>
      </w:tr>
      <w:tr w:rsidR="00F62F45" w:rsidRPr="00134BE1" w14:paraId="25C7C4D6" w14:textId="77777777" w:rsidTr="00855BB5">
        <w:trPr>
          <w:cantSplit/>
          <w:trHeight w:val="310"/>
        </w:trPr>
        <w:tc>
          <w:tcPr>
            <w:tcW w:w="2605" w:type="dxa"/>
            <w:shd w:val="clear" w:color="auto" w:fill="auto"/>
            <w:noWrap/>
            <w:vAlign w:val="bottom"/>
            <w:hideMark/>
          </w:tcPr>
          <w:p w14:paraId="1B3DA604" w14:textId="77777777" w:rsidR="00F62F45" w:rsidRPr="00134BE1" w:rsidRDefault="00F62F45" w:rsidP="00F7732D">
            <w:pPr>
              <w:rPr>
                <w:rFonts w:cs="Arial"/>
                <w:b/>
                <w:bCs/>
                <w:color w:val="000000"/>
              </w:rPr>
            </w:pPr>
            <w:r w:rsidRPr="00134BE1">
              <w:rPr>
                <w:rFonts w:cs="Arial"/>
                <w:b/>
                <w:bCs/>
                <w:color w:val="000000"/>
              </w:rPr>
              <w:t>San Luis Obispo</w:t>
            </w:r>
          </w:p>
        </w:tc>
        <w:tc>
          <w:tcPr>
            <w:tcW w:w="3330" w:type="dxa"/>
            <w:shd w:val="clear" w:color="auto" w:fill="auto"/>
            <w:noWrap/>
            <w:vAlign w:val="bottom"/>
            <w:hideMark/>
          </w:tcPr>
          <w:p w14:paraId="27169A2E"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2925AF6E"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31C2E7D1" w14:textId="77777777" w:rsidTr="00855BB5">
        <w:trPr>
          <w:cantSplit/>
          <w:trHeight w:val="310"/>
        </w:trPr>
        <w:tc>
          <w:tcPr>
            <w:tcW w:w="2605" w:type="dxa"/>
            <w:shd w:val="clear" w:color="D9D9D9" w:fill="D9D9D9"/>
            <w:noWrap/>
            <w:vAlign w:val="bottom"/>
            <w:hideMark/>
          </w:tcPr>
          <w:p w14:paraId="7BD71038" w14:textId="77777777" w:rsidR="00F62F45" w:rsidRPr="00134BE1" w:rsidRDefault="00F62F45" w:rsidP="00F7732D">
            <w:pPr>
              <w:rPr>
                <w:rFonts w:cs="Arial"/>
                <w:b/>
                <w:bCs/>
                <w:color w:val="000000"/>
              </w:rPr>
            </w:pPr>
            <w:r w:rsidRPr="00134BE1">
              <w:rPr>
                <w:rFonts w:cs="Arial"/>
                <w:b/>
                <w:bCs/>
                <w:color w:val="000000"/>
              </w:rPr>
              <w:t xml:space="preserve">San Mateo </w:t>
            </w:r>
          </w:p>
        </w:tc>
        <w:tc>
          <w:tcPr>
            <w:tcW w:w="3330" w:type="dxa"/>
            <w:shd w:val="clear" w:color="D9D9D9" w:fill="D9D9D9"/>
            <w:noWrap/>
            <w:vAlign w:val="bottom"/>
            <w:hideMark/>
          </w:tcPr>
          <w:p w14:paraId="04962351" w14:textId="77777777" w:rsidR="00F62F45" w:rsidRPr="00134BE1" w:rsidRDefault="00F62F45" w:rsidP="00F7732D">
            <w:pPr>
              <w:rPr>
                <w:rFonts w:cs="Arial"/>
                <w:color w:val="000000"/>
              </w:rPr>
            </w:pPr>
            <w:r w:rsidRPr="00134BE1">
              <w:rPr>
                <w:rFonts w:cs="Arial"/>
                <w:color w:val="000000"/>
              </w:rPr>
              <w:t xml:space="preserve"> $                           52,464.00 </w:t>
            </w:r>
          </w:p>
        </w:tc>
        <w:tc>
          <w:tcPr>
            <w:tcW w:w="3330" w:type="dxa"/>
            <w:shd w:val="clear" w:color="D9D9D9" w:fill="D9D9D9"/>
            <w:noWrap/>
            <w:vAlign w:val="bottom"/>
            <w:hideMark/>
          </w:tcPr>
          <w:p w14:paraId="0ED58E5B" w14:textId="77777777" w:rsidR="00F62F45" w:rsidRPr="00134BE1" w:rsidRDefault="00F62F45" w:rsidP="00F7732D">
            <w:pPr>
              <w:rPr>
                <w:rFonts w:cs="Arial"/>
                <w:color w:val="000000"/>
              </w:rPr>
            </w:pPr>
            <w:r w:rsidRPr="00134BE1">
              <w:rPr>
                <w:rFonts w:cs="Arial"/>
                <w:color w:val="000000"/>
              </w:rPr>
              <w:t xml:space="preserve"> $                          52,464.00 </w:t>
            </w:r>
          </w:p>
        </w:tc>
      </w:tr>
      <w:tr w:rsidR="00F62F45" w:rsidRPr="00134BE1" w14:paraId="39AD894D" w14:textId="77777777" w:rsidTr="00855BB5">
        <w:trPr>
          <w:cantSplit/>
          <w:trHeight w:val="310"/>
        </w:trPr>
        <w:tc>
          <w:tcPr>
            <w:tcW w:w="2605" w:type="dxa"/>
            <w:shd w:val="clear" w:color="auto" w:fill="auto"/>
            <w:noWrap/>
            <w:vAlign w:val="bottom"/>
            <w:hideMark/>
          </w:tcPr>
          <w:p w14:paraId="1D43FD97" w14:textId="77777777" w:rsidR="00F62F45" w:rsidRPr="00134BE1" w:rsidRDefault="00F62F45" w:rsidP="00F7732D">
            <w:pPr>
              <w:rPr>
                <w:rFonts w:cs="Arial"/>
                <w:b/>
                <w:bCs/>
                <w:color w:val="000000"/>
              </w:rPr>
            </w:pPr>
            <w:r w:rsidRPr="00134BE1">
              <w:rPr>
                <w:rFonts w:cs="Arial"/>
                <w:b/>
                <w:bCs/>
                <w:color w:val="000000"/>
              </w:rPr>
              <w:t xml:space="preserve">Santa Barbara </w:t>
            </w:r>
          </w:p>
        </w:tc>
        <w:tc>
          <w:tcPr>
            <w:tcW w:w="3330" w:type="dxa"/>
            <w:shd w:val="clear" w:color="auto" w:fill="auto"/>
            <w:noWrap/>
            <w:vAlign w:val="bottom"/>
            <w:hideMark/>
          </w:tcPr>
          <w:p w14:paraId="54645A54" w14:textId="77777777" w:rsidR="00F62F45" w:rsidRPr="00134BE1" w:rsidRDefault="00F62F45" w:rsidP="00F7732D">
            <w:pPr>
              <w:rPr>
                <w:rFonts w:cs="Arial"/>
                <w:color w:val="000000"/>
              </w:rPr>
            </w:pPr>
            <w:r w:rsidRPr="00134BE1">
              <w:rPr>
                <w:rFonts w:cs="Arial"/>
                <w:color w:val="000000"/>
              </w:rPr>
              <w:t xml:space="preserve"> $                           49,292.00 </w:t>
            </w:r>
          </w:p>
        </w:tc>
        <w:tc>
          <w:tcPr>
            <w:tcW w:w="3330" w:type="dxa"/>
            <w:shd w:val="clear" w:color="auto" w:fill="auto"/>
            <w:noWrap/>
            <w:vAlign w:val="bottom"/>
            <w:hideMark/>
          </w:tcPr>
          <w:p w14:paraId="28EA2581" w14:textId="77777777" w:rsidR="00F62F45" w:rsidRPr="00134BE1" w:rsidRDefault="00F62F45" w:rsidP="00F7732D">
            <w:pPr>
              <w:rPr>
                <w:rFonts w:cs="Arial"/>
                <w:color w:val="000000"/>
              </w:rPr>
            </w:pPr>
            <w:r w:rsidRPr="00134BE1">
              <w:rPr>
                <w:rFonts w:cs="Arial"/>
                <w:color w:val="000000"/>
              </w:rPr>
              <w:t xml:space="preserve"> $                          49,292.00 </w:t>
            </w:r>
          </w:p>
        </w:tc>
      </w:tr>
      <w:tr w:rsidR="00F62F45" w:rsidRPr="00134BE1" w14:paraId="04F99153" w14:textId="77777777" w:rsidTr="00855BB5">
        <w:trPr>
          <w:cantSplit/>
          <w:trHeight w:val="310"/>
        </w:trPr>
        <w:tc>
          <w:tcPr>
            <w:tcW w:w="2605" w:type="dxa"/>
            <w:shd w:val="clear" w:color="D9D9D9" w:fill="D9D9D9"/>
            <w:noWrap/>
            <w:vAlign w:val="bottom"/>
            <w:hideMark/>
          </w:tcPr>
          <w:p w14:paraId="517914BB" w14:textId="77777777" w:rsidR="00F62F45" w:rsidRPr="00134BE1" w:rsidRDefault="00F62F45" w:rsidP="00F7732D">
            <w:pPr>
              <w:rPr>
                <w:rFonts w:cs="Arial"/>
                <w:b/>
                <w:bCs/>
                <w:color w:val="000000"/>
              </w:rPr>
            </w:pPr>
            <w:r w:rsidRPr="00134BE1">
              <w:rPr>
                <w:rFonts w:cs="Arial"/>
                <w:b/>
                <w:bCs/>
                <w:color w:val="000000"/>
              </w:rPr>
              <w:t xml:space="preserve">Santa Clara </w:t>
            </w:r>
          </w:p>
        </w:tc>
        <w:tc>
          <w:tcPr>
            <w:tcW w:w="3330" w:type="dxa"/>
            <w:shd w:val="clear" w:color="D9D9D9" w:fill="D9D9D9"/>
            <w:noWrap/>
            <w:vAlign w:val="bottom"/>
            <w:hideMark/>
          </w:tcPr>
          <w:p w14:paraId="2D1D27E5" w14:textId="77777777" w:rsidR="00F62F45" w:rsidRPr="00134BE1" w:rsidRDefault="00F62F45" w:rsidP="00F7732D">
            <w:pPr>
              <w:rPr>
                <w:rFonts w:cs="Arial"/>
                <w:color w:val="000000"/>
              </w:rPr>
            </w:pPr>
            <w:r w:rsidRPr="00134BE1">
              <w:rPr>
                <w:rFonts w:cs="Arial"/>
                <w:color w:val="000000"/>
              </w:rPr>
              <w:t xml:space="preserve"> $                           67,436.00 </w:t>
            </w:r>
          </w:p>
        </w:tc>
        <w:tc>
          <w:tcPr>
            <w:tcW w:w="3330" w:type="dxa"/>
            <w:shd w:val="clear" w:color="D9D9D9" w:fill="D9D9D9"/>
            <w:noWrap/>
            <w:vAlign w:val="bottom"/>
            <w:hideMark/>
          </w:tcPr>
          <w:p w14:paraId="52904D7D" w14:textId="77777777" w:rsidR="00F62F45" w:rsidRPr="00134BE1" w:rsidRDefault="00F62F45" w:rsidP="00F7732D">
            <w:pPr>
              <w:rPr>
                <w:rFonts w:cs="Arial"/>
                <w:color w:val="000000"/>
              </w:rPr>
            </w:pPr>
            <w:r w:rsidRPr="00134BE1">
              <w:rPr>
                <w:rFonts w:cs="Arial"/>
                <w:color w:val="000000"/>
              </w:rPr>
              <w:t xml:space="preserve"> $                          67,436.00 </w:t>
            </w:r>
          </w:p>
        </w:tc>
      </w:tr>
      <w:tr w:rsidR="00F62F45" w:rsidRPr="00134BE1" w14:paraId="10156ED2" w14:textId="77777777" w:rsidTr="00855BB5">
        <w:trPr>
          <w:cantSplit/>
          <w:trHeight w:val="310"/>
        </w:trPr>
        <w:tc>
          <w:tcPr>
            <w:tcW w:w="2605" w:type="dxa"/>
            <w:shd w:val="clear" w:color="auto" w:fill="auto"/>
            <w:noWrap/>
            <w:vAlign w:val="bottom"/>
            <w:hideMark/>
          </w:tcPr>
          <w:p w14:paraId="7548D99E" w14:textId="77777777" w:rsidR="00F62F45" w:rsidRPr="00134BE1" w:rsidRDefault="00F62F45" w:rsidP="00F7732D">
            <w:pPr>
              <w:rPr>
                <w:rFonts w:cs="Arial"/>
                <w:b/>
                <w:bCs/>
                <w:color w:val="000000"/>
              </w:rPr>
            </w:pPr>
            <w:r w:rsidRPr="00134BE1">
              <w:rPr>
                <w:rFonts w:cs="Arial"/>
                <w:b/>
                <w:bCs/>
                <w:color w:val="000000"/>
              </w:rPr>
              <w:t xml:space="preserve">Santa Cruz </w:t>
            </w:r>
          </w:p>
        </w:tc>
        <w:tc>
          <w:tcPr>
            <w:tcW w:w="3330" w:type="dxa"/>
            <w:shd w:val="clear" w:color="auto" w:fill="auto"/>
            <w:noWrap/>
            <w:vAlign w:val="bottom"/>
            <w:hideMark/>
          </w:tcPr>
          <w:p w14:paraId="06D172A5"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2C27DB51"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4AF08E33" w14:textId="77777777" w:rsidTr="00855BB5">
        <w:trPr>
          <w:cantSplit/>
          <w:trHeight w:val="310"/>
        </w:trPr>
        <w:tc>
          <w:tcPr>
            <w:tcW w:w="2605" w:type="dxa"/>
            <w:shd w:val="clear" w:color="D9D9D9" w:fill="D9D9D9"/>
            <w:noWrap/>
            <w:vAlign w:val="bottom"/>
            <w:hideMark/>
          </w:tcPr>
          <w:p w14:paraId="21493134" w14:textId="77777777" w:rsidR="00F62F45" w:rsidRPr="00134BE1" w:rsidRDefault="00F62F45" w:rsidP="00F7732D">
            <w:pPr>
              <w:rPr>
                <w:rFonts w:cs="Arial"/>
                <w:b/>
                <w:bCs/>
                <w:color w:val="000000"/>
              </w:rPr>
            </w:pPr>
            <w:r w:rsidRPr="00134BE1">
              <w:rPr>
                <w:rFonts w:cs="Arial"/>
                <w:b/>
                <w:bCs/>
                <w:color w:val="000000"/>
              </w:rPr>
              <w:t xml:space="preserve">Shasta </w:t>
            </w:r>
          </w:p>
        </w:tc>
        <w:tc>
          <w:tcPr>
            <w:tcW w:w="3330" w:type="dxa"/>
            <w:shd w:val="clear" w:color="D9D9D9" w:fill="D9D9D9"/>
            <w:noWrap/>
            <w:vAlign w:val="bottom"/>
            <w:hideMark/>
          </w:tcPr>
          <w:p w14:paraId="0FF1533D"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3812F93E"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52F894A4" w14:textId="77777777" w:rsidTr="00855BB5">
        <w:trPr>
          <w:cantSplit/>
          <w:trHeight w:val="310"/>
        </w:trPr>
        <w:tc>
          <w:tcPr>
            <w:tcW w:w="2605" w:type="dxa"/>
            <w:shd w:val="clear" w:color="auto" w:fill="auto"/>
            <w:noWrap/>
            <w:vAlign w:val="bottom"/>
            <w:hideMark/>
          </w:tcPr>
          <w:p w14:paraId="098C09BB" w14:textId="77777777" w:rsidR="00F62F45" w:rsidRPr="00134BE1" w:rsidRDefault="00F62F45" w:rsidP="00F7732D">
            <w:pPr>
              <w:rPr>
                <w:rFonts w:cs="Arial"/>
                <w:b/>
                <w:bCs/>
                <w:color w:val="000000"/>
              </w:rPr>
            </w:pPr>
            <w:r w:rsidRPr="00134BE1">
              <w:rPr>
                <w:rFonts w:cs="Arial"/>
                <w:b/>
                <w:bCs/>
                <w:color w:val="000000"/>
              </w:rPr>
              <w:t xml:space="preserve">Sierra </w:t>
            </w:r>
          </w:p>
        </w:tc>
        <w:tc>
          <w:tcPr>
            <w:tcW w:w="3330" w:type="dxa"/>
            <w:shd w:val="clear" w:color="auto" w:fill="auto"/>
            <w:noWrap/>
            <w:vAlign w:val="bottom"/>
            <w:hideMark/>
          </w:tcPr>
          <w:p w14:paraId="5C5DFE2F"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1CED3435"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7704F008" w14:textId="77777777" w:rsidTr="00855BB5">
        <w:trPr>
          <w:cantSplit/>
          <w:trHeight w:val="310"/>
        </w:trPr>
        <w:tc>
          <w:tcPr>
            <w:tcW w:w="2605" w:type="dxa"/>
            <w:shd w:val="clear" w:color="D9D9D9" w:fill="D9D9D9"/>
            <w:noWrap/>
            <w:vAlign w:val="bottom"/>
            <w:hideMark/>
          </w:tcPr>
          <w:p w14:paraId="256B4B0B" w14:textId="77777777" w:rsidR="00F62F45" w:rsidRPr="00134BE1" w:rsidRDefault="00F62F45" w:rsidP="00F7732D">
            <w:pPr>
              <w:rPr>
                <w:rFonts w:cs="Arial"/>
                <w:b/>
                <w:bCs/>
                <w:color w:val="000000"/>
              </w:rPr>
            </w:pPr>
            <w:r w:rsidRPr="00134BE1">
              <w:rPr>
                <w:rFonts w:cs="Arial"/>
                <w:b/>
                <w:bCs/>
                <w:color w:val="000000"/>
              </w:rPr>
              <w:t>Siskiyou</w:t>
            </w:r>
          </w:p>
        </w:tc>
        <w:tc>
          <w:tcPr>
            <w:tcW w:w="3330" w:type="dxa"/>
            <w:shd w:val="clear" w:color="D9D9D9" w:fill="D9D9D9"/>
            <w:noWrap/>
            <w:vAlign w:val="bottom"/>
            <w:hideMark/>
          </w:tcPr>
          <w:p w14:paraId="202ABB51"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2260CF7F"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0DB2ADC7" w14:textId="77777777" w:rsidTr="00855BB5">
        <w:trPr>
          <w:cantSplit/>
          <w:trHeight w:val="310"/>
        </w:trPr>
        <w:tc>
          <w:tcPr>
            <w:tcW w:w="2605" w:type="dxa"/>
            <w:shd w:val="clear" w:color="auto" w:fill="auto"/>
            <w:noWrap/>
            <w:vAlign w:val="bottom"/>
            <w:hideMark/>
          </w:tcPr>
          <w:p w14:paraId="13796C41" w14:textId="77777777" w:rsidR="00F62F45" w:rsidRPr="00134BE1" w:rsidRDefault="00F62F45" w:rsidP="00F7732D">
            <w:pPr>
              <w:rPr>
                <w:rFonts w:cs="Arial"/>
                <w:b/>
                <w:bCs/>
                <w:color w:val="000000"/>
              </w:rPr>
            </w:pPr>
            <w:r w:rsidRPr="00134BE1">
              <w:rPr>
                <w:rFonts w:cs="Arial"/>
                <w:b/>
                <w:bCs/>
                <w:color w:val="000000"/>
              </w:rPr>
              <w:t xml:space="preserve">Solano </w:t>
            </w:r>
          </w:p>
        </w:tc>
        <w:tc>
          <w:tcPr>
            <w:tcW w:w="3330" w:type="dxa"/>
            <w:shd w:val="clear" w:color="auto" w:fill="auto"/>
            <w:noWrap/>
            <w:vAlign w:val="bottom"/>
            <w:hideMark/>
          </w:tcPr>
          <w:p w14:paraId="343AAB24" w14:textId="77777777" w:rsidR="00F62F45" w:rsidRPr="00134BE1" w:rsidRDefault="00F62F45" w:rsidP="00F7732D">
            <w:pPr>
              <w:rPr>
                <w:rFonts w:cs="Arial"/>
                <w:color w:val="000000"/>
              </w:rPr>
            </w:pPr>
            <w:r w:rsidRPr="00134BE1">
              <w:rPr>
                <w:rFonts w:cs="Arial"/>
                <w:color w:val="000000"/>
              </w:rPr>
              <w:t xml:space="preserve"> $                           47,934.00 </w:t>
            </w:r>
          </w:p>
        </w:tc>
        <w:tc>
          <w:tcPr>
            <w:tcW w:w="3330" w:type="dxa"/>
            <w:shd w:val="clear" w:color="auto" w:fill="auto"/>
            <w:noWrap/>
            <w:vAlign w:val="bottom"/>
            <w:hideMark/>
          </w:tcPr>
          <w:p w14:paraId="49C46064" w14:textId="77777777" w:rsidR="00F62F45" w:rsidRPr="00134BE1" w:rsidRDefault="00F62F45" w:rsidP="00F7732D">
            <w:pPr>
              <w:rPr>
                <w:rFonts w:cs="Arial"/>
                <w:color w:val="000000"/>
              </w:rPr>
            </w:pPr>
            <w:r w:rsidRPr="00134BE1">
              <w:rPr>
                <w:rFonts w:cs="Arial"/>
                <w:color w:val="000000"/>
              </w:rPr>
              <w:t xml:space="preserve"> $                          47,934.00 </w:t>
            </w:r>
          </w:p>
        </w:tc>
      </w:tr>
      <w:tr w:rsidR="00F62F45" w:rsidRPr="00134BE1" w14:paraId="33081B7A" w14:textId="77777777" w:rsidTr="00855BB5">
        <w:trPr>
          <w:cantSplit/>
          <w:trHeight w:val="310"/>
        </w:trPr>
        <w:tc>
          <w:tcPr>
            <w:tcW w:w="2605" w:type="dxa"/>
            <w:shd w:val="clear" w:color="D9D9D9" w:fill="D9D9D9"/>
            <w:noWrap/>
            <w:vAlign w:val="bottom"/>
            <w:hideMark/>
          </w:tcPr>
          <w:p w14:paraId="1AC16FC8" w14:textId="77777777" w:rsidR="00F62F45" w:rsidRPr="00134BE1" w:rsidRDefault="00F62F45" w:rsidP="00F7732D">
            <w:pPr>
              <w:rPr>
                <w:rFonts w:cs="Arial"/>
                <w:b/>
                <w:bCs/>
                <w:color w:val="000000"/>
              </w:rPr>
            </w:pPr>
            <w:r w:rsidRPr="00134BE1">
              <w:rPr>
                <w:rFonts w:cs="Arial"/>
                <w:b/>
                <w:bCs/>
                <w:color w:val="000000"/>
              </w:rPr>
              <w:t>Sonoma</w:t>
            </w:r>
          </w:p>
        </w:tc>
        <w:tc>
          <w:tcPr>
            <w:tcW w:w="3330" w:type="dxa"/>
            <w:shd w:val="clear" w:color="D9D9D9" w:fill="D9D9D9"/>
            <w:noWrap/>
            <w:vAlign w:val="bottom"/>
            <w:hideMark/>
          </w:tcPr>
          <w:p w14:paraId="09E9FFE3" w14:textId="77777777" w:rsidR="00F62F45" w:rsidRPr="00134BE1" w:rsidRDefault="00F62F45" w:rsidP="00F7732D">
            <w:pPr>
              <w:rPr>
                <w:rFonts w:cs="Arial"/>
                <w:color w:val="000000"/>
              </w:rPr>
            </w:pPr>
            <w:r w:rsidRPr="00134BE1">
              <w:rPr>
                <w:rFonts w:cs="Arial"/>
                <w:color w:val="000000"/>
              </w:rPr>
              <w:t xml:space="preserve"> $                           48,747.00 </w:t>
            </w:r>
          </w:p>
        </w:tc>
        <w:tc>
          <w:tcPr>
            <w:tcW w:w="3330" w:type="dxa"/>
            <w:shd w:val="clear" w:color="D9D9D9" w:fill="D9D9D9"/>
            <w:noWrap/>
            <w:vAlign w:val="bottom"/>
            <w:hideMark/>
          </w:tcPr>
          <w:p w14:paraId="710A4BBA" w14:textId="77777777" w:rsidR="00F62F45" w:rsidRPr="00134BE1" w:rsidRDefault="00F62F45" w:rsidP="00F7732D">
            <w:pPr>
              <w:rPr>
                <w:rFonts w:cs="Arial"/>
                <w:color w:val="000000"/>
              </w:rPr>
            </w:pPr>
            <w:r w:rsidRPr="00134BE1">
              <w:rPr>
                <w:rFonts w:cs="Arial"/>
                <w:color w:val="000000"/>
              </w:rPr>
              <w:t xml:space="preserve"> $                          48,747.00 </w:t>
            </w:r>
          </w:p>
        </w:tc>
      </w:tr>
      <w:tr w:rsidR="00F62F45" w:rsidRPr="00134BE1" w14:paraId="39BE6450" w14:textId="77777777" w:rsidTr="00855BB5">
        <w:trPr>
          <w:cantSplit/>
          <w:trHeight w:val="310"/>
        </w:trPr>
        <w:tc>
          <w:tcPr>
            <w:tcW w:w="2605" w:type="dxa"/>
            <w:shd w:val="clear" w:color="auto" w:fill="auto"/>
            <w:noWrap/>
            <w:vAlign w:val="bottom"/>
            <w:hideMark/>
          </w:tcPr>
          <w:p w14:paraId="5912E95E" w14:textId="77777777" w:rsidR="00F62F45" w:rsidRPr="00134BE1" w:rsidRDefault="00F62F45" w:rsidP="00F7732D">
            <w:pPr>
              <w:rPr>
                <w:rFonts w:cs="Arial"/>
                <w:b/>
                <w:bCs/>
                <w:color w:val="000000"/>
              </w:rPr>
            </w:pPr>
            <w:r w:rsidRPr="00134BE1">
              <w:rPr>
                <w:rFonts w:cs="Arial"/>
                <w:b/>
                <w:bCs/>
                <w:color w:val="000000"/>
              </w:rPr>
              <w:t xml:space="preserve">Stanislaus </w:t>
            </w:r>
          </w:p>
        </w:tc>
        <w:tc>
          <w:tcPr>
            <w:tcW w:w="3330" w:type="dxa"/>
            <w:shd w:val="clear" w:color="auto" w:fill="auto"/>
            <w:noWrap/>
            <w:vAlign w:val="bottom"/>
            <w:hideMark/>
          </w:tcPr>
          <w:p w14:paraId="458F9104" w14:textId="77777777" w:rsidR="00F62F45" w:rsidRPr="00134BE1" w:rsidRDefault="00F62F45" w:rsidP="00F7732D">
            <w:pPr>
              <w:rPr>
                <w:rFonts w:cs="Arial"/>
                <w:color w:val="000000"/>
              </w:rPr>
            </w:pPr>
            <w:r w:rsidRPr="00134BE1">
              <w:rPr>
                <w:rFonts w:cs="Arial"/>
                <w:color w:val="000000"/>
              </w:rPr>
              <w:t xml:space="preserve"> $                           51,133.00 </w:t>
            </w:r>
          </w:p>
        </w:tc>
        <w:tc>
          <w:tcPr>
            <w:tcW w:w="3330" w:type="dxa"/>
            <w:shd w:val="clear" w:color="auto" w:fill="auto"/>
            <w:noWrap/>
            <w:vAlign w:val="bottom"/>
            <w:hideMark/>
          </w:tcPr>
          <w:p w14:paraId="2FBB2670" w14:textId="77777777" w:rsidR="00F62F45" w:rsidRPr="00134BE1" w:rsidRDefault="00F62F45" w:rsidP="00F7732D">
            <w:pPr>
              <w:rPr>
                <w:rFonts w:cs="Arial"/>
                <w:color w:val="000000"/>
              </w:rPr>
            </w:pPr>
            <w:r w:rsidRPr="00134BE1">
              <w:rPr>
                <w:rFonts w:cs="Arial"/>
                <w:color w:val="000000"/>
              </w:rPr>
              <w:t xml:space="preserve"> $                          51,133.00 </w:t>
            </w:r>
          </w:p>
        </w:tc>
      </w:tr>
      <w:tr w:rsidR="00F62F45" w:rsidRPr="00134BE1" w14:paraId="280B5CC5" w14:textId="77777777" w:rsidTr="00855BB5">
        <w:trPr>
          <w:cantSplit/>
          <w:trHeight w:val="310"/>
        </w:trPr>
        <w:tc>
          <w:tcPr>
            <w:tcW w:w="2605" w:type="dxa"/>
            <w:shd w:val="clear" w:color="D9D9D9" w:fill="D9D9D9"/>
            <w:noWrap/>
            <w:vAlign w:val="bottom"/>
            <w:hideMark/>
          </w:tcPr>
          <w:p w14:paraId="581B31CB" w14:textId="77777777" w:rsidR="00F62F45" w:rsidRPr="00134BE1" w:rsidRDefault="00F62F45" w:rsidP="00F7732D">
            <w:pPr>
              <w:rPr>
                <w:rFonts w:cs="Arial"/>
                <w:b/>
                <w:bCs/>
                <w:color w:val="000000"/>
              </w:rPr>
            </w:pPr>
            <w:r w:rsidRPr="00134BE1">
              <w:rPr>
                <w:rFonts w:cs="Arial"/>
                <w:b/>
                <w:bCs/>
                <w:color w:val="000000"/>
              </w:rPr>
              <w:t xml:space="preserve">Sutter </w:t>
            </w:r>
          </w:p>
        </w:tc>
        <w:tc>
          <w:tcPr>
            <w:tcW w:w="3330" w:type="dxa"/>
            <w:shd w:val="clear" w:color="D9D9D9" w:fill="D9D9D9"/>
            <w:noWrap/>
            <w:vAlign w:val="bottom"/>
            <w:hideMark/>
          </w:tcPr>
          <w:p w14:paraId="265225B2"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387CD530"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628A2047" w14:textId="77777777" w:rsidTr="00855BB5">
        <w:trPr>
          <w:cantSplit/>
          <w:trHeight w:val="310"/>
        </w:trPr>
        <w:tc>
          <w:tcPr>
            <w:tcW w:w="2605" w:type="dxa"/>
            <w:shd w:val="clear" w:color="auto" w:fill="auto"/>
            <w:noWrap/>
            <w:vAlign w:val="bottom"/>
            <w:hideMark/>
          </w:tcPr>
          <w:p w14:paraId="56F2AC3C" w14:textId="77777777" w:rsidR="00F62F45" w:rsidRPr="00134BE1" w:rsidRDefault="00F62F45" w:rsidP="00F7732D">
            <w:pPr>
              <w:rPr>
                <w:rFonts w:cs="Arial"/>
                <w:b/>
                <w:bCs/>
                <w:color w:val="000000"/>
              </w:rPr>
            </w:pPr>
            <w:r w:rsidRPr="00134BE1">
              <w:rPr>
                <w:rFonts w:cs="Arial"/>
                <w:b/>
                <w:bCs/>
                <w:color w:val="000000"/>
              </w:rPr>
              <w:t xml:space="preserve">Tehama </w:t>
            </w:r>
          </w:p>
        </w:tc>
        <w:tc>
          <w:tcPr>
            <w:tcW w:w="3330" w:type="dxa"/>
            <w:shd w:val="clear" w:color="auto" w:fill="auto"/>
            <w:noWrap/>
            <w:vAlign w:val="bottom"/>
            <w:hideMark/>
          </w:tcPr>
          <w:p w14:paraId="36C65C41"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72CDF703"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4B26F4ED" w14:textId="77777777" w:rsidTr="00855BB5">
        <w:trPr>
          <w:cantSplit/>
          <w:trHeight w:val="310"/>
        </w:trPr>
        <w:tc>
          <w:tcPr>
            <w:tcW w:w="2605" w:type="dxa"/>
            <w:shd w:val="clear" w:color="D9D9D9" w:fill="D9D9D9"/>
            <w:noWrap/>
            <w:vAlign w:val="bottom"/>
            <w:hideMark/>
          </w:tcPr>
          <w:p w14:paraId="68053D1A" w14:textId="77777777" w:rsidR="00F62F45" w:rsidRPr="00134BE1" w:rsidRDefault="00F62F45" w:rsidP="00F7732D">
            <w:pPr>
              <w:rPr>
                <w:rFonts w:cs="Arial"/>
                <w:b/>
                <w:bCs/>
                <w:color w:val="000000"/>
              </w:rPr>
            </w:pPr>
            <w:r w:rsidRPr="00134BE1">
              <w:rPr>
                <w:rFonts w:cs="Arial"/>
                <w:b/>
                <w:bCs/>
                <w:color w:val="000000"/>
              </w:rPr>
              <w:t xml:space="preserve">Trinity </w:t>
            </w:r>
          </w:p>
        </w:tc>
        <w:tc>
          <w:tcPr>
            <w:tcW w:w="3330" w:type="dxa"/>
            <w:shd w:val="clear" w:color="D9D9D9" w:fill="D9D9D9"/>
            <w:noWrap/>
            <w:vAlign w:val="bottom"/>
            <w:hideMark/>
          </w:tcPr>
          <w:p w14:paraId="2C05EB35"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7A1D2525"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5F384D79" w14:textId="77777777" w:rsidTr="00855BB5">
        <w:trPr>
          <w:cantSplit/>
          <w:trHeight w:val="310"/>
        </w:trPr>
        <w:tc>
          <w:tcPr>
            <w:tcW w:w="2605" w:type="dxa"/>
            <w:shd w:val="clear" w:color="auto" w:fill="auto"/>
            <w:noWrap/>
            <w:vAlign w:val="bottom"/>
            <w:hideMark/>
          </w:tcPr>
          <w:p w14:paraId="308F04EF" w14:textId="77777777" w:rsidR="00F62F45" w:rsidRPr="00134BE1" w:rsidRDefault="00F62F45" w:rsidP="00F7732D">
            <w:pPr>
              <w:rPr>
                <w:rFonts w:cs="Arial"/>
                <w:b/>
                <w:bCs/>
                <w:color w:val="000000"/>
              </w:rPr>
            </w:pPr>
            <w:r w:rsidRPr="00134BE1">
              <w:rPr>
                <w:rFonts w:cs="Arial"/>
                <w:b/>
                <w:bCs/>
                <w:color w:val="000000"/>
              </w:rPr>
              <w:t xml:space="preserve">Tulare </w:t>
            </w:r>
          </w:p>
        </w:tc>
        <w:tc>
          <w:tcPr>
            <w:tcW w:w="3330" w:type="dxa"/>
            <w:shd w:val="clear" w:color="auto" w:fill="auto"/>
            <w:noWrap/>
            <w:vAlign w:val="bottom"/>
            <w:hideMark/>
          </w:tcPr>
          <w:p w14:paraId="79BD20AF" w14:textId="77777777" w:rsidR="00F62F45" w:rsidRPr="00134BE1" w:rsidRDefault="00F62F45" w:rsidP="00F7732D">
            <w:pPr>
              <w:rPr>
                <w:rFonts w:cs="Arial"/>
                <w:color w:val="000000"/>
              </w:rPr>
            </w:pPr>
            <w:r w:rsidRPr="00134BE1">
              <w:rPr>
                <w:rFonts w:cs="Arial"/>
                <w:color w:val="000000"/>
              </w:rPr>
              <w:t xml:space="preserve"> $                           55,729.00 </w:t>
            </w:r>
          </w:p>
        </w:tc>
        <w:tc>
          <w:tcPr>
            <w:tcW w:w="3330" w:type="dxa"/>
            <w:shd w:val="clear" w:color="auto" w:fill="auto"/>
            <w:noWrap/>
            <w:vAlign w:val="bottom"/>
            <w:hideMark/>
          </w:tcPr>
          <w:p w14:paraId="679BCDF0" w14:textId="77777777" w:rsidR="00F62F45" w:rsidRPr="00134BE1" w:rsidRDefault="00F62F45" w:rsidP="00F7732D">
            <w:pPr>
              <w:rPr>
                <w:rFonts w:cs="Arial"/>
                <w:color w:val="000000"/>
              </w:rPr>
            </w:pPr>
            <w:r w:rsidRPr="00134BE1">
              <w:rPr>
                <w:rFonts w:cs="Arial"/>
                <w:color w:val="000000"/>
              </w:rPr>
              <w:t xml:space="preserve"> $                          55,729.00 </w:t>
            </w:r>
          </w:p>
        </w:tc>
      </w:tr>
      <w:tr w:rsidR="00F62F45" w:rsidRPr="00134BE1" w14:paraId="20584264" w14:textId="77777777" w:rsidTr="00855BB5">
        <w:trPr>
          <w:cantSplit/>
          <w:trHeight w:val="310"/>
        </w:trPr>
        <w:tc>
          <w:tcPr>
            <w:tcW w:w="2605" w:type="dxa"/>
            <w:shd w:val="clear" w:color="D9D9D9" w:fill="D9D9D9"/>
            <w:noWrap/>
            <w:vAlign w:val="bottom"/>
            <w:hideMark/>
          </w:tcPr>
          <w:p w14:paraId="0E00FA45" w14:textId="77777777" w:rsidR="00F62F45" w:rsidRPr="00134BE1" w:rsidRDefault="00F62F45" w:rsidP="00F7732D">
            <w:pPr>
              <w:rPr>
                <w:rFonts w:cs="Arial"/>
                <w:b/>
                <w:bCs/>
                <w:color w:val="000000"/>
              </w:rPr>
            </w:pPr>
            <w:r w:rsidRPr="00134BE1">
              <w:rPr>
                <w:rFonts w:cs="Arial"/>
                <w:b/>
                <w:bCs/>
                <w:color w:val="000000"/>
              </w:rPr>
              <w:t xml:space="preserve">Tuolumne </w:t>
            </w:r>
          </w:p>
        </w:tc>
        <w:tc>
          <w:tcPr>
            <w:tcW w:w="3330" w:type="dxa"/>
            <w:shd w:val="clear" w:color="D9D9D9" w:fill="D9D9D9"/>
            <w:noWrap/>
            <w:vAlign w:val="bottom"/>
            <w:hideMark/>
          </w:tcPr>
          <w:p w14:paraId="568DDE57"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1B978F11"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450A6566" w14:textId="77777777" w:rsidTr="00855BB5">
        <w:trPr>
          <w:cantSplit/>
          <w:trHeight w:val="310"/>
        </w:trPr>
        <w:tc>
          <w:tcPr>
            <w:tcW w:w="2605" w:type="dxa"/>
            <w:shd w:val="clear" w:color="auto" w:fill="auto"/>
            <w:noWrap/>
            <w:vAlign w:val="bottom"/>
            <w:hideMark/>
          </w:tcPr>
          <w:p w14:paraId="74F7A72E" w14:textId="77777777" w:rsidR="00F62F45" w:rsidRPr="00134BE1" w:rsidRDefault="00F62F45" w:rsidP="00F7732D">
            <w:pPr>
              <w:rPr>
                <w:rFonts w:cs="Arial"/>
                <w:b/>
                <w:bCs/>
                <w:color w:val="000000"/>
              </w:rPr>
            </w:pPr>
            <w:r w:rsidRPr="00134BE1">
              <w:rPr>
                <w:rFonts w:cs="Arial"/>
                <w:b/>
                <w:bCs/>
                <w:color w:val="000000"/>
              </w:rPr>
              <w:t xml:space="preserve">Ventura </w:t>
            </w:r>
          </w:p>
        </w:tc>
        <w:tc>
          <w:tcPr>
            <w:tcW w:w="3330" w:type="dxa"/>
            <w:shd w:val="clear" w:color="auto" w:fill="auto"/>
            <w:noWrap/>
            <w:vAlign w:val="bottom"/>
            <w:hideMark/>
          </w:tcPr>
          <w:p w14:paraId="5BD57A08" w14:textId="77777777" w:rsidR="00F62F45" w:rsidRPr="00134BE1" w:rsidRDefault="00F62F45" w:rsidP="00F7732D">
            <w:pPr>
              <w:rPr>
                <w:rFonts w:cs="Arial"/>
                <w:color w:val="000000"/>
              </w:rPr>
            </w:pPr>
            <w:r w:rsidRPr="00134BE1">
              <w:rPr>
                <w:rFonts w:cs="Arial"/>
                <w:color w:val="000000"/>
              </w:rPr>
              <w:t xml:space="preserve"> $                           53,438.00 </w:t>
            </w:r>
          </w:p>
        </w:tc>
        <w:tc>
          <w:tcPr>
            <w:tcW w:w="3330" w:type="dxa"/>
            <w:shd w:val="clear" w:color="auto" w:fill="auto"/>
            <w:noWrap/>
            <w:vAlign w:val="bottom"/>
            <w:hideMark/>
          </w:tcPr>
          <w:p w14:paraId="27B77B85" w14:textId="77777777" w:rsidR="00F62F45" w:rsidRPr="00134BE1" w:rsidRDefault="00F62F45" w:rsidP="00F7732D">
            <w:pPr>
              <w:rPr>
                <w:rFonts w:cs="Arial"/>
                <w:color w:val="000000"/>
              </w:rPr>
            </w:pPr>
            <w:r w:rsidRPr="00134BE1">
              <w:rPr>
                <w:rFonts w:cs="Arial"/>
                <w:color w:val="000000"/>
              </w:rPr>
              <w:t xml:space="preserve"> $                          53,438.00 </w:t>
            </w:r>
          </w:p>
        </w:tc>
      </w:tr>
      <w:tr w:rsidR="00F62F45" w:rsidRPr="00134BE1" w14:paraId="49E94BE7" w14:textId="77777777" w:rsidTr="00855BB5">
        <w:trPr>
          <w:cantSplit/>
          <w:trHeight w:val="310"/>
        </w:trPr>
        <w:tc>
          <w:tcPr>
            <w:tcW w:w="2605" w:type="dxa"/>
            <w:shd w:val="clear" w:color="D9D9D9" w:fill="D9D9D9"/>
            <w:noWrap/>
            <w:vAlign w:val="bottom"/>
            <w:hideMark/>
          </w:tcPr>
          <w:p w14:paraId="3AE0C9DB" w14:textId="77777777" w:rsidR="00F62F45" w:rsidRPr="00134BE1" w:rsidRDefault="00F62F45" w:rsidP="00F7732D">
            <w:pPr>
              <w:rPr>
                <w:rFonts w:cs="Arial"/>
                <w:b/>
                <w:bCs/>
                <w:color w:val="000000"/>
              </w:rPr>
            </w:pPr>
            <w:r w:rsidRPr="00134BE1">
              <w:rPr>
                <w:rFonts w:cs="Arial"/>
                <w:b/>
                <w:bCs/>
                <w:color w:val="000000"/>
              </w:rPr>
              <w:t xml:space="preserve">Yolo </w:t>
            </w:r>
          </w:p>
        </w:tc>
        <w:tc>
          <w:tcPr>
            <w:tcW w:w="3330" w:type="dxa"/>
            <w:shd w:val="clear" w:color="D9D9D9" w:fill="D9D9D9"/>
            <w:noWrap/>
            <w:vAlign w:val="bottom"/>
            <w:hideMark/>
          </w:tcPr>
          <w:p w14:paraId="5CAC9B31"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D9D9D9" w:fill="D9D9D9"/>
            <w:noWrap/>
            <w:vAlign w:val="bottom"/>
            <w:hideMark/>
          </w:tcPr>
          <w:p w14:paraId="64CA8F53"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6510B67E" w14:textId="77777777" w:rsidTr="00855BB5">
        <w:trPr>
          <w:cantSplit/>
          <w:trHeight w:val="310"/>
        </w:trPr>
        <w:tc>
          <w:tcPr>
            <w:tcW w:w="2605" w:type="dxa"/>
            <w:shd w:val="clear" w:color="auto" w:fill="auto"/>
            <w:noWrap/>
            <w:vAlign w:val="bottom"/>
            <w:hideMark/>
          </w:tcPr>
          <w:p w14:paraId="1611B436" w14:textId="77777777" w:rsidR="00F62F45" w:rsidRPr="00134BE1" w:rsidRDefault="00F62F45" w:rsidP="00F7732D">
            <w:pPr>
              <w:rPr>
                <w:rFonts w:cs="Arial"/>
                <w:b/>
                <w:bCs/>
                <w:color w:val="000000"/>
              </w:rPr>
            </w:pPr>
            <w:r w:rsidRPr="00134BE1">
              <w:rPr>
                <w:rFonts w:cs="Arial"/>
                <w:b/>
                <w:bCs/>
                <w:color w:val="000000"/>
              </w:rPr>
              <w:t xml:space="preserve">Yuba </w:t>
            </w:r>
          </w:p>
        </w:tc>
        <w:tc>
          <w:tcPr>
            <w:tcW w:w="3330" w:type="dxa"/>
            <w:shd w:val="clear" w:color="auto" w:fill="auto"/>
            <w:noWrap/>
            <w:vAlign w:val="bottom"/>
            <w:hideMark/>
          </w:tcPr>
          <w:p w14:paraId="403B468C" w14:textId="77777777" w:rsidR="00F62F45" w:rsidRPr="00134BE1" w:rsidRDefault="00F62F45" w:rsidP="00F7732D">
            <w:pPr>
              <w:rPr>
                <w:rFonts w:cs="Arial"/>
                <w:color w:val="000000"/>
              </w:rPr>
            </w:pPr>
            <w:r w:rsidRPr="00134BE1">
              <w:rPr>
                <w:rFonts w:cs="Arial"/>
                <w:color w:val="000000"/>
              </w:rPr>
              <w:t xml:space="preserve"> $                           37,500.00 </w:t>
            </w:r>
          </w:p>
        </w:tc>
        <w:tc>
          <w:tcPr>
            <w:tcW w:w="3330" w:type="dxa"/>
            <w:shd w:val="clear" w:color="auto" w:fill="auto"/>
            <w:noWrap/>
            <w:vAlign w:val="bottom"/>
            <w:hideMark/>
          </w:tcPr>
          <w:p w14:paraId="3D0E34E9" w14:textId="77777777" w:rsidR="00F62F45" w:rsidRPr="00134BE1" w:rsidRDefault="00F62F45" w:rsidP="00F7732D">
            <w:pPr>
              <w:rPr>
                <w:rFonts w:cs="Arial"/>
                <w:color w:val="000000"/>
              </w:rPr>
            </w:pPr>
            <w:r w:rsidRPr="00134BE1">
              <w:rPr>
                <w:rFonts w:cs="Arial"/>
                <w:color w:val="000000"/>
              </w:rPr>
              <w:t xml:space="preserve"> $                          37,500.00 </w:t>
            </w:r>
          </w:p>
        </w:tc>
      </w:tr>
      <w:tr w:rsidR="00F62F45" w:rsidRPr="00134BE1" w14:paraId="1BB511F0" w14:textId="77777777" w:rsidTr="00855BB5">
        <w:trPr>
          <w:cantSplit/>
          <w:trHeight w:val="310"/>
        </w:trPr>
        <w:tc>
          <w:tcPr>
            <w:tcW w:w="2605" w:type="dxa"/>
            <w:shd w:val="clear" w:color="D9D9D9" w:fill="D9D9D9"/>
            <w:noWrap/>
            <w:vAlign w:val="bottom"/>
            <w:hideMark/>
          </w:tcPr>
          <w:p w14:paraId="4D35F689" w14:textId="77777777" w:rsidR="00F62F45" w:rsidRPr="00134BE1" w:rsidRDefault="00F62F45" w:rsidP="00F7732D">
            <w:pPr>
              <w:rPr>
                <w:rFonts w:cs="Arial"/>
                <w:b/>
                <w:bCs/>
                <w:color w:val="000000"/>
              </w:rPr>
            </w:pPr>
            <w:r w:rsidRPr="00134BE1">
              <w:rPr>
                <w:rFonts w:cs="Arial"/>
                <w:b/>
                <w:bCs/>
                <w:color w:val="000000"/>
              </w:rPr>
              <w:t>TOTAL</w:t>
            </w:r>
          </w:p>
        </w:tc>
        <w:tc>
          <w:tcPr>
            <w:tcW w:w="3330" w:type="dxa"/>
            <w:shd w:val="clear" w:color="D9D9D9" w:fill="D9D9D9"/>
            <w:noWrap/>
            <w:vAlign w:val="bottom"/>
            <w:hideMark/>
          </w:tcPr>
          <w:p w14:paraId="2A3FBBCA" w14:textId="0DCF36BD" w:rsidR="00F62F45" w:rsidRPr="00134BE1" w:rsidRDefault="00F62F45" w:rsidP="00F7732D">
            <w:pPr>
              <w:rPr>
                <w:rFonts w:cs="Arial"/>
                <w:b/>
                <w:bCs/>
                <w:color w:val="000000"/>
              </w:rPr>
            </w:pPr>
            <w:r w:rsidRPr="00134BE1">
              <w:rPr>
                <w:rFonts w:cs="Arial"/>
                <w:b/>
                <w:bCs/>
                <w:color w:val="000000"/>
              </w:rPr>
              <w:t xml:space="preserve"> $                      2,796,000.00 </w:t>
            </w:r>
          </w:p>
        </w:tc>
        <w:tc>
          <w:tcPr>
            <w:tcW w:w="3330" w:type="dxa"/>
            <w:shd w:val="clear" w:color="D9D9D9" w:fill="D9D9D9"/>
            <w:noWrap/>
            <w:vAlign w:val="bottom"/>
            <w:hideMark/>
          </w:tcPr>
          <w:p w14:paraId="6A13FBF0" w14:textId="77777777" w:rsidR="00F62F45" w:rsidRPr="00134BE1" w:rsidRDefault="00F62F45" w:rsidP="00F7732D">
            <w:pPr>
              <w:rPr>
                <w:rFonts w:cs="Arial"/>
                <w:b/>
                <w:bCs/>
                <w:color w:val="000000"/>
              </w:rPr>
            </w:pPr>
            <w:r w:rsidRPr="00134BE1">
              <w:rPr>
                <w:rFonts w:cs="Arial"/>
                <w:b/>
                <w:bCs/>
                <w:color w:val="000000"/>
              </w:rPr>
              <w:t xml:space="preserve"> $                     2,796,000.00 </w:t>
            </w:r>
          </w:p>
        </w:tc>
      </w:tr>
    </w:tbl>
    <w:p w14:paraId="0C7DDF4F" w14:textId="77777777" w:rsidR="00F62F45" w:rsidRDefault="00F62F45" w:rsidP="00F62F45"/>
    <w:sectPr w:rsidR="00F62F45" w:rsidSect="00E2350B">
      <w:headerReference w:type="default" r:id="rId35"/>
      <w:footerReference w:type="default" r:id="rId36"/>
      <w:headerReference w:type="first" r:id="rId37"/>
      <w:footerReference w:type="first" r:id="rId3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9AF99" w14:textId="77777777" w:rsidR="0059670C" w:rsidRDefault="0059670C">
      <w:r>
        <w:separator/>
      </w:r>
    </w:p>
  </w:endnote>
  <w:endnote w:type="continuationSeparator" w:id="0">
    <w:p w14:paraId="658FE06D" w14:textId="77777777" w:rsidR="0059670C" w:rsidRDefault="0059670C">
      <w:r>
        <w:continuationSeparator/>
      </w:r>
    </w:p>
  </w:endnote>
  <w:endnote w:type="continuationNotice" w:id="1">
    <w:p w14:paraId="64A31855" w14:textId="77777777" w:rsidR="0059670C" w:rsidRDefault="00596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20007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4F8F7" w14:textId="799E45D1" w:rsidR="00A1678F" w:rsidRPr="00372186" w:rsidRDefault="00A1678F" w:rsidP="00372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1C1A9" w14:textId="55713E5A" w:rsidR="0047435E" w:rsidRPr="00372186" w:rsidRDefault="0047435E" w:rsidP="00372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1916" w14:textId="7471E00E" w:rsidR="009E38FE" w:rsidRPr="00372186" w:rsidRDefault="009E38FE" w:rsidP="003721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42339" w14:textId="54726DC7" w:rsidR="009E38FE" w:rsidRPr="00372186" w:rsidRDefault="009E38FE" w:rsidP="003721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776E" w14:textId="77777777" w:rsidR="009E38FE" w:rsidRPr="00372186" w:rsidRDefault="009E38FE" w:rsidP="003721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45C7" w14:textId="6CBE0040" w:rsidR="00A1678F" w:rsidRPr="00372186" w:rsidRDefault="00A1678F" w:rsidP="0037218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793B" w14:textId="501C8DF0" w:rsidR="00A1678F" w:rsidRPr="00372186" w:rsidRDefault="00A1678F" w:rsidP="00372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3567E" w14:textId="77777777" w:rsidR="0059670C" w:rsidRDefault="0059670C">
      <w:r>
        <w:separator/>
      </w:r>
    </w:p>
  </w:footnote>
  <w:footnote w:type="continuationSeparator" w:id="0">
    <w:p w14:paraId="3CCDBD0A" w14:textId="77777777" w:rsidR="0059670C" w:rsidRDefault="0059670C">
      <w:r>
        <w:continuationSeparator/>
      </w:r>
    </w:p>
  </w:footnote>
  <w:footnote w:type="continuationNotice" w:id="1">
    <w:p w14:paraId="375E1974" w14:textId="77777777" w:rsidR="0059670C" w:rsidRDefault="00596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37B5" w14:textId="77777777" w:rsidR="0047435E" w:rsidRPr="009E38FE" w:rsidRDefault="0047435E" w:rsidP="009E3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5AEA" w14:textId="77777777" w:rsidR="0047435E" w:rsidRDefault="00474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646F0" w14:textId="3DCF53A7" w:rsidR="00A1678F" w:rsidRPr="00C343BC" w:rsidRDefault="00A1678F" w:rsidP="00C343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3FBB" w14:textId="77777777" w:rsidR="009E38FE" w:rsidRDefault="009E38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5488" w14:textId="77777777" w:rsidR="009E38FE" w:rsidRPr="00372186" w:rsidRDefault="009E38FE" w:rsidP="003721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ED12" w14:textId="44EA54A4" w:rsidR="00A1678F" w:rsidRPr="00372186" w:rsidRDefault="00A1678F" w:rsidP="003721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D4E5B" w14:textId="4FB1015A" w:rsidR="00A1678F" w:rsidRPr="00372186" w:rsidRDefault="00A1678F" w:rsidP="00372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7F7"/>
    <w:multiLevelType w:val="hybridMultilevel"/>
    <w:tmpl w:val="5E4C1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04C61"/>
    <w:multiLevelType w:val="hybridMultilevel"/>
    <w:tmpl w:val="DE4A6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83617"/>
    <w:multiLevelType w:val="hybridMultilevel"/>
    <w:tmpl w:val="6DAC02A4"/>
    <w:lvl w:ilvl="0" w:tplc="5A5CD76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2F5"/>
    <w:multiLevelType w:val="hybridMultilevel"/>
    <w:tmpl w:val="DB62D816"/>
    <w:lvl w:ilvl="0" w:tplc="5BD688F4">
      <w:start w:val="1"/>
      <w:numFmt w:val="upperLetter"/>
      <w:pStyle w:val="Heading3"/>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A2F8D"/>
    <w:multiLevelType w:val="hybridMultilevel"/>
    <w:tmpl w:val="7792B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0447"/>
    <w:multiLevelType w:val="hybridMultilevel"/>
    <w:tmpl w:val="6CA0C4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3A2EEF"/>
    <w:multiLevelType w:val="hybridMultilevel"/>
    <w:tmpl w:val="14A6A5E4"/>
    <w:lvl w:ilvl="0" w:tplc="0EA8BAB6">
      <w:start w:val="1"/>
      <w:numFmt w:val="upperRoman"/>
      <w:lvlText w:val="%1."/>
      <w:lvlJc w:val="left"/>
      <w:pPr>
        <w:tabs>
          <w:tab w:val="num" w:pos="360"/>
        </w:tabs>
        <w:ind w:left="0" w:firstLine="0"/>
      </w:pPr>
      <w:rPr>
        <w:rFonts w:hint="default"/>
        <w:b/>
        <w:sz w:val="24"/>
        <w:szCs w:val="24"/>
      </w:rPr>
    </w:lvl>
    <w:lvl w:ilvl="1" w:tplc="898E790C">
      <w:start w:val="1"/>
      <w:numFmt w:val="upperRoman"/>
      <w:lvlText w:val="%2."/>
      <w:lvlJc w:val="left"/>
      <w:pPr>
        <w:tabs>
          <w:tab w:val="num" w:pos="1260"/>
        </w:tabs>
        <w:ind w:left="900" w:firstLine="0"/>
      </w:pPr>
      <w:rPr>
        <w:rFonts w:ascii="Arial" w:eastAsia="Times New Roman" w:hAnsi="Arial" w:cs="Arial"/>
        <w:b/>
        <w:i w:val="0"/>
        <w:sz w:val="24"/>
        <w:szCs w:val="24"/>
      </w:rPr>
    </w:lvl>
    <w:lvl w:ilvl="2" w:tplc="4BFEC768">
      <w:start w:val="1"/>
      <w:numFmt w:val="decimal"/>
      <w:lvlText w:val="%3."/>
      <w:lvlJc w:val="left"/>
      <w:pPr>
        <w:tabs>
          <w:tab w:val="num" w:pos="1482"/>
        </w:tabs>
        <w:ind w:left="1122" w:firstLine="0"/>
      </w:pPr>
      <w:rPr>
        <w:rFonts w:hint="default"/>
        <w:b w:val="0"/>
        <w:i w:val="0"/>
        <w:color w:val="auto"/>
      </w:rPr>
    </w:lvl>
    <w:lvl w:ilvl="3" w:tplc="923EDF08">
      <w:start w:val="1"/>
      <w:numFmt w:val="lowerLetter"/>
      <w:lvlText w:val="%4."/>
      <w:lvlJc w:val="left"/>
      <w:pPr>
        <w:tabs>
          <w:tab w:val="num" w:pos="2340"/>
        </w:tabs>
        <w:ind w:left="1980" w:firstLine="0"/>
      </w:pPr>
      <w:rPr>
        <w:rFonts w:ascii="Arial" w:eastAsia="Times New Roman" w:hAnsi="Arial" w:cs="Arial"/>
      </w:rPr>
    </w:lvl>
    <w:lvl w:ilvl="4" w:tplc="F21A5778">
      <w:start w:val="1"/>
      <w:numFmt w:val="decimal"/>
      <w:pStyle w:val="Heading5"/>
      <w:lvlText w:val="(%5)"/>
      <w:lvlJc w:val="left"/>
      <w:pPr>
        <w:tabs>
          <w:tab w:val="num" w:pos="3240"/>
        </w:tabs>
        <w:ind w:left="2880" w:firstLine="0"/>
      </w:pPr>
      <w:rPr>
        <w:rFonts w:hint="default"/>
      </w:rPr>
    </w:lvl>
    <w:lvl w:ilvl="5" w:tplc="1C3802D8">
      <w:start w:val="1"/>
      <w:numFmt w:val="lowerLetter"/>
      <w:pStyle w:val="Heading6"/>
      <w:lvlText w:val="(%6)"/>
      <w:lvlJc w:val="left"/>
      <w:pPr>
        <w:tabs>
          <w:tab w:val="num" w:pos="3870"/>
        </w:tabs>
        <w:ind w:left="3510" w:firstLine="0"/>
      </w:pPr>
      <w:rPr>
        <w:rFonts w:hint="default"/>
      </w:rPr>
    </w:lvl>
    <w:lvl w:ilvl="6" w:tplc="7C6EFA62">
      <w:start w:val="1"/>
      <w:numFmt w:val="lowerRoman"/>
      <w:pStyle w:val="Heading7"/>
      <w:lvlText w:val="(%7)"/>
      <w:lvlJc w:val="left"/>
      <w:pPr>
        <w:tabs>
          <w:tab w:val="num" w:pos="4680"/>
        </w:tabs>
        <w:ind w:left="4320" w:firstLine="0"/>
      </w:pPr>
      <w:rPr>
        <w:rFonts w:hint="default"/>
      </w:rPr>
    </w:lvl>
    <w:lvl w:ilvl="7" w:tplc="374E2E54">
      <w:start w:val="1"/>
      <w:numFmt w:val="lowerLetter"/>
      <w:pStyle w:val="Heading8"/>
      <w:lvlText w:val="(%8)"/>
      <w:lvlJc w:val="left"/>
      <w:pPr>
        <w:tabs>
          <w:tab w:val="num" w:pos="5400"/>
        </w:tabs>
        <w:ind w:left="5040" w:firstLine="0"/>
      </w:pPr>
      <w:rPr>
        <w:rFonts w:hint="default"/>
      </w:rPr>
    </w:lvl>
    <w:lvl w:ilvl="8" w:tplc="C212D110">
      <w:start w:val="1"/>
      <w:numFmt w:val="lowerRoman"/>
      <w:pStyle w:val="Heading9"/>
      <w:lvlText w:val="(%9)"/>
      <w:lvlJc w:val="left"/>
      <w:pPr>
        <w:tabs>
          <w:tab w:val="num" w:pos="6120"/>
        </w:tabs>
        <w:ind w:left="5760" w:firstLine="0"/>
      </w:pPr>
      <w:rPr>
        <w:rFonts w:hint="default"/>
      </w:rPr>
    </w:lvl>
  </w:abstractNum>
  <w:abstractNum w:abstractNumId="7" w15:restartNumberingAfterBreak="0">
    <w:nsid w:val="1D8F1AEF"/>
    <w:multiLevelType w:val="hybridMultilevel"/>
    <w:tmpl w:val="ACD05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A3AFC"/>
    <w:multiLevelType w:val="hybridMultilevel"/>
    <w:tmpl w:val="2442705E"/>
    <w:lvl w:ilvl="0" w:tplc="275C39B2">
      <w:start w:val="2"/>
      <w:numFmt w:val="upperRoman"/>
      <w:lvlText w:val="%1."/>
      <w:lvlJc w:val="left"/>
      <w:pPr>
        <w:ind w:left="189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3BC2BE8"/>
    <w:multiLevelType w:val="hybridMultilevel"/>
    <w:tmpl w:val="06007474"/>
    <w:lvl w:ilvl="0" w:tplc="11AA247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B53855"/>
    <w:multiLevelType w:val="hybridMultilevel"/>
    <w:tmpl w:val="36BADC64"/>
    <w:lvl w:ilvl="0" w:tplc="87BCD572">
      <w:start w:val="1"/>
      <w:numFmt w:val="upperRoman"/>
      <w:pStyle w:val="Heading2"/>
      <w:lvlText w:val="%1."/>
      <w:lvlJc w:val="right"/>
      <w:pPr>
        <w:ind w:left="1440" w:hanging="360"/>
      </w:pPr>
      <w:rPr>
        <w:rFonts w:ascii="Arial" w:hAnsi="Arial"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94375B"/>
    <w:multiLevelType w:val="hybridMultilevel"/>
    <w:tmpl w:val="02305BDE"/>
    <w:lvl w:ilvl="0" w:tplc="D8D8707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773F1"/>
    <w:multiLevelType w:val="hybridMultilevel"/>
    <w:tmpl w:val="56FEE3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065E9"/>
    <w:multiLevelType w:val="hybridMultilevel"/>
    <w:tmpl w:val="311E9764"/>
    <w:lvl w:ilvl="0" w:tplc="51940E98">
      <w:start w:val="1"/>
      <w:numFmt w:val="decimal"/>
      <w:lvlText w:val="%1."/>
      <w:lvlJc w:val="left"/>
      <w:pPr>
        <w:tabs>
          <w:tab w:val="num" w:pos="1224"/>
        </w:tabs>
        <w:ind w:left="1224" w:hanging="360"/>
      </w:pPr>
      <w:rPr>
        <w:b w:val="0"/>
      </w:rPr>
    </w:lvl>
    <w:lvl w:ilvl="1" w:tplc="F77CE0C4">
      <w:start w:val="1"/>
      <w:numFmt w:val="lowerLetter"/>
      <w:lvlText w:val="%2."/>
      <w:lvlJc w:val="left"/>
      <w:pPr>
        <w:tabs>
          <w:tab w:val="num" w:pos="1944"/>
        </w:tabs>
        <w:ind w:left="1944" w:hanging="360"/>
      </w:pPr>
      <w:rPr>
        <w:rFonts w:ascii="Arial" w:hAnsi="Arial" w:hint="default"/>
        <w:b w:val="0"/>
        <w:i w:val="0"/>
        <w:color w:val="000000"/>
        <w:sz w:val="24"/>
        <w:szCs w:val="24"/>
      </w:rPr>
    </w:lvl>
    <w:lvl w:ilvl="2" w:tplc="0409000F">
      <w:start w:val="1"/>
      <w:numFmt w:val="decimal"/>
      <w:lvlText w:val="%3."/>
      <w:lvlJc w:val="left"/>
      <w:pPr>
        <w:tabs>
          <w:tab w:val="num" w:pos="2844"/>
        </w:tabs>
        <w:ind w:left="2844" w:hanging="36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4" w15:restartNumberingAfterBreak="0">
    <w:nsid w:val="3B7E115A"/>
    <w:multiLevelType w:val="hybridMultilevel"/>
    <w:tmpl w:val="6FBE5DE0"/>
    <w:lvl w:ilvl="0" w:tplc="04090015">
      <w:start w:val="2"/>
      <w:numFmt w:val="upperLetter"/>
      <w:lvlText w:val="%1."/>
      <w:lvlJc w:val="left"/>
      <w:pPr>
        <w:ind w:left="387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630A8"/>
    <w:multiLevelType w:val="hybridMultilevel"/>
    <w:tmpl w:val="549A1DDC"/>
    <w:lvl w:ilvl="0" w:tplc="F77CE0C4">
      <w:start w:val="1"/>
      <w:numFmt w:val="lowerLetter"/>
      <w:lvlText w:val="%1."/>
      <w:lvlJc w:val="left"/>
      <w:pPr>
        <w:ind w:left="2160" w:hanging="360"/>
      </w:pPr>
      <w:rPr>
        <w:rFonts w:ascii="Arial" w:hAnsi="Arial" w:hint="default"/>
        <w:b w:val="0"/>
        <w:i w:val="0"/>
        <w:color w:val="0000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EAE52E3"/>
    <w:multiLevelType w:val="hybridMultilevel"/>
    <w:tmpl w:val="D1542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951D0"/>
    <w:multiLevelType w:val="hybridMultilevel"/>
    <w:tmpl w:val="47EC8CB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89486F"/>
    <w:multiLevelType w:val="hybridMultilevel"/>
    <w:tmpl w:val="004A96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E60B4"/>
    <w:multiLevelType w:val="hybridMultilevel"/>
    <w:tmpl w:val="B62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54948"/>
    <w:multiLevelType w:val="multilevel"/>
    <w:tmpl w:val="1B7A71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29003D"/>
    <w:multiLevelType w:val="hybridMultilevel"/>
    <w:tmpl w:val="76FC09E0"/>
    <w:lvl w:ilvl="0" w:tplc="87D67FF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7D0D9C"/>
    <w:multiLevelType w:val="hybridMultilevel"/>
    <w:tmpl w:val="0409001D"/>
    <w:styleLink w:val="Style1"/>
    <w:lvl w:ilvl="0" w:tplc="AD22696A">
      <w:start w:val="1"/>
      <w:numFmt w:val="lowerLetter"/>
      <w:lvlText w:val="%1)"/>
      <w:lvlJc w:val="left"/>
      <w:pPr>
        <w:tabs>
          <w:tab w:val="num" w:pos="360"/>
        </w:tabs>
        <w:ind w:left="360" w:hanging="360"/>
      </w:pPr>
    </w:lvl>
    <w:lvl w:ilvl="1" w:tplc="5D947E94">
      <w:start w:val="1"/>
      <w:numFmt w:val="lowerRoman"/>
      <w:lvlText w:val="%2)"/>
      <w:lvlJc w:val="left"/>
      <w:pPr>
        <w:tabs>
          <w:tab w:val="num" w:pos="720"/>
        </w:tabs>
        <w:ind w:left="720" w:hanging="360"/>
      </w:pPr>
    </w:lvl>
    <w:lvl w:ilvl="2" w:tplc="937CA932">
      <w:start w:val="1"/>
      <w:numFmt w:val="none"/>
      <w:lvlText w:val="%3)"/>
      <w:lvlJc w:val="left"/>
      <w:pPr>
        <w:tabs>
          <w:tab w:val="num" w:pos="1080"/>
        </w:tabs>
        <w:ind w:left="1080" w:hanging="360"/>
      </w:pPr>
    </w:lvl>
    <w:lvl w:ilvl="3" w:tplc="7F3A4B92">
      <w:start w:val="1"/>
      <w:numFmt w:val="none"/>
      <w:lvlText w:val="(%4)"/>
      <w:lvlJc w:val="left"/>
      <w:pPr>
        <w:tabs>
          <w:tab w:val="num" w:pos="1440"/>
        </w:tabs>
        <w:ind w:left="1440" w:hanging="360"/>
      </w:pPr>
    </w:lvl>
    <w:lvl w:ilvl="4" w:tplc="A6D26EC6">
      <w:start w:val="1"/>
      <w:numFmt w:val="lowerLetter"/>
      <w:lvlText w:val="(%5)"/>
      <w:lvlJc w:val="left"/>
      <w:pPr>
        <w:tabs>
          <w:tab w:val="num" w:pos="1800"/>
        </w:tabs>
        <w:ind w:left="1800" w:hanging="360"/>
      </w:pPr>
    </w:lvl>
    <w:lvl w:ilvl="5" w:tplc="3C9CA05C">
      <w:start w:val="1"/>
      <w:numFmt w:val="lowerRoman"/>
      <w:lvlText w:val="(%6)"/>
      <w:lvlJc w:val="left"/>
      <w:pPr>
        <w:tabs>
          <w:tab w:val="num" w:pos="2160"/>
        </w:tabs>
        <w:ind w:left="2160" w:hanging="360"/>
      </w:pPr>
    </w:lvl>
    <w:lvl w:ilvl="6" w:tplc="76E0FBE8">
      <w:start w:val="1"/>
      <w:numFmt w:val="decimal"/>
      <w:lvlText w:val="%7."/>
      <w:lvlJc w:val="left"/>
      <w:pPr>
        <w:tabs>
          <w:tab w:val="num" w:pos="2520"/>
        </w:tabs>
        <w:ind w:left="2520" w:hanging="360"/>
      </w:pPr>
    </w:lvl>
    <w:lvl w:ilvl="7" w:tplc="97D8A4A2">
      <w:start w:val="1"/>
      <w:numFmt w:val="lowerLetter"/>
      <w:lvlText w:val="%8."/>
      <w:lvlJc w:val="left"/>
      <w:pPr>
        <w:tabs>
          <w:tab w:val="num" w:pos="2880"/>
        </w:tabs>
        <w:ind w:left="2880" w:hanging="360"/>
      </w:pPr>
    </w:lvl>
    <w:lvl w:ilvl="8" w:tplc="7FE8761E">
      <w:start w:val="1"/>
      <w:numFmt w:val="lowerRoman"/>
      <w:lvlText w:val="%9."/>
      <w:lvlJc w:val="left"/>
      <w:pPr>
        <w:tabs>
          <w:tab w:val="num" w:pos="3240"/>
        </w:tabs>
        <w:ind w:left="3240" w:hanging="360"/>
      </w:pPr>
    </w:lvl>
  </w:abstractNum>
  <w:abstractNum w:abstractNumId="23" w15:restartNumberingAfterBreak="0">
    <w:nsid w:val="6F154BB5"/>
    <w:multiLevelType w:val="hybridMultilevel"/>
    <w:tmpl w:val="362A52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A4BDF"/>
    <w:multiLevelType w:val="hybridMultilevel"/>
    <w:tmpl w:val="DE46DF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6F671A"/>
    <w:multiLevelType w:val="hybridMultilevel"/>
    <w:tmpl w:val="311E9764"/>
    <w:lvl w:ilvl="0" w:tplc="51940E98">
      <w:start w:val="1"/>
      <w:numFmt w:val="decimal"/>
      <w:lvlText w:val="%1."/>
      <w:lvlJc w:val="left"/>
      <w:pPr>
        <w:tabs>
          <w:tab w:val="num" w:pos="1080"/>
        </w:tabs>
        <w:ind w:left="1080" w:hanging="360"/>
      </w:pPr>
      <w:rPr>
        <w:b w:val="0"/>
      </w:rPr>
    </w:lvl>
    <w:lvl w:ilvl="1" w:tplc="F77CE0C4">
      <w:start w:val="1"/>
      <w:numFmt w:val="lowerLetter"/>
      <w:lvlText w:val="%2."/>
      <w:lvlJc w:val="left"/>
      <w:pPr>
        <w:tabs>
          <w:tab w:val="num" w:pos="1800"/>
        </w:tabs>
        <w:ind w:left="1800" w:hanging="360"/>
      </w:pPr>
      <w:rPr>
        <w:rFonts w:ascii="Arial" w:hAnsi="Arial" w:hint="default"/>
        <w:b w:val="0"/>
        <w:i w:val="0"/>
        <w:color w:val="000000"/>
        <w:sz w:val="24"/>
        <w:szCs w:val="24"/>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9835BD3"/>
    <w:multiLevelType w:val="hybridMultilevel"/>
    <w:tmpl w:val="0BD413E0"/>
    <w:lvl w:ilvl="0" w:tplc="5FB634E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776515">
    <w:abstractNumId w:val="6"/>
  </w:num>
  <w:num w:numId="2" w16cid:durableId="1293318702">
    <w:abstractNumId w:val="22"/>
  </w:num>
  <w:num w:numId="3" w16cid:durableId="718288216">
    <w:abstractNumId w:val="2"/>
  </w:num>
  <w:num w:numId="4" w16cid:durableId="981543579">
    <w:abstractNumId w:val="13"/>
  </w:num>
  <w:num w:numId="5" w16cid:durableId="521208923">
    <w:abstractNumId w:val="15"/>
  </w:num>
  <w:num w:numId="6" w16cid:durableId="481890988">
    <w:abstractNumId w:val="10"/>
  </w:num>
  <w:num w:numId="7" w16cid:durableId="726102113">
    <w:abstractNumId w:val="3"/>
  </w:num>
  <w:num w:numId="8" w16cid:durableId="1238907347">
    <w:abstractNumId w:val="19"/>
  </w:num>
  <w:num w:numId="9" w16cid:durableId="772365001">
    <w:abstractNumId w:val="9"/>
  </w:num>
  <w:num w:numId="10" w16cid:durableId="884565606">
    <w:abstractNumId w:val="25"/>
  </w:num>
  <w:num w:numId="11" w16cid:durableId="914818545">
    <w:abstractNumId w:val="11"/>
  </w:num>
  <w:num w:numId="12" w16cid:durableId="103766117">
    <w:abstractNumId w:val="24"/>
  </w:num>
  <w:num w:numId="13" w16cid:durableId="579295881">
    <w:abstractNumId w:val="12"/>
  </w:num>
  <w:num w:numId="14" w16cid:durableId="1113095995">
    <w:abstractNumId w:val="14"/>
  </w:num>
  <w:num w:numId="15" w16cid:durableId="377898918">
    <w:abstractNumId w:val="7"/>
  </w:num>
  <w:num w:numId="16" w16cid:durableId="1757093756">
    <w:abstractNumId w:val="3"/>
    <w:lvlOverride w:ilvl="0">
      <w:startOverride w:val="9"/>
    </w:lvlOverride>
  </w:num>
  <w:num w:numId="17" w16cid:durableId="1720014855">
    <w:abstractNumId w:val="8"/>
  </w:num>
  <w:num w:numId="18" w16cid:durableId="733091524">
    <w:abstractNumId w:val="4"/>
  </w:num>
  <w:num w:numId="19" w16cid:durableId="712341182">
    <w:abstractNumId w:val="16"/>
  </w:num>
  <w:num w:numId="20" w16cid:durableId="1804804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781539">
    <w:abstractNumId w:val="5"/>
  </w:num>
  <w:num w:numId="22" w16cid:durableId="1776096789">
    <w:abstractNumId w:val="23"/>
  </w:num>
  <w:num w:numId="23" w16cid:durableId="2107189589">
    <w:abstractNumId w:val="17"/>
  </w:num>
  <w:num w:numId="24" w16cid:durableId="1890722735">
    <w:abstractNumId w:val="10"/>
  </w:num>
  <w:num w:numId="25" w16cid:durableId="411902357">
    <w:abstractNumId w:val="0"/>
  </w:num>
  <w:num w:numId="26" w16cid:durableId="888496679">
    <w:abstractNumId w:val="21"/>
  </w:num>
  <w:num w:numId="27" w16cid:durableId="2031681565">
    <w:abstractNumId w:val="1"/>
  </w:num>
  <w:num w:numId="28" w16cid:durableId="344212589">
    <w:abstractNumId w:val="18"/>
  </w:num>
  <w:num w:numId="29" w16cid:durableId="2077623852">
    <w:abstractNumId w:val="26"/>
  </w:num>
  <w:num w:numId="30" w16cid:durableId="12609387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1MjA1Nze3NDUzNzVW0lEKTi0uzszPAykwrAUAyqTHPCwAAAA="/>
  </w:docVars>
  <w:rsids>
    <w:rsidRoot w:val="00C44622"/>
    <w:rsid w:val="00002BC3"/>
    <w:rsid w:val="00002CFD"/>
    <w:rsid w:val="000031C4"/>
    <w:rsid w:val="000055EA"/>
    <w:rsid w:val="00007A0A"/>
    <w:rsid w:val="00007EFA"/>
    <w:rsid w:val="00010A88"/>
    <w:rsid w:val="0001102D"/>
    <w:rsid w:val="0001250D"/>
    <w:rsid w:val="00012E0F"/>
    <w:rsid w:val="0001363E"/>
    <w:rsid w:val="00013AF1"/>
    <w:rsid w:val="00014FEE"/>
    <w:rsid w:val="000154E6"/>
    <w:rsid w:val="00016423"/>
    <w:rsid w:val="00016ED9"/>
    <w:rsid w:val="000179BC"/>
    <w:rsid w:val="0002759D"/>
    <w:rsid w:val="00030570"/>
    <w:rsid w:val="00031F85"/>
    <w:rsid w:val="0003274D"/>
    <w:rsid w:val="00034E73"/>
    <w:rsid w:val="000374AA"/>
    <w:rsid w:val="00037820"/>
    <w:rsid w:val="00040716"/>
    <w:rsid w:val="00042CB6"/>
    <w:rsid w:val="00042FBF"/>
    <w:rsid w:val="000451A8"/>
    <w:rsid w:val="000475A4"/>
    <w:rsid w:val="000475D8"/>
    <w:rsid w:val="0004C826"/>
    <w:rsid w:val="00050AEA"/>
    <w:rsid w:val="000516AE"/>
    <w:rsid w:val="00052644"/>
    <w:rsid w:val="00052FBC"/>
    <w:rsid w:val="000543CC"/>
    <w:rsid w:val="000553E4"/>
    <w:rsid w:val="00055DC3"/>
    <w:rsid w:val="000568BF"/>
    <w:rsid w:val="00056E19"/>
    <w:rsid w:val="000571CF"/>
    <w:rsid w:val="00061200"/>
    <w:rsid w:val="00066160"/>
    <w:rsid w:val="00070D57"/>
    <w:rsid w:val="00071CB0"/>
    <w:rsid w:val="00075441"/>
    <w:rsid w:val="000824E7"/>
    <w:rsid w:val="00083980"/>
    <w:rsid w:val="00086837"/>
    <w:rsid w:val="00086C95"/>
    <w:rsid w:val="00092228"/>
    <w:rsid w:val="00097B8E"/>
    <w:rsid w:val="000A0292"/>
    <w:rsid w:val="000A06D6"/>
    <w:rsid w:val="000A1411"/>
    <w:rsid w:val="000A317B"/>
    <w:rsid w:val="000A4560"/>
    <w:rsid w:val="000A4AD6"/>
    <w:rsid w:val="000A52F5"/>
    <w:rsid w:val="000A53E9"/>
    <w:rsid w:val="000B0A23"/>
    <w:rsid w:val="000B0B47"/>
    <w:rsid w:val="000B1F3B"/>
    <w:rsid w:val="000B6252"/>
    <w:rsid w:val="000C14A9"/>
    <w:rsid w:val="000C2E53"/>
    <w:rsid w:val="000C4470"/>
    <w:rsid w:val="000C4F4F"/>
    <w:rsid w:val="000D0189"/>
    <w:rsid w:val="000D0B06"/>
    <w:rsid w:val="000D32D4"/>
    <w:rsid w:val="000D33A1"/>
    <w:rsid w:val="000D58B9"/>
    <w:rsid w:val="000D5FA5"/>
    <w:rsid w:val="000D6721"/>
    <w:rsid w:val="000E1CE2"/>
    <w:rsid w:val="000E2ED5"/>
    <w:rsid w:val="000E395E"/>
    <w:rsid w:val="000E5E81"/>
    <w:rsid w:val="000E6D9F"/>
    <w:rsid w:val="000F1036"/>
    <w:rsid w:val="000F24CD"/>
    <w:rsid w:val="000F5558"/>
    <w:rsid w:val="000F5FAC"/>
    <w:rsid w:val="000F640D"/>
    <w:rsid w:val="001015FE"/>
    <w:rsid w:val="00101A5C"/>
    <w:rsid w:val="001042A5"/>
    <w:rsid w:val="00104BEC"/>
    <w:rsid w:val="0010581B"/>
    <w:rsid w:val="00106F36"/>
    <w:rsid w:val="00107ABC"/>
    <w:rsid w:val="00111E20"/>
    <w:rsid w:val="00113279"/>
    <w:rsid w:val="00115C73"/>
    <w:rsid w:val="00117B40"/>
    <w:rsid w:val="00117CBD"/>
    <w:rsid w:val="00120BF5"/>
    <w:rsid w:val="0012161F"/>
    <w:rsid w:val="00123BE7"/>
    <w:rsid w:val="00124ACA"/>
    <w:rsid w:val="00126615"/>
    <w:rsid w:val="00126DB2"/>
    <w:rsid w:val="00131746"/>
    <w:rsid w:val="00134C6A"/>
    <w:rsid w:val="00135B24"/>
    <w:rsid w:val="001369EE"/>
    <w:rsid w:val="00140FFF"/>
    <w:rsid w:val="0014379A"/>
    <w:rsid w:val="00143B4D"/>
    <w:rsid w:val="00144625"/>
    <w:rsid w:val="0014610B"/>
    <w:rsid w:val="001468A5"/>
    <w:rsid w:val="00146915"/>
    <w:rsid w:val="00147C22"/>
    <w:rsid w:val="00147D84"/>
    <w:rsid w:val="00150336"/>
    <w:rsid w:val="0015121A"/>
    <w:rsid w:val="001513F3"/>
    <w:rsid w:val="00155D90"/>
    <w:rsid w:val="00161B82"/>
    <w:rsid w:val="00163548"/>
    <w:rsid w:val="00163F7A"/>
    <w:rsid w:val="001662C3"/>
    <w:rsid w:val="0016638C"/>
    <w:rsid w:val="00170575"/>
    <w:rsid w:val="0017128A"/>
    <w:rsid w:val="00173164"/>
    <w:rsid w:val="0017384D"/>
    <w:rsid w:val="00173DD2"/>
    <w:rsid w:val="001825B0"/>
    <w:rsid w:val="00182D6E"/>
    <w:rsid w:val="001835B4"/>
    <w:rsid w:val="001849FF"/>
    <w:rsid w:val="00185277"/>
    <w:rsid w:val="0018670A"/>
    <w:rsid w:val="00186789"/>
    <w:rsid w:val="00186A2C"/>
    <w:rsid w:val="00191F35"/>
    <w:rsid w:val="00192D80"/>
    <w:rsid w:val="00193CA3"/>
    <w:rsid w:val="0019488B"/>
    <w:rsid w:val="00196474"/>
    <w:rsid w:val="001978F5"/>
    <w:rsid w:val="001A1C73"/>
    <w:rsid w:val="001A1C8F"/>
    <w:rsid w:val="001A3317"/>
    <w:rsid w:val="001A5CFB"/>
    <w:rsid w:val="001A6378"/>
    <w:rsid w:val="001B25EC"/>
    <w:rsid w:val="001B48EC"/>
    <w:rsid w:val="001B52BB"/>
    <w:rsid w:val="001B579C"/>
    <w:rsid w:val="001B7048"/>
    <w:rsid w:val="001B7769"/>
    <w:rsid w:val="001C0A71"/>
    <w:rsid w:val="001C2120"/>
    <w:rsid w:val="001C57FB"/>
    <w:rsid w:val="001C61BE"/>
    <w:rsid w:val="001C6E52"/>
    <w:rsid w:val="001C766A"/>
    <w:rsid w:val="001D1E08"/>
    <w:rsid w:val="001D1EC5"/>
    <w:rsid w:val="001D2635"/>
    <w:rsid w:val="001D7EB8"/>
    <w:rsid w:val="001E04E6"/>
    <w:rsid w:val="001E2B3A"/>
    <w:rsid w:val="001E2E15"/>
    <w:rsid w:val="001E3447"/>
    <w:rsid w:val="001E384A"/>
    <w:rsid w:val="001E3D97"/>
    <w:rsid w:val="001E4873"/>
    <w:rsid w:val="001E4C0E"/>
    <w:rsid w:val="001E62F9"/>
    <w:rsid w:val="001F158C"/>
    <w:rsid w:val="001F30BF"/>
    <w:rsid w:val="001F3E0A"/>
    <w:rsid w:val="001F438C"/>
    <w:rsid w:val="001F64EE"/>
    <w:rsid w:val="001F679B"/>
    <w:rsid w:val="002008BD"/>
    <w:rsid w:val="00201772"/>
    <w:rsid w:val="00203736"/>
    <w:rsid w:val="00203C74"/>
    <w:rsid w:val="00210E18"/>
    <w:rsid w:val="00212287"/>
    <w:rsid w:val="00212333"/>
    <w:rsid w:val="00213BF6"/>
    <w:rsid w:val="00215424"/>
    <w:rsid w:val="002177BB"/>
    <w:rsid w:val="0022176F"/>
    <w:rsid w:val="00224639"/>
    <w:rsid w:val="00224C75"/>
    <w:rsid w:val="00227074"/>
    <w:rsid w:val="00230745"/>
    <w:rsid w:val="00231852"/>
    <w:rsid w:val="00233CC9"/>
    <w:rsid w:val="002351BB"/>
    <w:rsid w:val="00235336"/>
    <w:rsid w:val="0023583D"/>
    <w:rsid w:val="0023E425"/>
    <w:rsid w:val="00240271"/>
    <w:rsid w:val="002405FF"/>
    <w:rsid w:val="002437E6"/>
    <w:rsid w:val="00243B62"/>
    <w:rsid w:val="00244F8C"/>
    <w:rsid w:val="00245CD4"/>
    <w:rsid w:val="00245D87"/>
    <w:rsid w:val="00247F23"/>
    <w:rsid w:val="00250DD1"/>
    <w:rsid w:val="002511AE"/>
    <w:rsid w:val="0025208B"/>
    <w:rsid w:val="0025402F"/>
    <w:rsid w:val="00254188"/>
    <w:rsid w:val="002572CA"/>
    <w:rsid w:val="002579EA"/>
    <w:rsid w:val="00260802"/>
    <w:rsid w:val="0026503D"/>
    <w:rsid w:val="002669A5"/>
    <w:rsid w:val="002669B5"/>
    <w:rsid w:val="00272482"/>
    <w:rsid w:val="00273AD2"/>
    <w:rsid w:val="00275E0F"/>
    <w:rsid w:val="00275F37"/>
    <w:rsid w:val="00275F48"/>
    <w:rsid w:val="002769ED"/>
    <w:rsid w:val="002832C6"/>
    <w:rsid w:val="002835C3"/>
    <w:rsid w:val="00283EAF"/>
    <w:rsid w:val="00284EE0"/>
    <w:rsid w:val="00285B27"/>
    <w:rsid w:val="00287375"/>
    <w:rsid w:val="0029191C"/>
    <w:rsid w:val="00291ADB"/>
    <w:rsid w:val="00294E25"/>
    <w:rsid w:val="00297938"/>
    <w:rsid w:val="00297E59"/>
    <w:rsid w:val="002A06AA"/>
    <w:rsid w:val="002A3429"/>
    <w:rsid w:val="002A3FB5"/>
    <w:rsid w:val="002A760A"/>
    <w:rsid w:val="002B0A8B"/>
    <w:rsid w:val="002B15B3"/>
    <w:rsid w:val="002B1B0F"/>
    <w:rsid w:val="002B2750"/>
    <w:rsid w:val="002B6B8F"/>
    <w:rsid w:val="002B72B9"/>
    <w:rsid w:val="002B7BB5"/>
    <w:rsid w:val="002C0C2B"/>
    <w:rsid w:val="002C1FE3"/>
    <w:rsid w:val="002C2810"/>
    <w:rsid w:val="002C2C14"/>
    <w:rsid w:val="002C3647"/>
    <w:rsid w:val="002C44A2"/>
    <w:rsid w:val="002C5608"/>
    <w:rsid w:val="002C61A1"/>
    <w:rsid w:val="002C6786"/>
    <w:rsid w:val="002D0AC2"/>
    <w:rsid w:val="002D1122"/>
    <w:rsid w:val="002D1EB4"/>
    <w:rsid w:val="002D3A84"/>
    <w:rsid w:val="002D4427"/>
    <w:rsid w:val="002D49D8"/>
    <w:rsid w:val="002D5288"/>
    <w:rsid w:val="002E0343"/>
    <w:rsid w:val="002E0C3B"/>
    <w:rsid w:val="002E16F2"/>
    <w:rsid w:val="002E2203"/>
    <w:rsid w:val="002E4792"/>
    <w:rsid w:val="002E54E4"/>
    <w:rsid w:val="002E67BD"/>
    <w:rsid w:val="002F0A15"/>
    <w:rsid w:val="002F3243"/>
    <w:rsid w:val="002F520B"/>
    <w:rsid w:val="002F7D1D"/>
    <w:rsid w:val="0030140F"/>
    <w:rsid w:val="00302175"/>
    <w:rsid w:val="003024AA"/>
    <w:rsid w:val="003046AA"/>
    <w:rsid w:val="00304FA7"/>
    <w:rsid w:val="0030583C"/>
    <w:rsid w:val="00313399"/>
    <w:rsid w:val="00315038"/>
    <w:rsid w:val="00315BD1"/>
    <w:rsid w:val="00315E7E"/>
    <w:rsid w:val="0031635C"/>
    <w:rsid w:val="00322129"/>
    <w:rsid w:val="00322B85"/>
    <w:rsid w:val="00323741"/>
    <w:rsid w:val="00323971"/>
    <w:rsid w:val="00324993"/>
    <w:rsid w:val="00325045"/>
    <w:rsid w:val="003349C1"/>
    <w:rsid w:val="00337B15"/>
    <w:rsid w:val="00344B7C"/>
    <w:rsid w:val="00345825"/>
    <w:rsid w:val="00345FE1"/>
    <w:rsid w:val="00347E1D"/>
    <w:rsid w:val="003508E5"/>
    <w:rsid w:val="003556A1"/>
    <w:rsid w:val="00357A66"/>
    <w:rsid w:val="00357B2D"/>
    <w:rsid w:val="00362A1B"/>
    <w:rsid w:val="00362D83"/>
    <w:rsid w:val="0036316F"/>
    <w:rsid w:val="0036364D"/>
    <w:rsid w:val="003644C3"/>
    <w:rsid w:val="003655CB"/>
    <w:rsid w:val="003656A8"/>
    <w:rsid w:val="00370015"/>
    <w:rsid w:val="00370064"/>
    <w:rsid w:val="00372186"/>
    <w:rsid w:val="0037442C"/>
    <w:rsid w:val="003744B5"/>
    <w:rsid w:val="003759B2"/>
    <w:rsid w:val="00375DFA"/>
    <w:rsid w:val="00377E07"/>
    <w:rsid w:val="00380335"/>
    <w:rsid w:val="00381336"/>
    <w:rsid w:val="003827D5"/>
    <w:rsid w:val="003835D4"/>
    <w:rsid w:val="00385EE8"/>
    <w:rsid w:val="00387F1C"/>
    <w:rsid w:val="0039373D"/>
    <w:rsid w:val="00396D43"/>
    <w:rsid w:val="003A4BC0"/>
    <w:rsid w:val="003A4BFB"/>
    <w:rsid w:val="003A5B0F"/>
    <w:rsid w:val="003A7E57"/>
    <w:rsid w:val="003B058C"/>
    <w:rsid w:val="003B4C66"/>
    <w:rsid w:val="003C12B1"/>
    <w:rsid w:val="003C1781"/>
    <w:rsid w:val="003C2736"/>
    <w:rsid w:val="003C3F64"/>
    <w:rsid w:val="003C5449"/>
    <w:rsid w:val="003C57D1"/>
    <w:rsid w:val="003C6D34"/>
    <w:rsid w:val="003D00AE"/>
    <w:rsid w:val="003D1F85"/>
    <w:rsid w:val="003D2C3B"/>
    <w:rsid w:val="003D314A"/>
    <w:rsid w:val="003E154B"/>
    <w:rsid w:val="003E220F"/>
    <w:rsid w:val="003E25EE"/>
    <w:rsid w:val="003E2896"/>
    <w:rsid w:val="003E43D4"/>
    <w:rsid w:val="003E6D06"/>
    <w:rsid w:val="003E6E50"/>
    <w:rsid w:val="003F0186"/>
    <w:rsid w:val="003F0698"/>
    <w:rsid w:val="003F10D5"/>
    <w:rsid w:val="003F18F0"/>
    <w:rsid w:val="003F37B7"/>
    <w:rsid w:val="003F3963"/>
    <w:rsid w:val="003F61A0"/>
    <w:rsid w:val="003F7AE2"/>
    <w:rsid w:val="0040005D"/>
    <w:rsid w:val="00401E72"/>
    <w:rsid w:val="004020DC"/>
    <w:rsid w:val="004108D9"/>
    <w:rsid w:val="0041161F"/>
    <w:rsid w:val="00412230"/>
    <w:rsid w:val="00412B4B"/>
    <w:rsid w:val="00413481"/>
    <w:rsid w:val="00413F2D"/>
    <w:rsid w:val="00414174"/>
    <w:rsid w:val="0041594C"/>
    <w:rsid w:val="00416909"/>
    <w:rsid w:val="00417DE3"/>
    <w:rsid w:val="004200A7"/>
    <w:rsid w:val="0042062C"/>
    <w:rsid w:val="004242EE"/>
    <w:rsid w:val="0042444C"/>
    <w:rsid w:val="00427143"/>
    <w:rsid w:val="00430C81"/>
    <w:rsid w:val="004318E7"/>
    <w:rsid w:val="00431B39"/>
    <w:rsid w:val="00432DA4"/>
    <w:rsid w:val="00435E68"/>
    <w:rsid w:val="00442928"/>
    <w:rsid w:val="00443C49"/>
    <w:rsid w:val="00445378"/>
    <w:rsid w:val="00446BBB"/>
    <w:rsid w:val="00446BC7"/>
    <w:rsid w:val="0044708A"/>
    <w:rsid w:val="00450020"/>
    <w:rsid w:val="00455304"/>
    <w:rsid w:val="004561DA"/>
    <w:rsid w:val="00457314"/>
    <w:rsid w:val="00460491"/>
    <w:rsid w:val="004623C2"/>
    <w:rsid w:val="00462467"/>
    <w:rsid w:val="00462850"/>
    <w:rsid w:val="00463746"/>
    <w:rsid w:val="004674B5"/>
    <w:rsid w:val="004676E6"/>
    <w:rsid w:val="004714A5"/>
    <w:rsid w:val="0047241A"/>
    <w:rsid w:val="00472E88"/>
    <w:rsid w:val="0047435E"/>
    <w:rsid w:val="00476CD6"/>
    <w:rsid w:val="004816EB"/>
    <w:rsid w:val="00481F7E"/>
    <w:rsid w:val="00485715"/>
    <w:rsid w:val="00485F0F"/>
    <w:rsid w:val="00487F4C"/>
    <w:rsid w:val="00490754"/>
    <w:rsid w:val="004940E1"/>
    <w:rsid w:val="00495540"/>
    <w:rsid w:val="004A22AE"/>
    <w:rsid w:val="004A293F"/>
    <w:rsid w:val="004A32EC"/>
    <w:rsid w:val="004A4312"/>
    <w:rsid w:val="004A5BBA"/>
    <w:rsid w:val="004A73F6"/>
    <w:rsid w:val="004B01A4"/>
    <w:rsid w:val="004B1010"/>
    <w:rsid w:val="004B2DAA"/>
    <w:rsid w:val="004B3806"/>
    <w:rsid w:val="004B7A1B"/>
    <w:rsid w:val="004B7A84"/>
    <w:rsid w:val="004C263C"/>
    <w:rsid w:val="004C2C3B"/>
    <w:rsid w:val="004C3E24"/>
    <w:rsid w:val="004C3E27"/>
    <w:rsid w:val="004C4B56"/>
    <w:rsid w:val="004C57EF"/>
    <w:rsid w:val="004C5D90"/>
    <w:rsid w:val="004D1FFD"/>
    <w:rsid w:val="004D39AA"/>
    <w:rsid w:val="004D7F28"/>
    <w:rsid w:val="004E1542"/>
    <w:rsid w:val="004E1D41"/>
    <w:rsid w:val="004E3719"/>
    <w:rsid w:val="004E4A57"/>
    <w:rsid w:val="004E6FF2"/>
    <w:rsid w:val="004F26C9"/>
    <w:rsid w:val="004F62A7"/>
    <w:rsid w:val="004F7547"/>
    <w:rsid w:val="004F7B36"/>
    <w:rsid w:val="005008B7"/>
    <w:rsid w:val="005008BA"/>
    <w:rsid w:val="005067BF"/>
    <w:rsid w:val="00512E9B"/>
    <w:rsid w:val="00520625"/>
    <w:rsid w:val="0052310E"/>
    <w:rsid w:val="00525BCA"/>
    <w:rsid w:val="005262A8"/>
    <w:rsid w:val="005264DF"/>
    <w:rsid w:val="00526774"/>
    <w:rsid w:val="00526CA0"/>
    <w:rsid w:val="00527137"/>
    <w:rsid w:val="0053255D"/>
    <w:rsid w:val="00532CA8"/>
    <w:rsid w:val="00540D82"/>
    <w:rsid w:val="00541195"/>
    <w:rsid w:val="00542058"/>
    <w:rsid w:val="00542C1C"/>
    <w:rsid w:val="00546D43"/>
    <w:rsid w:val="00547E28"/>
    <w:rsid w:val="00553109"/>
    <w:rsid w:val="0055356B"/>
    <w:rsid w:val="0055440E"/>
    <w:rsid w:val="00556CDE"/>
    <w:rsid w:val="0055700C"/>
    <w:rsid w:val="00557727"/>
    <w:rsid w:val="00560A9E"/>
    <w:rsid w:val="0056511B"/>
    <w:rsid w:val="0056655C"/>
    <w:rsid w:val="00566DCD"/>
    <w:rsid w:val="00567361"/>
    <w:rsid w:val="00567A23"/>
    <w:rsid w:val="0057145A"/>
    <w:rsid w:val="00571B51"/>
    <w:rsid w:val="00572E30"/>
    <w:rsid w:val="00573994"/>
    <w:rsid w:val="005745DF"/>
    <w:rsid w:val="0057592D"/>
    <w:rsid w:val="00576209"/>
    <w:rsid w:val="00576BAD"/>
    <w:rsid w:val="005777C8"/>
    <w:rsid w:val="0058311B"/>
    <w:rsid w:val="00584834"/>
    <w:rsid w:val="00584C03"/>
    <w:rsid w:val="00585344"/>
    <w:rsid w:val="005857F5"/>
    <w:rsid w:val="00585D3E"/>
    <w:rsid w:val="00590429"/>
    <w:rsid w:val="0059103C"/>
    <w:rsid w:val="0059138E"/>
    <w:rsid w:val="00593F10"/>
    <w:rsid w:val="00594981"/>
    <w:rsid w:val="005949D8"/>
    <w:rsid w:val="00594BD5"/>
    <w:rsid w:val="005950CC"/>
    <w:rsid w:val="00595D28"/>
    <w:rsid w:val="00595F71"/>
    <w:rsid w:val="0059670C"/>
    <w:rsid w:val="0059691E"/>
    <w:rsid w:val="00597832"/>
    <w:rsid w:val="005A0631"/>
    <w:rsid w:val="005A0A8E"/>
    <w:rsid w:val="005A2B1E"/>
    <w:rsid w:val="005A4782"/>
    <w:rsid w:val="005A49CB"/>
    <w:rsid w:val="005A55A3"/>
    <w:rsid w:val="005A5C21"/>
    <w:rsid w:val="005A6586"/>
    <w:rsid w:val="005A6DA4"/>
    <w:rsid w:val="005B01CD"/>
    <w:rsid w:val="005B0350"/>
    <w:rsid w:val="005B1A9C"/>
    <w:rsid w:val="005B2BC8"/>
    <w:rsid w:val="005B76AC"/>
    <w:rsid w:val="005C415F"/>
    <w:rsid w:val="005C449A"/>
    <w:rsid w:val="005C575D"/>
    <w:rsid w:val="005C61F8"/>
    <w:rsid w:val="005C7C06"/>
    <w:rsid w:val="005D0EFE"/>
    <w:rsid w:val="005D1DAF"/>
    <w:rsid w:val="005D2406"/>
    <w:rsid w:val="005D4156"/>
    <w:rsid w:val="005D44EA"/>
    <w:rsid w:val="005D733E"/>
    <w:rsid w:val="005D7577"/>
    <w:rsid w:val="005E2AAA"/>
    <w:rsid w:val="005E4266"/>
    <w:rsid w:val="005E4F1F"/>
    <w:rsid w:val="005E6664"/>
    <w:rsid w:val="005E6ED1"/>
    <w:rsid w:val="005E781E"/>
    <w:rsid w:val="005E7A64"/>
    <w:rsid w:val="005E7C02"/>
    <w:rsid w:val="005E7F5B"/>
    <w:rsid w:val="005E7FAE"/>
    <w:rsid w:val="005F0341"/>
    <w:rsid w:val="005F1AE3"/>
    <w:rsid w:val="005F3359"/>
    <w:rsid w:val="005F3C72"/>
    <w:rsid w:val="005F41E2"/>
    <w:rsid w:val="005F5207"/>
    <w:rsid w:val="005F54FD"/>
    <w:rsid w:val="005F5D2B"/>
    <w:rsid w:val="005F6BC9"/>
    <w:rsid w:val="005F736D"/>
    <w:rsid w:val="005F7C3C"/>
    <w:rsid w:val="00602DAA"/>
    <w:rsid w:val="006034B9"/>
    <w:rsid w:val="00603C5C"/>
    <w:rsid w:val="00606FE2"/>
    <w:rsid w:val="00607F8C"/>
    <w:rsid w:val="00611920"/>
    <w:rsid w:val="00612849"/>
    <w:rsid w:val="006221E9"/>
    <w:rsid w:val="006237F2"/>
    <w:rsid w:val="0062549F"/>
    <w:rsid w:val="00625E6C"/>
    <w:rsid w:val="0062614F"/>
    <w:rsid w:val="00627011"/>
    <w:rsid w:val="006272F0"/>
    <w:rsid w:val="00631164"/>
    <w:rsid w:val="006328BE"/>
    <w:rsid w:val="006331C7"/>
    <w:rsid w:val="0063642A"/>
    <w:rsid w:val="00636807"/>
    <w:rsid w:val="00637977"/>
    <w:rsid w:val="0064514C"/>
    <w:rsid w:val="0064691E"/>
    <w:rsid w:val="00651018"/>
    <w:rsid w:val="006519CE"/>
    <w:rsid w:val="00651B55"/>
    <w:rsid w:val="00651EDD"/>
    <w:rsid w:val="006522FD"/>
    <w:rsid w:val="0065394B"/>
    <w:rsid w:val="00653E6B"/>
    <w:rsid w:val="006540B9"/>
    <w:rsid w:val="00657BB5"/>
    <w:rsid w:val="00661684"/>
    <w:rsid w:val="00661A4C"/>
    <w:rsid w:val="0066433A"/>
    <w:rsid w:val="00665BA5"/>
    <w:rsid w:val="006674CB"/>
    <w:rsid w:val="006674F6"/>
    <w:rsid w:val="00667702"/>
    <w:rsid w:val="0067167B"/>
    <w:rsid w:val="00671D6B"/>
    <w:rsid w:val="00672A5D"/>
    <w:rsid w:val="00672E82"/>
    <w:rsid w:val="00672F9C"/>
    <w:rsid w:val="0067354C"/>
    <w:rsid w:val="006741A9"/>
    <w:rsid w:val="00674E38"/>
    <w:rsid w:val="0067512B"/>
    <w:rsid w:val="006770FD"/>
    <w:rsid w:val="00677F24"/>
    <w:rsid w:val="00680F61"/>
    <w:rsid w:val="0068232C"/>
    <w:rsid w:val="00683299"/>
    <w:rsid w:val="006835AB"/>
    <w:rsid w:val="0068701D"/>
    <w:rsid w:val="006871DC"/>
    <w:rsid w:val="00691EB8"/>
    <w:rsid w:val="006956FC"/>
    <w:rsid w:val="00696450"/>
    <w:rsid w:val="0069698F"/>
    <w:rsid w:val="00697BD9"/>
    <w:rsid w:val="006A06E6"/>
    <w:rsid w:val="006A0AA2"/>
    <w:rsid w:val="006A0B3B"/>
    <w:rsid w:val="006A18FB"/>
    <w:rsid w:val="006A513E"/>
    <w:rsid w:val="006A6271"/>
    <w:rsid w:val="006A7777"/>
    <w:rsid w:val="006B03A6"/>
    <w:rsid w:val="006B2835"/>
    <w:rsid w:val="006B54A7"/>
    <w:rsid w:val="006B578F"/>
    <w:rsid w:val="006B6206"/>
    <w:rsid w:val="006B7C09"/>
    <w:rsid w:val="006C1583"/>
    <w:rsid w:val="006C1F79"/>
    <w:rsid w:val="006C35FB"/>
    <w:rsid w:val="006C4DA9"/>
    <w:rsid w:val="006C5566"/>
    <w:rsid w:val="006C56C8"/>
    <w:rsid w:val="006C6C8D"/>
    <w:rsid w:val="006C73F1"/>
    <w:rsid w:val="006D05B2"/>
    <w:rsid w:val="006D13D5"/>
    <w:rsid w:val="006D269C"/>
    <w:rsid w:val="006D4903"/>
    <w:rsid w:val="006E09B0"/>
    <w:rsid w:val="006E0D65"/>
    <w:rsid w:val="006E16D5"/>
    <w:rsid w:val="006E22E7"/>
    <w:rsid w:val="006E2BE6"/>
    <w:rsid w:val="006E4A68"/>
    <w:rsid w:val="006F211B"/>
    <w:rsid w:val="006F3635"/>
    <w:rsid w:val="006F592E"/>
    <w:rsid w:val="00700559"/>
    <w:rsid w:val="007023CA"/>
    <w:rsid w:val="00702BE5"/>
    <w:rsid w:val="00703612"/>
    <w:rsid w:val="00704A45"/>
    <w:rsid w:val="00706858"/>
    <w:rsid w:val="00707BFB"/>
    <w:rsid w:val="007117F1"/>
    <w:rsid w:val="007119B0"/>
    <w:rsid w:val="0071249A"/>
    <w:rsid w:val="0071479D"/>
    <w:rsid w:val="00715B09"/>
    <w:rsid w:val="00715BED"/>
    <w:rsid w:val="007162A8"/>
    <w:rsid w:val="00716A40"/>
    <w:rsid w:val="00716C49"/>
    <w:rsid w:val="00720551"/>
    <w:rsid w:val="007210D4"/>
    <w:rsid w:val="007212C6"/>
    <w:rsid w:val="00722A06"/>
    <w:rsid w:val="00723459"/>
    <w:rsid w:val="00723B9A"/>
    <w:rsid w:val="00723F9C"/>
    <w:rsid w:val="00724873"/>
    <w:rsid w:val="00724CC0"/>
    <w:rsid w:val="007259A9"/>
    <w:rsid w:val="00725B6E"/>
    <w:rsid w:val="00727F32"/>
    <w:rsid w:val="007303BD"/>
    <w:rsid w:val="007329EE"/>
    <w:rsid w:val="007337E5"/>
    <w:rsid w:val="00736C4B"/>
    <w:rsid w:val="00741D28"/>
    <w:rsid w:val="0074262D"/>
    <w:rsid w:val="00743B3D"/>
    <w:rsid w:val="00744A8E"/>
    <w:rsid w:val="00745B76"/>
    <w:rsid w:val="007466AB"/>
    <w:rsid w:val="00751261"/>
    <w:rsid w:val="00752473"/>
    <w:rsid w:val="00754D6D"/>
    <w:rsid w:val="00760D5D"/>
    <w:rsid w:val="00762F2D"/>
    <w:rsid w:val="00763DE3"/>
    <w:rsid w:val="007642A0"/>
    <w:rsid w:val="00765423"/>
    <w:rsid w:val="00765A08"/>
    <w:rsid w:val="00765D01"/>
    <w:rsid w:val="0076663A"/>
    <w:rsid w:val="00766809"/>
    <w:rsid w:val="0076FD7A"/>
    <w:rsid w:val="00770350"/>
    <w:rsid w:val="007718C9"/>
    <w:rsid w:val="007727EE"/>
    <w:rsid w:val="00772E30"/>
    <w:rsid w:val="007731C5"/>
    <w:rsid w:val="007735DD"/>
    <w:rsid w:val="00773B0D"/>
    <w:rsid w:val="0077519B"/>
    <w:rsid w:val="00776445"/>
    <w:rsid w:val="00780296"/>
    <w:rsid w:val="0078088A"/>
    <w:rsid w:val="00780D60"/>
    <w:rsid w:val="007818EB"/>
    <w:rsid w:val="007835D0"/>
    <w:rsid w:val="00783A7E"/>
    <w:rsid w:val="00785B49"/>
    <w:rsid w:val="00787C0B"/>
    <w:rsid w:val="0079083E"/>
    <w:rsid w:val="00791BCB"/>
    <w:rsid w:val="007929AB"/>
    <w:rsid w:val="00797D0F"/>
    <w:rsid w:val="007A069E"/>
    <w:rsid w:val="007A1F13"/>
    <w:rsid w:val="007A3079"/>
    <w:rsid w:val="007A5288"/>
    <w:rsid w:val="007A645C"/>
    <w:rsid w:val="007A6E73"/>
    <w:rsid w:val="007A7815"/>
    <w:rsid w:val="007B040C"/>
    <w:rsid w:val="007B27F7"/>
    <w:rsid w:val="007B471C"/>
    <w:rsid w:val="007C6811"/>
    <w:rsid w:val="007C79D9"/>
    <w:rsid w:val="007D0563"/>
    <w:rsid w:val="007D1871"/>
    <w:rsid w:val="007D2B1F"/>
    <w:rsid w:val="007D4D6D"/>
    <w:rsid w:val="007D5FAE"/>
    <w:rsid w:val="007E063D"/>
    <w:rsid w:val="007E12F7"/>
    <w:rsid w:val="007E2F36"/>
    <w:rsid w:val="007E32C9"/>
    <w:rsid w:val="007E483B"/>
    <w:rsid w:val="007E561B"/>
    <w:rsid w:val="007E6690"/>
    <w:rsid w:val="007E6CB1"/>
    <w:rsid w:val="007E6D23"/>
    <w:rsid w:val="007E7CF4"/>
    <w:rsid w:val="007F22EE"/>
    <w:rsid w:val="007F4C68"/>
    <w:rsid w:val="007F4D78"/>
    <w:rsid w:val="007F4E64"/>
    <w:rsid w:val="007F5F08"/>
    <w:rsid w:val="00801CA8"/>
    <w:rsid w:val="008026CE"/>
    <w:rsid w:val="0080477B"/>
    <w:rsid w:val="008059BE"/>
    <w:rsid w:val="0081134E"/>
    <w:rsid w:val="008132D3"/>
    <w:rsid w:val="00817B8B"/>
    <w:rsid w:val="00821BBE"/>
    <w:rsid w:val="0082479B"/>
    <w:rsid w:val="00824CD7"/>
    <w:rsid w:val="0082502C"/>
    <w:rsid w:val="0082645E"/>
    <w:rsid w:val="008266CD"/>
    <w:rsid w:val="0083093B"/>
    <w:rsid w:val="008364D0"/>
    <w:rsid w:val="00836E9F"/>
    <w:rsid w:val="00837878"/>
    <w:rsid w:val="008418CA"/>
    <w:rsid w:val="008425D8"/>
    <w:rsid w:val="00843AD0"/>
    <w:rsid w:val="00845F89"/>
    <w:rsid w:val="00846634"/>
    <w:rsid w:val="008477F1"/>
    <w:rsid w:val="00851D01"/>
    <w:rsid w:val="00854D37"/>
    <w:rsid w:val="00855BB5"/>
    <w:rsid w:val="0085780A"/>
    <w:rsid w:val="00860253"/>
    <w:rsid w:val="008615CD"/>
    <w:rsid w:val="00861F55"/>
    <w:rsid w:val="0086223D"/>
    <w:rsid w:val="00862D61"/>
    <w:rsid w:val="00867BAD"/>
    <w:rsid w:val="00867F31"/>
    <w:rsid w:val="00871201"/>
    <w:rsid w:val="00871F69"/>
    <w:rsid w:val="008732A3"/>
    <w:rsid w:val="0087345E"/>
    <w:rsid w:val="008734EB"/>
    <w:rsid w:val="00875225"/>
    <w:rsid w:val="008753CA"/>
    <w:rsid w:val="00875A5B"/>
    <w:rsid w:val="00877BEB"/>
    <w:rsid w:val="00877EC0"/>
    <w:rsid w:val="008803E3"/>
    <w:rsid w:val="00880B4A"/>
    <w:rsid w:val="008826A3"/>
    <w:rsid w:val="00882928"/>
    <w:rsid w:val="0088333F"/>
    <w:rsid w:val="00884996"/>
    <w:rsid w:val="00884A42"/>
    <w:rsid w:val="00884B8A"/>
    <w:rsid w:val="008858AB"/>
    <w:rsid w:val="008864BE"/>
    <w:rsid w:val="0089070E"/>
    <w:rsid w:val="00893B3C"/>
    <w:rsid w:val="00895793"/>
    <w:rsid w:val="008966FF"/>
    <w:rsid w:val="0089673D"/>
    <w:rsid w:val="0089714B"/>
    <w:rsid w:val="00897325"/>
    <w:rsid w:val="008A0713"/>
    <w:rsid w:val="008A1E73"/>
    <w:rsid w:val="008A43F8"/>
    <w:rsid w:val="008A58D6"/>
    <w:rsid w:val="008A5EED"/>
    <w:rsid w:val="008A7B4B"/>
    <w:rsid w:val="008B0686"/>
    <w:rsid w:val="008B1C75"/>
    <w:rsid w:val="008B22F5"/>
    <w:rsid w:val="008B2CC7"/>
    <w:rsid w:val="008B2DD8"/>
    <w:rsid w:val="008B374A"/>
    <w:rsid w:val="008B3EC8"/>
    <w:rsid w:val="008B4732"/>
    <w:rsid w:val="008B47DE"/>
    <w:rsid w:val="008B4C77"/>
    <w:rsid w:val="008B584A"/>
    <w:rsid w:val="008C07A4"/>
    <w:rsid w:val="008C14E7"/>
    <w:rsid w:val="008C1F51"/>
    <w:rsid w:val="008C2A45"/>
    <w:rsid w:val="008C3481"/>
    <w:rsid w:val="008C3BEE"/>
    <w:rsid w:val="008C3E47"/>
    <w:rsid w:val="008C5A89"/>
    <w:rsid w:val="008C7E7A"/>
    <w:rsid w:val="008D2C37"/>
    <w:rsid w:val="008D39E7"/>
    <w:rsid w:val="008D3BD1"/>
    <w:rsid w:val="008D6380"/>
    <w:rsid w:val="008D7E34"/>
    <w:rsid w:val="008E1DF6"/>
    <w:rsid w:val="008E3603"/>
    <w:rsid w:val="008E39B8"/>
    <w:rsid w:val="008E5EED"/>
    <w:rsid w:val="008E64D4"/>
    <w:rsid w:val="008E6C2C"/>
    <w:rsid w:val="008F0DDA"/>
    <w:rsid w:val="008F2408"/>
    <w:rsid w:val="008F412D"/>
    <w:rsid w:val="008F42D3"/>
    <w:rsid w:val="008F5404"/>
    <w:rsid w:val="008F771E"/>
    <w:rsid w:val="00901011"/>
    <w:rsid w:val="0090272A"/>
    <w:rsid w:val="0090591A"/>
    <w:rsid w:val="00906B30"/>
    <w:rsid w:val="00906F83"/>
    <w:rsid w:val="00911644"/>
    <w:rsid w:val="009143B0"/>
    <w:rsid w:val="00920655"/>
    <w:rsid w:val="0092674A"/>
    <w:rsid w:val="00931960"/>
    <w:rsid w:val="009327CF"/>
    <w:rsid w:val="009328C6"/>
    <w:rsid w:val="0093376C"/>
    <w:rsid w:val="009338D0"/>
    <w:rsid w:val="00935B83"/>
    <w:rsid w:val="00935FF6"/>
    <w:rsid w:val="009376B9"/>
    <w:rsid w:val="00940A29"/>
    <w:rsid w:val="0094609D"/>
    <w:rsid w:val="00946FDC"/>
    <w:rsid w:val="009501A6"/>
    <w:rsid w:val="00953E72"/>
    <w:rsid w:val="00955B29"/>
    <w:rsid w:val="009630CA"/>
    <w:rsid w:val="00965FE7"/>
    <w:rsid w:val="00966128"/>
    <w:rsid w:val="00966840"/>
    <w:rsid w:val="009672C0"/>
    <w:rsid w:val="0096775D"/>
    <w:rsid w:val="009715CA"/>
    <w:rsid w:val="00973D55"/>
    <w:rsid w:val="00975277"/>
    <w:rsid w:val="00975D9F"/>
    <w:rsid w:val="00976EE2"/>
    <w:rsid w:val="00980CDC"/>
    <w:rsid w:val="00980E0E"/>
    <w:rsid w:val="009822E7"/>
    <w:rsid w:val="00982916"/>
    <w:rsid w:val="00982B80"/>
    <w:rsid w:val="00983638"/>
    <w:rsid w:val="0098484C"/>
    <w:rsid w:val="0098590E"/>
    <w:rsid w:val="0098602E"/>
    <w:rsid w:val="00986D96"/>
    <w:rsid w:val="009925FE"/>
    <w:rsid w:val="00993BFC"/>
    <w:rsid w:val="00993DB2"/>
    <w:rsid w:val="00997D8D"/>
    <w:rsid w:val="00997DF0"/>
    <w:rsid w:val="009A188B"/>
    <w:rsid w:val="009A4E06"/>
    <w:rsid w:val="009A5549"/>
    <w:rsid w:val="009A63D1"/>
    <w:rsid w:val="009A69A0"/>
    <w:rsid w:val="009A6F8D"/>
    <w:rsid w:val="009A7E24"/>
    <w:rsid w:val="009B34E9"/>
    <w:rsid w:val="009B76F6"/>
    <w:rsid w:val="009C216A"/>
    <w:rsid w:val="009C2276"/>
    <w:rsid w:val="009C36B0"/>
    <w:rsid w:val="009C4D22"/>
    <w:rsid w:val="009C5833"/>
    <w:rsid w:val="009C5B9F"/>
    <w:rsid w:val="009C7AB1"/>
    <w:rsid w:val="009D132B"/>
    <w:rsid w:val="009D15DC"/>
    <w:rsid w:val="009D1FB2"/>
    <w:rsid w:val="009D2EB3"/>
    <w:rsid w:val="009D42EF"/>
    <w:rsid w:val="009E1242"/>
    <w:rsid w:val="009E178C"/>
    <w:rsid w:val="009E38FE"/>
    <w:rsid w:val="009E6B5E"/>
    <w:rsid w:val="009E7A25"/>
    <w:rsid w:val="009F1221"/>
    <w:rsid w:val="009F1C19"/>
    <w:rsid w:val="009F21C7"/>
    <w:rsid w:val="009F3E34"/>
    <w:rsid w:val="009F44EC"/>
    <w:rsid w:val="009F5EF8"/>
    <w:rsid w:val="009F5F1F"/>
    <w:rsid w:val="009F7CED"/>
    <w:rsid w:val="00A00F98"/>
    <w:rsid w:val="00A014EA"/>
    <w:rsid w:val="00A02F77"/>
    <w:rsid w:val="00A030B1"/>
    <w:rsid w:val="00A030D5"/>
    <w:rsid w:val="00A03222"/>
    <w:rsid w:val="00A03B80"/>
    <w:rsid w:val="00A045CA"/>
    <w:rsid w:val="00A07A99"/>
    <w:rsid w:val="00A10729"/>
    <w:rsid w:val="00A10D1B"/>
    <w:rsid w:val="00A11FA3"/>
    <w:rsid w:val="00A1251A"/>
    <w:rsid w:val="00A16319"/>
    <w:rsid w:val="00A1678F"/>
    <w:rsid w:val="00A169ED"/>
    <w:rsid w:val="00A16B4E"/>
    <w:rsid w:val="00A175AF"/>
    <w:rsid w:val="00A20677"/>
    <w:rsid w:val="00A23307"/>
    <w:rsid w:val="00A23EA7"/>
    <w:rsid w:val="00A2489C"/>
    <w:rsid w:val="00A321CA"/>
    <w:rsid w:val="00A33D4B"/>
    <w:rsid w:val="00A34A2F"/>
    <w:rsid w:val="00A351B7"/>
    <w:rsid w:val="00A414EE"/>
    <w:rsid w:val="00A41FA3"/>
    <w:rsid w:val="00A42BB7"/>
    <w:rsid w:val="00A43304"/>
    <w:rsid w:val="00A44635"/>
    <w:rsid w:val="00A4536C"/>
    <w:rsid w:val="00A45415"/>
    <w:rsid w:val="00A460BE"/>
    <w:rsid w:val="00A50BA9"/>
    <w:rsid w:val="00A525BB"/>
    <w:rsid w:val="00A5386A"/>
    <w:rsid w:val="00A55CB1"/>
    <w:rsid w:val="00A575F2"/>
    <w:rsid w:val="00A60FED"/>
    <w:rsid w:val="00A6139B"/>
    <w:rsid w:val="00A620CD"/>
    <w:rsid w:val="00A66761"/>
    <w:rsid w:val="00A72539"/>
    <w:rsid w:val="00A74569"/>
    <w:rsid w:val="00A75757"/>
    <w:rsid w:val="00A76244"/>
    <w:rsid w:val="00A76D71"/>
    <w:rsid w:val="00A772FE"/>
    <w:rsid w:val="00A776C6"/>
    <w:rsid w:val="00A77BAB"/>
    <w:rsid w:val="00A80342"/>
    <w:rsid w:val="00A812FA"/>
    <w:rsid w:val="00A81999"/>
    <w:rsid w:val="00A81AAF"/>
    <w:rsid w:val="00A82556"/>
    <w:rsid w:val="00A83AA3"/>
    <w:rsid w:val="00A8491F"/>
    <w:rsid w:val="00A857E3"/>
    <w:rsid w:val="00A86819"/>
    <w:rsid w:val="00A90182"/>
    <w:rsid w:val="00A903B6"/>
    <w:rsid w:val="00A903B7"/>
    <w:rsid w:val="00A917C3"/>
    <w:rsid w:val="00A91B9A"/>
    <w:rsid w:val="00A92B45"/>
    <w:rsid w:val="00A93672"/>
    <w:rsid w:val="00A9434E"/>
    <w:rsid w:val="00A955A7"/>
    <w:rsid w:val="00A96069"/>
    <w:rsid w:val="00A97662"/>
    <w:rsid w:val="00A97997"/>
    <w:rsid w:val="00AA0A75"/>
    <w:rsid w:val="00AA1125"/>
    <w:rsid w:val="00AA185D"/>
    <w:rsid w:val="00AA54D0"/>
    <w:rsid w:val="00AA7E94"/>
    <w:rsid w:val="00AB0120"/>
    <w:rsid w:val="00AB1B14"/>
    <w:rsid w:val="00AC2E23"/>
    <w:rsid w:val="00AC2F06"/>
    <w:rsid w:val="00AC5C6F"/>
    <w:rsid w:val="00AC7D2A"/>
    <w:rsid w:val="00AD20BB"/>
    <w:rsid w:val="00AD3BB3"/>
    <w:rsid w:val="00AD6181"/>
    <w:rsid w:val="00AD73E3"/>
    <w:rsid w:val="00AD7FCC"/>
    <w:rsid w:val="00AE033B"/>
    <w:rsid w:val="00AE28D5"/>
    <w:rsid w:val="00AE308A"/>
    <w:rsid w:val="00AE4131"/>
    <w:rsid w:val="00AE45A8"/>
    <w:rsid w:val="00AE5666"/>
    <w:rsid w:val="00AE5F72"/>
    <w:rsid w:val="00AF04B7"/>
    <w:rsid w:val="00AF13AA"/>
    <w:rsid w:val="00AF58D8"/>
    <w:rsid w:val="00B011C7"/>
    <w:rsid w:val="00B016EE"/>
    <w:rsid w:val="00B02024"/>
    <w:rsid w:val="00B02036"/>
    <w:rsid w:val="00B0235C"/>
    <w:rsid w:val="00B03774"/>
    <w:rsid w:val="00B055CB"/>
    <w:rsid w:val="00B075D0"/>
    <w:rsid w:val="00B10567"/>
    <w:rsid w:val="00B10AE5"/>
    <w:rsid w:val="00B11AA4"/>
    <w:rsid w:val="00B147EB"/>
    <w:rsid w:val="00B1732B"/>
    <w:rsid w:val="00B21727"/>
    <w:rsid w:val="00B2256A"/>
    <w:rsid w:val="00B23A92"/>
    <w:rsid w:val="00B25B5E"/>
    <w:rsid w:val="00B26200"/>
    <w:rsid w:val="00B2687E"/>
    <w:rsid w:val="00B32549"/>
    <w:rsid w:val="00B36D8F"/>
    <w:rsid w:val="00B375BD"/>
    <w:rsid w:val="00B415A8"/>
    <w:rsid w:val="00B42E22"/>
    <w:rsid w:val="00B502D2"/>
    <w:rsid w:val="00B514AB"/>
    <w:rsid w:val="00B530D1"/>
    <w:rsid w:val="00B5557C"/>
    <w:rsid w:val="00B56137"/>
    <w:rsid w:val="00B57B0E"/>
    <w:rsid w:val="00B60199"/>
    <w:rsid w:val="00B6584C"/>
    <w:rsid w:val="00B65953"/>
    <w:rsid w:val="00B66FA3"/>
    <w:rsid w:val="00B703D0"/>
    <w:rsid w:val="00B739F8"/>
    <w:rsid w:val="00B73B72"/>
    <w:rsid w:val="00B750FB"/>
    <w:rsid w:val="00B7565E"/>
    <w:rsid w:val="00B828CE"/>
    <w:rsid w:val="00B82B61"/>
    <w:rsid w:val="00B830DC"/>
    <w:rsid w:val="00B84618"/>
    <w:rsid w:val="00B854B1"/>
    <w:rsid w:val="00B8612E"/>
    <w:rsid w:val="00B92275"/>
    <w:rsid w:val="00B938A7"/>
    <w:rsid w:val="00B93D54"/>
    <w:rsid w:val="00B951A4"/>
    <w:rsid w:val="00B957B5"/>
    <w:rsid w:val="00BA0061"/>
    <w:rsid w:val="00BA0B53"/>
    <w:rsid w:val="00BA16C5"/>
    <w:rsid w:val="00BA23A2"/>
    <w:rsid w:val="00BA3F81"/>
    <w:rsid w:val="00BA47F1"/>
    <w:rsid w:val="00BA4DC9"/>
    <w:rsid w:val="00BA57ED"/>
    <w:rsid w:val="00BA5D2E"/>
    <w:rsid w:val="00BA7A68"/>
    <w:rsid w:val="00BB2074"/>
    <w:rsid w:val="00BB2379"/>
    <w:rsid w:val="00BB2442"/>
    <w:rsid w:val="00BB274F"/>
    <w:rsid w:val="00BB32FB"/>
    <w:rsid w:val="00BB4CAB"/>
    <w:rsid w:val="00BB593B"/>
    <w:rsid w:val="00BB7B37"/>
    <w:rsid w:val="00BC070E"/>
    <w:rsid w:val="00BC3222"/>
    <w:rsid w:val="00BC4B14"/>
    <w:rsid w:val="00BC630A"/>
    <w:rsid w:val="00BC7D0B"/>
    <w:rsid w:val="00BD1494"/>
    <w:rsid w:val="00BD179D"/>
    <w:rsid w:val="00BD344B"/>
    <w:rsid w:val="00BD7795"/>
    <w:rsid w:val="00BE0415"/>
    <w:rsid w:val="00BE0C45"/>
    <w:rsid w:val="00BE207B"/>
    <w:rsid w:val="00BE410C"/>
    <w:rsid w:val="00BF0AC1"/>
    <w:rsid w:val="00BF0F8D"/>
    <w:rsid w:val="00BF1447"/>
    <w:rsid w:val="00BF155F"/>
    <w:rsid w:val="00BF28DC"/>
    <w:rsid w:val="00BF295C"/>
    <w:rsid w:val="00BF35A9"/>
    <w:rsid w:val="00BF35DD"/>
    <w:rsid w:val="00BF459A"/>
    <w:rsid w:val="00BF59EE"/>
    <w:rsid w:val="00BF5E40"/>
    <w:rsid w:val="00C00C35"/>
    <w:rsid w:val="00C01848"/>
    <w:rsid w:val="00C040DC"/>
    <w:rsid w:val="00C07C6E"/>
    <w:rsid w:val="00C1320D"/>
    <w:rsid w:val="00C1377A"/>
    <w:rsid w:val="00C1447D"/>
    <w:rsid w:val="00C17B47"/>
    <w:rsid w:val="00C219B6"/>
    <w:rsid w:val="00C22439"/>
    <w:rsid w:val="00C228B9"/>
    <w:rsid w:val="00C22F91"/>
    <w:rsid w:val="00C25E99"/>
    <w:rsid w:val="00C2753F"/>
    <w:rsid w:val="00C343BC"/>
    <w:rsid w:val="00C35282"/>
    <w:rsid w:val="00C360EC"/>
    <w:rsid w:val="00C40B7D"/>
    <w:rsid w:val="00C410E1"/>
    <w:rsid w:val="00C436F1"/>
    <w:rsid w:val="00C44622"/>
    <w:rsid w:val="00C450BC"/>
    <w:rsid w:val="00C469EC"/>
    <w:rsid w:val="00C46C06"/>
    <w:rsid w:val="00C5265A"/>
    <w:rsid w:val="00C52C99"/>
    <w:rsid w:val="00C540CA"/>
    <w:rsid w:val="00C55738"/>
    <w:rsid w:val="00C560EA"/>
    <w:rsid w:val="00C562E7"/>
    <w:rsid w:val="00C56958"/>
    <w:rsid w:val="00C56AD0"/>
    <w:rsid w:val="00C60E4D"/>
    <w:rsid w:val="00C61235"/>
    <w:rsid w:val="00C62E94"/>
    <w:rsid w:val="00C66138"/>
    <w:rsid w:val="00C66679"/>
    <w:rsid w:val="00C71545"/>
    <w:rsid w:val="00C71969"/>
    <w:rsid w:val="00C73FB6"/>
    <w:rsid w:val="00C82395"/>
    <w:rsid w:val="00C83AF7"/>
    <w:rsid w:val="00C87834"/>
    <w:rsid w:val="00C92C89"/>
    <w:rsid w:val="00C93BF6"/>
    <w:rsid w:val="00C952CB"/>
    <w:rsid w:val="00C9579B"/>
    <w:rsid w:val="00C9662F"/>
    <w:rsid w:val="00C97777"/>
    <w:rsid w:val="00CA0663"/>
    <w:rsid w:val="00CA4E10"/>
    <w:rsid w:val="00CA62D6"/>
    <w:rsid w:val="00CA6C7F"/>
    <w:rsid w:val="00CB22E3"/>
    <w:rsid w:val="00CB2F13"/>
    <w:rsid w:val="00CB657F"/>
    <w:rsid w:val="00CC20FD"/>
    <w:rsid w:val="00CC4028"/>
    <w:rsid w:val="00CC7C2B"/>
    <w:rsid w:val="00CD0442"/>
    <w:rsid w:val="00CD1E64"/>
    <w:rsid w:val="00CD440A"/>
    <w:rsid w:val="00CD63EA"/>
    <w:rsid w:val="00CE0D56"/>
    <w:rsid w:val="00CE230F"/>
    <w:rsid w:val="00CE2FF0"/>
    <w:rsid w:val="00CE39DF"/>
    <w:rsid w:val="00CE42E2"/>
    <w:rsid w:val="00CE63FC"/>
    <w:rsid w:val="00CE66C5"/>
    <w:rsid w:val="00D0072B"/>
    <w:rsid w:val="00D00AEB"/>
    <w:rsid w:val="00D01159"/>
    <w:rsid w:val="00D0185C"/>
    <w:rsid w:val="00D02074"/>
    <w:rsid w:val="00D03379"/>
    <w:rsid w:val="00D03B19"/>
    <w:rsid w:val="00D0689A"/>
    <w:rsid w:val="00D07372"/>
    <w:rsid w:val="00D10C17"/>
    <w:rsid w:val="00D12CC4"/>
    <w:rsid w:val="00D13B1D"/>
    <w:rsid w:val="00D13C60"/>
    <w:rsid w:val="00D1580A"/>
    <w:rsid w:val="00D1716C"/>
    <w:rsid w:val="00D20E56"/>
    <w:rsid w:val="00D22E78"/>
    <w:rsid w:val="00D2336A"/>
    <w:rsid w:val="00D237FF"/>
    <w:rsid w:val="00D25385"/>
    <w:rsid w:val="00D2562E"/>
    <w:rsid w:val="00D311BF"/>
    <w:rsid w:val="00D31E94"/>
    <w:rsid w:val="00D339F5"/>
    <w:rsid w:val="00D35553"/>
    <w:rsid w:val="00D356F1"/>
    <w:rsid w:val="00D35FE5"/>
    <w:rsid w:val="00D4099D"/>
    <w:rsid w:val="00D40B8F"/>
    <w:rsid w:val="00D41D6C"/>
    <w:rsid w:val="00D42AE9"/>
    <w:rsid w:val="00D4497A"/>
    <w:rsid w:val="00D4555B"/>
    <w:rsid w:val="00D47863"/>
    <w:rsid w:val="00D50813"/>
    <w:rsid w:val="00D51CB7"/>
    <w:rsid w:val="00D523FD"/>
    <w:rsid w:val="00D53428"/>
    <w:rsid w:val="00D534E4"/>
    <w:rsid w:val="00D53C32"/>
    <w:rsid w:val="00D55051"/>
    <w:rsid w:val="00D57480"/>
    <w:rsid w:val="00D57912"/>
    <w:rsid w:val="00D60037"/>
    <w:rsid w:val="00D61203"/>
    <w:rsid w:val="00D61D0F"/>
    <w:rsid w:val="00D62904"/>
    <w:rsid w:val="00D64963"/>
    <w:rsid w:val="00D662CB"/>
    <w:rsid w:val="00D72150"/>
    <w:rsid w:val="00D73A89"/>
    <w:rsid w:val="00D745BD"/>
    <w:rsid w:val="00D76824"/>
    <w:rsid w:val="00D81B48"/>
    <w:rsid w:val="00D8282F"/>
    <w:rsid w:val="00D8293F"/>
    <w:rsid w:val="00D829CC"/>
    <w:rsid w:val="00D835DB"/>
    <w:rsid w:val="00D8368F"/>
    <w:rsid w:val="00D8443E"/>
    <w:rsid w:val="00D84D62"/>
    <w:rsid w:val="00D85AD7"/>
    <w:rsid w:val="00D878C1"/>
    <w:rsid w:val="00D90591"/>
    <w:rsid w:val="00D9135C"/>
    <w:rsid w:val="00D93140"/>
    <w:rsid w:val="00D93E9C"/>
    <w:rsid w:val="00D94953"/>
    <w:rsid w:val="00D97F7B"/>
    <w:rsid w:val="00DA018F"/>
    <w:rsid w:val="00DA3718"/>
    <w:rsid w:val="00DA376E"/>
    <w:rsid w:val="00DA55CC"/>
    <w:rsid w:val="00DA5796"/>
    <w:rsid w:val="00DB186D"/>
    <w:rsid w:val="00DB1DC1"/>
    <w:rsid w:val="00DB3E33"/>
    <w:rsid w:val="00DB44BC"/>
    <w:rsid w:val="00DB55E6"/>
    <w:rsid w:val="00DC5B0B"/>
    <w:rsid w:val="00DC7278"/>
    <w:rsid w:val="00DC7E63"/>
    <w:rsid w:val="00DD0468"/>
    <w:rsid w:val="00DD09B6"/>
    <w:rsid w:val="00DD1FD7"/>
    <w:rsid w:val="00DD22D4"/>
    <w:rsid w:val="00DD3EDD"/>
    <w:rsid w:val="00DD4E1E"/>
    <w:rsid w:val="00DD60AF"/>
    <w:rsid w:val="00DD6166"/>
    <w:rsid w:val="00DD78EC"/>
    <w:rsid w:val="00DE0189"/>
    <w:rsid w:val="00DE0BC8"/>
    <w:rsid w:val="00DE1FEE"/>
    <w:rsid w:val="00DE23D4"/>
    <w:rsid w:val="00DE251B"/>
    <w:rsid w:val="00DE414C"/>
    <w:rsid w:val="00DE43CF"/>
    <w:rsid w:val="00DE444A"/>
    <w:rsid w:val="00DE4F8B"/>
    <w:rsid w:val="00DE6A23"/>
    <w:rsid w:val="00DF3918"/>
    <w:rsid w:val="00DF442F"/>
    <w:rsid w:val="00DF51D7"/>
    <w:rsid w:val="00DF6EDE"/>
    <w:rsid w:val="00DF734D"/>
    <w:rsid w:val="00E00D57"/>
    <w:rsid w:val="00E0281B"/>
    <w:rsid w:val="00E05EB5"/>
    <w:rsid w:val="00E114FE"/>
    <w:rsid w:val="00E15C16"/>
    <w:rsid w:val="00E16149"/>
    <w:rsid w:val="00E170F5"/>
    <w:rsid w:val="00E17C14"/>
    <w:rsid w:val="00E2146B"/>
    <w:rsid w:val="00E2350B"/>
    <w:rsid w:val="00E23E24"/>
    <w:rsid w:val="00E30D7D"/>
    <w:rsid w:val="00E3108A"/>
    <w:rsid w:val="00E319B1"/>
    <w:rsid w:val="00E33FB5"/>
    <w:rsid w:val="00E35077"/>
    <w:rsid w:val="00E35322"/>
    <w:rsid w:val="00E41B6F"/>
    <w:rsid w:val="00E42026"/>
    <w:rsid w:val="00E432D9"/>
    <w:rsid w:val="00E440ED"/>
    <w:rsid w:val="00E453D9"/>
    <w:rsid w:val="00E45688"/>
    <w:rsid w:val="00E459F0"/>
    <w:rsid w:val="00E464D8"/>
    <w:rsid w:val="00E474B3"/>
    <w:rsid w:val="00E5080F"/>
    <w:rsid w:val="00E5219F"/>
    <w:rsid w:val="00E52329"/>
    <w:rsid w:val="00E524F2"/>
    <w:rsid w:val="00E547A8"/>
    <w:rsid w:val="00E55192"/>
    <w:rsid w:val="00E61513"/>
    <w:rsid w:val="00E61802"/>
    <w:rsid w:val="00E61903"/>
    <w:rsid w:val="00E631E1"/>
    <w:rsid w:val="00E651C1"/>
    <w:rsid w:val="00E66DAD"/>
    <w:rsid w:val="00E67A74"/>
    <w:rsid w:val="00E7304F"/>
    <w:rsid w:val="00E74D9A"/>
    <w:rsid w:val="00E752AC"/>
    <w:rsid w:val="00E7606E"/>
    <w:rsid w:val="00E7646A"/>
    <w:rsid w:val="00E77067"/>
    <w:rsid w:val="00E77EA9"/>
    <w:rsid w:val="00E81434"/>
    <w:rsid w:val="00E82F5E"/>
    <w:rsid w:val="00E84F4F"/>
    <w:rsid w:val="00E8640C"/>
    <w:rsid w:val="00E92A9F"/>
    <w:rsid w:val="00E92E10"/>
    <w:rsid w:val="00E9323E"/>
    <w:rsid w:val="00E94C24"/>
    <w:rsid w:val="00E97B59"/>
    <w:rsid w:val="00EA0EC7"/>
    <w:rsid w:val="00EA0F1A"/>
    <w:rsid w:val="00EA2683"/>
    <w:rsid w:val="00EA2E4B"/>
    <w:rsid w:val="00EA38F3"/>
    <w:rsid w:val="00EA430B"/>
    <w:rsid w:val="00EA6B00"/>
    <w:rsid w:val="00EA7955"/>
    <w:rsid w:val="00EA7F9E"/>
    <w:rsid w:val="00EB01E8"/>
    <w:rsid w:val="00EB060E"/>
    <w:rsid w:val="00EB08B3"/>
    <w:rsid w:val="00EB0FA2"/>
    <w:rsid w:val="00EB111C"/>
    <w:rsid w:val="00EB3B2E"/>
    <w:rsid w:val="00EB4A01"/>
    <w:rsid w:val="00EB4F7F"/>
    <w:rsid w:val="00EB5019"/>
    <w:rsid w:val="00EB5B43"/>
    <w:rsid w:val="00EB75C9"/>
    <w:rsid w:val="00EB7E42"/>
    <w:rsid w:val="00EC0587"/>
    <w:rsid w:val="00EC112C"/>
    <w:rsid w:val="00EC15B6"/>
    <w:rsid w:val="00EC261D"/>
    <w:rsid w:val="00EC3BD5"/>
    <w:rsid w:val="00EC47E9"/>
    <w:rsid w:val="00EC6619"/>
    <w:rsid w:val="00EC6E27"/>
    <w:rsid w:val="00EC7D24"/>
    <w:rsid w:val="00ED0251"/>
    <w:rsid w:val="00ED1D6E"/>
    <w:rsid w:val="00ED3D94"/>
    <w:rsid w:val="00ED4C23"/>
    <w:rsid w:val="00ED5F88"/>
    <w:rsid w:val="00ED66A4"/>
    <w:rsid w:val="00ED7FD1"/>
    <w:rsid w:val="00EE1732"/>
    <w:rsid w:val="00EE1CD8"/>
    <w:rsid w:val="00EE365A"/>
    <w:rsid w:val="00EE3E67"/>
    <w:rsid w:val="00EE4715"/>
    <w:rsid w:val="00EE5B19"/>
    <w:rsid w:val="00EE5EA2"/>
    <w:rsid w:val="00EE627E"/>
    <w:rsid w:val="00EF0282"/>
    <w:rsid w:val="00EF27FF"/>
    <w:rsid w:val="00EF4DEA"/>
    <w:rsid w:val="00F01263"/>
    <w:rsid w:val="00F02011"/>
    <w:rsid w:val="00F03C94"/>
    <w:rsid w:val="00F05F1C"/>
    <w:rsid w:val="00F06E4F"/>
    <w:rsid w:val="00F11BA6"/>
    <w:rsid w:val="00F13B22"/>
    <w:rsid w:val="00F14E87"/>
    <w:rsid w:val="00F151F8"/>
    <w:rsid w:val="00F15C8B"/>
    <w:rsid w:val="00F166E0"/>
    <w:rsid w:val="00F17008"/>
    <w:rsid w:val="00F20D01"/>
    <w:rsid w:val="00F22AC6"/>
    <w:rsid w:val="00F22FB4"/>
    <w:rsid w:val="00F2365F"/>
    <w:rsid w:val="00F24DA3"/>
    <w:rsid w:val="00F24FB3"/>
    <w:rsid w:val="00F30B3C"/>
    <w:rsid w:val="00F31FA2"/>
    <w:rsid w:val="00F34CEA"/>
    <w:rsid w:val="00F40582"/>
    <w:rsid w:val="00F4101C"/>
    <w:rsid w:val="00F41C23"/>
    <w:rsid w:val="00F41D99"/>
    <w:rsid w:val="00F42F57"/>
    <w:rsid w:val="00F44D88"/>
    <w:rsid w:val="00F46758"/>
    <w:rsid w:val="00F50500"/>
    <w:rsid w:val="00F51CD2"/>
    <w:rsid w:val="00F533A6"/>
    <w:rsid w:val="00F540F8"/>
    <w:rsid w:val="00F543B4"/>
    <w:rsid w:val="00F55ED9"/>
    <w:rsid w:val="00F56094"/>
    <w:rsid w:val="00F61ACC"/>
    <w:rsid w:val="00F62F45"/>
    <w:rsid w:val="00F64A1B"/>
    <w:rsid w:val="00F707CC"/>
    <w:rsid w:val="00F70C61"/>
    <w:rsid w:val="00F777E1"/>
    <w:rsid w:val="00F80C73"/>
    <w:rsid w:val="00F813BF"/>
    <w:rsid w:val="00F833B0"/>
    <w:rsid w:val="00F83A58"/>
    <w:rsid w:val="00F83F74"/>
    <w:rsid w:val="00F848C2"/>
    <w:rsid w:val="00F86C8B"/>
    <w:rsid w:val="00F86D60"/>
    <w:rsid w:val="00F87C25"/>
    <w:rsid w:val="00F901BC"/>
    <w:rsid w:val="00F920F9"/>
    <w:rsid w:val="00F95242"/>
    <w:rsid w:val="00F963C4"/>
    <w:rsid w:val="00F9682C"/>
    <w:rsid w:val="00F96D28"/>
    <w:rsid w:val="00F973E9"/>
    <w:rsid w:val="00FA02D6"/>
    <w:rsid w:val="00FA20CF"/>
    <w:rsid w:val="00FA33F0"/>
    <w:rsid w:val="00FA37E7"/>
    <w:rsid w:val="00FA4DCF"/>
    <w:rsid w:val="00FA58F9"/>
    <w:rsid w:val="00FA7316"/>
    <w:rsid w:val="00FA7533"/>
    <w:rsid w:val="00FB105C"/>
    <w:rsid w:val="00FB1451"/>
    <w:rsid w:val="00FB28D5"/>
    <w:rsid w:val="00FB335B"/>
    <w:rsid w:val="00FC1B66"/>
    <w:rsid w:val="00FC1BF4"/>
    <w:rsid w:val="00FC2DC1"/>
    <w:rsid w:val="00FC567B"/>
    <w:rsid w:val="00FC6ECF"/>
    <w:rsid w:val="00FD0B5F"/>
    <w:rsid w:val="00FD2223"/>
    <w:rsid w:val="00FD3E11"/>
    <w:rsid w:val="00FD5646"/>
    <w:rsid w:val="00FD780C"/>
    <w:rsid w:val="00FE4B69"/>
    <w:rsid w:val="00FE509E"/>
    <w:rsid w:val="00FE50CB"/>
    <w:rsid w:val="00FE6609"/>
    <w:rsid w:val="00FF0003"/>
    <w:rsid w:val="00FF37CB"/>
    <w:rsid w:val="00FF6BA1"/>
    <w:rsid w:val="00FF793D"/>
    <w:rsid w:val="02441DAE"/>
    <w:rsid w:val="034B3330"/>
    <w:rsid w:val="035E57C9"/>
    <w:rsid w:val="03D82E84"/>
    <w:rsid w:val="04626F86"/>
    <w:rsid w:val="04CB0BFF"/>
    <w:rsid w:val="04FB3108"/>
    <w:rsid w:val="05191D46"/>
    <w:rsid w:val="05955136"/>
    <w:rsid w:val="06488104"/>
    <w:rsid w:val="06E5C693"/>
    <w:rsid w:val="077B419A"/>
    <w:rsid w:val="07CF1C94"/>
    <w:rsid w:val="08CC1784"/>
    <w:rsid w:val="0970DC19"/>
    <w:rsid w:val="09FB9969"/>
    <w:rsid w:val="0A2325CC"/>
    <w:rsid w:val="0A2C84FA"/>
    <w:rsid w:val="0AAA484F"/>
    <w:rsid w:val="0AAD902D"/>
    <w:rsid w:val="0B0B7A51"/>
    <w:rsid w:val="0B107182"/>
    <w:rsid w:val="0B37D78A"/>
    <w:rsid w:val="0C0CF994"/>
    <w:rsid w:val="0CE68DF6"/>
    <w:rsid w:val="0D72313A"/>
    <w:rsid w:val="0DB1CAC4"/>
    <w:rsid w:val="0E45CB85"/>
    <w:rsid w:val="0E6E1E21"/>
    <w:rsid w:val="0E951CBE"/>
    <w:rsid w:val="0EFC6E71"/>
    <w:rsid w:val="0F87FE1C"/>
    <w:rsid w:val="0FBEA8B8"/>
    <w:rsid w:val="0FE28CDD"/>
    <w:rsid w:val="0FE50CA7"/>
    <w:rsid w:val="11993A8E"/>
    <w:rsid w:val="122CE2BF"/>
    <w:rsid w:val="12A25F38"/>
    <w:rsid w:val="12AA4674"/>
    <w:rsid w:val="12CED3E7"/>
    <w:rsid w:val="13243D46"/>
    <w:rsid w:val="13295BB6"/>
    <w:rsid w:val="14C882CE"/>
    <w:rsid w:val="150AE4DE"/>
    <w:rsid w:val="150CE7B4"/>
    <w:rsid w:val="155328CE"/>
    <w:rsid w:val="15623DBA"/>
    <w:rsid w:val="162F7F6D"/>
    <w:rsid w:val="169F0F36"/>
    <w:rsid w:val="16C68B45"/>
    <w:rsid w:val="17E015EF"/>
    <w:rsid w:val="1832DA02"/>
    <w:rsid w:val="184285A0"/>
    <w:rsid w:val="186ACCE7"/>
    <w:rsid w:val="1885C721"/>
    <w:rsid w:val="18BC4487"/>
    <w:rsid w:val="1901D8A8"/>
    <w:rsid w:val="19585EDC"/>
    <w:rsid w:val="1981AC2C"/>
    <w:rsid w:val="19F9E4F8"/>
    <w:rsid w:val="1A82C0CE"/>
    <w:rsid w:val="1ACE373E"/>
    <w:rsid w:val="1B7F79F3"/>
    <w:rsid w:val="1C7C1027"/>
    <w:rsid w:val="1C7D1BD5"/>
    <w:rsid w:val="1D467F8A"/>
    <w:rsid w:val="1E06D558"/>
    <w:rsid w:val="1E5F8D0F"/>
    <w:rsid w:val="1E663F01"/>
    <w:rsid w:val="1E888F7C"/>
    <w:rsid w:val="1EE43CEA"/>
    <w:rsid w:val="1F125DAE"/>
    <w:rsid w:val="1F16501D"/>
    <w:rsid w:val="1FD7A808"/>
    <w:rsid w:val="1FE66DB8"/>
    <w:rsid w:val="204538BA"/>
    <w:rsid w:val="218BBBB4"/>
    <w:rsid w:val="2190E1FB"/>
    <w:rsid w:val="21C2E5C2"/>
    <w:rsid w:val="224C4173"/>
    <w:rsid w:val="22B29F6C"/>
    <w:rsid w:val="22D68A45"/>
    <w:rsid w:val="236E8061"/>
    <w:rsid w:val="239B0A2D"/>
    <w:rsid w:val="24511530"/>
    <w:rsid w:val="2472690B"/>
    <w:rsid w:val="2554BA9E"/>
    <w:rsid w:val="25C59616"/>
    <w:rsid w:val="27F3DD7D"/>
    <w:rsid w:val="2809D1E0"/>
    <w:rsid w:val="287A0F35"/>
    <w:rsid w:val="28961BCC"/>
    <w:rsid w:val="290458D8"/>
    <w:rsid w:val="29C5B072"/>
    <w:rsid w:val="2A3C4D9A"/>
    <w:rsid w:val="2A64F042"/>
    <w:rsid w:val="2ACF1461"/>
    <w:rsid w:val="2B276BC7"/>
    <w:rsid w:val="2B464392"/>
    <w:rsid w:val="2B672759"/>
    <w:rsid w:val="2BAC88B8"/>
    <w:rsid w:val="2CFE5B4A"/>
    <w:rsid w:val="2D3E4100"/>
    <w:rsid w:val="2D64D76B"/>
    <w:rsid w:val="2D6F98E5"/>
    <w:rsid w:val="2ED82461"/>
    <w:rsid w:val="31AF8A49"/>
    <w:rsid w:val="32B156A9"/>
    <w:rsid w:val="32F349E0"/>
    <w:rsid w:val="33AEDFB7"/>
    <w:rsid w:val="33B1B479"/>
    <w:rsid w:val="33B5F182"/>
    <w:rsid w:val="34333B3D"/>
    <w:rsid w:val="3471F02D"/>
    <w:rsid w:val="34903D5D"/>
    <w:rsid w:val="34E59D89"/>
    <w:rsid w:val="350ED723"/>
    <w:rsid w:val="35F3F1FC"/>
    <w:rsid w:val="36748097"/>
    <w:rsid w:val="37045CA9"/>
    <w:rsid w:val="37E970C3"/>
    <w:rsid w:val="38F9FF32"/>
    <w:rsid w:val="393116AF"/>
    <w:rsid w:val="394AFC88"/>
    <w:rsid w:val="394D6C22"/>
    <w:rsid w:val="397CC439"/>
    <w:rsid w:val="3B88399F"/>
    <w:rsid w:val="3B8ABE03"/>
    <w:rsid w:val="3BAD6DAB"/>
    <w:rsid w:val="3C387811"/>
    <w:rsid w:val="3C7EC339"/>
    <w:rsid w:val="3C8BFFEB"/>
    <w:rsid w:val="3CE1D8D6"/>
    <w:rsid w:val="3D2AA93C"/>
    <w:rsid w:val="3D67974F"/>
    <w:rsid w:val="3E36D8A2"/>
    <w:rsid w:val="3F9AF7CD"/>
    <w:rsid w:val="3FA8261C"/>
    <w:rsid w:val="409FE98B"/>
    <w:rsid w:val="40C7F4AD"/>
    <w:rsid w:val="4162EE0B"/>
    <w:rsid w:val="433C9A91"/>
    <w:rsid w:val="435E4D0A"/>
    <w:rsid w:val="4394A46B"/>
    <w:rsid w:val="43C451EC"/>
    <w:rsid w:val="440076E7"/>
    <w:rsid w:val="44D74978"/>
    <w:rsid w:val="45198692"/>
    <w:rsid w:val="45F73FA4"/>
    <w:rsid w:val="460AAF79"/>
    <w:rsid w:val="46780F47"/>
    <w:rsid w:val="46FB5103"/>
    <w:rsid w:val="470BE680"/>
    <w:rsid w:val="47A2D2B2"/>
    <w:rsid w:val="47A499DC"/>
    <w:rsid w:val="490AB612"/>
    <w:rsid w:val="49248501"/>
    <w:rsid w:val="4950B4F1"/>
    <w:rsid w:val="49AABA9B"/>
    <w:rsid w:val="49B7EF08"/>
    <w:rsid w:val="4A84CB90"/>
    <w:rsid w:val="4ABFBCCA"/>
    <w:rsid w:val="4AC05562"/>
    <w:rsid w:val="4BAE335E"/>
    <w:rsid w:val="4BBE5C02"/>
    <w:rsid w:val="4C641C29"/>
    <w:rsid w:val="4C951198"/>
    <w:rsid w:val="4CFD20B0"/>
    <w:rsid w:val="4D421276"/>
    <w:rsid w:val="4DAA4862"/>
    <w:rsid w:val="4DF8F243"/>
    <w:rsid w:val="4E94B270"/>
    <w:rsid w:val="4F21CCA2"/>
    <w:rsid w:val="4F94C2A4"/>
    <w:rsid w:val="4FDF4D66"/>
    <w:rsid w:val="5006C11A"/>
    <w:rsid w:val="5036D478"/>
    <w:rsid w:val="50375128"/>
    <w:rsid w:val="506CF544"/>
    <w:rsid w:val="50A85024"/>
    <w:rsid w:val="50F210D0"/>
    <w:rsid w:val="50F4EF8B"/>
    <w:rsid w:val="50F5FBAB"/>
    <w:rsid w:val="51159439"/>
    <w:rsid w:val="51402775"/>
    <w:rsid w:val="518B685B"/>
    <w:rsid w:val="51A55F85"/>
    <w:rsid w:val="51AE7266"/>
    <w:rsid w:val="52BC022E"/>
    <w:rsid w:val="537C5E5A"/>
    <w:rsid w:val="54EABEB4"/>
    <w:rsid w:val="5562546C"/>
    <w:rsid w:val="55793416"/>
    <w:rsid w:val="558EDE56"/>
    <w:rsid w:val="5598B028"/>
    <w:rsid w:val="5674CD1A"/>
    <w:rsid w:val="57A6BDD9"/>
    <w:rsid w:val="57DD7D12"/>
    <w:rsid w:val="58A37122"/>
    <w:rsid w:val="58BEB78B"/>
    <w:rsid w:val="595CDA51"/>
    <w:rsid w:val="59B038BF"/>
    <w:rsid w:val="59EA1285"/>
    <w:rsid w:val="5A25DBE8"/>
    <w:rsid w:val="5A5CF376"/>
    <w:rsid w:val="5A9D6509"/>
    <w:rsid w:val="5ADF9F3F"/>
    <w:rsid w:val="5B145C61"/>
    <w:rsid w:val="5B239F38"/>
    <w:rsid w:val="5B358C0B"/>
    <w:rsid w:val="5B47E832"/>
    <w:rsid w:val="5B7F1E12"/>
    <w:rsid w:val="5BCAA3C4"/>
    <w:rsid w:val="5C34EB7C"/>
    <w:rsid w:val="5C882AE6"/>
    <w:rsid w:val="5D32B1EF"/>
    <w:rsid w:val="5D99C2DC"/>
    <w:rsid w:val="5DDEA2DB"/>
    <w:rsid w:val="5DEF08D7"/>
    <w:rsid w:val="5E1C745D"/>
    <w:rsid w:val="5E5B850A"/>
    <w:rsid w:val="5E7AFA67"/>
    <w:rsid w:val="5F569B40"/>
    <w:rsid w:val="5F5AF048"/>
    <w:rsid w:val="5FC4EAA0"/>
    <w:rsid w:val="5FECC672"/>
    <w:rsid w:val="60ADCA23"/>
    <w:rsid w:val="60B0A113"/>
    <w:rsid w:val="60C5A7DA"/>
    <w:rsid w:val="6156FE2E"/>
    <w:rsid w:val="61ED5D00"/>
    <w:rsid w:val="6205420B"/>
    <w:rsid w:val="624A2102"/>
    <w:rsid w:val="6294B0B3"/>
    <w:rsid w:val="630641F9"/>
    <w:rsid w:val="63B4130D"/>
    <w:rsid w:val="644BE723"/>
    <w:rsid w:val="646DD7C8"/>
    <w:rsid w:val="64F52D25"/>
    <w:rsid w:val="65200A5B"/>
    <w:rsid w:val="6540082E"/>
    <w:rsid w:val="6581C1C4"/>
    <w:rsid w:val="65DE2BA2"/>
    <w:rsid w:val="65E3744F"/>
    <w:rsid w:val="66742D3E"/>
    <w:rsid w:val="667AD150"/>
    <w:rsid w:val="66F642DD"/>
    <w:rsid w:val="671062D8"/>
    <w:rsid w:val="671416C1"/>
    <w:rsid w:val="671614D9"/>
    <w:rsid w:val="676491A3"/>
    <w:rsid w:val="6778A8E9"/>
    <w:rsid w:val="67B422D4"/>
    <w:rsid w:val="682CCDE7"/>
    <w:rsid w:val="68B96286"/>
    <w:rsid w:val="68C69FE4"/>
    <w:rsid w:val="68D19A66"/>
    <w:rsid w:val="690D6AA2"/>
    <w:rsid w:val="69A35461"/>
    <w:rsid w:val="69E30C1B"/>
    <w:rsid w:val="69EDDB03"/>
    <w:rsid w:val="6A628E98"/>
    <w:rsid w:val="6BA6E713"/>
    <w:rsid w:val="6C6FB9F2"/>
    <w:rsid w:val="6C773280"/>
    <w:rsid w:val="6C7B381B"/>
    <w:rsid w:val="6D497D5A"/>
    <w:rsid w:val="6D7D0992"/>
    <w:rsid w:val="6D7E9258"/>
    <w:rsid w:val="6DFD7C00"/>
    <w:rsid w:val="6E108BE6"/>
    <w:rsid w:val="6F38FA58"/>
    <w:rsid w:val="6F8A9D8E"/>
    <w:rsid w:val="6F9DB0FB"/>
    <w:rsid w:val="70DB4FA4"/>
    <w:rsid w:val="7188D382"/>
    <w:rsid w:val="71DABAE6"/>
    <w:rsid w:val="72ABCCA9"/>
    <w:rsid w:val="73587759"/>
    <w:rsid w:val="73B5A533"/>
    <w:rsid w:val="73EB1025"/>
    <w:rsid w:val="7440EBDE"/>
    <w:rsid w:val="75699707"/>
    <w:rsid w:val="75AF253F"/>
    <w:rsid w:val="75E0AB59"/>
    <w:rsid w:val="762A3418"/>
    <w:rsid w:val="76324EEE"/>
    <w:rsid w:val="768E5F0C"/>
    <w:rsid w:val="76C5F757"/>
    <w:rsid w:val="77727958"/>
    <w:rsid w:val="777C8716"/>
    <w:rsid w:val="787B287B"/>
    <w:rsid w:val="788E368A"/>
    <w:rsid w:val="789F64C2"/>
    <w:rsid w:val="7906437A"/>
    <w:rsid w:val="79338337"/>
    <w:rsid w:val="796E29C7"/>
    <w:rsid w:val="7AAACD0B"/>
    <w:rsid w:val="7AE5E550"/>
    <w:rsid w:val="7B2F519E"/>
    <w:rsid w:val="7B3A4138"/>
    <w:rsid w:val="7B54FCC9"/>
    <w:rsid w:val="7B895918"/>
    <w:rsid w:val="7BB261F6"/>
    <w:rsid w:val="7BDA4C41"/>
    <w:rsid w:val="7C504DCE"/>
    <w:rsid w:val="7C5171B1"/>
    <w:rsid w:val="7C774BE4"/>
    <w:rsid w:val="7CB6CD20"/>
    <w:rsid w:val="7CD33E39"/>
    <w:rsid w:val="7CEA1E6D"/>
    <w:rsid w:val="7D742E1A"/>
    <w:rsid w:val="7E56F312"/>
    <w:rsid w:val="7EC00EA2"/>
    <w:rsid w:val="7F270661"/>
    <w:rsid w:val="7F2774E3"/>
    <w:rsid w:val="7F38D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9A9"/>
    <w:rPr>
      <w:rFonts w:ascii="Arial" w:hAnsi="Arial"/>
      <w:sz w:val="24"/>
      <w:szCs w:val="24"/>
    </w:rPr>
  </w:style>
  <w:style w:type="paragraph" w:styleId="Heading1">
    <w:name w:val="heading 1"/>
    <w:basedOn w:val="Normal"/>
    <w:next w:val="Normal"/>
    <w:qFormat/>
    <w:rsid w:val="00785B49"/>
    <w:pPr>
      <w:keepNext/>
      <w:jc w:val="center"/>
      <w:outlineLvl w:val="0"/>
    </w:pPr>
    <w:rPr>
      <w:rFonts w:cs="Arial"/>
      <w:b/>
      <w:bCs/>
      <w:kern w:val="32"/>
      <w:sz w:val="40"/>
      <w:szCs w:val="32"/>
    </w:rPr>
  </w:style>
  <w:style w:type="paragraph" w:styleId="Heading2">
    <w:name w:val="heading 2"/>
    <w:basedOn w:val="Normal"/>
    <w:next w:val="Normal"/>
    <w:qFormat/>
    <w:rsid w:val="00FC567B"/>
    <w:pPr>
      <w:keepNext/>
      <w:numPr>
        <w:numId w:val="6"/>
      </w:numPr>
      <w:spacing w:after="240"/>
      <w:outlineLvl w:val="1"/>
    </w:pPr>
    <w:rPr>
      <w:rFonts w:cs="Arial"/>
      <w:b/>
      <w:bCs/>
      <w:iCs/>
      <w:szCs w:val="28"/>
    </w:rPr>
  </w:style>
  <w:style w:type="paragraph" w:styleId="Heading3">
    <w:name w:val="heading 3"/>
    <w:basedOn w:val="Normal"/>
    <w:next w:val="Normal"/>
    <w:qFormat/>
    <w:rsid w:val="002F3243"/>
    <w:pPr>
      <w:keepNext/>
      <w:numPr>
        <w:numId w:val="7"/>
      </w:numPr>
      <w:spacing w:after="240"/>
      <w:outlineLvl w:val="2"/>
    </w:pPr>
    <w:rPr>
      <w:rFonts w:cs="Arial"/>
      <w:b/>
      <w:bCs/>
      <w:szCs w:val="26"/>
    </w:rPr>
  </w:style>
  <w:style w:type="paragraph" w:styleId="Heading4">
    <w:name w:val="heading 4"/>
    <w:basedOn w:val="Normal"/>
    <w:next w:val="Normal"/>
    <w:qFormat/>
    <w:rsid w:val="00CA6C7F"/>
    <w:pPr>
      <w:keepNext/>
      <w:spacing w:before="240" w:after="60"/>
      <w:ind w:firstLine="720"/>
      <w:outlineLvl w:val="3"/>
    </w:pPr>
    <w:rPr>
      <w:rFonts w:cs="Arial"/>
      <w:b/>
      <w:bCs/>
    </w:rPr>
  </w:style>
  <w:style w:type="paragraph" w:styleId="Heading5">
    <w:name w:val="heading 5"/>
    <w:basedOn w:val="Normal"/>
    <w:next w:val="Normal"/>
    <w:qFormat/>
    <w:rsid w:val="00430C81"/>
    <w:pPr>
      <w:numPr>
        <w:ilvl w:val="4"/>
        <w:numId w:val="1"/>
      </w:numPr>
      <w:spacing w:before="240" w:after="60"/>
      <w:outlineLvl w:val="4"/>
    </w:pPr>
    <w:rPr>
      <w:b/>
      <w:bCs/>
      <w:i/>
      <w:iCs/>
      <w:sz w:val="26"/>
      <w:szCs w:val="26"/>
    </w:rPr>
  </w:style>
  <w:style w:type="paragraph" w:styleId="Heading6">
    <w:name w:val="heading 6"/>
    <w:basedOn w:val="Normal"/>
    <w:next w:val="Normal"/>
    <w:qFormat/>
    <w:rsid w:val="00430C81"/>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430C81"/>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430C81"/>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430C81"/>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30C81"/>
    <w:rPr>
      <w:b/>
      <w:bCs/>
    </w:rPr>
  </w:style>
  <w:style w:type="paragraph" w:styleId="BodyTextIndent">
    <w:name w:val="Body Text Indent"/>
    <w:basedOn w:val="Normal"/>
    <w:rsid w:val="00430C81"/>
    <w:pPr>
      <w:ind w:left="360"/>
    </w:pPr>
  </w:style>
  <w:style w:type="paragraph" w:customStyle="1" w:styleId="Preformatted">
    <w:name w:val="Preformatted"/>
    <w:basedOn w:val="Normal"/>
    <w:rsid w:val="00430C8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2">
    <w:name w:val="Body Text Indent 2"/>
    <w:basedOn w:val="Normal"/>
    <w:rsid w:val="00430C81"/>
    <w:pPr>
      <w:ind w:left="2880"/>
      <w:jc w:val="both"/>
    </w:pPr>
    <w:rPr>
      <w:rFonts w:cs="Arial"/>
      <w:color w:val="444444"/>
      <w:szCs w:val="15"/>
    </w:rPr>
  </w:style>
  <w:style w:type="paragraph" w:styleId="BodyTextIndent3">
    <w:name w:val="Body Text Indent 3"/>
    <w:basedOn w:val="Normal"/>
    <w:rsid w:val="00430C81"/>
    <w:pPr>
      <w:ind w:left="1800" w:hanging="360"/>
      <w:jc w:val="both"/>
    </w:pPr>
    <w:rPr>
      <w:rFonts w:cs="Arial"/>
      <w:color w:val="444444"/>
      <w:szCs w:val="15"/>
    </w:rPr>
  </w:style>
  <w:style w:type="paragraph" w:styleId="EndnoteText">
    <w:name w:val="endnote text"/>
    <w:basedOn w:val="Normal"/>
    <w:semiHidden/>
    <w:rsid w:val="00430C81"/>
    <w:rPr>
      <w:sz w:val="20"/>
      <w:szCs w:val="20"/>
    </w:rPr>
  </w:style>
  <w:style w:type="character" w:styleId="EndnoteReference">
    <w:name w:val="endnote reference"/>
    <w:semiHidden/>
    <w:rsid w:val="00430C81"/>
    <w:rPr>
      <w:vertAlign w:val="superscript"/>
    </w:rPr>
  </w:style>
  <w:style w:type="paragraph" w:styleId="FootnoteText">
    <w:name w:val="footnote text"/>
    <w:basedOn w:val="Normal"/>
    <w:semiHidden/>
    <w:rsid w:val="00430C81"/>
    <w:rPr>
      <w:sz w:val="20"/>
      <w:szCs w:val="20"/>
    </w:rPr>
  </w:style>
  <w:style w:type="character" w:styleId="FootnoteReference">
    <w:name w:val="footnote reference"/>
    <w:semiHidden/>
    <w:rsid w:val="00430C81"/>
    <w:rPr>
      <w:vertAlign w:val="superscript"/>
    </w:rPr>
  </w:style>
  <w:style w:type="paragraph" w:styleId="NormalWeb">
    <w:name w:val="Normal (Web)"/>
    <w:basedOn w:val="Normal"/>
    <w:uiPriority w:val="99"/>
    <w:rsid w:val="00430C81"/>
    <w:pPr>
      <w:spacing w:before="100" w:beforeAutospacing="1" w:after="100" w:afterAutospacing="1"/>
    </w:pPr>
    <w:rPr>
      <w:rFonts w:ascii="Verdana" w:eastAsia="Arial Unicode MS" w:hAnsi="Verdana" w:cs="Arial Unicode MS"/>
      <w:color w:val="000000"/>
      <w:sz w:val="20"/>
      <w:szCs w:val="20"/>
    </w:rPr>
  </w:style>
  <w:style w:type="paragraph" w:styleId="BodyText2">
    <w:name w:val="Body Text 2"/>
    <w:basedOn w:val="Normal"/>
    <w:rsid w:val="00430C81"/>
    <w:pPr>
      <w:jc w:val="center"/>
    </w:pPr>
    <w:rPr>
      <w:b/>
      <w:bCs/>
      <w:sz w:val="28"/>
    </w:rPr>
  </w:style>
  <w:style w:type="paragraph" w:styleId="BlockText">
    <w:name w:val="Block Text"/>
    <w:basedOn w:val="Normal"/>
    <w:rsid w:val="00430C81"/>
    <w:pPr>
      <w:ind w:left="1800" w:right="720" w:hanging="360"/>
      <w:jc w:val="both"/>
    </w:pPr>
    <w:rPr>
      <w:rFonts w:cs="Arial"/>
      <w:color w:val="444444"/>
      <w:szCs w:val="15"/>
    </w:rPr>
  </w:style>
  <w:style w:type="paragraph" w:styleId="Header">
    <w:name w:val="header"/>
    <w:basedOn w:val="Normal"/>
    <w:link w:val="HeaderChar"/>
    <w:uiPriority w:val="99"/>
    <w:rsid w:val="00430C81"/>
    <w:pPr>
      <w:tabs>
        <w:tab w:val="center" w:pos="4320"/>
        <w:tab w:val="right" w:pos="8640"/>
      </w:tabs>
    </w:pPr>
  </w:style>
  <w:style w:type="paragraph" w:styleId="Footer">
    <w:name w:val="footer"/>
    <w:basedOn w:val="Normal"/>
    <w:link w:val="FooterChar"/>
    <w:uiPriority w:val="99"/>
    <w:rsid w:val="00430C81"/>
    <w:pPr>
      <w:tabs>
        <w:tab w:val="center" w:pos="4320"/>
        <w:tab w:val="right" w:pos="8640"/>
      </w:tabs>
    </w:pPr>
  </w:style>
  <w:style w:type="character" w:styleId="PageNumber">
    <w:name w:val="page number"/>
    <w:basedOn w:val="DefaultParagraphFont"/>
    <w:rsid w:val="00430C81"/>
  </w:style>
  <w:style w:type="paragraph" w:styleId="TOC1">
    <w:name w:val="toc 1"/>
    <w:basedOn w:val="Normal"/>
    <w:next w:val="Normal"/>
    <w:autoRedefine/>
    <w:uiPriority w:val="39"/>
    <w:qFormat/>
    <w:rsid w:val="004C3E24"/>
    <w:pPr>
      <w:tabs>
        <w:tab w:val="right" w:leader="dot" w:pos="9350"/>
      </w:tabs>
      <w:spacing w:after="120"/>
      <w:ind w:left="720" w:hanging="450"/>
      <w:jc w:val="right"/>
    </w:pPr>
    <w:rPr>
      <w:rFonts w:cs="Arial"/>
      <w:b/>
      <w:bCs/>
      <w:noProof/>
    </w:rPr>
  </w:style>
  <w:style w:type="paragraph" w:styleId="TOC2">
    <w:name w:val="toc 2"/>
    <w:basedOn w:val="Normal"/>
    <w:next w:val="Normal"/>
    <w:autoRedefine/>
    <w:uiPriority w:val="39"/>
    <w:qFormat/>
    <w:rsid w:val="006E0D65"/>
    <w:pPr>
      <w:tabs>
        <w:tab w:val="left" w:pos="720"/>
        <w:tab w:val="left" w:pos="990"/>
        <w:tab w:val="right" w:leader="dot" w:pos="9350"/>
      </w:tabs>
      <w:spacing w:after="120"/>
      <w:ind w:left="720" w:hanging="360"/>
    </w:pPr>
    <w:rPr>
      <w:rFonts w:ascii="Arial (W1)" w:hAnsi="Arial (W1)" w:cs="Arial"/>
      <w:noProof/>
    </w:rPr>
  </w:style>
  <w:style w:type="paragraph" w:styleId="TOC3">
    <w:name w:val="toc 3"/>
    <w:basedOn w:val="Normal"/>
    <w:next w:val="Normal"/>
    <w:autoRedefine/>
    <w:uiPriority w:val="39"/>
    <w:qFormat/>
    <w:rsid w:val="00430C81"/>
    <w:pPr>
      <w:tabs>
        <w:tab w:val="left" w:pos="720"/>
        <w:tab w:val="right" w:leader="dot" w:pos="9360"/>
      </w:tabs>
      <w:ind w:left="720" w:right="245" w:hanging="360"/>
    </w:pPr>
    <w:rPr>
      <w:rFonts w:ascii="Arial (W1)" w:hAnsi="Arial (W1)"/>
      <w:noProof/>
    </w:rPr>
  </w:style>
  <w:style w:type="paragraph" w:styleId="TOC4">
    <w:name w:val="toc 4"/>
    <w:basedOn w:val="Normal"/>
    <w:next w:val="Normal"/>
    <w:autoRedefine/>
    <w:semiHidden/>
    <w:rsid w:val="00430C81"/>
    <w:pPr>
      <w:ind w:left="720"/>
      <w:jc w:val="center"/>
    </w:pPr>
    <w:rPr>
      <w:rFonts w:cs="Arial"/>
      <w:b/>
      <w:bCs/>
      <w:sz w:val="28"/>
      <w:szCs w:val="21"/>
    </w:rPr>
  </w:style>
  <w:style w:type="paragraph" w:styleId="TOC5">
    <w:name w:val="toc 5"/>
    <w:basedOn w:val="Normal"/>
    <w:next w:val="Normal"/>
    <w:autoRedefine/>
    <w:semiHidden/>
    <w:rsid w:val="00430C81"/>
    <w:pPr>
      <w:ind w:left="960"/>
    </w:pPr>
    <w:rPr>
      <w:rFonts w:ascii="Times New Roman" w:hAnsi="Times New Roman"/>
      <w:szCs w:val="21"/>
    </w:rPr>
  </w:style>
  <w:style w:type="paragraph" w:styleId="TOC6">
    <w:name w:val="toc 6"/>
    <w:basedOn w:val="Normal"/>
    <w:next w:val="Normal"/>
    <w:autoRedefine/>
    <w:semiHidden/>
    <w:rsid w:val="00430C81"/>
    <w:pPr>
      <w:ind w:left="1200"/>
    </w:pPr>
    <w:rPr>
      <w:rFonts w:ascii="Times New Roman" w:hAnsi="Times New Roman"/>
      <w:szCs w:val="21"/>
    </w:rPr>
  </w:style>
  <w:style w:type="paragraph" w:styleId="TOC7">
    <w:name w:val="toc 7"/>
    <w:basedOn w:val="Normal"/>
    <w:next w:val="Normal"/>
    <w:autoRedefine/>
    <w:semiHidden/>
    <w:rsid w:val="00430C81"/>
    <w:pPr>
      <w:ind w:left="1440"/>
    </w:pPr>
    <w:rPr>
      <w:rFonts w:ascii="Times New Roman" w:hAnsi="Times New Roman"/>
      <w:szCs w:val="21"/>
    </w:rPr>
  </w:style>
  <w:style w:type="paragraph" w:styleId="TOC8">
    <w:name w:val="toc 8"/>
    <w:basedOn w:val="Normal"/>
    <w:next w:val="Normal"/>
    <w:autoRedefine/>
    <w:semiHidden/>
    <w:rsid w:val="00430C81"/>
    <w:pPr>
      <w:ind w:left="1680"/>
    </w:pPr>
    <w:rPr>
      <w:rFonts w:ascii="Times New Roman" w:hAnsi="Times New Roman"/>
      <w:szCs w:val="21"/>
    </w:rPr>
  </w:style>
  <w:style w:type="paragraph" w:styleId="TOC9">
    <w:name w:val="toc 9"/>
    <w:basedOn w:val="Normal"/>
    <w:next w:val="Normal"/>
    <w:autoRedefine/>
    <w:semiHidden/>
    <w:rsid w:val="00430C81"/>
    <w:pPr>
      <w:ind w:left="1920"/>
    </w:pPr>
    <w:rPr>
      <w:rFonts w:ascii="Times New Roman" w:hAnsi="Times New Roman"/>
      <w:szCs w:val="21"/>
    </w:rPr>
  </w:style>
  <w:style w:type="character" w:styleId="CommentReference">
    <w:name w:val="annotation reference"/>
    <w:uiPriority w:val="99"/>
    <w:semiHidden/>
    <w:rsid w:val="00430C81"/>
    <w:rPr>
      <w:sz w:val="16"/>
      <w:szCs w:val="16"/>
    </w:rPr>
  </w:style>
  <w:style w:type="paragraph" w:styleId="CommentText">
    <w:name w:val="annotation text"/>
    <w:basedOn w:val="Normal"/>
    <w:link w:val="CommentTextChar"/>
    <w:uiPriority w:val="99"/>
    <w:semiHidden/>
    <w:rsid w:val="00430C81"/>
    <w:rPr>
      <w:sz w:val="20"/>
      <w:szCs w:val="20"/>
    </w:rPr>
  </w:style>
  <w:style w:type="character" w:styleId="Hyperlink">
    <w:name w:val="Hyperlink"/>
    <w:uiPriority w:val="99"/>
    <w:rsid w:val="00430C81"/>
    <w:rPr>
      <w:color w:val="0000FF"/>
      <w:u w:val="single"/>
    </w:rPr>
  </w:style>
  <w:style w:type="character" w:styleId="FollowedHyperlink">
    <w:name w:val="FollowedHyperlink"/>
    <w:rsid w:val="00430C81"/>
    <w:rPr>
      <w:color w:val="800080"/>
      <w:u w:val="single"/>
    </w:rPr>
  </w:style>
  <w:style w:type="paragraph" w:customStyle="1" w:styleId="H4">
    <w:name w:val="H4"/>
    <w:basedOn w:val="Normal"/>
    <w:next w:val="Normal"/>
    <w:rsid w:val="00430C81"/>
    <w:pPr>
      <w:keepNext/>
      <w:snapToGrid w:val="0"/>
      <w:spacing w:before="100" w:after="100"/>
      <w:outlineLvl w:val="4"/>
    </w:pPr>
    <w:rPr>
      <w:rFonts w:ascii="Times New Roman" w:hAnsi="Times New Roman"/>
      <w:b/>
      <w:szCs w:val="20"/>
    </w:rPr>
  </w:style>
  <w:style w:type="paragraph" w:styleId="Title">
    <w:name w:val="Title"/>
    <w:basedOn w:val="Normal"/>
    <w:qFormat/>
    <w:rsid w:val="00430C81"/>
    <w:pPr>
      <w:jc w:val="center"/>
    </w:pPr>
    <w:rPr>
      <w:rFonts w:ascii="CG Times" w:hAnsi="CG Times"/>
      <w:sz w:val="28"/>
      <w:szCs w:val="20"/>
    </w:rPr>
  </w:style>
  <w:style w:type="paragraph" w:styleId="Subtitle">
    <w:name w:val="Subtitle"/>
    <w:basedOn w:val="Normal"/>
    <w:qFormat/>
    <w:rsid w:val="00430C81"/>
    <w:rPr>
      <w:rFonts w:ascii="CG Times" w:hAnsi="CG Times"/>
      <w:sz w:val="28"/>
      <w:szCs w:val="20"/>
    </w:rPr>
  </w:style>
  <w:style w:type="paragraph" w:styleId="BodyText3">
    <w:name w:val="Body Text 3"/>
    <w:basedOn w:val="Normal"/>
    <w:rsid w:val="00430C81"/>
    <w:pPr>
      <w:jc w:val="center"/>
    </w:pPr>
    <w:rPr>
      <w:sz w:val="20"/>
    </w:rPr>
  </w:style>
  <w:style w:type="paragraph" w:customStyle="1" w:styleId="1-indent">
    <w:name w:val="1-indent"/>
    <w:basedOn w:val="Normal"/>
    <w:rsid w:val="00430C81"/>
    <w:pPr>
      <w:ind w:left="720"/>
    </w:pPr>
    <w:rPr>
      <w:rFonts w:ascii="Palatino" w:hAnsi="Palatino"/>
    </w:rPr>
  </w:style>
  <w:style w:type="paragraph" w:customStyle="1" w:styleId="xl37">
    <w:name w:val="xl37"/>
    <w:basedOn w:val="Normal"/>
    <w:rsid w:val="00430C81"/>
    <w:pPr>
      <w:pBdr>
        <w:left w:val="single" w:sz="4"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styleId="EnvelopeReturn">
    <w:name w:val="envelope return"/>
    <w:basedOn w:val="Normal"/>
    <w:rsid w:val="00430C81"/>
    <w:rPr>
      <w:rFonts w:ascii="Times New Roman" w:hAnsi="Times New Roman"/>
    </w:rPr>
  </w:style>
  <w:style w:type="paragraph" w:customStyle="1" w:styleId="xl24">
    <w:name w:val="xl24"/>
    <w:basedOn w:val="Normal"/>
    <w:rsid w:val="00430C81"/>
    <w:pPr>
      <w:pBdr>
        <w:left w:val="single" w:sz="12" w:space="0" w:color="auto"/>
        <w:bottom w:val="single" w:sz="12" w:space="0" w:color="auto"/>
        <w:right w:val="single" w:sz="12" w:space="0" w:color="auto"/>
      </w:pBdr>
      <w:spacing w:before="100" w:beforeAutospacing="1" w:after="100" w:afterAutospacing="1"/>
    </w:pPr>
    <w:rPr>
      <w:rFonts w:eastAsia="Arial Unicode MS" w:cs="Arial"/>
      <w:sz w:val="16"/>
      <w:szCs w:val="16"/>
    </w:rPr>
  </w:style>
  <w:style w:type="paragraph" w:customStyle="1" w:styleId="xl25">
    <w:name w:val="xl25"/>
    <w:basedOn w:val="Normal"/>
    <w:rsid w:val="00430C81"/>
    <w:pPr>
      <w:pBdr>
        <w:top w:val="single" w:sz="12" w:space="0" w:color="auto"/>
        <w:left w:val="single" w:sz="12" w:space="0" w:color="auto"/>
        <w:bottom w:val="single" w:sz="12"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26">
    <w:name w:val="xl26"/>
    <w:basedOn w:val="Normal"/>
    <w:rsid w:val="00430C81"/>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27">
    <w:name w:val="xl27"/>
    <w:basedOn w:val="Normal"/>
    <w:rsid w:val="00430C81"/>
    <w:pPr>
      <w:pBdr>
        <w:top w:val="single" w:sz="12" w:space="0" w:color="auto"/>
        <w:left w:val="single" w:sz="4" w:space="0" w:color="auto"/>
        <w:bottom w:val="single" w:sz="12" w:space="0" w:color="auto"/>
        <w:right w:val="single" w:sz="12" w:space="0" w:color="auto"/>
      </w:pBdr>
      <w:spacing w:before="100" w:beforeAutospacing="1" w:after="100" w:afterAutospacing="1"/>
      <w:jc w:val="center"/>
    </w:pPr>
    <w:rPr>
      <w:rFonts w:eastAsia="Arial Unicode MS" w:cs="Arial"/>
      <w:sz w:val="16"/>
      <w:szCs w:val="16"/>
    </w:rPr>
  </w:style>
  <w:style w:type="paragraph" w:customStyle="1" w:styleId="xl28">
    <w:name w:val="xl28"/>
    <w:basedOn w:val="Normal"/>
    <w:rsid w:val="00430C81"/>
    <w:pPr>
      <w:pBdr>
        <w:top w:val="single" w:sz="12" w:space="0" w:color="auto"/>
        <w:left w:val="single" w:sz="12" w:space="0" w:color="auto"/>
        <w:bottom w:val="single" w:sz="4" w:space="0" w:color="auto"/>
        <w:right w:val="single" w:sz="12" w:space="0" w:color="auto"/>
      </w:pBdr>
      <w:spacing w:before="100" w:beforeAutospacing="1" w:after="100" w:afterAutospacing="1"/>
      <w:textAlignment w:val="top"/>
    </w:pPr>
    <w:rPr>
      <w:rFonts w:eastAsia="Arial Unicode MS" w:cs="Arial"/>
      <w:color w:val="000000"/>
      <w:sz w:val="16"/>
      <w:szCs w:val="16"/>
    </w:rPr>
  </w:style>
  <w:style w:type="paragraph" w:customStyle="1" w:styleId="xl29">
    <w:name w:val="xl29"/>
    <w:basedOn w:val="Normal"/>
    <w:rsid w:val="00430C81"/>
    <w:pPr>
      <w:pBdr>
        <w:left w:val="single" w:sz="12" w:space="0" w:color="auto"/>
        <w:bottom w:val="single" w:sz="4" w:space="0" w:color="auto"/>
        <w:right w:val="single" w:sz="12" w:space="0" w:color="auto"/>
      </w:pBdr>
      <w:spacing w:before="100" w:beforeAutospacing="1" w:after="100" w:afterAutospacing="1"/>
      <w:textAlignment w:val="top"/>
    </w:pPr>
    <w:rPr>
      <w:rFonts w:eastAsia="Arial Unicode MS" w:cs="Arial"/>
      <w:color w:val="000000"/>
      <w:sz w:val="16"/>
      <w:szCs w:val="16"/>
    </w:rPr>
  </w:style>
  <w:style w:type="paragraph" w:customStyle="1" w:styleId="xl30">
    <w:name w:val="xl30"/>
    <w:basedOn w:val="Normal"/>
    <w:rsid w:val="00430C81"/>
    <w:pPr>
      <w:pBdr>
        <w:top w:val="single" w:sz="12" w:space="0" w:color="auto"/>
        <w:left w:val="single" w:sz="4" w:space="0" w:color="auto"/>
        <w:bottom w:val="single" w:sz="4" w:space="0" w:color="auto"/>
        <w:right w:val="single" w:sz="12" w:space="0" w:color="auto"/>
      </w:pBdr>
      <w:spacing w:before="100" w:beforeAutospacing="1" w:after="100" w:afterAutospacing="1"/>
    </w:pPr>
    <w:rPr>
      <w:rFonts w:eastAsia="Arial Unicode MS" w:cs="Arial"/>
      <w:sz w:val="16"/>
      <w:szCs w:val="16"/>
    </w:rPr>
  </w:style>
  <w:style w:type="paragraph" w:customStyle="1" w:styleId="xl31">
    <w:name w:val="xl31"/>
    <w:basedOn w:val="Normal"/>
    <w:rsid w:val="00430C81"/>
    <w:pPr>
      <w:pBdr>
        <w:top w:val="single" w:sz="4" w:space="0" w:color="auto"/>
        <w:left w:val="single" w:sz="4" w:space="0" w:color="auto"/>
        <w:bottom w:val="single" w:sz="4" w:space="0" w:color="auto"/>
        <w:right w:val="single" w:sz="12" w:space="0" w:color="auto"/>
      </w:pBdr>
      <w:spacing w:before="100" w:beforeAutospacing="1" w:after="100" w:afterAutospacing="1"/>
    </w:pPr>
    <w:rPr>
      <w:rFonts w:eastAsia="Arial Unicode MS" w:cs="Arial"/>
      <w:sz w:val="16"/>
      <w:szCs w:val="16"/>
    </w:rPr>
  </w:style>
  <w:style w:type="paragraph" w:customStyle="1" w:styleId="xl32">
    <w:name w:val="xl32"/>
    <w:basedOn w:val="Normal"/>
    <w:rsid w:val="00430C81"/>
    <w:pPr>
      <w:pBdr>
        <w:top w:val="single" w:sz="12" w:space="0" w:color="auto"/>
        <w:left w:val="single" w:sz="12"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3">
    <w:name w:val="xl33"/>
    <w:basedOn w:val="Normal"/>
    <w:rsid w:val="00430C81"/>
    <w:pPr>
      <w:pBdr>
        <w:top w:val="single" w:sz="12" w:space="0" w:color="auto"/>
        <w:left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4">
    <w:name w:val="xl34"/>
    <w:basedOn w:val="Normal"/>
    <w:rsid w:val="00430C81"/>
    <w:pPr>
      <w:pBdr>
        <w:top w:val="single" w:sz="4" w:space="0" w:color="auto"/>
        <w:left w:val="single" w:sz="12"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5">
    <w:name w:val="xl35"/>
    <w:basedOn w:val="Normal"/>
    <w:rsid w:val="00430C81"/>
    <w:pPr>
      <w:pBdr>
        <w:top w:val="single" w:sz="4" w:space="0" w:color="auto"/>
        <w:left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6">
    <w:name w:val="xl36"/>
    <w:basedOn w:val="Normal"/>
    <w:rsid w:val="00430C81"/>
    <w:pPr>
      <w:pBdr>
        <w:left w:val="single" w:sz="12"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38">
    <w:name w:val="xl38"/>
    <w:basedOn w:val="Normal"/>
    <w:rsid w:val="00430C81"/>
    <w:pPr>
      <w:pBdr>
        <w:left w:val="single" w:sz="4" w:space="0" w:color="auto"/>
        <w:bottom w:val="single" w:sz="4" w:space="0" w:color="auto"/>
        <w:right w:val="single" w:sz="12" w:space="0" w:color="auto"/>
      </w:pBdr>
      <w:spacing w:before="100" w:beforeAutospacing="1" w:after="100" w:afterAutospacing="1"/>
    </w:pPr>
    <w:rPr>
      <w:rFonts w:eastAsia="Arial Unicode MS" w:cs="Arial"/>
      <w:sz w:val="16"/>
      <w:szCs w:val="16"/>
    </w:rPr>
  </w:style>
  <w:style w:type="paragraph" w:customStyle="1" w:styleId="xl39">
    <w:name w:val="xl39"/>
    <w:basedOn w:val="Normal"/>
    <w:rsid w:val="00430C81"/>
    <w:pPr>
      <w:pBdr>
        <w:top w:val="single" w:sz="12"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40">
    <w:name w:val="xl40"/>
    <w:basedOn w:val="Normal"/>
    <w:rsid w:val="00430C8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6"/>
      <w:szCs w:val="16"/>
    </w:rPr>
  </w:style>
  <w:style w:type="paragraph" w:customStyle="1" w:styleId="xl41">
    <w:name w:val="xl41"/>
    <w:basedOn w:val="Normal"/>
    <w:rsid w:val="00430C81"/>
    <w:pPr>
      <w:pBdr>
        <w:top w:val="single" w:sz="4" w:space="0" w:color="auto"/>
        <w:left w:val="single" w:sz="4" w:space="0" w:color="auto"/>
        <w:bottom w:val="single" w:sz="12" w:space="0" w:color="auto"/>
        <w:right w:val="single" w:sz="4" w:space="0" w:color="auto"/>
      </w:pBdr>
      <w:spacing w:before="100" w:beforeAutospacing="1" w:after="100" w:afterAutospacing="1"/>
    </w:pPr>
    <w:rPr>
      <w:rFonts w:eastAsia="Arial Unicode MS" w:cs="Arial"/>
      <w:sz w:val="16"/>
      <w:szCs w:val="16"/>
    </w:rPr>
  </w:style>
  <w:style w:type="paragraph" w:customStyle="1" w:styleId="xl42">
    <w:name w:val="xl42"/>
    <w:basedOn w:val="Normal"/>
    <w:rsid w:val="00430C81"/>
    <w:pPr>
      <w:pBdr>
        <w:top w:val="single" w:sz="4" w:space="0" w:color="auto"/>
        <w:left w:val="single" w:sz="4" w:space="0" w:color="auto"/>
        <w:bottom w:val="single" w:sz="12" w:space="0" w:color="auto"/>
        <w:right w:val="single" w:sz="12" w:space="0" w:color="auto"/>
      </w:pBdr>
      <w:spacing w:before="100" w:beforeAutospacing="1" w:after="100" w:afterAutospacing="1"/>
    </w:pPr>
    <w:rPr>
      <w:rFonts w:eastAsia="Arial Unicode MS" w:cs="Arial"/>
      <w:sz w:val="16"/>
      <w:szCs w:val="16"/>
    </w:rPr>
  </w:style>
  <w:style w:type="paragraph" w:customStyle="1" w:styleId="xl43">
    <w:name w:val="xl43"/>
    <w:basedOn w:val="Normal"/>
    <w:rsid w:val="00430C81"/>
    <w:pPr>
      <w:pBdr>
        <w:top w:val="single" w:sz="4" w:space="0" w:color="auto"/>
        <w:left w:val="single" w:sz="12" w:space="0" w:color="auto"/>
        <w:bottom w:val="single" w:sz="12" w:space="0" w:color="auto"/>
        <w:right w:val="single" w:sz="4" w:space="0" w:color="auto"/>
      </w:pBdr>
      <w:spacing w:before="100" w:beforeAutospacing="1" w:after="100" w:afterAutospacing="1"/>
    </w:pPr>
    <w:rPr>
      <w:rFonts w:eastAsia="Arial Unicode MS" w:cs="Arial"/>
      <w:sz w:val="16"/>
      <w:szCs w:val="16"/>
    </w:rPr>
  </w:style>
  <w:style w:type="paragraph" w:customStyle="1" w:styleId="xl44">
    <w:name w:val="xl44"/>
    <w:basedOn w:val="Normal"/>
    <w:rsid w:val="00430C81"/>
    <w:pPr>
      <w:pBdr>
        <w:top w:val="single" w:sz="4" w:space="0" w:color="auto"/>
        <w:left w:val="single" w:sz="12" w:space="0" w:color="auto"/>
        <w:right w:val="single" w:sz="4" w:space="0" w:color="auto"/>
      </w:pBdr>
      <w:spacing w:before="100" w:beforeAutospacing="1" w:after="100" w:afterAutospacing="1"/>
    </w:pPr>
    <w:rPr>
      <w:rFonts w:eastAsia="Arial Unicode MS" w:cs="Arial"/>
      <w:sz w:val="16"/>
      <w:szCs w:val="16"/>
    </w:rPr>
  </w:style>
  <w:style w:type="paragraph" w:customStyle="1" w:styleId="xl45">
    <w:name w:val="xl45"/>
    <w:basedOn w:val="Normal"/>
    <w:rsid w:val="00430C81"/>
    <w:pPr>
      <w:pBdr>
        <w:top w:val="single" w:sz="4" w:space="0" w:color="auto"/>
        <w:left w:val="single" w:sz="12" w:space="0" w:color="auto"/>
        <w:bottom w:val="single" w:sz="12" w:space="0" w:color="auto"/>
        <w:right w:val="single" w:sz="12" w:space="0" w:color="auto"/>
      </w:pBdr>
      <w:spacing w:before="100" w:beforeAutospacing="1" w:after="100" w:afterAutospacing="1"/>
      <w:textAlignment w:val="top"/>
    </w:pPr>
    <w:rPr>
      <w:rFonts w:eastAsia="Arial Unicode MS" w:cs="Arial"/>
      <w:color w:val="000000"/>
      <w:sz w:val="16"/>
      <w:szCs w:val="16"/>
    </w:rPr>
  </w:style>
  <w:style w:type="paragraph" w:customStyle="1" w:styleId="xl46">
    <w:name w:val="xl46"/>
    <w:basedOn w:val="Normal"/>
    <w:rsid w:val="00430C81"/>
    <w:pPr>
      <w:pBdr>
        <w:left w:val="single" w:sz="12" w:space="0" w:color="auto"/>
        <w:bottom w:val="single" w:sz="12" w:space="0" w:color="auto"/>
      </w:pBdr>
      <w:spacing w:before="100" w:beforeAutospacing="1" w:after="100" w:afterAutospacing="1"/>
      <w:jc w:val="center"/>
    </w:pPr>
    <w:rPr>
      <w:rFonts w:eastAsia="Arial Unicode MS" w:cs="Arial"/>
      <w:sz w:val="16"/>
      <w:szCs w:val="16"/>
    </w:rPr>
  </w:style>
  <w:style w:type="paragraph" w:customStyle="1" w:styleId="xl47">
    <w:name w:val="xl47"/>
    <w:basedOn w:val="Normal"/>
    <w:rsid w:val="00430C81"/>
    <w:pPr>
      <w:pBdr>
        <w:bottom w:val="single" w:sz="12" w:space="0" w:color="auto"/>
      </w:pBdr>
      <w:spacing w:before="100" w:beforeAutospacing="1" w:after="100" w:afterAutospacing="1"/>
      <w:jc w:val="center"/>
    </w:pPr>
    <w:rPr>
      <w:rFonts w:eastAsia="Arial Unicode MS" w:cs="Arial"/>
      <w:sz w:val="16"/>
      <w:szCs w:val="16"/>
    </w:rPr>
  </w:style>
  <w:style w:type="paragraph" w:customStyle="1" w:styleId="xl48">
    <w:name w:val="xl48"/>
    <w:basedOn w:val="Normal"/>
    <w:rsid w:val="00430C81"/>
    <w:pPr>
      <w:pBdr>
        <w:bottom w:val="single" w:sz="12" w:space="0" w:color="auto"/>
        <w:right w:val="single" w:sz="12" w:space="0" w:color="auto"/>
      </w:pBdr>
      <w:spacing w:before="100" w:beforeAutospacing="1" w:after="100" w:afterAutospacing="1"/>
      <w:jc w:val="center"/>
    </w:pPr>
    <w:rPr>
      <w:rFonts w:eastAsia="Arial Unicode MS" w:cs="Arial"/>
      <w:sz w:val="16"/>
      <w:szCs w:val="16"/>
    </w:rPr>
  </w:style>
  <w:style w:type="paragraph" w:customStyle="1" w:styleId="xl49">
    <w:name w:val="xl49"/>
    <w:basedOn w:val="Normal"/>
    <w:rsid w:val="00430C81"/>
    <w:pPr>
      <w:pBdr>
        <w:left w:val="single" w:sz="12" w:space="0" w:color="auto"/>
      </w:pBdr>
      <w:spacing w:before="100" w:beforeAutospacing="1" w:after="100" w:afterAutospacing="1"/>
      <w:jc w:val="center"/>
    </w:pPr>
    <w:rPr>
      <w:rFonts w:eastAsia="Arial Unicode MS" w:cs="Arial"/>
      <w:sz w:val="16"/>
      <w:szCs w:val="16"/>
    </w:rPr>
  </w:style>
  <w:style w:type="paragraph" w:customStyle="1" w:styleId="xl50">
    <w:name w:val="xl50"/>
    <w:basedOn w:val="Normal"/>
    <w:rsid w:val="00430C81"/>
    <w:pPr>
      <w:spacing w:before="100" w:beforeAutospacing="1" w:after="100" w:afterAutospacing="1"/>
      <w:jc w:val="center"/>
    </w:pPr>
    <w:rPr>
      <w:rFonts w:eastAsia="Arial Unicode MS" w:cs="Arial"/>
      <w:sz w:val="16"/>
      <w:szCs w:val="16"/>
    </w:rPr>
  </w:style>
  <w:style w:type="paragraph" w:customStyle="1" w:styleId="xl51">
    <w:name w:val="xl51"/>
    <w:basedOn w:val="Normal"/>
    <w:rsid w:val="00430C81"/>
    <w:pPr>
      <w:pBdr>
        <w:right w:val="single" w:sz="12" w:space="0" w:color="auto"/>
      </w:pBdr>
      <w:spacing w:before="100" w:beforeAutospacing="1" w:after="100" w:afterAutospacing="1"/>
      <w:jc w:val="center"/>
    </w:pPr>
    <w:rPr>
      <w:rFonts w:eastAsia="Arial Unicode MS" w:cs="Arial"/>
      <w:sz w:val="16"/>
      <w:szCs w:val="16"/>
    </w:rPr>
  </w:style>
  <w:style w:type="paragraph" w:customStyle="1" w:styleId="xl52">
    <w:name w:val="xl52"/>
    <w:basedOn w:val="Normal"/>
    <w:rsid w:val="00430C81"/>
    <w:pPr>
      <w:pBdr>
        <w:left w:val="single" w:sz="12"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53">
    <w:name w:val="xl53"/>
    <w:basedOn w:val="Normal"/>
    <w:rsid w:val="00430C81"/>
    <w:pPr>
      <w:pBdr>
        <w:left w:val="single" w:sz="4" w:space="0" w:color="auto"/>
        <w:right w:val="single" w:sz="4" w:space="0" w:color="auto"/>
      </w:pBdr>
      <w:spacing w:before="100" w:beforeAutospacing="1" w:after="100" w:afterAutospacing="1"/>
      <w:jc w:val="center"/>
    </w:pPr>
    <w:rPr>
      <w:rFonts w:eastAsia="Arial Unicode MS" w:cs="Arial"/>
      <w:sz w:val="16"/>
      <w:szCs w:val="16"/>
    </w:rPr>
  </w:style>
  <w:style w:type="paragraph" w:customStyle="1" w:styleId="xl54">
    <w:name w:val="xl54"/>
    <w:basedOn w:val="Normal"/>
    <w:rsid w:val="00430C81"/>
    <w:pPr>
      <w:pBdr>
        <w:left w:val="single" w:sz="4" w:space="0" w:color="auto"/>
        <w:right w:val="single" w:sz="12" w:space="0" w:color="auto"/>
      </w:pBdr>
      <w:spacing w:before="100" w:beforeAutospacing="1" w:after="100" w:afterAutospacing="1"/>
      <w:jc w:val="center"/>
    </w:pPr>
    <w:rPr>
      <w:rFonts w:eastAsia="Arial Unicode MS" w:cs="Arial"/>
      <w:sz w:val="16"/>
      <w:szCs w:val="16"/>
    </w:rPr>
  </w:style>
  <w:style w:type="paragraph" w:customStyle="1" w:styleId="xl55">
    <w:name w:val="xl55"/>
    <w:basedOn w:val="Normal"/>
    <w:rsid w:val="00430C81"/>
    <w:pPr>
      <w:spacing w:before="100" w:beforeAutospacing="1" w:after="100" w:afterAutospacing="1"/>
      <w:jc w:val="center"/>
    </w:pPr>
    <w:rPr>
      <w:rFonts w:eastAsia="Arial Unicode MS" w:cs="Arial"/>
      <w:b/>
      <w:bCs/>
    </w:rPr>
  </w:style>
  <w:style w:type="paragraph" w:customStyle="1" w:styleId="xl56">
    <w:name w:val="xl56"/>
    <w:basedOn w:val="Normal"/>
    <w:rsid w:val="00430C81"/>
    <w:pPr>
      <w:pBdr>
        <w:top w:val="single" w:sz="12" w:space="0" w:color="auto"/>
        <w:left w:val="single" w:sz="12" w:space="0" w:color="auto"/>
      </w:pBdr>
      <w:spacing w:before="100" w:beforeAutospacing="1" w:after="100" w:afterAutospacing="1"/>
      <w:jc w:val="center"/>
    </w:pPr>
    <w:rPr>
      <w:rFonts w:eastAsia="Arial Unicode MS" w:cs="Arial"/>
      <w:b/>
      <w:bCs/>
      <w:sz w:val="16"/>
      <w:szCs w:val="16"/>
    </w:rPr>
  </w:style>
  <w:style w:type="paragraph" w:customStyle="1" w:styleId="xl57">
    <w:name w:val="xl57"/>
    <w:basedOn w:val="Normal"/>
    <w:rsid w:val="00430C81"/>
    <w:pPr>
      <w:pBdr>
        <w:top w:val="single" w:sz="12" w:space="0" w:color="auto"/>
      </w:pBdr>
      <w:spacing w:before="100" w:beforeAutospacing="1" w:after="100" w:afterAutospacing="1"/>
      <w:jc w:val="center"/>
    </w:pPr>
    <w:rPr>
      <w:rFonts w:eastAsia="Arial Unicode MS" w:cs="Arial"/>
      <w:b/>
      <w:bCs/>
      <w:sz w:val="16"/>
      <w:szCs w:val="16"/>
    </w:rPr>
  </w:style>
  <w:style w:type="numbering" w:customStyle="1" w:styleId="Style1">
    <w:name w:val="Style1"/>
    <w:rsid w:val="00430C81"/>
    <w:pPr>
      <w:numPr>
        <w:numId w:val="2"/>
      </w:numPr>
    </w:pPr>
  </w:style>
  <w:style w:type="table" w:styleId="TableGrid">
    <w:name w:val="Table Grid"/>
    <w:basedOn w:val="TableNormal"/>
    <w:rsid w:val="00430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0C81"/>
    <w:rPr>
      <w:rFonts w:ascii="Tahoma" w:hAnsi="Tahoma" w:cs="Tahoma"/>
      <w:sz w:val="16"/>
      <w:szCs w:val="16"/>
    </w:rPr>
  </w:style>
  <w:style w:type="paragraph" w:styleId="HTMLPreformatted">
    <w:name w:val="HTML Preformatted"/>
    <w:basedOn w:val="Normal"/>
    <w:rsid w:val="00430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styleId="Strong">
    <w:name w:val="Strong"/>
    <w:qFormat/>
    <w:rsid w:val="00430C81"/>
    <w:rPr>
      <w:b/>
      <w:bCs/>
    </w:rPr>
  </w:style>
  <w:style w:type="paragraph" w:styleId="ListParagraph">
    <w:name w:val="List Paragraph"/>
    <w:basedOn w:val="Normal"/>
    <w:uiPriority w:val="34"/>
    <w:qFormat/>
    <w:rsid w:val="002D3A84"/>
    <w:pPr>
      <w:ind w:left="720"/>
    </w:pPr>
  </w:style>
  <w:style w:type="character" w:customStyle="1" w:styleId="FooterChar">
    <w:name w:val="Footer Char"/>
    <w:link w:val="Footer"/>
    <w:uiPriority w:val="99"/>
    <w:rsid w:val="00707BFB"/>
    <w:rPr>
      <w:rFonts w:ascii="Arial" w:hAnsi="Arial"/>
      <w:sz w:val="24"/>
      <w:szCs w:val="24"/>
    </w:rPr>
  </w:style>
  <w:style w:type="character" w:styleId="Emphasis">
    <w:name w:val="Emphasis"/>
    <w:uiPriority w:val="20"/>
    <w:qFormat/>
    <w:rsid w:val="00C540CA"/>
    <w:rPr>
      <w:i/>
      <w:iCs/>
    </w:rPr>
  </w:style>
  <w:style w:type="character" w:customStyle="1" w:styleId="HeaderChar">
    <w:name w:val="Header Char"/>
    <w:link w:val="Header"/>
    <w:uiPriority w:val="99"/>
    <w:rsid w:val="00DE0BC8"/>
    <w:rPr>
      <w:rFonts w:ascii="Arial" w:hAnsi="Arial"/>
      <w:sz w:val="24"/>
      <w:szCs w:val="24"/>
    </w:rPr>
  </w:style>
  <w:style w:type="table" w:customStyle="1" w:styleId="PlainTable11">
    <w:name w:val="Plain Table 11"/>
    <w:basedOn w:val="TableNormal"/>
    <w:uiPriority w:val="41"/>
    <w:rsid w:val="00052F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A776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F44EC"/>
    <w:pPr>
      <w:keepLines/>
      <w:outlineLvl w:val="9"/>
    </w:pPr>
    <w:rPr>
      <w:rFonts w:asciiTheme="majorHAnsi" w:eastAsiaTheme="majorEastAsia" w:hAnsiTheme="majorHAnsi" w:cstheme="majorBidi"/>
      <w:b w:val="0"/>
      <w:bCs w:val="0"/>
      <w:color w:val="2E74B5" w:themeColor="accent1" w:themeShade="BF"/>
      <w:kern w:val="0"/>
    </w:rPr>
  </w:style>
  <w:style w:type="table" w:styleId="TableGridLight">
    <w:name w:val="Grid Table Light"/>
    <w:basedOn w:val="TableNormal"/>
    <w:uiPriority w:val="40"/>
    <w:rsid w:val="000305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semiHidden/>
    <w:unhideWhenUsed/>
    <w:rsid w:val="00E7646A"/>
    <w:rPr>
      <w:b/>
      <w:bCs/>
    </w:rPr>
  </w:style>
  <w:style w:type="character" w:customStyle="1" w:styleId="CommentTextChar">
    <w:name w:val="Comment Text Char"/>
    <w:basedOn w:val="DefaultParagraphFont"/>
    <w:link w:val="CommentText"/>
    <w:uiPriority w:val="99"/>
    <w:semiHidden/>
    <w:rsid w:val="00E7646A"/>
    <w:rPr>
      <w:rFonts w:ascii="Arial" w:hAnsi="Arial"/>
    </w:rPr>
  </w:style>
  <w:style w:type="character" w:customStyle="1" w:styleId="CommentSubjectChar">
    <w:name w:val="Comment Subject Char"/>
    <w:basedOn w:val="CommentTextChar"/>
    <w:link w:val="CommentSubject"/>
    <w:semiHidden/>
    <w:rsid w:val="00E7646A"/>
    <w:rPr>
      <w:rFonts w:ascii="Arial" w:hAnsi="Arial"/>
      <w:b/>
      <w:bCs/>
    </w:rPr>
  </w:style>
  <w:style w:type="paragraph" w:styleId="Revision">
    <w:name w:val="Revision"/>
    <w:hidden/>
    <w:uiPriority w:val="99"/>
    <w:semiHidden/>
    <w:rsid w:val="00315E7E"/>
    <w:rPr>
      <w:rFonts w:ascii="Arial" w:hAnsi="Arial"/>
      <w:sz w:val="24"/>
      <w:szCs w:val="24"/>
    </w:rPr>
  </w:style>
  <w:style w:type="table" w:customStyle="1" w:styleId="Style2">
    <w:name w:val="Style2"/>
    <w:basedOn w:val="TableNormal"/>
    <w:uiPriority w:val="99"/>
    <w:rsid w:val="00C56AD0"/>
    <w:tblPr/>
  </w:style>
  <w:style w:type="character" w:customStyle="1" w:styleId="UnresolvedMention1">
    <w:name w:val="Unresolved Mention1"/>
    <w:basedOn w:val="DefaultParagraphFont"/>
    <w:uiPriority w:val="99"/>
    <w:semiHidden/>
    <w:unhideWhenUsed/>
    <w:rsid w:val="009D132B"/>
    <w:rPr>
      <w:color w:val="605E5C"/>
      <w:shd w:val="clear" w:color="auto" w:fill="E1DFDD"/>
    </w:rPr>
  </w:style>
  <w:style w:type="character" w:customStyle="1" w:styleId="UnresolvedMention2">
    <w:name w:val="Unresolved Mention2"/>
    <w:basedOn w:val="DefaultParagraphFont"/>
    <w:uiPriority w:val="99"/>
    <w:semiHidden/>
    <w:unhideWhenUsed/>
    <w:rsid w:val="00606FE2"/>
    <w:rPr>
      <w:color w:val="605E5C"/>
      <w:shd w:val="clear" w:color="auto" w:fill="E1DFDD"/>
    </w:rPr>
  </w:style>
  <w:style w:type="paragraph" w:customStyle="1" w:styleId="xmsonormal">
    <w:name w:val="x_msonormal"/>
    <w:basedOn w:val="Normal"/>
    <w:rsid w:val="00D62904"/>
    <w:rPr>
      <w:rFonts w:ascii="Calibri" w:eastAsiaTheme="minorHAnsi" w:hAnsi="Calibri" w:cs="Calibri"/>
      <w:sz w:val="22"/>
      <w:szCs w:val="22"/>
    </w:rPr>
  </w:style>
  <w:style w:type="table" w:styleId="GridTable4-Accent1">
    <w:name w:val="Grid Table 4 Accent 1"/>
    <w:basedOn w:val="TableNormal"/>
    <w:uiPriority w:val="49"/>
    <w:rsid w:val="0025208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C360EC"/>
    <w:rPr>
      <w:color w:val="605E5C"/>
      <w:shd w:val="clear" w:color="auto" w:fill="E1DFDD"/>
    </w:rPr>
  </w:style>
  <w:style w:type="table" w:styleId="GridTable4">
    <w:name w:val="Grid Table 4"/>
    <w:basedOn w:val="TableNormal"/>
    <w:uiPriority w:val="49"/>
    <w:rsid w:val="00C00C3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4333">
      <w:bodyDiv w:val="1"/>
      <w:marLeft w:val="0"/>
      <w:marRight w:val="0"/>
      <w:marTop w:val="0"/>
      <w:marBottom w:val="0"/>
      <w:divBdr>
        <w:top w:val="none" w:sz="0" w:space="0" w:color="auto"/>
        <w:left w:val="none" w:sz="0" w:space="0" w:color="auto"/>
        <w:bottom w:val="none" w:sz="0" w:space="0" w:color="auto"/>
        <w:right w:val="none" w:sz="0" w:space="0" w:color="auto"/>
      </w:divBdr>
    </w:div>
    <w:div w:id="142041975">
      <w:bodyDiv w:val="1"/>
      <w:marLeft w:val="0"/>
      <w:marRight w:val="0"/>
      <w:marTop w:val="0"/>
      <w:marBottom w:val="0"/>
      <w:divBdr>
        <w:top w:val="none" w:sz="0" w:space="0" w:color="auto"/>
        <w:left w:val="none" w:sz="0" w:space="0" w:color="auto"/>
        <w:bottom w:val="none" w:sz="0" w:space="0" w:color="auto"/>
        <w:right w:val="none" w:sz="0" w:space="0" w:color="auto"/>
      </w:divBdr>
    </w:div>
    <w:div w:id="356663104">
      <w:bodyDiv w:val="1"/>
      <w:marLeft w:val="0"/>
      <w:marRight w:val="0"/>
      <w:marTop w:val="0"/>
      <w:marBottom w:val="0"/>
      <w:divBdr>
        <w:top w:val="none" w:sz="0" w:space="0" w:color="auto"/>
        <w:left w:val="none" w:sz="0" w:space="0" w:color="auto"/>
        <w:bottom w:val="none" w:sz="0" w:space="0" w:color="auto"/>
        <w:right w:val="none" w:sz="0" w:space="0" w:color="auto"/>
      </w:divBdr>
    </w:div>
    <w:div w:id="428936868">
      <w:bodyDiv w:val="1"/>
      <w:marLeft w:val="0"/>
      <w:marRight w:val="0"/>
      <w:marTop w:val="0"/>
      <w:marBottom w:val="0"/>
      <w:divBdr>
        <w:top w:val="none" w:sz="0" w:space="0" w:color="auto"/>
        <w:left w:val="none" w:sz="0" w:space="0" w:color="auto"/>
        <w:bottom w:val="none" w:sz="0" w:space="0" w:color="auto"/>
        <w:right w:val="none" w:sz="0" w:space="0" w:color="auto"/>
      </w:divBdr>
    </w:div>
    <w:div w:id="588389093">
      <w:bodyDiv w:val="1"/>
      <w:marLeft w:val="0"/>
      <w:marRight w:val="0"/>
      <w:marTop w:val="0"/>
      <w:marBottom w:val="0"/>
      <w:divBdr>
        <w:top w:val="none" w:sz="0" w:space="0" w:color="auto"/>
        <w:left w:val="none" w:sz="0" w:space="0" w:color="auto"/>
        <w:bottom w:val="none" w:sz="0" w:space="0" w:color="auto"/>
        <w:right w:val="none" w:sz="0" w:space="0" w:color="auto"/>
      </w:divBdr>
    </w:div>
    <w:div w:id="599487264">
      <w:bodyDiv w:val="1"/>
      <w:marLeft w:val="0"/>
      <w:marRight w:val="0"/>
      <w:marTop w:val="0"/>
      <w:marBottom w:val="0"/>
      <w:divBdr>
        <w:top w:val="none" w:sz="0" w:space="0" w:color="auto"/>
        <w:left w:val="none" w:sz="0" w:space="0" w:color="auto"/>
        <w:bottom w:val="none" w:sz="0" w:space="0" w:color="auto"/>
        <w:right w:val="none" w:sz="0" w:space="0" w:color="auto"/>
      </w:divBdr>
    </w:div>
    <w:div w:id="662663626">
      <w:bodyDiv w:val="1"/>
      <w:marLeft w:val="0"/>
      <w:marRight w:val="0"/>
      <w:marTop w:val="0"/>
      <w:marBottom w:val="0"/>
      <w:divBdr>
        <w:top w:val="none" w:sz="0" w:space="0" w:color="auto"/>
        <w:left w:val="none" w:sz="0" w:space="0" w:color="auto"/>
        <w:bottom w:val="none" w:sz="0" w:space="0" w:color="auto"/>
        <w:right w:val="none" w:sz="0" w:space="0" w:color="auto"/>
      </w:divBdr>
    </w:div>
    <w:div w:id="719406574">
      <w:bodyDiv w:val="1"/>
      <w:marLeft w:val="0"/>
      <w:marRight w:val="0"/>
      <w:marTop w:val="0"/>
      <w:marBottom w:val="0"/>
      <w:divBdr>
        <w:top w:val="none" w:sz="0" w:space="0" w:color="auto"/>
        <w:left w:val="none" w:sz="0" w:space="0" w:color="auto"/>
        <w:bottom w:val="none" w:sz="0" w:space="0" w:color="auto"/>
        <w:right w:val="none" w:sz="0" w:space="0" w:color="auto"/>
      </w:divBdr>
    </w:div>
    <w:div w:id="859969671">
      <w:bodyDiv w:val="1"/>
      <w:marLeft w:val="0"/>
      <w:marRight w:val="0"/>
      <w:marTop w:val="0"/>
      <w:marBottom w:val="0"/>
      <w:divBdr>
        <w:top w:val="none" w:sz="0" w:space="0" w:color="auto"/>
        <w:left w:val="none" w:sz="0" w:space="0" w:color="auto"/>
        <w:bottom w:val="none" w:sz="0" w:space="0" w:color="auto"/>
        <w:right w:val="none" w:sz="0" w:space="0" w:color="auto"/>
      </w:divBdr>
    </w:div>
    <w:div w:id="916398777">
      <w:bodyDiv w:val="1"/>
      <w:marLeft w:val="0"/>
      <w:marRight w:val="0"/>
      <w:marTop w:val="0"/>
      <w:marBottom w:val="0"/>
      <w:divBdr>
        <w:top w:val="none" w:sz="0" w:space="0" w:color="auto"/>
        <w:left w:val="none" w:sz="0" w:space="0" w:color="auto"/>
        <w:bottom w:val="none" w:sz="0" w:space="0" w:color="auto"/>
        <w:right w:val="none" w:sz="0" w:space="0" w:color="auto"/>
      </w:divBdr>
    </w:div>
    <w:div w:id="1058436461">
      <w:bodyDiv w:val="1"/>
      <w:marLeft w:val="0"/>
      <w:marRight w:val="0"/>
      <w:marTop w:val="0"/>
      <w:marBottom w:val="0"/>
      <w:divBdr>
        <w:top w:val="none" w:sz="0" w:space="0" w:color="auto"/>
        <w:left w:val="none" w:sz="0" w:space="0" w:color="auto"/>
        <w:bottom w:val="none" w:sz="0" w:space="0" w:color="auto"/>
        <w:right w:val="none" w:sz="0" w:space="0" w:color="auto"/>
      </w:divBdr>
      <w:divsChild>
        <w:div w:id="987131159">
          <w:marLeft w:val="0"/>
          <w:marRight w:val="0"/>
          <w:marTop w:val="0"/>
          <w:marBottom w:val="0"/>
          <w:divBdr>
            <w:top w:val="none" w:sz="0" w:space="0" w:color="auto"/>
            <w:left w:val="none" w:sz="0" w:space="0" w:color="auto"/>
            <w:bottom w:val="none" w:sz="0" w:space="0" w:color="auto"/>
            <w:right w:val="none" w:sz="0" w:space="0" w:color="auto"/>
          </w:divBdr>
          <w:divsChild>
            <w:div w:id="1959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23129">
      <w:bodyDiv w:val="1"/>
      <w:marLeft w:val="0"/>
      <w:marRight w:val="0"/>
      <w:marTop w:val="0"/>
      <w:marBottom w:val="0"/>
      <w:divBdr>
        <w:top w:val="none" w:sz="0" w:space="0" w:color="auto"/>
        <w:left w:val="none" w:sz="0" w:space="0" w:color="auto"/>
        <w:bottom w:val="none" w:sz="0" w:space="0" w:color="auto"/>
        <w:right w:val="none" w:sz="0" w:space="0" w:color="auto"/>
      </w:divBdr>
    </w:div>
    <w:div w:id="1446384234">
      <w:bodyDiv w:val="1"/>
      <w:marLeft w:val="0"/>
      <w:marRight w:val="0"/>
      <w:marTop w:val="0"/>
      <w:marBottom w:val="0"/>
      <w:divBdr>
        <w:top w:val="none" w:sz="0" w:space="0" w:color="auto"/>
        <w:left w:val="none" w:sz="0" w:space="0" w:color="auto"/>
        <w:bottom w:val="none" w:sz="0" w:space="0" w:color="auto"/>
        <w:right w:val="none" w:sz="0" w:space="0" w:color="auto"/>
      </w:divBdr>
    </w:div>
    <w:div w:id="1506019926">
      <w:bodyDiv w:val="1"/>
      <w:marLeft w:val="0"/>
      <w:marRight w:val="0"/>
      <w:marTop w:val="0"/>
      <w:marBottom w:val="0"/>
      <w:divBdr>
        <w:top w:val="none" w:sz="0" w:space="0" w:color="auto"/>
        <w:left w:val="none" w:sz="0" w:space="0" w:color="auto"/>
        <w:bottom w:val="none" w:sz="0" w:space="0" w:color="auto"/>
        <w:right w:val="none" w:sz="0" w:space="0" w:color="auto"/>
      </w:divBdr>
    </w:div>
    <w:div w:id="1551263765">
      <w:bodyDiv w:val="1"/>
      <w:marLeft w:val="0"/>
      <w:marRight w:val="0"/>
      <w:marTop w:val="0"/>
      <w:marBottom w:val="0"/>
      <w:divBdr>
        <w:top w:val="none" w:sz="0" w:space="0" w:color="auto"/>
        <w:left w:val="none" w:sz="0" w:space="0" w:color="auto"/>
        <w:bottom w:val="none" w:sz="0" w:space="0" w:color="auto"/>
        <w:right w:val="none" w:sz="0" w:space="0" w:color="auto"/>
      </w:divBdr>
    </w:div>
    <w:div w:id="1695112597">
      <w:bodyDiv w:val="1"/>
      <w:marLeft w:val="0"/>
      <w:marRight w:val="0"/>
      <w:marTop w:val="0"/>
      <w:marBottom w:val="0"/>
      <w:divBdr>
        <w:top w:val="none" w:sz="0" w:space="0" w:color="auto"/>
        <w:left w:val="none" w:sz="0" w:space="0" w:color="auto"/>
        <w:bottom w:val="none" w:sz="0" w:space="0" w:color="auto"/>
        <w:right w:val="none" w:sz="0" w:space="0" w:color="auto"/>
      </w:divBdr>
    </w:div>
    <w:div w:id="174622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upe@cde.ca.gov" TargetMode="External"/><Relationship Id="rId13" Type="http://schemas.openxmlformats.org/officeDocument/2006/relationships/footer" Target="footer2.xml"/><Relationship Id="rId18" Type="http://schemas.openxmlformats.org/officeDocument/2006/relationships/hyperlink" Target="https://kickitca.org/" TargetMode="External"/><Relationship Id="rId26" Type="http://schemas.openxmlformats.org/officeDocument/2006/relationships/hyperlink" Target="https://www.cde.ca.gov/ls/he/at/tobfreepolicyregs.as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de.ca.gov/fg/fo/fm/ff.asp" TargetMode="External"/><Relationship Id="rId34" Type="http://schemas.openxmlformats.org/officeDocument/2006/relationships/footer" Target="footer5.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hyperlink" Target="https://www.cde.ca.gov/ls/he/at/tobfreelaws.asp" TargetMode="External"/><Relationship Id="rId25" Type="http://schemas.openxmlformats.org/officeDocument/2006/relationships/hyperlink" Target="https://leginfo.legislature.ca.gov/faces/codes_displaySection.xhtml?sectionNum=104350.&amp;nodeTreePath=44.3.1.1&amp;lawCode=HSC" TargetMode="External"/><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www.cde.ca.gov/ls/he/at/tobaccofreecert.asp" TargetMode="External"/><Relationship Id="rId20" Type="http://schemas.openxmlformats.org/officeDocument/2006/relationships/hyperlink" Target="https://calschls.org/my-survey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cdc.gov/mmwr/PDF/rr/rr4302.pdf"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ginfo.legislature.ca.gov/faces/codes_displayText.xhtml?lawCode=RTC&amp;division=2.&amp;title=&amp;part=13.&amp;chapter=2.&amp;article=2.5" TargetMode="External"/><Relationship Id="rId23" Type="http://schemas.openxmlformats.org/officeDocument/2006/relationships/hyperlink" Target="https://www.cde.ca.gov/ls/he/at/tobaccofreecert.asp" TargetMode="External"/><Relationship Id="rId28" Type="http://schemas.openxmlformats.org/officeDocument/2006/relationships/hyperlink" Target="https://data1.cde.ca.gov/dataquest/" TargetMode="Externa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s://calschls.org/resources/tupe-resource/"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tupegems.ucsd.edu/" TargetMode="External"/><Relationship Id="rId14" Type="http://schemas.openxmlformats.org/officeDocument/2006/relationships/hyperlink" Target="http://www.leginfo.ca.gov/pub/95-96/bill/asm/ab_3451-3500/ab_3487_bill_960707_amended_sen.html" TargetMode="External"/><Relationship Id="rId22" Type="http://schemas.openxmlformats.org/officeDocument/2006/relationships/hyperlink" Target="https://www.cde.ca.gov/ls/he/at/tupefunding.asp" TargetMode="External"/><Relationship Id="rId27" Type="http://schemas.openxmlformats.org/officeDocument/2006/relationships/hyperlink" Target="https://calschls.org/" TargetMode="External"/><Relationship Id="rId30" Type="http://schemas.openxmlformats.org/officeDocument/2006/relationships/footer" Target="footer3.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6804</Words>
  <Characters>38785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RFA-25: Tobacco-Use Prevention Education - County Technical Assistance (CA Dept of Education)</vt:lpstr>
    </vt:vector>
  </TitlesOfParts>
  <Manager/>
  <Company/>
  <LinksUpToDate>false</LinksUpToDate>
  <CharactersWithSpaces>45499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Tobacco-Use Prevention Education - County Technical Assistance (CA Dept of Education)</dc:title>
  <dc:subject>Tobacco-Use Prevention Education County Technical Assistance Request for Applications for fiscal year 2025-26.</dc:subject>
  <dc:creator/>
  <cp:keywords/>
  <dc:description/>
  <cp:lastModifiedBy/>
  <cp:revision>1</cp:revision>
  <dcterms:created xsi:type="dcterms:W3CDTF">2025-04-14T21:09:00Z</dcterms:created>
  <dcterms:modified xsi:type="dcterms:W3CDTF">2025-04-15T00:03:00Z</dcterms:modified>
</cp:coreProperties>
</file>