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8AAC" w14:textId="25B67E03" w:rsidR="00425821" w:rsidRPr="00A66493" w:rsidRDefault="009E4498" w:rsidP="00A66493">
      <w:pPr>
        <w:pStyle w:val="Heading1"/>
        <w:spacing w:after="120"/>
        <w:ind w:firstLine="360"/>
        <w:rPr>
          <w:b w:val="0"/>
          <w:bCs/>
        </w:rPr>
      </w:pPr>
      <w:bookmarkStart w:id="0" w:name="_Toc120607049"/>
      <w:bookmarkStart w:id="1" w:name="_Toc120607292"/>
      <w:bookmarkStart w:id="2" w:name="_Toc188425794"/>
      <w:bookmarkStart w:id="3" w:name="_Toc530553114"/>
      <w:r w:rsidRPr="00F54DB9">
        <w:rPr>
          <w:b w:val="0"/>
          <w:bCs/>
        </w:rPr>
        <w:t>Tobacco-Use Prevention Education Program</w:t>
      </w:r>
      <w:bookmarkStart w:id="4" w:name="_Hlk186958393"/>
      <w:bookmarkStart w:id="5" w:name="_Toc188425795"/>
      <w:bookmarkStart w:id="6" w:name="_Hlk186957923"/>
      <w:bookmarkEnd w:id="0"/>
      <w:bookmarkEnd w:id="1"/>
      <w:bookmarkEnd w:id="2"/>
      <w:r w:rsidR="00A66493">
        <w:rPr>
          <w:b w:val="0"/>
          <w:bCs/>
        </w:rPr>
        <w:br/>
      </w:r>
      <w:r w:rsidR="00B57852" w:rsidRPr="00F54DB9">
        <w:rPr>
          <w:b w:val="0"/>
          <w:sz w:val="36"/>
          <w:szCs w:val="36"/>
        </w:rPr>
        <w:t>Rural Initiative Center</w:t>
      </w:r>
      <w:bookmarkStart w:id="7" w:name="_Toc120607050"/>
      <w:bookmarkStart w:id="8" w:name="_Toc120607293"/>
      <w:r w:rsidRPr="00F54DB9">
        <w:rPr>
          <w:b w:val="0"/>
          <w:sz w:val="36"/>
          <w:szCs w:val="36"/>
        </w:rPr>
        <w:t xml:space="preserve"> </w:t>
      </w:r>
      <w:bookmarkEnd w:id="4"/>
      <w:r w:rsidR="00483F5C" w:rsidRPr="00F54DB9">
        <w:rPr>
          <w:b w:val="0"/>
          <w:sz w:val="36"/>
          <w:szCs w:val="36"/>
        </w:rPr>
        <w:t>Grant</w:t>
      </w:r>
      <w:bookmarkEnd w:id="3"/>
      <w:bookmarkEnd w:id="5"/>
      <w:bookmarkEnd w:id="7"/>
      <w:bookmarkEnd w:id="8"/>
    </w:p>
    <w:bookmarkEnd w:id="6"/>
    <w:p w14:paraId="7562C1B9" w14:textId="77777777" w:rsidR="00734AAF" w:rsidRPr="00F54DB9" w:rsidRDefault="00734AAF" w:rsidP="003D7A1A">
      <w:pPr>
        <w:spacing w:after="240"/>
        <w:jc w:val="center"/>
        <w:rPr>
          <w:b/>
          <w:sz w:val="36"/>
          <w:szCs w:val="36"/>
        </w:rPr>
      </w:pPr>
      <w:r w:rsidRPr="00F54DB9">
        <w:rPr>
          <w:sz w:val="36"/>
          <w:szCs w:val="36"/>
        </w:rPr>
        <w:t>Request for Applications</w:t>
      </w:r>
    </w:p>
    <w:p w14:paraId="68AEBCDB" w14:textId="02CC7474" w:rsidR="00421261" w:rsidRPr="00F54DB9" w:rsidRDefault="15B6B805" w:rsidP="00421261">
      <w:pPr>
        <w:spacing w:after="240"/>
        <w:jc w:val="center"/>
        <w:rPr>
          <w:sz w:val="32"/>
          <w:szCs w:val="32"/>
        </w:rPr>
      </w:pPr>
      <w:r w:rsidRPr="00F54DB9">
        <w:rPr>
          <w:sz w:val="32"/>
          <w:szCs w:val="32"/>
        </w:rPr>
        <w:t>Fiscal Years 202</w:t>
      </w:r>
      <w:r w:rsidR="4E9312C4" w:rsidRPr="00F54DB9">
        <w:rPr>
          <w:sz w:val="32"/>
          <w:szCs w:val="32"/>
        </w:rPr>
        <w:t>5</w:t>
      </w:r>
      <w:r w:rsidRPr="00F54DB9">
        <w:rPr>
          <w:sz w:val="32"/>
          <w:szCs w:val="32"/>
        </w:rPr>
        <w:t>–2</w:t>
      </w:r>
      <w:r w:rsidR="4E9312C4" w:rsidRPr="00F54DB9">
        <w:rPr>
          <w:sz w:val="32"/>
          <w:szCs w:val="32"/>
        </w:rPr>
        <w:t>8</w:t>
      </w:r>
    </w:p>
    <w:p w14:paraId="118F6125" w14:textId="77777777" w:rsidR="009F760A" w:rsidRPr="00F54DB9" w:rsidRDefault="009F760A" w:rsidP="00BF08E2">
      <w:pPr>
        <w:spacing w:after="480"/>
        <w:jc w:val="center"/>
        <w:rPr>
          <w:sz w:val="32"/>
          <w:szCs w:val="32"/>
        </w:rPr>
      </w:pPr>
    </w:p>
    <w:p w14:paraId="3CF81D57" w14:textId="1A358080" w:rsidR="00DA2CB2" w:rsidRPr="00F54DB9" w:rsidRDefault="00DA2CB2" w:rsidP="00BF08E2">
      <w:pPr>
        <w:spacing w:after="480"/>
        <w:jc w:val="center"/>
        <w:rPr>
          <w:sz w:val="32"/>
          <w:szCs w:val="32"/>
        </w:rPr>
      </w:pPr>
      <w:r w:rsidRPr="00F54DB9">
        <w:rPr>
          <w:sz w:val="32"/>
          <w:szCs w:val="32"/>
        </w:rPr>
        <w:t>Governed by</w:t>
      </w:r>
      <w:bookmarkStart w:id="9" w:name="_Hlk21083095"/>
      <w:r w:rsidR="00BF08E2" w:rsidRPr="00F54DB9">
        <w:rPr>
          <w:sz w:val="32"/>
          <w:szCs w:val="32"/>
        </w:rPr>
        <w:t xml:space="preserve"> </w:t>
      </w:r>
      <w:r w:rsidRPr="00F54DB9">
        <w:rPr>
          <w:sz w:val="32"/>
          <w:szCs w:val="32"/>
        </w:rPr>
        <w:t xml:space="preserve">California </w:t>
      </w:r>
      <w:r w:rsidR="00E042E2" w:rsidRPr="00F54DB9">
        <w:rPr>
          <w:sz w:val="32"/>
          <w:szCs w:val="32"/>
        </w:rPr>
        <w:t xml:space="preserve">Health and Safety Code Section 104420 </w:t>
      </w:r>
      <w:bookmarkEnd w:id="9"/>
    </w:p>
    <w:p w14:paraId="158A724B" w14:textId="747CB41C" w:rsidR="00DA2CB2" w:rsidRPr="00F54DB9" w:rsidRDefault="593E26E7" w:rsidP="00846FFC">
      <w:pPr>
        <w:spacing w:after="480"/>
        <w:jc w:val="center"/>
        <w:rPr>
          <w:sz w:val="32"/>
          <w:szCs w:val="32"/>
        </w:rPr>
      </w:pPr>
      <w:r w:rsidRPr="56D88D16">
        <w:rPr>
          <w:sz w:val="32"/>
          <w:szCs w:val="32"/>
        </w:rPr>
        <w:t>March 12,</w:t>
      </w:r>
      <w:r w:rsidR="009E4498" w:rsidRPr="56D88D16">
        <w:rPr>
          <w:sz w:val="32"/>
          <w:szCs w:val="32"/>
        </w:rPr>
        <w:t xml:space="preserve"> 202</w:t>
      </w:r>
      <w:r w:rsidR="009F760A" w:rsidRPr="56D88D16">
        <w:rPr>
          <w:sz w:val="32"/>
          <w:szCs w:val="32"/>
        </w:rPr>
        <w:t>5</w:t>
      </w:r>
    </w:p>
    <w:p w14:paraId="7B4F58FF" w14:textId="77777777" w:rsidR="00DA2CB2" w:rsidRPr="00F54DB9" w:rsidRDefault="005A5170" w:rsidP="00304A0F">
      <w:pPr>
        <w:spacing w:after="960"/>
        <w:jc w:val="center"/>
        <w:rPr>
          <w:b/>
          <w:bCs w:val="0"/>
          <w:szCs w:val="24"/>
        </w:rPr>
      </w:pPr>
      <w:r w:rsidRPr="00F54DB9">
        <w:rPr>
          <w:noProof/>
          <w:color w:val="2B579A"/>
          <w:szCs w:val="24"/>
          <w:shd w:val="clear" w:color="auto" w:fill="E6E6E6"/>
        </w:rPr>
        <w:drawing>
          <wp:inline distT="0" distB="0" distL="0" distR="0" wp14:anchorId="03E1B26E" wp14:editId="0486C9DB">
            <wp:extent cx="1943100" cy="1943100"/>
            <wp:effectExtent l="0" t="0" r="0" b="0"/>
            <wp:docPr id="1" name="Picture 3" descr="The California Department of Education'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California Department of Education'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2E161FDB" w14:textId="379BD04D" w:rsidR="00304A0F" w:rsidRPr="00F54DB9" w:rsidRDefault="00304A0F" w:rsidP="0B4FA250">
      <w:pPr>
        <w:spacing w:after="240"/>
        <w:jc w:val="center"/>
        <w:rPr>
          <w:b/>
        </w:rPr>
      </w:pPr>
      <w:r w:rsidRPr="0B4FA250">
        <w:rPr>
          <w:b/>
        </w:rPr>
        <w:t xml:space="preserve">Application Due Date: </w:t>
      </w:r>
      <w:r w:rsidR="24A8B54F" w:rsidRPr="0B4FA250">
        <w:rPr>
          <w:b/>
        </w:rPr>
        <w:t>May 2</w:t>
      </w:r>
      <w:r w:rsidR="008D3191" w:rsidRPr="0B4FA250">
        <w:rPr>
          <w:b/>
        </w:rPr>
        <w:t>,</w:t>
      </w:r>
      <w:r w:rsidR="009E4498" w:rsidRPr="0B4FA250">
        <w:rPr>
          <w:b/>
        </w:rPr>
        <w:t xml:space="preserve"> 202</w:t>
      </w:r>
      <w:r w:rsidR="009F760A" w:rsidRPr="0B4FA250">
        <w:rPr>
          <w:b/>
        </w:rPr>
        <w:t>5</w:t>
      </w:r>
      <w:r w:rsidR="215EF296" w:rsidRPr="0B4FA250">
        <w:rPr>
          <w:b/>
        </w:rPr>
        <w:t>, at 3:00 p.m. P</w:t>
      </w:r>
      <w:r w:rsidR="1C35DE32" w:rsidRPr="0B4FA250">
        <w:rPr>
          <w:b/>
        </w:rPr>
        <w:t xml:space="preserve">acific Time </w:t>
      </w:r>
    </w:p>
    <w:p w14:paraId="21D0D9B8" w14:textId="1DE52A7C" w:rsidR="00304A0F" w:rsidRPr="00F54DB9" w:rsidRDefault="00304A0F" w:rsidP="00304A0F">
      <w:pPr>
        <w:jc w:val="center"/>
        <w:rPr>
          <w:bCs w:val="0"/>
          <w:szCs w:val="24"/>
        </w:rPr>
      </w:pPr>
      <w:r w:rsidRPr="00F54DB9">
        <w:rPr>
          <w:szCs w:val="24"/>
        </w:rPr>
        <w:t>Tobacco-Use Prevention Education Office</w:t>
      </w:r>
    </w:p>
    <w:p w14:paraId="643D346B" w14:textId="77777777" w:rsidR="009335E3" w:rsidRPr="00F54DB9" w:rsidRDefault="009335E3" w:rsidP="009335E3">
      <w:pPr>
        <w:jc w:val="center"/>
      </w:pPr>
      <w:r w:rsidRPr="00F54DB9">
        <w:t>Whole Child Division</w:t>
      </w:r>
    </w:p>
    <w:p w14:paraId="1B10DF24" w14:textId="77777777" w:rsidR="00DA2CB2" w:rsidRPr="00F54DB9" w:rsidRDefault="00DA2CB2" w:rsidP="00304A0F">
      <w:pPr>
        <w:jc w:val="center"/>
        <w:rPr>
          <w:szCs w:val="24"/>
        </w:rPr>
      </w:pPr>
      <w:r w:rsidRPr="00F54DB9">
        <w:rPr>
          <w:szCs w:val="24"/>
        </w:rPr>
        <w:t>California Department of Education</w:t>
      </w:r>
    </w:p>
    <w:p w14:paraId="714D1BA0" w14:textId="77777777" w:rsidR="00DA2CB2" w:rsidRPr="00F54DB9" w:rsidRDefault="00DA2CB2" w:rsidP="00304A0F">
      <w:pPr>
        <w:jc w:val="center"/>
        <w:rPr>
          <w:szCs w:val="24"/>
        </w:rPr>
      </w:pPr>
      <w:r w:rsidRPr="00F54DB9">
        <w:rPr>
          <w:szCs w:val="24"/>
        </w:rPr>
        <w:t xml:space="preserve">1430 N Street, Suite </w:t>
      </w:r>
      <w:r w:rsidR="000C3317" w:rsidRPr="00F54DB9">
        <w:rPr>
          <w:szCs w:val="24"/>
        </w:rPr>
        <w:t>6408</w:t>
      </w:r>
    </w:p>
    <w:p w14:paraId="3629C821" w14:textId="77777777" w:rsidR="00DA2CB2" w:rsidRPr="00F54DB9" w:rsidRDefault="00DA2CB2" w:rsidP="00304A0F">
      <w:pPr>
        <w:jc w:val="center"/>
        <w:rPr>
          <w:szCs w:val="24"/>
        </w:rPr>
      </w:pPr>
      <w:r w:rsidRPr="00F54DB9">
        <w:rPr>
          <w:szCs w:val="24"/>
        </w:rPr>
        <w:t>Sacramento, CA 95814-5901</w:t>
      </w:r>
    </w:p>
    <w:p w14:paraId="7BEF6F54" w14:textId="77777777" w:rsidR="00304A0F" w:rsidRPr="00F54DB9" w:rsidRDefault="004859B6" w:rsidP="00304A0F">
      <w:pPr>
        <w:jc w:val="center"/>
      </w:pPr>
      <w:r w:rsidRPr="00F54DB9">
        <w:rPr>
          <w:szCs w:val="24"/>
        </w:rPr>
        <w:t>916-3</w:t>
      </w:r>
      <w:r w:rsidR="00DA2CB2" w:rsidRPr="00F54DB9">
        <w:rPr>
          <w:szCs w:val="24"/>
        </w:rPr>
        <w:t>23</w:t>
      </w:r>
      <w:r w:rsidR="00304A0F" w:rsidRPr="00F54DB9">
        <w:rPr>
          <w:szCs w:val="24"/>
        </w:rPr>
        <w:t>-1540</w:t>
      </w:r>
    </w:p>
    <w:p w14:paraId="2B8EE573" w14:textId="77777777" w:rsidR="00997727" w:rsidRPr="00F54DB9" w:rsidRDefault="00997727" w:rsidP="00846FFC">
      <w:pPr>
        <w:pStyle w:val="Heading2"/>
        <w:sectPr w:rsidR="00997727" w:rsidRPr="00F54DB9" w:rsidSect="00A620F5">
          <w:type w:val="continuous"/>
          <w:pgSz w:w="12240" w:h="15840" w:code="1"/>
          <w:pgMar w:top="1440" w:right="1440" w:bottom="1440" w:left="1440" w:header="720" w:footer="1339" w:gutter="0"/>
          <w:pgNumType w:fmt="lowerRoman"/>
          <w:cols w:space="720"/>
          <w:docGrid w:linePitch="326"/>
        </w:sectPr>
      </w:pPr>
    </w:p>
    <w:p w14:paraId="2405310A" w14:textId="77777777" w:rsidR="004C6B5B" w:rsidRPr="00180FDF" w:rsidRDefault="004C6B5B" w:rsidP="003D7A1A">
      <w:pPr>
        <w:pStyle w:val="Heading2"/>
      </w:pPr>
      <w:bookmarkStart w:id="10" w:name="_Toc514869253"/>
      <w:bookmarkStart w:id="11" w:name="_Toc519175477"/>
      <w:bookmarkStart w:id="12" w:name="_Toc519175621"/>
      <w:bookmarkStart w:id="13" w:name="_Toc519230128"/>
      <w:bookmarkStart w:id="14" w:name="_Toc519773456"/>
      <w:bookmarkStart w:id="15" w:name="_Toc520984733"/>
      <w:bookmarkStart w:id="16" w:name="_Toc530553115"/>
      <w:bookmarkStart w:id="17" w:name="_Toc188425796"/>
      <w:bookmarkStart w:id="18" w:name="Questions_and_Contact"/>
      <w:r w:rsidRPr="00180FDF">
        <w:lastRenderedPageBreak/>
        <w:t>Questions and Contact Information</w:t>
      </w:r>
      <w:bookmarkEnd w:id="10"/>
      <w:bookmarkEnd w:id="11"/>
      <w:bookmarkEnd w:id="12"/>
      <w:bookmarkEnd w:id="13"/>
      <w:bookmarkEnd w:id="14"/>
      <w:bookmarkEnd w:id="15"/>
      <w:bookmarkEnd w:id="16"/>
      <w:bookmarkEnd w:id="17"/>
    </w:p>
    <w:p w14:paraId="76371250" w14:textId="44631BA0" w:rsidR="004C6B5B" w:rsidRPr="00F54DB9" w:rsidRDefault="006A4D4A" w:rsidP="004C6B5B">
      <w:pPr>
        <w:spacing w:after="240"/>
      </w:pPr>
      <w:bookmarkStart w:id="19" w:name="_Hlk116825015"/>
      <w:bookmarkEnd w:id="18"/>
      <w:r w:rsidRPr="00F54DB9">
        <w:t xml:space="preserve">The information contained in this </w:t>
      </w:r>
      <w:bookmarkStart w:id="20" w:name="_Hlk186958270"/>
      <w:r w:rsidR="00B57852" w:rsidRPr="00F54DB9">
        <w:t>Rural Initiative Grant</w:t>
      </w:r>
      <w:r w:rsidR="009F760A" w:rsidRPr="00F54DB9">
        <w:t xml:space="preserve"> </w:t>
      </w:r>
      <w:bookmarkEnd w:id="20"/>
      <w:r w:rsidR="00BE4B87" w:rsidRPr="00F54DB9">
        <w:t>Request for Applications (RFA)</w:t>
      </w:r>
      <w:r w:rsidRPr="00F54DB9">
        <w:t xml:space="preserve"> and the</w:t>
      </w:r>
      <w:r w:rsidR="00935F12" w:rsidRPr="00F54DB9">
        <w:t xml:space="preserve"> </w:t>
      </w:r>
      <w:r w:rsidR="00B57852" w:rsidRPr="00F54DB9">
        <w:t>Rural Initiative Grant</w:t>
      </w:r>
      <w:r w:rsidR="009F760A" w:rsidRPr="00F54DB9">
        <w:t xml:space="preserve"> RFA</w:t>
      </w:r>
      <w:r w:rsidR="00C37E3B" w:rsidRPr="00F54DB9">
        <w:t xml:space="preserve"> Technical Assistance (TA)</w:t>
      </w:r>
      <w:r w:rsidR="009F760A" w:rsidRPr="00F54DB9">
        <w:t xml:space="preserve"> </w:t>
      </w:r>
      <w:r w:rsidRPr="00F54DB9">
        <w:t xml:space="preserve">Webinar should be your primary resource documents for developing an application. </w:t>
      </w:r>
      <w:bookmarkEnd w:id="19"/>
      <w:r w:rsidRPr="00F54DB9">
        <w:t>Answers to substantive questions</w:t>
      </w:r>
      <w:r w:rsidR="008F3758" w:rsidRPr="00F54DB9">
        <w:t xml:space="preserve"> from the webinar</w:t>
      </w:r>
      <w:r w:rsidRPr="00F54DB9">
        <w:t xml:space="preserve"> will be compiled in a Frequently Asked Questions list and </w:t>
      </w:r>
      <w:r w:rsidR="008F3758" w:rsidRPr="00F54DB9">
        <w:t xml:space="preserve">posted </w:t>
      </w:r>
      <w:r w:rsidR="00E96B53" w:rsidRPr="00F54DB9">
        <w:t>o</w:t>
      </w:r>
      <w:r w:rsidR="008F3758" w:rsidRPr="00F54DB9">
        <w:t xml:space="preserve">n </w:t>
      </w:r>
      <w:r w:rsidR="00F117BE" w:rsidRPr="00F54DB9">
        <w:t xml:space="preserve">the Tobacco-Use Prevention Education (TUPE) Grant Electronic Management System (GEMS) </w:t>
      </w:r>
      <w:r w:rsidR="00326D5B">
        <w:t xml:space="preserve">web page </w:t>
      </w:r>
      <w:r w:rsidR="00F117BE" w:rsidRPr="00F54DB9">
        <w:t>at</w:t>
      </w:r>
      <w:r w:rsidR="00326D5B">
        <w:t xml:space="preserve"> </w:t>
      </w:r>
      <w:hyperlink r:id="rId9" w:tooltip="Tobacco-Use Prevention Education Grant Management System" w:history="1">
        <w:r w:rsidR="00326D5B" w:rsidRPr="00326D5B">
          <w:rPr>
            <w:rStyle w:val="Hyperlink"/>
            <w:rFonts w:cs="Arial"/>
          </w:rPr>
          <w:t>https://tupegems.ucsd.edu/</w:t>
        </w:r>
      </w:hyperlink>
      <w:r w:rsidR="004C6B5B" w:rsidRPr="00F54DB9">
        <w:t>.</w:t>
      </w:r>
    </w:p>
    <w:p w14:paraId="39C6846B" w14:textId="67ABFCF7" w:rsidR="004C6B5B" w:rsidRPr="00F54DB9" w:rsidRDefault="00415A2A" w:rsidP="004C6B5B">
      <w:pPr>
        <w:spacing w:after="240"/>
      </w:pPr>
      <w:bookmarkStart w:id="21" w:name="_Hlk187691493"/>
      <w:r>
        <w:t xml:space="preserve">Complete applications should be uploaded </w:t>
      </w:r>
      <w:r w:rsidR="00CF7AF2">
        <w:t>and submitted in</w:t>
      </w:r>
      <w:r w:rsidR="00B57852" w:rsidRPr="00F54DB9">
        <w:t xml:space="preserve"> </w:t>
      </w:r>
      <w:r w:rsidR="00F117BE">
        <w:t xml:space="preserve">TUPE </w:t>
      </w:r>
      <w:r w:rsidR="00B57852" w:rsidRPr="00F54DB9">
        <w:t>GEMS</w:t>
      </w:r>
      <w:r w:rsidR="009F760A" w:rsidRPr="00F54DB9">
        <w:t xml:space="preserve"> </w:t>
      </w:r>
      <w:r w:rsidR="00B57852" w:rsidRPr="00F54DB9">
        <w:t>at</w:t>
      </w:r>
      <w:r w:rsidR="00326D5B">
        <w:t xml:space="preserve"> </w:t>
      </w:r>
      <w:hyperlink r:id="rId10" w:tooltip="Tobacco-Use Prevention Education Grant Management System" w:history="1">
        <w:r w:rsidR="00326D5B" w:rsidRPr="00326D5B">
          <w:rPr>
            <w:rStyle w:val="Hyperlink"/>
            <w:rFonts w:cs="Arial"/>
          </w:rPr>
          <w:t>https://tupegems.ucsd.edu/</w:t>
        </w:r>
      </w:hyperlink>
      <w:r w:rsidR="00B57852" w:rsidRPr="00F54DB9">
        <w:t xml:space="preserve"> </w:t>
      </w:r>
      <w:bookmarkEnd w:id="21"/>
      <w:r w:rsidR="009F760A" w:rsidRPr="00F54DB9">
        <w:t xml:space="preserve">by the application deadline. </w:t>
      </w:r>
      <w:r w:rsidR="00B57852" w:rsidRPr="00F54DB9">
        <w:t>Mailed or e</w:t>
      </w:r>
      <w:r w:rsidR="004C6B5B" w:rsidRPr="00F54DB9">
        <w:t>mailed submissions will not be accepted.</w:t>
      </w:r>
    </w:p>
    <w:p w14:paraId="0FD2D25E" w14:textId="15FCB3D2" w:rsidR="004C6B5B" w:rsidRPr="00F54DB9" w:rsidRDefault="18185007" w:rsidP="004C6B5B">
      <w:pPr>
        <w:spacing w:after="240"/>
      </w:pPr>
      <w:r w:rsidRPr="00F54DB9">
        <w:t>Note: Th</w:t>
      </w:r>
      <w:r w:rsidR="1582F170" w:rsidRPr="00F54DB9">
        <w:t>is</w:t>
      </w:r>
      <w:r w:rsidRPr="00F54DB9">
        <w:t xml:space="preserve"> RFA process is competitive and </w:t>
      </w:r>
      <w:r w:rsidR="72D02A75" w:rsidRPr="00F54DB9">
        <w:t>will be</w:t>
      </w:r>
      <w:r w:rsidRPr="00F54DB9">
        <w:t xml:space="preserve"> reviewed and scored by readers using a </w:t>
      </w:r>
      <w:hyperlink w:anchor="_Appendix_1:_Scoring" w:tooltip="Anchor link to Scoring Rubric" w:history="1">
        <w:r w:rsidRPr="00F54DB9">
          <w:rPr>
            <w:rStyle w:val="Hyperlink"/>
            <w:rFonts w:cs="Arial"/>
          </w:rPr>
          <w:t>scoring rubric</w:t>
        </w:r>
      </w:hyperlink>
      <w:r w:rsidRPr="00F54DB9">
        <w:t xml:space="preserve">. </w:t>
      </w:r>
      <w:bookmarkStart w:id="22" w:name="_Hlk119994871"/>
      <w:r w:rsidR="4D4366AB" w:rsidRPr="00F54DB9">
        <w:t>The California Department of Education (</w:t>
      </w:r>
      <w:r w:rsidRPr="00F54DB9">
        <w:t>CDE</w:t>
      </w:r>
      <w:r w:rsidR="640D1B2B" w:rsidRPr="00F54DB9">
        <w:t>)</w:t>
      </w:r>
      <w:r w:rsidRPr="00F54DB9">
        <w:t xml:space="preserve"> strongly encourages interested parties to read the entire </w:t>
      </w:r>
      <w:r w:rsidR="00B57852" w:rsidRPr="00F54DB9">
        <w:t>Rural Initiative Grant</w:t>
      </w:r>
      <w:r w:rsidR="00D5402B" w:rsidRPr="00F54DB9">
        <w:t xml:space="preserve"> </w:t>
      </w:r>
      <w:r w:rsidRPr="00F54DB9">
        <w:t xml:space="preserve">RFA, view the </w:t>
      </w:r>
      <w:r w:rsidR="00C37E3B" w:rsidRPr="00F54DB9">
        <w:t>TA</w:t>
      </w:r>
      <w:r w:rsidR="497B10F2" w:rsidRPr="00F54DB9">
        <w:t xml:space="preserve"> </w:t>
      </w:r>
      <w:r w:rsidRPr="00F54DB9">
        <w:t>webinar, and consider all elements for eligibility, program and narrative requirements, and</w:t>
      </w:r>
      <w:r w:rsidR="3BE35F4F" w:rsidRPr="00F54DB9">
        <w:t xml:space="preserve"> potential</w:t>
      </w:r>
      <w:r w:rsidRPr="00F54DB9">
        <w:t xml:space="preserve"> disqualifications prior to submitting a completed application.</w:t>
      </w:r>
      <w:bookmarkEnd w:id="22"/>
    </w:p>
    <w:p w14:paraId="25DD1D4B" w14:textId="77777777" w:rsidR="004C6B5B" w:rsidRPr="00F54DB9" w:rsidRDefault="004C6B5B">
      <w:pPr>
        <w:rPr>
          <w:b/>
          <w:bCs w:val="0"/>
          <w:szCs w:val="24"/>
        </w:rPr>
      </w:pPr>
      <w:r w:rsidRPr="00F54DB9">
        <w:rPr>
          <w:b/>
        </w:rPr>
        <w:br w:type="page"/>
      </w:r>
    </w:p>
    <w:p w14:paraId="2EB9821D" w14:textId="522763FD" w:rsidR="004C6B5B" w:rsidRPr="00180FDF" w:rsidRDefault="004C6B5B" w:rsidP="001E6A78">
      <w:pPr>
        <w:pStyle w:val="Heading2"/>
      </w:pPr>
      <w:bookmarkStart w:id="23" w:name="_Toc188425797"/>
      <w:bookmarkStart w:id="24" w:name="Application_Highlights"/>
      <w:r w:rsidRPr="00180FDF">
        <w:lastRenderedPageBreak/>
        <w:t xml:space="preserve">Application Highlights for </w:t>
      </w:r>
      <w:r w:rsidR="009A1E47" w:rsidRPr="00180FDF">
        <w:t xml:space="preserve">the </w:t>
      </w:r>
      <w:bookmarkStart w:id="25" w:name="_Hlk186964866"/>
      <w:r w:rsidR="00B57852" w:rsidRPr="00180FDF">
        <w:t>Rural Initiative Grant</w:t>
      </w:r>
      <w:r w:rsidR="00FB75F7" w:rsidRPr="00180FDF">
        <w:t>s</w:t>
      </w:r>
      <w:bookmarkEnd w:id="25"/>
      <w:r w:rsidR="00027541" w:rsidRPr="00180FDF">
        <w:t>, 202</w:t>
      </w:r>
      <w:r w:rsidR="00D5402B" w:rsidRPr="00180FDF">
        <w:t>5</w:t>
      </w:r>
      <w:bookmarkStart w:id="26" w:name="_Hlk186961106"/>
      <w:r w:rsidR="00027541" w:rsidRPr="00180FDF">
        <w:t>–</w:t>
      </w:r>
      <w:bookmarkEnd w:id="26"/>
      <w:r w:rsidR="00027541" w:rsidRPr="00180FDF">
        <w:t>2</w:t>
      </w:r>
      <w:r w:rsidR="00D5402B" w:rsidRPr="00180FDF">
        <w:t>8</w:t>
      </w:r>
      <w:bookmarkEnd w:id="23"/>
    </w:p>
    <w:bookmarkEnd w:id="24"/>
    <w:p w14:paraId="1DC17166" w14:textId="49F9A132" w:rsidR="00027541" w:rsidRPr="00F54DB9" w:rsidRDefault="00B57852">
      <w:pPr>
        <w:pStyle w:val="ListParagraph"/>
        <w:numPr>
          <w:ilvl w:val="0"/>
          <w:numId w:val="14"/>
        </w:numPr>
        <w:spacing w:after="240"/>
      </w:pPr>
      <w:r w:rsidRPr="00F54DB9">
        <w:t>Rural Initiative Grant</w:t>
      </w:r>
      <w:r w:rsidR="00EE3A85" w:rsidRPr="00F54DB9">
        <w:t xml:space="preserve">s will be funded using </w:t>
      </w:r>
      <w:r w:rsidR="007F7C9D" w:rsidRPr="00F54DB9">
        <w:t>JUUL</w:t>
      </w:r>
      <w:r w:rsidR="009A1E47" w:rsidRPr="00F54DB9">
        <w:t xml:space="preserve"> </w:t>
      </w:r>
      <w:r w:rsidR="00F36395" w:rsidRPr="00F54DB9">
        <w:t>s</w:t>
      </w:r>
      <w:r w:rsidR="009A1E47" w:rsidRPr="00F54DB9">
        <w:t xml:space="preserve">ettlement funds </w:t>
      </w:r>
      <w:r w:rsidR="007C5833" w:rsidRPr="00F54DB9">
        <w:t xml:space="preserve">allocated to the CDE </w:t>
      </w:r>
      <w:r w:rsidR="009A1E47" w:rsidRPr="00F54DB9">
        <w:t>by the California Department of Justice.</w:t>
      </w:r>
    </w:p>
    <w:p w14:paraId="212807E2" w14:textId="066970A8" w:rsidR="002C78F3" w:rsidRPr="00F54DB9" w:rsidRDefault="5275BCC9">
      <w:pPr>
        <w:pStyle w:val="ListParagraph"/>
        <w:numPr>
          <w:ilvl w:val="0"/>
          <w:numId w:val="14"/>
        </w:numPr>
        <w:spacing w:after="240"/>
      </w:pPr>
      <w:bookmarkStart w:id="27" w:name="_Hlk118645027"/>
      <w:r w:rsidRPr="00F54DB9">
        <w:t xml:space="preserve">The </w:t>
      </w:r>
      <w:r w:rsidR="22754AA1" w:rsidRPr="00F54DB9">
        <w:t xml:space="preserve">CDE </w:t>
      </w:r>
      <w:r w:rsidRPr="00F54DB9">
        <w:t xml:space="preserve">anticipates </w:t>
      </w:r>
      <w:r w:rsidR="59F677B7" w:rsidRPr="00F54DB9">
        <w:t>the awarding of</w:t>
      </w:r>
      <w:r w:rsidRPr="00F54DB9">
        <w:t xml:space="preserve"> </w:t>
      </w:r>
      <w:r w:rsidR="204CCB33" w:rsidRPr="00F54DB9">
        <w:t xml:space="preserve">up to </w:t>
      </w:r>
      <w:r w:rsidRPr="00F54DB9">
        <w:t>two</w:t>
      </w:r>
      <w:r w:rsidR="24E6CA85" w:rsidRPr="00F54DB9">
        <w:t xml:space="preserve"> grants</w:t>
      </w:r>
      <w:r w:rsidR="204CCB33" w:rsidRPr="00F54DB9">
        <w:t xml:space="preserve">. The number of grants awarded </w:t>
      </w:r>
      <w:r w:rsidR="24E6CA85" w:rsidRPr="00F54DB9">
        <w:t xml:space="preserve">will depend on the number and quality of applications received, the </w:t>
      </w:r>
      <w:r w:rsidR="204CCB33" w:rsidRPr="00F54DB9">
        <w:t xml:space="preserve">proposed reach of the applications, </w:t>
      </w:r>
      <w:r w:rsidR="24E6CA85" w:rsidRPr="00F54DB9">
        <w:t>and the total amount of funding available.</w:t>
      </w:r>
    </w:p>
    <w:p w14:paraId="17C33AED" w14:textId="1A3272A9" w:rsidR="002C78F3" w:rsidRPr="00F54DB9" w:rsidRDefault="24E6CA85" w:rsidP="44D3806D">
      <w:pPr>
        <w:pStyle w:val="ListParagraph"/>
        <w:numPr>
          <w:ilvl w:val="0"/>
          <w:numId w:val="14"/>
        </w:numPr>
        <w:spacing w:after="240"/>
        <w:rPr>
          <w:color w:val="000000"/>
        </w:rPr>
      </w:pPr>
      <w:bookmarkStart w:id="28" w:name="_Hlk121579406"/>
      <w:r w:rsidRPr="00F54DB9">
        <w:t xml:space="preserve">The </w:t>
      </w:r>
      <w:r w:rsidR="204CCB33" w:rsidRPr="00F54DB9">
        <w:t xml:space="preserve">maximum </w:t>
      </w:r>
      <w:r w:rsidRPr="00F54DB9">
        <w:t xml:space="preserve">size of </w:t>
      </w:r>
      <w:r w:rsidR="00DA3133" w:rsidRPr="00F54DB9">
        <w:t xml:space="preserve">each </w:t>
      </w:r>
      <w:r w:rsidRPr="00F54DB9">
        <w:t xml:space="preserve">award will be </w:t>
      </w:r>
      <w:r w:rsidR="204CCB33" w:rsidRPr="00F54DB9">
        <w:t>$500,000 per year</w:t>
      </w:r>
      <w:r w:rsidR="4870ABCF" w:rsidRPr="00F54DB9">
        <w:t xml:space="preserve"> for three years</w:t>
      </w:r>
      <w:r w:rsidR="00DA3133" w:rsidRPr="00F54DB9">
        <w:t xml:space="preserve"> to cover</w:t>
      </w:r>
      <w:r w:rsidR="22754AA1" w:rsidRPr="00F54DB9">
        <w:t xml:space="preserve"> </w:t>
      </w:r>
      <w:r w:rsidR="00DA3133" w:rsidRPr="00F54DB9">
        <w:t xml:space="preserve">the </w:t>
      </w:r>
      <w:r w:rsidR="22754AA1" w:rsidRPr="00F54DB9">
        <w:t xml:space="preserve">direct and indirect costs of operating a </w:t>
      </w:r>
      <w:r w:rsidR="472F1B86" w:rsidRPr="00F54DB9">
        <w:t>Rural Initiative Center</w:t>
      </w:r>
      <w:r w:rsidR="22754AA1" w:rsidRPr="00F54DB9">
        <w:t xml:space="preserve"> with a subaward program for rural school districts. </w:t>
      </w:r>
    </w:p>
    <w:bookmarkEnd w:id="27"/>
    <w:bookmarkEnd w:id="28"/>
    <w:p w14:paraId="35F0C6CC" w14:textId="7FC4CC73" w:rsidR="006D368A" w:rsidRPr="00F54DB9" w:rsidRDefault="004C6B5B" w:rsidP="00857AC5">
      <w:pPr>
        <w:pStyle w:val="ListParagraph"/>
        <w:numPr>
          <w:ilvl w:val="0"/>
          <w:numId w:val="14"/>
        </w:numPr>
        <w:spacing w:after="240"/>
      </w:pPr>
      <w:r>
        <w:t xml:space="preserve">The grant award period is </w:t>
      </w:r>
      <w:r w:rsidR="00FB75F7">
        <w:t>from July 1, 202</w:t>
      </w:r>
      <w:r w:rsidR="00857AC5">
        <w:t>5</w:t>
      </w:r>
      <w:r w:rsidR="5DE4D337">
        <w:t>,</w:t>
      </w:r>
      <w:r w:rsidR="00FB75F7">
        <w:t xml:space="preserve"> to June 30, 202</w:t>
      </w:r>
      <w:r w:rsidR="00857AC5">
        <w:t>8</w:t>
      </w:r>
      <w:r w:rsidR="00442C20">
        <w:t xml:space="preserve">, with the possibility of </w:t>
      </w:r>
      <w:r w:rsidR="0021045C">
        <w:t>a</w:t>
      </w:r>
      <w:r w:rsidR="00442C20">
        <w:t xml:space="preserve"> two</w:t>
      </w:r>
      <w:r w:rsidR="0021045C">
        <w:t>-</w:t>
      </w:r>
      <w:r w:rsidR="00442C20">
        <w:t>year</w:t>
      </w:r>
      <w:r w:rsidR="0021045C">
        <w:t xml:space="preserve"> extension</w:t>
      </w:r>
      <w:r w:rsidR="00442C20">
        <w:t xml:space="preserve"> </w:t>
      </w:r>
      <w:r w:rsidR="0021045C">
        <w:t>through</w:t>
      </w:r>
      <w:r w:rsidR="00442C20">
        <w:t xml:space="preserve"> June 30, 2030</w:t>
      </w:r>
      <w:r>
        <w:t>. Grant Award Notifications (AO-400s) will be allocated annually</w:t>
      </w:r>
      <w:r w:rsidR="00FB75F7">
        <w:t>, contingent on continued availability of funds</w:t>
      </w:r>
      <w:r w:rsidR="00F36395">
        <w:t xml:space="preserve"> and satisfactory performance</w:t>
      </w:r>
      <w:r w:rsidR="007C5833">
        <w:t xml:space="preserve">. </w:t>
      </w:r>
    </w:p>
    <w:p w14:paraId="71074C9C" w14:textId="177DD619" w:rsidR="009D1CFB" w:rsidRPr="00F54DB9" w:rsidRDefault="00600EE9">
      <w:pPr>
        <w:pStyle w:val="ListParagraph"/>
        <w:numPr>
          <w:ilvl w:val="0"/>
          <w:numId w:val="14"/>
        </w:numPr>
        <w:spacing w:after="240"/>
      </w:pPr>
      <w:r w:rsidRPr="00F54DB9">
        <w:t>Applicants</w:t>
      </w:r>
      <w:r w:rsidR="21D3C9F3" w:rsidRPr="00F54DB9">
        <w:t xml:space="preserve"> </w:t>
      </w:r>
      <w:r w:rsidRPr="00F54DB9">
        <w:t xml:space="preserve">must submit a </w:t>
      </w:r>
      <w:r w:rsidR="00F36395" w:rsidRPr="00F54DB9">
        <w:t xml:space="preserve">complete </w:t>
      </w:r>
      <w:r w:rsidRPr="00F54DB9">
        <w:t>three-year budget. Grantees may revise their budgets annually in coordination with the CDE.</w:t>
      </w:r>
    </w:p>
    <w:p w14:paraId="4012E7F8" w14:textId="563A47CF" w:rsidR="004C6B5B" w:rsidRPr="00F54DB9" w:rsidRDefault="712C73E2">
      <w:pPr>
        <w:pStyle w:val="ListParagraph"/>
        <w:numPr>
          <w:ilvl w:val="0"/>
          <w:numId w:val="14"/>
        </w:numPr>
        <w:spacing w:after="240"/>
      </w:pPr>
      <w:r w:rsidRPr="00F54DB9">
        <w:t>Only</w:t>
      </w:r>
      <w:r w:rsidR="2D5F0B30" w:rsidRPr="00F54DB9">
        <w:t xml:space="preserve"> county offices of education (COEs) in California are eligible to apply.</w:t>
      </w:r>
    </w:p>
    <w:p w14:paraId="3BB47141" w14:textId="77777777" w:rsidR="0005645C" w:rsidRPr="002263E3" w:rsidRDefault="0005645C" w:rsidP="0005645C">
      <w:pPr>
        <w:pStyle w:val="ListParagraph"/>
        <w:numPr>
          <w:ilvl w:val="0"/>
          <w:numId w:val="14"/>
        </w:numPr>
        <w:spacing w:after="240"/>
      </w:pPr>
      <w:bookmarkStart w:id="29" w:name="_Hlk186987560"/>
      <w:r>
        <w:t>A full and complete g</w:t>
      </w:r>
      <w:r w:rsidRPr="00EC1F72">
        <w:t xml:space="preserve">rant application, including </w:t>
      </w:r>
      <w:r>
        <w:t>required</w:t>
      </w:r>
      <w:r w:rsidRPr="00EC1F72">
        <w:t xml:space="preserve"> signatures</w:t>
      </w:r>
      <w:r>
        <w:t>,</w:t>
      </w:r>
      <w:r w:rsidRPr="00EC1F72">
        <w:t xml:space="preserve"> must be submitted </w:t>
      </w:r>
      <w:r>
        <w:t xml:space="preserve">in TUPE GEMS at </w:t>
      </w:r>
      <w:hyperlink r:id="rId11" w:tooltip="Tobacco-Use Prevention Education Grant Management System" w:history="1">
        <w:r w:rsidRPr="00326D5B">
          <w:rPr>
            <w:rStyle w:val="Hyperlink"/>
            <w:rFonts w:cs="Arial"/>
          </w:rPr>
          <w:t>https://tupegems.ucsd.edu/</w:t>
        </w:r>
      </w:hyperlink>
      <w:r>
        <w:rPr>
          <w:rStyle w:val="Hyperlink"/>
          <w:rFonts w:cs="Arial"/>
        </w:rPr>
        <w:t xml:space="preserve"> </w:t>
      </w:r>
      <w:r>
        <w:t>by</w:t>
      </w:r>
      <w:r w:rsidRPr="00EC1F72">
        <w:t xml:space="preserve"> </w:t>
      </w:r>
      <w:r>
        <w:rPr>
          <w:b/>
        </w:rPr>
        <w:t>May 2, 2025</w:t>
      </w:r>
      <w:r w:rsidRPr="0005645C">
        <w:rPr>
          <w:b/>
        </w:rPr>
        <w:t xml:space="preserve">, </w:t>
      </w:r>
      <w:r>
        <w:rPr>
          <w:b/>
        </w:rPr>
        <w:t>no late</w:t>
      </w:r>
      <w:r w:rsidRPr="002263E3">
        <w:rPr>
          <w:b/>
        </w:rPr>
        <w:t>r than 3:00 p.m. Pacific Time</w:t>
      </w:r>
      <w:r w:rsidRPr="002263E3">
        <w:t xml:space="preserve">. Late applications will not be accepted. </w:t>
      </w:r>
    </w:p>
    <w:p w14:paraId="40142E7C" w14:textId="04D2C845" w:rsidR="005074CF" w:rsidRPr="002263E3" w:rsidRDefault="00FD0B1A" w:rsidP="005074CF">
      <w:pPr>
        <w:pStyle w:val="ListParagraph"/>
        <w:numPr>
          <w:ilvl w:val="1"/>
          <w:numId w:val="14"/>
        </w:numPr>
        <w:spacing w:after="240"/>
      </w:pPr>
      <w:r w:rsidRPr="002263E3">
        <w:t>The applicant</w:t>
      </w:r>
      <w:r w:rsidR="005074CF" w:rsidRPr="002263E3">
        <w:t xml:space="preserve"> must download the </w:t>
      </w:r>
      <w:r w:rsidR="00180FDF" w:rsidRPr="002263E3">
        <w:t xml:space="preserve">application narrative </w:t>
      </w:r>
      <w:r w:rsidR="005074CF" w:rsidRPr="002263E3">
        <w:t xml:space="preserve">and budget templates from TUPE GEMS at </w:t>
      </w:r>
      <w:hyperlink r:id="rId12" w:tooltip="Tobacco-Use Prevention Education Grant Management System" w:history="1">
        <w:r w:rsidR="005074CF" w:rsidRPr="002263E3">
          <w:rPr>
            <w:rStyle w:val="Hyperlink"/>
            <w:rFonts w:cs="Arial"/>
          </w:rPr>
          <w:t>https://tupegems.ucsd.edu/</w:t>
        </w:r>
      </w:hyperlink>
    </w:p>
    <w:p w14:paraId="45633C40" w14:textId="567FA0AC" w:rsidR="005074CF" w:rsidRPr="002263E3" w:rsidRDefault="005074CF" w:rsidP="00180FDF">
      <w:pPr>
        <w:pStyle w:val="ListParagraph"/>
        <w:numPr>
          <w:ilvl w:val="1"/>
          <w:numId w:val="14"/>
        </w:numPr>
        <w:spacing w:after="240"/>
      </w:pPr>
      <w:r w:rsidRPr="002263E3">
        <w:t xml:space="preserve">The </w:t>
      </w:r>
      <w:r w:rsidR="00FD0B1A" w:rsidRPr="002263E3">
        <w:t>applicant</w:t>
      </w:r>
      <w:r w:rsidRPr="002263E3">
        <w:t xml:space="preserve"> must upload the</w:t>
      </w:r>
      <w:r w:rsidR="004552C9" w:rsidRPr="002263E3">
        <w:t xml:space="preserve"> completed application narrative and budget</w:t>
      </w:r>
      <w:r w:rsidRPr="002263E3">
        <w:t xml:space="preserve"> </w:t>
      </w:r>
      <w:r w:rsidR="00CE0D69" w:rsidRPr="002263E3">
        <w:t>template</w:t>
      </w:r>
      <w:r w:rsidR="004552C9" w:rsidRPr="002263E3">
        <w:t xml:space="preserve">s </w:t>
      </w:r>
      <w:r w:rsidRPr="002263E3">
        <w:t xml:space="preserve">in TUPE GEMS at </w:t>
      </w:r>
      <w:hyperlink r:id="rId13" w:tooltip="Tobacco-Use Prevention Education Grant Management System" w:history="1">
        <w:r w:rsidR="00D44FEC" w:rsidRPr="002263E3">
          <w:rPr>
            <w:rStyle w:val="Hyperlink"/>
            <w:rFonts w:cs="Arial"/>
          </w:rPr>
          <w:t>https://tupegems.ucsd.edu/</w:t>
        </w:r>
      </w:hyperlink>
      <w:r w:rsidR="004552C9" w:rsidRPr="002263E3">
        <w:t xml:space="preserve">. </w:t>
      </w:r>
      <w:r w:rsidRPr="002263E3">
        <w:t xml:space="preserve">Upon submission </w:t>
      </w:r>
      <w:r w:rsidR="00814EF8" w:rsidRPr="002263E3">
        <w:t>of the application</w:t>
      </w:r>
      <w:r w:rsidR="00D44FEC" w:rsidRPr="002263E3">
        <w:t>,</w:t>
      </w:r>
      <w:r w:rsidRPr="002263E3">
        <w:t xml:space="preserve"> the documents must be signed in</w:t>
      </w:r>
      <w:r w:rsidR="00CE0D69" w:rsidRPr="002263E3">
        <w:t xml:space="preserve"> TUPE </w:t>
      </w:r>
      <w:r w:rsidR="00F7151F" w:rsidRPr="002263E3">
        <w:t>GEMS through</w:t>
      </w:r>
      <w:r w:rsidRPr="002263E3">
        <w:t xml:space="preserve"> DocuSign</w:t>
      </w:r>
      <w:r w:rsidR="002263E3">
        <w:t>.</w:t>
      </w:r>
    </w:p>
    <w:bookmarkEnd w:id="29"/>
    <w:p w14:paraId="05D11142" w14:textId="578F7112" w:rsidR="004C6B5B" w:rsidRPr="00F54DB9" w:rsidRDefault="6313C97B" w:rsidP="00A8275B">
      <w:pPr>
        <w:pStyle w:val="ListParagraph"/>
        <w:numPr>
          <w:ilvl w:val="0"/>
          <w:numId w:val="14"/>
        </w:numPr>
        <w:spacing w:after="240"/>
      </w:pPr>
      <w:r w:rsidRPr="00F54DB9">
        <w:t>A</w:t>
      </w:r>
      <w:r w:rsidR="1AC3785E" w:rsidRPr="00F54DB9">
        <w:t>pplicant</w:t>
      </w:r>
      <w:r w:rsidR="36F8E5EC" w:rsidRPr="00F54DB9">
        <w:t>s</w:t>
      </w:r>
      <w:r w:rsidR="1AC3785E" w:rsidRPr="00F54DB9">
        <w:t xml:space="preserve"> may submit </w:t>
      </w:r>
      <w:r w:rsidR="36F8E5EC" w:rsidRPr="00F54DB9">
        <w:t>no more than one</w:t>
      </w:r>
      <w:r w:rsidR="1AC3785E" w:rsidRPr="00F54DB9">
        <w:t xml:space="preserve"> application</w:t>
      </w:r>
      <w:r w:rsidR="366A2491" w:rsidRPr="00F54DB9">
        <w:t>.</w:t>
      </w:r>
      <w:r w:rsidR="000576AA" w:rsidRPr="00F54DB9">
        <w:t xml:space="preserve"> </w:t>
      </w:r>
    </w:p>
    <w:p w14:paraId="408FC367" w14:textId="399AE532" w:rsidR="004C6B5B" w:rsidRPr="00F54DB9" w:rsidRDefault="36D2B4E1">
      <w:pPr>
        <w:pStyle w:val="ListParagraph"/>
        <w:numPr>
          <w:ilvl w:val="0"/>
          <w:numId w:val="14"/>
        </w:numPr>
        <w:spacing w:after="240"/>
      </w:pPr>
      <w:r w:rsidRPr="00F54DB9">
        <w:t>A</w:t>
      </w:r>
      <w:r w:rsidR="7FFEDBAE" w:rsidRPr="00F54DB9">
        <w:t xml:space="preserve">pplicants </w:t>
      </w:r>
      <w:r w:rsidR="6A7AC333" w:rsidRPr="00F54DB9">
        <w:t xml:space="preserve">must define the geographic </w:t>
      </w:r>
      <w:r w:rsidR="2B5CE1EE" w:rsidRPr="00F54DB9">
        <w:t>region</w:t>
      </w:r>
      <w:r w:rsidR="00730F37" w:rsidRPr="00F54DB9">
        <w:t>(s)</w:t>
      </w:r>
      <w:r w:rsidR="6A7AC333" w:rsidRPr="00F54DB9">
        <w:t xml:space="preserve"> they plan to serve with their Rural Initiative Center. Priority will be given to those who demonstrate </w:t>
      </w:r>
      <w:r w:rsidR="6DFDF219" w:rsidRPr="00F54DB9">
        <w:t xml:space="preserve">experience operating </w:t>
      </w:r>
      <w:r w:rsidR="4BC43D41" w:rsidRPr="00F54DB9">
        <w:t xml:space="preserve">a </w:t>
      </w:r>
      <w:r w:rsidR="6DFDF219" w:rsidRPr="00F54DB9">
        <w:t xml:space="preserve">high-performing </w:t>
      </w:r>
      <w:r w:rsidR="4BC43D41" w:rsidRPr="00F54DB9">
        <w:t xml:space="preserve">rural </w:t>
      </w:r>
      <w:r w:rsidR="6DFDF219" w:rsidRPr="00F54DB9">
        <w:t>TUPE</w:t>
      </w:r>
      <w:r w:rsidR="4712E456" w:rsidRPr="00F54DB9">
        <w:t xml:space="preserve"> program</w:t>
      </w:r>
      <w:r w:rsidR="6DFDF219" w:rsidRPr="00F54DB9">
        <w:t xml:space="preserve"> and the capacity to </w:t>
      </w:r>
      <w:r w:rsidR="4BC43D41" w:rsidRPr="00F54DB9">
        <w:t>increase mentorship and information exchange in the region</w:t>
      </w:r>
      <w:r w:rsidR="00730F37" w:rsidRPr="00F54DB9">
        <w:t>(s)</w:t>
      </w:r>
      <w:r w:rsidR="4BC43D41" w:rsidRPr="00F54DB9">
        <w:t xml:space="preserve"> they propose to serve</w:t>
      </w:r>
      <w:r w:rsidR="6A7AC333" w:rsidRPr="00F54DB9">
        <w:t>.</w:t>
      </w:r>
    </w:p>
    <w:p w14:paraId="7536BC80" w14:textId="62FE71BB" w:rsidR="00E359B7" w:rsidRPr="008F65BA" w:rsidRDefault="4A72BADD" w:rsidP="00944AB3">
      <w:pPr>
        <w:pStyle w:val="ListParagraph"/>
        <w:numPr>
          <w:ilvl w:val="0"/>
          <w:numId w:val="14"/>
        </w:numPr>
        <w:spacing w:after="240"/>
      </w:pPr>
      <w:r w:rsidRPr="008F65BA">
        <w:t xml:space="preserve">This RFA requires applicants to propose </w:t>
      </w:r>
      <w:r w:rsidR="67952D94" w:rsidRPr="008F65BA">
        <w:t xml:space="preserve">activities </w:t>
      </w:r>
      <w:r w:rsidR="2AB11679" w:rsidRPr="008F65BA">
        <w:t>to develop</w:t>
      </w:r>
      <w:r w:rsidR="4476AC3F" w:rsidRPr="008F65BA">
        <w:t>,</w:t>
      </w:r>
      <w:r w:rsidR="2AB11679" w:rsidRPr="008F65BA">
        <w:t xml:space="preserve"> </w:t>
      </w:r>
      <w:r w:rsidR="4476AC3F" w:rsidRPr="008F65BA">
        <w:t>implement, promote, and evaluate a</w:t>
      </w:r>
      <w:r w:rsidR="2AB11679" w:rsidRPr="008F65BA">
        <w:t xml:space="preserve"> subaward</w:t>
      </w:r>
      <w:r w:rsidR="4476AC3F" w:rsidRPr="008F65BA">
        <w:t xml:space="preserve"> program to increase rural student</w:t>
      </w:r>
      <w:r w:rsidR="00456869" w:rsidRPr="008F65BA">
        <w:t xml:space="preserve"> </w:t>
      </w:r>
      <w:r w:rsidR="4476AC3F" w:rsidRPr="008F65BA">
        <w:t>access to TUPE services</w:t>
      </w:r>
      <w:r w:rsidRPr="008F65BA">
        <w:t>.</w:t>
      </w:r>
      <w:r w:rsidR="006C1E87" w:rsidRPr="008F65BA">
        <w:t xml:space="preserve"> While </w:t>
      </w:r>
      <w:r w:rsidR="006E33D3" w:rsidRPr="008F65BA">
        <w:t xml:space="preserve">services for </w:t>
      </w:r>
      <w:r w:rsidR="006C1E87" w:rsidRPr="008F65BA">
        <w:t xml:space="preserve">students should be the primary </w:t>
      </w:r>
      <w:r w:rsidR="006E33D3" w:rsidRPr="008F65BA">
        <w:t>focus of</w:t>
      </w:r>
      <w:r w:rsidR="006C1E87" w:rsidRPr="008F65BA">
        <w:t xml:space="preserve"> </w:t>
      </w:r>
      <w:r w:rsidR="006C1E87" w:rsidRPr="008F65BA">
        <w:lastRenderedPageBreak/>
        <w:t xml:space="preserve">subawards, </w:t>
      </w:r>
      <w:r w:rsidR="006E33D3" w:rsidRPr="008F65BA">
        <w:t xml:space="preserve">services for </w:t>
      </w:r>
      <w:r w:rsidR="006C1E87" w:rsidRPr="008F65BA">
        <w:t>parents/guardians, families, and school staff</w:t>
      </w:r>
      <w:r w:rsidR="006E33D3" w:rsidRPr="008F65BA">
        <w:t xml:space="preserve"> may also be considered</w:t>
      </w:r>
      <w:r w:rsidR="006C1E87" w:rsidRPr="008F65BA">
        <w:t xml:space="preserve"> based on local needs.  </w:t>
      </w:r>
    </w:p>
    <w:p w14:paraId="249E3546" w14:textId="2FA53AA1" w:rsidR="00E359B7" w:rsidRPr="00F54DB9" w:rsidRDefault="21DE7528" w:rsidP="00944AB3">
      <w:pPr>
        <w:pStyle w:val="ListParagraph"/>
        <w:numPr>
          <w:ilvl w:val="0"/>
          <w:numId w:val="14"/>
        </w:numPr>
        <w:spacing w:after="240"/>
      </w:pPr>
      <w:r w:rsidRPr="00F54DB9">
        <w:t>In their</w:t>
      </w:r>
      <w:r w:rsidR="6E0D2B67" w:rsidRPr="00F54DB9">
        <w:t xml:space="preserve"> subaward </w:t>
      </w:r>
      <w:r w:rsidRPr="00F54DB9">
        <w:t xml:space="preserve">programs, </w:t>
      </w:r>
      <w:r w:rsidR="6E0D2B67" w:rsidRPr="00F54DB9">
        <w:t>grantees</w:t>
      </w:r>
      <w:r w:rsidR="38869D63" w:rsidRPr="00F54DB9">
        <w:t xml:space="preserve"> will identify </w:t>
      </w:r>
      <w:r w:rsidR="6DFDF219" w:rsidRPr="00F54DB9">
        <w:t xml:space="preserve">local </w:t>
      </w:r>
      <w:r w:rsidR="38869D63" w:rsidRPr="00F54DB9">
        <w:t>champion</w:t>
      </w:r>
      <w:r w:rsidR="6E0D2B67" w:rsidRPr="00F54DB9">
        <w:t>s</w:t>
      </w:r>
      <w:r w:rsidR="38869D63" w:rsidRPr="00F54DB9">
        <w:t xml:space="preserve"> willing to undertake TUPE work</w:t>
      </w:r>
      <w:r w:rsidR="5C8197FE" w:rsidRPr="00F54DB9">
        <w:t xml:space="preserve"> in </w:t>
      </w:r>
      <w:r w:rsidR="6DFDF219" w:rsidRPr="00F54DB9">
        <w:t xml:space="preserve">rural </w:t>
      </w:r>
      <w:r w:rsidR="5C8197FE" w:rsidRPr="00F54DB9">
        <w:t>districts</w:t>
      </w:r>
      <w:r w:rsidR="6DFDF219" w:rsidRPr="00F54DB9">
        <w:t xml:space="preserve"> currently unfunded by TUPE</w:t>
      </w:r>
      <w:r w:rsidR="6E0D2B67" w:rsidRPr="00F54DB9">
        <w:t>, provide subawards to support th</w:t>
      </w:r>
      <w:r w:rsidR="5C8197FE" w:rsidRPr="00F54DB9">
        <w:t>eir</w:t>
      </w:r>
      <w:r w:rsidR="6E0D2B67" w:rsidRPr="00F54DB9">
        <w:t xml:space="preserve"> work, and arrange for technical assistance and mentoring</w:t>
      </w:r>
      <w:r w:rsidR="38869D63" w:rsidRPr="00F54DB9">
        <w:t xml:space="preserve">. </w:t>
      </w:r>
      <w:r w:rsidR="6E0D2B67" w:rsidRPr="00F54DB9">
        <w:t xml:space="preserve">The CDE expects the </w:t>
      </w:r>
      <w:r w:rsidRPr="00F54DB9">
        <w:t>amount</w:t>
      </w:r>
      <w:r w:rsidR="6E0D2B67" w:rsidRPr="00F54DB9">
        <w:t xml:space="preserve"> of </w:t>
      </w:r>
      <w:r w:rsidRPr="00F54DB9">
        <w:t>the</w:t>
      </w:r>
      <w:r w:rsidR="6A7AC333" w:rsidRPr="00F54DB9">
        <w:t xml:space="preserve"> grant </w:t>
      </w:r>
      <w:r w:rsidR="6E0D2B67" w:rsidRPr="00F54DB9">
        <w:t>budget</w:t>
      </w:r>
      <w:r w:rsidR="790E9963" w:rsidRPr="00F54DB9">
        <w:t xml:space="preserve"> that is</w:t>
      </w:r>
      <w:r w:rsidR="6E0D2B67" w:rsidRPr="00F54DB9">
        <w:t xml:space="preserve"> allocated to subawards </w:t>
      </w:r>
      <w:r w:rsidR="2A68D1F6" w:rsidRPr="00F54DB9">
        <w:t>to</w:t>
      </w:r>
      <w:r w:rsidR="6E0D2B67" w:rsidRPr="00F54DB9">
        <w:t xml:space="preserve"> increase after Year 1</w:t>
      </w:r>
      <w:r w:rsidR="38869D63" w:rsidRPr="00F54DB9">
        <w:t>.</w:t>
      </w:r>
      <w:r w:rsidR="2A68D1F6" w:rsidRPr="00F54DB9">
        <w:t xml:space="preserve"> Because </w:t>
      </w:r>
      <w:r w:rsidR="6A7AC333" w:rsidRPr="00F54DB9">
        <w:t>the</w:t>
      </w:r>
      <w:r w:rsidR="7657B74F" w:rsidRPr="00F54DB9">
        <w:t>se</w:t>
      </w:r>
      <w:r w:rsidR="6A7AC333" w:rsidRPr="00F54DB9">
        <w:t xml:space="preserve"> program</w:t>
      </w:r>
      <w:r w:rsidR="2A68D1F6" w:rsidRPr="00F54DB9">
        <w:t xml:space="preserve">s are intended to reach students in underserved rural </w:t>
      </w:r>
      <w:r w:rsidR="47F90922" w:rsidRPr="00F54DB9">
        <w:t>school communities</w:t>
      </w:r>
      <w:r w:rsidR="2A68D1F6" w:rsidRPr="00F54DB9">
        <w:t xml:space="preserve">, districts currently participating in a TUPE Tier </w:t>
      </w:r>
      <w:r w:rsidR="635AD71B" w:rsidRPr="00F54DB9">
        <w:t xml:space="preserve">1 or Tier </w:t>
      </w:r>
      <w:r w:rsidR="2A68D1F6" w:rsidRPr="00F54DB9">
        <w:t xml:space="preserve">2 </w:t>
      </w:r>
      <w:r w:rsidR="635AD71B" w:rsidRPr="00F54DB9">
        <w:t>grant</w:t>
      </w:r>
      <w:r w:rsidR="2A68D1F6" w:rsidRPr="00F54DB9">
        <w:t xml:space="preserve"> </w:t>
      </w:r>
      <w:r w:rsidR="7657B74F" w:rsidRPr="00F54DB9">
        <w:t>ar</w:t>
      </w:r>
      <w:r w:rsidR="6A7AC333" w:rsidRPr="00F54DB9">
        <w:t>e</w:t>
      </w:r>
      <w:r w:rsidR="64C13C5F" w:rsidRPr="00F54DB9">
        <w:t xml:space="preserve"> </w:t>
      </w:r>
      <w:r w:rsidR="64C13C5F" w:rsidRPr="00F54DB9">
        <w:rPr>
          <w:b/>
        </w:rPr>
        <w:t>not</w:t>
      </w:r>
      <w:r w:rsidR="2A68D1F6" w:rsidRPr="00F54DB9">
        <w:t xml:space="preserve"> eligible for subawards.</w:t>
      </w:r>
      <w:r w:rsidRPr="00F54DB9">
        <w:t xml:space="preserve"> </w:t>
      </w:r>
    </w:p>
    <w:p w14:paraId="79729662" w14:textId="427033F8" w:rsidR="004C6B5B" w:rsidRPr="00F54DB9" w:rsidRDefault="4B96C133">
      <w:pPr>
        <w:pStyle w:val="ListParagraph"/>
        <w:numPr>
          <w:ilvl w:val="0"/>
          <w:numId w:val="14"/>
        </w:numPr>
        <w:spacing w:after="240"/>
      </w:pPr>
      <w:bookmarkStart w:id="30" w:name="_Hlk118057932"/>
      <w:r w:rsidRPr="00F54DB9">
        <w:t xml:space="preserve">The TUPE Office </w:t>
      </w:r>
      <w:r w:rsidR="00C64FBE" w:rsidRPr="00F54DB9">
        <w:t>will</w:t>
      </w:r>
      <w:r w:rsidR="7BE25884" w:rsidRPr="00F54DB9">
        <w:t xml:space="preserve"> </w:t>
      </w:r>
      <w:r w:rsidR="008F3758" w:rsidRPr="00F54DB9">
        <w:t xml:space="preserve">host and record </w:t>
      </w:r>
      <w:r w:rsidR="001F4335" w:rsidRPr="00F54DB9">
        <w:t>a</w:t>
      </w:r>
      <w:r w:rsidRPr="00F54DB9">
        <w:t xml:space="preserve"> </w:t>
      </w:r>
      <w:r w:rsidR="008F3758" w:rsidRPr="00F54DB9">
        <w:t xml:space="preserve">live </w:t>
      </w:r>
      <w:r w:rsidR="001F4335" w:rsidRPr="00F54DB9">
        <w:t xml:space="preserve">TA </w:t>
      </w:r>
      <w:r w:rsidRPr="00F54DB9">
        <w:t>webina</w:t>
      </w:r>
      <w:r w:rsidR="324131D8" w:rsidRPr="00F54DB9">
        <w:t>r</w:t>
      </w:r>
      <w:r w:rsidR="008F3758" w:rsidRPr="00F54DB9">
        <w:t xml:space="preserve"> </w:t>
      </w:r>
      <w:r w:rsidR="00DA0315" w:rsidRPr="00F54DB9">
        <w:t xml:space="preserve">after </w:t>
      </w:r>
      <w:r w:rsidR="00932407" w:rsidRPr="00F54DB9">
        <w:t xml:space="preserve">the </w:t>
      </w:r>
      <w:r w:rsidR="00DA0315" w:rsidRPr="00F54DB9">
        <w:t>release of the RFA</w:t>
      </w:r>
      <w:r w:rsidR="292A62CE" w:rsidRPr="00F54DB9">
        <w:t xml:space="preserve">. </w:t>
      </w:r>
      <w:bookmarkStart w:id="31" w:name="_Hlk120026651"/>
      <w:r w:rsidR="7BE25884" w:rsidRPr="00F54DB9">
        <w:t>The webinar will</w:t>
      </w:r>
      <w:r w:rsidR="324131D8" w:rsidRPr="00F54DB9">
        <w:t xml:space="preserve"> provide guidance on </w:t>
      </w:r>
      <w:r w:rsidR="718A6B79" w:rsidRPr="00F54DB9">
        <w:t xml:space="preserve">program requirements for the </w:t>
      </w:r>
      <w:r w:rsidR="00B57852" w:rsidRPr="00F54DB9">
        <w:t>Rural Initiative Grant</w:t>
      </w:r>
      <w:r w:rsidR="718A6B79" w:rsidRPr="00F54DB9">
        <w:t xml:space="preserve"> Application</w:t>
      </w:r>
      <w:bookmarkEnd w:id="31"/>
      <w:r w:rsidR="324131D8" w:rsidRPr="00F54DB9">
        <w:t>.</w:t>
      </w:r>
      <w:r w:rsidR="008F3758" w:rsidRPr="00F54DB9">
        <w:t xml:space="preserve"> </w:t>
      </w:r>
      <w:r w:rsidR="00DA0315" w:rsidRPr="00F54DB9">
        <w:t>The webinar recording</w:t>
      </w:r>
      <w:r w:rsidR="00477D8E" w:rsidRPr="00F54DB9">
        <w:t>,</w:t>
      </w:r>
      <w:r w:rsidR="00DA0315" w:rsidRPr="00F54DB9">
        <w:t xml:space="preserve"> as well as a</w:t>
      </w:r>
      <w:r w:rsidR="008F3758" w:rsidRPr="00F54DB9">
        <w:t xml:space="preserve"> list of questions and answers compiled during </w:t>
      </w:r>
      <w:r w:rsidR="00C64FBE" w:rsidRPr="00F54DB9">
        <w:t>the</w:t>
      </w:r>
      <w:r w:rsidR="008F3758" w:rsidRPr="00F54DB9">
        <w:t xml:space="preserve"> webinar</w:t>
      </w:r>
      <w:r w:rsidR="00477D8E" w:rsidRPr="00F54DB9">
        <w:t>,</w:t>
      </w:r>
      <w:r w:rsidR="008F3758" w:rsidRPr="00F54DB9">
        <w:t xml:space="preserve"> will be posted </w:t>
      </w:r>
      <w:r w:rsidR="00E96B53" w:rsidRPr="00F54DB9">
        <w:t>o</w:t>
      </w:r>
      <w:r w:rsidR="008F3758" w:rsidRPr="00F54DB9">
        <w:t xml:space="preserve">n </w:t>
      </w:r>
      <w:r w:rsidR="009B1648">
        <w:t>TUPE GEMS</w:t>
      </w:r>
      <w:r w:rsidR="008F3758" w:rsidRPr="00F54DB9">
        <w:t xml:space="preserve"> </w:t>
      </w:r>
      <w:r w:rsidR="00DA0315" w:rsidRPr="00F54DB9">
        <w:t xml:space="preserve">approximately </w:t>
      </w:r>
      <w:r w:rsidR="000426B7" w:rsidRPr="00F54DB9">
        <w:t xml:space="preserve">five </w:t>
      </w:r>
      <w:r w:rsidR="00DA0315" w:rsidRPr="00F54DB9">
        <w:t xml:space="preserve">days after </w:t>
      </w:r>
      <w:r w:rsidR="00C64FBE" w:rsidRPr="00F54DB9">
        <w:t>the</w:t>
      </w:r>
      <w:r w:rsidR="00DA0315" w:rsidRPr="00F54DB9">
        <w:t xml:space="preserve"> webinar</w:t>
      </w:r>
      <w:r w:rsidR="008F3758" w:rsidRPr="00F54DB9">
        <w:t xml:space="preserve">. </w:t>
      </w:r>
    </w:p>
    <w:bookmarkEnd w:id="30"/>
    <w:p w14:paraId="3C001B72" w14:textId="53278E94" w:rsidR="005B7FED" w:rsidRPr="00F54DB9" w:rsidRDefault="18185007" w:rsidP="47A9DEC3">
      <w:pPr>
        <w:pStyle w:val="ListParagraph"/>
        <w:numPr>
          <w:ilvl w:val="0"/>
          <w:numId w:val="11"/>
        </w:numPr>
        <w:spacing w:after="240"/>
        <w:rPr>
          <w:color w:val="000000"/>
        </w:rPr>
      </w:pPr>
      <w:r>
        <w:t xml:space="preserve">All required application materials and the webinar will be available on the CDE TUPE </w:t>
      </w:r>
      <w:r w:rsidR="00B57852">
        <w:t>Rural Initiative Grant</w:t>
      </w:r>
      <w:r>
        <w:t xml:space="preserve"> RFA </w:t>
      </w:r>
      <w:r w:rsidR="1AC3785E">
        <w:t xml:space="preserve">web </w:t>
      </w:r>
      <w:r>
        <w:t xml:space="preserve">page </w:t>
      </w:r>
      <w:r w:rsidR="00C37E3B">
        <w:t>at</w:t>
      </w:r>
      <w:r w:rsidR="007A78E9">
        <w:t xml:space="preserve"> </w:t>
      </w:r>
      <w:hyperlink r:id="rId14" w:tooltip="Rural Initiative Center Grant 2025-28 Request for Applications web page" w:history="1">
        <w:r w:rsidR="007A78E9" w:rsidRPr="003A4671">
          <w:rPr>
            <w:rStyle w:val="Hyperlink"/>
            <w:rFonts w:cs="Arial"/>
          </w:rPr>
          <w:t>http</w:t>
        </w:r>
        <w:r w:rsidR="007A78E9">
          <w:rPr>
            <w:rStyle w:val="Hyperlink"/>
            <w:rFonts w:cs="Arial"/>
          </w:rPr>
          <w:t>s</w:t>
        </w:r>
        <w:r w:rsidR="007A78E9" w:rsidRPr="003A4671">
          <w:rPr>
            <w:rStyle w:val="Hyperlink"/>
            <w:rFonts w:cs="Arial"/>
          </w:rPr>
          <w:t>://</w:t>
        </w:r>
        <w:r w:rsidR="007A78E9">
          <w:rPr>
            <w:rStyle w:val="Hyperlink"/>
            <w:rFonts w:cs="Arial"/>
          </w:rPr>
          <w:t>www</w:t>
        </w:r>
        <w:r w:rsidR="007A78E9" w:rsidRPr="003A4671">
          <w:rPr>
            <w:rStyle w:val="Hyperlink"/>
            <w:rFonts w:cs="Arial"/>
          </w:rPr>
          <w:t>.cde.ca.gov/fg/fo/r29/ruralinitiativerfa25.asp</w:t>
        </w:r>
      </w:hyperlink>
      <w:r w:rsidR="007A78E9">
        <w:rPr>
          <w:rStyle w:val="CommentReference"/>
        </w:rPr>
        <w:t>.</w:t>
      </w:r>
      <w:r w:rsidRPr="47A9DEC3">
        <w:rPr>
          <w:color w:val="000000" w:themeColor="text1"/>
        </w:rPr>
        <w:br w:type="page"/>
      </w:r>
    </w:p>
    <w:bookmarkStart w:id="32" w:name="_Toc188425798" w:displacedByCustomXml="next"/>
    <w:bookmarkStart w:id="33" w:name="_Hlk20391143" w:displacedByCustomXml="next"/>
    <w:sdt>
      <w:sdtPr>
        <w:rPr>
          <w:b w:val="0"/>
          <w:bCs/>
        </w:rPr>
        <w:id w:val="1699193435"/>
        <w:docPartObj>
          <w:docPartGallery w:val="Table of Contents"/>
          <w:docPartUnique/>
        </w:docPartObj>
      </w:sdtPr>
      <w:sdtEndPr>
        <w:rPr>
          <w:noProof/>
        </w:rPr>
      </w:sdtEndPr>
      <w:sdtContent>
        <w:p w14:paraId="488C0A5E" w14:textId="2229A063" w:rsidR="00DE0F83" w:rsidRPr="00F54DB9" w:rsidRDefault="00A6615D" w:rsidP="00DE0F83">
          <w:pPr>
            <w:pStyle w:val="Heading2"/>
            <w:spacing w:after="0" w:line="360" w:lineRule="auto"/>
            <w:contextualSpacing/>
            <w:rPr>
              <w:noProof/>
            </w:rPr>
          </w:pPr>
          <w:r w:rsidRPr="00F54DB9">
            <w:rPr>
              <w:color w:val="000000" w:themeColor="text1"/>
            </w:rPr>
            <w:t>Table of Contents</w:t>
          </w:r>
          <w:bookmarkEnd w:id="32"/>
          <w:r w:rsidR="00F91F70" w:rsidRPr="00F54DB9">
            <w:rPr>
              <w:rFonts w:ascii="Cambria" w:hAnsi="Cambria" w:cs="Times New Roman"/>
              <w:color w:val="365F91"/>
              <w:sz w:val="28"/>
              <w:lang w:eastAsia="ja-JP"/>
            </w:rPr>
            <w:fldChar w:fldCharType="begin"/>
          </w:r>
          <w:r w:rsidR="00172AC1" w:rsidRPr="00F54DB9">
            <w:instrText xml:space="preserve"> TOC \o "1-4" \h \z \u </w:instrText>
          </w:r>
          <w:r w:rsidR="00F91F70" w:rsidRPr="00F54DB9">
            <w:rPr>
              <w:rFonts w:ascii="Cambria" w:hAnsi="Cambria" w:cs="Times New Roman"/>
              <w:color w:val="365F91"/>
              <w:sz w:val="28"/>
              <w:lang w:eastAsia="ja-JP"/>
            </w:rPr>
            <w:fldChar w:fldCharType="separate"/>
          </w:r>
        </w:p>
        <w:p w14:paraId="2894AA8D" w14:textId="0B3F9E30" w:rsidR="00DE0F83" w:rsidRPr="00F54DB9" w:rsidRDefault="00DE0F83" w:rsidP="00DE0F83">
          <w:pPr>
            <w:pStyle w:val="TOC3"/>
            <w:spacing w:after="0" w:line="360" w:lineRule="auto"/>
            <w:contextualSpacing/>
            <w:rPr>
              <w:rFonts w:asciiTheme="minorHAnsi" w:eastAsiaTheme="minorEastAsia" w:hAnsiTheme="minorHAnsi" w:cstheme="minorBidi"/>
              <w:b w:val="0"/>
              <w:iCs w:val="0"/>
              <w:noProof/>
              <w:kern w:val="2"/>
              <w:szCs w:val="24"/>
              <w14:ligatures w14:val="standardContextual"/>
            </w:rPr>
          </w:pPr>
          <w:hyperlink w:anchor="_Toc188425799" w:history="1">
            <w:r w:rsidRPr="00F54DB9">
              <w:rPr>
                <w:rStyle w:val="Hyperlink"/>
                <w:bCs/>
                <w:noProof/>
              </w:rPr>
              <w:t>I. Critical Dates</w:t>
            </w:r>
            <w:r w:rsidRPr="00F54DB9">
              <w:rPr>
                <w:noProof/>
                <w:webHidden/>
              </w:rPr>
              <w:tab/>
            </w:r>
            <w:r w:rsidRPr="00F54DB9">
              <w:rPr>
                <w:noProof/>
                <w:webHidden/>
              </w:rPr>
              <w:fldChar w:fldCharType="begin"/>
            </w:r>
            <w:r w:rsidRPr="00F54DB9">
              <w:rPr>
                <w:noProof/>
                <w:webHidden/>
              </w:rPr>
              <w:instrText xml:space="preserve"> PAGEREF _Toc188425799 \h </w:instrText>
            </w:r>
            <w:r w:rsidRPr="00F54DB9">
              <w:rPr>
                <w:noProof/>
                <w:webHidden/>
              </w:rPr>
            </w:r>
            <w:r w:rsidRPr="00F54DB9">
              <w:rPr>
                <w:noProof/>
                <w:webHidden/>
              </w:rPr>
              <w:fldChar w:fldCharType="separate"/>
            </w:r>
            <w:r w:rsidRPr="00F54DB9">
              <w:rPr>
                <w:noProof/>
                <w:webHidden/>
              </w:rPr>
              <w:t>1</w:t>
            </w:r>
            <w:r w:rsidRPr="00F54DB9">
              <w:rPr>
                <w:noProof/>
                <w:webHidden/>
              </w:rPr>
              <w:fldChar w:fldCharType="end"/>
            </w:r>
          </w:hyperlink>
        </w:p>
        <w:p w14:paraId="6A5FBC16" w14:textId="3530C25D" w:rsidR="00DE0F83" w:rsidRPr="00F54DB9" w:rsidRDefault="00DE0F83" w:rsidP="00DE0F83">
          <w:pPr>
            <w:pStyle w:val="TOC3"/>
            <w:spacing w:after="0" w:line="360" w:lineRule="auto"/>
            <w:contextualSpacing/>
            <w:rPr>
              <w:rFonts w:asciiTheme="minorHAnsi" w:eastAsiaTheme="minorEastAsia" w:hAnsiTheme="minorHAnsi" w:cstheme="minorBidi"/>
              <w:b w:val="0"/>
              <w:iCs w:val="0"/>
              <w:noProof/>
              <w:kern w:val="2"/>
              <w:szCs w:val="24"/>
              <w14:ligatures w14:val="standardContextual"/>
            </w:rPr>
          </w:pPr>
          <w:hyperlink w:anchor="_Toc188425800" w:history="1">
            <w:r w:rsidRPr="00F54DB9">
              <w:rPr>
                <w:rStyle w:val="Hyperlink"/>
                <w:bCs/>
                <w:noProof/>
              </w:rPr>
              <w:t>II. Introduction</w:t>
            </w:r>
            <w:r w:rsidRPr="00F54DB9">
              <w:rPr>
                <w:noProof/>
                <w:webHidden/>
              </w:rPr>
              <w:tab/>
            </w:r>
            <w:r w:rsidRPr="00F54DB9">
              <w:rPr>
                <w:noProof/>
                <w:webHidden/>
              </w:rPr>
              <w:fldChar w:fldCharType="begin"/>
            </w:r>
            <w:r w:rsidRPr="00F54DB9">
              <w:rPr>
                <w:noProof/>
                <w:webHidden/>
              </w:rPr>
              <w:instrText xml:space="preserve"> PAGEREF _Toc188425800 \h </w:instrText>
            </w:r>
            <w:r w:rsidRPr="00F54DB9">
              <w:rPr>
                <w:noProof/>
                <w:webHidden/>
              </w:rPr>
            </w:r>
            <w:r w:rsidRPr="00F54DB9">
              <w:rPr>
                <w:noProof/>
                <w:webHidden/>
              </w:rPr>
              <w:fldChar w:fldCharType="separate"/>
            </w:r>
            <w:r w:rsidRPr="00F54DB9">
              <w:rPr>
                <w:noProof/>
                <w:webHidden/>
              </w:rPr>
              <w:t>2</w:t>
            </w:r>
            <w:r w:rsidRPr="00F54DB9">
              <w:rPr>
                <w:noProof/>
                <w:webHidden/>
              </w:rPr>
              <w:fldChar w:fldCharType="end"/>
            </w:r>
          </w:hyperlink>
        </w:p>
        <w:p w14:paraId="75BF822A" w14:textId="57289947"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1" w:history="1">
            <w:r w:rsidRPr="00F54DB9">
              <w:rPr>
                <w:rStyle w:val="Hyperlink"/>
                <w:noProof/>
              </w:rPr>
              <w:t>A. Background</w:t>
            </w:r>
            <w:r w:rsidRPr="00F54DB9">
              <w:rPr>
                <w:noProof/>
                <w:webHidden/>
              </w:rPr>
              <w:tab/>
            </w:r>
            <w:r w:rsidRPr="00F54DB9">
              <w:rPr>
                <w:noProof/>
                <w:webHidden/>
              </w:rPr>
              <w:fldChar w:fldCharType="begin"/>
            </w:r>
            <w:r w:rsidRPr="00F54DB9">
              <w:rPr>
                <w:noProof/>
                <w:webHidden/>
              </w:rPr>
              <w:instrText xml:space="preserve"> PAGEREF _Toc188425801 \h </w:instrText>
            </w:r>
            <w:r w:rsidRPr="00F54DB9">
              <w:rPr>
                <w:noProof/>
                <w:webHidden/>
              </w:rPr>
            </w:r>
            <w:r w:rsidRPr="00F54DB9">
              <w:rPr>
                <w:noProof/>
                <w:webHidden/>
              </w:rPr>
              <w:fldChar w:fldCharType="separate"/>
            </w:r>
            <w:r w:rsidRPr="00F54DB9">
              <w:rPr>
                <w:noProof/>
                <w:webHidden/>
              </w:rPr>
              <w:t>2</w:t>
            </w:r>
            <w:r w:rsidRPr="00F54DB9">
              <w:rPr>
                <w:noProof/>
                <w:webHidden/>
              </w:rPr>
              <w:fldChar w:fldCharType="end"/>
            </w:r>
          </w:hyperlink>
        </w:p>
        <w:p w14:paraId="4EF16DDB" w14:textId="646FFFD5"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2" w:history="1">
            <w:r w:rsidRPr="00F54DB9">
              <w:rPr>
                <w:rStyle w:val="Hyperlink"/>
                <w:noProof/>
              </w:rPr>
              <w:t>B. Purpose</w:t>
            </w:r>
            <w:r w:rsidRPr="00F54DB9">
              <w:rPr>
                <w:noProof/>
                <w:webHidden/>
              </w:rPr>
              <w:tab/>
            </w:r>
            <w:r w:rsidRPr="00F54DB9">
              <w:rPr>
                <w:noProof/>
                <w:webHidden/>
              </w:rPr>
              <w:fldChar w:fldCharType="begin"/>
            </w:r>
            <w:r w:rsidRPr="00F54DB9">
              <w:rPr>
                <w:noProof/>
                <w:webHidden/>
              </w:rPr>
              <w:instrText xml:space="preserve"> PAGEREF _Toc188425802 \h </w:instrText>
            </w:r>
            <w:r w:rsidRPr="00F54DB9">
              <w:rPr>
                <w:noProof/>
                <w:webHidden/>
              </w:rPr>
            </w:r>
            <w:r w:rsidRPr="00F54DB9">
              <w:rPr>
                <w:noProof/>
                <w:webHidden/>
              </w:rPr>
              <w:fldChar w:fldCharType="separate"/>
            </w:r>
            <w:r w:rsidRPr="00F54DB9">
              <w:rPr>
                <w:noProof/>
                <w:webHidden/>
              </w:rPr>
              <w:t>3</w:t>
            </w:r>
            <w:r w:rsidRPr="00F54DB9">
              <w:rPr>
                <w:noProof/>
                <w:webHidden/>
              </w:rPr>
              <w:fldChar w:fldCharType="end"/>
            </w:r>
          </w:hyperlink>
        </w:p>
        <w:p w14:paraId="1F105A47" w14:textId="4B33D2D9"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3" w:history="1">
            <w:r w:rsidRPr="00F54DB9">
              <w:rPr>
                <w:rStyle w:val="Hyperlink"/>
                <w:noProof/>
              </w:rPr>
              <w:t>C. Applicable Laws and Regulations</w:t>
            </w:r>
            <w:r w:rsidRPr="00F54DB9">
              <w:rPr>
                <w:noProof/>
                <w:webHidden/>
              </w:rPr>
              <w:tab/>
            </w:r>
            <w:r w:rsidRPr="00F54DB9">
              <w:rPr>
                <w:noProof/>
                <w:webHidden/>
              </w:rPr>
              <w:fldChar w:fldCharType="begin"/>
            </w:r>
            <w:r w:rsidRPr="00F54DB9">
              <w:rPr>
                <w:noProof/>
                <w:webHidden/>
              </w:rPr>
              <w:instrText xml:space="preserve"> PAGEREF _Toc188425803 \h </w:instrText>
            </w:r>
            <w:r w:rsidRPr="00F54DB9">
              <w:rPr>
                <w:noProof/>
                <w:webHidden/>
              </w:rPr>
            </w:r>
            <w:r w:rsidRPr="00F54DB9">
              <w:rPr>
                <w:noProof/>
                <w:webHidden/>
              </w:rPr>
              <w:fldChar w:fldCharType="separate"/>
            </w:r>
            <w:r w:rsidRPr="00F54DB9">
              <w:rPr>
                <w:noProof/>
                <w:webHidden/>
              </w:rPr>
              <w:t>4</w:t>
            </w:r>
            <w:r w:rsidRPr="00F54DB9">
              <w:rPr>
                <w:noProof/>
                <w:webHidden/>
              </w:rPr>
              <w:fldChar w:fldCharType="end"/>
            </w:r>
          </w:hyperlink>
        </w:p>
        <w:p w14:paraId="516428F6" w14:textId="78813214" w:rsidR="00DE0F83" w:rsidRPr="00F54DB9" w:rsidRDefault="00DE0F83" w:rsidP="00DE0F83">
          <w:pPr>
            <w:pStyle w:val="TOC3"/>
            <w:spacing w:after="0" w:line="360" w:lineRule="auto"/>
            <w:contextualSpacing/>
            <w:rPr>
              <w:rFonts w:asciiTheme="minorHAnsi" w:eastAsiaTheme="minorEastAsia" w:hAnsiTheme="minorHAnsi" w:cstheme="minorBidi"/>
              <w:b w:val="0"/>
              <w:iCs w:val="0"/>
              <w:noProof/>
              <w:kern w:val="2"/>
              <w:szCs w:val="24"/>
              <w14:ligatures w14:val="standardContextual"/>
            </w:rPr>
          </w:pPr>
          <w:hyperlink w:anchor="_Toc188425804" w:history="1">
            <w:r w:rsidRPr="00F54DB9">
              <w:rPr>
                <w:rStyle w:val="Hyperlink"/>
                <w:noProof/>
              </w:rPr>
              <w:t>III. Grant Information</w:t>
            </w:r>
            <w:r w:rsidRPr="00F54DB9">
              <w:rPr>
                <w:noProof/>
                <w:webHidden/>
              </w:rPr>
              <w:tab/>
            </w:r>
            <w:r w:rsidRPr="00F54DB9">
              <w:rPr>
                <w:noProof/>
                <w:webHidden/>
              </w:rPr>
              <w:fldChar w:fldCharType="begin"/>
            </w:r>
            <w:r w:rsidRPr="00F54DB9">
              <w:rPr>
                <w:noProof/>
                <w:webHidden/>
              </w:rPr>
              <w:instrText xml:space="preserve"> PAGEREF _Toc188425804 \h </w:instrText>
            </w:r>
            <w:r w:rsidRPr="00F54DB9">
              <w:rPr>
                <w:noProof/>
                <w:webHidden/>
              </w:rPr>
            </w:r>
            <w:r w:rsidRPr="00F54DB9">
              <w:rPr>
                <w:noProof/>
                <w:webHidden/>
              </w:rPr>
              <w:fldChar w:fldCharType="separate"/>
            </w:r>
            <w:r w:rsidRPr="00F54DB9">
              <w:rPr>
                <w:noProof/>
                <w:webHidden/>
              </w:rPr>
              <w:t>4</w:t>
            </w:r>
            <w:r w:rsidRPr="00F54DB9">
              <w:rPr>
                <w:noProof/>
                <w:webHidden/>
              </w:rPr>
              <w:fldChar w:fldCharType="end"/>
            </w:r>
          </w:hyperlink>
        </w:p>
        <w:p w14:paraId="0A845709" w14:textId="5D73B18F"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5" w:history="1">
            <w:r w:rsidRPr="00F54DB9">
              <w:rPr>
                <w:rStyle w:val="Hyperlink"/>
                <w:noProof/>
              </w:rPr>
              <w:t>A. Anticipated Number and Size of Awards</w:t>
            </w:r>
            <w:r w:rsidRPr="00F54DB9">
              <w:rPr>
                <w:noProof/>
                <w:webHidden/>
              </w:rPr>
              <w:tab/>
            </w:r>
            <w:r w:rsidRPr="00F54DB9">
              <w:rPr>
                <w:noProof/>
                <w:webHidden/>
              </w:rPr>
              <w:fldChar w:fldCharType="begin"/>
            </w:r>
            <w:r w:rsidRPr="00F54DB9">
              <w:rPr>
                <w:noProof/>
                <w:webHidden/>
              </w:rPr>
              <w:instrText xml:space="preserve"> PAGEREF _Toc188425805 \h </w:instrText>
            </w:r>
            <w:r w:rsidRPr="00F54DB9">
              <w:rPr>
                <w:noProof/>
                <w:webHidden/>
              </w:rPr>
            </w:r>
            <w:r w:rsidRPr="00F54DB9">
              <w:rPr>
                <w:noProof/>
                <w:webHidden/>
              </w:rPr>
              <w:fldChar w:fldCharType="separate"/>
            </w:r>
            <w:r w:rsidRPr="00F54DB9">
              <w:rPr>
                <w:noProof/>
                <w:webHidden/>
              </w:rPr>
              <w:t>4</w:t>
            </w:r>
            <w:r w:rsidRPr="00F54DB9">
              <w:rPr>
                <w:noProof/>
                <w:webHidden/>
              </w:rPr>
              <w:fldChar w:fldCharType="end"/>
            </w:r>
          </w:hyperlink>
        </w:p>
        <w:p w14:paraId="120BBCCE" w14:textId="2C287124"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6" w:history="1">
            <w:r w:rsidRPr="00F54DB9">
              <w:rPr>
                <w:rStyle w:val="Hyperlink"/>
                <w:noProof/>
              </w:rPr>
              <w:t>B. Grant Funding Period</w:t>
            </w:r>
            <w:r w:rsidRPr="00F54DB9">
              <w:rPr>
                <w:noProof/>
                <w:webHidden/>
              </w:rPr>
              <w:tab/>
            </w:r>
            <w:r w:rsidRPr="00F54DB9">
              <w:rPr>
                <w:noProof/>
                <w:webHidden/>
              </w:rPr>
              <w:fldChar w:fldCharType="begin"/>
            </w:r>
            <w:r w:rsidRPr="00F54DB9">
              <w:rPr>
                <w:noProof/>
                <w:webHidden/>
              </w:rPr>
              <w:instrText xml:space="preserve"> PAGEREF _Toc188425806 \h </w:instrText>
            </w:r>
            <w:r w:rsidRPr="00F54DB9">
              <w:rPr>
                <w:noProof/>
                <w:webHidden/>
              </w:rPr>
            </w:r>
            <w:r w:rsidRPr="00F54DB9">
              <w:rPr>
                <w:noProof/>
                <w:webHidden/>
              </w:rPr>
              <w:fldChar w:fldCharType="separate"/>
            </w:r>
            <w:r w:rsidRPr="00F54DB9">
              <w:rPr>
                <w:noProof/>
                <w:webHidden/>
              </w:rPr>
              <w:t>5</w:t>
            </w:r>
            <w:r w:rsidRPr="00F54DB9">
              <w:rPr>
                <w:noProof/>
                <w:webHidden/>
              </w:rPr>
              <w:fldChar w:fldCharType="end"/>
            </w:r>
          </w:hyperlink>
        </w:p>
        <w:p w14:paraId="6756D7B7" w14:textId="6D85A89C"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7" w:history="1">
            <w:r w:rsidRPr="00F54DB9">
              <w:rPr>
                <w:rStyle w:val="Hyperlink"/>
                <w:noProof/>
              </w:rPr>
              <w:t>C. Opportunity for Future Funding or Renewal</w:t>
            </w:r>
            <w:r w:rsidRPr="00F54DB9">
              <w:rPr>
                <w:noProof/>
                <w:webHidden/>
              </w:rPr>
              <w:tab/>
            </w:r>
            <w:r w:rsidRPr="00F54DB9">
              <w:rPr>
                <w:noProof/>
                <w:webHidden/>
              </w:rPr>
              <w:fldChar w:fldCharType="begin"/>
            </w:r>
            <w:r w:rsidRPr="00F54DB9">
              <w:rPr>
                <w:noProof/>
                <w:webHidden/>
              </w:rPr>
              <w:instrText xml:space="preserve"> PAGEREF _Toc188425807 \h </w:instrText>
            </w:r>
            <w:r w:rsidRPr="00F54DB9">
              <w:rPr>
                <w:noProof/>
                <w:webHidden/>
              </w:rPr>
            </w:r>
            <w:r w:rsidRPr="00F54DB9">
              <w:rPr>
                <w:noProof/>
                <w:webHidden/>
              </w:rPr>
              <w:fldChar w:fldCharType="separate"/>
            </w:r>
            <w:r w:rsidRPr="00F54DB9">
              <w:rPr>
                <w:noProof/>
                <w:webHidden/>
              </w:rPr>
              <w:t>5</w:t>
            </w:r>
            <w:r w:rsidRPr="00F54DB9">
              <w:rPr>
                <w:noProof/>
                <w:webHidden/>
              </w:rPr>
              <w:fldChar w:fldCharType="end"/>
            </w:r>
          </w:hyperlink>
        </w:p>
        <w:p w14:paraId="099E801E" w14:textId="377D9DBB"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8" w:history="1">
            <w:r w:rsidRPr="00F54DB9">
              <w:rPr>
                <w:rStyle w:val="Hyperlink"/>
                <w:noProof/>
              </w:rPr>
              <w:t>D. Eligibility Requirements</w:t>
            </w:r>
            <w:r w:rsidRPr="00F54DB9">
              <w:rPr>
                <w:noProof/>
                <w:webHidden/>
              </w:rPr>
              <w:tab/>
            </w:r>
            <w:r w:rsidRPr="00F54DB9">
              <w:rPr>
                <w:noProof/>
                <w:webHidden/>
              </w:rPr>
              <w:fldChar w:fldCharType="begin"/>
            </w:r>
            <w:r w:rsidRPr="00F54DB9">
              <w:rPr>
                <w:noProof/>
                <w:webHidden/>
              </w:rPr>
              <w:instrText xml:space="preserve"> PAGEREF _Toc188425808 \h </w:instrText>
            </w:r>
            <w:r w:rsidRPr="00F54DB9">
              <w:rPr>
                <w:noProof/>
                <w:webHidden/>
              </w:rPr>
            </w:r>
            <w:r w:rsidRPr="00F54DB9">
              <w:rPr>
                <w:noProof/>
                <w:webHidden/>
              </w:rPr>
              <w:fldChar w:fldCharType="separate"/>
            </w:r>
            <w:r w:rsidRPr="00F54DB9">
              <w:rPr>
                <w:noProof/>
                <w:webHidden/>
              </w:rPr>
              <w:t>5</w:t>
            </w:r>
            <w:r w:rsidRPr="00F54DB9">
              <w:rPr>
                <w:noProof/>
                <w:webHidden/>
              </w:rPr>
              <w:fldChar w:fldCharType="end"/>
            </w:r>
          </w:hyperlink>
        </w:p>
        <w:p w14:paraId="20A5C34F" w14:textId="306A1EEE"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09" w:history="1">
            <w:r w:rsidRPr="00F54DB9">
              <w:rPr>
                <w:rStyle w:val="Hyperlink"/>
                <w:noProof/>
              </w:rPr>
              <w:t>E. Overview of the Application Process</w:t>
            </w:r>
            <w:r w:rsidRPr="00F54DB9">
              <w:rPr>
                <w:noProof/>
                <w:webHidden/>
              </w:rPr>
              <w:tab/>
            </w:r>
            <w:r w:rsidRPr="00F54DB9">
              <w:rPr>
                <w:noProof/>
                <w:webHidden/>
              </w:rPr>
              <w:fldChar w:fldCharType="begin"/>
            </w:r>
            <w:r w:rsidRPr="00F54DB9">
              <w:rPr>
                <w:noProof/>
                <w:webHidden/>
              </w:rPr>
              <w:instrText xml:space="preserve"> PAGEREF _Toc188425809 \h </w:instrText>
            </w:r>
            <w:r w:rsidRPr="00F54DB9">
              <w:rPr>
                <w:noProof/>
                <w:webHidden/>
              </w:rPr>
            </w:r>
            <w:r w:rsidRPr="00F54DB9">
              <w:rPr>
                <w:noProof/>
                <w:webHidden/>
              </w:rPr>
              <w:fldChar w:fldCharType="separate"/>
            </w:r>
            <w:r w:rsidRPr="00F54DB9">
              <w:rPr>
                <w:noProof/>
                <w:webHidden/>
              </w:rPr>
              <w:t>6</w:t>
            </w:r>
            <w:r w:rsidRPr="00F54DB9">
              <w:rPr>
                <w:noProof/>
                <w:webHidden/>
              </w:rPr>
              <w:fldChar w:fldCharType="end"/>
            </w:r>
          </w:hyperlink>
        </w:p>
        <w:p w14:paraId="12428153" w14:textId="7E704C47"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0" w:history="1">
            <w:r w:rsidRPr="00F54DB9">
              <w:rPr>
                <w:rStyle w:val="Hyperlink"/>
                <w:noProof/>
              </w:rPr>
              <w:t>F. Use of Funds</w:t>
            </w:r>
            <w:r w:rsidRPr="00F54DB9">
              <w:rPr>
                <w:noProof/>
                <w:webHidden/>
              </w:rPr>
              <w:tab/>
            </w:r>
            <w:r w:rsidRPr="00F54DB9">
              <w:rPr>
                <w:noProof/>
                <w:webHidden/>
              </w:rPr>
              <w:fldChar w:fldCharType="begin"/>
            </w:r>
            <w:r w:rsidRPr="00F54DB9">
              <w:rPr>
                <w:noProof/>
                <w:webHidden/>
              </w:rPr>
              <w:instrText xml:space="preserve"> PAGEREF _Toc188425810 \h </w:instrText>
            </w:r>
            <w:r w:rsidRPr="00F54DB9">
              <w:rPr>
                <w:noProof/>
                <w:webHidden/>
              </w:rPr>
            </w:r>
            <w:r w:rsidRPr="00F54DB9">
              <w:rPr>
                <w:noProof/>
                <w:webHidden/>
              </w:rPr>
              <w:fldChar w:fldCharType="separate"/>
            </w:r>
            <w:r w:rsidRPr="00F54DB9">
              <w:rPr>
                <w:noProof/>
                <w:webHidden/>
              </w:rPr>
              <w:t>8</w:t>
            </w:r>
            <w:r w:rsidRPr="00F54DB9">
              <w:rPr>
                <w:noProof/>
                <w:webHidden/>
              </w:rPr>
              <w:fldChar w:fldCharType="end"/>
            </w:r>
          </w:hyperlink>
        </w:p>
        <w:p w14:paraId="1C67F58B" w14:textId="41B9287E"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1" w:history="1">
            <w:r w:rsidRPr="00F54DB9">
              <w:rPr>
                <w:rStyle w:val="Hyperlink"/>
                <w:noProof/>
              </w:rPr>
              <w:t>G. Reporting Requirements</w:t>
            </w:r>
            <w:r w:rsidRPr="00F54DB9">
              <w:rPr>
                <w:noProof/>
                <w:webHidden/>
              </w:rPr>
              <w:tab/>
            </w:r>
            <w:r w:rsidRPr="00F54DB9">
              <w:rPr>
                <w:noProof/>
                <w:webHidden/>
              </w:rPr>
              <w:fldChar w:fldCharType="begin"/>
            </w:r>
            <w:r w:rsidRPr="00F54DB9">
              <w:rPr>
                <w:noProof/>
                <w:webHidden/>
              </w:rPr>
              <w:instrText xml:space="preserve"> PAGEREF _Toc188425811 \h </w:instrText>
            </w:r>
            <w:r w:rsidRPr="00F54DB9">
              <w:rPr>
                <w:noProof/>
                <w:webHidden/>
              </w:rPr>
            </w:r>
            <w:r w:rsidRPr="00F54DB9">
              <w:rPr>
                <w:noProof/>
                <w:webHidden/>
              </w:rPr>
              <w:fldChar w:fldCharType="separate"/>
            </w:r>
            <w:r w:rsidRPr="00F54DB9">
              <w:rPr>
                <w:noProof/>
                <w:webHidden/>
              </w:rPr>
              <w:t>9</w:t>
            </w:r>
            <w:r w:rsidRPr="00F54DB9">
              <w:rPr>
                <w:noProof/>
                <w:webHidden/>
              </w:rPr>
              <w:fldChar w:fldCharType="end"/>
            </w:r>
          </w:hyperlink>
        </w:p>
        <w:p w14:paraId="5B43854D" w14:textId="17E9077D"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2" w:history="1">
            <w:r w:rsidRPr="00F54DB9">
              <w:rPr>
                <w:rStyle w:val="Hyperlink"/>
                <w:noProof/>
              </w:rPr>
              <w:t>H. Application Review Process</w:t>
            </w:r>
            <w:r w:rsidRPr="00F54DB9">
              <w:rPr>
                <w:noProof/>
                <w:webHidden/>
              </w:rPr>
              <w:tab/>
            </w:r>
            <w:r w:rsidRPr="00F54DB9">
              <w:rPr>
                <w:noProof/>
                <w:webHidden/>
              </w:rPr>
              <w:fldChar w:fldCharType="begin"/>
            </w:r>
            <w:r w:rsidRPr="00F54DB9">
              <w:rPr>
                <w:noProof/>
                <w:webHidden/>
              </w:rPr>
              <w:instrText xml:space="preserve"> PAGEREF _Toc188425812 \h </w:instrText>
            </w:r>
            <w:r w:rsidRPr="00F54DB9">
              <w:rPr>
                <w:noProof/>
                <w:webHidden/>
              </w:rPr>
            </w:r>
            <w:r w:rsidRPr="00F54DB9">
              <w:rPr>
                <w:noProof/>
                <w:webHidden/>
              </w:rPr>
              <w:fldChar w:fldCharType="separate"/>
            </w:r>
            <w:r w:rsidRPr="00F54DB9">
              <w:rPr>
                <w:noProof/>
                <w:webHidden/>
              </w:rPr>
              <w:t>9</w:t>
            </w:r>
            <w:r w:rsidRPr="00F54DB9">
              <w:rPr>
                <w:noProof/>
                <w:webHidden/>
              </w:rPr>
              <w:fldChar w:fldCharType="end"/>
            </w:r>
          </w:hyperlink>
        </w:p>
        <w:p w14:paraId="485DB077" w14:textId="7F346ACA"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3" w:history="1">
            <w:r w:rsidRPr="00F54DB9">
              <w:rPr>
                <w:rStyle w:val="Hyperlink"/>
                <w:noProof/>
              </w:rPr>
              <w:t>I. Evaluation Criteria</w:t>
            </w:r>
            <w:r w:rsidRPr="00F54DB9">
              <w:rPr>
                <w:noProof/>
                <w:webHidden/>
              </w:rPr>
              <w:tab/>
            </w:r>
            <w:r w:rsidRPr="00F54DB9">
              <w:rPr>
                <w:noProof/>
                <w:webHidden/>
              </w:rPr>
              <w:fldChar w:fldCharType="begin"/>
            </w:r>
            <w:r w:rsidRPr="00F54DB9">
              <w:rPr>
                <w:noProof/>
                <w:webHidden/>
              </w:rPr>
              <w:instrText xml:space="preserve"> PAGEREF _Toc188425813 \h </w:instrText>
            </w:r>
            <w:r w:rsidRPr="00F54DB9">
              <w:rPr>
                <w:noProof/>
                <w:webHidden/>
              </w:rPr>
            </w:r>
            <w:r w:rsidRPr="00F54DB9">
              <w:rPr>
                <w:noProof/>
                <w:webHidden/>
              </w:rPr>
              <w:fldChar w:fldCharType="separate"/>
            </w:r>
            <w:r w:rsidRPr="00F54DB9">
              <w:rPr>
                <w:noProof/>
                <w:webHidden/>
              </w:rPr>
              <w:t>10</w:t>
            </w:r>
            <w:r w:rsidRPr="00F54DB9">
              <w:rPr>
                <w:noProof/>
                <w:webHidden/>
              </w:rPr>
              <w:fldChar w:fldCharType="end"/>
            </w:r>
          </w:hyperlink>
        </w:p>
        <w:p w14:paraId="4D47A8BC" w14:textId="513A04D2"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4" w:history="1">
            <w:r w:rsidRPr="00F54DB9">
              <w:rPr>
                <w:rStyle w:val="Hyperlink"/>
                <w:noProof/>
              </w:rPr>
              <w:t>J. Payment Procedures</w:t>
            </w:r>
            <w:r w:rsidRPr="00F54DB9">
              <w:rPr>
                <w:noProof/>
                <w:webHidden/>
              </w:rPr>
              <w:tab/>
            </w:r>
            <w:r w:rsidRPr="00F54DB9">
              <w:rPr>
                <w:noProof/>
                <w:webHidden/>
              </w:rPr>
              <w:fldChar w:fldCharType="begin"/>
            </w:r>
            <w:r w:rsidRPr="00F54DB9">
              <w:rPr>
                <w:noProof/>
                <w:webHidden/>
              </w:rPr>
              <w:instrText xml:space="preserve"> PAGEREF _Toc188425814 \h </w:instrText>
            </w:r>
            <w:r w:rsidRPr="00F54DB9">
              <w:rPr>
                <w:noProof/>
                <w:webHidden/>
              </w:rPr>
            </w:r>
            <w:r w:rsidRPr="00F54DB9">
              <w:rPr>
                <w:noProof/>
                <w:webHidden/>
              </w:rPr>
              <w:fldChar w:fldCharType="separate"/>
            </w:r>
            <w:r w:rsidRPr="00F54DB9">
              <w:rPr>
                <w:noProof/>
                <w:webHidden/>
              </w:rPr>
              <w:t>10</w:t>
            </w:r>
            <w:r w:rsidRPr="00F54DB9">
              <w:rPr>
                <w:noProof/>
                <w:webHidden/>
              </w:rPr>
              <w:fldChar w:fldCharType="end"/>
            </w:r>
          </w:hyperlink>
        </w:p>
        <w:p w14:paraId="51211687" w14:textId="7D4AAF50"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5" w:history="1">
            <w:r w:rsidRPr="00F54DB9">
              <w:rPr>
                <w:rStyle w:val="Hyperlink"/>
                <w:noProof/>
              </w:rPr>
              <w:t>K. RFA Technical Assistance Webinar</w:t>
            </w:r>
            <w:r w:rsidRPr="00F54DB9">
              <w:rPr>
                <w:noProof/>
                <w:webHidden/>
              </w:rPr>
              <w:tab/>
            </w:r>
            <w:r w:rsidRPr="00F54DB9">
              <w:rPr>
                <w:noProof/>
                <w:webHidden/>
              </w:rPr>
              <w:fldChar w:fldCharType="begin"/>
            </w:r>
            <w:r w:rsidRPr="00F54DB9">
              <w:rPr>
                <w:noProof/>
                <w:webHidden/>
              </w:rPr>
              <w:instrText xml:space="preserve"> PAGEREF _Toc188425815 \h </w:instrText>
            </w:r>
            <w:r w:rsidRPr="00F54DB9">
              <w:rPr>
                <w:noProof/>
                <w:webHidden/>
              </w:rPr>
            </w:r>
            <w:r w:rsidRPr="00F54DB9">
              <w:rPr>
                <w:noProof/>
                <w:webHidden/>
              </w:rPr>
              <w:fldChar w:fldCharType="separate"/>
            </w:r>
            <w:r w:rsidRPr="00F54DB9">
              <w:rPr>
                <w:noProof/>
                <w:webHidden/>
              </w:rPr>
              <w:t>11</w:t>
            </w:r>
            <w:r w:rsidRPr="00F54DB9">
              <w:rPr>
                <w:noProof/>
                <w:webHidden/>
              </w:rPr>
              <w:fldChar w:fldCharType="end"/>
            </w:r>
          </w:hyperlink>
        </w:p>
        <w:p w14:paraId="7D6A17E6" w14:textId="757AB49B" w:rsidR="00DE0F83" w:rsidRPr="00F54DB9" w:rsidRDefault="00DE0F83" w:rsidP="00DE0F83">
          <w:pPr>
            <w:pStyle w:val="TOC3"/>
            <w:spacing w:after="0" w:line="360" w:lineRule="auto"/>
            <w:contextualSpacing/>
            <w:rPr>
              <w:rFonts w:asciiTheme="minorHAnsi" w:eastAsiaTheme="minorEastAsia" w:hAnsiTheme="minorHAnsi" w:cstheme="minorBidi"/>
              <w:b w:val="0"/>
              <w:iCs w:val="0"/>
              <w:noProof/>
              <w:kern w:val="2"/>
              <w:szCs w:val="24"/>
              <w14:ligatures w14:val="standardContextual"/>
            </w:rPr>
          </w:pPr>
          <w:hyperlink w:anchor="_Toc188425816" w:history="1">
            <w:r w:rsidRPr="00F54DB9">
              <w:rPr>
                <w:rStyle w:val="Hyperlink"/>
                <w:noProof/>
              </w:rPr>
              <w:t>IV. Application Instructions</w:t>
            </w:r>
            <w:r w:rsidRPr="00F54DB9">
              <w:rPr>
                <w:noProof/>
                <w:webHidden/>
              </w:rPr>
              <w:tab/>
            </w:r>
            <w:r w:rsidRPr="00F54DB9">
              <w:rPr>
                <w:noProof/>
                <w:webHidden/>
              </w:rPr>
              <w:fldChar w:fldCharType="begin"/>
            </w:r>
            <w:r w:rsidRPr="00F54DB9">
              <w:rPr>
                <w:noProof/>
                <w:webHidden/>
              </w:rPr>
              <w:instrText xml:space="preserve"> PAGEREF _Toc188425816 \h </w:instrText>
            </w:r>
            <w:r w:rsidRPr="00F54DB9">
              <w:rPr>
                <w:noProof/>
                <w:webHidden/>
              </w:rPr>
            </w:r>
            <w:r w:rsidRPr="00F54DB9">
              <w:rPr>
                <w:noProof/>
                <w:webHidden/>
              </w:rPr>
              <w:fldChar w:fldCharType="separate"/>
            </w:r>
            <w:r w:rsidRPr="00F54DB9">
              <w:rPr>
                <w:noProof/>
                <w:webHidden/>
              </w:rPr>
              <w:t>11</w:t>
            </w:r>
            <w:r w:rsidRPr="00F54DB9">
              <w:rPr>
                <w:noProof/>
                <w:webHidden/>
              </w:rPr>
              <w:fldChar w:fldCharType="end"/>
            </w:r>
          </w:hyperlink>
        </w:p>
        <w:p w14:paraId="6A23D11B" w14:textId="769334B0"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7" w:history="1">
            <w:r w:rsidRPr="00F54DB9">
              <w:rPr>
                <w:rStyle w:val="Hyperlink"/>
                <w:noProof/>
              </w:rPr>
              <w:t>A. Format and Content Requirements</w:t>
            </w:r>
            <w:r w:rsidRPr="00F54DB9">
              <w:rPr>
                <w:noProof/>
                <w:webHidden/>
              </w:rPr>
              <w:tab/>
            </w:r>
            <w:r w:rsidRPr="00F54DB9">
              <w:rPr>
                <w:noProof/>
                <w:webHidden/>
              </w:rPr>
              <w:fldChar w:fldCharType="begin"/>
            </w:r>
            <w:r w:rsidRPr="00F54DB9">
              <w:rPr>
                <w:noProof/>
                <w:webHidden/>
              </w:rPr>
              <w:instrText xml:space="preserve"> PAGEREF _Toc188425817 \h </w:instrText>
            </w:r>
            <w:r w:rsidRPr="00F54DB9">
              <w:rPr>
                <w:noProof/>
                <w:webHidden/>
              </w:rPr>
            </w:r>
            <w:r w:rsidRPr="00F54DB9">
              <w:rPr>
                <w:noProof/>
                <w:webHidden/>
              </w:rPr>
              <w:fldChar w:fldCharType="separate"/>
            </w:r>
            <w:r w:rsidRPr="00F54DB9">
              <w:rPr>
                <w:noProof/>
                <w:webHidden/>
              </w:rPr>
              <w:t>11</w:t>
            </w:r>
            <w:r w:rsidRPr="00F54DB9">
              <w:rPr>
                <w:noProof/>
                <w:webHidden/>
              </w:rPr>
              <w:fldChar w:fldCharType="end"/>
            </w:r>
          </w:hyperlink>
        </w:p>
        <w:p w14:paraId="7B19F111" w14:textId="4626B1DC"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8" w:history="1">
            <w:r w:rsidRPr="00F54DB9">
              <w:rPr>
                <w:rStyle w:val="Hyperlink"/>
                <w:noProof/>
              </w:rPr>
              <w:t>B. How to Submit Applications</w:t>
            </w:r>
            <w:r w:rsidRPr="00F54DB9">
              <w:rPr>
                <w:noProof/>
                <w:webHidden/>
              </w:rPr>
              <w:tab/>
            </w:r>
            <w:r w:rsidRPr="00F54DB9">
              <w:rPr>
                <w:noProof/>
                <w:webHidden/>
              </w:rPr>
              <w:fldChar w:fldCharType="begin"/>
            </w:r>
            <w:r w:rsidRPr="00F54DB9">
              <w:rPr>
                <w:noProof/>
                <w:webHidden/>
              </w:rPr>
              <w:instrText xml:space="preserve"> PAGEREF _Toc188425818 \h </w:instrText>
            </w:r>
            <w:r w:rsidRPr="00F54DB9">
              <w:rPr>
                <w:noProof/>
                <w:webHidden/>
              </w:rPr>
            </w:r>
            <w:r w:rsidRPr="00F54DB9">
              <w:rPr>
                <w:noProof/>
                <w:webHidden/>
              </w:rPr>
              <w:fldChar w:fldCharType="separate"/>
            </w:r>
            <w:r w:rsidRPr="00F54DB9">
              <w:rPr>
                <w:noProof/>
                <w:webHidden/>
              </w:rPr>
              <w:t>11</w:t>
            </w:r>
            <w:r w:rsidRPr="00F54DB9">
              <w:rPr>
                <w:noProof/>
                <w:webHidden/>
              </w:rPr>
              <w:fldChar w:fldCharType="end"/>
            </w:r>
          </w:hyperlink>
        </w:p>
        <w:p w14:paraId="2D420779" w14:textId="79E1FA28"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19" w:history="1">
            <w:r w:rsidRPr="00F54DB9">
              <w:rPr>
                <w:rStyle w:val="Hyperlink"/>
                <w:noProof/>
              </w:rPr>
              <w:t>C. Submission Deadline</w:t>
            </w:r>
            <w:r w:rsidRPr="00F54DB9">
              <w:rPr>
                <w:noProof/>
                <w:webHidden/>
              </w:rPr>
              <w:tab/>
            </w:r>
            <w:r w:rsidRPr="00F54DB9">
              <w:rPr>
                <w:noProof/>
                <w:webHidden/>
              </w:rPr>
              <w:fldChar w:fldCharType="begin"/>
            </w:r>
            <w:r w:rsidRPr="00F54DB9">
              <w:rPr>
                <w:noProof/>
                <w:webHidden/>
              </w:rPr>
              <w:instrText xml:space="preserve"> PAGEREF _Toc188425819 \h </w:instrText>
            </w:r>
            <w:r w:rsidRPr="00F54DB9">
              <w:rPr>
                <w:noProof/>
                <w:webHidden/>
              </w:rPr>
            </w:r>
            <w:r w:rsidRPr="00F54DB9">
              <w:rPr>
                <w:noProof/>
                <w:webHidden/>
              </w:rPr>
              <w:fldChar w:fldCharType="separate"/>
            </w:r>
            <w:r w:rsidRPr="00F54DB9">
              <w:rPr>
                <w:noProof/>
                <w:webHidden/>
              </w:rPr>
              <w:t>11</w:t>
            </w:r>
            <w:r w:rsidRPr="00F54DB9">
              <w:rPr>
                <w:noProof/>
                <w:webHidden/>
              </w:rPr>
              <w:fldChar w:fldCharType="end"/>
            </w:r>
          </w:hyperlink>
        </w:p>
        <w:p w14:paraId="59256ED1" w14:textId="7A8D8533"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20" w:history="1">
            <w:r w:rsidRPr="00F54DB9">
              <w:rPr>
                <w:rStyle w:val="Hyperlink"/>
                <w:noProof/>
              </w:rPr>
              <w:t>D. General TUPE Guidance</w:t>
            </w:r>
            <w:r w:rsidRPr="00F54DB9">
              <w:rPr>
                <w:noProof/>
                <w:webHidden/>
              </w:rPr>
              <w:tab/>
            </w:r>
            <w:r w:rsidRPr="00F54DB9">
              <w:rPr>
                <w:noProof/>
                <w:webHidden/>
              </w:rPr>
              <w:fldChar w:fldCharType="begin"/>
            </w:r>
            <w:r w:rsidRPr="00F54DB9">
              <w:rPr>
                <w:noProof/>
                <w:webHidden/>
              </w:rPr>
              <w:instrText xml:space="preserve"> PAGEREF _Toc188425820 \h </w:instrText>
            </w:r>
            <w:r w:rsidRPr="00F54DB9">
              <w:rPr>
                <w:noProof/>
                <w:webHidden/>
              </w:rPr>
            </w:r>
            <w:r w:rsidRPr="00F54DB9">
              <w:rPr>
                <w:noProof/>
                <w:webHidden/>
              </w:rPr>
              <w:fldChar w:fldCharType="separate"/>
            </w:r>
            <w:r w:rsidRPr="00F54DB9">
              <w:rPr>
                <w:noProof/>
                <w:webHidden/>
              </w:rPr>
              <w:t>12</w:t>
            </w:r>
            <w:r w:rsidRPr="00F54DB9">
              <w:rPr>
                <w:noProof/>
                <w:webHidden/>
              </w:rPr>
              <w:fldChar w:fldCharType="end"/>
            </w:r>
          </w:hyperlink>
        </w:p>
        <w:p w14:paraId="0C193B2B" w14:textId="7304C266"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21" w:history="1">
            <w:r w:rsidRPr="00F54DB9">
              <w:rPr>
                <w:rStyle w:val="Hyperlink"/>
                <w:noProof/>
              </w:rPr>
              <w:t>E. Application Narrative</w:t>
            </w:r>
            <w:r w:rsidRPr="00F54DB9">
              <w:rPr>
                <w:noProof/>
                <w:webHidden/>
              </w:rPr>
              <w:tab/>
            </w:r>
            <w:r w:rsidRPr="00F54DB9">
              <w:rPr>
                <w:noProof/>
                <w:webHidden/>
              </w:rPr>
              <w:fldChar w:fldCharType="begin"/>
            </w:r>
            <w:r w:rsidRPr="00F54DB9">
              <w:rPr>
                <w:noProof/>
                <w:webHidden/>
              </w:rPr>
              <w:instrText xml:space="preserve"> PAGEREF _Toc188425821 \h </w:instrText>
            </w:r>
            <w:r w:rsidRPr="00F54DB9">
              <w:rPr>
                <w:noProof/>
                <w:webHidden/>
              </w:rPr>
            </w:r>
            <w:r w:rsidRPr="00F54DB9">
              <w:rPr>
                <w:noProof/>
                <w:webHidden/>
              </w:rPr>
              <w:fldChar w:fldCharType="separate"/>
            </w:r>
            <w:r w:rsidRPr="00F54DB9">
              <w:rPr>
                <w:noProof/>
                <w:webHidden/>
              </w:rPr>
              <w:t>13</w:t>
            </w:r>
            <w:r w:rsidRPr="00F54DB9">
              <w:rPr>
                <w:noProof/>
                <w:webHidden/>
              </w:rPr>
              <w:fldChar w:fldCharType="end"/>
            </w:r>
          </w:hyperlink>
        </w:p>
        <w:p w14:paraId="3EFFA209" w14:textId="4AD03DCD"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22" w:history="1">
            <w:r w:rsidRPr="00F54DB9">
              <w:rPr>
                <w:rStyle w:val="Hyperlink"/>
                <w:noProof/>
              </w:rPr>
              <w:t>F. Signature and Submission</w:t>
            </w:r>
            <w:r w:rsidRPr="00F54DB9">
              <w:rPr>
                <w:noProof/>
                <w:webHidden/>
              </w:rPr>
              <w:tab/>
            </w:r>
            <w:r w:rsidRPr="00F54DB9">
              <w:rPr>
                <w:noProof/>
                <w:webHidden/>
              </w:rPr>
              <w:fldChar w:fldCharType="begin"/>
            </w:r>
            <w:r w:rsidRPr="00F54DB9">
              <w:rPr>
                <w:noProof/>
                <w:webHidden/>
              </w:rPr>
              <w:instrText xml:space="preserve"> PAGEREF _Toc188425822 \h </w:instrText>
            </w:r>
            <w:r w:rsidRPr="00F54DB9">
              <w:rPr>
                <w:noProof/>
                <w:webHidden/>
              </w:rPr>
            </w:r>
            <w:r w:rsidRPr="00F54DB9">
              <w:rPr>
                <w:noProof/>
                <w:webHidden/>
              </w:rPr>
              <w:fldChar w:fldCharType="separate"/>
            </w:r>
            <w:r w:rsidRPr="00F54DB9">
              <w:rPr>
                <w:noProof/>
                <w:webHidden/>
              </w:rPr>
              <w:t>18</w:t>
            </w:r>
            <w:r w:rsidRPr="00F54DB9">
              <w:rPr>
                <w:noProof/>
                <w:webHidden/>
              </w:rPr>
              <w:fldChar w:fldCharType="end"/>
            </w:r>
          </w:hyperlink>
        </w:p>
        <w:p w14:paraId="6FF7FCB2" w14:textId="1FEBDAE8"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23" w:history="1">
            <w:r w:rsidRPr="00F54DB9">
              <w:rPr>
                <w:rStyle w:val="Hyperlink"/>
                <w:noProof/>
              </w:rPr>
              <w:t>G. Specific Terms and Conditions</w:t>
            </w:r>
            <w:r w:rsidRPr="00F54DB9">
              <w:rPr>
                <w:noProof/>
                <w:webHidden/>
              </w:rPr>
              <w:tab/>
            </w:r>
            <w:r w:rsidRPr="00F54DB9">
              <w:rPr>
                <w:noProof/>
                <w:webHidden/>
              </w:rPr>
              <w:fldChar w:fldCharType="begin"/>
            </w:r>
            <w:r w:rsidRPr="00F54DB9">
              <w:rPr>
                <w:noProof/>
                <w:webHidden/>
              </w:rPr>
              <w:instrText xml:space="preserve"> PAGEREF _Toc188425823 \h </w:instrText>
            </w:r>
            <w:r w:rsidRPr="00F54DB9">
              <w:rPr>
                <w:noProof/>
                <w:webHidden/>
              </w:rPr>
            </w:r>
            <w:r w:rsidRPr="00F54DB9">
              <w:rPr>
                <w:noProof/>
                <w:webHidden/>
              </w:rPr>
              <w:fldChar w:fldCharType="separate"/>
            </w:r>
            <w:r w:rsidRPr="00F54DB9">
              <w:rPr>
                <w:noProof/>
                <w:webHidden/>
              </w:rPr>
              <w:t>18</w:t>
            </w:r>
            <w:r w:rsidRPr="00F54DB9">
              <w:rPr>
                <w:noProof/>
                <w:webHidden/>
              </w:rPr>
              <w:fldChar w:fldCharType="end"/>
            </w:r>
          </w:hyperlink>
        </w:p>
        <w:p w14:paraId="17A6392B" w14:textId="54E50225" w:rsidR="00DE0F83" w:rsidRPr="00F54DB9" w:rsidRDefault="00DE0F83" w:rsidP="00DE0F83">
          <w:pPr>
            <w:pStyle w:val="TOC4"/>
            <w:tabs>
              <w:tab w:val="right" w:leader="dot" w:pos="9350"/>
            </w:tabs>
            <w:spacing w:line="360" w:lineRule="auto"/>
            <w:contextualSpacing/>
            <w:rPr>
              <w:rFonts w:asciiTheme="minorHAnsi" w:eastAsiaTheme="minorEastAsia" w:hAnsiTheme="minorHAnsi" w:cstheme="minorBidi"/>
              <w:noProof/>
              <w:kern w:val="2"/>
              <w:szCs w:val="24"/>
              <w14:ligatures w14:val="standardContextual"/>
            </w:rPr>
          </w:pPr>
          <w:hyperlink w:anchor="_Toc188425824" w:history="1">
            <w:r w:rsidRPr="00F54DB9">
              <w:rPr>
                <w:rStyle w:val="Hyperlink"/>
                <w:noProof/>
              </w:rPr>
              <w:t>H. Appeal Process</w:t>
            </w:r>
            <w:r w:rsidRPr="00F54DB9">
              <w:rPr>
                <w:noProof/>
                <w:webHidden/>
              </w:rPr>
              <w:tab/>
            </w:r>
            <w:r w:rsidRPr="00F54DB9">
              <w:rPr>
                <w:noProof/>
                <w:webHidden/>
              </w:rPr>
              <w:fldChar w:fldCharType="begin"/>
            </w:r>
            <w:r w:rsidRPr="00F54DB9">
              <w:rPr>
                <w:noProof/>
                <w:webHidden/>
              </w:rPr>
              <w:instrText xml:space="preserve"> PAGEREF _Toc188425824 \h </w:instrText>
            </w:r>
            <w:r w:rsidRPr="00F54DB9">
              <w:rPr>
                <w:noProof/>
                <w:webHidden/>
              </w:rPr>
            </w:r>
            <w:r w:rsidRPr="00F54DB9">
              <w:rPr>
                <w:noProof/>
                <w:webHidden/>
              </w:rPr>
              <w:fldChar w:fldCharType="separate"/>
            </w:r>
            <w:r w:rsidRPr="00F54DB9">
              <w:rPr>
                <w:noProof/>
                <w:webHidden/>
              </w:rPr>
              <w:t>18</w:t>
            </w:r>
            <w:r w:rsidRPr="00F54DB9">
              <w:rPr>
                <w:noProof/>
                <w:webHidden/>
              </w:rPr>
              <w:fldChar w:fldCharType="end"/>
            </w:r>
          </w:hyperlink>
        </w:p>
        <w:p w14:paraId="5EEBEDE0" w14:textId="7847891F" w:rsidR="00DE0F83" w:rsidRPr="00F54DB9" w:rsidRDefault="00DE0F83" w:rsidP="00DE0F83">
          <w:pPr>
            <w:pStyle w:val="TOC3"/>
            <w:spacing w:after="0" w:line="360" w:lineRule="auto"/>
            <w:contextualSpacing/>
            <w:rPr>
              <w:rFonts w:asciiTheme="minorHAnsi" w:eastAsiaTheme="minorEastAsia" w:hAnsiTheme="minorHAnsi" w:cstheme="minorBidi"/>
              <w:b w:val="0"/>
              <w:iCs w:val="0"/>
              <w:noProof/>
              <w:kern w:val="2"/>
              <w:szCs w:val="24"/>
              <w14:ligatures w14:val="standardContextual"/>
            </w:rPr>
          </w:pPr>
          <w:hyperlink w:anchor="_Toc188425825" w:history="1">
            <w:r w:rsidRPr="00F54DB9">
              <w:rPr>
                <w:rStyle w:val="Hyperlink"/>
                <w:noProof/>
              </w:rPr>
              <w:t>Appendix 1: Scoring Form and Rubric</w:t>
            </w:r>
            <w:r w:rsidRPr="00F54DB9">
              <w:rPr>
                <w:noProof/>
                <w:webHidden/>
              </w:rPr>
              <w:tab/>
            </w:r>
            <w:r w:rsidRPr="00F54DB9">
              <w:rPr>
                <w:noProof/>
                <w:webHidden/>
              </w:rPr>
              <w:fldChar w:fldCharType="begin"/>
            </w:r>
            <w:r w:rsidRPr="00F54DB9">
              <w:rPr>
                <w:noProof/>
                <w:webHidden/>
              </w:rPr>
              <w:instrText xml:space="preserve"> PAGEREF _Toc188425825 \h </w:instrText>
            </w:r>
            <w:r w:rsidRPr="00F54DB9">
              <w:rPr>
                <w:noProof/>
                <w:webHidden/>
              </w:rPr>
            </w:r>
            <w:r w:rsidRPr="00F54DB9">
              <w:rPr>
                <w:noProof/>
                <w:webHidden/>
              </w:rPr>
              <w:fldChar w:fldCharType="separate"/>
            </w:r>
            <w:r w:rsidRPr="00F54DB9">
              <w:rPr>
                <w:noProof/>
                <w:webHidden/>
              </w:rPr>
              <w:t>20</w:t>
            </w:r>
            <w:r w:rsidRPr="00F54DB9">
              <w:rPr>
                <w:noProof/>
                <w:webHidden/>
              </w:rPr>
              <w:fldChar w:fldCharType="end"/>
            </w:r>
          </w:hyperlink>
        </w:p>
        <w:p w14:paraId="76EDFC7E" w14:textId="77777777" w:rsidR="00A6615D" w:rsidRPr="00F54DB9" w:rsidRDefault="00F91F70" w:rsidP="00FA77FD">
          <w:pPr>
            <w:spacing w:line="360" w:lineRule="auto"/>
            <w:contextualSpacing/>
            <w:rPr>
              <w:szCs w:val="24"/>
            </w:rPr>
          </w:pPr>
          <w:r w:rsidRPr="00F54DB9">
            <w:rPr>
              <w:szCs w:val="24"/>
            </w:rPr>
            <w:fldChar w:fldCharType="end"/>
          </w:r>
        </w:p>
      </w:sdtContent>
    </w:sdt>
    <w:bookmarkEnd w:id="33"/>
    <w:p w14:paraId="22FC5D58" w14:textId="77777777" w:rsidR="00AE232B" w:rsidRPr="00F54DB9" w:rsidRDefault="00AE232B" w:rsidP="00C652E4">
      <w:pPr>
        <w:spacing w:after="240"/>
        <w:rPr>
          <w:noProof/>
        </w:rPr>
      </w:pPr>
    </w:p>
    <w:p w14:paraId="4695BE47" w14:textId="77777777" w:rsidR="00415AA9" w:rsidRPr="00F54DB9" w:rsidRDefault="00415AA9" w:rsidP="00C652E4">
      <w:pPr>
        <w:spacing w:after="240"/>
        <w:rPr>
          <w:noProof/>
        </w:rPr>
        <w:sectPr w:rsidR="00415AA9" w:rsidRPr="00F54DB9" w:rsidSect="00A620F5">
          <w:headerReference w:type="default" r:id="rId15"/>
          <w:footerReference w:type="default" r:id="rId16"/>
          <w:pgSz w:w="12240" w:h="15840" w:code="1"/>
          <w:pgMar w:top="1440" w:right="1440" w:bottom="1440" w:left="1440" w:header="720" w:footer="576" w:gutter="0"/>
          <w:pgNumType w:fmt="lowerRoman"/>
          <w:cols w:space="720"/>
          <w:docGrid w:linePitch="326"/>
        </w:sectPr>
      </w:pPr>
    </w:p>
    <w:p w14:paraId="79B1844E" w14:textId="77777777" w:rsidR="006937E5" w:rsidRPr="00F54DB9" w:rsidRDefault="001E6A78" w:rsidP="001E6A78">
      <w:pPr>
        <w:pStyle w:val="Heading3"/>
        <w:rPr>
          <w:b w:val="0"/>
          <w:bCs/>
        </w:rPr>
      </w:pPr>
      <w:bookmarkStart w:id="34" w:name="_Toc530553117"/>
      <w:bookmarkStart w:id="35" w:name="_Toc514869255"/>
      <w:bookmarkStart w:id="36" w:name="_Toc520984735"/>
      <w:bookmarkStart w:id="37" w:name="_Toc112644364"/>
      <w:bookmarkStart w:id="38" w:name="Critical_Dates"/>
      <w:bookmarkStart w:id="39" w:name="_Toc188425799"/>
      <w:bookmarkStart w:id="40" w:name="_Toc120607294"/>
      <w:r w:rsidRPr="00F54DB9">
        <w:rPr>
          <w:b w:val="0"/>
          <w:bCs/>
        </w:rPr>
        <w:lastRenderedPageBreak/>
        <w:t xml:space="preserve">I. </w:t>
      </w:r>
      <w:r w:rsidR="006937E5" w:rsidRPr="004552C9">
        <w:t>Critical Dates</w:t>
      </w:r>
      <w:bookmarkStart w:id="41" w:name="_Toc274054977"/>
      <w:bookmarkEnd w:id="34"/>
      <w:bookmarkEnd w:id="35"/>
      <w:bookmarkEnd w:id="36"/>
      <w:bookmarkEnd w:id="37"/>
      <w:bookmarkEnd w:id="38"/>
      <w:bookmarkEnd w:id="39"/>
      <w:bookmarkEnd w:id="40"/>
    </w:p>
    <w:p w14:paraId="21B5E4B4" w14:textId="517134EE" w:rsidR="00316048" w:rsidRPr="00F54DB9" w:rsidRDefault="7731FE01" w:rsidP="00316048">
      <w:r w:rsidRPr="00F54DB9">
        <w:t>The following chart identifies anticipated critical dates for the application process. The</w:t>
      </w:r>
      <w:r w:rsidR="71452468" w:rsidRPr="00F54DB9">
        <w:t xml:space="preserve">se dates may be extended by </w:t>
      </w:r>
      <w:r w:rsidR="00A74577" w:rsidRPr="00F54DB9">
        <w:t>t</w:t>
      </w:r>
      <w:r w:rsidR="3C2CACA0" w:rsidRPr="00F54DB9">
        <w:t>he CDE</w:t>
      </w:r>
      <w:r w:rsidRPr="00F54DB9">
        <w:t xml:space="preserve"> at its discretion. Any changes will be posted on the </w:t>
      </w:r>
      <w:r w:rsidR="37363C49" w:rsidRPr="00F54DB9">
        <w:t xml:space="preserve">CDE </w:t>
      </w:r>
      <w:r w:rsidR="23A53104" w:rsidRPr="00F54DB9">
        <w:t xml:space="preserve">TUPE </w:t>
      </w:r>
      <w:r w:rsidR="00B57852" w:rsidRPr="00F54DB9">
        <w:t>Rural Initiative Grant</w:t>
      </w:r>
      <w:r w:rsidR="016F0814" w:rsidRPr="00F54DB9">
        <w:t xml:space="preserve"> </w:t>
      </w:r>
      <w:r w:rsidR="37363C49" w:rsidRPr="00F54DB9">
        <w:t xml:space="preserve">RFA </w:t>
      </w:r>
      <w:r w:rsidR="00255B85" w:rsidRPr="00B722E5">
        <w:t xml:space="preserve">web </w:t>
      </w:r>
      <w:r w:rsidRPr="00B722E5">
        <w:t>page at</w:t>
      </w:r>
      <w:r w:rsidR="00C37E3B" w:rsidRPr="008765F3">
        <w:rPr>
          <w:highlight w:val="yellow"/>
        </w:rPr>
        <w:t xml:space="preserve"> </w:t>
      </w:r>
      <w:hyperlink r:id="rId17" w:tooltip="Rural Initiative Center Grant 2025-28 Request for Applications web page" w:history="1">
        <w:r w:rsidR="00B722E5" w:rsidRPr="003A4671">
          <w:rPr>
            <w:rStyle w:val="Hyperlink"/>
            <w:rFonts w:cs="Arial"/>
          </w:rPr>
          <w:t>http</w:t>
        </w:r>
        <w:r w:rsidR="00B722E5">
          <w:rPr>
            <w:rStyle w:val="Hyperlink"/>
            <w:rFonts w:cs="Arial"/>
          </w:rPr>
          <w:t>s</w:t>
        </w:r>
        <w:r w:rsidR="00B722E5" w:rsidRPr="003A4671">
          <w:rPr>
            <w:rStyle w:val="Hyperlink"/>
            <w:rFonts w:cs="Arial"/>
          </w:rPr>
          <w:t>://</w:t>
        </w:r>
        <w:r w:rsidR="00B722E5">
          <w:rPr>
            <w:rStyle w:val="Hyperlink"/>
            <w:rFonts w:cs="Arial"/>
          </w:rPr>
          <w:t>www</w:t>
        </w:r>
        <w:r w:rsidR="00B722E5" w:rsidRPr="003A4671">
          <w:rPr>
            <w:rStyle w:val="Hyperlink"/>
            <w:rFonts w:cs="Arial"/>
          </w:rPr>
          <w:t>.cde.ca.gov/fg/fo/r29/ruralinitiativerfa25.asp</w:t>
        </w:r>
      </w:hyperlink>
      <w:r w:rsidR="00316048" w:rsidRPr="00F54DB9">
        <w:t xml:space="preserve">. </w:t>
      </w:r>
    </w:p>
    <w:p w14:paraId="2A2D8E5C" w14:textId="3B9E9E4A" w:rsidR="00255B85" w:rsidRPr="00F54DB9" w:rsidRDefault="00255B85" w:rsidP="00147F98">
      <w:pPr>
        <w:spacing w:after="240"/>
        <w:ind w:left="360"/>
      </w:pPr>
    </w:p>
    <w:tbl>
      <w:tblPr>
        <w:tblStyle w:val="TableGrid11"/>
        <w:tblW w:w="8905" w:type="dxa"/>
        <w:jc w:val="center"/>
        <w:tblLook w:val="01E0" w:firstRow="1" w:lastRow="1" w:firstColumn="1" w:lastColumn="1" w:noHBand="0" w:noVBand="0"/>
      </w:tblPr>
      <w:tblGrid>
        <w:gridCol w:w="2785"/>
        <w:gridCol w:w="6120"/>
      </w:tblGrid>
      <w:tr w:rsidR="00CA5C67" w:rsidRPr="00F54DB9" w14:paraId="0564F02C" w14:textId="77777777" w:rsidTr="00A66493">
        <w:trPr>
          <w:cantSplit/>
          <w:trHeight w:val="377"/>
          <w:tblHeader/>
          <w:jc w:val="center"/>
        </w:trPr>
        <w:tc>
          <w:tcPr>
            <w:tcW w:w="2785" w:type="dxa"/>
          </w:tcPr>
          <w:p w14:paraId="30BB3A29" w14:textId="77777777" w:rsidR="00CA5C67" w:rsidRPr="00F54DB9" w:rsidRDefault="0022165A" w:rsidP="00CA5C67">
            <w:pPr>
              <w:rPr>
                <w:b/>
              </w:rPr>
            </w:pPr>
            <w:r w:rsidRPr="00F54DB9">
              <w:rPr>
                <w:b/>
              </w:rPr>
              <w:t xml:space="preserve">Critical </w:t>
            </w:r>
            <w:r w:rsidR="00CA5C67" w:rsidRPr="00F54DB9">
              <w:rPr>
                <w:b/>
              </w:rPr>
              <w:t>Dates</w:t>
            </w:r>
          </w:p>
        </w:tc>
        <w:tc>
          <w:tcPr>
            <w:tcW w:w="6120" w:type="dxa"/>
          </w:tcPr>
          <w:p w14:paraId="19B30F76" w14:textId="77777777" w:rsidR="00CA5C67" w:rsidRPr="00F54DB9" w:rsidRDefault="00CA5C67" w:rsidP="00CA5C67">
            <w:pPr>
              <w:rPr>
                <w:b/>
              </w:rPr>
            </w:pPr>
            <w:r w:rsidRPr="00F54DB9">
              <w:rPr>
                <w:b/>
              </w:rPr>
              <w:t>Events</w:t>
            </w:r>
          </w:p>
        </w:tc>
      </w:tr>
      <w:tr w:rsidR="00CA5C67" w:rsidRPr="00F54DB9" w14:paraId="756A11A4" w14:textId="77777777" w:rsidTr="00A66493">
        <w:trPr>
          <w:cantSplit/>
          <w:trHeight w:val="864"/>
          <w:jc w:val="center"/>
        </w:trPr>
        <w:tc>
          <w:tcPr>
            <w:tcW w:w="2785" w:type="dxa"/>
          </w:tcPr>
          <w:p w14:paraId="0C5E7458" w14:textId="0B1253F5" w:rsidR="00CA5C67" w:rsidRPr="00F54DB9" w:rsidDel="00467EDE" w:rsidRDefault="3A700B6E" w:rsidP="08DC794B">
            <w:pPr>
              <w:rPr>
                <w:b/>
              </w:rPr>
            </w:pPr>
            <w:r w:rsidRPr="08DC794B">
              <w:rPr>
                <w:b/>
              </w:rPr>
              <w:t xml:space="preserve">March </w:t>
            </w:r>
            <w:r w:rsidR="3E756627" w:rsidRPr="08DC794B">
              <w:rPr>
                <w:b/>
              </w:rPr>
              <w:t>12</w:t>
            </w:r>
            <w:r w:rsidR="2F7FD804" w:rsidRPr="08DC794B">
              <w:rPr>
                <w:b/>
              </w:rPr>
              <w:t>, 202</w:t>
            </w:r>
            <w:r w:rsidR="35EDF6FE" w:rsidRPr="08DC794B">
              <w:rPr>
                <w:b/>
              </w:rPr>
              <w:t>5</w:t>
            </w:r>
          </w:p>
        </w:tc>
        <w:tc>
          <w:tcPr>
            <w:tcW w:w="6120" w:type="dxa"/>
          </w:tcPr>
          <w:p w14:paraId="1EA21BD4" w14:textId="37727357" w:rsidR="00B40864" w:rsidRPr="00F54DB9" w:rsidRDefault="297A107C" w:rsidP="00A301FF">
            <w:r w:rsidRPr="00F54DB9">
              <w:t xml:space="preserve">RFA and supporting documents are posted on the </w:t>
            </w:r>
            <w:r w:rsidR="78A3E8B8" w:rsidRPr="00F54DB9">
              <w:t>CDE</w:t>
            </w:r>
            <w:r w:rsidRPr="00F54DB9">
              <w:t xml:space="preserve"> </w:t>
            </w:r>
            <w:r w:rsidR="01B762D0" w:rsidRPr="00F54DB9">
              <w:t>TUPE</w:t>
            </w:r>
            <w:r w:rsidR="08055C3E" w:rsidRPr="00F54DB9">
              <w:t xml:space="preserve"> </w:t>
            </w:r>
            <w:r w:rsidRPr="00F54DB9">
              <w:t xml:space="preserve">Funding </w:t>
            </w:r>
            <w:r w:rsidR="00CA5C67" w:rsidRPr="00F54DB9">
              <w:t xml:space="preserve">web </w:t>
            </w:r>
            <w:r w:rsidRPr="00F54DB9">
              <w:t>page at</w:t>
            </w:r>
            <w:r w:rsidR="00C37E3B" w:rsidRPr="00F54DB9">
              <w:t xml:space="preserve"> </w:t>
            </w:r>
            <w:hyperlink r:id="rId18" w:tooltip="Tobacco-Use Prevention Education Funding web page" w:history="1">
              <w:r w:rsidR="009B1648" w:rsidRPr="009B1648">
                <w:rPr>
                  <w:rStyle w:val="Hyperlink"/>
                  <w:rFonts w:cs="Arial"/>
                </w:rPr>
                <w:t>https://www.cde.ca.gov/</w:t>
              </w:r>
              <w:r w:rsidR="009B1648">
                <w:rPr>
                  <w:rStyle w:val="Hyperlink"/>
                  <w:rFonts w:cs="Arial"/>
                </w:rPr>
                <w:t>‌</w:t>
              </w:r>
              <w:r w:rsidR="009B1648" w:rsidRPr="009B1648">
                <w:rPr>
                  <w:rStyle w:val="Hyperlink"/>
                  <w:rFonts w:cs="Arial"/>
                </w:rPr>
                <w:t>ls/he/at/tupefunding.asp</w:t>
              </w:r>
            </w:hyperlink>
            <w:r w:rsidR="00C37E3B" w:rsidRPr="00F54DB9">
              <w:t>.</w:t>
            </w:r>
            <w:r w:rsidRPr="00F54DB9">
              <w:t xml:space="preserve"> </w:t>
            </w:r>
          </w:p>
          <w:p w14:paraId="4C124EE9" w14:textId="77777777" w:rsidR="00390BC9" w:rsidRPr="00F54DB9" w:rsidRDefault="00390BC9" w:rsidP="00A301FF">
            <w:pPr>
              <w:rPr>
                <w:color w:val="0000FF"/>
                <w:u w:val="single"/>
              </w:rPr>
            </w:pPr>
          </w:p>
        </w:tc>
      </w:tr>
      <w:tr w:rsidR="00CA5C67" w:rsidRPr="00F54DB9" w14:paraId="1A516263" w14:textId="77777777" w:rsidTr="00A66493">
        <w:trPr>
          <w:cantSplit/>
          <w:trHeight w:val="818"/>
          <w:jc w:val="center"/>
        </w:trPr>
        <w:tc>
          <w:tcPr>
            <w:tcW w:w="2785" w:type="dxa"/>
          </w:tcPr>
          <w:p w14:paraId="25EB6FEE" w14:textId="75361672" w:rsidR="5D85B8CC" w:rsidRDefault="5D85B8CC" w:rsidP="08DC794B">
            <w:pPr>
              <w:spacing w:line="259" w:lineRule="auto"/>
            </w:pPr>
            <w:r w:rsidRPr="08DC794B">
              <w:rPr>
                <w:b/>
              </w:rPr>
              <w:t>After Release of RFA</w:t>
            </w:r>
          </w:p>
          <w:p w14:paraId="17A7AC9B" w14:textId="77777777" w:rsidR="00CA5C67" w:rsidRPr="00F54DB9" w:rsidRDefault="00CA5C67" w:rsidP="005271CD">
            <w:pPr>
              <w:jc w:val="right"/>
            </w:pPr>
          </w:p>
        </w:tc>
        <w:tc>
          <w:tcPr>
            <w:tcW w:w="6120" w:type="dxa"/>
          </w:tcPr>
          <w:p w14:paraId="7DC730C0" w14:textId="77777777" w:rsidR="00390BC9" w:rsidRDefault="6D28CE15" w:rsidP="00A94504">
            <w:pPr>
              <w:rPr>
                <w:rStyle w:val="Hyperlink"/>
                <w:rFonts w:cs="Arial"/>
                <w:color w:val="auto"/>
                <w:u w:val="none"/>
              </w:rPr>
            </w:pPr>
            <w:r>
              <w:t>T</w:t>
            </w:r>
            <w:r w:rsidR="67A01B9A">
              <w:t xml:space="preserve">he TUPE Office hosts </w:t>
            </w:r>
            <w:r w:rsidR="35EDF6FE">
              <w:t>a</w:t>
            </w:r>
            <w:r>
              <w:t xml:space="preserve"> live TA webinar</w:t>
            </w:r>
            <w:r w:rsidR="0F454009">
              <w:t xml:space="preserve"> for applicants</w:t>
            </w:r>
            <w:r w:rsidR="67A01B9A">
              <w:t xml:space="preserve">. </w:t>
            </w:r>
            <w:r w:rsidR="35EDF6FE">
              <w:t>A r</w:t>
            </w:r>
            <w:r>
              <w:t xml:space="preserve">ecording </w:t>
            </w:r>
            <w:r w:rsidR="67A01B9A">
              <w:t xml:space="preserve">of the webinar </w:t>
            </w:r>
            <w:r>
              <w:t xml:space="preserve">and </w:t>
            </w:r>
            <w:r w:rsidR="35EDF6FE">
              <w:t xml:space="preserve">a list of </w:t>
            </w:r>
            <w:r>
              <w:t xml:space="preserve">questions and answers </w:t>
            </w:r>
            <w:r w:rsidR="67A01B9A">
              <w:t xml:space="preserve">are </w:t>
            </w:r>
            <w:r>
              <w:t xml:space="preserve">posted 5 days </w:t>
            </w:r>
            <w:r w:rsidR="74F45DCB">
              <w:t xml:space="preserve">after the webinar </w:t>
            </w:r>
            <w:r w:rsidR="00A94504">
              <w:t xml:space="preserve">in the Resources tab </w:t>
            </w:r>
            <w:r w:rsidR="67A01B9A">
              <w:t>on</w:t>
            </w:r>
            <w:r>
              <w:t xml:space="preserve"> </w:t>
            </w:r>
            <w:bookmarkStart w:id="42" w:name="_Hlk189845243"/>
            <w:r w:rsidR="1DD63E39">
              <w:t xml:space="preserve">TUPE GEMS at </w:t>
            </w:r>
            <w:hyperlink r:id="rId19" w:tooltip="Tobacco-Use Prevention Education Grant Management System" w:history="1">
              <w:r w:rsidR="00A94504" w:rsidRPr="00326D5B">
                <w:rPr>
                  <w:rStyle w:val="Hyperlink"/>
                  <w:rFonts w:cs="Arial"/>
                </w:rPr>
                <w:t>https://tupegems.ucsd.edu/</w:t>
              </w:r>
            </w:hyperlink>
            <w:bookmarkEnd w:id="42"/>
            <w:r w:rsidR="00A94504" w:rsidRPr="00A94504">
              <w:rPr>
                <w:rStyle w:val="Hyperlink"/>
                <w:rFonts w:cs="Arial"/>
                <w:color w:val="auto"/>
                <w:u w:val="none"/>
              </w:rPr>
              <w:t xml:space="preserve">. </w:t>
            </w:r>
          </w:p>
          <w:p w14:paraId="7F527B4E" w14:textId="048E8949" w:rsidR="00A94504" w:rsidRPr="00F54DB9" w:rsidRDefault="00A94504" w:rsidP="00A94504">
            <w:pPr>
              <w:rPr>
                <w:b/>
              </w:rPr>
            </w:pPr>
          </w:p>
        </w:tc>
      </w:tr>
      <w:tr w:rsidR="00CA5C67" w:rsidRPr="00F54DB9" w14:paraId="7FA01CA8" w14:textId="77777777" w:rsidTr="00A66493">
        <w:trPr>
          <w:cantSplit/>
          <w:trHeight w:val="576"/>
          <w:jc w:val="center"/>
        </w:trPr>
        <w:tc>
          <w:tcPr>
            <w:tcW w:w="2785" w:type="dxa"/>
          </w:tcPr>
          <w:p w14:paraId="3F383DF7" w14:textId="4DC758F7" w:rsidR="00CA5C67" w:rsidRPr="00F54DB9" w:rsidRDefault="7C594127" w:rsidP="08DC794B">
            <w:pPr>
              <w:rPr>
                <w:b/>
              </w:rPr>
            </w:pPr>
            <w:r w:rsidRPr="08DC794B">
              <w:rPr>
                <w:b/>
              </w:rPr>
              <w:t>May 2</w:t>
            </w:r>
            <w:r w:rsidR="4EA23881" w:rsidRPr="08DC794B">
              <w:rPr>
                <w:b/>
              </w:rPr>
              <w:t>, 202</w:t>
            </w:r>
            <w:r w:rsidR="35EDF6FE" w:rsidRPr="08DC794B">
              <w:rPr>
                <w:b/>
              </w:rPr>
              <w:t>5</w:t>
            </w:r>
          </w:p>
        </w:tc>
        <w:tc>
          <w:tcPr>
            <w:tcW w:w="6120" w:type="dxa"/>
          </w:tcPr>
          <w:p w14:paraId="61AC94C5" w14:textId="2137E11F" w:rsidR="002B3968" w:rsidRPr="00F54DB9" w:rsidRDefault="00CA5C67" w:rsidP="002B3968">
            <w:pPr>
              <w:rPr>
                <w:b/>
              </w:rPr>
            </w:pPr>
            <w:r w:rsidRPr="00F54DB9">
              <w:rPr>
                <w:b/>
              </w:rPr>
              <w:t>Submission deadline for</w:t>
            </w:r>
            <w:r w:rsidR="00E0489A" w:rsidRPr="00F54DB9">
              <w:rPr>
                <w:b/>
              </w:rPr>
              <w:t xml:space="preserve"> </w:t>
            </w:r>
            <w:r w:rsidR="007B2E2F" w:rsidRPr="00F54DB9">
              <w:rPr>
                <w:b/>
              </w:rPr>
              <w:t>complete</w:t>
            </w:r>
            <w:r w:rsidR="002B3968" w:rsidRPr="00F54DB9">
              <w:rPr>
                <w:b/>
              </w:rPr>
              <w:t>d</w:t>
            </w:r>
            <w:r w:rsidR="00C7033A" w:rsidRPr="00F54DB9">
              <w:rPr>
                <w:b/>
              </w:rPr>
              <w:t xml:space="preserve"> </w:t>
            </w:r>
            <w:r w:rsidRPr="00F54DB9">
              <w:rPr>
                <w:b/>
              </w:rPr>
              <w:t>applications</w:t>
            </w:r>
            <w:r w:rsidR="00DE0F83" w:rsidRPr="00F54DB9">
              <w:rPr>
                <w:b/>
              </w:rPr>
              <w:t>.</w:t>
            </w:r>
          </w:p>
          <w:p w14:paraId="6BAE09F0" w14:textId="315327A1" w:rsidR="00CA5C67" w:rsidRPr="00F54DB9" w:rsidRDefault="6C7AED38" w:rsidP="002B3968">
            <w:r>
              <w:t xml:space="preserve">Applications that are not </w:t>
            </w:r>
            <w:r w:rsidR="00316048">
              <w:t>submitted</w:t>
            </w:r>
            <w:r w:rsidR="764662B5">
              <w:t xml:space="preserve"> to</w:t>
            </w:r>
            <w:r>
              <w:t xml:space="preserve"> TUPE </w:t>
            </w:r>
            <w:r w:rsidR="764662B5">
              <w:t>GEMS</w:t>
            </w:r>
            <w:r>
              <w:t xml:space="preserve"> </w:t>
            </w:r>
            <w:r w:rsidR="0005645C">
              <w:t xml:space="preserve">on this date </w:t>
            </w:r>
            <w:r>
              <w:t xml:space="preserve">by </w:t>
            </w:r>
            <w:r w:rsidR="19085208" w:rsidRPr="0B4FA250">
              <w:rPr>
                <w:b/>
              </w:rPr>
              <w:t>3</w:t>
            </w:r>
            <w:r w:rsidR="6CFFC245" w:rsidRPr="0B4FA250">
              <w:rPr>
                <w:b/>
              </w:rPr>
              <w:t>:00 p</w:t>
            </w:r>
            <w:r w:rsidR="69BF8387" w:rsidRPr="0B4FA250">
              <w:rPr>
                <w:b/>
              </w:rPr>
              <w:t>.</w:t>
            </w:r>
            <w:r w:rsidR="6CFFC245" w:rsidRPr="0B4FA250">
              <w:rPr>
                <w:b/>
              </w:rPr>
              <w:t>m</w:t>
            </w:r>
            <w:r w:rsidR="69BF8387" w:rsidRPr="0B4FA250">
              <w:rPr>
                <w:b/>
              </w:rPr>
              <w:t>.</w:t>
            </w:r>
            <w:r w:rsidR="6CFFC245">
              <w:t xml:space="preserve"> P</w:t>
            </w:r>
            <w:r w:rsidR="47DAB889">
              <w:t xml:space="preserve">acific </w:t>
            </w:r>
            <w:r w:rsidR="6CFFC245">
              <w:t>T</w:t>
            </w:r>
            <w:r w:rsidR="47DAB889">
              <w:t>ime</w:t>
            </w:r>
            <w:r w:rsidR="0005645C">
              <w:t>, including required signatures,</w:t>
            </w:r>
            <w:r w:rsidR="6CFFC245">
              <w:t xml:space="preserve"> </w:t>
            </w:r>
            <w:r>
              <w:t>will be disqualified.</w:t>
            </w:r>
            <w:r w:rsidR="4B8A00CA">
              <w:t xml:space="preserve"> </w:t>
            </w:r>
          </w:p>
          <w:p w14:paraId="0EC03AE5" w14:textId="77777777" w:rsidR="00390BC9" w:rsidRPr="00F54DB9" w:rsidRDefault="00390BC9" w:rsidP="0020606B"/>
        </w:tc>
      </w:tr>
      <w:tr w:rsidR="00CA5C67" w:rsidRPr="00F54DB9" w14:paraId="5CD5BEC1" w14:textId="77777777" w:rsidTr="00A66493">
        <w:trPr>
          <w:cantSplit/>
          <w:trHeight w:val="728"/>
          <w:jc w:val="center"/>
        </w:trPr>
        <w:tc>
          <w:tcPr>
            <w:tcW w:w="2785" w:type="dxa"/>
          </w:tcPr>
          <w:p w14:paraId="3C786573" w14:textId="74048AB9" w:rsidR="00CA5C67" w:rsidRPr="00F54DB9" w:rsidRDefault="48E69572" w:rsidP="08DC794B">
            <w:pPr>
              <w:rPr>
                <w:b/>
              </w:rPr>
            </w:pPr>
            <w:r w:rsidRPr="08DC794B">
              <w:rPr>
                <w:b/>
              </w:rPr>
              <w:t>May 7</w:t>
            </w:r>
            <w:r w:rsidR="4EA23881" w:rsidRPr="08DC794B">
              <w:rPr>
                <w:b/>
              </w:rPr>
              <w:t>, 202</w:t>
            </w:r>
            <w:r w:rsidR="35EDF6FE" w:rsidRPr="08DC794B">
              <w:rPr>
                <w:b/>
              </w:rPr>
              <w:t>5</w:t>
            </w:r>
          </w:p>
        </w:tc>
        <w:tc>
          <w:tcPr>
            <w:tcW w:w="6120" w:type="dxa"/>
          </w:tcPr>
          <w:p w14:paraId="71D8AF89" w14:textId="77777777" w:rsidR="00AB3D8A" w:rsidRPr="00F54DB9" w:rsidRDefault="00CA5C67" w:rsidP="00CF18F2">
            <w:r w:rsidRPr="00F54DB9">
              <w:t>Applicants are notified if they have been disqualified</w:t>
            </w:r>
            <w:r w:rsidR="00AB3D8A" w:rsidRPr="00F54DB9">
              <w:t xml:space="preserve"> based on CDE screening.</w:t>
            </w:r>
            <w:r w:rsidR="00CF18F2" w:rsidRPr="00F54DB9">
              <w:t xml:space="preserve"> </w:t>
            </w:r>
            <w:r w:rsidR="00AB3D8A" w:rsidRPr="00F54DB9">
              <w:t>Review and scoring of eligible applications</w:t>
            </w:r>
            <w:r w:rsidR="00273127" w:rsidRPr="00F54DB9">
              <w:t xml:space="preserve"> </w:t>
            </w:r>
            <w:r w:rsidR="0089226E" w:rsidRPr="00F54DB9">
              <w:t>begins</w:t>
            </w:r>
            <w:r w:rsidR="00AB3D8A" w:rsidRPr="00F54DB9">
              <w:t>.</w:t>
            </w:r>
          </w:p>
          <w:p w14:paraId="20D314E8" w14:textId="77777777" w:rsidR="00390BC9" w:rsidRPr="00F54DB9" w:rsidRDefault="00390BC9" w:rsidP="00CF18F2"/>
        </w:tc>
      </w:tr>
      <w:tr w:rsidR="00CA5C67" w:rsidRPr="00F54DB9" w14:paraId="7BBF4CD6" w14:textId="77777777" w:rsidTr="00A66493">
        <w:trPr>
          <w:cantSplit/>
          <w:trHeight w:val="713"/>
          <w:jc w:val="center"/>
        </w:trPr>
        <w:tc>
          <w:tcPr>
            <w:tcW w:w="2785" w:type="dxa"/>
          </w:tcPr>
          <w:p w14:paraId="0F03CDFB" w14:textId="24A1D786" w:rsidR="00CA5C67" w:rsidRPr="00F54DB9" w:rsidRDefault="00B56CF4" w:rsidP="08DC794B">
            <w:pPr>
              <w:rPr>
                <w:b/>
              </w:rPr>
            </w:pPr>
            <w:r w:rsidRPr="08DC794B">
              <w:rPr>
                <w:b/>
              </w:rPr>
              <w:t>June</w:t>
            </w:r>
            <w:r w:rsidR="4EA23881" w:rsidRPr="08DC794B">
              <w:rPr>
                <w:b/>
              </w:rPr>
              <w:t xml:space="preserve"> 202</w:t>
            </w:r>
            <w:r w:rsidR="35EDF6FE" w:rsidRPr="08DC794B">
              <w:rPr>
                <w:b/>
              </w:rPr>
              <w:t>5</w:t>
            </w:r>
          </w:p>
        </w:tc>
        <w:tc>
          <w:tcPr>
            <w:tcW w:w="6120" w:type="dxa"/>
          </w:tcPr>
          <w:p w14:paraId="2001BDD3" w14:textId="08194A33" w:rsidR="009F0353" w:rsidRPr="00F54DB9" w:rsidRDefault="297A107C" w:rsidP="00E50227">
            <w:r w:rsidRPr="00F54DB9">
              <w:t>Intent to Award (I</w:t>
            </w:r>
            <w:r w:rsidR="7A777BAA" w:rsidRPr="00F54DB9">
              <w:t xml:space="preserve">TA) </w:t>
            </w:r>
            <w:r w:rsidR="52AE86C0" w:rsidRPr="00F54DB9">
              <w:t>funding list</w:t>
            </w:r>
            <w:r w:rsidR="7A777BAA" w:rsidRPr="00F54DB9">
              <w:t xml:space="preserve"> </w:t>
            </w:r>
            <w:r w:rsidR="52AE86C0" w:rsidRPr="00F54DB9">
              <w:t xml:space="preserve">is </w:t>
            </w:r>
            <w:r w:rsidR="7A777BAA" w:rsidRPr="00F54DB9">
              <w:t xml:space="preserve">posted on the CDE </w:t>
            </w:r>
            <w:r w:rsidR="626FC7C8" w:rsidRPr="00F54DB9">
              <w:t>TUPE Funding</w:t>
            </w:r>
            <w:r w:rsidR="7A777BAA" w:rsidRPr="00F54DB9">
              <w:t xml:space="preserve"> </w:t>
            </w:r>
            <w:r w:rsidR="00CA5C67" w:rsidRPr="00F54DB9">
              <w:t xml:space="preserve">web </w:t>
            </w:r>
            <w:r w:rsidR="7A777BAA" w:rsidRPr="00F54DB9">
              <w:t xml:space="preserve">page </w:t>
            </w:r>
            <w:r w:rsidR="009B1648" w:rsidRPr="00F54DB9">
              <w:t xml:space="preserve">at </w:t>
            </w:r>
            <w:hyperlink r:id="rId20" w:tooltip="Tobacco-Use Prevention Education Funding web page" w:history="1">
              <w:r w:rsidR="009B1648" w:rsidRPr="009B1648">
                <w:rPr>
                  <w:rStyle w:val="Hyperlink"/>
                  <w:rFonts w:cs="Arial"/>
                </w:rPr>
                <w:t>https://www.cde.ca.gov/</w:t>
              </w:r>
              <w:r w:rsidR="009B1648">
                <w:rPr>
                  <w:rStyle w:val="Hyperlink"/>
                  <w:rFonts w:cs="Arial"/>
                </w:rPr>
                <w:t>‌</w:t>
              </w:r>
              <w:r w:rsidR="009B1648" w:rsidRPr="009B1648">
                <w:rPr>
                  <w:rStyle w:val="Hyperlink"/>
                  <w:rFonts w:cs="Arial"/>
                </w:rPr>
                <w:t>ls/he/at/tupefunding.asp</w:t>
              </w:r>
            </w:hyperlink>
            <w:r w:rsidR="009B1648" w:rsidRPr="00F54DB9">
              <w:t xml:space="preserve">. </w:t>
            </w:r>
            <w:r w:rsidR="580B0586" w:rsidRPr="00F54DB9">
              <w:t xml:space="preserve">Note: </w:t>
            </w:r>
            <w:r w:rsidR="429A9B4F" w:rsidRPr="00F54DB9">
              <w:t>T</w:t>
            </w:r>
            <w:r w:rsidR="189512FC" w:rsidRPr="00F54DB9">
              <w:t xml:space="preserve">he ITA is </w:t>
            </w:r>
            <w:proofErr w:type="gramStart"/>
            <w:r w:rsidR="189512FC" w:rsidRPr="00F54DB9">
              <w:t>not</w:t>
            </w:r>
            <w:proofErr w:type="gramEnd"/>
            <w:r w:rsidR="213E53BF" w:rsidRPr="00F54DB9">
              <w:t xml:space="preserve"> the final funding list</w:t>
            </w:r>
            <w:r w:rsidR="5629190D" w:rsidRPr="00F54DB9">
              <w:t>.</w:t>
            </w:r>
            <w:r w:rsidR="47E36D43" w:rsidRPr="00F54DB9">
              <w:t xml:space="preserve"> </w:t>
            </w:r>
            <w:r w:rsidR="6AFC90B0" w:rsidRPr="00F54DB9">
              <w:t xml:space="preserve">Appeals are due to </w:t>
            </w:r>
            <w:r w:rsidR="008F35D5" w:rsidRPr="00F54DB9">
              <w:t xml:space="preserve">the </w:t>
            </w:r>
            <w:r w:rsidR="6AFC90B0" w:rsidRPr="00F54DB9">
              <w:t xml:space="preserve">CDE </w:t>
            </w:r>
            <w:r w:rsidR="008F35D5" w:rsidRPr="00F54DB9">
              <w:t xml:space="preserve">no later than </w:t>
            </w:r>
            <w:r w:rsidR="00F9690B" w:rsidRPr="00F54DB9">
              <w:t xml:space="preserve">10 </w:t>
            </w:r>
            <w:r w:rsidR="00BC6540" w:rsidRPr="00F54DB9">
              <w:t xml:space="preserve">business </w:t>
            </w:r>
            <w:r w:rsidR="6AFC90B0" w:rsidRPr="00F54DB9">
              <w:t xml:space="preserve">days after ITA </w:t>
            </w:r>
            <w:r w:rsidR="002C511D" w:rsidRPr="00F54DB9">
              <w:t>posting</w:t>
            </w:r>
            <w:r w:rsidR="6AFC90B0" w:rsidRPr="00F54DB9">
              <w:t>.</w:t>
            </w:r>
          </w:p>
          <w:p w14:paraId="7DDBFE7F" w14:textId="77777777" w:rsidR="00390BC9" w:rsidRPr="00F54DB9" w:rsidRDefault="00390BC9" w:rsidP="00E50227"/>
        </w:tc>
      </w:tr>
      <w:tr w:rsidR="00CA5C67" w:rsidRPr="00F54DB9" w14:paraId="2B6D0B50" w14:textId="77777777" w:rsidTr="00A66493">
        <w:trPr>
          <w:cantSplit/>
          <w:trHeight w:val="713"/>
          <w:jc w:val="center"/>
        </w:trPr>
        <w:tc>
          <w:tcPr>
            <w:tcW w:w="2785" w:type="dxa"/>
          </w:tcPr>
          <w:p w14:paraId="74F3B3F0" w14:textId="0D41E3B6" w:rsidR="00CA5C67" w:rsidRPr="00F54DB9" w:rsidRDefault="5402F505" w:rsidP="08DC794B">
            <w:pPr>
              <w:rPr>
                <w:b/>
              </w:rPr>
            </w:pPr>
            <w:r w:rsidRPr="08DC794B">
              <w:rPr>
                <w:b/>
              </w:rPr>
              <w:t>July</w:t>
            </w:r>
            <w:r w:rsidR="4EA23881" w:rsidRPr="08DC794B">
              <w:rPr>
                <w:b/>
              </w:rPr>
              <w:t xml:space="preserve"> 202</w:t>
            </w:r>
            <w:r w:rsidR="35EDF6FE" w:rsidRPr="08DC794B">
              <w:rPr>
                <w:b/>
              </w:rPr>
              <w:t>5</w:t>
            </w:r>
          </w:p>
        </w:tc>
        <w:tc>
          <w:tcPr>
            <w:tcW w:w="6120" w:type="dxa"/>
          </w:tcPr>
          <w:p w14:paraId="444AE451" w14:textId="30708C0D" w:rsidR="00CA5C67" w:rsidRPr="00F54DB9" w:rsidRDefault="297A107C" w:rsidP="009F0353">
            <w:r w:rsidRPr="00F54DB9">
              <w:t xml:space="preserve">Final Funding List is posted on the CDE </w:t>
            </w:r>
            <w:r w:rsidR="3E35B630" w:rsidRPr="00F54DB9">
              <w:t xml:space="preserve">TUPE Funding </w:t>
            </w:r>
            <w:r w:rsidR="009B1648" w:rsidRPr="00F54DB9">
              <w:t xml:space="preserve">web page </w:t>
            </w:r>
            <w:bookmarkStart w:id="43" w:name="_Hlk189038077"/>
            <w:r w:rsidR="009B1648" w:rsidRPr="00F54DB9">
              <w:t xml:space="preserve">at </w:t>
            </w:r>
            <w:hyperlink r:id="rId21" w:tooltip="Tobacco-Use Prevention Education Funding web page" w:history="1">
              <w:r w:rsidR="009B1648" w:rsidRPr="009B1648">
                <w:rPr>
                  <w:rStyle w:val="Hyperlink"/>
                  <w:rFonts w:cs="Arial"/>
                </w:rPr>
                <w:t>https://www.cde.ca.gov/</w:t>
              </w:r>
              <w:r w:rsidR="009B1648">
                <w:rPr>
                  <w:rStyle w:val="Hyperlink"/>
                  <w:rFonts w:cs="Arial"/>
                </w:rPr>
                <w:t>‌</w:t>
              </w:r>
              <w:r w:rsidR="009B1648" w:rsidRPr="009B1648">
                <w:rPr>
                  <w:rStyle w:val="Hyperlink"/>
                  <w:rFonts w:cs="Arial"/>
                </w:rPr>
                <w:t>ls/he/at/tupefunding.asp</w:t>
              </w:r>
            </w:hyperlink>
            <w:r w:rsidR="009B1648" w:rsidRPr="00F54DB9">
              <w:t>.</w:t>
            </w:r>
          </w:p>
          <w:bookmarkEnd w:id="43"/>
          <w:p w14:paraId="0825C116" w14:textId="77777777" w:rsidR="00390BC9" w:rsidRPr="00F54DB9" w:rsidRDefault="00390BC9" w:rsidP="009F0353"/>
        </w:tc>
      </w:tr>
      <w:tr w:rsidR="00CA5C67" w:rsidRPr="00F54DB9" w14:paraId="17FC2D3F" w14:textId="77777777" w:rsidTr="00A66493">
        <w:trPr>
          <w:cantSplit/>
          <w:trHeight w:val="440"/>
          <w:jc w:val="center"/>
        </w:trPr>
        <w:tc>
          <w:tcPr>
            <w:tcW w:w="2785" w:type="dxa"/>
          </w:tcPr>
          <w:p w14:paraId="1157B6E2" w14:textId="55A377A6" w:rsidR="00CA5C67" w:rsidRPr="00F54DB9" w:rsidRDefault="00CA5C67" w:rsidP="0022165A">
            <w:pPr>
              <w:rPr>
                <w:b/>
              </w:rPr>
            </w:pPr>
            <w:r w:rsidRPr="00F54DB9">
              <w:rPr>
                <w:b/>
              </w:rPr>
              <w:t>July 1, 20</w:t>
            </w:r>
            <w:r w:rsidR="00941BE0" w:rsidRPr="00F54DB9">
              <w:rPr>
                <w:b/>
              </w:rPr>
              <w:t>2</w:t>
            </w:r>
            <w:r w:rsidR="00C37E3B" w:rsidRPr="00F54DB9">
              <w:rPr>
                <w:b/>
              </w:rPr>
              <w:t>5</w:t>
            </w:r>
          </w:p>
        </w:tc>
        <w:tc>
          <w:tcPr>
            <w:tcW w:w="6120" w:type="dxa"/>
          </w:tcPr>
          <w:p w14:paraId="6D0FC621" w14:textId="0C77DB07" w:rsidR="00CA5C67" w:rsidRPr="00F54DB9" w:rsidRDefault="00CA5C67" w:rsidP="00CA5C67">
            <w:r w:rsidRPr="00F54DB9">
              <w:t>Grant period begins</w:t>
            </w:r>
            <w:r w:rsidR="002E5945" w:rsidRPr="00F54DB9">
              <w:t>.</w:t>
            </w:r>
            <w:r w:rsidR="0075133C" w:rsidRPr="00F54DB9">
              <w:t xml:space="preserve"> Grant Award Notifications (GAN, form AO-400) </w:t>
            </w:r>
            <w:r w:rsidR="00442C20" w:rsidRPr="00F54DB9">
              <w:t xml:space="preserve">are </w:t>
            </w:r>
            <w:r w:rsidR="0075133C" w:rsidRPr="00F54DB9">
              <w:t>sent to grantees upon approval by the State Superintendent of Public Instruction.</w:t>
            </w:r>
          </w:p>
          <w:p w14:paraId="1130CB83" w14:textId="77777777" w:rsidR="00390BC9" w:rsidRPr="00F54DB9" w:rsidRDefault="00390BC9" w:rsidP="00CA5C67"/>
        </w:tc>
      </w:tr>
    </w:tbl>
    <w:p w14:paraId="0408050A" w14:textId="77777777" w:rsidR="002B3968" w:rsidRPr="00A66493" w:rsidRDefault="002B3968" w:rsidP="00A66493">
      <w:bookmarkStart w:id="44" w:name="_Toc112622502"/>
      <w:bookmarkStart w:id="45" w:name="_Toc112644365"/>
      <w:bookmarkStart w:id="46" w:name="Introduction"/>
      <w:bookmarkStart w:id="47" w:name="_Toc120607295"/>
      <w:bookmarkStart w:id="48" w:name="_Toc26420954"/>
      <w:bookmarkEnd w:id="41"/>
    </w:p>
    <w:p w14:paraId="5B4CDD67" w14:textId="77777777" w:rsidR="002B3968" w:rsidRPr="00F54DB9" w:rsidRDefault="002B3968">
      <w:r w:rsidRPr="00F54DB9">
        <w:rPr>
          <w:b/>
          <w:bCs w:val="0"/>
        </w:rPr>
        <w:br w:type="page"/>
      </w:r>
    </w:p>
    <w:p w14:paraId="40607665" w14:textId="42B600E3" w:rsidR="004C6B5B" w:rsidRPr="00F54DB9" w:rsidRDefault="001E6A78" w:rsidP="001E6A78">
      <w:pPr>
        <w:pStyle w:val="Heading3"/>
        <w:rPr>
          <w:b w:val="0"/>
          <w:bCs/>
        </w:rPr>
      </w:pPr>
      <w:bookmarkStart w:id="49" w:name="_Toc188425800"/>
      <w:r w:rsidRPr="004552C9">
        <w:lastRenderedPageBreak/>
        <w:t>II</w:t>
      </w:r>
      <w:r w:rsidRPr="00F54DB9">
        <w:rPr>
          <w:b w:val="0"/>
          <w:bCs/>
        </w:rPr>
        <w:t xml:space="preserve">. </w:t>
      </w:r>
      <w:r w:rsidR="004C6B5B" w:rsidRPr="004552C9">
        <w:t>Introduction</w:t>
      </w:r>
      <w:bookmarkEnd w:id="44"/>
      <w:bookmarkEnd w:id="45"/>
      <w:bookmarkEnd w:id="46"/>
      <w:bookmarkEnd w:id="47"/>
      <w:bookmarkEnd w:id="49"/>
    </w:p>
    <w:p w14:paraId="2B3CD54F" w14:textId="43A129E1" w:rsidR="004C6B5B" w:rsidRPr="004552C9" w:rsidRDefault="001E6A78" w:rsidP="001E6A78">
      <w:pPr>
        <w:pStyle w:val="Heading4"/>
        <w:ind w:left="360" w:firstLine="0"/>
        <w:rPr>
          <w:szCs w:val="24"/>
        </w:rPr>
      </w:pPr>
      <w:bookmarkStart w:id="50" w:name="Goal"/>
      <w:bookmarkStart w:id="51" w:name="_Toc120607296"/>
      <w:bookmarkStart w:id="52" w:name="_Toc188425801"/>
      <w:r w:rsidRPr="004552C9">
        <w:t xml:space="preserve">A. </w:t>
      </w:r>
      <w:bookmarkStart w:id="53" w:name="Background"/>
      <w:bookmarkStart w:id="54" w:name="_Toc120607297"/>
      <w:bookmarkEnd w:id="50"/>
      <w:bookmarkEnd w:id="51"/>
      <w:r w:rsidR="004C6B5B" w:rsidRPr="004552C9">
        <w:rPr>
          <w:szCs w:val="24"/>
        </w:rPr>
        <w:t>Background</w:t>
      </w:r>
      <w:bookmarkEnd w:id="52"/>
      <w:bookmarkEnd w:id="53"/>
      <w:bookmarkEnd w:id="54"/>
      <w:r w:rsidR="004C6B5B" w:rsidRPr="004552C9">
        <w:rPr>
          <w:szCs w:val="24"/>
        </w:rPr>
        <w:t xml:space="preserve"> </w:t>
      </w:r>
    </w:p>
    <w:p w14:paraId="57D001F4" w14:textId="2FA5C288" w:rsidR="004C6B5B" w:rsidRPr="00F54DB9" w:rsidRDefault="43AAE4E8" w:rsidP="006C7827">
      <w:pPr>
        <w:pStyle w:val="ListBullet2"/>
        <w:numPr>
          <w:ilvl w:val="0"/>
          <w:numId w:val="0"/>
        </w:numPr>
        <w:spacing w:before="100" w:beforeAutospacing="1" w:after="240" w:line="240" w:lineRule="auto"/>
        <w:ind w:left="720"/>
      </w:pPr>
      <w:r w:rsidRPr="00F54DB9">
        <w:t xml:space="preserve">In 1988, California voters approved Proposition 99, the </w:t>
      </w:r>
      <w:r w:rsidRPr="00F54DB9">
        <w:rPr>
          <w:color w:val="222222"/>
        </w:rPr>
        <w:t xml:space="preserve">Tobacco Tax and Health Protection </w:t>
      </w:r>
      <w:r w:rsidRPr="00F54DB9">
        <w:t xml:space="preserve">Act, </w:t>
      </w:r>
      <w:r w:rsidR="71452468" w:rsidRPr="00F54DB9">
        <w:t xml:space="preserve">which placed a </w:t>
      </w:r>
      <w:r w:rsidRPr="00F54DB9">
        <w:t>25-cent tax on packs of cigarettes</w:t>
      </w:r>
      <w:r w:rsidR="002B3968" w:rsidRPr="00F54DB9">
        <w:t>. A</w:t>
      </w:r>
      <w:r w:rsidRPr="00F54DB9">
        <w:t xml:space="preserve"> portion of</w:t>
      </w:r>
      <w:r w:rsidR="002B3968" w:rsidRPr="00F54DB9">
        <w:t xml:space="preserve"> the tax</w:t>
      </w:r>
      <w:r w:rsidRPr="00F54DB9">
        <w:t xml:space="preserve"> </w:t>
      </w:r>
      <w:r w:rsidR="71452468" w:rsidRPr="00F54DB9">
        <w:t>goes</w:t>
      </w:r>
      <w:r w:rsidRPr="00F54DB9">
        <w:t xml:space="preserve"> to various </w:t>
      </w:r>
      <w:r w:rsidR="71452468" w:rsidRPr="00F54DB9">
        <w:t xml:space="preserve">state and local </w:t>
      </w:r>
      <w:r w:rsidRPr="00F54DB9">
        <w:t xml:space="preserve">agencies to </w:t>
      </w:r>
      <w:r w:rsidR="71452468" w:rsidRPr="00F54DB9">
        <w:t>operat</w:t>
      </w:r>
      <w:r w:rsidRPr="00F54DB9">
        <w:t>e a comprehensive tobacco</w:t>
      </w:r>
      <w:r w:rsidR="002B3968" w:rsidRPr="00F54DB9">
        <w:t xml:space="preserve"> prevention and</w:t>
      </w:r>
      <w:r w:rsidRPr="00F54DB9">
        <w:t xml:space="preserve"> control program. Proposition 99 </w:t>
      </w:r>
      <w:proofErr w:type="gramStart"/>
      <w:r w:rsidRPr="00F54DB9">
        <w:t>funded</w:t>
      </w:r>
      <w:proofErr w:type="gramEnd"/>
      <w:r w:rsidRPr="00F54DB9">
        <w:t xml:space="preserve"> the CDE to establish the TUPE Program to provide students in grades </w:t>
      </w:r>
      <w:r w:rsidR="009235CC" w:rsidRPr="00F54DB9">
        <w:t>six through twelve</w:t>
      </w:r>
      <w:r w:rsidRPr="00F54DB9">
        <w:t xml:space="preserve"> with the knowledge and skills needed to avoid tobacco use and tobacco-related diseases.</w:t>
      </w:r>
    </w:p>
    <w:p w14:paraId="61E7C7B4" w14:textId="22275F69" w:rsidR="004C6B5B" w:rsidRPr="00F54DB9" w:rsidRDefault="43AAE4E8" w:rsidP="006C7827">
      <w:pPr>
        <w:pStyle w:val="ListBullet2"/>
        <w:numPr>
          <w:ilvl w:val="0"/>
          <w:numId w:val="0"/>
        </w:numPr>
        <w:spacing w:before="100" w:beforeAutospacing="1" w:after="240" w:line="240" w:lineRule="auto"/>
        <w:ind w:left="720"/>
      </w:pPr>
      <w:r w:rsidRPr="00F54DB9">
        <w:t xml:space="preserve">Proposition 99 also established the Tobacco Education and Research Oversight Committee (TEROC) to advise </w:t>
      </w:r>
      <w:r w:rsidR="002B3968" w:rsidRPr="00F54DB9">
        <w:t>funded</w:t>
      </w:r>
      <w:r w:rsidRPr="00F54DB9">
        <w:t xml:space="preserve"> agencies, including </w:t>
      </w:r>
      <w:r w:rsidR="59762685" w:rsidRPr="00F54DB9">
        <w:t xml:space="preserve">the </w:t>
      </w:r>
      <w:r w:rsidRPr="00F54DB9">
        <w:t xml:space="preserve">CDE, with respect to program development, implementation, and evaluation. TEROC develops and regularly updates an overarching plan for tobacco </w:t>
      </w:r>
      <w:r w:rsidR="002B3968" w:rsidRPr="00F54DB9">
        <w:t xml:space="preserve">prevention and </w:t>
      </w:r>
      <w:r w:rsidRPr="00F54DB9">
        <w:t xml:space="preserve">control in California. Objective 4 of the TEROC </w:t>
      </w:r>
      <w:r w:rsidR="6605079F" w:rsidRPr="00F54DB9">
        <w:t>P</w:t>
      </w:r>
      <w:r w:rsidRPr="00F54DB9">
        <w:t xml:space="preserve">lan addresses </w:t>
      </w:r>
      <w:r w:rsidR="71452468" w:rsidRPr="00F54DB9">
        <w:t>the need for programs to</w:t>
      </w:r>
      <w:r w:rsidRPr="00F54DB9">
        <w:t xml:space="preserve"> prevent tobacco use among young people </w:t>
      </w:r>
      <w:hyperlink r:id="rId22">
        <w:r w:rsidRPr="00F54DB9">
          <w:t xml:space="preserve">and </w:t>
        </w:r>
        <w:r w:rsidR="009235CC" w:rsidRPr="00F54DB9">
          <w:t xml:space="preserve">to </w:t>
        </w:r>
        <w:r w:rsidRPr="00F54DB9">
          <w:t>empower them as advocates for tobacco control</w:t>
        </w:r>
      </w:hyperlink>
      <w:r w:rsidRPr="00F54DB9">
        <w:t>.</w:t>
      </w:r>
      <w:r w:rsidR="39F681B4" w:rsidRPr="00F54DB9">
        <w:t xml:space="preserve"> </w:t>
      </w:r>
      <w:r w:rsidRPr="00F54DB9">
        <w:t xml:space="preserve">The </w:t>
      </w:r>
      <w:r w:rsidR="0F2A43D4" w:rsidRPr="00F54DB9">
        <w:t xml:space="preserve">TEROC Plan </w:t>
      </w:r>
      <w:r w:rsidR="11FA5BC7" w:rsidRPr="00F54DB9">
        <w:t xml:space="preserve">may </w:t>
      </w:r>
      <w:r w:rsidRPr="00F54DB9">
        <w:t>be found at</w:t>
      </w:r>
      <w:r w:rsidR="002B3968" w:rsidRPr="00F54DB9">
        <w:t xml:space="preserve"> </w:t>
      </w:r>
      <w:hyperlink r:id="rId23" w:tooltip="Tobacco Education Research and Oversight Committee web page" w:history="1">
        <w:r w:rsidR="00EC3CF2" w:rsidRPr="00F54DB9">
          <w:rPr>
            <w:rStyle w:val="Hyperlink"/>
          </w:rPr>
          <w:t>https://www.cdph.ca.gov/‌Programs/CCDPHP/DCDIC/CTCB/Pages/TEROCPlan2025.aspx</w:t>
        </w:r>
      </w:hyperlink>
      <w:r w:rsidRPr="00F54DB9">
        <w:t>.</w:t>
      </w:r>
    </w:p>
    <w:p w14:paraId="13E52AF8" w14:textId="11C0C413" w:rsidR="004C6B5B" w:rsidRPr="00F54DB9" w:rsidRDefault="004C6B5B" w:rsidP="006C7827">
      <w:pPr>
        <w:pStyle w:val="ListBullet2"/>
        <w:numPr>
          <w:ilvl w:val="0"/>
          <w:numId w:val="0"/>
        </w:numPr>
        <w:spacing w:before="100" w:beforeAutospacing="1" w:after="240" w:line="240" w:lineRule="auto"/>
        <w:ind w:left="720"/>
        <w:rPr>
          <w:bCs/>
        </w:rPr>
      </w:pPr>
      <w:r w:rsidRPr="00F54DB9">
        <w:rPr>
          <w:bCs/>
        </w:rPr>
        <w:t xml:space="preserve">In 2016, California voters </w:t>
      </w:r>
      <w:r w:rsidR="009813E8" w:rsidRPr="00F54DB9">
        <w:rPr>
          <w:bCs/>
        </w:rPr>
        <w:t xml:space="preserve">also </w:t>
      </w:r>
      <w:r w:rsidRPr="00F54DB9">
        <w:rPr>
          <w:bCs/>
        </w:rPr>
        <w:t xml:space="preserve">approved Proposition 56, the California Healthcare Research and Prevention Tobacco Tax Act. Proposition 56 increased the cigarette tax by $2.00 per pack </w:t>
      </w:r>
      <w:r w:rsidR="00442C20" w:rsidRPr="00F54DB9">
        <w:rPr>
          <w:bCs/>
        </w:rPr>
        <w:t>with similar</w:t>
      </w:r>
      <w:r w:rsidRPr="00F54DB9">
        <w:rPr>
          <w:bCs/>
        </w:rPr>
        <w:t xml:space="preserve"> new taxes on </w:t>
      </w:r>
      <w:r w:rsidR="0020606B" w:rsidRPr="00F54DB9">
        <w:rPr>
          <w:bCs/>
        </w:rPr>
        <w:t>other tobacco products. A portion of th</w:t>
      </w:r>
      <w:r w:rsidR="00F11188" w:rsidRPr="00F54DB9">
        <w:rPr>
          <w:bCs/>
        </w:rPr>
        <w:t>e</w:t>
      </w:r>
      <w:r w:rsidR="0020606B" w:rsidRPr="00F54DB9">
        <w:rPr>
          <w:bCs/>
        </w:rPr>
        <w:t xml:space="preserve"> tax goes to support </w:t>
      </w:r>
      <w:r w:rsidR="005524F7" w:rsidRPr="00F54DB9">
        <w:rPr>
          <w:bCs/>
        </w:rPr>
        <w:t xml:space="preserve">anti-tobacco programming. </w:t>
      </w:r>
      <w:r w:rsidRPr="00F54DB9">
        <w:rPr>
          <w:bCs/>
        </w:rPr>
        <w:t>The law was designed to help prevent youth tobacco use, reduce tobacco-related health care costs, and accelerate the rate of decline in tobacco-related disparities.</w:t>
      </w:r>
    </w:p>
    <w:p w14:paraId="59AE391E" w14:textId="76FC85A8" w:rsidR="004C6B5B" w:rsidRPr="00F54DB9" w:rsidRDefault="67EC08E6" w:rsidP="2F4CCE0F">
      <w:pPr>
        <w:pStyle w:val="ListBullet2"/>
        <w:numPr>
          <w:ilvl w:val="0"/>
          <w:numId w:val="0"/>
        </w:numPr>
        <w:spacing w:before="100" w:beforeAutospacing="1" w:after="240" w:line="240" w:lineRule="auto"/>
        <w:ind w:left="720"/>
      </w:pPr>
      <w:r w:rsidRPr="00F54DB9">
        <w:t xml:space="preserve">Pursuant to Propositions 99 and 56, </w:t>
      </w:r>
      <w:r w:rsidR="0AC3A194" w:rsidRPr="00F54DB9">
        <w:t xml:space="preserve">the </w:t>
      </w:r>
      <w:r w:rsidRPr="00F54DB9">
        <w:t xml:space="preserve">CDE has developed important funding opportunities. </w:t>
      </w:r>
      <w:r w:rsidR="61BAA358" w:rsidRPr="00F54DB9">
        <w:t xml:space="preserve">County Technical Assistance (CTA) grants fund county-level </w:t>
      </w:r>
      <w:r w:rsidR="08C75495" w:rsidRPr="00F54DB9">
        <w:t xml:space="preserve">technical assistance and basic </w:t>
      </w:r>
      <w:r w:rsidR="61BAA358" w:rsidRPr="00F54DB9">
        <w:t xml:space="preserve">TUPE programming. Tier 1 grants fund district-level tobacco-free school policy implementation and </w:t>
      </w:r>
      <w:r w:rsidR="00EC3CF2" w:rsidRPr="00F54DB9">
        <w:t xml:space="preserve">administration of </w:t>
      </w:r>
      <w:r w:rsidR="00DA3133" w:rsidRPr="00F54DB9">
        <w:t>the California Healthy Kids Survey (CHKS).</w:t>
      </w:r>
      <w:r w:rsidR="6D08C316" w:rsidRPr="00F54DB9">
        <w:t xml:space="preserve"> </w:t>
      </w:r>
      <w:r w:rsidR="61BAA358" w:rsidRPr="00F54DB9">
        <w:t>Tier 2 grants f</w:t>
      </w:r>
      <w:r w:rsidR="6D08C316" w:rsidRPr="00F54DB9">
        <w:t>und</w:t>
      </w:r>
      <w:r w:rsidR="61BAA358" w:rsidRPr="00F54DB9">
        <w:t xml:space="preserve"> more comprehensive TUPE programming</w:t>
      </w:r>
      <w:r w:rsidR="08C75495" w:rsidRPr="00F54DB9">
        <w:t>, including tobacco-related student services, family and community engagement activities, and staff professional development</w:t>
      </w:r>
      <w:r w:rsidRPr="00F54DB9">
        <w:t>.</w:t>
      </w:r>
    </w:p>
    <w:p w14:paraId="4F1C1A6A" w14:textId="5EE1CAF0" w:rsidR="007F7C9D" w:rsidRPr="00F54DB9" w:rsidRDefault="007F7C9D" w:rsidP="37F1C9C4">
      <w:pPr>
        <w:pStyle w:val="ListBullet2"/>
        <w:numPr>
          <w:ilvl w:val="0"/>
          <w:numId w:val="0"/>
        </w:numPr>
        <w:spacing w:before="100" w:beforeAutospacing="1" w:after="240" w:line="240" w:lineRule="auto"/>
        <w:ind w:left="720"/>
      </w:pPr>
      <w:r w:rsidRPr="00F54DB9">
        <w:t>In 202</w:t>
      </w:r>
      <w:r w:rsidR="002D1796" w:rsidRPr="00F54DB9">
        <w:t>3</w:t>
      </w:r>
      <w:r w:rsidRPr="00F54DB9">
        <w:t xml:space="preserve">, </w:t>
      </w:r>
      <w:r w:rsidR="001A2C6A" w:rsidRPr="00F54DB9">
        <w:t>following</w:t>
      </w:r>
      <w:r w:rsidR="002D1796" w:rsidRPr="00F54DB9">
        <w:t xml:space="preserve"> lawsuits alleging that </w:t>
      </w:r>
      <w:r w:rsidR="001A2C6A" w:rsidRPr="00F54DB9">
        <w:t xml:space="preserve">e-cigarette maker </w:t>
      </w:r>
      <w:r w:rsidR="002D1796" w:rsidRPr="00F54DB9">
        <w:t>JUUL violated state laws by targeting youth through its advertising and promotional campaigns</w:t>
      </w:r>
      <w:r w:rsidR="001A2C6A" w:rsidRPr="00F54DB9">
        <w:t xml:space="preserve">, the California </w:t>
      </w:r>
      <w:r w:rsidR="005A3D89" w:rsidRPr="00F54DB9">
        <w:t xml:space="preserve">Department of Justice </w:t>
      </w:r>
      <w:r w:rsidR="001A2C6A" w:rsidRPr="00F54DB9">
        <w:t>and other entities reached a settlement with JUUL</w:t>
      </w:r>
      <w:r w:rsidR="002D1796" w:rsidRPr="00F54DB9">
        <w:t>. California received $175.8 million from the settlement</w:t>
      </w:r>
      <w:r w:rsidR="001A7BBA" w:rsidRPr="00F54DB9">
        <w:t xml:space="preserve">, of which $17 million was allocated to the CDE “to support existing youth education and outreach, as well as development of new educational campaigns in tobacco prevention for California student communities.” The CDE has dedicated </w:t>
      </w:r>
      <w:r w:rsidR="002D1796" w:rsidRPr="00F54DB9">
        <w:t xml:space="preserve">$5 million </w:t>
      </w:r>
      <w:r w:rsidR="001A7BBA" w:rsidRPr="00F54DB9">
        <w:t>of this amount</w:t>
      </w:r>
      <w:r w:rsidR="002D1796" w:rsidRPr="00F54DB9">
        <w:t xml:space="preserve"> </w:t>
      </w:r>
      <w:proofErr w:type="gramStart"/>
      <w:r w:rsidR="001A7BBA" w:rsidRPr="00F54DB9">
        <w:t>for</w:t>
      </w:r>
      <w:proofErr w:type="gramEnd"/>
      <w:r w:rsidR="001A7BBA" w:rsidRPr="00F54DB9">
        <w:t xml:space="preserve"> Rural Initiative Grants to </w:t>
      </w:r>
      <w:r w:rsidR="002D1796" w:rsidRPr="00F54DB9">
        <w:t xml:space="preserve">increase the reach of TUPE programming in </w:t>
      </w:r>
      <w:r w:rsidR="00383609" w:rsidRPr="00F54DB9">
        <w:t xml:space="preserve">underserved </w:t>
      </w:r>
      <w:r w:rsidR="002D1796" w:rsidRPr="00F54DB9">
        <w:t>rural areas of the state.</w:t>
      </w:r>
    </w:p>
    <w:p w14:paraId="0BD2299D" w14:textId="6EC0EBAB" w:rsidR="004C6B5B" w:rsidRPr="004552C9" w:rsidRDefault="00767BDA" w:rsidP="001E6A78">
      <w:pPr>
        <w:pStyle w:val="Heading4"/>
      </w:pPr>
      <w:bookmarkStart w:id="55" w:name="_Toc188425802"/>
      <w:bookmarkStart w:id="56" w:name="_Toc120607298"/>
      <w:bookmarkStart w:id="57" w:name="Purpose"/>
      <w:r w:rsidRPr="004552C9">
        <w:lastRenderedPageBreak/>
        <w:t xml:space="preserve">B. </w:t>
      </w:r>
      <w:r w:rsidR="5B2B66C3" w:rsidRPr="004552C9">
        <w:t>Purpose</w:t>
      </w:r>
      <w:bookmarkEnd w:id="55"/>
      <w:bookmarkEnd w:id="56"/>
    </w:p>
    <w:bookmarkEnd w:id="57"/>
    <w:p w14:paraId="6A87C1AC" w14:textId="72F83AB7" w:rsidR="007C45E8" w:rsidRPr="00F54DB9" w:rsidRDefault="007C45E8" w:rsidP="007C45E8">
      <w:pPr>
        <w:spacing w:after="240"/>
        <w:ind w:left="720"/>
        <w:rPr>
          <w:rFonts w:eastAsia="SimSun"/>
          <w:szCs w:val="24"/>
          <w:lang w:eastAsia="zh-CN"/>
        </w:rPr>
      </w:pPr>
      <w:r w:rsidRPr="00F54DB9">
        <w:rPr>
          <w:rFonts w:eastAsia="SimSun"/>
          <w:szCs w:val="24"/>
          <w:lang w:eastAsia="zh-CN"/>
        </w:rPr>
        <w:t>Early tobacco-use prevention is critical because tobacco use generally starts in youth and can interfere with brain development. Youth tobacco use is associated with poorer academic performance and lower school connectedness. Tobacco use during adolescence disrupts the development of brain circuits that control young people’s ability to pay attention and learn. It also makes young people more susceptible to addiction. It can increase stress and symptoms of attention-deficit/hyperactivity disorder (ADHD), anxiety, and depression, and can lead to a lifetime of negative health outcomes.</w:t>
      </w:r>
    </w:p>
    <w:p w14:paraId="751DC471" w14:textId="50A0795D" w:rsidR="007C45E8" w:rsidRPr="00F54DB9" w:rsidRDefault="007C45E8" w:rsidP="007C45E8">
      <w:pPr>
        <w:spacing w:after="240"/>
        <w:ind w:left="720"/>
        <w:rPr>
          <w:szCs w:val="24"/>
        </w:rPr>
      </w:pPr>
      <w:r w:rsidRPr="00F54DB9">
        <w:rPr>
          <w:szCs w:val="24"/>
        </w:rPr>
        <w:t xml:space="preserve">Cigarette smoking among young people in California is at a historic low, but other forms of tobacco have taken the place of cigarettes. The tobacco products </w:t>
      </w:r>
      <w:proofErr w:type="gramStart"/>
      <w:r w:rsidRPr="00F54DB9">
        <w:rPr>
          <w:szCs w:val="24"/>
        </w:rPr>
        <w:t>most commonly used</w:t>
      </w:r>
      <w:proofErr w:type="gramEnd"/>
      <w:r w:rsidRPr="00F54DB9">
        <w:rPr>
          <w:szCs w:val="24"/>
        </w:rPr>
        <w:t xml:space="preserve"> by young people now are vapes—e-cigarettes and other battery-operated devices that generate aerosols rather than smoke. In the </w:t>
      </w:r>
      <w:r w:rsidR="00401A41" w:rsidRPr="00F54DB9">
        <w:rPr>
          <w:szCs w:val="24"/>
        </w:rPr>
        <w:t>2023</w:t>
      </w:r>
      <w:r w:rsidRPr="00F54DB9">
        <w:rPr>
          <w:szCs w:val="24"/>
        </w:rPr>
        <w:t xml:space="preserve"> California Youth Tobacco Survey (CYTS), 5.</w:t>
      </w:r>
      <w:r w:rsidR="00401A41" w:rsidRPr="00F54DB9">
        <w:rPr>
          <w:szCs w:val="24"/>
        </w:rPr>
        <w:t>6</w:t>
      </w:r>
      <w:r w:rsidRPr="00F54DB9">
        <w:rPr>
          <w:szCs w:val="24"/>
        </w:rPr>
        <w:t xml:space="preserve"> percent of high school students </w:t>
      </w:r>
      <w:proofErr w:type="gramStart"/>
      <w:r w:rsidRPr="00F54DB9">
        <w:rPr>
          <w:szCs w:val="24"/>
        </w:rPr>
        <w:t>reported ever</w:t>
      </w:r>
      <w:proofErr w:type="gramEnd"/>
      <w:r w:rsidRPr="00F54DB9">
        <w:rPr>
          <w:szCs w:val="24"/>
        </w:rPr>
        <w:t xml:space="preserve"> having smoked a cigarette, but more than three times as many, </w:t>
      </w:r>
      <w:r w:rsidR="00401A41" w:rsidRPr="00F54DB9">
        <w:rPr>
          <w:szCs w:val="24"/>
        </w:rPr>
        <w:t>18.3</w:t>
      </w:r>
      <w:r w:rsidRPr="00F54DB9">
        <w:rPr>
          <w:szCs w:val="24"/>
        </w:rPr>
        <w:t xml:space="preserve"> percent, had vaped. </w:t>
      </w:r>
      <w:r w:rsidR="00401A41" w:rsidRPr="00F54DB9">
        <w:rPr>
          <w:szCs w:val="24"/>
        </w:rPr>
        <w:t>More than</w:t>
      </w:r>
      <w:r w:rsidRPr="00F54DB9">
        <w:rPr>
          <w:szCs w:val="24"/>
        </w:rPr>
        <w:t xml:space="preserve"> one in five, </w:t>
      </w:r>
      <w:r w:rsidR="00401A41" w:rsidRPr="00F54DB9">
        <w:rPr>
          <w:szCs w:val="24"/>
        </w:rPr>
        <w:t>21.6</w:t>
      </w:r>
      <w:r w:rsidRPr="00F54DB9">
        <w:rPr>
          <w:szCs w:val="24"/>
        </w:rPr>
        <w:t xml:space="preserve"> percent, had used any form of tobacco. Current use rates (i.e., rates of use within the past 30 days) were 1.2 percent for cigarettes, 5.</w:t>
      </w:r>
      <w:r w:rsidR="00401A41" w:rsidRPr="00F54DB9">
        <w:rPr>
          <w:szCs w:val="24"/>
        </w:rPr>
        <w:t>9</w:t>
      </w:r>
      <w:r w:rsidRPr="00F54DB9">
        <w:rPr>
          <w:szCs w:val="24"/>
        </w:rPr>
        <w:t xml:space="preserve"> percent for vapes, and </w:t>
      </w:r>
      <w:r w:rsidR="00401A41" w:rsidRPr="00F54DB9">
        <w:rPr>
          <w:szCs w:val="24"/>
        </w:rPr>
        <w:t>7.3</w:t>
      </w:r>
      <w:r w:rsidRPr="00F54DB9">
        <w:rPr>
          <w:szCs w:val="24"/>
        </w:rPr>
        <w:t xml:space="preserve"> percent for any form of tobacco.</w:t>
      </w:r>
      <w:bookmarkStart w:id="58" w:name="_Hlk146452511"/>
      <w:r w:rsidR="00F93689" w:rsidRPr="00F54DB9">
        <w:rPr>
          <w:szCs w:val="24"/>
        </w:rPr>
        <w:t xml:space="preserve"> More than a quarter of them, 27.2</w:t>
      </w:r>
      <w:r w:rsidR="00D43CA4" w:rsidRPr="00F54DB9">
        <w:rPr>
          <w:szCs w:val="24"/>
        </w:rPr>
        <w:t xml:space="preserve"> percent</w:t>
      </w:r>
      <w:r w:rsidR="00F93689" w:rsidRPr="00F54DB9">
        <w:rPr>
          <w:szCs w:val="24"/>
        </w:rPr>
        <w:t xml:space="preserve">, used two or more tobacco products. </w:t>
      </w:r>
    </w:p>
    <w:bookmarkEnd w:id="58"/>
    <w:p w14:paraId="7A5487C1" w14:textId="77777777" w:rsidR="007C45E8" w:rsidRPr="00F54DB9" w:rsidRDefault="007C45E8" w:rsidP="47A9DEC3">
      <w:pPr>
        <w:pStyle w:val="NormalWeb"/>
        <w:spacing w:before="0" w:beforeAutospacing="0" w:after="240" w:afterAutospacing="0"/>
        <w:ind w:left="720"/>
      </w:pPr>
      <w:r>
        <w:t xml:space="preserve">The ongoing popularity of tobacco is disturbing but not surprising given the tobacco industry’s strategy of continually recruiting </w:t>
      </w:r>
      <w:bookmarkStart w:id="59" w:name="_Int_9MSOHlnd"/>
      <w:r>
        <w:t>new users</w:t>
      </w:r>
      <w:bookmarkEnd w:id="59"/>
      <w:r>
        <w:t xml:space="preserve"> to replace those who quit or die. The industry continually </w:t>
      </w:r>
      <w:proofErr w:type="gramStart"/>
      <w:r>
        <w:t>develops</w:t>
      </w:r>
      <w:proofErr w:type="gramEnd"/>
      <w:r>
        <w:t xml:space="preserve"> and markets new products designed to appeal to young people, including fruit- and candy-flavored products that entice youth to initiate tobacco use. The industry uses celebrities popular with youth to endorse their products and places ads in publications popular with young people. They blanket retail locations with pro-tobacco messaging, often in ways that specifically target children. Strong measures are needed to counter these influences and reduce youth tobacco use rates, including school-based tobacco use prevention programming.</w:t>
      </w:r>
    </w:p>
    <w:p w14:paraId="17E8F2F9" w14:textId="1673DFCF" w:rsidR="007C45E8" w:rsidRPr="00F54DB9" w:rsidRDefault="007C45E8" w:rsidP="007C45E8">
      <w:pPr>
        <w:spacing w:after="240"/>
        <w:ind w:left="720"/>
      </w:pPr>
      <w:r w:rsidRPr="00F54DB9">
        <w:t>Marijuana use among California youth is also a major concern. Like tobacco, marijuana is addictive</w:t>
      </w:r>
      <w:r w:rsidR="00102664" w:rsidRPr="00F54DB9">
        <w:t xml:space="preserve"> and</w:t>
      </w:r>
      <w:r w:rsidRPr="00F54DB9">
        <w:t xml:space="preserve"> can interfere with brain development, leading to difficulties with paying attention, thinking, and problem-solving. It can cause problems with young people’s social lives and has been linked to mental health problems such as depression and anxiety. Unfortunately, youth use rates in California are even higher for marijuana than for tobacco. In the 202</w:t>
      </w:r>
      <w:r w:rsidR="00F2639C" w:rsidRPr="00F54DB9">
        <w:t xml:space="preserve">3 </w:t>
      </w:r>
      <w:r w:rsidRPr="00F54DB9">
        <w:t>CYTS, 2</w:t>
      </w:r>
      <w:r w:rsidR="00F2639C" w:rsidRPr="00F54DB9">
        <w:t>3.0</w:t>
      </w:r>
      <w:r w:rsidRPr="00F54DB9">
        <w:t xml:space="preserve"> percent of high school students had ever used marijuana, while </w:t>
      </w:r>
      <w:r w:rsidR="00F2639C" w:rsidRPr="00F54DB9">
        <w:t>10.4</w:t>
      </w:r>
      <w:r w:rsidRPr="00F54DB9">
        <w:t xml:space="preserve"> percent were current users</w:t>
      </w:r>
      <w:r w:rsidR="00B66AAA" w:rsidRPr="00F54DB9">
        <w:t xml:space="preserve"> and 4.9 percent co-used marijuana and tobacco.</w:t>
      </w:r>
      <w:r w:rsidRPr="00F54DB9">
        <w:t xml:space="preserve"> </w:t>
      </w:r>
      <w:r w:rsidR="00B66AAA" w:rsidRPr="00F54DB9">
        <w:t>Considering</w:t>
      </w:r>
      <w:r w:rsidRPr="00F54DB9">
        <w:t xml:space="preserve"> twelfth graders</w:t>
      </w:r>
      <w:r w:rsidR="00B66AAA" w:rsidRPr="00F54DB9">
        <w:t xml:space="preserve"> only</w:t>
      </w:r>
      <w:r w:rsidRPr="00F54DB9">
        <w:t>, 2</w:t>
      </w:r>
      <w:r w:rsidR="00B66AAA" w:rsidRPr="00F54DB9">
        <w:t>8.9</w:t>
      </w:r>
      <w:r w:rsidRPr="00F54DB9">
        <w:t xml:space="preserve"> percent had ever used marijuana</w:t>
      </w:r>
      <w:r w:rsidR="00B66AAA" w:rsidRPr="00F54DB9">
        <w:t>,</w:t>
      </w:r>
      <w:r w:rsidRPr="00F54DB9">
        <w:t xml:space="preserve"> 1</w:t>
      </w:r>
      <w:r w:rsidR="00B66AAA" w:rsidRPr="00F54DB9">
        <w:t>4</w:t>
      </w:r>
      <w:r w:rsidRPr="00F54DB9">
        <w:t>.0 percent were current users</w:t>
      </w:r>
      <w:r w:rsidR="00B66AAA" w:rsidRPr="00F54DB9">
        <w:t>, and 6.4</w:t>
      </w:r>
      <w:r w:rsidRPr="00F54DB9">
        <w:t xml:space="preserve"> percent </w:t>
      </w:r>
      <w:r w:rsidR="00B66AAA" w:rsidRPr="00F54DB9">
        <w:t>co-</w:t>
      </w:r>
      <w:r w:rsidRPr="00F54DB9">
        <w:t xml:space="preserve">used marijuana and tobacco. Co-use is driven in part by vaping devices that can be used with either substance. With tobacco and marijuana becoming increasingly intertwined, it is critical that </w:t>
      </w:r>
      <w:r w:rsidRPr="00F54DB9">
        <w:lastRenderedPageBreak/>
        <w:t>youth tobacco-use prevention programming also address the rising epidemic of youth marijuana use.</w:t>
      </w:r>
    </w:p>
    <w:p w14:paraId="19F3DA7F" w14:textId="78DE3AF3" w:rsidR="00F00047" w:rsidRPr="00F54DB9" w:rsidRDefault="425DC224" w:rsidP="007C45E8">
      <w:pPr>
        <w:spacing w:after="240"/>
        <w:ind w:left="720"/>
      </w:pPr>
      <w:r w:rsidRPr="00F54DB9">
        <w:t>T</w:t>
      </w:r>
      <w:r w:rsidR="3BD01003" w:rsidRPr="00F54DB9">
        <w:t>here are clear disparities in tobacco use by rurality</w:t>
      </w:r>
      <w:r w:rsidR="35076C45" w:rsidRPr="00F54DB9">
        <w:t xml:space="preserve"> in California.</w:t>
      </w:r>
      <w:r w:rsidR="3BD01003" w:rsidRPr="00F54DB9">
        <w:t xml:space="preserve"> According to the 20</w:t>
      </w:r>
      <w:r w:rsidR="4A8DC2BD" w:rsidRPr="00F54DB9">
        <w:t>23</w:t>
      </w:r>
      <w:r w:rsidR="3BD01003" w:rsidRPr="00F54DB9">
        <w:t xml:space="preserve"> C</w:t>
      </w:r>
      <w:r w:rsidR="4A8DC2BD" w:rsidRPr="00F54DB9">
        <w:t>Y</w:t>
      </w:r>
      <w:r w:rsidR="3BD01003" w:rsidRPr="00F54DB9">
        <w:t xml:space="preserve">TS, </w:t>
      </w:r>
      <w:r w:rsidR="35076C45" w:rsidRPr="00F54DB9">
        <w:t>1</w:t>
      </w:r>
      <w:r w:rsidRPr="00F54DB9">
        <w:t>.1 percent of</w:t>
      </w:r>
      <w:r w:rsidR="35076C45" w:rsidRPr="00F54DB9">
        <w:t xml:space="preserve"> students in urban schools reported current cigarette use, 5.7 percent used vapes, and 6.9 percent used any form of tobacco, whereas in rural schools, 1.9 percent of students reported current cigarette use, 8.0 percent used vapes, and 9.6 percent used any form of tobacco. For every type of tobacco product, including </w:t>
      </w:r>
      <w:r w:rsidR="73F70C9D" w:rsidRPr="00F54DB9">
        <w:t xml:space="preserve">smokeless tobacco, cigars, little cigars/cigarillos, hookah, heated tobacco products, and nicotine pouches, current use rates were higher for rural students than for urban students. </w:t>
      </w:r>
      <w:r w:rsidR="3BD01003" w:rsidRPr="00F54DB9">
        <w:t>Exacerbating the</w:t>
      </w:r>
      <w:r w:rsidR="73F70C9D" w:rsidRPr="00F54DB9">
        <w:t>se</w:t>
      </w:r>
      <w:r w:rsidR="3BD01003" w:rsidRPr="00F54DB9">
        <w:t xml:space="preserve"> disparit</w:t>
      </w:r>
      <w:r w:rsidR="73F70C9D" w:rsidRPr="00F54DB9">
        <w:t xml:space="preserve">ies, </w:t>
      </w:r>
      <w:r w:rsidR="3BD01003" w:rsidRPr="00F54DB9">
        <w:t xml:space="preserve">rural schools are less likely than urban schools to participate in the TUPE Program and if they do, are less likely to do so at a level that funds comprehensive student services. </w:t>
      </w:r>
    </w:p>
    <w:p w14:paraId="18F8B22D" w14:textId="1FDA5C8F" w:rsidR="00DC7B68" w:rsidRPr="00F54DB9" w:rsidRDefault="00F00047" w:rsidP="003C3F9E">
      <w:pPr>
        <w:pStyle w:val="ListBullet2"/>
        <w:numPr>
          <w:ilvl w:val="0"/>
          <w:numId w:val="0"/>
        </w:numPr>
        <w:spacing w:before="0" w:after="240" w:line="240" w:lineRule="auto"/>
        <w:ind w:left="720"/>
        <w:rPr>
          <w:rFonts w:cs="Arial"/>
        </w:rPr>
      </w:pPr>
      <w:bookmarkStart w:id="60" w:name="_Hlk186983328"/>
      <w:r w:rsidRPr="00F54DB9">
        <w:t xml:space="preserve">The purpose of this RFA is to counter these trends by developing </w:t>
      </w:r>
      <w:r w:rsidR="003B0B71" w:rsidRPr="00F54DB9">
        <w:t xml:space="preserve">up to two </w:t>
      </w:r>
      <w:r w:rsidR="00B57852" w:rsidRPr="00F54DB9">
        <w:t>Rural Initiative Center</w:t>
      </w:r>
      <w:r w:rsidRPr="00F54DB9">
        <w:t xml:space="preserve">s </w:t>
      </w:r>
      <w:r w:rsidR="00383609" w:rsidRPr="00F54DB9">
        <w:t>to</w:t>
      </w:r>
      <w:r w:rsidRPr="00F54DB9">
        <w:t xml:space="preserve"> </w:t>
      </w:r>
      <w:r w:rsidR="003B0B71" w:rsidRPr="00F54DB9">
        <w:t>increase student</w:t>
      </w:r>
      <w:r w:rsidR="00456869" w:rsidRPr="00F54DB9">
        <w:t xml:space="preserve"> </w:t>
      </w:r>
      <w:r w:rsidR="003B0B71" w:rsidRPr="00F54DB9">
        <w:t xml:space="preserve">access to </w:t>
      </w:r>
      <w:r w:rsidR="00706D92" w:rsidRPr="00F54DB9">
        <w:t>tobacco-use prevention education</w:t>
      </w:r>
      <w:r w:rsidR="00E1530B" w:rsidRPr="00F54DB9">
        <w:t xml:space="preserve"> services</w:t>
      </w:r>
      <w:bookmarkEnd w:id="60"/>
      <w:r w:rsidR="003B0B71" w:rsidRPr="00F54DB9">
        <w:t xml:space="preserve"> in </w:t>
      </w:r>
      <w:r w:rsidR="00066F4E" w:rsidRPr="00F54DB9">
        <w:t xml:space="preserve">underserved </w:t>
      </w:r>
      <w:r w:rsidR="003B0B71" w:rsidRPr="00F54DB9">
        <w:t xml:space="preserve">rural areas. The CDE is soliciting proposals </w:t>
      </w:r>
      <w:r w:rsidR="00066F4E" w:rsidRPr="00F54DB9">
        <w:t>to operate the</w:t>
      </w:r>
      <w:r w:rsidR="00705761" w:rsidRPr="00F54DB9">
        <w:t>se</w:t>
      </w:r>
      <w:r w:rsidR="00066F4E" w:rsidRPr="00F54DB9">
        <w:t xml:space="preserve"> new centers </w:t>
      </w:r>
      <w:r w:rsidR="003B0B71" w:rsidRPr="00F54DB9">
        <w:t>from county offices of education</w:t>
      </w:r>
      <w:r w:rsidR="00705761" w:rsidRPr="00F54DB9">
        <w:t xml:space="preserve"> </w:t>
      </w:r>
      <w:r w:rsidR="001145E9" w:rsidRPr="00F54DB9">
        <w:t xml:space="preserve">that </w:t>
      </w:r>
      <w:r w:rsidR="00730F37" w:rsidRPr="00F54DB9">
        <w:t xml:space="preserve">can </w:t>
      </w:r>
      <w:r w:rsidR="001145E9" w:rsidRPr="00F54DB9">
        <w:t xml:space="preserve">demonstrate </w:t>
      </w:r>
      <w:r w:rsidR="003C3F9E" w:rsidRPr="00F54DB9">
        <w:t xml:space="preserve">extensive </w:t>
      </w:r>
      <w:r w:rsidR="00066F4E" w:rsidRPr="00F54DB9">
        <w:t>experience</w:t>
      </w:r>
      <w:r w:rsidR="003B0B71" w:rsidRPr="00F54DB9">
        <w:t xml:space="preserve"> operat</w:t>
      </w:r>
      <w:r w:rsidR="00066F4E" w:rsidRPr="00F54DB9">
        <w:t>ing</w:t>
      </w:r>
      <w:r w:rsidR="003B0B71" w:rsidRPr="00F54DB9">
        <w:t xml:space="preserve"> high-performing </w:t>
      </w:r>
      <w:r w:rsidR="00066F4E" w:rsidRPr="00F54DB9">
        <w:t xml:space="preserve">rural </w:t>
      </w:r>
      <w:r w:rsidR="003B0B71" w:rsidRPr="00F54DB9">
        <w:t xml:space="preserve">TUPE programs. </w:t>
      </w:r>
      <w:r w:rsidR="00066F4E" w:rsidRPr="00F54DB9">
        <w:t xml:space="preserve">Having defined </w:t>
      </w:r>
      <w:r w:rsidR="003C3F9E" w:rsidRPr="00F54DB9">
        <w:t>the</w:t>
      </w:r>
      <w:r w:rsidR="00066F4E" w:rsidRPr="00F54DB9">
        <w:t xml:space="preserve"> region</w:t>
      </w:r>
      <w:r w:rsidR="00730F37" w:rsidRPr="00F54DB9">
        <w:t>(s)</w:t>
      </w:r>
      <w:r w:rsidR="00066F4E" w:rsidRPr="00F54DB9">
        <w:t xml:space="preserve"> </w:t>
      </w:r>
      <w:r w:rsidR="001145E9" w:rsidRPr="00F54DB9">
        <w:t xml:space="preserve">to be served </w:t>
      </w:r>
      <w:r w:rsidR="003C3F9E" w:rsidRPr="00F54DB9">
        <w:t>by their center</w:t>
      </w:r>
      <w:r w:rsidR="00705761" w:rsidRPr="00F54DB9">
        <w:t>s</w:t>
      </w:r>
      <w:r w:rsidR="003C3F9E" w:rsidRPr="00F54DB9">
        <w:t xml:space="preserve"> </w:t>
      </w:r>
      <w:r w:rsidR="001145E9" w:rsidRPr="00F54DB9">
        <w:t>and demonstrated their capacity to increase rural student access to TUPE services, successful applicant</w:t>
      </w:r>
      <w:r w:rsidR="00705761" w:rsidRPr="00F54DB9">
        <w:t>s</w:t>
      </w:r>
      <w:r w:rsidR="001145E9" w:rsidRPr="00F54DB9">
        <w:t xml:space="preserve"> will w</w:t>
      </w:r>
      <w:r w:rsidR="00066F4E" w:rsidRPr="00F54DB9">
        <w:t>ork with the CDE to develop, implement, promote, and evaluate new program offerings. The</w:t>
      </w:r>
      <w:r w:rsidR="001145E9" w:rsidRPr="00F54DB9">
        <w:t>se</w:t>
      </w:r>
      <w:r w:rsidR="00066F4E" w:rsidRPr="00F54DB9">
        <w:t xml:space="preserve"> new offerings </w:t>
      </w:r>
      <w:proofErr w:type="gramStart"/>
      <w:r w:rsidR="001145E9" w:rsidRPr="00F54DB9">
        <w:t xml:space="preserve">will </w:t>
      </w:r>
      <w:r w:rsidR="00066F4E" w:rsidRPr="00F54DB9">
        <w:t>include</w:t>
      </w:r>
      <w:proofErr w:type="gramEnd"/>
      <w:r w:rsidR="00705761" w:rsidRPr="00F54DB9">
        <w:t>:</w:t>
      </w:r>
      <w:r w:rsidR="001145E9" w:rsidRPr="00F54DB9">
        <w:t xml:space="preserve"> </w:t>
      </w:r>
      <w:r w:rsidR="00705761" w:rsidRPr="00F54DB9">
        <w:t xml:space="preserve">(1) </w:t>
      </w:r>
      <w:r w:rsidR="001145E9" w:rsidRPr="00F54DB9">
        <w:t xml:space="preserve">subawards for local champions willing to undertake TUPE work in rural school districts that currently receive no TUPE funding, and </w:t>
      </w:r>
      <w:r w:rsidR="00705761" w:rsidRPr="00F54DB9">
        <w:t xml:space="preserve">(2) </w:t>
      </w:r>
      <w:r w:rsidR="001145E9" w:rsidRPr="00F54DB9">
        <w:t>opportunities for mentorship and inf</w:t>
      </w:r>
      <w:r w:rsidR="00705761" w:rsidRPr="00F54DB9">
        <w:t>ormation</w:t>
      </w:r>
      <w:r w:rsidR="001145E9" w:rsidRPr="00F54DB9">
        <w:t xml:space="preserve"> exchange for TUPE leads at all levels in the </w:t>
      </w:r>
      <w:r w:rsidR="00705761" w:rsidRPr="00F54DB9">
        <w:t xml:space="preserve">region(s) served by the </w:t>
      </w:r>
      <w:r w:rsidR="001145E9" w:rsidRPr="00F54DB9">
        <w:t>centers.</w:t>
      </w:r>
      <w:r w:rsidR="003C3F9E" w:rsidRPr="00F54DB9">
        <w:t xml:space="preserve"> In these ways the Rural Initiative Centers will help to address tobacco-related disparities experienced by rural youth.</w:t>
      </w:r>
    </w:p>
    <w:p w14:paraId="5819DD8C" w14:textId="69B6BD78" w:rsidR="004C6B5B" w:rsidRPr="004552C9" w:rsidRDefault="00767BDA" w:rsidP="695EA9A8">
      <w:pPr>
        <w:pStyle w:val="Heading4"/>
        <w:ind w:left="360" w:firstLine="0"/>
      </w:pPr>
      <w:bookmarkStart w:id="61" w:name="_Toc188425803"/>
      <w:bookmarkStart w:id="62" w:name="_Toc120607299"/>
      <w:bookmarkStart w:id="63" w:name="Applicable_Laws"/>
      <w:r w:rsidRPr="004552C9">
        <w:t>C</w:t>
      </w:r>
      <w:r w:rsidR="00215ECA" w:rsidRPr="004552C9">
        <w:t xml:space="preserve">. </w:t>
      </w:r>
      <w:r w:rsidR="004C6B5B" w:rsidRPr="004552C9">
        <w:t>Applicable Laws and Regulations</w:t>
      </w:r>
      <w:bookmarkEnd w:id="61"/>
      <w:bookmarkEnd w:id="62"/>
      <w:r w:rsidR="004C6B5B" w:rsidRPr="004552C9">
        <w:t xml:space="preserve"> </w:t>
      </w:r>
    </w:p>
    <w:bookmarkEnd w:id="63"/>
    <w:p w14:paraId="461CE17F" w14:textId="76A99AEC" w:rsidR="005A3D89" w:rsidRPr="00F54DB9" w:rsidRDefault="007A6495" w:rsidP="00925758">
      <w:pPr>
        <w:spacing w:after="240"/>
        <w:ind w:left="720"/>
      </w:pPr>
      <w:r>
        <w:t xml:space="preserve">The TUPE Office is governed by </w:t>
      </w:r>
      <w:r w:rsidRPr="00EA4222">
        <w:t>California</w:t>
      </w:r>
      <w:r>
        <w:rPr>
          <w:i/>
          <w:iCs/>
        </w:rPr>
        <w:t xml:space="preserve"> </w:t>
      </w:r>
      <w:r w:rsidRPr="004552C9">
        <w:rPr>
          <w:i/>
          <w:iCs/>
        </w:rPr>
        <w:t>HS</w:t>
      </w:r>
      <w:r w:rsidR="004552C9">
        <w:rPr>
          <w:i/>
          <w:iCs/>
        </w:rPr>
        <w:t xml:space="preserve">C </w:t>
      </w:r>
      <w:r w:rsidR="009B5B47">
        <w:t xml:space="preserve">Section </w:t>
      </w:r>
      <w:r w:rsidRPr="004552C9">
        <w:t>104</w:t>
      </w:r>
      <w:r w:rsidR="002D1020">
        <w:t>4</w:t>
      </w:r>
      <w:r w:rsidRPr="004552C9">
        <w:t>20</w:t>
      </w:r>
      <w:r>
        <w:t xml:space="preserve">. </w:t>
      </w:r>
      <w:r w:rsidR="00410E42" w:rsidRPr="00F54DB9">
        <w:t>T</w:t>
      </w:r>
      <w:r w:rsidR="48C0E849" w:rsidRPr="00F54DB9">
        <w:t xml:space="preserve">he Rural Initiative Grants </w:t>
      </w:r>
      <w:r w:rsidR="00410E42" w:rsidRPr="00F54DB9">
        <w:t xml:space="preserve">will be supported </w:t>
      </w:r>
      <w:r w:rsidR="00925758" w:rsidRPr="00F54DB9">
        <w:t>with</w:t>
      </w:r>
      <w:r w:rsidR="00410E42" w:rsidRPr="00F54DB9">
        <w:t xml:space="preserve"> funds appropriated to the CDE from the Electronic Cigarette Settlements Fund (i.e., the </w:t>
      </w:r>
      <w:r w:rsidR="48C0E849" w:rsidRPr="00F54DB9">
        <w:t>JUUL Settlement</w:t>
      </w:r>
      <w:r w:rsidR="00410E42" w:rsidRPr="00F54DB9">
        <w:t>), inten</w:t>
      </w:r>
      <w:r w:rsidR="00602EC2" w:rsidRPr="00F54DB9">
        <w:t xml:space="preserve">ded </w:t>
      </w:r>
      <w:r w:rsidR="00925758" w:rsidRPr="00F54DB9">
        <w:t>for</w:t>
      </w:r>
      <w:r w:rsidR="00602EC2" w:rsidRPr="00F54DB9">
        <w:t xml:space="preserve"> youth tobacco-use prevention</w:t>
      </w:r>
      <w:r w:rsidR="00925758" w:rsidRPr="00F54DB9">
        <w:t xml:space="preserve"> education and outreach</w:t>
      </w:r>
      <w:r w:rsidR="00602EC2" w:rsidRPr="00F54DB9">
        <w:t xml:space="preserve">. Funds appropriated </w:t>
      </w:r>
      <w:r w:rsidR="00925758" w:rsidRPr="00F54DB9">
        <w:t xml:space="preserve">by the legislature must be expended or encumbered </w:t>
      </w:r>
      <w:r w:rsidR="00705761" w:rsidRPr="00F54DB9">
        <w:t xml:space="preserve">by the CDE </w:t>
      </w:r>
      <w:r w:rsidR="00925758" w:rsidRPr="00F54DB9">
        <w:t>within three years.</w:t>
      </w:r>
    </w:p>
    <w:p w14:paraId="62230591" w14:textId="77777777" w:rsidR="004C6B5B" w:rsidRPr="004552C9" w:rsidRDefault="00215ECA" w:rsidP="00215ECA">
      <w:pPr>
        <w:pStyle w:val="Heading3"/>
        <w:rPr>
          <w:bCs/>
          <w:szCs w:val="24"/>
        </w:rPr>
      </w:pPr>
      <w:bookmarkStart w:id="64" w:name="_Toc112622503"/>
      <w:bookmarkStart w:id="65" w:name="_Toc112644366"/>
      <w:bookmarkStart w:id="66" w:name="Grant_Information"/>
      <w:bookmarkStart w:id="67" w:name="_Toc188425804"/>
      <w:bookmarkStart w:id="68" w:name="_Toc120607300"/>
      <w:r w:rsidRPr="004552C9">
        <w:rPr>
          <w:bCs/>
          <w:szCs w:val="24"/>
        </w:rPr>
        <w:t xml:space="preserve">III. </w:t>
      </w:r>
      <w:r w:rsidR="004C6B5B" w:rsidRPr="004552C9">
        <w:rPr>
          <w:bCs/>
          <w:szCs w:val="24"/>
        </w:rPr>
        <w:t>Grant Information</w:t>
      </w:r>
      <w:bookmarkEnd w:id="64"/>
      <w:bookmarkEnd w:id="65"/>
      <w:bookmarkEnd w:id="66"/>
      <w:bookmarkEnd w:id="67"/>
      <w:bookmarkEnd w:id="68"/>
      <w:r w:rsidR="004C6B5B" w:rsidRPr="004552C9">
        <w:rPr>
          <w:bCs/>
          <w:szCs w:val="24"/>
        </w:rPr>
        <w:t xml:space="preserve"> </w:t>
      </w:r>
    </w:p>
    <w:p w14:paraId="749967D6" w14:textId="4377EFDA" w:rsidR="004C6B5B" w:rsidRPr="004552C9" w:rsidRDefault="00F923BA" w:rsidP="00F923BA">
      <w:pPr>
        <w:pStyle w:val="Heading4"/>
        <w:ind w:left="360" w:firstLine="0"/>
      </w:pPr>
      <w:bookmarkStart w:id="69" w:name="_Toc188425805"/>
      <w:bookmarkStart w:id="70" w:name="_Toc120607301"/>
      <w:bookmarkStart w:id="71" w:name="Anticipated_Size"/>
      <w:r w:rsidRPr="004552C9">
        <w:t xml:space="preserve">A. </w:t>
      </w:r>
      <w:r w:rsidR="004C6B5B" w:rsidRPr="004552C9">
        <w:t xml:space="preserve">Anticipated </w:t>
      </w:r>
      <w:r w:rsidR="00156FF8" w:rsidRPr="004552C9">
        <w:t xml:space="preserve">Number and </w:t>
      </w:r>
      <w:r w:rsidR="004C6B5B" w:rsidRPr="004552C9">
        <w:t>Size of Awards</w:t>
      </w:r>
      <w:bookmarkEnd w:id="69"/>
      <w:bookmarkEnd w:id="70"/>
    </w:p>
    <w:p w14:paraId="4384E8A3" w14:textId="24D473A6" w:rsidR="00156FF8" w:rsidRPr="00F54DB9" w:rsidRDefault="00156FF8" w:rsidP="00156FF8">
      <w:pPr>
        <w:spacing w:after="240"/>
        <w:ind w:left="720"/>
      </w:pPr>
      <w:bookmarkStart w:id="72" w:name="_Hlk24616662"/>
      <w:bookmarkEnd w:id="71"/>
      <w:r>
        <w:t xml:space="preserve">The CDE anticipates </w:t>
      </w:r>
      <w:bookmarkStart w:id="73" w:name="_Int_QIf9XRqt"/>
      <w:r>
        <w:t>awarding</w:t>
      </w:r>
      <w:bookmarkEnd w:id="73"/>
      <w:r>
        <w:t xml:space="preserve"> up to two grants. The number of grants awarded will depend on the number and quality of applications received, the proposed reach of the applications, and the total amount of funding available.</w:t>
      </w:r>
    </w:p>
    <w:p w14:paraId="20A5DC3A" w14:textId="5E70B1A5" w:rsidR="00156FF8" w:rsidRPr="00F54DB9" w:rsidRDefault="22754AA1" w:rsidP="00156FF8">
      <w:pPr>
        <w:spacing w:after="240"/>
        <w:ind w:left="720"/>
      </w:pPr>
      <w:r w:rsidRPr="00F54DB9">
        <w:lastRenderedPageBreak/>
        <w:t xml:space="preserve">The maximum size of </w:t>
      </w:r>
      <w:r w:rsidR="00702DAC" w:rsidRPr="00F54DB9">
        <w:t xml:space="preserve">each </w:t>
      </w:r>
      <w:r w:rsidRPr="00F54DB9">
        <w:t xml:space="preserve">award will be </w:t>
      </w:r>
      <w:r w:rsidR="4870ABCF" w:rsidRPr="00F54DB9">
        <w:t>$</w:t>
      </w:r>
      <w:r w:rsidR="00702DAC" w:rsidRPr="00F54DB9">
        <w:t>500,000 per year for three years to cover</w:t>
      </w:r>
      <w:r w:rsidRPr="00F54DB9">
        <w:t xml:space="preserve"> </w:t>
      </w:r>
      <w:r w:rsidR="73F70C9D" w:rsidRPr="00F54DB9">
        <w:t xml:space="preserve">the </w:t>
      </w:r>
      <w:r w:rsidRPr="00F54DB9">
        <w:t xml:space="preserve">direct and indirect costs of operating a </w:t>
      </w:r>
      <w:r w:rsidR="472F1B86" w:rsidRPr="00F54DB9">
        <w:t>Rural Initiative Center</w:t>
      </w:r>
      <w:r w:rsidRPr="00F54DB9">
        <w:t xml:space="preserve"> with a subaward program for rural school districts.</w:t>
      </w:r>
    </w:p>
    <w:p w14:paraId="3687ED56" w14:textId="77777777" w:rsidR="004C6B5B" w:rsidRPr="004552C9" w:rsidRDefault="00F923BA" w:rsidP="00F923BA">
      <w:pPr>
        <w:pStyle w:val="Heading4"/>
      </w:pPr>
      <w:bookmarkStart w:id="74" w:name="_Toc188425806"/>
      <w:bookmarkStart w:id="75" w:name="_Toc120607302"/>
      <w:bookmarkStart w:id="76" w:name="Grant_Funding_Period"/>
      <w:bookmarkEnd w:id="72"/>
      <w:r w:rsidRPr="004552C9">
        <w:t xml:space="preserve">B. </w:t>
      </w:r>
      <w:r w:rsidR="004C6B5B" w:rsidRPr="004552C9">
        <w:t>Grant Funding Period</w:t>
      </w:r>
      <w:bookmarkEnd w:id="74"/>
      <w:bookmarkEnd w:id="75"/>
      <w:r w:rsidR="004C6B5B" w:rsidRPr="004552C9">
        <w:t xml:space="preserve"> </w:t>
      </w:r>
    </w:p>
    <w:bookmarkEnd w:id="76"/>
    <w:p w14:paraId="17A8C9CC" w14:textId="3C4BCCD8" w:rsidR="004C6B5B" w:rsidRPr="00F54DB9" w:rsidRDefault="004C6B5B" w:rsidP="00F65C40">
      <w:pPr>
        <w:spacing w:after="240"/>
        <w:ind w:left="720"/>
      </w:pPr>
      <w:r w:rsidRPr="00F54DB9">
        <w:t xml:space="preserve">The </w:t>
      </w:r>
      <w:r w:rsidR="00B57852" w:rsidRPr="00F54DB9">
        <w:t>Rural Initiative Grant</w:t>
      </w:r>
      <w:r w:rsidRPr="00F54DB9">
        <w:t xml:space="preserve"> Program provides funding for three years, from July 1, 202</w:t>
      </w:r>
      <w:r w:rsidR="00156FF8" w:rsidRPr="00F54DB9">
        <w:t>5</w:t>
      </w:r>
      <w:r w:rsidRPr="00F54DB9">
        <w:t>, to June 30, 202</w:t>
      </w:r>
      <w:r w:rsidR="00156FF8" w:rsidRPr="00F54DB9">
        <w:t>8</w:t>
      </w:r>
      <w:r w:rsidRPr="00F54DB9">
        <w:t>.</w:t>
      </w:r>
    </w:p>
    <w:p w14:paraId="41524A83" w14:textId="77777777" w:rsidR="004C6B5B" w:rsidRPr="004552C9" w:rsidRDefault="7939857B" w:rsidP="2F4CCE0F">
      <w:pPr>
        <w:pStyle w:val="Heading4"/>
        <w:ind w:left="360" w:firstLine="0"/>
      </w:pPr>
      <w:bookmarkStart w:id="77" w:name="Opportunity"/>
      <w:bookmarkStart w:id="78" w:name="_Toc188425807"/>
      <w:bookmarkStart w:id="79" w:name="_Toc120607303"/>
      <w:r w:rsidRPr="004552C9">
        <w:t xml:space="preserve">C. </w:t>
      </w:r>
      <w:r w:rsidR="7FFEDBAE" w:rsidRPr="004552C9">
        <w:t>Opportunity for Future Funding or Renewal</w:t>
      </w:r>
      <w:bookmarkEnd w:id="77"/>
      <w:bookmarkEnd w:id="78"/>
      <w:bookmarkEnd w:id="79"/>
      <w:r w:rsidR="7FFEDBAE" w:rsidRPr="004552C9">
        <w:t xml:space="preserve"> </w:t>
      </w:r>
    </w:p>
    <w:p w14:paraId="0D014E4C" w14:textId="245BF670" w:rsidR="004C6B5B" w:rsidRPr="00F54DB9" w:rsidRDefault="2D3321E2" w:rsidP="00C00053">
      <w:pPr>
        <w:spacing w:after="240"/>
        <w:ind w:left="720"/>
      </w:pPr>
      <w:r w:rsidRPr="00F54DB9">
        <w:t xml:space="preserve">The CDE </w:t>
      </w:r>
      <w:r w:rsidR="7657B74F" w:rsidRPr="00F54DB9">
        <w:t>may</w:t>
      </w:r>
      <w:r w:rsidRPr="00F54DB9">
        <w:t xml:space="preserve"> </w:t>
      </w:r>
      <w:r w:rsidR="21DD4A16" w:rsidRPr="00F54DB9">
        <w:t xml:space="preserve">augment and/or </w:t>
      </w:r>
      <w:r w:rsidR="22754AA1" w:rsidRPr="00F54DB9">
        <w:t>extend</w:t>
      </w:r>
      <w:r w:rsidR="21DD4A16" w:rsidRPr="00F54DB9">
        <w:t xml:space="preserve"> </w:t>
      </w:r>
      <w:r w:rsidR="472F1B86" w:rsidRPr="00F54DB9">
        <w:t>Rural Initiative Grant</w:t>
      </w:r>
      <w:r w:rsidR="22754AA1" w:rsidRPr="00F54DB9">
        <w:t xml:space="preserve">s for an additional two-year </w:t>
      </w:r>
      <w:r w:rsidRPr="00F54DB9">
        <w:t>period</w:t>
      </w:r>
      <w:r w:rsidR="088D06F0" w:rsidRPr="00F54DB9">
        <w:t xml:space="preserve">, from July 1, </w:t>
      </w:r>
      <w:r w:rsidR="0A84B2DB" w:rsidRPr="00F54DB9">
        <w:t>2028,</w:t>
      </w:r>
      <w:r w:rsidR="088D06F0" w:rsidRPr="00F54DB9">
        <w:t xml:space="preserve"> to</w:t>
      </w:r>
      <w:r w:rsidR="3DD6CF0F" w:rsidRPr="00F54DB9">
        <w:t xml:space="preserve"> June 30, 20</w:t>
      </w:r>
      <w:r w:rsidR="29A02ED0" w:rsidRPr="00F54DB9">
        <w:t>30</w:t>
      </w:r>
      <w:r w:rsidR="7657B74F" w:rsidRPr="00F54DB9">
        <w:t>,</w:t>
      </w:r>
      <w:r w:rsidRPr="00F54DB9">
        <w:t xml:space="preserve"> </w:t>
      </w:r>
      <w:r w:rsidR="5150B91E" w:rsidRPr="00F54DB9">
        <w:t>subject to funding availability</w:t>
      </w:r>
      <w:r w:rsidR="088D06F0" w:rsidRPr="00F54DB9">
        <w:t xml:space="preserve"> and contingent on satisfactory performance</w:t>
      </w:r>
      <w:r w:rsidRPr="00F54DB9">
        <w:t>.</w:t>
      </w:r>
      <w:r w:rsidR="3B9C168D" w:rsidRPr="00F54DB9">
        <w:t xml:space="preserve"> </w:t>
      </w:r>
      <w:r w:rsidR="14CA6C5B" w:rsidRPr="00F54DB9">
        <w:t xml:space="preserve">Recognizing that the Rural Initiative Centers represent new programming, the CDE intends to work collaboratively with grantees to ensure </w:t>
      </w:r>
      <w:r w:rsidR="000B7E58" w:rsidRPr="00F54DB9">
        <w:t xml:space="preserve">the </w:t>
      </w:r>
      <w:r w:rsidR="14CA6C5B" w:rsidRPr="00F54DB9">
        <w:t xml:space="preserve">successful </w:t>
      </w:r>
      <w:r w:rsidR="000B7E58" w:rsidRPr="00F54DB9">
        <w:t>i</w:t>
      </w:r>
      <w:r w:rsidR="14CA6C5B" w:rsidRPr="00F54DB9">
        <w:t>mplementation</w:t>
      </w:r>
      <w:r w:rsidR="000B7E58" w:rsidRPr="00F54DB9">
        <w:t xml:space="preserve"> of their grants</w:t>
      </w:r>
      <w:r w:rsidR="14CA6C5B" w:rsidRPr="00F54DB9">
        <w:t>. However, t</w:t>
      </w:r>
      <w:r w:rsidR="3B9C168D" w:rsidRPr="00F54DB9">
        <w:t xml:space="preserve">he </w:t>
      </w:r>
      <w:r w:rsidRPr="00F54DB9">
        <w:t>CDE reserves the right to</w:t>
      </w:r>
      <w:r w:rsidR="224E9793" w:rsidRPr="00F54DB9">
        <w:t xml:space="preserve"> </w:t>
      </w:r>
      <w:r w:rsidR="3F647E60" w:rsidRPr="00F54DB9">
        <w:t xml:space="preserve">not </w:t>
      </w:r>
      <w:r w:rsidR="224E9793" w:rsidRPr="00F54DB9">
        <w:t>augment,</w:t>
      </w:r>
      <w:r w:rsidRPr="00F54DB9">
        <w:t xml:space="preserve"> extend</w:t>
      </w:r>
      <w:r w:rsidR="224E9793" w:rsidRPr="00F54DB9">
        <w:t>,</w:t>
      </w:r>
      <w:r w:rsidRPr="00F54DB9">
        <w:t xml:space="preserve"> </w:t>
      </w:r>
      <w:r w:rsidR="22754AA1" w:rsidRPr="00F54DB9">
        <w:t xml:space="preserve">or renew </w:t>
      </w:r>
      <w:r w:rsidRPr="00F54DB9">
        <w:t xml:space="preserve">grants </w:t>
      </w:r>
      <w:r w:rsidR="3B9C168D" w:rsidRPr="00F54DB9">
        <w:t xml:space="preserve">under this RFA if </w:t>
      </w:r>
      <w:r w:rsidRPr="00F54DB9">
        <w:t>in the best interest of the statewide tobacco</w:t>
      </w:r>
      <w:r w:rsidR="42B5A028" w:rsidRPr="00F54DB9">
        <w:t>-use</w:t>
      </w:r>
      <w:r w:rsidRPr="00F54DB9">
        <w:t xml:space="preserve"> prevention</w:t>
      </w:r>
      <w:r w:rsidR="29A02ED0" w:rsidRPr="00F54DB9">
        <w:t xml:space="preserve"> </w:t>
      </w:r>
      <w:r w:rsidRPr="00F54DB9">
        <w:t>effort.</w:t>
      </w:r>
    </w:p>
    <w:p w14:paraId="062570C3" w14:textId="77777777" w:rsidR="004C6B5B" w:rsidRPr="004552C9" w:rsidRDefault="00DE16A3" w:rsidP="00DE16A3">
      <w:pPr>
        <w:pStyle w:val="Heading4"/>
        <w:ind w:left="360" w:firstLine="0"/>
        <w:rPr>
          <w:szCs w:val="24"/>
        </w:rPr>
      </w:pPr>
      <w:bookmarkStart w:id="80" w:name="Eligibility_Requirements"/>
      <w:bookmarkStart w:id="81" w:name="_Toc188425808"/>
      <w:bookmarkStart w:id="82" w:name="_Toc120607304"/>
      <w:r w:rsidRPr="004552C9">
        <w:rPr>
          <w:szCs w:val="24"/>
        </w:rPr>
        <w:t xml:space="preserve">D. </w:t>
      </w:r>
      <w:bookmarkStart w:id="83" w:name="_Hlk189834120"/>
      <w:r w:rsidR="004C6B5B" w:rsidRPr="004552C9">
        <w:rPr>
          <w:szCs w:val="24"/>
        </w:rPr>
        <w:t>Eligibility Requirements</w:t>
      </w:r>
      <w:bookmarkEnd w:id="80"/>
      <w:bookmarkEnd w:id="81"/>
      <w:bookmarkEnd w:id="82"/>
      <w:r w:rsidR="004C6B5B" w:rsidRPr="004552C9">
        <w:rPr>
          <w:szCs w:val="24"/>
        </w:rPr>
        <w:t xml:space="preserve"> </w:t>
      </w:r>
    </w:p>
    <w:p w14:paraId="65639053" w14:textId="4B64E9F4" w:rsidR="004C6B5B" w:rsidRPr="00F54DB9" w:rsidRDefault="43AAE4E8" w:rsidP="00C00053">
      <w:pPr>
        <w:pStyle w:val="ListBullet2"/>
        <w:numPr>
          <w:ilvl w:val="0"/>
          <w:numId w:val="0"/>
        </w:numPr>
        <w:spacing w:before="0" w:after="240" w:line="240" w:lineRule="auto"/>
        <w:ind w:left="720"/>
      </w:pPr>
      <w:r w:rsidRPr="00F54DB9">
        <w:rPr>
          <w:rFonts w:cs="Arial"/>
        </w:rPr>
        <w:t xml:space="preserve">Applicants must meet the eligibility requirements set forth below, and the proposed programs must meet </w:t>
      </w:r>
      <w:r w:rsidR="61FB2A62" w:rsidRPr="00F54DB9">
        <w:rPr>
          <w:rFonts w:cs="Arial"/>
        </w:rPr>
        <w:t xml:space="preserve">the </w:t>
      </w:r>
      <w:r w:rsidRPr="00F54DB9">
        <w:rPr>
          <w:rFonts w:cs="Arial"/>
        </w:rPr>
        <w:t xml:space="preserve">requirements </w:t>
      </w:r>
      <w:r w:rsidR="14BB7E6E" w:rsidRPr="00F54DB9">
        <w:rPr>
          <w:rFonts w:cs="Arial"/>
        </w:rPr>
        <w:t>of</w:t>
      </w:r>
      <w:r w:rsidRPr="00F54DB9">
        <w:rPr>
          <w:rFonts w:cs="Arial"/>
        </w:rPr>
        <w:t xml:space="preserve"> this RFA to be </w:t>
      </w:r>
      <w:r w:rsidR="00912A29">
        <w:rPr>
          <w:rFonts w:cs="Arial"/>
        </w:rPr>
        <w:t xml:space="preserve">considered for funding. </w:t>
      </w:r>
      <w:r w:rsidRPr="00F54DB9">
        <w:rPr>
          <w:rFonts w:cs="Arial"/>
        </w:rPr>
        <w:t xml:space="preserve">Therefore, applicants should review the entire RFA and </w:t>
      </w:r>
      <w:r w:rsidR="00D74DD8" w:rsidRPr="00F54DB9">
        <w:rPr>
          <w:rFonts w:cs="Arial"/>
        </w:rPr>
        <w:t xml:space="preserve">the </w:t>
      </w:r>
      <w:r w:rsidR="00935F12" w:rsidRPr="00F54DB9">
        <w:rPr>
          <w:rFonts w:cs="Arial"/>
        </w:rPr>
        <w:t>TA</w:t>
      </w:r>
      <w:r w:rsidRPr="00F54DB9">
        <w:rPr>
          <w:rFonts w:cs="Arial"/>
        </w:rPr>
        <w:t xml:space="preserve"> webinar and consider all eligibility and program requirements prior </w:t>
      </w:r>
      <w:r w:rsidR="004C6B5B" w:rsidRPr="00F54DB9">
        <w:rPr>
          <w:rFonts w:cs="Arial"/>
        </w:rPr>
        <w:t xml:space="preserve">to </w:t>
      </w:r>
      <w:r w:rsidR="1CB82172" w:rsidRPr="00F54DB9">
        <w:rPr>
          <w:rFonts w:cs="Arial"/>
        </w:rPr>
        <w:t>submission</w:t>
      </w:r>
      <w:r w:rsidRPr="00F54DB9">
        <w:rPr>
          <w:rFonts w:cs="Arial"/>
        </w:rPr>
        <w:t>.</w:t>
      </w:r>
    </w:p>
    <w:p w14:paraId="37A4B5CA" w14:textId="77777777" w:rsidR="004C6B5B" w:rsidRPr="004552C9" w:rsidRDefault="00DE16A3" w:rsidP="00DE16A3">
      <w:pPr>
        <w:pStyle w:val="Heading5"/>
        <w:spacing w:after="240"/>
        <w:ind w:left="1080"/>
      </w:pPr>
      <w:bookmarkStart w:id="84" w:name="Who_May_Apply"/>
      <w:bookmarkEnd w:id="83"/>
      <w:r w:rsidRPr="004552C9">
        <w:t xml:space="preserve">1. </w:t>
      </w:r>
      <w:r w:rsidR="004C6B5B" w:rsidRPr="004552C9">
        <w:t>Who May Apply</w:t>
      </w:r>
      <w:bookmarkEnd w:id="84"/>
    </w:p>
    <w:p w14:paraId="44DEE6F7" w14:textId="7709E4F3" w:rsidR="004C6B5B" w:rsidRPr="00F54DB9" w:rsidRDefault="058E489B" w:rsidP="00BF3A6C">
      <w:pPr>
        <w:pStyle w:val="ListBullet2"/>
        <w:numPr>
          <w:ilvl w:val="0"/>
          <w:numId w:val="0"/>
        </w:numPr>
        <w:spacing w:after="240" w:line="240" w:lineRule="auto"/>
        <w:ind w:left="1440"/>
        <w:rPr>
          <w:rFonts w:cs="Arial"/>
        </w:rPr>
      </w:pPr>
      <w:r w:rsidRPr="00F54DB9">
        <w:rPr>
          <w:rFonts w:cs="Arial"/>
        </w:rPr>
        <w:t>Only county offices of education (</w:t>
      </w:r>
      <w:r w:rsidR="7FFEDBAE" w:rsidRPr="00F54DB9">
        <w:rPr>
          <w:rFonts w:cs="Arial"/>
        </w:rPr>
        <w:t>COE</w:t>
      </w:r>
      <w:r w:rsidRPr="00F54DB9">
        <w:rPr>
          <w:rFonts w:cs="Arial"/>
        </w:rPr>
        <w:t xml:space="preserve">s) in </w:t>
      </w:r>
      <w:r w:rsidR="7FFEDBAE" w:rsidRPr="00F54DB9">
        <w:rPr>
          <w:rFonts w:cs="Arial"/>
        </w:rPr>
        <w:t xml:space="preserve">the State of California are eligible to apply. </w:t>
      </w:r>
      <w:r w:rsidRPr="00F54DB9">
        <w:rPr>
          <w:rFonts w:cs="Arial"/>
        </w:rPr>
        <w:t>School districts, i</w:t>
      </w:r>
      <w:r w:rsidR="7FFEDBAE" w:rsidRPr="00F54DB9">
        <w:rPr>
          <w:rFonts w:cs="Arial"/>
        </w:rPr>
        <w:t>ndividual schools, community agencies, private schools, and charter schools are not eligible to apply.</w:t>
      </w:r>
    </w:p>
    <w:p w14:paraId="604C3D75" w14:textId="276C49E8" w:rsidR="00573A0A" w:rsidRPr="00F54DB9" w:rsidRDefault="00573A0A" w:rsidP="00BF3A6C">
      <w:pPr>
        <w:pStyle w:val="ListBullet2"/>
        <w:numPr>
          <w:ilvl w:val="0"/>
          <w:numId w:val="0"/>
        </w:numPr>
        <w:spacing w:after="240" w:line="240" w:lineRule="auto"/>
        <w:ind w:left="1440"/>
        <w:rPr>
          <w:rFonts w:cs="Arial"/>
        </w:rPr>
      </w:pPr>
      <w:r w:rsidRPr="00F54DB9">
        <w:rPr>
          <w:rFonts w:cs="Arial"/>
        </w:rPr>
        <w:t xml:space="preserve">Although the purpose of this RFA is to fund </w:t>
      </w:r>
      <w:r w:rsidR="00B57852" w:rsidRPr="00F54DB9">
        <w:rPr>
          <w:rFonts w:cs="Arial"/>
        </w:rPr>
        <w:t>Rural Initiative Center</w:t>
      </w:r>
      <w:r w:rsidRPr="00F54DB9">
        <w:rPr>
          <w:rFonts w:cs="Arial"/>
        </w:rPr>
        <w:t>s to help rural school districts</w:t>
      </w:r>
      <w:r w:rsidR="00B139E6" w:rsidRPr="00F54DB9">
        <w:rPr>
          <w:rFonts w:cs="Arial"/>
        </w:rPr>
        <w:t xml:space="preserve"> in a </w:t>
      </w:r>
      <w:r w:rsidR="00496207" w:rsidRPr="00F54DB9">
        <w:rPr>
          <w:rFonts w:cs="Arial"/>
        </w:rPr>
        <w:t xml:space="preserve">defined </w:t>
      </w:r>
      <w:r w:rsidR="00EE459D" w:rsidRPr="00F54DB9">
        <w:rPr>
          <w:rFonts w:cs="Arial"/>
        </w:rPr>
        <w:t>region</w:t>
      </w:r>
      <w:r w:rsidR="00730F37" w:rsidRPr="00F54DB9">
        <w:rPr>
          <w:rFonts w:cs="Arial"/>
        </w:rPr>
        <w:t xml:space="preserve"> or regions</w:t>
      </w:r>
      <w:r w:rsidRPr="00F54DB9">
        <w:rPr>
          <w:rFonts w:cs="Arial"/>
        </w:rPr>
        <w:t xml:space="preserve">, COE applicants need not themselves </w:t>
      </w:r>
      <w:proofErr w:type="gramStart"/>
      <w:r w:rsidRPr="00F54DB9">
        <w:rPr>
          <w:rFonts w:cs="Arial"/>
        </w:rPr>
        <w:t>be located in</w:t>
      </w:r>
      <w:proofErr w:type="gramEnd"/>
      <w:r w:rsidRPr="00F54DB9">
        <w:rPr>
          <w:rFonts w:cs="Arial"/>
        </w:rPr>
        <w:t xml:space="preserve"> a rural area. They must, however, demonstrate knowledge about the needs and conditions of rural school districts</w:t>
      </w:r>
      <w:r w:rsidR="00730F37" w:rsidRPr="00F54DB9">
        <w:rPr>
          <w:rFonts w:cs="Arial"/>
        </w:rPr>
        <w:t xml:space="preserve"> </w:t>
      </w:r>
      <w:r w:rsidR="00B838D4" w:rsidRPr="00F54DB9">
        <w:rPr>
          <w:rFonts w:cs="Arial"/>
        </w:rPr>
        <w:t xml:space="preserve">in the region(s) they propose to serve </w:t>
      </w:r>
      <w:proofErr w:type="gramStart"/>
      <w:r w:rsidRPr="00F54DB9">
        <w:rPr>
          <w:rFonts w:cs="Arial"/>
        </w:rPr>
        <w:t>and</w:t>
      </w:r>
      <w:proofErr w:type="gramEnd"/>
      <w:r w:rsidRPr="00F54DB9">
        <w:rPr>
          <w:rFonts w:cs="Arial"/>
        </w:rPr>
        <w:t xml:space="preserve"> a capacity to help </w:t>
      </w:r>
      <w:r w:rsidR="00F901B7" w:rsidRPr="00F54DB9">
        <w:rPr>
          <w:rFonts w:cs="Arial"/>
        </w:rPr>
        <w:t>them</w:t>
      </w:r>
      <w:r w:rsidRPr="00F54DB9">
        <w:rPr>
          <w:rFonts w:cs="Arial"/>
        </w:rPr>
        <w:t xml:space="preserve"> </w:t>
      </w:r>
      <w:r w:rsidR="00EE459D" w:rsidRPr="00F54DB9">
        <w:rPr>
          <w:rFonts w:cs="Arial"/>
        </w:rPr>
        <w:t>provide</w:t>
      </w:r>
      <w:r w:rsidR="003B5CB0" w:rsidRPr="00F54DB9">
        <w:rPr>
          <w:rFonts w:cs="Arial"/>
        </w:rPr>
        <w:t xml:space="preserve"> </w:t>
      </w:r>
      <w:r w:rsidRPr="00F54DB9">
        <w:rPr>
          <w:rFonts w:cs="Arial"/>
        </w:rPr>
        <w:t xml:space="preserve">TUPE </w:t>
      </w:r>
      <w:r w:rsidR="003B5CB0" w:rsidRPr="00F54DB9">
        <w:rPr>
          <w:rFonts w:cs="Arial"/>
        </w:rPr>
        <w:t>services</w:t>
      </w:r>
      <w:r w:rsidRPr="00F54DB9">
        <w:rPr>
          <w:rFonts w:cs="Arial"/>
        </w:rPr>
        <w:t>.</w:t>
      </w:r>
    </w:p>
    <w:p w14:paraId="364F70BE" w14:textId="680E2AD4" w:rsidR="004C6B5B" w:rsidRPr="00F54DB9" w:rsidRDefault="00725379" w:rsidP="00C00053">
      <w:pPr>
        <w:pStyle w:val="ListBullet2"/>
        <w:numPr>
          <w:ilvl w:val="0"/>
          <w:numId w:val="0"/>
        </w:numPr>
        <w:spacing w:before="0" w:after="240" w:line="240" w:lineRule="auto"/>
        <w:ind w:left="1440"/>
        <w:rPr>
          <w:rFonts w:cs="Arial"/>
        </w:rPr>
      </w:pPr>
      <w:r w:rsidRPr="00F54DB9">
        <w:rPr>
          <w:rFonts w:cs="Arial"/>
        </w:rPr>
        <w:t>COE a</w:t>
      </w:r>
      <w:r w:rsidR="007D1EBB" w:rsidRPr="00F54DB9">
        <w:rPr>
          <w:rFonts w:cs="Arial"/>
        </w:rPr>
        <w:t xml:space="preserve">pplicants </w:t>
      </w:r>
      <w:r w:rsidR="003B5CB0" w:rsidRPr="00F54DB9">
        <w:rPr>
          <w:rFonts w:cs="Arial"/>
        </w:rPr>
        <w:t>who</w:t>
      </w:r>
      <w:r w:rsidR="007D1EBB" w:rsidRPr="00F54DB9">
        <w:rPr>
          <w:rFonts w:cs="Arial"/>
        </w:rPr>
        <w:t xml:space="preserve"> currently have CTA, </w:t>
      </w:r>
      <w:r w:rsidR="00F23331" w:rsidRPr="00F54DB9">
        <w:rPr>
          <w:rFonts w:cs="Arial"/>
        </w:rPr>
        <w:t>Tier</w:t>
      </w:r>
      <w:r w:rsidR="007D1EBB" w:rsidRPr="00F54DB9">
        <w:rPr>
          <w:rFonts w:cs="Arial"/>
        </w:rPr>
        <w:t xml:space="preserve"> 1, and/or Tier 2 </w:t>
      </w:r>
      <w:r w:rsidR="002A1BD5" w:rsidRPr="00F54DB9">
        <w:rPr>
          <w:rFonts w:cs="Arial"/>
        </w:rPr>
        <w:t>grants</w:t>
      </w:r>
      <w:r w:rsidR="007D1EBB" w:rsidRPr="00F54DB9">
        <w:rPr>
          <w:rFonts w:cs="Arial"/>
        </w:rPr>
        <w:t xml:space="preserve"> </w:t>
      </w:r>
      <w:r w:rsidR="00573A0A" w:rsidRPr="00F54DB9">
        <w:rPr>
          <w:rFonts w:cs="Arial"/>
        </w:rPr>
        <w:t xml:space="preserve">and </w:t>
      </w:r>
      <w:r w:rsidR="003B5CB0" w:rsidRPr="00F54DB9">
        <w:rPr>
          <w:rFonts w:cs="Arial"/>
        </w:rPr>
        <w:t xml:space="preserve">who </w:t>
      </w:r>
      <w:r w:rsidR="00573A0A" w:rsidRPr="00F54DB9">
        <w:rPr>
          <w:rFonts w:cs="Arial"/>
        </w:rPr>
        <w:t xml:space="preserve">receive </w:t>
      </w:r>
      <w:r w:rsidRPr="00F54DB9">
        <w:rPr>
          <w:rFonts w:cs="Arial"/>
        </w:rPr>
        <w:t xml:space="preserve">a </w:t>
      </w:r>
      <w:r w:rsidR="00573A0A" w:rsidRPr="00F54DB9">
        <w:rPr>
          <w:rFonts w:cs="Arial"/>
        </w:rPr>
        <w:t xml:space="preserve">new grant under this RFA </w:t>
      </w:r>
      <w:r w:rsidR="007D1EBB" w:rsidRPr="00F54DB9">
        <w:rPr>
          <w:rFonts w:cs="Arial"/>
        </w:rPr>
        <w:t>may retain their existing funding, provided there is no duplication of services or supplantation of funding.</w:t>
      </w:r>
      <w:r w:rsidR="002A1BD5" w:rsidRPr="00F54DB9">
        <w:rPr>
          <w:rFonts w:cs="Arial"/>
        </w:rPr>
        <w:t xml:space="preserve"> </w:t>
      </w:r>
      <w:r w:rsidR="00F23331" w:rsidRPr="00F54DB9">
        <w:rPr>
          <w:rFonts w:cs="Arial"/>
        </w:rPr>
        <w:t>(</w:t>
      </w:r>
      <w:r w:rsidRPr="00F54DB9">
        <w:rPr>
          <w:rFonts w:cs="Arial"/>
        </w:rPr>
        <w:t xml:space="preserve">But note that only school districts </w:t>
      </w:r>
      <w:r w:rsidR="00F23331" w:rsidRPr="00F54DB9">
        <w:rPr>
          <w:rFonts w:cs="Arial"/>
        </w:rPr>
        <w:t>not</w:t>
      </w:r>
      <w:r w:rsidRPr="00F54DB9">
        <w:rPr>
          <w:rFonts w:cs="Arial"/>
        </w:rPr>
        <w:t xml:space="preserve"> currently participat</w:t>
      </w:r>
      <w:r w:rsidR="00F23331" w:rsidRPr="00F54DB9">
        <w:rPr>
          <w:rFonts w:cs="Arial"/>
        </w:rPr>
        <w:t>ing</w:t>
      </w:r>
      <w:r w:rsidRPr="00F54DB9">
        <w:rPr>
          <w:rFonts w:cs="Arial"/>
        </w:rPr>
        <w:t xml:space="preserve"> in a TUPE Tier 1 or Tier 2 grant are eligible for subawards</w:t>
      </w:r>
      <w:r w:rsidR="00706D92" w:rsidRPr="00F54DB9">
        <w:rPr>
          <w:rFonts w:cs="Arial"/>
        </w:rPr>
        <w:t xml:space="preserve"> under this grant</w:t>
      </w:r>
      <w:r w:rsidRPr="00F54DB9">
        <w:rPr>
          <w:rFonts w:cs="Arial"/>
        </w:rPr>
        <w:t>.</w:t>
      </w:r>
      <w:r w:rsidR="00F23331" w:rsidRPr="00F54DB9">
        <w:rPr>
          <w:rFonts w:cs="Arial"/>
        </w:rPr>
        <w:t>)</w:t>
      </w:r>
    </w:p>
    <w:p w14:paraId="20A4E8CA" w14:textId="77777777" w:rsidR="004C6B5B" w:rsidRPr="004552C9" w:rsidRDefault="00DE16A3" w:rsidP="00DE16A3">
      <w:pPr>
        <w:pStyle w:val="Heading5"/>
        <w:spacing w:after="240"/>
        <w:ind w:left="1080"/>
      </w:pPr>
      <w:bookmarkStart w:id="85" w:name="_Toc534785496"/>
      <w:bookmarkStart w:id="86" w:name="_Toc534785586"/>
      <w:bookmarkStart w:id="87" w:name="_Toc534786327"/>
      <w:bookmarkStart w:id="88" w:name="_Toc534786557"/>
      <w:bookmarkStart w:id="89" w:name="_Toc534787252"/>
      <w:bookmarkStart w:id="90" w:name="_Toc534787452"/>
      <w:bookmarkStart w:id="91" w:name="_Toc534788220"/>
      <w:bookmarkStart w:id="92" w:name="Absence_of_Tobacco"/>
      <w:bookmarkEnd w:id="85"/>
      <w:bookmarkEnd w:id="86"/>
      <w:bookmarkEnd w:id="87"/>
      <w:bookmarkEnd w:id="88"/>
      <w:bookmarkEnd w:id="89"/>
      <w:bookmarkEnd w:id="90"/>
      <w:bookmarkEnd w:id="91"/>
      <w:r w:rsidRPr="004552C9">
        <w:lastRenderedPageBreak/>
        <w:t xml:space="preserve">2. </w:t>
      </w:r>
      <w:r w:rsidR="004C6B5B" w:rsidRPr="004552C9">
        <w:t>Absence of Tobacco Industry Funding or Support</w:t>
      </w:r>
    </w:p>
    <w:bookmarkEnd w:id="92"/>
    <w:p w14:paraId="718356F6" w14:textId="56ECE47A" w:rsidR="004C6B5B" w:rsidRPr="00F54DB9" w:rsidRDefault="004C6B5B" w:rsidP="00C00053">
      <w:pPr>
        <w:pStyle w:val="ListBullet2"/>
        <w:numPr>
          <w:ilvl w:val="0"/>
          <w:numId w:val="0"/>
        </w:numPr>
        <w:spacing w:before="0" w:after="240" w:line="240" w:lineRule="auto"/>
        <w:ind w:left="1440"/>
        <w:rPr>
          <w:rFonts w:cs="Arial"/>
        </w:rPr>
      </w:pPr>
      <w:r w:rsidRPr="56D88D16">
        <w:rPr>
          <w:rFonts w:cs="Arial"/>
        </w:rPr>
        <w:t>Applicants are ineligible for TUPE funding if</w:t>
      </w:r>
      <w:r w:rsidR="020E1386" w:rsidRPr="56D88D16">
        <w:rPr>
          <w:rFonts w:cs="Arial"/>
        </w:rPr>
        <w:t>,</w:t>
      </w:r>
      <w:r w:rsidRPr="56D88D16">
        <w:rPr>
          <w:rFonts w:cs="Arial"/>
        </w:rPr>
        <w:t xml:space="preserve"> </w:t>
      </w:r>
      <w:r w:rsidR="00C24DBE" w:rsidRPr="56D88D16">
        <w:rPr>
          <w:rFonts w:cs="Arial"/>
        </w:rPr>
        <w:t xml:space="preserve">at the time of </w:t>
      </w:r>
      <w:r w:rsidR="293A0DEA" w:rsidRPr="56D88D16">
        <w:rPr>
          <w:rFonts w:cs="Arial"/>
        </w:rPr>
        <w:t>application,</w:t>
      </w:r>
      <w:r w:rsidR="00C24DBE" w:rsidRPr="56D88D16">
        <w:rPr>
          <w:rFonts w:cs="Arial"/>
        </w:rPr>
        <w:t xml:space="preserve"> they are in </w:t>
      </w:r>
      <w:r w:rsidRPr="56D88D16">
        <w:rPr>
          <w:rFonts w:cs="Arial"/>
        </w:rPr>
        <w:t>recei</w:t>
      </w:r>
      <w:r w:rsidR="00C24DBE" w:rsidRPr="56D88D16">
        <w:rPr>
          <w:rFonts w:cs="Arial"/>
        </w:rPr>
        <w:t>pt of</w:t>
      </w:r>
      <w:r w:rsidRPr="56D88D16">
        <w:rPr>
          <w:rFonts w:cs="Arial"/>
        </w:rPr>
        <w:t xml:space="preserve"> funding, educational materials, or services from the tobacco, vaping, or marijuana industries</w:t>
      </w:r>
      <w:r w:rsidR="00C24DBE" w:rsidRPr="56D88D16">
        <w:rPr>
          <w:rFonts w:cs="Arial"/>
        </w:rPr>
        <w:t xml:space="preserve">, </w:t>
      </w:r>
      <w:r w:rsidRPr="56D88D16">
        <w:rPr>
          <w:rFonts w:cs="Arial"/>
        </w:rPr>
        <w:t>even if for the purpose of implementing tobacco</w:t>
      </w:r>
      <w:r w:rsidR="00B838D4" w:rsidRPr="56D88D16">
        <w:rPr>
          <w:rFonts w:cs="Arial"/>
        </w:rPr>
        <w:t>-</w:t>
      </w:r>
      <w:r w:rsidRPr="56D88D16">
        <w:rPr>
          <w:rFonts w:cs="Arial"/>
        </w:rPr>
        <w:t>use prevention, intervention, cessation</w:t>
      </w:r>
      <w:r w:rsidR="00E90F7B" w:rsidRPr="56D88D16">
        <w:rPr>
          <w:rFonts w:cs="Arial"/>
        </w:rPr>
        <w:t>, or</w:t>
      </w:r>
      <w:r w:rsidRPr="56D88D16">
        <w:rPr>
          <w:rFonts w:cs="Arial"/>
        </w:rPr>
        <w:t xml:space="preserve"> </w:t>
      </w:r>
      <w:r w:rsidR="00E90F7B" w:rsidRPr="56D88D16">
        <w:rPr>
          <w:rFonts w:cs="Arial"/>
        </w:rPr>
        <w:t xml:space="preserve">youth development </w:t>
      </w:r>
      <w:r w:rsidRPr="56D88D16">
        <w:rPr>
          <w:rFonts w:cs="Arial"/>
        </w:rPr>
        <w:t xml:space="preserve">programs. In addition, TUPE grantees are prohibited from accepting such funding, materials, and services for the duration of the grant. Acceptance of such items will result in termination of the grant and the return of all advanced grant funds and may disqualify LEAs </w:t>
      </w:r>
      <w:proofErr w:type="gramStart"/>
      <w:r w:rsidRPr="56D88D16">
        <w:rPr>
          <w:rFonts w:cs="Arial"/>
        </w:rPr>
        <w:t>from</w:t>
      </w:r>
      <w:proofErr w:type="gramEnd"/>
      <w:r w:rsidRPr="56D88D16">
        <w:rPr>
          <w:rFonts w:cs="Arial"/>
        </w:rPr>
        <w:t xml:space="preserve"> future TUPE funding opportunities. </w:t>
      </w:r>
    </w:p>
    <w:p w14:paraId="56AC0371" w14:textId="151E1AC0" w:rsidR="004C6B5B" w:rsidRPr="00BF0A7B" w:rsidRDefault="20B21E6D" w:rsidP="788F51D8">
      <w:pPr>
        <w:pStyle w:val="ListBullet2"/>
        <w:numPr>
          <w:ilvl w:val="0"/>
          <w:numId w:val="0"/>
        </w:numPr>
        <w:spacing w:before="0" w:after="240" w:line="240" w:lineRule="auto"/>
        <w:ind w:left="1440"/>
        <w:rPr>
          <w:rFonts w:cs="Arial"/>
        </w:rPr>
      </w:pPr>
      <w:r w:rsidRPr="00BF0A7B">
        <w:rPr>
          <w:rFonts w:cs="Arial"/>
        </w:rPr>
        <w:t xml:space="preserve">A signature by the </w:t>
      </w:r>
      <w:r w:rsidR="57AB64DB" w:rsidRPr="00BF0A7B">
        <w:rPr>
          <w:rFonts w:cs="Arial"/>
        </w:rPr>
        <w:t>Superintendent or Designee</w:t>
      </w:r>
      <w:r w:rsidRPr="00BF0A7B">
        <w:rPr>
          <w:rFonts w:cs="Arial"/>
        </w:rPr>
        <w:t xml:space="preserve"> on the </w:t>
      </w:r>
      <w:r w:rsidR="003930A7">
        <w:rPr>
          <w:rFonts w:cs="Arial"/>
        </w:rPr>
        <w:t>DocuSign Signature Pages</w:t>
      </w:r>
      <w:r w:rsidRPr="00BF0A7B">
        <w:rPr>
          <w:rFonts w:cs="Arial"/>
        </w:rPr>
        <w:t xml:space="preserve"> constitutes an assurance that the COE</w:t>
      </w:r>
      <w:r w:rsidR="0E5E7B93" w:rsidRPr="00BF0A7B">
        <w:rPr>
          <w:rFonts w:cs="Arial"/>
        </w:rPr>
        <w:t xml:space="preserve"> oper</w:t>
      </w:r>
      <w:r w:rsidR="2C5D993B" w:rsidRPr="00BF0A7B">
        <w:rPr>
          <w:rFonts w:cs="Arial"/>
        </w:rPr>
        <w:t>ating</w:t>
      </w:r>
      <w:r w:rsidRPr="00BF0A7B">
        <w:rPr>
          <w:rFonts w:cs="Arial"/>
        </w:rPr>
        <w:t xml:space="preserve"> the </w:t>
      </w:r>
      <w:r w:rsidR="74959D71" w:rsidRPr="00BF0A7B">
        <w:rPr>
          <w:rFonts w:cs="Arial"/>
        </w:rPr>
        <w:t>Rural Initiative Center</w:t>
      </w:r>
      <w:r w:rsidRPr="00BF0A7B">
        <w:rPr>
          <w:rFonts w:cs="Arial"/>
        </w:rPr>
        <w:t xml:space="preserve"> will not accept funding, materials, or services from the tobacco, vaping, and marijuana industries.</w:t>
      </w:r>
      <w:r w:rsidR="48E9CEBE" w:rsidRPr="00BF0A7B">
        <w:rPr>
          <w:rFonts w:cs="Arial"/>
        </w:rPr>
        <w:t xml:space="preserve"> A Designee is defined as an LEA official that has been specifically authoriz</w:t>
      </w:r>
      <w:r w:rsidR="2741DF63" w:rsidRPr="00BF0A7B">
        <w:rPr>
          <w:rFonts w:cs="Arial"/>
        </w:rPr>
        <w:t>ed by the</w:t>
      </w:r>
      <w:r w:rsidR="0F9B67AD" w:rsidRPr="00BF0A7B">
        <w:rPr>
          <w:rFonts w:cs="Arial"/>
        </w:rPr>
        <w:t xml:space="preserve"> governing board </w:t>
      </w:r>
      <w:r w:rsidR="48E9CEBE" w:rsidRPr="00BF0A7B">
        <w:rPr>
          <w:rFonts w:cs="Arial"/>
        </w:rPr>
        <w:t xml:space="preserve">to accept and sign as a proxy on financial statements and </w:t>
      </w:r>
      <w:r w:rsidR="361CE757" w:rsidRPr="00BF0A7B">
        <w:rPr>
          <w:rFonts w:cs="Arial"/>
        </w:rPr>
        <w:t>legally binding</w:t>
      </w:r>
      <w:r w:rsidR="48E9CEBE" w:rsidRPr="00BF0A7B">
        <w:rPr>
          <w:rFonts w:cs="Arial"/>
        </w:rPr>
        <w:t xml:space="preserve"> documents</w:t>
      </w:r>
      <w:r w:rsidR="73DD11A7" w:rsidRPr="00BF0A7B">
        <w:rPr>
          <w:rFonts w:cs="Arial"/>
        </w:rPr>
        <w:t xml:space="preserve">. This designation must be documented by </w:t>
      </w:r>
      <w:r w:rsidR="48E9CEBE" w:rsidRPr="00BF0A7B">
        <w:rPr>
          <w:rFonts w:cs="Arial"/>
        </w:rPr>
        <w:t>upload</w:t>
      </w:r>
      <w:r w:rsidR="30466EDD" w:rsidRPr="00BF0A7B">
        <w:rPr>
          <w:rFonts w:cs="Arial"/>
        </w:rPr>
        <w:t>ing</w:t>
      </w:r>
      <w:r w:rsidR="6D850E6C" w:rsidRPr="00BF0A7B">
        <w:rPr>
          <w:rFonts w:cs="Arial"/>
        </w:rPr>
        <w:t xml:space="preserve"> a copy of a recent resolution or minutes</w:t>
      </w:r>
      <w:r w:rsidR="55D05773" w:rsidRPr="00BF0A7B">
        <w:rPr>
          <w:rFonts w:cs="Arial"/>
        </w:rPr>
        <w:t xml:space="preserve"> vesting these powers </w:t>
      </w:r>
      <w:r w:rsidR="79A0941C" w:rsidRPr="00BF0A7B">
        <w:rPr>
          <w:rFonts w:cs="Arial"/>
        </w:rPr>
        <w:t xml:space="preserve">on </w:t>
      </w:r>
      <w:r w:rsidR="55D05773" w:rsidRPr="00BF0A7B">
        <w:rPr>
          <w:rFonts w:cs="Arial"/>
        </w:rPr>
        <w:t xml:space="preserve">the Designee </w:t>
      </w:r>
      <w:r w:rsidR="01D5A0E3" w:rsidRPr="00BF0A7B">
        <w:rPr>
          <w:rFonts w:cs="Arial"/>
        </w:rPr>
        <w:t>with the application materials.</w:t>
      </w:r>
    </w:p>
    <w:p w14:paraId="200CEB6E" w14:textId="77777777" w:rsidR="004C6B5B" w:rsidRPr="004552C9" w:rsidRDefault="00DE16A3" w:rsidP="00DE16A3">
      <w:pPr>
        <w:pStyle w:val="Heading5"/>
        <w:spacing w:after="240"/>
        <w:ind w:left="1080"/>
      </w:pPr>
      <w:bookmarkStart w:id="93" w:name="Other_Eligibility_Requirements"/>
      <w:r w:rsidRPr="004552C9">
        <w:t xml:space="preserve">3. </w:t>
      </w:r>
      <w:r w:rsidR="004C6B5B" w:rsidRPr="004552C9">
        <w:t>Other Eligibility Requirements</w:t>
      </w:r>
    </w:p>
    <w:bookmarkEnd w:id="93"/>
    <w:p w14:paraId="2AB0AB96" w14:textId="5A959046" w:rsidR="004C6B5B" w:rsidRPr="00F54DB9" w:rsidRDefault="004C6B5B" w:rsidP="00C00053">
      <w:pPr>
        <w:pStyle w:val="ListBullet2"/>
        <w:numPr>
          <w:ilvl w:val="0"/>
          <w:numId w:val="0"/>
        </w:numPr>
        <w:spacing w:before="0" w:after="240" w:line="240" w:lineRule="auto"/>
        <w:ind w:left="1440"/>
        <w:rPr>
          <w:rFonts w:cs="Arial"/>
        </w:rPr>
      </w:pPr>
      <w:r w:rsidRPr="00F54DB9">
        <w:rPr>
          <w:rFonts w:cs="Arial"/>
        </w:rPr>
        <w:t>The application submitted must</w:t>
      </w:r>
      <w:r w:rsidR="004866A8" w:rsidRPr="00F54DB9">
        <w:rPr>
          <w:rFonts w:cs="Arial"/>
        </w:rPr>
        <w:t>:</w:t>
      </w:r>
      <w:r w:rsidRPr="00F54DB9">
        <w:rPr>
          <w:rFonts w:cs="Arial"/>
        </w:rPr>
        <w:t xml:space="preserve"> (</w:t>
      </w:r>
      <w:r w:rsidR="00E90F7B" w:rsidRPr="00F54DB9">
        <w:rPr>
          <w:rFonts w:cs="Arial"/>
        </w:rPr>
        <w:t>a</w:t>
      </w:r>
      <w:r w:rsidRPr="00F54DB9">
        <w:rPr>
          <w:rFonts w:cs="Arial"/>
        </w:rPr>
        <w:t xml:space="preserve">) show that the proposed program meets the </w:t>
      </w:r>
      <w:r w:rsidR="00B57852" w:rsidRPr="00F54DB9">
        <w:rPr>
          <w:rFonts w:cs="Arial"/>
        </w:rPr>
        <w:t>Rural Initiative Grant</w:t>
      </w:r>
      <w:r w:rsidRPr="00F54DB9">
        <w:rPr>
          <w:rFonts w:cs="Arial"/>
        </w:rPr>
        <w:t xml:space="preserve"> TUPE Program Requirements</w:t>
      </w:r>
      <w:r w:rsidR="00CF5580" w:rsidRPr="00F54DB9">
        <w:rPr>
          <w:rFonts w:cs="Arial"/>
        </w:rPr>
        <w:t>;</w:t>
      </w:r>
      <w:r w:rsidRPr="00F54DB9">
        <w:rPr>
          <w:rFonts w:cs="Arial"/>
        </w:rPr>
        <w:t xml:space="preserve"> (</w:t>
      </w:r>
      <w:r w:rsidR="00E90F7B" w:rsidRPr="00F54DB9">
        <w:rPr>
          <w:rFonts w:cs="Arial"/>
        </w:rPr>
        <w:t>b</w:t>
      </w:r>
      <w:r w:rsidRPr="00F54DB9">
        <w:rPr>
          <w:rFonts w:cs="Arial"/>
        </w:rPr>
        <w:t>) comply with the Application Submission and Narrative Requirements</w:t>
      </w:r>
      <w:r w:rsidR="00CF5580" w:rsidRPr="00F54DB9">
        <w:rPr>
          <w:rFonts w:cs="Arial"/>
        </w:rPr>
        <w:t>;</w:t>
      </w:r>
      <w:r w:rsidRPr="00F54DB9">
        <w:rPr>
          <w:rFonts w:cs="Arial"/>
        </w:rPr>
        <w:t xml:space="preserve"> (</w:t>
      </w:r>
      <w:r w:rsidR="00E90F7B" w:rsidRPr="00F54DB9">
        <w:rPr>
          <w:rFonts w:cs="Arial"/>
        </w:rPr>
        <w:t>c</w:t>
      </w:r>
      <w:r w:rsidRPr="00F54DB9">
        <w:rPr>
          <w:rFonts w:cs="Arial"/>
        </w:rPr>
        <w:t>) meet all other conditions, requirements, and deadlines</w:t>
      </w:r>
      <w:r w:rsidR="00CF5580" w:rsidRPr="00F54DB9">
        <w:rPr>
          <w:rFonts w:cs="Arial"/>
        </w:rPr>
        <w:t>;</w:t>
      </w:r>
      <w:r w:rsidRPr="00F54DB9">
        <w:rPr>
          <w:rFonts w:cs="Arial"/>
        </w:rPr>
        <w:t xml:space="preserve"> and (</w:t>
      </w:r>
      <w:r w:rsidR="00E90F7B" w:rsidRPr="00F54DB9">
        <w:rPr>
          <w:rFonts w:cs="Arial"/>
        </w:rPr>
        <w:t>d</w:t>
      </w:r>
      <w:r w:rsidRPr="00F54DB9">
        <w:rPr>
          <w:rFonts w:cs="Arial"/>
        </w:rPr>
        <w:t>) provide signatures as set forth in this RFA.</w:t>
      </w:r>
    </w:p>
    <w:p w14:paraId="56B35E0D" w14:textId="77777777" w:rsidR="00127FA9" w:rsidRPr="004552C9" w:rsidRDefault="00DE16A3" w:rsidP="00DE16A3">
      <w:pPr>
        <w:pStyle w:val="Heading4"/>
        <w:ind w:left="360" w:firstLine="0"/>
      </w:pPr>
      <w:bookmarkStart w:id="94" w:name="_Toc31182372"/>
      <w:bookmarkStart w:id="95" w:name="_Toc188425809"/>
      <w:bookmarkStart w:id="96" w:name="_Toc120607305"/>
      <w:bookmarkStart w:id="97" w:name="Overview_of_the_Application"/>
      <w:r w:rsidRPr="004552C9">
        <w:t xml:space="preserve">E. </w:t>
      </w:r>
      <w:bookmarkStart w:id="98" w:name="_Hlk189834424"/>
      <w:r w:rsidR="00127FA9" w:rsidRPr="004552C9">
        <w:t>Overview of the Application Process</w:t>
      </w:r>
      <w:bookmarkEnd w:id="94"/>
      <w:bookmarkEnd w:id="95"/>
      <w:bookmarkEnd w:id="96"/>
    </w:p>
    <w:bookmarkEnd w:id="97"/>
    <w:p w14:paraId="3A2BFA48" w14:textId="14D61FE1" w:rsidR="008D30F0" w:rsidRPr="00F54DB9" w:rsidRDefault="6B4E8588" w:rsidP="00C00053">
      <w:pPr>
        <w:pStyle w:val="ListBullet2"/>
        <w:numPr>
          <w:ilvl w:val="0"/>
          <w:numId w:val="0"/>
        </w:numPr>
        <w:spacing w:before="0" w:after="240" w:line="240" w:lineRule="auto"/>
        <w:ind w:left="720"/>
        <w:rPr>
          <w:rFonts w:cs="Arial"/>
        </w:rPr>
      </w:pPr>
      <w:r w:rsidRPr="08DC794B">
        <w:rPr>
          <w:rFonts w:cs="Arial"/>
        </w:rPr>
        <w:t>An a</w:t>
      </w:r>
      <w:r w:rsidR="1A0AB302" w:rsidRPr="08DC794B">
        <w:rPr>
          <w:rFonts w:cs="Arial"/>
        </w:rPr>
        <w:t xml:space="preserve">pplicant may </w:t>
      </w:r>
      <w:r w:rsidRPr="08DC794B">
        <w:rPr>
          <w:rFonts w:cs="Arial"/>
        </w:rPr>
        <w:t xml:space="preserve">not </w:t>
      </w:r>
      <w:r w:rsidR="1A0AB302" w:rsidRPr="08DC794B">
        <w:rPr>
          <w:rFonts w:cs="Arial"/>
        </w:rPr>
        <w:t xml:space="preserve">submit more than </w:t>
      </w:r>
      <w:r w:rsidRPr="08DC794B">
        <w:rPr>
          <w:rFonts w:cs="Arial"/>
        </w:rPr>
        <w:t>one</w:t>
      </w:r>
      <w:r w:rsidR="1A0AB302" w:rsidRPr="08DC794B">
        <w:rPr>
          <w:rFonts w:cs="Arial"/>
        </w:rPr>
        <w:t xml:space="preserve"> complete application. </w:t>
      </w:r>
    </w:p>
    <w:p w14:paraId="0D322FAF" w14:textId="471EBC72" w:rsidR="00127FA9" w:rsidRPr="004552C9" w:rsidRDefault="1F38C0E2" w:rsidP="08DC794B">
      <w:pPr>
        <w:pStyle w:val="Heading5"/>
        <w:ind w:left="1080"/>
        <w:rPr>
          <w:bCs/>
        </w:rPr>
      </w:pPr>
      <w:bookmarkStart w:id="99" w:name="Intent_to_Submit"/>
      <w:bookmarkStart w:id="100" w:name="_Toc31182373"/>
      <w:bookmarkStart w:id="101" w:name="Application_Types"/>
      <w:bookmarkEnd w:id="98"/>
      <w:bookmarkEnd w:id="99"/>
      <w:r w:rsidRPr="004552C9">
        <w:rPr>
          <w:bCs/>
        </w:rPr>
        <w:t>1</w:t>
      </w:r>
      <w:r w:rsidR="455074A4" w:rsidRPr="004552C9">
        <w:rPr>
          <w:bCs/>
        </w:rPr>
        <w:t xml:space="preserve">. </w:t>
      </w:r>
      <w:bookmarkEnd w:id="100"/>
      <w:r w:rsidR="3BCF7CE9" w:rsidRPr="004552C9">
        <w:rPr>
          <w:bCs/>
        </w:rPr>
        <w:t>Inclusion of Other Agencies</w:t>
      </w:r>
    </w:p>
    <w:bookmarkEnd w:id="101"/>
    <w:p w14:paraId="2B114789" w14:textId="0F590E1C" w:rsidR="00127FA9" w:rsidRPr="00F54DB9" w:rsidRDefault="3BCF7CE9" w:rsidP="56D88D16">
      <w:pPr>
        <w:spacing w:before="240" w:after="240"/>
        <w:ind w:left="1441"/>
      </w:pPr>
      <w:r>
        <w:t xml:space="preserve">Applicant COEs may include </w:t>
      </w:r>
      <w:r w:rsidR="464DAC1A">
        <w:t xml:space="preserve">in their </w:t>
      </w:r>
      <w:bookmarkStart w:id="102" w:name="_Int_tLCV2u0k"/>
      <w:proofErr w:type="gramStart"/>
      <w:r w:rsidR="464DAC1A">
        <w:t>proposals</w:t>
      </w:r>
      <w:bookmarkEnd w:id="102"/>
      <w:proofErr w:type="gramEnd"/>
      <w:r w:rsidR="20A4AF7E">
        <w:t xml:space="preserve"> </w:t>
      </w:r>
      <w:r w:rsidR="4B655309">
        <w:t xml:space="preserve">health care providers, </w:t>
      </w:r>
      <w:r w:rsidR="20A4AF7E">
        <w:t xml:space="preserve">community-based health organizations, </w:t>
      </w:r>
      <w:r w:rsidR="4B655309">
        <w:t xml:space="preserve">or other </w:t>
      </w:r>
      <w:r>
        <w:t xml:space="preserve">agencies </w:t>
      </w:r>
      <w:r w:rsidR="4B655309">
        <w:t>who</w:t>
      </w:r>
      <w:r w:rsidR="464DAC1A">
        <w:t xml:space="preserve"> </w:t>
      </w:r>
      <w:r w:rsidR="37116805">
        <w:t xml:space="preserve">will provide services to rural school districts </w:t>
      </w:r>
      <w:r w:rsidR="4B655309">
        <w:t>or otherwise take part in the operation</w:t>
      </w:r>
      <w:r w:rsidR="37116805">
        <w:t xml:space="preserve"> of the </w:t>
      </w:r>
      <w:r w:rsidR="20A4AF7E">
        <w:t>Rural Initiative C</w:t>
      </w:r>
      <w:r w:rsidR="37116805">
        <w:t>enter</w:t>
      </w:r>
      <w:r>
        <w:t xml:space="preserve">. However, the COE applying for funding must serve as the </w:t>
      </w:r>
      <w:r w:rsidR="39AA2728">
        <w:t>lead agency</w:t>
      </w:r>
      <w:r w:rsidR="06C413EA">
        <w:t>. The lead agency assume</w:t>
      </w:r>
      <w:r w:rsidR="1C73AA62">
        <w:t>s</w:t>
      </w:r>
      <w:r w:rsidR="06C413EA">
        <w:t xml:space="preserve"> </w:t>
      </w:r>
      <w:r w:rsidR="39AA2728">
        <w:t xml:space="preserve">fiscal and reporting responsibility for the </w:t>
      </w:r>
      <w:r>
        <w:t>grant</w:t>
      </w:r>
      <w:r w:rsidR="39AA2728">
        <w:t>. The role</w:t>
      </w:r>
      <w:r w:rsidR="30258E7B">
        <w:t>s and responsibilities</w:t>
      </w:r>
      <w:r w:rsidR="39AA2728">
        <w:t xml:space="preserve"> of the lead </w:t>
      </w:r>
      <w:r w:rsidR="1C73AA62">
        <w:t>agency</w:t>
      </w:r>
      <w:r w:rsidR="30258E7B">
        <w:t xml:space="preserve"> and </w:t>
      </w:r>
      <w:r>
        <w:t>other participating agencies</w:t>
      </w:r>
      <w:r w:rsidR="30258E7B">
        <w:t xml:space="preserve"> </w:t>
      </w:r>
      <w:r w:rsidR="39AA2728">
        <w:t xml:space="preserve">must be clearly described in the Application Narrative and delineated in </w:t>
      </w:r>
      <w:r w:rsidR="5ED4E97F">
        <w:t>a</w:t>
      </w:r>
      <w:r w:rsidR="39AA2728">
        <w:t xml:space="preserve"> Memorandum of Understanding (MOU) between the lead </w:t>
      </w:r>
      <w:r w:rsidR="1C73AA62">
        <w:t xml:space="preserve">agency </w:t>
      </w:r>
      <w:r w:rsidR="39AA2728">
        <w:t xml:space="preserve">and </w:t>
      </w:r>
      <w:r w:rsidR="374CB47E">
        <w:t xml:space="preserve">other </w:t>
      </w:r>
      <w:r>
        <w:t>participating</w:t>
      </w:r>
      <w:r w:rsidR="39AA2728">
        <w:t xml:space="preserve"> agencies.</w:t>
      </w:r>
    </w:p>
    <w:p w14:paraId="38AE4412" w14:textId="02E9684B" w:rsidR="00566E7B" w:rsidRPr="00F54DB9" w:rsidRDefault="37116805" w:rsidP="56D88D16">
      <w:pPr>
        <w:spacing w:before="240" w:after="240"/>
        <w:ind w:left="1441"/>
      </w:pPr>
      <w:r>
        <w:t xml:space="preserve">As part of their Year 1 activities, the CDE expects successful grantees to </w:t>
      </w:r>
      <w:r w:rsidR="18DE859B">
        <w:t>create</w:t>
      </w:r>
      <w:r>
        <w:t xml:space="preserve"> a subaward program for rural school districts in the</w:t>
      </w:r>
      <w:r w:rsidR="4B655309">
        <w:t xml:space="preserve"> </w:t>
      </w:r>
      <w:r w:rsidR="5610C3A3">
        <w:t>region</w:t>
      </w:r>
      <w:r w:rsidR="165E1FD7">
        <w:t>(s)</w:t>
      </w:r>
      <w:r w:rsidR="5610C3A3">
        <w:t xml:space="preserve"> </w:t>
      </w:r>
      <w:r w:rsidR="4B655309">
        <w:t xml:space="preserve">they </w:t>
      </w:r>
      <w:r w:rsidR="4B655309">
        <w:lastRenderedPageBreak/>
        <w:t>proposed to serve in the</w:t>
      </w:r>
      <w:r>
        <w:t xml:space="preserve">ir </w:t>
      </w:r>
      <w:r w:rsidR="4B655309">
        <w:t>application</w:t>
      </w:r>
      <w:r>
        <w:t xml:space="preserve">. </w:t>
      </w:r>
      <w:r w:rsidR="18DE859B">
        <w:t>The</w:t>
      </w:r>
      <w:r>
        <w:t xml:space="preserve"> grant </w:t>
      </w:r>
      <w:r w:rsidR="464DAC1A">
        <w:t xml:space="preserve">application should describe how they </w:t>
      </w:r>
      <w:r w:rsidR="18DE859B">
        <w:t>will</w:t>
      </w:r>
      <w:r>
        <w:t xml:space="preserve"> </w:t>
      </w:r>
      <w:r w:rsidR="464DAC1A">
        <w:t>develop</w:t>
      </w:r>
      <w:r>
        <w:t>, implement, promote</w:t>
      </w:r>
      <w:r w:rsidR="18DE859B">
        <w:t>, and manage</w:t>
      </w:r>
      <w:r w:rsidR="464DAC1A">
        <w:t xml:space="preserve"> </w:t>
      </w:r>
      <w:r>
        <w:t xml:space="preserve">such </w:t>
      </w:r>
      <w:r w:rsidR="464DAC1A">
        <w:t xml:space="preserve">a </w:t>
      </w:r>
      <w:r>
        <w:t>p</w:t>
      </w:r>
      <w:r w:rsidR="464DAC1A">
        <w:t>rogram</w:t>
      </w:r>
      <w:r w:rsidR="18DE859B">
        <w:t>,</w:t>
      </w:r>
      <w:r w:rsidR="464DAC1A">
        <w:t xml:space="preserve"> but </w:t>
      </w:r>
      <w:r w:rsidR="18BB2BFA">
        <w:t>should</w:t>
      </w:r>
      <w:r w:rsidR="464DAC1A">
        <w:t xml:space="preserve"> not list </w:t>
      </w:r>
      <w:r w:rsidR="18BB2BFA">
        <w:t xml:space="preserve">intended </w:t>
      </w:r>
      <w:proofErr w:type="spellStart"/>
      <w:r w:rsidR="464DAC1A">
        <w:t>subawardees</w:t>
      </w:r>
      <w:proofErr w:type="spellEnd"/>
      <w:r w:rsidR="18BB2BFA">
        <w:t xml:space="preserve">, as the selection of </w:t>
      </w:r>
      <w:proofErr w:type="spellStart"/>
      <w:r w:rsidR="18BB2BFA">
        <w:t>subawardees</w:t>
      </w:r>
      <w:proofErr w:type="spellEnd"/>
      <w:r w:rsidR="18BB2BFA">
        <w:t xml:space="preserve"> will occur after the grantee develops the subaward program in Year 1</w:t>
      </w:r>
      <w:r w:rsidR="464DAC1A">
        <w:t xml:space="preserve">. </w:t>
      </w:r>
      <w:r w:rsidR="20A4AF7E">
        <w:t>Grantees are expected to beg</w:t>
      </w:r>
      <w:r w:rsidR="5EF2F515">
        <w:t>i</w:t>
      </w:r>
      <w:r w:rsidR="20A4AF7E">
        <w:t>n issuing subawards by the end of Year 1.</w:t>
      </w:r>
      <w:r w:rsidR="00820AE8">
        <w:t xml:space="preserve"> The amount of each subaward is to be determined by the applicant. </w:t>
      </w:r>
    </w:p>
    <w:p w14:paraId="7070815A" w14:textId="7710709E" w:rsidR="00127FA9" w:rsidRPr="004552C9" w:rsidRDefault="53A4D211" w:rsidP="788F51D8">
      <w:pPr>
        <w:pStyle w:val="Heading5"/>
        <w:ind w:left="1080"/>
        <w:rPr>
          <w:bCs/>
        </w:rPr>
      </w:pPr>
      <w:bookmarkStart w:id="103" w:name="_Toc31182376"/>
      <w:bookmarkStart w:id="104" w:name="Geographic_Funding"/>
      <w:r w:rsidRPr="004552C9">
        <w:rPr>
          <w:bCs/>
        </w:rPr>
        <w:t>2</w:t>
      </w:r>
      <w:r w:rsidR="1C7A73F6" w:rsidRPr="004552C9">
        <w:rPr>
          <w:bCs/>
        </w:rPr>
        <w:t>.</w:t>
      </w:r>
      <w:r w:rsidR="1C7A73F6" w:rsidRPr="00E65AC6">
        <w:rPr>
          <w:bCs/>
        </w:rPr>
        <w:t xml:space="preserve"> </w:t>
      </w:r>
      <w:bookmarkStart w:id="105" w:name="_Hlk189834829"/>
      <w:r w:rsidR="39AA2728" w:rsidRPr="004552C9">
        <w:rPr>
          <w:bCs/>
        </w:rPr>
        <w:t xml:space="preserve">Geographic </w:t>
      </w:r>
      <w:bookmarkEnd w:id="103"/>
      <w:r w:rsidR="4B655309" w:rsidRPr="004552C9">
        <w:rPr>
          <w:bCs/>
        </w:rPr>
        <w:t>Region</w:t>
      </w:r>
      <w:r w:rsidR="1DC836EA" w:rsidRPr="004552C9">
        <w:rPr>
          <w:bCs/>
        </w:rPr>
        <w:t>(</w:t>
      </w:r>
      <w:r w:rsidR="4B655309" w:rsidRPr="004552C9">
        <w:rPr>
          <w:bCs/>
        </w:rPr>
        <w:t>s</w:t>
      </w:r>
      <w:r w:rsidR="1DC836EA" w:rsidRPr="004552C9">
        <w:rPr>
          <w:bCs/>
        </w:rPr>
        <w:t>)</w:t>
      </w:r>
      <w:r w:rsidR="03391F9B" w:rsidRPr="004552C9">
        <w:rPr>
          <w:bCs/>
        </w:rPr>
        <w:t xml:space="preserve">/Counties </w:t>
      </w:r>
      <w:r w:rsidR="4B655309" w:rsidRPr="004552C9">
        <w:rPr>
          <w:bCs/>
        </w:rPr>
        <w:t>to Be Served</w:t>
      </w:r>
    </w:p>
    <w:bookmarkEnd w:id="104"/>
    <w:p w14:paraId="4BAC78E5" w14:textId="72FD2CD2" w:rsidR="00A01EB2" w:rsidRPr="001C6001" w:rsidRDefault="18DE859B" w:rsidP="788F51D8">
      <w:pPr>
        <w:spacing w:before="240" w:after="240"/>
        <w:ind w:left="1440"/>
      </w:pPr>
      <w:r w:rsidRPr="001C6001">
        <w:t xml:space="preserve">The purpose of this RFA is to </w:t>
      </w:r>
      <w:r w:rsidR="18BB2BFA" w:rsidRPr="001C6001">
        <w:t>fund</w:t>
      </w:r>
      <w:r w:rsidRPr="001C6001">
        <w:t xml:space="preserve"> </w:t>
      </w:r>
      <w:r w:rsidR="74959D71" w:rsidRPr="001C6001">
        <w:t>Rural Initiative Center</w:t>
      </w:r>
      <w:r w:rsidRPr="001C6001">
        <w:t xml:space="preserve">s that will </w:t>
      </w:r>
      <w:r w:rsidR="576EE8FB" w:rsidRPr="001C6001">
        <w:t xml:space="preserve">increase </w:t>
      </w:r>
      <w:r w:rsidRPr="001C6001">
        <w:t xml:space="preserve">rural </w:t>
      </w:r>
      <w:bookmarkStart w:id="106" w:name="_Hlk186983551"/>
      <w:r w:rsidR="576EE8FB" w:rsidRPr="001C6001">
        <w:t>students’ access to TUPE services</w:t>
      </w:r>
      <w:bookmarkEnd w:id="106"/>
      <w:r w:rsidRPr="001C6001">
        <w:t xml:space="preserve">. </w:t>
      </w:r>
      <w:r w:rsidR="1CFFE2EF" w:rsidRPr="001C6001">
        <w:t>The CDE intends to fund up to two such centers</w:t>
      </w:r>
      <w:r w:rsidR="6B0E0210" w:rsidRPr="001C6001">
        <w:t>. A</w:t>
      </w:r>
      <w:r w:rsidR="3459F6C1" w:rsidRPr="001C6001">
        <w:t>pplicants must</w:t>
      </w:r>
      <w:r w:rsidRPr="001C6001">
        <w:t xml:space="preserve"> indicate</w:t>
      </w:r>
      <w:r w:rsidR="3459F6C1" w:rsidRPr="001C6001">
        <w:t xml:space="preserve"> </w:t>
      </w:r>
      <w:bookmarkStart w:id="107" w:name="_Hlk24537213"/>
      <w:r w:rsidR="006F1F58">
        <w:t>t</w:t>
      </w:r>
      <w:r w:rsidR="6B0E0210" w:rsidRPr="001C6001">
        <w:t xml:space="preserve">he specific region(s) that their </w:t>
      </w:r>
      <w:r w:rsidR="165E1FD7" w:rsidRPr="001C6001">
        <w:t>center</w:t>
      </w:r>
      <w:r w:rsidR="6B0E0210" w:rsidRPr="001C6001">
        <w:t xml:space="preserve"> will serve, </w:t>
      </w:r>
      <w:bookmarkStart w:id="108" w:name="_Hlk187765171"/>
      <w:r w:rsidR="3992413B" w:rsidRPr="001C6001">
        <w:t xml:space="preserve">as defined by the </w:t>
      </w:r>
      <w:r w:rsidR="6B0E0210" w:rsidRPr="001C6001">
        <w:t xml:space="preserve">California County Superintendents Educational Services Association (CCSESA). </w:t>
      </w:r>
      <w:bookmarkEnd w:id="108"/>
      <w:r w:rsidR="4DBCBFF5" w:rsidRPr="001C6001">
        <w:t>T</w:t>
      </w:r>
      <w:r w:rsidR="7D9458DC" w:rsidRPr="001C6001">
        <w:t>he CCSES</w:t>
      </w:r>
      <w:r w:rsidR="39AA2728" w:rsidRPr="001C6001">
        <w:t xml:space="preserve">A map </w:t>
      </w:r>
      <w:r w:rsidR="4DBCBFF5" w:rsidRPr="001C6001">
        <w:t xml:space="preserve">is available on </w:t>
      </w:r>
      <w:r w:rsidR="6CD1F174" w:rsidRPr="001C6001">
        <w:t xml:space="preserve">the California County Superintendents web page </w:t>
      </w:r>
      <w:r w:rsidR="39AA2728" w:rsidRPr="001C6001">
        <w:t xml:space="preserve">at </w:t>
      </w:r>
      <w:hyperlink r:id="rId24" w:tooltip="California County Superintendents Education Assocation web page">
        <w:r w:rsidR="5E552616" w:rsidRPr="001C6001">
          <w:rPr>
            <w:rStyle w:val="Hyperlink"/>
            <w:rFonts w:cs="Arial"/>
          </w:rPr>
          <w:t>https://cacountysupts.org/regions/</w:t>
        </w:r>
      </w:hyperlink>
      <w:r w:rsidR="5E552616" w:rsidRPr="001C6001">
        <w:t xml:space="preserve">. </w:t>
      </w:r>
      <w:r w:rsidR="165E1FD7" w:rsidRPr="001C6001">
        <w:t xml:space="preserve">The CDE expects applicants to propose </w:t>
      </w:r>
      <w:r w:rsidR="196CAE87" w:rsidRPr="001C6001">
        <w:t>serving</w:t>
      </w:r>
      <w:r w:rsidR="165E1FD7" w:rsidRPr="001C6001">
        <w:t xml:space="preserve"> at least one region on the CCSESA </w:t>
      </w:r>
      <w:r w:rsidR="4F4CFFC2" w:rsidRPr="001C6001">
        <w:t>map.</w:t>
      </w:r>
      <w:r w:rsidR="3276983A" w:rsidRPr="001C6001">
        <w:t xml:space="preserve"> </w:t>
      </w:r>
    </w:p>
    <w:bookmarkEnd w:id="105"/>
    <w:p w14:paraId="60D562ED" w14:textId="52A337F0" w:rsidR="00127FA9" w:rsidRPr="001C6001" w:rsidRDefault="165E1FD7" w:rsidP="788F51D8">
      <w:pPr>
        <w:pStyle w:val="ListBullet2"/>
        <w:numPr>
          <w:ilvl w:val="0"/>
          <w:numId w:val="0"/>
        </w:numPr>
        <w:spacing w:before="0" w:after="240" w:line="240" w:lineRule="auto"/>
        <w:ind w:left="1440"/>
        <w:rPr>
          <w:rFonts w:cs="Arial"/>
        </w:rPr>
      </w:pPr>
      <w:r w:rsidRPr="001C6001">
        <w:rPr>
          <w:rFonts w:cs="Arial"/>
        </w:rPr>
        <w:t>P</w:t>
      </w:r>
      <w:r w:rsidR="7485C13C" w:rsidRPr="001C6001">
        <w:rPr>
          <w:rFonts w:cs="Arial"/>
        </w:rPr>
        <w:t xml:space="preserve">riority will be given to applications that demonstrate the greatest potential </w:t>
      </w:r>
      <w:r w:rsidR="79D85CAD" w:rsidRPr="001C6001">
        <w:rPr>
          <w:rFonts w:cs="Arial"/>
        </w:rPr>
        <w:t>for positive</w:t>
      </w:r>
      <w:r w:rsidR="7485C13C" w:rsidRPr="001C6001">
        <w:rPr>
          <w:rFonts w:cs="Arial"/>
        </w:rPr>
        <w:t xml:space="preserve"> </w:t>
      </w:r>
      <w:r w:rsidR="6CFFC245" w:rsidRPr="001C6001">
        <w:rPr>
          <w:rFonts w:cs="Arial"/>
        </w:rPr>
        <w:t>impact</w:t>
      </w:r>
      <w:r w:rsidR="7485C13C" w:rsidRPr="001C6001">
        <w:rPr>
          <w:rFonts w:cs="Arial"/>
        </w:rPr>
        <w:t xml:space="preserve"> </w:t>
      </w:r>
      <w:r w:rsidR="79D85CAD" w:rsidRPr="001C6001">
        <w:rPr>
          <w:rFonts w:cs="Arial"/>
        </w:rPr>
        <w:t xml:space="preserve">on </w:t>
      </w:r>
      <w:r w:rsidR="7485C13C" w:rsidRPr="001C6001">
        <w:rPr>
          <w:rFonts w:cs="Arial"/>
        </w:rPr>
        <w:t xml:space="preserve">underserved rural students </w:t>
      </w:r>
      <w:r w:rsidR="74608CBF" w:rsidRPr="001C6001">
        <w:rPr>
          <w:rFonts w:cs="Arial"/>
        </w:rPr>
        <w:t xml:space="preserve">in California, </w:t>
      </w:r>
      <w:r w:rsidR="6B9907D3" w:rsidRPr="001C6001">
        <w:rPr>
          <w:rFonts w:cs="Arial"/>
        </w:rPr>
        <w:t>so c</w:t>
      </w:r>
      <w:r w:rsidR="74608CBF" w:rsidRPr="001C6001">
        <w:rPr>
          <w:rFonts w:cs="Arial"/>
        </w:rPr>
        <w:t xml:space="preserve">areful consideration should be given to the selection of the </w:t>
      </w:r>
      <w:r w:rsidR="1D94F2C1" w:rsidRPr="001C6001">
        <w:rPr>
          <w:rFonts w:cs="Arial"/>
        </w:rPr>
        <w:t>region</w:t>
      </w:r>
      <w:r w:rsidR="6B9907D3" w:rsidRPr="001C6001">
        <w:rPr>
          <w:rFonts w:cs="Arial"/>
        </w:rPr>
        <w:t>(s)</w:t>
      </w:r>
      <w:r w:rsidR="1D94F2C1" w:rsidRPr="001C6001">
        <w:rPr>
          <w:rFonts w:cs="Arial"/>
        </w:rPr>
        <w:t xml:space="preserve"> </w:t>
      </w:r>
      <w:r w:rsidR="74608CBF" w:rsidRPr="001C6001">
        <w:rPr>
          <w:rFonts w:cs="Arial"/>
        </w:rPr>
        <w:t>to be served</w:t>
      </w:r>
      <w:r w:rsidR="6B9907D3" w:rsidRPr="001C6001">
        <w:rPr>
          <w:rFonts w:cs="Arial"/>
        </w:rPr>
        <w:t xml:space="preserve"> and the applicant’s ability to have a positive impact in the region(s) selected. </w:t>
      </w:r>
    </w:p>
    <w:bookmarkEnd w:id="107"/>
    <w:p w14:paraId="34DE67DE" w14:textId="03907516" w:rsidR="00BC24E7" w:rsidRPr="001C6001" w:rsidRDefault="7485C13C" w:rsidP="788F51D8">
      <w:pPr>
        <w:pStyle w:val="ListBullet2"/>
        <w:numPr>
          <w:ilvl w:val="0"/>
          <w:numId w:val="0"/>
        </w:numPr>
        <w:spacing w:before="0" w:after="240" w:line="240" w:lineRule="auto"/>
        <w:ind w:left="1440"/>
        <w:rPr>
          <w:rFonts w:cs="Arial"/>
        </w:rPr>
      </w:pPr>
      <w:r w:rsidRPr="001C6001">
        <w:rPr>
          <w:rFonts w:cs="Arial"/>
        </w:rPr>
        <w:t xml:space="preserve">Within their </w:t>
      </w:r>
      <w:r w:rsidR="6B9907D3" w:rsidRPr="001C6001">
        <w:rPr>
          <w:rFonts w:cs="Arial"/>
        </w:rPr>
        <w:t xml:space="preserve">selected </w:t>
      </w:r>
      <w:proofErr w:type="gramStart"/>
      <w:r w:rsidR="6B9907D3" w:rsidRPr="001C6001">
        <w:rPr>
          <w:rFonts w:cs="Arial"/>
        </w:rPr>
        <w:t>region(s)</w:t>
      </w:r>
      <w:proofErr w:type="gramEnd"/>
      <w:r w:rsidRPr="001C6001">
        <w:rPr>
          <w:rFonts w:cs="Arial"/>
        </w:rPr>
        <w:t>, a</w:t>
      </w:r>
      <w:r w:rsidR="2E4E4997" w:rsidRPr="001C6001">
        <w:rPr>
          <w:rFonts w:cs="Arial"/>
        </w:rPr>
        <w:t xml:space="preserve">pplicants </w:t>
      </w:r>
      <w:r w:rsidR="3DF1D6E0" w:rsidRPr="001C6001">
        <w:rPr>
          <w:rFonts w:cs="Arial"/>
        </w:rPr>
        <w:t>may</w:t>
      </w:r>
      <w:r w:rsidR="2E4E4997" w:rsidRPr="001C6001">
        <w:rPr>
          <w:rFonts w:cs="Arial"/>
        </w:rPr>
        <w:t xml:space="preserve"> determine </w:t>
      </w:r>
      <w:r w:rsidR="6CFFC245" w:rsidRPr="001C6001">
        <w:rPr>
          <w:rFonts w:cs="Arial"/>
        </w:rPr>
        <w:t xml:space="preserve">which </w:t>
      </w:r>
      <w:r w:rsidR="099AD577" w:rsidRPr="001C6001">
        <w:rPr>
          <w:rFonts w:cs="Arial"/>
        </w:rPr>
        <w:t xml:space="preserve">geographic areas to serve bases on their assessment of the rurality </w:t>
      </w:r>
      <w:r w:rsidR="04C483D9" w:rsidRPr="001C6001">
        <w:rPr>
          <w:rFonts w:cs="Arial"/>
        </w:rPr>
        <w:t xml:space="preserve">and needs </w:t>
      </w:r>
      <w:r w:rsidR="099AD577" w:rsidRPr="001C6001">
        <w:rPr>
          <w:rFonts w:cs="Arial"/>
        </w:rPr>
        <w:t>of those areas.</w:t>
      </w:r>
      <w:bookmarkStart w:id="109" w:name="_Toc31182407"/>
      <w:bookmarkStart w:id="110" w:name="Complete_Application"/>
    </w:p>
    <w:p w14:paraId="53438105" w14:textId="0C8196FD" w:rsidR="005E3AA8" w:rsidRPr="004552C9" w:rsidRDefault="6B1A278B" w:rsidP="56D88D16">
      <w:pPr>
        <w:pStyle w:val="Heading5"/>
        <w:tabs>
          <w:tab w:val="clear" w:pos="504"/>
          <w:tab w:val="clear" w:pos="720"/>
          <w:tab w:val="clear" w:pos="1080"/>
          <w:tab w:val="clear" w:pos="1440"/>
          <w:tab w:val="clear" w:pos="1800"/>
          <w:tab w:val="clear" w:pos="2160"/>
        </w:tabs>
        <w:ind w:left="1080"/>
        <w:rPr>
          <w:bCs/>
        </w:rPr>
      </w:pPr>
      <w:r w:rsidRPr="004552C9">
        <w:rPr>
          <w:bCs/>
        </w:rPr>
        <w:t>3</w:t>
      </w:r>
      <w:r w:rsidR="1C7A73F6" w:rsidRPr="004552C9">
        <w:rPr>
          <w:bCs/>
        </w:rPr>
        <w:t xml:space="preserve">. </w:t>
      </w:r>
      <w:r w:rsidR="5E967682" w:rsidRPr="004552C9">
        <w:rPr>
          <w:bCs/>
        </w:rPr>
        <w:t>Complete Application</w:t>
      </w:r>
      <w:bookmarkEnd w:id="109"/>
      <w:bookmarkEnd w:id="110"/>
      <w:r w:rsidR="5E967682" w:rsidRPr="004552C9">
        <w:rPr>
          <w:bCs/>
        </w:rPr>
        <w:t xml:space="preserve"> </w:t>
      </w:r>
    </w:p>
    <w:p w14:paraId="5FB980B2" w14:textId="77777777" w:rsidR="00042275" w:rsidRPr="00F54DB9" w:rsidRDefault="00042275" w:rsidP="56D88D16"/>
    <w:p w14:paraId="6A8B0B5F" w14:textId="79032314" w:rsidR="005E3AA8" w:rsidRPr="00F54DB9" w:rsidRDefault="4A119996" w:rsidP="56D88D16">
      <w:pPr>
        <w:pStyle w:val="ListBullet2"/>
        <w:numPr>
          <w:ilvl w:val="0"/>
          <w:numId w:val="0"/>
        </w:numPr>
        <w:spacing w:before="0" w:after="240" w:line="240" w:lineRule="auto"/>
        <w:ind w:left="1440"/>
        <w:rPr>
          <w:rFonts w:cs="Arial"/>
        </w:rPr>
      </w:pPr>
      <w:r w:rsidRPr="56D88D16">
        <w:rPr>
          <w:rFonts w:cs="Arial"/>
        </w:rPr>
        <w:t xml:space="preserve">A full and complete </w:t>
      </w:r>
      <w:r w:rsidR="74959D71" w:rsidRPr="56D88D16">
        <w:rPr>
          <w:rFonts w:cs="Arial"/>
        </w:rPr>
        <w:t>Rural Initiative Grant</w:t>
      </w:r>
      <w:r w:rsidRPr="56D88D16">
        <w:rPr>
          <w:rFonts w:cs="Arial"/>
        </w:rPr>
        <w:t xml:space="preserve"> application</w:t>
      </w:r>
      <w:r w:rsidR="0086337D">
        <w:rPr>
          <w:rFonts w:cs="Arial"/>
        </w:rPr>
        <w:t>, including</w:t>
      </w:r>
      <w:r w:rsidRPr="56D88D16">
        <w:rPr>
          <w:rFonts w:cs="Arial"/>
        </w:rPr>
        <w:t xml:space="preserve"> required forms</w:t>
      </w:r>
      <w:r w:rsidR="0086337D">
        <w:rPr>
          <w:rFonts w:cs="Arial"/>
        </w:rPr>
        <w:t xml:space="preserve"> and signatures</w:t>
      </w:r>
      <w:r w:rsidRPr="56D88D16">
        <w:rPr>
          <w:rFonts w:cs="Arial"/>
        </w:rPr>
        <w:t xml:space="preserve"> must be</w:t>
      </w:r>
      <w:r w:rsidR="004552C9">
        <w:rPr>
          <w:rFonts w:cs="Arial"/>
        </w:rPr>
        <w:t xml:space="preserve"> uploaded and</w:t>
      </w:r>
      <w:r w:rsidRPr="56D88D16">
        <w:rPr>
          <w:rFonts w:cs="Arial"/>
        </w:rPr>
        <w:t xml:space="preserve"> </w:t>
      </w:r>
      <w:r w:rsidR="0086337D">
        <w:rPr>
          <w:rFonts w:cs="Arial"/>
        </w:rPr>
        <w:t>submitted in</w:t>
      </w:r>
      <w:r w:rsidR="6D4C5BEF" w:rsidRPr="56D88D16">
        <w:rPr>
          <w:rFonts w:cs="Arial"/>
        </w:rPr>
        <w:t xml:space="preserve"> TUPE GEMS at</w:t>
      </w:r>
      <w:r w:rsidR="0068678E">
        <w:rPr>
          <w:rFonts w:cs="Arial"/>
        </w:rPr>
        <w:t xml:space="preserve"> </w:t>
      </w:r>
      <w:hyperlink r:id="rId25" w:tooltip="Tobacco-Use Prevention Education Grant Management System" w:history="1">
        <w:r w:rsidR="0068678E" w:rsidRPr="00326D5B">
          <w:rPr>
            <w:rStyle w:val="Hyperlink"/>
            <w:rFonts w:cs="Arial"/>
          </w:rPr>
          <w:t>https://tupegems.ucsd.edu/</w:t>
        </w:r>
      </w:hyperlink>
      <w:r w:rsidR="6D4C5BEF" w:rsidRPr="56D88D16">
        <w:rPr>
          <w:rFonts w:cs="Arial"/>
        </w:rPr>
        <w:t xml:space="preserve"> </w:t>
      </w:r>
      <w:r w:rsidR="79D85CAD" w:rsidRPr="0086337D">
        <w:rPr>
          <w:rFonts w:cs="Arial"/>
          <w:b/>
          <w:bCs/>
        </w:rPr>
        <w:t xml:space="preserve">no later than </w:t>
      </w:r>
      <w:r w:rsidR="5AD55A9D" w:rsidRPr="0086337D">
        <w:rPr>
          <w:rFonts w:cs="Arial"/>
          <w:b/>
          <w:bCs/>
        </w:rPr>
        <w:t>3</w:t>
      </w:r>
      <w:r w:rsidR="79D85CAD" w:rsidRPr="0086337D">
        <w:rPr>
          <w:rFonts w:cs="Arial"/>
          <w:b/>
          <w:bCs/>
        </w:rPr>
        <w:t>:00 p</w:t>
      </w:r>
      <w:r w:rsidR="69BF8387" w:rsidRPr="0086337D">
        <w:rPr>
          <w:rFonts w:cs="Arial"/>
          <w:b/>
          <w:bCs/>
        </w:rPr>
        <w:t>.</w:t>
      </w:r>
      <w:r w:rsidR="79D85CAD" w:rsidRPr="0086337D">
        <w:rPr>
          <w:rFonts w:cs="Arial"/>
          <w:b/>
          <w:bCs/>
        </w:rPr>
        <w:t>m</w:t>
      </w:r>
      <w:r w:rsidR="69BF8387" w:rsidRPr="0086337D">
        <w:rPr>
          <w:rFonts w:cs="Arial"/>
          <w:b/>
          <w:bCs/>
        </w:rPr>
        <w:t>.</w:t>
      </w:r>
      <w:r w:rsidR="79D85CAD" w:rsidRPr="0086337D">
        <w:rPr>
          <w:rFonts w:cs="Arial"/>
          <w:b/>
          <w:bCs/>
        </w:rPr>
        <w:t xml:space="preserve"> P</w:t>
      </w:r>
      <w:r w:rsidR="4DBCBFF5" w:rsidRPr="0086337D">
        <w:rPr>
          <w:rFonts w:cs="Arial"/>
          <w:b/>
          <w:bCs/>
        </w:rPr>
        <w:t>acific Time</w:t>
      </w:r>
      <w:r w:rsidR="79D85CAD" w:rsidRPr="0086337D">
        <w:rPr>
          <w:rFonts w:cs="Arial"/>
          <w:b/>
          <w:bCs/>
        </w:rPr>
        <w:t xml:space="preserve"> on </w:t>
      </w:r>
      <w:r w:rsidR="0BF887FE" w:rsidRPr="0086337D">
        <w:rPr>
          <w:rFonts w:cs="Arial"/>
          <w:b/>
          <w:bCs/>
        </w:rPr>
        <w:t>May 2</w:t>
      </w:r>
      <w:r w:rsidRPr="0086337D">
        <w:rPr>
          <w:rFonts w:cs="Arial"/>
          <w:b/>
          <w:bCs/>
        </w:rPr>
        <w:t>, 202</w:t>
      </w:r>
      <w:r w:rsidR="6CFFC245" w:rsidRPr="0086337D">
        <w:rPr>
          <w:rFonts w:cs="Arial"/>
          <w:b/>
          <w:bCs/>
        </w:rPr>
        <w:t>5</w:t>
      </w:r>
      <w:r w:rsidR="67267666" w:rsidRPr="56D88D16">
        <w:rPr>
          <w:rFonts w:cs="Arial"/>
        </w:rPr>
        <w:t xml:space="preserve">. </w:t>
      </w:r>
      <w:r w:rsidR="03157072" w:rsidRPr="56D88D16">
        <w:rPr>
          <w:rFonts w:cs="Arial"/>
        </w:rPr>
        <w:t>Applications that are</w:t>
      </w:r>
      <w:r w:rsidR="6D4C5BEF" w:rsidRPr="56D88D16">
        <w:rPr>
          <w:rFonts w:cs="Arial"/>
        </w:rPr>
        <w:t xml:space="preserve"> mailed,</w:t>
      </w:r>
      <w:r w:rsidR="03157072" w:rsidRPr="56D88D16">
        <w:rPr>
          <w:rFonts w:cs="Arial"/>
        </w:rPr>
        <w:t xml:space="preserve"> </w:t>
      </w:r>
      <w:r w:rsidRPr="56D88D16">
        <w:rPr>
          <w:rFonts w:cs="Arial"/>
        </w:rPr>
        <w:t>emailed</w:t>
      </w:r>
      <w:r w:rsidR="6D4C5BEF" w:rsidRPr="56D88D16">
        <w:rPr>
          <w:rFonts w:cs="Arial"/>
        </w:rPr>
        <w:t>,</w:t>
      </w:r>
      <w:r w:rsidRPr="56D88D16">
        <w:rPr>
          <w:rFonts w:cs="Arial"/>
        </w:rPr>
        <w:t xml:space="preserve"> </w:t>
      </w:r>
      <w:r w:rsidR="79D85CAD" w:rsidRPr="56D88D16">
        <w:rPr>
          <w:rFonts w:cs="Arial"/>
        </w:rPr>
        <w:t xml:space="preserve">or late </w:t>
      </w:r>
      <w:r w:rsidRPr="56D88D16">
        <w:rPr>
          <w:rFonts w:cs="Arial"/>
        </w:rPr>
        <w:t>will not be accepted.</w:t>
      </w:r>
    </w:p>
    <w:p w14:paraId="73402C20" w14:textId="0BC89B8B" w:rsidR="005E3AA8" w:rsidRPr="001C6001" w:rsidRDefault="4C1E28C9" w:rsidP="788F51D8">
      <w:pPr>
        <w:pStyle w:val="ListBullet2"/>
        <w:numPr>
          <w:ilvl w:val="0"/>
          <w:numId w:val="0"/>
        </w:numPr>
        <w:spacing w:before="0" w:after="240" w:line="240" w:lineRule="auto"/>
        <w:ind w:left="1440"/>
        <w:rPr>
          <w:rFonts w:cs="Arial"/>
          <w:b/>
          <w:bCs/>
        </w:rPr>
      </w:pPr>
      <w:r w:rsidRPr="001C6001">
        <w:rPr>
          <w:rFonts w:cs="Arial"/>
        </w:rPr>
        <w:t xml:space="preserve">The </w:t>
      </w:r>
      <w:r w:rsidR="003930A7">
        <w:rPr>
          <w:rFonts w:cs="Arial"/>
        </w:rPr>
        <w:t>DocuSign Signature Pages</w:t>
      </w:r>
      <w:r w:rsidRPr="001C6001">
        <w:rPr>
          <w:rFonts w:cs="Arial"/>
        </w:rPr>
        <w:t xml:space="preserve"> must </w:t>
      </w:r>
      <w:r w:rsidR="5859940F" w:rsidRPr="001C6001">
        <w:rPr>
          <w:rFonts w:cs="Arial"/>
        </w:rPr>
        <w:t>include the authorized signature of</w:t>
      </w:r>
      <w:r w:rsidRPr="001C6001">
        <w:rPr>
          <w:rFonts w:cs="Arial"/>
        </w:rPr>
        <w:t xml:space="preserve"> the </w:t>
      </w:r>
      <w:bookmarkStart w:id="111" w:name="_Hlk187048559"/>
      <w:r w:rsidR="3308587E" w:rsidRPr="001C6001">
        <w:rPr>
          <w:rFonts w:cs="Arial"/>
        </w:rPr>
        <w:t>Superintendent</w:t>
      </w:r>
      <w:bookmarkEnd w:id="111"/>
      <w:r w:rsidRPr="001C6001">
        <w:rPr>
          <w:rFonts w:cs="Arial"/>
        </w:rPr>
        <w:t xml:space="preserve"> or Designee. </w:t>
      </w:r>
      <w:r w:rsidR="4FC6C750" w:rsidRPr="001C6001">
        <w:rPr>
          <w:rFonts w:cs="Arial"/>
        </w:rPr>
        <w:t xml:space="preserve">An electronic signature is acceptable. </w:t>
      </w:r>
      <w:r w:rsidR="4CB68642" w:rsidRPr="001C6001">
        <w:rPr>
          <w:rFonts w:cs="Arial"/>
        </w:rPr>
        <w:t xml:space="preserve">In the absence of an authorized signature by the </w:t>
      </w:r>
      <w:r w:rsidR="3308587E" w:rsidRPr="001C6001">
        <w:rPr>
          <w:rFonts w:cs="Arial"/>
        </w:rPr>
        <w:t>Superintendent</w:t>
      </w:r>
      <w:r w:rsidR="4CB68642" w:rsidRPr="001C6001">
        <w:rPr>
          <w:rFonts w:cs="Arial"/>
        </w:rPr>
        <w:t xml:space="preserve">, or by the Designee with </w:t>
      </w:r>
      <w:proofErr w:type="gramStart"/>
      <w:r w:rsidR="4CB68642" w:rsidRPr="001C6001">
        <w:rPr>
          <w:rFonts w:cs="Arial"/>
        </w:rPr>
        <w:t>governing</w:t>
      </w:r>
      <w:proofErr w:type="gramEnd"/>
      <w:r w:rsidR="4CB68642" w:rsidRPr="001C6001">
        <w:rPr>
          <w:rFonts w:cs="Arial"/>
        </w:rPr>
        <w:t xml:space="preserve"> board resolution or minutes, the application will be disqualified.</w:t>
      </w:r>
    </w:p>
    <w:p w14:paraId="7FE9C80C" w14:textId="77777777" w:rsidR="005E3AA8" w:rsidRPr="00F54DB9" w:rsidRDefault="181C1148" w:rsidP="007B5F48">
      <w:pPr>
        <w:pStyle w:val="ListBullet2"/>
        <w:numPr>
          <w:ilvl w:val="0"/>
          <w:numId w:val="0"/>
        </w:numPr>
        <w:spacing w:before="0" w:after="240" w:line="240" w:lineRule="auto"/>
        <w:ind w:left="1440"/>
        <w:rPr>
          <w:rFonts w:cs="Arial"/>
        </w:rPr>
      </w:pPr>
      <w:r w:rsidRPr="56D88D16">
        <w:rPr>
          <w:rFonts w:cs="Arial"/>
        </w:rPr>
        <w:t xml:space="preserve">Note: </w:t>
      </w:r>
      <w:proofErr w:type="gramStart"/>
      <w:r w:rsidRPr="56D88D16">
        <w:rPr>
          <w:rFonts w:cs="Arial"/>
        </w:rPr>
        <w:t>Submi</w:t>
      </w:r>
      <w:r w:rsidR="71731A47" w:rsidRPr="56D88D16">
        <w:rPr>
          <w:rFonts w:cs="Arial"/>
        </w:rPr>
        <w:t>tting</w:t>
      </w:r>
      <w:r w:rsidRPr="56D88D16">
        <w:rPr>
          <w:rFonts w:cs="Arial"/>
        </w:rPr>
        <w:t xml:space="preserve"> an application</w:t>
      </w:r>
      <w:proofErr w:type="gramEnd"/>
      <w:r w:rsidRPr="56D88D16">
        <w:rPr>
          <w:rFonts w:cs="Arial"/>
        </w:rPr>
        <w:t xml:space="preserve"> constitutes consent to </w:t>
      </w:r>
      <w:proofErr w:type="gramStart"/>
      <w:r w:rsidRPr="56D88D16">
        <w:rPr>
          <w:rFonts w:cs="Arial"/>
        </w:rPr>
        <w:t>a release</w:t>
      </w:r>
      <w:proofErr w:type="gramEnd"/>
      <w:r w:rsidRPr="56D88D16">
        <w:rPr>
          <w:rFonts w:cs="Arial"/>
        </w:rPr>
        <w:t xml:space="preserve"> of information and waiver of the applicant’s right to privacy with regard to information provided in response to this RFA. Ideas and format contained in the application become the property of </w:t>
      </w:r>
      <w:r w:rsidR="45EAE46E" w:rsidRPr="56D88D16">
        <w:rPr>
          <w:rFonts w:cs="Arial"/>
        </w:rPr>
        <w:t xml:space="preserve">the </w:t>
      </w:r>
      <w:r w:rsidRPr="56D88D16">
        <w:rPr>
          <w:rFonts w:cs="Arial"/>
        </w:rPr>
        <w:t>CDE.</w:t>
      </w:r>
    </w:p>
    <w:p w14:paraId="46AC8173" w14:textId="77777777" w:rsidR="004C6B5B" w:rsidRPr="004552C9" w:rsidRDefault="00A32F06" w:rsidP="00A32F06">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szCs w:val="24"/>
        </w:rPr>
      </w:pPr>
      <w:bookmarkStart w:id="112" w:name="_Toc188425810"/>
      <w:bookmarkStart w:id="113" w:name="_Toc120607306"/>
      <w:bookmarkStart w:id="114" w:name="Use_of_Funds"/>
      <w:r w:rsidRPr="004552C9">
        <w:rPr>
          <w:szCs w:val="24"/>
        </w:rPr>
        <w:lastRenderedPageBreak/>
        <w:t xml:space="preserve">F. </w:t>
      </w:r>
      <w:r w:rsidR="004C6B5B" w:rsidRPr="004552C9">
        <w:rPr>
          <w:szCs w:val="24"/>
        </w:rPr>
        <w:t>Use of Funds</w:t>
      </w:r>
      <w:bookmarkEnd w:id="112"/>
      <w:bookmarkEnd w:id="113"/>
      <w:r w:rsidR="004C6B5B" w:rsidRPr="004552C9">
        <w:rPr>
          <w:szCs w:val="24"/>
        </w:rPr>
        <w:t xml:space="preserve"> </w:t>
      </w:r>
    </w:p>
    <w:bookmarkEnd w:id="114"/>
    <w:p w14:paraId="62EEF3D0" w14:textId="1A92C861" w:rsidR="004C6B5B" w:rsidRPr="00F54DB9" w:rsidRDefault="00153EDF" w:rsidP="000473DF">
      <w:pPr>
        <w:spacing w:after="240"/>
        <w:ind w:left="720"/>
      </w:pPr>
      <w:r w:rsidRPr="00F54DB9">
        <w:t xml:space="preserve">Funding provided through this RFA </w:t>
      </w:r>
      <w:r w:rsidR="6A442588" w:rsidRPr="00F54DB9">
        <w:t>m</w:t>
      </w:r>
      <w:r w:rsidR="00422534" w:rsidRPr="00F54DB9">
        <w:t>ay only</w:t>
      </w:r>
      <w:r w:rsidR="43AAE4E8" w:rsidRPr="00F54DB9">
        <w:t xml:space="preserve"> supplement, not supplant, any current TUPE funding. Funding received pursuant to this RFA must be accounted for independently and separately from all other TUPE grant funds.</w:t>
      </w:r>
    </w:p>
    <w:p w14:paraId="040C6701" w14:textId="77777777" w:rsidR="004C6B5B" w:rsidRPr="00F54DB9" w:rsidRDefault="43AAE4E8" w:rsidP="000473DF">
      <w:pPr>
        <w:tabs>
          <w:tab w:val="left" w:pos="504"/>
          <w:tab w:val="left" w:pos="720"/>
          <w:tab w:val="left" w:pos="1080"/>
          <w:tab w:val="left" w:pos="1440"/>
          <w:tab w:val="left" w:pos="1800"/>
          <w:tab w:val="left" w:pos="2160"/>
        </w:tabs>
        <w:spacing w:after="240"/>
        <w:ind w:left="720"/>
      </w:pPr>
      <w:r w:rsidRPr="00F54DB9">
        <w:t xml:space="preserve">The use of TUPE funds for any purpose other than </w:t>
      </w:r>
      <w:r w:rsidR="7DF6F66F" w:rsidRPr="00F54DB9">
        <w:t xml:space="preserve">student tobacco-use </w:t>
      </w:r>
      <w:r w:rsidRPr="00F54DB9">
        <w:t>prevention</w:t>
      </w:r>
      <w:r w:rsidR="00442B77" w:rsidRPr="00F54DB9">
        <w:t xml:space="preserve"> </w:t>
      </w:r>
      <w:r w:rsidRPr="00F54DB9">
        <w:t xml:space="preserve">is not authorized. However, </w:t>
      </w:r>
      <w:r w:rsidR="004430AD" w:rsidRPr="00F54DB9">
        <w:t>the CDE encourages grantees</w:t>
      </w:r>
      <w:r w:rsidRPr="00F54DB9">
        <w:t xml:space="preserve"> to address marijuana use as it relates to co-use with tobacco</w:t>
      </w:r>
      <w:r w:rsidR="004430AD" w:rsidRPr="00F54DB9">
        <w:t xml:space="preserve"> and </w:t>
      </w:r>
      <w:r w:rsidRPr="00F54DB9">
        <w:t>as it relates to the use of vaping devices, which are defined as tobacco products under California law.</w:t>
      </w:r>
    </w:p>
    <w:p w14:paraId="2EF94C82" w14:textId="7EDE049B" w:rsidR="00172FEF" w:rsidRPr="00F54DB9" w:rsidRDefault="00172FEF" w:rsidP="006C1E87">
      <w:pPr>
        <w:spacing w:after="240"/>
        <w:ind w:left="720"/>
      </w:pPr>
      <w:r w:rsidRPr="00F54DB9">
        <w:t>Subaward programs to be developed by the Rural Initiative Centers are intended to increase rural student</w:t>
      </w:r>
      <w:r w:rsidR="006C1E87">
        <w:t xml:space="preserve">, </w:t>
      </w:r>
      <w:r w:rsidR="006C1E87" w:rsidRPr="008F65BA">
        <w:t>parent/guardian, family, and/or school staff</w:t>
      </w:r>
      <w:r w:rsidRPr="008F65BA">
        <w:t xml:space="preserve"> access</w:t>
      </w:r>
      <w:r w:rsidRPr="00F54DB9">
        <w:t xml:space="preserve"> to TUPE service. Therefore, subawards may be given only to rural school districts that do not currently have TUPE funding.</w:t>
      </w:r>
      <w:r w:rsidR="00D01243">
        <w:t xml:space="preserve"> The amount of each subaward is to be determined by the grantee. </w:t>
      </w:r>
    </w:p>
    <w:p w14:paraId="624BE581" w14:textId="2580C40C" w:rsidR="00940026" w:rsidRPr="00F54DB9" w:rsidRDefault="00C062DD" w:rsidP="00172FEF">
      <w:pPr>
        <w:tabs>
          <w:tab w:val="left" w:pos="504"/>
          <w:tab w:val="left" w:pos="720"/>
          <w:tab w:val="left" w:pos="1080"/>
          <w:tab w:val="left" w:pos="1440"/>
          <w:tab w:val="left" w:pos="1800"/>
          <w:tab w:val="left" w:pos="2160"/>
        </w:tabs>
        <w:spacing w:after="240"/>
        <w:ind w:left="720"/>
      </w:pPr>
      <w:bookmarkStart w:id="115" w:name="_Hlk189845113"/>
      <w:bookmarkStart w:id="116" w:name="_Hlk189834225"/>
      <w:r w:rsidRPr="00C062DD">
        <w:rPr>
          <w:color w:val="000000"/>
          <w:shd w:val="clear" w:color="auto" w:fill="FFFFFF"/>
        </w:rPr>
        <w:t>For more information about the use of funds, see the Project Budget Guidelines in the Resources tab </w:t>
      </w:r>
      <w:bookmarkStart w:id="117" w:name="x_x__Hlk189834225"/>
      <w:r w:rsidRPr="00C062DD">
        <w:rPr>
          <w:color w:val="000000"/>
          <w:bdr w:val="none" w:sz="0" w:space="0" w:color="auto" w:frame="1"/>
          <w:shd w:val="clear" w:color="auto" w:fill="FFFFFF"/>
        </w:rPr>
        <w:t>of TUPE GEMS, </w:t>
      </w:r>
      <w:bookmarkEnd w:id="117"/>
      <w:r w:rsidRPr="00C062DD">
        <w:fldChar w:fldCharType="begin"/>
      </w:r>
      <w:r>
        <w:instrText>HYPERLINK "https://tupegems.ucsd.edu/" \o "Tobacco-Use Prevention Education Grant Electronic Management System web page"</w:instrText>
      </w:r>
      <w:r w:rsidRPr="00C062DD">
        <w:fldChar w:fldCharType="separate"/>
      </w:r>
      <w:r w:rsidRPr="00C062DD">
        <w:rPr>
          <w:color w:val="0000FF"/>
          <w:u w:val="single"/>
          <w:bdr w:val="none" w:sz="0" w:space="0" w:color="auto" w:frame="1"/>
          <w:shd w:val="clear" w:color="auto" w:fill="FFFFFF"/>
        </w:rPr>
        <w:t>https://tupegems.ucsd.edu/</w:t>
      </w:r>
      <w:r w:rsidRPr="00C062DD">
        <w:fldChar w:fldCharType="end"/>
      </w:r>
      <w:r w:rsidR="63F0FD8F">
        <w:t>.</w:t>
      </w:r>
    </w:p>
    <w:p w14:paraId="6AD84F2D" w14:textId="77777777" w:rsidR="004C6B5B" w:rsidRPr="004552C9" w:rsidRDefault="00A32F06" w:rsidP="543D0BF1">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pPr>
      <w:bookmarkStart w:id="118" w:name="_Toc188425811"/>
      <w:bookmarkStart w:id="119" w:name="_Toc120607307"/>
      <w:bookmarkStart w:id="120" w:name="Reporting_Requirements"/>
      <w:bookmarkEnd w:id="115"/>
      <w:bookmarkEnd w:id="116"/>
      <w:r w:rsidRPr="004552C9">
        <w:t xml:space="preserve">G. </w:t>
      </w:r>
      <w:r w:rsidR="169D522A" w:rsidRPr="004552C9">
        <w:t>Reporting Requirements</w:t>
      </w:r>
      <w:bookmarkEnd w:id="118"/>
      <w:bookmarkEnd w:id="119"/>
      <w:r w:rsidR="169D522A" w:rsidRPr="004552C9">
        <w:t xml:space="preserve"> </w:t>
      </w:r>
    </w:p>
    <w:bookmarkEnd w:id="120"/>
    <w:p w14:paraId="4FF2F923" w14:textId="7A5AFD85" w:rsidR="002E4A8C" w:rsidRPr="00F54DB9" w:rsidRDefault="5B19FF36" w:rsidP="000473DF">
      <w:pPr>
        <w:tabs>
          <w:tab w:val="left" w:pos="504"/>
          <w:tab w:val="left" w:pos="720"/>
          <w:tab w:val="left" w:pos="1080"/>
          <w:tab w:val="left" w:pos="1440"/>
          <w:tab w:val="left" w:pos="1800"/>
          <w:tab w:val="left" w:pos="2160"/>
        </w:tabs>
        <w:spacing w:after="240"/>
        <w:ind w:left="720"/>
      </w:pPr>
      <w:r w:rsidRPr="00F54DB9">
        <w:t xml:space="preserve">Ongoing communication with the CDE is an important part of reporting requirements. </w:t>
      </w:r>
      <w:r w:rsidR="39435925" w:rsidRPr="00F54DB9">
        <w:t xml:space="preserve">Grantees will be required to meet with TUPE Office staff via Teams or Zoom at least once per quarter to provide updates on </w:t>
      </w:r>
      <w:r w:rsidR="33CDB5E7" w:rsidRPr="00F54DB9">
        <w:t xml:space="preserve">grant </w:t>
      </w:r>
      <w:r w:rsidR="39435925" w:rsidRPr="00F54DB9">
        <w:t xml:space="preserve">implementation and to discuss </w:t>
      </w:r>
      <w:r w:rsidR="33CDB5E7" w:rsidRPr="00F54DB9">
        <w:t xml:space="preserve">challenges and </w:t>
      </w:r>
      <w:r w:rsidR="39435925" w:rsidRPr="00F54DB9">
        <w:t>accomplishments</w:t>
      </w:r>
      <w:r w:rsidR="33CDB5E7" w:rsidRPr="00F54DB9">
        <w:t>.</w:t>
      </w:r>
      <w:r w:rsidR="4784057E" w:rsidRPr="00F54DB9">
        <w:t xml:space="preserve"> The CDE intends to work collaboratively with grantees to identify barriers confronted by the Rural Initiative Centers and help address them.</w:t>
      </w:r>
    </w:p>
    <w:p w14:paraId="07626BEF" w14:textId="675F65F3" w:rsidR="00C25574" w:rsidRPr="00F54DB9" w:rsidRDefault="006E37C4" w:rsidP="000473DF">
      <w:pPr>
        <w:tabs>
          <w:tab w:val="left" w:pos="504"/>
          <w:tab w:val="left" w:pos="720"/>
          <w:tab w:val="left" w:pos="1080"/>
          <w:tab w:val="left" w:pos="1440"/>
          <w:tab w:val="left" w:pos="1800"/>
          <w:tab w:val="left" w:pos="2160"/>
        </w:tabs>
        <w:spacing w:after="240"/>
        <w:ind w:left="720"/>
      </w:pPr>
      <w:r w:rsidRPr="00F54DB9">
        <w:t>Further o</w:t>
      </w:r>
      <w:r w:rsidR="00380D76" w:rsidRPr="00F54DB9">
        <w:t xml:space="preserve">pportunities for </w:t>
      </w:r>
      <w:r w:rsidR="00C25574" w:rsidRPr="00F54DB9">
        <w:t xml:space="preserve">technical assistance </w:t>
      </w:r>
      <w:r w:rsidR="00380D76" w:rsidRPr="00F54DB9">
        <w:t xml:space="preserve">and capacity building </w:t>
      </w:r>
      <w:r w:rsidR="007271E6" w:rsidRPr="00F54DB9">
        <w:t xml:space="preserve">will be made available by </w:t>
      </w:r>
      <w:r w:rsidR="00380D76" w:rsidRPr="00F54DB9">
        <w:t xml:space="preserve">the </w:t>
      </w:r>
      <w:r w:rsidR="007271E6" w:rsidRPr="00F54DB9">
        <w:t xml:space="preserve">CDE </w:t>
      </w:r>
      <w:r w:rsidR="00380D76" w:rsidRPr="00F54DB9">
        <w:t xml:space="preserve">and/or </w:t>
      </w:r>
      <w:r w:rsidR="004550FE" w:rsidRPr="00F54DB9">
        <w:t>the Capacity Building Project (</w:t>
      </w:r>
      <w:r w:rsidR="00380D76" w:rsidRPr="00F54DB9">
        <w:t>CBP</w:t>
      </w:r>
      <w:r w:rsidR="004550FE" w:rsidRPr="00F54DB9">
        <w:t>)</w:t>
      </w:r>
      <w:r w:rsidR="00380D76" w:rsidRPr="00F54DB9">
        <w:t xml:space="preserve"> </w:t>
      </w:r>
      <w:r w:rsidR="00450417" w:rsidRPr="00F54DB9">
        <w:t>throughout the grant period</w:t>
      </w:r>
      <w:r w:rsidRPr="00F54DB9">
        <w:t>. G</w:t>
      </w:r>
      <w:r w:rsidR="007271E6" w:rsidRPr="00F54DB9">
        <w:t>rantees are strongly encouraged to take advantage of them.</w:t>
      </w:r>
    </w:p>
    <w:p w14:paraId="65D36998" w14:textId="77777777" w:rsidR="00C25574" w:rsidRPr="00F54DB9" w:rsidRDefault="00C25574" w:rsidP="000473DF">
      <w:pPr>
        <w:tabs>
          <w:tab w:val="left" w:pos="504"/>
          <w:tab w:val="left" w:pos="720"/>
          <w:tab w:val="left" w:pos="1080"/>
          <w:tab w:val="left" w:pos="1440"/>
          <w:tab w:val="left" w:pos="1800"/>
          <w:tab w:val="left" w:pos="2160"/>
        </w:tabs>
        <w:spacing w:after="240"/>
        <w:ind w:left="720"/>
      </w:pPr>
      <w:r w:rsidRPr="00F54DB9">
        <w:t xml:space="preserve">Additionally, grantees must complete and submit the following regular reports according to </w:t>
      </w:r>
      <w:proofErr w:type="gramStart"/>
      <w:r w:rsidRPr="00F54DB9">
        <w:t>a schedule</w:t>
      </w:r>
      <w:proofErr w:type="gramEnd"/>
      <w:r w:rsidRPr="00F54DB9">
        <w:t xml:space="preserve"> to be provided by the CDE:</w:t>
      </w:r>
    </w:p>
    <w:p w14:paraId="7A86C7C7" w14:textId="620B63FE" w:rsidR="00BB670A" w:rsidRPr="00F54DB9" w:rsidRDefault="00380D76">
      <w:pPr>
        <w:pStyle w:val="ListParagraph"/>
        <w:numPr>
          <w:ilvl w:val="0"/>
          <w:numId w:val="24"/>
        </w:numPr>
        <w:spacing w:after="240"/>
        <w:contextualSpacing/>
      </w:pPr>
      <w:r w:rsidRPr="00F54DB9">
        <w:t>Two</w:t>
      </w:r>
      <w:r w:rsidR="5B98751E" w:rsidRPr="00F54DB9">
        <w:t xml:space="preserve"> expenditure reports</w:t>
      </w:r>
      <w:r w:rsidRPr="00F54DB9">
        <w:t xml:space="preserve"> per year</w:t>
      </w:r>
      <w:r w:rsidR="00665E3D" w:rsidRPr="00F54DB9">
        <w:t xml:space="preserve"> </w:t>
      </w:r>
      <w:r w:rsidR="006E37C4" w:rsidRPr="00F54DB9">
        <w:t>for the periods July 1−December 31 and January 1−June 30</w:t>
      </w:r>
      <w:r w:rsidR="002206E1" w:rsidRPr="00F54DB9">
        <w:t xml:space="preserve">, </w:t>
      </w:r>
      <w:r w:rsidR="00665E3D" w:rsidRPr="00F54DB9">
        <w:t>and</w:t>
      </w:r>
    </w:p>
    <w:p w14:paraId="1FAB1C26" w14:textId="50F0E21F" w:rsidR="00BB670A" w:rsidRPr="00F54DB9" w:rsidRDefault="00380D76">
      <w:pPr>
        <w:pStyle w:val="ListParagraph"/>
        <w:numPr>
          <w:ilvl w:val="0"/>
          <w:numId w:val="24"/>
        </w:numPr>
        <w:spacing w:after="240"/>
        <w:contextualSpacing/>
      </w:pPr>
      <w:r w:rsidRPr="00F54DB9">
        <w:t xml:space="preserve">One </w:t>
      </w:r>
      <w:r w:rsidR="00BB670A" w:rsidRPr="00F54DB9">
        <w:t>annual progress report</w:t>
      </w:r>
      <w:r w:rsidR="00BF5EEA" w:rsidRPr="00F54DB9">
        <w:t xml:space="preserve"> per fiscal year</w:t>
      </w:r>
      <w:r w:rsidR="00422534" w:rsidRPr="00F54DB9">
        <w:t>,</w:t>
      </w:r>
      <w:r w:rsidR="00BB670A" w:rsidRPr="00F54DB9">
        <w:t xml:space="preserve"> including data on implementation of </w:t>
      </w:r>
      <w:r w:rsidR="00B078CC" w:rsidRPr="00F54DB9">
        <w:t xml:space="preserve">the </w:t>
      </w:r>
      <w:r w:rsidR="00C25574" w:rsidRPr="00F54DB9">
        <w:t>Program Plan</w:t>
      </w:r>
      <w:r w:rsidR="00665E3D" w:rsidRPr="00F54DB9">
        <w:t>.</w:t>
      </w:r>
    </w:p>
    <w:p w14:paraId="0263A537" w14:textId="6142BA4C" w:rsidR="00BB670A" w:rsidRPr="00F54DB9" w:rsidRDefault="00BB670A" w:rsidP="000473DF">
      <w:pPr>
        <w:spacing w:after="240"/>
        <w:ind w:left="720"/>
      </w:pPr>
      <w:r w:rsidRPr="00F54DB9">
        <w:t xml:space="preserve">If </w:t>
      </w:r>
      <w:r w:rsidR="00C56EAB" w:rsidRPr="00F54DB9">
        <w:t xml:space="preserve">communication </w:t>
      </w:r>
      <w:r w:rsidR="00C25574" w:rsidRPr="00F54DB9">
        <w:t>is</w:t>
      </w:r>
      <w:r w:rsidR="00C56EAB" w:rsidRPr="00F54DB9">
        <w:t xml:space="preserve"> insufficient, </w:t>
      </w:r>
      <w:r w:rsidR="00C25574" w:rsidRPr="00F54DB9">
        <w:t xml:space="preserve">or if </w:t>
      </w:r>
      <w:r w:rsidRPr="00F54DB9">
        <w:t xml:space="preserve">required reports are not provided in a timely manner, the CDE may suspend funding to the grantee and, unless </w:t>
      </w:r>
      <w:r w:rsidR="00C25574" w:rsidRPr="00F54DB9">
        <w:t xml:space="preserve">the situation is </w:t>
      </w:r>
      <w:r w:rsidRPr="00F54DB9">
        <w:t>remedied, may terminate funding altogether.</w:t>
      </w:r>
    </w:p>
    <w:p w14:paraId="43C5E66D" w14:textId="77777777" w:rsidR="004C6B5B" w:rsidRPr="004552C9" w:rsidRDefault="00A32F06" w:rsidP="00A32F06">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szCs w:val="24"/>
        </w:rPr>
      </w:pPr>
      <w:bookmarkStart w:id="121" w:name="_Toc188425812"/>
      <w:bookmarkStart w:id="122" w:name="_Toc120607308"/>
      <w:bookmarkStart w:id="123" w:name="Application_Review_Process"/>
      <w:r w:rsidRPr="004552C9">
        <w:rPr>
          <w:szCs w:val="24"/>
        </w:rPr>
        <w:lastRenderedPageBreak/>
        <w:t xml:space="preserve">H. </w:t>
      </w:r>
      <w:r w:rsidR="004C6B5B" w:rsidRPr="004552C9">
        <w:rPr>
          <w:szCs w:val="24"/>
        </w:rPr>
        <w:t>Application Review Process</w:t>
      </w:r>
      <w:bookmarkEnd w:id="121"/>
      <w:bookmarkEnd w:id="122"/>
      <w:r w:rsidR="004C6B5B" w:rsidRPr="004552C9">
        <w:rPr>
          <w:szCs w:val="24"/>
        </w:rPr>
        <w:t xml:space="preserve"> </w:t>
      </w:r>
    </w:p>
    <w:bookmarkEnd w:id="123"/>
    <w:p w14:paraId="1A25CD54" w14:textId="27AAD61F" w:rsidR="004C6B5B" w:rsidRPr="00F54DB9" w:rsidRDefault="004C6B5B" w:rsidP="000473DF">
      <w:pPr>
        <w:spacing w:after="240"/>
        <w:ind w:left="720"/>
      </w:pPr>
      <w:r w:rsidRPr="00F54DB9">
        <w:t>The review and scoring process for applications consist</w:t>
      </w:r>
      <w:r w:rsidR="00D16E12" w:rsidRPr="00F54DB9">
        <w:t>s</w:t>
      </w:r>
      <w:r w:rsidRPr="00F54DB9">
        <w:t xml:space="preserve"> of three stages: (1) an initial CDE screening, (2) reader review and scoring, and (3) funding determination.</w:t>
      </w:r>
    </w:p>
    <w:p w14:paraId="3742BEF2" w14:textId="77777777" w:rsidR="004C6B5B" w:rsidRPr="00E65AC6" w:rsidRDefault="00A32F06" w:rsidP="00A32F06">
      <w:pPr>
        <w:pStyle w:val="Heading5"/>
        <w:ind w:left="1080"/>
      </w:pPr>
      <w:bookmarkStart w:id="124" w:name="CDE_Screening"/>
      <w:r w:rsidRPr="004552C9">
        <w:t>1.</w:t>
      </w:r>
      <w:r w:rsidRPr="00E65AC6">
        <w:t xml:space="preserve"> </w:t>
      </w:r>
      <w:r w:rsidR="004C6B5B" w:rsidRPr="004552C9">
        <w:t>CDE Screening</w:t>
      </w:r>
      <w:bookmarkEnd w:id="124"/>
    </w:p>
    <w:p w14:paraId="16A422EF" w14:textId="51086FB5" w:rsidR="004C6B5B" w:rsidRPr="00F54DB9" w:rsidRDefault="43AAE4E8" w:rsidP="004C32A8">
      <w:pPr>
        <w:spacing w:before="240" w:after="240"/>
        <w:ind w:left="1440"/>
      </w:pPr>
      <w:r w:rsidRPr="00F54DB9">
        <w:t xml:space="preserve">Applications will be screened by </w:t>
      </w:r>
      <w:r w:rsidR="518407C5" w:rsidRPr="00F54DB9">
        <w:t xml:space="preserve">the </w:t>
      </w:r>
      <w:r w:rsidRPr="00F54DB9">
        <w:t>CDE to ensure that all technical requirements (forms, signatures, etc.), are met. Applications meeting the technical requirements of the RFA will move on to the reader review and scoring process.</w:t>
      </w:r>
    </w:p>
    <w:p w14:paraId="31DCD635" w14:textId="4D75079D" w:rsidR="004C6B5B" w:rsidRPr="00E65AC6" w:rsidRDefault="00A32F06" w:rsidP="00A32F06">
      <w:pPr>
        <w:pStyle w:val="Heading5"/>
        <w:ind w:left="1080"/>
      </w:pPr>
      <w:bookmarkStart w:id="125" w:name="Reader_Review"/>
      <w:r w:rsidRPr="004552C9">
        <w:t>2.</w:t>
      </w:r>
      <w:r w:rsidRPr="00E65AC6">
        <w:t xml:space="preserve"> </w:t>
      </w:r>
      <w:r w:rsidR="004C6B5B" w:rsidRPr="004552C9">
        <w:t>Reader Review and Scoring</w:t>
      </w:r>
    </w:p>
    <w:bookmarkEnd w:id="125"/>
    <w:p w14:paraId="00128F9E" w14:textId="77777777" w:rsidR="004C6B5B" w:rsidRPr="00F54DB9" w:rsidRDefault="43AAE4E8" w:rsidP="000604FD">
      <w:pPr>
        <w:spacing w:before="240" w:after="240"/>
        <w:ind w:left="1440"/>
      </w:pPr>
      <w:r w:rsidRPr="00F54DB9">
        <w:t xml:space="preserve">Applications </w:t>
      </w:r>
      <w:r w:rsidR="004430AD" w:rsidRPr="00F54DB9">
        <w:t xml:space="preserve">passing the initial screening </w:t>
      </w:r>
      <w:r w:rsidRPr="00F54DB9">
        <w:t>will be read and scored by two independent readers who will determine the extent to which the applications meet the requirements identified in the Scoring Form and Rubric</w:t>
      </w:r>
      <w:r w:rsidR="032AB68B" w:rsidRPr="00F54DB9">
        <w:t xml:space="preserve"> (Appendix 1)</w:t>
      </w:r>
      <w:r w:rsidRPr="00F54DB9">
        <w:t xml:space="preserve">. Each </w:t>
      </w:r>
      <w:r w:rsidR="004430AD" w:rsidRPr="00F54DB9">
        <w:t>element in</w:t>
      </w:r>
      <w:r w:rsidRPr="00F54DB9">
        <w:t xml:space="preserve"> the rubric will be </w:t>
      </w:r>
      <w:r w:rsidR="001C2BED" w:rsidRPr="00F54DB9">
        <w:t>scor</w:t>
      </w:r>
      <w:r w:rsidRPr="00F54DB9">
        <w:t>ed as Outstanding (</w:t>
      </w:r>
      <w:r w:rsidR="00AC79E5" w:rsidRPr="00F54DB9">
        <w:t>3</w:t>
      </w:r>
      <w:r w:rsidRPr="00F54DB9">
        <w:t xml:space="preserve"> points), </w:t>
      </w:r>
      <w:r w:rsidR="00AC79E5" w:rsidRPr="00F54DB9">
        <w:t>Good</w:t>
      </w:r>
      <w:r w:rsidRPr="00F54DB9">
        <w:t xml:space="preserve"> (</w:t>
      </w:r>
      <w:r w:rsidR="00EA28D1" w:rsidRPr="00F54DB9">
        <w:t xml:space="preserve">2 </w:t>
      </w:r>
      <w:r w:rsidRPr="00F54DB9">
        <w:t xml:space="preserve">points), Developing (1 point), or Weak (0 points). </w:t>
      </w:r>
    </w:p>
    <w:p w14:paraId="235A9C21" w14:textId="77777777" w:rsidR="00AD5256" w:rsidRPr="00F54DB9" w:rsidRDefault="43AAE4E8" w:rsidP="00AD5256">
      <w:pPr>
        <w:spacing w:after="240"/>
        <w:ind w:left="1440"/>
      </w:pPr>
      <w:r w:rsidRPr="00F54DB9">
        <w:t xml:space="preserve">The readers’ </w:t>
      </w:r>
      <w:r w:rsidR="001C2BED" w:rsidRPr="00F54DB9">
        <w:t>score</w:t>
      </w:r>
      <w:r w:rsidRPr="00F54DB9">
        <w:t>s will be averaged to obtain the application’s final score</w:t>
      </w:r>
      <w:r w:rsidR="784118A3" w:rsidRPr="00F54DB9">
        <w:t>.</w:t>
      </w:r>
      <w:r w:rsidR="00F15C6F" w:rsidRPr="00F54DB9">
        <w:t xml:space="preserve"> </w:t>
      </w:r>
      <w:r w:rsidRPr="00F54DB9">
        <w:t>If the</w:t>
      </w:r>
      <w:r w:rsidR="00274824" w:rsidRPr="00F54DB9">
        <w:t xml:space="preserve"> scores are widely divergent, the readers will have the opportunity to</w:t>
      </w:r>
      <w:r w:rsidRPr="00F54DB9">
        <w:t xml:space="preserve"> discuss the application and re-score. </w:t>
      </w:r>
      <w:r w:rsidR="00F15C6F" w:rsidRPr="00F54DB9">
        <w:t>I</w:t>
      </w:r>
      <w:r w:rsidRPr="00F54DB9">
        <w:t>f the</w:t>
      </w:r>
      <w:r w:rsidR="00274824" w:rsidRPr="00F54DB9">
        <w:t xml:space="preserve"> readers</w:t>
      </w:r>
      <w:r w:rsidRPr="00F54DB9">
        <w:t xml:space="preserve"> </w:t>
      </w:r>
      <w:r w:rsidR="00274824" w:rsidRPr="00F54DB9">
        <w:t xml:space="preserve">are </w:t>
      </w:r>
      <w:r w:rsidRPr="00F54DB9">
        <w:t xml:space="preserve">still </w:t>
      </w:r>
      <w:r w:rsidR="00274824" w:rsidRPr="00F54DB9">
        <w:t>unable to reach consensus</w:t>
      </w:r>
      <w:r w:rsidRPr="00F54DB9">
        <w:t>, the application will be assigned to a third reader. The score from the third reader will be paired with the closest score from the original readers</w:t>
      </w:r>
      <w:r w:rsidR="00380D76" w:rsidRPr="00F54DB9">
        <w:t xml:space="preserve"> and</w:t>
      </w:r>
      <w:r w:rsidR="00DA1D6A" w:rsidRPr="00F54DB9">
        <w:t xml:space="preserve"> </w:t>
      </w:r>
      <w:r w:rsidRPr="00F54DB9">
        <w:t>then averaged</w:t>
      </w:r>
      <w:r w:rsidR="0871B5E9" w:rsidRPr="00F54DB9">
        <w:t xml:space="preserve"> </w:t>
      </w:r>
      <w:r w:rsidRPr="00F54DB9">
        <w:t xml:space="preserve">to </w:t>
      </w:r>
      <w:r w:rsidR="00274824" w:rsidRPr="00F54DB9">
        <w:t>obtain</w:t>
      </w:r>
      <w:r w:rsidRPr="00F54DB9">
        <w:t xml:space="preserve"> </w:t>
      </w:r>
      <w:r w:rsidR="784118A3" w:rsidRPr="00F54DB9">
        <w:t>the</w:t>
      </w:r>
      <w:r w:rsidRPr="00F54DB9">
        <w:t xml:space="preserve"> application’s final score.</w:t>
      </w:r>
      <w:r w:rsidR="00A150C4" w:rsidRPr="00F54DB9">
        <w:t xml:space="preserve"> </w:t>
      </w:r>
      <w:r w:rsidR="00AD5256" w:rsidRPr="00F54DB9">
        <w:t>Applications will then be ranked by overall score.</w:t>
      </w:r>
    </w:p>
    <w:p w14:paraId="4E6EE535" w14:textId="77777777" w:rsidR="004C6B5B" w:rsidRPr="00F54DB9" w:rsidRDefault="004C6B5B" w:rsidP="003E119C">
      <w:pPr>
        <w:spacing w:after="240"/>
        <w:ind w:left="1440"/>
      </w:pPr>
      <w:r w:rsidRPr="00F54DB9">
        <w:t>Comments from individual readers will not be provided to applicants, and the professional judgment of readers will not be considered on appeal.</w:t>
      </w:r>
    </w:p>
    <w:p w14:paraId="56533CDB" w14:textId="7635E76B" w:rsidR="004C6B5B" w:rsidRPr="00F54DB9" w:rsidRDefault="1BDC4E3F" w:rsidP="003E119C">
      <w:pPr>
        <w:spacing w:after="240"/>
        <w:ind w:left="1440"/>
      </w:pPr>
      <w:r>
        <w:t xml:space="preserve">Upon completion of the review and scoring process, </w:t>
      </w:r>
      <w:r w:rsidR="75C62F95">
        <w:t xml:space="preserve">the </w:t>
      </w:r>
      <w:r>
        <w:t xml:space="preserve">CDE will post an </w:t>
      </w:r>
      <w:r w:rsidR="3E18ECAD">
        <w:t>Intent to Award (</w:t>
      </w:r>
      <w:r>
        <w:t>ITA</w:t>
      </w:r>
      <w:r w:rsidR="3E18ECAD">
        <w:t>)</w:t>
      </w:r>
      <w:r>
        <w:t xml:space="preserve"> funding list </w:t>
      </w:r>
      <w:r w:rsidR="6CD1F174">
        <w:t xml:space="preserve">on the </w:t>
      </w:r>
      <w:r w:rsidR="32DFA2D2">
        <w:t>TUPE</w:t>
      </w:r>
      <w:r w:rsidR="6CD1F174">
        <w:t xml:space="preserve"> </w:t>
      </w:r>
      <w:r w:rsidR="32DFA2D2">
        <w:t>F</w:t>
      </w:r>
      <w:r w:rsidR="6CD1F174">
        <w:t xml:space="preserve">unding web page </w:t>
      </w:r>
      <w:r w:rsidR="57A06394">
        <w:t xml:space="preserve">at </w:t>
      </w:r>
      <w:hyperlink r:id="rId26" w:tooltip="Tobacco-Use Prevention Education Funding web page">
        <w:r w:rsidR="57A06394" w:rsidRPr="08DC794B">
          <w:rPr>
            <w:rStyle w:val="Hyperlink"/>
            <w:rFonts w:cs="Arial"/>
          </w:rPr>
          <w:t>https://www.cde.ca.gov/ls/he/at/tupefunding.asp</w:t>
        </w:r>
      </w:hyperlink>
      <w:r w:rsidR="57A06394">
        <w:t>.</w:t>
      </w:r>
    </w:p>
    <w:p w14:paraId="5252852F" w14:textId="77777777" w:rsidR="004C6B5B" w:rsidRPr="004552C9" w:rsidRDefault="00A32F06" w:rsidP="00A32F06">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bCs w:val="0"/>
          <w:szCs w:val="20"/>
        </w:rPr>
      </w:pPr>
      <w:bookmarkStart w:id="126" w:name="_Toc188425813"/>
      <w:bookmarkStart w:id="127" w:name="_Toc120607309"/>
      <w:bookmarkStart w:id="128" w:name="Evaluation_Criteria"/>
      <w:r w:rsidRPr="004552C9">
        <w:rPr>
          <w:bCs w:val="0"/>
          <w:szCs w:val="24"/>
        </w:rPr>
        <w:t>I.</w:t>
      </w:r>
      <w:r w:rsidRPr="00E65AC6">
        <w:rPr>
          <w:bCs w:val="0"/>
          <w:szCs w:val="24"/>
        </w:rPr>
        <w:t xml:space="preserve"> </w:t>
      </w:r>
      <w:r w:rsidR="004C6B5B" w:rsidRPr="004552C9">
        <w:rPr>
          <w:bCs w:val="0"/>
          <w:szCs w:val="24"/>
        </w:rPr>
        <w:t>Evaluation Criteria</w:t>
      </w:r>
      <w:bookmarkEnd w:id="126"/>
      <w:bookmarkEnd w:id="127"/>
      <w:r w:rsidR="004C6B5B" w:rsidRPr="004552C9">
        <w:rPr>
          <w:bCs w:val="0"/>
          <w:szCs w:val="20"/>
        </w:rPr>
        <w:t xml:space="preserve"> </w:t>
      </w:r>
    </w:p>
    <w:bookmarkEnd w:id="128"/>
    <w:p w14:paraId="42CC3DEE" w14:textId="241A84CC" w:rsidR="00DE25D6" w:rsidRPr="00F54DB9" w:rsidRDefault="006B02CF" w:rsidP="00421DD0">
      <w:pPr>
        <w:spacing w:after="240"/>
        <w:ind w:left="720"/>
      </w:pPr>
      <w:r w:rsidRPr="00F54DB9">
        <w:t>A</w:t>
      </w:r>
      <w:r w:rsidR="005B1956" w:rsidRPr="00F54DB9">
        <w:t>pplications will be scored</w:t>
      </w:r>
      <w:r w:rsidRPr="00F54DB9">
        <w:t xml:space="preserve"> using a </w:t>
      </w:r>
      <w:r w:rsidR="4B7883F4" w:rsidRPr="00F54DB9">
        <w:t xml:space="preserve">Scoring Form and Rubric (see </w:t>
      </w:r>
      <w:hyperlink w:anchor="_Appendix_1:_Scoring" w:tooltip="Anchor link to Appendix 1" w:history="1">
        <w:r w:rsidR="4B7883F4" w:rsidRPr="00F54DB9">
          <w:rPr>
            <w:rStyle w:val="Hyperlink"/>
            <w:rFonts w:cs="Arial"/>
          </w:rPr>
          <w:t>Appendix 1</w:t>
        </w:r>
      </w:hyperlink>
      <w:r w:rsidR="4B7883F4" w:rsidRPr="00F54DB9">
        <w:t>)</w:t>
      </w:r>
      <w:r w:rsidRPr="00F54DB9">
        <w:t xml:space="preserve">, which </w:t>
      </w:r>
      <w:r w:rsidR="4B7883F4" w:rsidRPr="00F54DB9">
        <w:t xml:space="preserve">is based on a percentage scale and covers </w:t>
      </w:r>
      <w:r w:rsidR="6B4D3ACB" w:rsidRPr="00F54DB9">
        <w:t>the main sections of the application</w:t>
      </w:r>
      <w:r w:rsidR="4B7883F4" w:rsidRPr="00F54DB9">
        <w:t xml:space="preserve"> as discussed in this RFA. Applications will generally score well if they provide: (1) accurate</w:t>
      </w:r>
      <w:r w:rsidR="009B161C" w:rsidRPr="00F54DB9">
        <w:t xml:space="preserve"> and pertinent</w:t>
      </w:r>
      <w:r w:rsidR="4B7883F4" w:rsidRPr="00F54DB9">
        <w:t xml:space="preserve"> information </w:t>
      </w:r>
      <w:r w:rsidR="6B4D3ACB" w:rsidRPr="00F54DB9">
        <w:t>i</w:t>
      </w:r>
      <w:r w:rsidR="4B7883F4" w:rsidRPr="00F54DB9">
        <w:t xml:space="preserve">n each of the </w:t>
      </w:r>
      <w:r w:rsidR="6B4D3ACB" w:rsidRPr="00F54DB9">
        <w:t>sections</w:t>
      </w:r>
      <w:r w:rsidR="4B7883F4" w:rsidRPr="00F54DB9">
        <w:t xml:space="preserve">, (2) thorough and concise details in the narrative sections, and (3) </w:t>
      </w:r>
      <w:r w:rsidR="6B4D3ACB" w:rsidRPr="00F54DB9">
        <w:t xml:space="preserve">a </w:t>
      </w:r>
      <w:r w:rsidR="4B7883F4" w:rsidRPr="00F54DB9">
        <w:t>precise and well-</w:t>
      </w:r>
      <w:r w:rsidR="6B4D3ACB" w:rsidRPr="00F54DB9">
        <w:t>considered</w:t>
      </w:r>
      <w:r w:rsidR="4B7883F4" w:rsidRPr="00F54DB9">
        <w:t xml:space="preserve"> budget. </w:t>
      </w:r>
      <w:r w:rsidR="6455EF45" w:rsidRPr="00F54DB9">
        <w:t xml:space="preserve">The </w:t>
      </w:r>
      <w:r w:rsidR="6B4D3ACB" w:rsidRPr="00F54DB9">
        <w:t>CDE encourages a</w:t>
      </w:r>
      <w:r w:rsidR="4B7883F4" w:rsidRPr="00F54DB9">
        <w:t>pplicants to review the Scoring Form and Rubric as they develop their applications.</w:t>
      </w:r>
    </w:p>
    <w:p w14:paraId="3070B5D8" w14:textId="77777777" w:rsidR="004C6B5B" w:rsidRPr="004552C9" w:rsidRDefault="00A32F06" w:rsidP="00A32F06">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szCs w:val="24"/>
        </w:rPr>
      </w:pPr>
      <w:bookmarkStart w:id="129" w:name="_Toc188425814"/>
      <w:bookmarkStart w:id="130" w:name="_Toc120607310"/>
      <w:bookmarkStart w:id="131" w:name="Payment_Procedures"/>
      <w:r w:rsidRPr="004552C9">
        <w:rPr>
          <w:szCs w:val="24"/>
        </w:rPr>
        <w:lastRenderedPageBreak/>
        <w:t xml:space="preserve">J. </w:t>
      </w:r>
      <w:r w:rsidR="004C6B5B" w:rsidRPr="004552C9">
        <w:rPr>
          <w:szCs w:val="24"/>
        </w:rPr>
        <w:t>Payment Procedures</w:t>
      </w:r>
      <w:bookmarkEnd w:id="129"/>
      <w:bookmarkEnd w:id="130"/>
      <w:r w:rsidR="004C6B5B" w:rsidRPr="004552C9">
        <w:rPr>
          <w:szCs w:val="24"/>
        </w:rPr>
        <w:t xml:space="preserve"> </w:t>
      </w:r>
    </w:p>
    <w:bookmarkEnd w:id="131"/>
    <w:p w14:paraId="6EFCE5E6" w14:textId="3F1F40C0" w:rsidR="006531CA" w:rsidRPr="00F54DB9" w:rsidRDefault="7EF519B9" w:rsidP="00421DD0">
      <w:pPr>
        <w:spacing w:after="240"/>
        <w:ind w:left="720"/>
      </w:pPr>
      <w:r w:rsidRPr="00F54DB9">
        <w:t xml:space="preserve">The grant award cycle is for three years; however, </w:t>
      </w:r>
      <w:r w:rsidR="003905CD" w:rsidRPr="00F54DB9">
        <w:t>GAN</w:t>
      </w:r>
      <w:r w:rsidR="003C1A7E" w:rsidRPr="00F54DB9">
        <w:t>s</w:t>
      </w:r>
      <w:r w:rsidR="00422534" w:rsidRPr="00F54DB9">
        <w:t xml:space="preserve"> (</w:t>
      </w:r>
      <w:r w:rsidR="003905CD" w:rsidRPr="00F54DB9">
        <w:t>form AO-400</w:t>
      </w:r>
      <w:r w:rsidR="00422534" w:rsidRPr="00F54DB9">
        <w:t>)</w:t>
      </w:r>
      <w:r w:rsidRPr="00F54DB9">
        <w:t xml:space="preserve"> will be </w:t>
      </w:r>
      <w:r w:rsidR="00591B7B" w:rsidRPr="00F54DB9">
        <w:t>issu</w:t>
      </w:r>
      <w:r w:rsidRPr="00F54DB9">
        <w:t xml:space="preserve">ed in annual increments following the submission and approval of a </w:t>
      </w:r>
      <w:r w:rsidR="00EE459D" w:rsidRPr="00F54DB9">
        <w:t xml:space="preserve">revised </w:t>
      </w:r>
      <w:r w:rsidRPr="00F54DB9">
        <w:t xml:space="preserve">budget for each new fiscal year in the grant cycle. The AO-400 must be signed and resubmitted each year of the grant. Carryover from one fiscal year to the next </w:t>
      </w:r>
      <w:r w:rsidR="00591B7B" w:rsidRPr="00F54DB9">
        <w:t xml:space="preserve">will be </w:t>
      </w:r>
      <w:r w:rsidRPr="00F54DB9">
        <w:t xml:space="preserve">allowed with sufficient justification. </w:t>
      </w:r>
      <w:r w:rsidR="00E17070" w:rsidRPr="00F54DB9">
        <w:t xml:space="preserve">However, the cash advance for the new year will be held until the grantee expends at least 75 percent of prior year funds. </w:t>
      </w:r>
      <w:r w:rsidR="06104533" w:rsidRPr="00F54DB9">
        <w:t xml:space="preserve">Applicants must retain documentation of their </w:t>
      </w:r>
      <w:r w:rsidR="00591B7B" w:rsidRPr="00F54DB9">
        <w:t>fiscal and program records documenting expenditures and program implementation</w:t>
      </w:r>
      <w:r w:rsidR="06104533" w:rsidRPr="00F54DB9">
        <w:t xml:space="preserve"> for audit and state monitoring purposes for five years</w:t>
      </w:r>
      <w:r w:rsidR="00591B7B" w:rsidRPr="00F54DB9">
        <w:t xml:space="preserve"> beyond the date of the final grant payment</w:t>
      </w:r>
      <w:r w:rsidR="06104533" w:rsidRPr="00F54DB9">
        <w:t>.</w:t>
      </w:r>
      <w:bookmarkStart w:id="132" w:name="_Toc514869280"/>
    </w:p>
    <w:p w14:paraId="770C9EDD" w14:textId="18966C3B" w:rsidR="006B02CF" w:rsidRPr="00F54DB9" w:rsidRDefault="0CD0E44C" w:rsidP="00421DD0">
      <w:pPr>
        <w:spacing w:after="240"/>
        <w:ind w:left="720"/>
        <w:rPr>
          <w:strike/>
        </w:rPr>
      </w:pPr>
      <w:r>
        <w:t>Payments will be issued</w:t>
      </w:r>
      <w:r w:rsidR="63E23291">
        <w:t xml:space="preserve"> </w:t>
      </w:r>
      <w:r w:rsidR="5508242A">
        <w:t>following the schedule provided in the Project Budget Guidelines</w:t>
      </w:r>
      <w:r w:rsidR="00C062DD">
        <w:t>.</w:t>
      </w:r>
      <w:r w:rsidR="41720AD3">
        <w:t xml:space="preserve"> </w:t>
      </w:r>
      <w:r w:rsidR="00C062DD" w:rsidRPr="00C062DD">
        <w:rPr>
          <w:color w:val="000000"/>
          <w:shd w:val="clear" w:color="auto" w:fill="FFFFFF"/>
        </w:rPr>
        <w:t xml:space="preserve">For more information about </w:t>
      </w:r>
      <w:r w:rsidR="00C062DD">
        <w:rPr>
          <w:color w:val="000000"/>
          <w:shd w:val="clear" w:color="auto" w:fill="FFFFFF"/>
        </w:rPr>
        <w:t>payments</w:t>
      </w:r>
      <w:r w:rsidR="00C062DD" w:rsidRPr="00C062DD">
        <w:rPr>
          <w:color w:val="000000"/>
          <w:shd w:val="clear" w:color="auto" w:fill="FFFFFF"/>
        </w:rPr>
        <w:t>, see the Project Budget Guidelines in the Resources tab </w:t>
      </w:r>
      <w:r w:rsidR="00C062DD" w:rsidRPr="00C062DD">
        <w:rPr>
          <w:color w:val="000000"/>
          <w:bdr w:val="none" w:sz="0" w:space="0" w:color="auto" w:frame="1"/>
          <w:shd w:val="clear" w:color="auto" w:fill="FFFFFF"/>
        </w:rPr>
        <w:t xml:space="preserve">of TUPE </w:t>
      </w:r>
      <w:r w:rsidR="00C062DD">
        <w:rPr>
          <w:color w:val="000000"/>
          <w:bdr w:val="none" w:sz="0" w:space="0" w:color="auto" w:frame="1"/>
          <w:shd w:val="clear" w:color="auto" w:fill="FFFFFF"/>
        </w:rPr>
        <w:t>G</w:t>
      </w:r>
      <w:r w:rsidR="00C062DD" w:rsidRPr="00C062DD">
        <w:rPr>
          <w:color w:val="000000"/>
          <w:bdr w:val="none" w:sz="0" w:space="0" w:color="auto" w:frame="1"/>
          <w:shd w:val="clear" w:color="auto" w:fill="FFFFFF"/>
        </w:rPr>
        <w:t>EMS, </w:t>
      </w:r>
      <w:hyperlink r:id="rId27" w:tooltip="Tobacco-Use Prevention Education Grant Electronic Management System web page" w:history="1">
        <w:r w:rsidR="00C062DD" w:rsidRPr="00C062DD">
          <w:rPr>
            <w:color w:val="0000FF"/>
            <w:u w:val="single"/>
            <w:bdr w:val="none" w:sz="0" w:space="0" w:color="auto" w:frame="1"/>
            <w:shd w:val="clear" w:color="auto" w:fill="FFFFFF"/>
          </w:rPr>
          <w:t>https://tupegems.ucsd.edu/</w:t>
        </w:r>
      </w:hyperlink>
      <w:r w:rsidR="5508242A">
        <w:t>.</w:t>
      </w:r>
      <w:bookmarkStart w:id="133" w:name="RFA_Technical"/>
      <w:bookmarkEnd w:id="132"/>
    </w:p>
    <w:p w14:paraId="3A377D4C" w14:textId="3643DAA1" w:rsidR="00FD79BB" w:rsidRPr="004552C9" w:rsidRDefault="00A32F06" w:rsidP="00A32F06">
      <w:pPr>
        <w:pStyle w:val="Heading4"/>
        <w:tabs>
          <w:tab w:val="clear" w:pos="3240"/>
          <w:tab w:val="clear" w:pos="3600"/>
          <w:tab w:val="clear" w:pos="4320"/>
          <w:tab w:val="clear" w:pos="5040"/>
          <w:tab w:val="clear" w:pos="5760"/>
          <w:tab w:val="clear" w:pos="6480"/>
          <w:tab w:val="clear" w:pos="7200"/>
          <w:tab w:val="clear" w:pos="7920"/>
          <w:tab w:val="clear" w:pos="8640"/>
        </w:tabs>
        <w:ind w:firstLine="0"/>
        <w:rPr>
          <w:szCs w:val="24"/>
        </w:rPr>
      </w:pPr>
      <w:bookmarkStart w:id="134" w:name="_Toc188425815"/>
      <w:bookmarkStart w:id="135" w:name="_Toc120607311"/>
      <w:r w:rsidRPr="004552C9">
        <w:rPr>
          <w:szCs w:val="24"/>
        </w:rPr>
        <w:t>K.</w:t>
      </w:r>
      <w:r w:rsidR="00FD79BB" w:rsidRPr="004552C9">
        <w:rPr>
          <w:szCs w:val="24"/>
        </w:rPr>
        <w:t xml:space="preserve"> </w:t>
      </w:r>
      <w:r w:rsidRPr="004552C9">
        <w:rPr>
          <w:szCs w:val="24"/>
        </w:rPr>
        <w:t xml:space="preserve">RFA </w:t>
      </w:r>
      <w:r w:rsidR="00FD79BB" w:rsidRPr="004552C9">
        <w:rPr>
          <w:szCs w:val="24"/>
        </w:rPr>
        <w:t>Technical Assistance Webina</w:t>
      </w:r>
      <w:r w:rsidR="00D74DD8" w:rsidRPr="004552C9">
        <w:rPr>
          <w:szCs w:val="24"/>
        </w:rPr>
        <w:t>r</w:t>
      </w:r>
      <w:bookmarkEnd w:id="133"/>
      <w:bookmarkEnd w:id="134"/>
      <w:bookmarkEnd w:id="135"/>
    </w:p>
    <w:p w14:paraId="7DCE8D92" w14:textId="71619A85" w:rsidR="000F4569" w:rsidRPr="00F54DB9" w:rsidRDefault="00AA2BA6" w:rsidP="000F4569">
      <w:pPr>
        <w:spacing w:after="240"/>
        <w:ind w:left="720"/>
      </w:pPr>
      <w:r>
        <w:t>A</w:t>
      </w:r>
      <w:r w:rsidR="00DA0315">
        <w:t xml:space="preserve"> </w:t>
      </w:r>
      <w:r w:rsidR="00CD223B">
        <w:t>live</w:t>
      </w:r>
      <w:r w:rsidR="003905CD">
        <w:t xml:space="preserve"> TA webinar </w:t>
      </w:r>
      <w:r w:rsidR="000F4569">
        <w:t>will be</w:t>
      </w:r>
      <w:r w:rsidR="00DA0315">
        <w:t xml:space="preserve"> hosted after </w:t>
      </w:r>
      <w:r w:rsidR="7C0A65A6">
        <w:t>the release</w:t>
      </w:r>
      <w:r w:rsidR="00DA0315">
        <w:t xml:space="preserve"> of the RFA. </w:t>
      </w:r>
      <w:r>
        <w:t>A r</w:t>
      </w:r>
      <w:r w:rsidR="00347B7E">
        <w:t xml:space="preserve">ecording of the </w:t>
      </w:r>
      <w:r w:rsidR="00DA0315">
        <w:t xml:space="preserve">webinar </w:t>
      </w:r>
      <w:r w:rsidR="00347B7E">
        <w:t>and</w:t>
      </w:r>
      <w:r w:rsidR="00DA0315">
        <w:t xml:space="preserve"> a list of questions and answers compiled during the webinar will be posted </w:t>
      </w:r>
      <w:r w:rsidR="00E96B53">
        <w:t>o</w:t>
      </w:r>
      <w:r w:rsidR="00DA0315">
        <w:t xml:space="preserve">n </w:t>
      </w:r>
      <w:r w:rsidR="00CE3CCA">
        <w:t>TUPE GEMS</w:t>
      </w:r>
      <w:r w:rsidR="00DA0315">
        <w:t xml:space="preserve"> approximately </w:t>
      </w:r>
      <w:r w:rsidR="003C1A7E">
        <w:t xml:space="preserve">five </w:t>
      </w:r>
      <w:r w:rsidR="00DA0315">
        <w:t xml:space="preserve">days </w:t>
      </w:r>
      <w:r w:rsidR="00347B7E">
        <w:t>later</w:t>
      </w:r>
      <w:r w:rsidR="00DA0315">
        <w:t>.</w:t>
      </w:r>
      <w:r w:rsidR="000F4569">
        <w:t xml:space="preserve"> </w:t>
      </w:r>
      <w:r w:rsidR="003905CD">
        <w:t xml:space="preserve">The webinar will provide guidance on program requirements for the </w:t>
      </w:r>
      <w:r w:rsidR="00B57852">
        <w:t>Rural Initiative Grant</w:t>
      </w:r>
      <w:r w:rsidR="003905CD">
        <w:t xml:space="preserve"> Application and on developing a project monitoring and evaluation plan.</w:t>
      </w:r>
      <w:r w:rsidR="000F4569">
        <w:t xml:space="preserve"> The information contained in this </w:t>
      </w:r>
      <w:r w:rsidR="11847AEB">
        <w:t>RFA,</w:t>
      </w:r>
      <w:r w:rsidR="000F4569">
        <w:t xml:space="preserve"> and the </w:t>
      </w:r>
      <w:r>
        <w:t>TA</w:t>
      </w:r>
      <w:r w:rsidR="000F4569">
        <w:t xml:space="preserve"> webinar should be your primary resource documents for developing an application.</w:t>
      </w:r>
    </w:p>
    <w:p w14:paraId="781A0662" w14:textId="77777777" w:rsidR="004C6B5B" w:rsidRPr="004552C9" w:rsidRDefault="00A32F06" w:rsidP="00A32F06">
      <w:pPr>
        <w:pStyle w:val="Heading3"/>
        <w:rPr>
          <w:bCs/>
          <w:szCs w:val="24"/>
        </w:rPr>
      </w:pPr>
      <w:bookmarkStart w:id="136" w:name="_Toc112622504"/>
      <w:bookmarkStart w:id="137" w:name="_Toc112644367"/>
      <w:bookmarkStart w:id="138" w:name="Application_Instructions"/>
      <w:bookmarkStart w:id="139" w:name="_Toc188425816"/>
      <w:bookmarkStart w:id="140" w:name="_Toc120607312"/>
      <w:r w:rsidRPr="004552C9">
        <w:rPr>
          <w:bCs/>
          <w:szCs w:val="24"/>
        </w:rPr>
        <w:t xml:space="preserve">IV. </w:t>
      </w:r>
      <w:bookmarkStart w:id="141" w:name="_Hlk189835173"/>
      <w:r w:rsidR="00B24064" w:rsidRPr="004552C9">
        <w:rPr>
          <w:bCs/>
          <w:szCs w:val="24"/>
        </w:rPr>
        <w:t xml:space="preserve">Application </w:t>
      </w:r>
      <w:r w:rsidR="004C6B5B" w:rsidRPr="004552C9">
        <w:rPr>
          <w:bCs/>
          <w:szCs w:val="24"/>
        </w:rPr>
        <w:t>Instructions</w:t>
      </w:r>
      <w:bookmarkEnd w:id="136"/>
      <w:bookmarkEnd w:id="137"/>
      <w:bookmarkEnd w:id="138"/>
      <w:bookmarkEnd w:id="139"/>
      <w:bookmarkEnd w:id="140"/>
    </w:p>
    <w:p w14:paraId="1973D09F" w14:textId="07B93F0A" w:rsidR="004C6B5B" w:rsidRPr="00F54DB9" w:rsidRDefault="26ACC1ED" w:rsidP="00276318">
      <w:pPr>
        <w:spacing w:after="240"/>
        <w:ind w:left="360"/>
      </w:pPr>
      <w:bookmarkStart w:id="142" w:name="_Hlk26518167"/>
      <w:r w:rsidRPr="00F54DB9">
        <w:t xml:space="preserve">The </w:t>
      </w:r>
      <w:r w:rsidR="00B57852" w:rsidRPr="00F54DB9">
        <w:t>Rural Initiative Grant</w:t>
      </w:r>
      <w:r w:rsidR="00AA2BA6" w:rsidRPr="00F54DB9">
        <w:t xml:space="preserve"> </w:t>
      </w:r>
      <w:r w:rsidR="43AAE4E8" w:rsidRPr="00F54DB9">
        <w:t xml:space="preserve">Application </w:t>
      </w:r>
      <w:r w:rsidR="00AA2BA6" w:rsidRPr="00F54DB9">
        <w:t>Form</w:t>
      </w:r>
      <w:r w:rsidR="43AAE4E8" w:rsidRPr="00F54DB9">
        <w:t xml:space="preserve"> provides a structured format for applications</w:t>
      </w:r>
      <w:r w:rsidRPr="00F54DB9">
        <w:t xml:space="preserve"> and i</w:t>
      </w:r>
      <w:r w:rsidR="43AAE4E8" w:rsidRPr="00F54DB9">
        <w:t xml:space="preserve">ncludes </w:t>
      </w:r>
      <w:r w:rsidR="00AA2BA6" w:rsidRPr="00F54DB9">
        <w:t>eight</w:t>
      </w:r>
      <w:r w:rsidR="43AAE4E8" w:rsidRPr="00F54DB9">
        <w:t xml:space="preserve"> sections: </w:t>
      </w:r>
      <w:bookmarkStart w:id="143" w:name="_Hlk187824648"/>
      <w:r w:rsidR="00D50CA5" w:rsidRPr="00F54DB9">
        <w:t xml:space="preserve">(1) </w:t>
      </w:r>
      <w:hyperlink w:anchor="_1._Applicant_Summary" w:tooltip="Anchor link to Applicant Summary" w:history="1">
        <w:r w:rsidR="007127BA" w:rsidRPr="00F54DB9">
          <w:rPr>
            <w:rStyle w:val="Hyperlink"/>
            <w:rFonts w:cs="Arial"/>
          </w:rPr>
          <w:t>Applicant Summary</w:t>
        </w:r>
      </w:hyperlink>
      <w:r w:rsidR="43AAE4E8" w:rsidRPr="00F54DB9">
        <w:t xml:space="preserve">, </w:t>
      </w:r>
      <w:r w:rsidR="00D50CA5" w:rsidRPr="00F54DB9">
        <w:t xml:space="preserve">(2) </w:t>
      </w:r>
      <w:hyperlink w:anchor="Geographic_Regions" w:tooltip="Anchor link to Geographic Region(s) to Be Served" w:history="1">
        <w:r w:rsidR="00E3760D" w:rsidRPr="00F54DB9">
          <w:rPr>
            <w:rStyle w:val="Hyperlink"/>
            <w:rFonts w:cs="Arial"/>
          </w:rPr>
          <w:t xml:space="preserve">Geographic </w:t>
        </w:r>
        <w:r w:rsidR="00FB35C5" w:rsidRPr="00F54DB9">
          <w:rPr>
            <w:rStyle w:val="Hyperlink"/>
            <w:rFonts w:cs="Arial"/>
          </w:rPr>
          <w:t>Region</w:t>
        </w:r>
        <w:r w:rsidR="004814C0" w:rsidRPr="00F54DB9">
          <w:rPr>
            <w:rStyle w:val="Hyperlink"/>
            <w:rFonts w:cs="Arial"/>
          </w:rPr>
          <w:t>(s)</w:t>
        </w:r>
        <w:r w:rsidR="00FB35C5" w:rsidRPr="00F54DB9">
          <w:rPr>
            <w:rStyle w:val="Hyperlink"/>
            <w:rFonts w:cs="Arial"/>
          </w:rPr>
          <w:t xml:space="preserve"> </w:t>
        </w:r>
        <w:r w:rsidR="00AA2BA6" w:rsidRPr="00F54DB9">
          <w:rPr>
            <w:rStyle w:val="Hyperlink"/>
            <w:rFonts w:cs="Arial"/>
          </w:rPr>
          <w:t>to Be Served</w:t>
        </w:r>
      </w:hyperlink>
      <w:r w:rsidR="43AAE4E8" w:rsidRPr="00F54DB9">
        <w:t xml:space="preserve">, </w:t>
      </w:r>
      <w:r w:rsidR="00D50CA5" w:rsidRPr="00F54DB9">
        <w:t xml:space="preserve">(3) </w:t>
      </w:r>
      <w:hyperlink w:anchor="Capacity" w:tooltip="Anchor link to Capacity" w:history="1">
        <w:r w:rsidR="007127BA" w:rsidRPr="00F54DB9">
          <w:rPr>
            <w:rStyle w:val="Hyperlink"/>
            <w:rFonts w:cs="Arial"/>
          </w:rPr>
          <w:t>Capacity</w:t>
        </w:r>
      </w:hyperlink>
      <w:r w:rsidR="007127BA" w:rsidRPr="00F54DB9">
        <w:t xml:space="preserve">, </w:t>
      </w:r>
      <w:r w:rsidR="00D50CA5" w:rsidRPr="00F54DB9">
        <w:t xml:space="preserve">(4) </w:t>
      </w:r>
      <w:hyperlink w:anchor="Subaward_Program" w:tooltip="Anchor link to Subaward Program" w:history="1">
        <w:r w:rsidR="00AA2BA6" w:rsidRPr="00F54DB9">
          <w:rPr>
            <w:rStyle w:val="Hyperlink"/>
            <w:rFonts w:cs="Arial"/>
          </w:rPr>
          <w:t>Subaward Program</w:t>
        </w:r>
      </w:hyperlink>
      <w:r w:rsidR="43AAE4E8" w:rsidRPr="00F54DB9">
        <w:t xml:space="preserve">, </w:t>
      </w:r>
      <w:r w:rsidR="00D50CA5" w:rsidRPr="00F54DB9">
        <w:t xml:space="preserve">(5) </w:t>
      </w:r>
      <w:hyperlink w:anchor="Mentoring" w:tooltip="Anchor link to Mentoring and Information Exhange" w:history="1">
        <w:r w:rsidR="00B871FC" w:rsidRPr="00F54DB9">
          <w:rPr>
            <w:rStyle w:val="Hyperlink"/>
            <w:rFonts w:cs="Arial"/>
          </w:rPr>
          <w:t>Mentoring and Information Exchange</w:t>
        </w:r>
      </w:hyperlink>
      <w:r w:rsidR="43AAE4E8" w:rsidRPr="00F54DB9">
        <w:t xml:space="preserve">, </w:t>
      </w:r>
      <w:r w:rsidR="00D50CA5" w:rsidRPr="00F54DB9">
        <w:t xml:space="preserve">(6) </w:t>
      </w:r>
      <w:hyperlink w:anchor="Project_Monitoring" w:tooltip="Anchor link to Project Monitoring and Evaluation" w:history="1">
        <w:r w:rsidR="43AAE4E8" w:rsidRPr="00F54DB9">
          <w:rPr>
            <w:rStyle w:val="Hyperlink"/>
            <w:rFonts w:cs="Arial"/>
          </w:rPr>
          <w:t>Project Monitoring and Evaluation</w:t>
        </w:r>
      </w:hyperlink>
      <w:r w:rsidR="43AAE4E8" w:rsidRPr="00F54DB9">
        <w:t xml:space="preserve">, </w:t>
      </w:r>
      <w:r w:rsidR="00D50CA5" w:rsidRPr="00F54DB9">
        <w:t xml:space="preserve">(7) </w:t>
      </w:r>
      <w:hyperlink w:anchor="Assurances" w:tooltip="Anchor link to Assurances" w:history="1">
        <w:r w:rsidR="43AAE4E8" w:rsidRPr="00F54DB9">
          <w:rPr>
            <w:rStyle w:val="Hyperlink"/>
            <w:rFonts w:cs="Arial"/>
          </w:rPr>
          <w:t>Assurances</w:t>
        </w:r>
      </w:hyperlink>
      <w:r w:rsidR="43AAE4E8" w:rsidRPr="00F54DB9">
        <w:t xml:space="preserve">, and </w:t>
      </w:r>
      <w:r w:rsidR="00D50CA5" w:rsidRPr="00F54DB9">
        <w:t xml:space="preserve">(8) </w:t>
      </w:r>
      <w:hyperlink w:anchor="Project_Budget" w:tooltip="Anchor link to Project Budget" w:history="1">
        <w:r w:rsidR="43AAE4E8" w:rsidRPr="00F54DB9">
          <w:rPr>
            <w:rStyle w:val="Hyperlink"/>
            <w:rFonts w:cs="Arial"/>
          </w:rPr>
          <w:t>Project Budget</w:t>
        </w:r>
      </w:hyperlink>
      <w:r w:rsidR="43AAE4E8" w:rsidRPr="00F54DB9">
        <w:t xml:space="preserve">. </w:t>
      </w:r>
      <w:bookmarkEnd w:id="143"/>
      <w:r w:rsidR="43AAE4E8" w:rsidRPr="00F54DB9">
        <w:t xml:space="preserve">Requirements for </w:t>
      </w:r>
      <w:r w:rsidRPr="00F54DB9">
        <w:t>individual</w:t>
      </w:r>
      <w:r w:rsidR="43AAE4E8" w:rsidRPr="00F54DB9">
        <w:t xml:space="preserve"> section</w:t>
      </w:r>
      <w:r w:rsidRPr="00F54DB9">
        <w:t>s</w:t>
      </w:r>
      <w:r w:rsidR="43AAE4E8" w:rsidRPr="00F54DB9">
        <w:t xml:space="preserve"> are described </w:t>
      </w:r>
      <w:r w:rsidR="00295017" w:rsidRPr="00F54DB9">
        <w:t xml:space="preserve">below under </w:t>
      </w:r>
      <w:hyperlink w:anchor="Application_Narrative" w:tooltip="Anchor link to Application Narrative">
        <w:r w:rsidR="00295017" w:rsidRPr="00F54DB9">
          <w:rPr>
            <w:rStyle w:val="Hyperlink"/>
            <w:rFonts w:cs="Arial"/>
          </w:rPr>
          <w:t>Application Narrative</w:t>
        </w:r>
      </w:hyperlink>
      <w:r w:rsidR="00295017" w:rsidRPr="00F54DB9">
        <w:t xml:space="preserve"> and </w:t>
      </w:r>
      <w:hyperlink w:anchor="Project_Budget" w:tooltip="Anchor link to Project Budget">
        <w:r w:rsidR="00295017" w:rsidRPr="00F54DB9">
          <w:rPr>
            <w:rStyle w:val="Hyperlink"/>
            <w:rFonts w:cs="Arial"/>
          </w:rPr>
          <w:t>Project Budget</w:t>
        </w:r>
      </w:hyperlink>
      <w:r w:rsidR="00295017" w:rsidRPr="00F54DB9">
        <w:t>.</w:t>
      </w:r>
    </w:p>
    <w:p w14:paraId="0B171059" w14:textId="77777777" w:rsidR="004C6B5B" w:rsidRPr="00E76DFC" w:rsidRDefault="00A32F06" w:rsidP="00A32F06">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szCs w:val="24"/>
        </w:rPr>
      </w:pPr>
      <w:bookmarkStart w:id="144" w:name="_Toc188425817"/>
      <w:bookmarkStart w:id="145" w:name="_Toc120607313"/>
      <w:bookmarkStart w:id="146" w:name="Format_and_Content"/>
      <w:bookmarkEnd w:id="141"/>
      <w:bookmarkEnd w:id="142"/>
      <w:r w:rsidRPr="00E76DFC">
        <w:rPr>
          <w:szCs w:val="24"/>
        </w:rPr>
        <w:t xml:space="preserve">A. </w:t>
      </w:r>
      <w:r w:rsidR="004C6B5B" w:rsidRPr="00E76DFC">
        <w:rPr>
          <w:szCs w:val="24"/>
        </w:rPr>
        <w:t>Format and Content Requirements</w:t>
      </w:r>
      <w:bookmarkEnd w:id="144"/>
      <w:bookmarkEnd w:id="145"/>
    </w:p>
    <w:p w14:paraId="0EDADCBC" w14:textId="0C11EF30" w:rsidR="004C6B5B" w:rsidRPr="00F54DB9" w:rsidRDefault="43AAE4E8" w:rsidP="003A2E7F">
      <w:pPr>
        <w:pStyle w:val="ListBullet2"/>
        <w:numPr>
          <w:ilvl w:val="0"/>
          <w:numId w:val="0"/>
        </w:numPr>
        <w:spacing w:before="0" w:after="240" w:line="240" w:lineRule="auto"/>
        <w:ind w:left="720"/>
        <w:rPr>
          <w:rFonts w:cs="Arial"/>
        </w:rPr>
      </w:pPr>
      <w:bookmarkStart w:id="147" w:name="_Hlk120003932"/>
      <w:bookmarkEnd w:id="146"/>
      <w:r w:rsidRPr="002263E3">
        <w:rPr>
          <w:rFonts w:cs="Arial"/>
        </w:rPr>
        <w:t xml:space="preserve">For most sections of the application, applicants will </w:t>
      </w:r>
      <w:r w:rsidR="0091624F" w:rsidRPr="002263E3">
        <w:rPr>
          <w:rFonts w:cs="Arial"/>
        </w:rPr>
        <w:t xml:space="preserve">download </w:t>
      </w:r>
      <w:r w:rsidR="004552C9" w:rsidRPr="002263E3">
        <w:rPr>
          <w:rFonts w:cs="Arial"/>
        </w:rPr>
        <w:t xml:space="preserve">the </w:t>
      </w:r>
      <w:r w:rsidR="0091624F" w:rsidRPr="002263E3">
        <w:rPr>
          <w:rFonts w:cs="Arial"/>
        </w:rPr>
        <w:t xml:space="preserve">Rural Initiative Grant </w:t>
      </w:r>
      <w:r w:rsidR="004552C9" w:rsidRPr="002263E3">
        <w:rPr>
          <w:rFonts w:cs="Arial"/>
        </w:rPr>
        <w:t>templates</w:t>
      </w:r>
      <w:r w:rsidR="0091624F" w:rsidRPr="002263E3">
        <w:rPr>
          <w:rFonts w:cs="Arial"/>
        </w:rPr>
        <w:t xml:space="preserve"> from TUPE GEMS. The </w:t>
      </w:r>
      <w:r w:rsidR="00624494" w:rsidRPr="002263E3">
        <w:rPr>
          <w:rFonts w:cs="Arial"/>
        </w:rPr>
        <w:t xml:space="preserve">Application Narrative </w:t>
      </w:r>
      <w:r w:rsidR="003D392F" w:rsidRPr="002263E3">
        <w:rPr>
          <w:rFonts w:cs="Arial"/>
        </w:rPr>
        <w:t>template</w:t>
      </w:r>
      <w:r w:rsidR="002263E3" w:rsidRPr="002263E3">
        <w:rPr>
          <w:rFonts w:cs="Arial"/>
        </w:rPr>
        <w:t xml:space="preserve"> is </w:t>
      </w:r>
      <w:r w:rsidR="0091624F" w:rsidRPr="002263E3">
        <w:rPr>
          <w:rFonts w:cs="Arial"/>
        </w:rPr>
        <w:t>in Word</w:t>
      </w:r>
      <w:r w:rsidR="004552C9" w:rsidRPr="002263E3">
        <w:rPr>
          <w:rFonts w:cs="Arial"/>
        </w:rPr>
        <w:t xml:space="preserve"> </w:t>
      </w:r>
      <w:r w:rsidR="00E65AC6" w:rsidRPr="002263E3">
        <w:rPr>
          <w:rFonts w:cs="Arial"/>
        </w:rPr>
        <w:t xml:space="preserve">and </w:t>
      </w:r>
      <w:r w:rsidR="00624494">
        <w:rPr>
          <w:rFonts w:cs="Arial"/>
        </w:rPr>
        <w:t xml:space="preserve">the Budget template is in </w:t>
      </w:r>
      <w:r w:rsidR="0091624F" w:rsidRPr="002263E3">
        <w:rPr>
          <w:rFonts w:cs="Arial"/>
        </w:rPr>
        <w:t>Excel</w:t>
      </w:r>
      <w:r w:rsidR="00624494">
        <w:rPr>
          <w:rFonts w:cs="Arial"/>
        </w:rPr>
        <w:t xml:space="preserve">; each template </w:t>
      </w:r>
      <w:r w:rsidR="0091624F" w:rsidRPr="002263E3">
        <w:rPr>
          <w:rFonts w:cs="Arial"/>
        </w:rPr>
        <w:t>contain</w:t>
      </w:r>
      <w:r w:rsidR="00624494">
        <w:rPr>
          <w:rFonts w:cs="Arial"/>
        </w:rPr>
        <w:t>s</w:t>
      </w:r>
      <w:r w:rsidR="0091624F" w:rsidRPr="002263E3">
        <w:rPr>
          <w:rFonts w:cs="Arial"/>
        </w:rPr>
        <w:t xml:space="preserve"> specific instructions on how to complete them.</w:t>
      </w:r>
      <w:r w:rsidR="00E65AC6" w:rsidRPr="002263E3">
        <w:rPr>
          <w:rFonts w:cs="Arial"/>
        </w:rPr>
        <w:t xml:space="preserve"> </w:t>
      </w:r>
      <w:r w:rsidR="002263E3" w:rsidRPr="002263E3">
        <w:rPr>
          <w:rFonts w:cs="Arial"/>
        </w:rPr>
        <w:t xml:space="preserve">Applicants should read and follow these instructions and enter only the information requested. </w:t>
      </w:r>
      <w:r w:rsidR="004552C9" w:rsidRPr="002263E3">
        <w:rPr>
          <w:rFonts w:cs="Arial"/>
        </w:rPr>
        <w:t>The</w:t>
      </w:r>
      <w:r w:rsidR="00E65AC6" w:rsidRPr="002263E3">
        <w:rPr>
          <w:rFonts w:cs="Arial"/>
        </w:rPr>
        <w:t xml:space="preserve"> </w:t>
      </w:r>
      <w:r w:rsidR="00624494">
        <w:rPr>
          <w:rFonts w:cs="Arial"/>
        </w:rPr>
        <w:t>A</w:t>
      </w:r>
      <w:r w:rsidR="004552C9" w:rsidRPr="002263E3">
        <w:rPr>
          <w:rFonts w:cs="Arial"/>
        </w:rPr>
        <w:t>pplication</w:t>
      </w:r>
      <w:r w:rsidR="00E65AC6" w:rsidRPr="002263E3">
        <w:rPr>
          <w:rFonts w:cs="Arial"/>
        </w:rPr>
        <w:t xml:space="preserve"> </w:t>
      </w:r>
      <w:r w:rsidR="00624494">
        <w:rPr>
          <w:rFonts w:cs="Arial"/>
        </w:rPr>
        <w:t>N</w:t>
      </w:r>
      <w:r w:rsidR="00E65AC6" w:rsidRPr="002263E3">
        <w:rPr>
          <w:rFonts w:cs="Arial"/>
        </w:rPr>
        <w:t>arrative</w:t>
      </w:r>
      <w:r w:rsidR="004552C9" w:rsidRPr="002263E3">
        <w:rPr>
          <w:rFonts w:cs="Arial"/>
        </w:rPr>
        <w:t xml:space="preserve"> should be single-spaced and </w:t>
      </w:r>
      <w:r w:rsidR="00814EF8" w:rsidRPr="002263E3">
        <w:rPr>
          <w:rFonts w:cs="Arial"/>
        </w:rPr>
        <w:t>12-point</w:t>
      </w:r>
      <w:r w:rsidR="00E65AC6" w:rsidRPr="002263E3">
        <w:rPr>
          <w:rFonts w:cs="Arial"/>
        </w:rPr>
        <w:t xml:space="preserve"> Arial</w:t>
      </w:r>
      <w:r w:rsidR="00814EF8" w:rsidRPr="002263E3">
        <w:rPr>
          <w:rFonts w:cs="Arial"/>
        </w:rPr>
        <w:t xml:space="preserve"> font</w:t>
      </w:r>
      <w:r w:rsidR="004552C9" w:rsidRPr="002263E3">
        <w:rPr>
          <w:rFonts w:cs="Arial"/>
        </w:rPr>
        <w:t xml:space="preserve">. </w:t>
      </w:r>
      <w:r w:rsidR="004552C9" w:rsidRPr="002263E3">
        <w:rPr>
          <w:rFonts w:cs="Arial"/>
          <w:b/>
          <w:bCs/>
        </w:rPr>
        <w:t>The</w:t>
      </w:r>
      <w:r w:rsidR="00E65AC6" w:rsidRPr="002263E3">
        <w:rPr>
          <w:rFonts w:cs="Arial"/>
          <w:b/>
          <w:bCs/>
        </w:rPr>
        <w:t xml:space="preserve"> application should </w:t>
      </w:r>
      <w:r w:rsidR="00814EF8" w:rsidRPr="002263E3">
        <w:rPr>
          <w:rFonts w:cs="Arial"/>
          <w:b/>
          <w:bCs/>
        </w:rPr>
        <w:t>be</w:t>
      </w:r>
      <w:r w:rsidR="00E65AC6" w:rsidRPr="002263E3">
        <w:rPr>
          <w:rFonts w:cs="Arial"/>
          <w:b/>
          <w:bCs/>
        </w:rPr>
        <w:t xml:space="preserve"> no more than </w:t>
      </w:r>
      <w:r w:rsidR="004552C9" w:rsidRPr="002263E3">
        <w:rPr>
          <w:rFonts w:cs="Arial"/>
          <w:b/>
          <w:bCs/>
        </w:rPr>
        <w:t>10</w:t>
      </w:r>
      <w:r w:rsidR="00E65AC6" w:rsidRPr="002263E3">
        <w:rPr>
          <w:rFonts w:cs="Arial"/>
          <w:b/>
          <w:bCs/>
        </w:rPr>
        <w:t xml:space="preserve"> pages.</w:t>
      </w:r>
      <w:r w:rsidR="0091624F" w:rsidRPr="002263E3">
        <w:rPr>
          <w:rFonts w:cs="Arial"/>
        </w:rPr>
        <w:t xml:space="preserve"> There is also a video tutorial in TUPE GEMS to help explain this process.</w:t>
      </w:r>
    </w:p>
    <w:bookmarkEnd w:id="147"/>
    <w:p w14:paraId="7734AEDC" w14:textId="08B106CC" w:rsidR="004C6B5B" w:rsidRPr="00F54DB9" w:rsidRDefault="43AAE4E8" w:rsidP="003A2E7F">
      <w:pPr>
        <w:pStyle w:val="ListBullet2"/>
        <w:numPr>
          <w:ilvl w:val="0"/>
          <w:numId w:val="0"/>
        </w:numPr>
        <w:spacing w:before="0" w:after="240" w:line="240" w:lineRule="auto"/>
        <w:ind w:left="720"/>
        <w:rPr>
          <w:rFonts w:cs="Arial"/>
        </w:rPr>
      </w:pPr>
      <w:r w:rsidRPr="00F54DB9">
        <w:rPr>
          <w:rFonts w:cs="Arial"/>
        </w:rPr>
        <w:lastRenderedPageBreak/>
        <w:t xml:space="preserve">Applicants may not submit attachments other than those required in this RFA. Additional documents </w:t>
      </w:r>
      <w:r w:rsidR="00D3745B" w:rsidRPr="00F54DB9">
        <w:rPr>
          <w:rFonts w:cs="Arial"/>
        </w:rPr>
        <w:t>provided</w:t>
      </w:r>
      <w:r w:rsidRPr="00F54DB9">
        <w:rPr>
          <w:rFonts w:cs="Arial"/>
        </w:rPr>
        <w:t xml:space="preserve"> with the application will not be considered.</w:t>
      </w:r>
    </w:p>
    <w:p w14:paraId="3B252D60" w14:textId="362781AF" w:rsidR="004C6B5B" w:rsidRPr="00F54DB9" w:rsidRDefault="004C6B5B" w:rsidP="003A2E7F">
      <w:pPr>
        <w:pStyle w:val="ListBullet2"/>
        <w:numPr>
          <w:ilvl w:val="0"/>
          <w:numId w:val="0"/>
        </w:numPr>
        <w:spacing w:before="0" w:after="240" w:line="240" w:lineRule="auto"/>
        <w:ind w:left="720"/>
        <w:rPr>
          <w:rFonts w:cs="Arial"/>
        </w:rPr>
      </w:pPr>
      <w:r w:rsidRPr="00F54DB9">
        <w:rPr>
          <w:rFonts w:cs="Arial"/>
        </w:rPr>
        <w:t xml:space="preserve">Applications that are incomplete or that do not follow the format and content instructions below and in the </w:t>
      </w:r>
      <w:bookmarkStart w:id="148" w:name="_Hlk189034505"/>
      <w:r w:rsidR="00B57852" w:rsidRPr="00F54DB9">
        <w:rPr>
          <w:rFonts w:cs="Arial"/>
        </w:rPr>
        <w:t>Rural Initiative Grant</w:t>
      </w:r>
      <w:r w:rsidR="00D3745B" w:rsidRPr="00F54DB9">
        <w:rPr>
          <w:rFonts w:cs="Arial"/>
        </w:rPr>
        <w:t xml:space="preserve"> </w:t>
      </w:r>
      <w:r w:rsidRPr="00F54DB9">
        <w:rPr>
          <w:rFonts w:cs="Arial"/>
        </w:rPr>
        <w:t xml:space="preserve">Application </w:t>
      </w:r>
      <w:r w:rsidR="0091624F" w:rsidRPr="00F54DB9">
        <w:rPr>
          <w:rFonts w:cs="Arial"/>
        </w:rPr>
        <w:t>f</w:t>
      </w:r>
      <w:r w:rsidR="00D3745B" w:rsidRPr="00F54DB9">
        <w:rPr>
          <w:rFonts w:cs="Arial"/>
        </w:rPr>
        <w:t>orm</w:t>
      </w:r>
      <w:r w:rsidR="0091624F" w:rsidRPr="00F54DB9">
        <w:rPr>
          <w:rFonts w:cs="Arial"/>
        </w:rPr>
        <w:t>s</w:t>
      </w:r>
      <w:r w:rsidRPr="00F54DB9">
        <w:rPr>
          <w:rFonts w:cs="Arial"/>
        </w:rPr>
        <w:t xml:space="preserve"> </w:t>
      </w:r>
      <w:bookmarkEnd w:id="148"/>
      <w:r w:rsidRPr="00F54DB9">
        <w:rPr>
          <w:rFonts w:cs="Arial"/>
        </w:rPr>
        <w:t>will be disqualified.</w:t>
      </w:r>
    </w:p>
    <w:p w14:paraId="1C4A94AB" w14:textId="77777777" w:rsidR="004C6B5B" w:rsidRPr="00E76DFC" w:rsidRDefault="00A32F06" w:rsidP="00A32F06">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szCs w:val="24"/>
        </w:rPr>
      </w:pPr>
      <w:bookmarkStart w:id="149" w:name="_Toc188425818"/>
      <w:bookmarkStart w:id="150" w:name="_Toc120607314"/>
      <w:bookmarkStart w:id="151" w:name="How_to_Submit"/>
      <w:r w:rsidRPr="00E76DFC">
        <w:rPr>
          <w:szCs w:val="24"/>
        </w:rPr>
        <w:t xml:space="preserve">B. </w:t>
      </w:r>
      <w:r w:rsidR="004C6B5B" w:rsidRPr="00E76DFC">
        <w:rPr>
          <w:szCs w:val="24"/>
        </w:rPr>
        <w:t>How to Submit Applications</w:t>
      </w:r>
      <w:bookmarkEnd w:id="149"/>
      <w:bookmarkEnd w:id="150"/>
    </w:p>
    <w:p w14:paraId="62EC2826" w14:textId="70D6D5FB" w:rsidR="00133F3A" w:rsidRPr="00624494" w:rsidRDefault="00133F3A" w:rsidP="00E76DFC">
      <w:pPr>
        <w:pStyle w:val="ListParagraph"/>
        <w:numPr>
          <w:ilvl w:val="0"/>
          <w:numId w:val="41"/>
        </w:numPr>
        <w:ind w:left="1080"/>
      </w:pPr>
      <w:r w:rsidRPr="00624494">
        <w:t xml:space="preserve">The applicant must complete Section 1 in TUPE GEMS at </w:t>
      </w:r>
      <w:hyperlink r:id="rId28" w:tooltip="Tobacco-Use Prevention Education Grant Management System" w:history="1">
        <w:r w:rsidRPr="00624494">
          <w:rPr>
            <w:rStyle w:val="Hyperlink"/>
            <w:rFonts w:cs="Arial"/>
          </w:rPr>
          <w:t>https://tupegems.ucsd.edu/</w:t>
        </w:r>
      </w:hyperlink>
    </w:p>
    <w:p w14:paraId="35D6F469" w14:textId="77777777" w:rsidR="00133F3A" w:rsidRPr="00624494" w:rsidRDefault="00133F3A" w:rsidP="00E76DFC">
      <w:pPr>
        <w:ind w:left="1440"/>
      </w:pPr>
    </w:p>
    <w:p w14:paraId="3B845EFD" w14:textId="476439C5" w:rsidR="00FD0B1A" w:rsidRPr="00624494" w:rsidRDefault="00FD0B1A" w:rsidP="00E76DFC">
      <w:pPr>
        <w:pStyle w:val="ListParagraph"/>
        <w:numPr>
          <w:ilvl w:val="0"/>
          <w:numId w:val="41"/>
        </w:numPr>
        <w:spacing w:after="240"/>
        <w:ind w:left="1080"/>
      </w:pPr>
      <w:r w:rsidRPr="00624494">
        <w:t xml:space="preserve">The applicant must download the </w:t>
      </w:r>
      <w:r w:rsidR="00624494" w:rsidRPr="00624494">
        <w:t>A</w:t>
      </w:r>
      <w:r w:rsidRPr="00624494">
        <w:t xml:space="preserve">pplication </w:t>
      </w:r>
      <w:r w:rsidR="00624494" w:rsidRPr="00624494">
        <w:t>N</w:t>
      </w:r>
      <w:r w:rsidR="003003CD" w:rsidRPr="00624494">
        <w:t>arrative</w:t>
      </w:r>
      <w:r w:rsidRPr="00624494">
        <w:t xml:space="preserve"> </w:t>
      </w:r>
      <w:r w:rsidR="00133F3A" w:rsidRPr="00624494">
        <w:t xml:space="preserve">template (Word document) </w:t>
      </w:r>
      <w:r w:rsidRPr="00624494">
        <w:t xml:space="preserve">and </w:t>
      </w:r>
      <w:r w:rsidR="00624494" w:rsidRPr="00624494">
        <w:t>B</w:t>
      </w:r>
      <w:r w:rsidRPr="00624494">
        <w:t>udget template</w:t>
      </w:r>
      <w:r w:rsidR="00133F3A" w:rsidRPr="00624494">
        <w:t xml:space="preserve"> (Excel documents)</w:t>
      </w:r>
      <w:r w:rsidRPr="00624494">
        <w:t xml:space="preserve"> from TUPE GEMS at </w:t>
      </w:r>
      <w:hyperlink r:id="rId29" w:tooltip="Tobacco-Use Prevention Education Grant Management System" w:history="1">
        <w:r w:rsidRPr="00624494">
          <w:rPr>
            <w:rStyle w:val="Hyperlink"/>
            <w:rFonts w:cs="Arial"/>
          </w:rPr>
          <w:t>https://tupegems.ucsd.edu/</w:t>
        </w:r>
      </w:hyperlink>
    </w:p>
    <w:p w14:paraId="5559450A" w14:textId="5379DFAD" w:rsidR="0058658B" w:rsidRPr="00624494" w:rsidRDefault="00FD0B1A" w:rsidP="00E76DFC">
      <w:pPr>
        <w:pStyle w:val="ListParagraph"/>
        <w:numPr>
          <w:ilvl w:val="0"/>
          <w:numId w:val="41"/>
        </w:numPr>
        <w:spacing w:after="240"/>
        <w:ind w:left="1080"/>
      </w:pPr>
      <w:r w:rsidRPr="00624494">
        <w:t xml:space="preserve">The </w:t>
      </w:r>
      <w:r w:rsidR="00C55C4E" w:rsidRPr="00624494">
        <w:t>applicant</w:t>
      </w:r>
      <w:r w:rsidRPr="00624494">
        <w:t xml:space="preserve"> must complet</w:t>
      </w:r>
      <w:r w:rsidR="00CF7AF2" w:rsidRPr="00624494">
        <w:t>e each</w:t>
      </w:r>
      <w:r w:rsidRPr="00624494">
        <w:t xml:space="preserve"> </w:t>
      </w:r>
      <w:r w:rsidR="004F36B7" w:rsidRPr="00624494">
        <w:t>template</w:t>
      </w:r>
      <w:r w:rsidR="00CF7AF2" w:rsidRPr="00624494">
        <w:t xml:space="preserve"> and then upload them</w:t>
      </w:r>
      <w:r w:rsidRPr="00624494">
        <w:t xml:space="preserve"> in TUPE GEMS at </w:t>
      </w:r>
      <w:hyperlink r:id="rId30" w:tooltip="Tobacco-Use Prevention Education Grant Management System" w:history="1">
        <w:r w:rsidR="00C55C4E" w:rsidRPr="00624494">
          <w:rPr>
            <w:rStyle w:val="Hyperlink"/>
            <w:rFonts w:cs="Arial"/>
          </w:rPr>
          <w:t>https://tupegems.ucsd.edu/</w:t>
        </w:r>
      </w:hyperlink>
      <w:r w:rsidR="0058658B" w:rsidRPr="00624494">
        <w:t xml:space="preserve">. </w:t>
      </w:r>
    </w:p>
    <w:p w14:paraId="25D037B5" w14:textId="624B0B2D" w:rsidR="00C55C4E" w:rsidRPr="00624494" w:rsidRDefault="0058658B" w:rsidP="00E76DFC">
      <w:pPr>
        <w:spacing w:after="240"/>
        <w:ind w:left="1080"/>
        <w:rPr>
          <w:b/>
          <w:bCs w:val="0"/>
        </w:rPr>
      </w:pPr>
      <w:r w:rsidRPr="008746EA">
        <w:rPr>
          <w:b/>
          <w:bCs w:val="0"/>
        </w:rPr>
        <w:t>Please note, the complete</w:t>
      </w:r>
      <w:r w:rsidR="003003CD" w:rsidRPr="008746EA">
        <w:rPr>
          <w:b/>
          <w:bCs w:val="0"/>
        </w:rPr>
        <w:t xml:space="preserve">d </w:t>
      </w:r>
      <w:r w:rsidR="00624494" w:rsidRPr="008746EA">
        <w:rPr>
          <w:b/>
          <w:bCs w:val="0"/>
        </w:rPr>
        <w:t>A</w:t>
      </w:r>
      <w:r w:rsidR="003003CD" w:rsidRPr="008746EA">
        <w:rPr>
          <w:b/>
          <w:bCs w:val="0"/>
        </w:rPr>
        <w:t xml:space="preserve">pplication </w:t>
      </w:r>
      <w:r w:rsidR="00624494" w:rsidRPr="008746EA">
        <w:rPr>
          <w:b/>
          <w:bCs w:val="0"/>
        </w:rPr>
        <w:t>N</w:t>
      </w:r>
      <w:r w:rsidR="003003CD" w:rsidRPr="008746EA">
        <w:rPr>
          <w:b/>
          <w:bCs w:val="0"/>
        </w:rPr>
        <w:t>arrative</w:t>
      </w:r>
      <w:r w:rsidRPr="008746EA">
        <w:rPr>
          <w:b/>
          <w:bCs w:val="0"/>
        </w:rPr>
        <w:t xml:space="preserve"> template </w:t>
      </w:r>
      <w:r w:rsidR="00F551DF" w:rsidRPr="008746EA">
        <w:rPr>
          <w:b/>
          <w:bCs w:val="0"/>
        </w:rPr>
        <w:t xml:space="preserve">can be uploaded as a Word document or </w:t>
      </w:r>
      <w:r w:rsidRPr="008746EA">
        <w:rPr>
          <w:b/>
          <w:bCs w:val="0"/>
        </w:rPr>
        <w:t>a PDF file</w:t>
      </w:r>
      <w:r w:rsidR="009B5B47" w:rsidRPr="008746EA">
        <w:rPr>
          <w:b/>
          <w:bCs w:val="0"/>
        </w:rPr>
        <w:t>.</w:t>
      </w:r>
      <w:r w:rsidRPr="00624494">
        <w:rPr>
          <w:b/>
          <w:bCs w:val="0"/>
        </w:rPr>
        <w:t xml:space="preserve"> </w:t>
      </w:r>
      <w:r w:rsidR="00AE2683" w:rsidRPr="00624494">
        <w:rPr>
          <w:b/>
          <w:bCs w:val="0"/>
        </w:rPr>
        <w:t xml:space="preserve">The </w:t>
      </w:r>
      <w:r w:rsidR="00624494" w:rsidRPr="00624494">
        <w:rPr>
          <w:b/>
          <w:bCs w:val="0"/>
        </w:rPr>
        <w:t>B</w:t>
      </w:r>
      <w:r w:rsidR="00AE2683" w:rsidRPr="00624494">
        <w:rPr>
          <w:b/>
          <w:bCs w:val="0"/>
        </w:rPr>
        <w:t xml:space="preserve">udget template should remain as an Excel document. </w:t>
      </w:r>
      <w:r w:rsidRPr="00624494">
        <w:rPr>
          <w:b/>
          <w:bCs w:val="0"/>
        </w:rPr>
        <w:t xml:space="preserve">  </w:t>
      </w:r>
    </w:p>
    <w:p w14:paraId="49229AFD" w14:textId="50186207" w:rsidR="003003CD" w:rsidRPr="00624494" w:rsidRDefault="00515A85" w:rsidP="00E76DFC">
      <w:pPr>
        <w:pStyle w:val="ListParagraph"/>
        <w:numPr>
          <w:ilvl w:val="0"/>
          <w:numId w:val="41"/>
        </w:numPr>
        <w:ind w:left="1080"/>
      </w:pPr>
      <w:r w:rsidRPr="00624494">
        <w:t>T</w:t>
      </w:r>
      <w:r w:rsidR="00FD0B1A" w:rsidRPr="00624494">
        <w:t xml:space="preserve">he </w:t>
      </w:r>
      <w:r w:rsidR="0058658B" w:rsidRPr="00624494">
        <w:t xml:space="preserve">required </w:t>
      </w:r>
      <w:r w:rsidR="00FD0B1A" w:rsidRPr="00624494">
        <w:t>documents must be signed in DocuSign</w:t>
      </w:r>
      <w:r w:rsidR="0058658B" w:rsidRPr="00624494">
        <w:t>.</w:t>
      </w:r>
      <w:r w:rsidR="000B099C" w:rsidRPr="00624494">
        <w:t xml:space="preserve"> </w:t>
      </w:r>
      <w:r w:rsidR="00AE2683" w:rsidRPr="00624494">
        <w:t>For additional information, p</w:t>
      </w:r>
      <w:r w:rsidR="000B099C" w:rsidRPr="00624494">
        <w:t xml:space="preserve">lease refer to the </w:t>
      </w:r>
      <w:hyperlink w:anchor="_F._Signature_and" w:history="1">
        <w:r w:rsidR="000B099C" w:rsidRPr="00E32F6B">
          <w:rPr>
            <w:rStyle w:val="Hyperlink"/>
            <w:rFonts w:cs="Arial"/>
          </w:rPr>
          <w:t>Signature and Submission</w:t>
        </w:r>
      </w:hyperlink>
      <w:r w:rsidR="000B099C" w:rsidRPr="00624494">
        <w:t xml:space="preserve"> section of this document.</w:t>
      </w:r>
      <w:r w:rsidR="0058658B" w:rsidRPr="00624494">
        <w:t xml:space="preserve"> </w:t>
      </w:r>
      <w:r w:rsidR="003003CD" w:rsidRPr="00624494">
        <w:br/>
      </w:r>
      <w:bookmarkEnd w:id="151"/>
    </w:p>
    <w:p w14:paraId="5B9B6A16" w14:textId="3A0F92B6" w:rsidR="004C6B5B" w:rsidRPr="00F54DB9" w:rsidRDefault="00BC6F31" w:rsidP="00E76DFC">
      <w:pPr>
        <w:spacing w:after="240"/>
        <w:ind w:left="1080"/>
      </w:pPr>
      <w:r w:rsidRPr="00624494">
        <w:t>Mailed or e</w:t>
      </w:r>
      <w:r w:rsidR="004C6B5B" w:rsidRPr="00624494">
        <w:t>mailed applications will not be accepted.</w:t>
      </w:r>
    </w:p>
    <w:p w14:paraId="7441BD68" w14:textId="77777777" w:rsidR="004C6B5B" w:rsidRPr="00E76DFC" w:rsidRDefault="00A32F06" w:rsidP="00A32F06">
      <w:pPr>
        <w:pStyle w:val="Heading4"/>
      </w:pPr>
      <w:bookmarkStart w:id="152" w:name="_Toc188425819"/>
      <w:bookmarkStart w:id="153" w:name="_Toc120607315"/>
      <w:bookmarkStart w:id="154" w:name="Submission_Deadline"/>
      <w:r w:rsidRPr="00E76DFC">
        <w:t xml:space="preserve">C. </w:t>
      </w:r>
      <w:r w:rsidR="004C6B5B" w:rsidRPr="00E76DFC">
        <w:t>Submission Deadline</w:t>
      </w:r>
      <w:bookmarkEnd w:id="152"/>
      <w:bookmarkEnd w:id="153"/>
    </w:p>
    <w:p w14:paraId="190C42CF" w14:textId="53994D21" w:rsidR="004C6B5B" w:rsidRPr="00F54DB9" w:rsidRDefault="1BDC4E3F" w:rsidP="00717D1E">
      <w:pPr>
        <w:spacing w:after="240"/>
        <w:ind w:left="720"/>
      </w:pPr>
      <w:bookmarkStart w:id="155" w:name="_Toc112644368"/>
      <w:bookmarkEnd w:id="154"/>
      <w:r>
        <w:t xml:space="preserve">A full and complete </w:t>
      </w:r>
      <w:r w:rsidR="74959D71">
        <w:t>Rural Initiative Grant</w:t>
      </w:r>
      <w:r>
        <w:t xml:space="preserve"> application</w:t>
      </w:r>
      <w:r w:rsidR="137D7783">
        <w:t xml:space="preserve">, including </w:t>
      </w:r>
      <w:r w:rsidR="09B4C4DE">
        <w:t>required</w:t>
      </w:r>
      <w:r w:rsidR="137D7783">
        <w:t xml:space="preserve"> signatures</w:t>
      </w:r>
      <w:r w:rsidR="09B4C4DE">
        <w:t>,</w:t>
      </w:r>
      <w:r>
        <w:t xml:space="preserve"> </w:t>
      </w:r>
      <w:r w:rsidR="6D4C5BEF">
        <w:t>must be uploaded to TUPE GEMS at</w:t>
      </w:r>
      <w:r w:rsidR="00581DB5">
        <w:t xml:space="preserve"> </w:t>
      </w:r>
      <w:hyperlink r:id="rId31" w:tooltip="Tobacco-Use Prevention Education Grant Management System" w:history="1">
        <w:r w:rsidR="00581DB5" w:rsidRPr="00326D5B">
          <w:rPr>
            <w:rStyle w:val="Hyperlink"/>
            <w:rFonts w:cs="Arial"/>
          </w:rPr>
          <w:t>https://tupegems.ucsd.edu/</w:t>
        </w:r>
      </w:hyperlink>
      <w:r w:rsidR="6D4C5BEF">
        <w:t xml:space="preserve"> </w:t>
      </w:r>
      <w:r w:rsidR="00581DB5">
        <w:t>n</w:t>
      </w:r>
      <w:r>
        <w:t xml:space="preserve">o later than </w:t>
      </w:r>
      <w:r w:rsidR="3AD5B7B5" w:rsidRPr="08DC794B">
        <w:rPr>
          <w:b/>
        </w:rPr>
        <w:t>May 2</w:t>
      </w:r>
      <w:r w:rsidRPr="08DC794B">
        <w:rPr>
          <w:b/>
        </w:rPr>
        <w:t xml:space="preserve">, </w:t>
      </w:r>
      <w:r w:rsidR="74608CBF" w:rsidRPr="08DC794B">
        <w:rPr>
          <w:b/>
        </w:rPr>
        <w:t xml:space="preserve">2025, </w:t>
      </w:r>
      <w:r w:rsidRPr="08DC794B">
        <w:rPr>
          <w:b/>
        </w:rPr>
        <w:t xml:space="preserve">at </w:t>
      </w:r>
      <w:r w:rsidR="47FA7E14" w:rsidRPr="08DC794B">
        <w:rPr>
          <w:b/>
        </w:rPr>
        <w:t>3</w:t>
      </w:r>
      <w:r w:rsidR="41961421" w:rsidRPr="08DC794B">
        <w:rPr>
          <w:b/>
        </w:rPr>
        <w:t>:00</w:t>
      </w:r>
      <w:r w:rsidRPr="08DC794B">
        <w:rPr>
          <w:b/>
        </w:rPr>
        <w:t xml:space="preserve"> p.m. </w:t>
      </w:r>
      <w:r w:rsidR="41961421" w:rsidRPr="08DC794B">
        <w:rPr>
          <w:b/>
        </w:rPr>
        <w:t>P</w:t>
      </w:r>
      <w:r w:rsidR="69BF8387" w:rsidRPr="08DC794B">
        <w:rPr>
          <w:b/>
        </w:rPr>
        <w:t xml:space="preserve">acific </w:t>
      </w:r>
      <w:r w:rsidR="41961421" w:rsidRPr="08DC794B">
        <w:rPr>
          <w:b/>
        </w:rPr>
        <w:t>T</w:t>
      </w:r>
      <w:r w:rsidR="69BF8387" w:rsidRPr="08DC794B">
        <w:rPr>
          <w:b/>
        </w:rPr>
        <w:t>ime</w:t>
      </w:r>
      <w:r>
        <w:t>.</w:t>
      </w:r>
      <w:bookmarkEnd w:id="155"/>
    </w:p>
    <w:p w14:paraId="066BB4C7" w14:textId="77777777" w:rsidR="004C6B5B" w:rsidRPr="00F54DB9" w:rsidRDefault="004C6B5B" w:rsidP="00717D1E">
      <w:pPr>
        <w:spacing w:after="240"/>
        <w:ind w:left="720"/>
      </w:pPr>
      <w:r w:rsidRPr="00F54DB9">
        <w:t xml:space="preserve">Late applications will not be accepted. </w:t>
      </w:r>
    </w:p>
    <w:p w14:paraId="6D02E4E5" w14:textId="77777777" w:rsidR="001D00EA" w:rsidRPr="00E76DFC" w:rsidRDefault="00A32F06" w:rsidP="21A23D18">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pPr>
      <w:bookmarkStart w:id="156" w:name="_Toc31182377"/>
      <w:bookmarkStart w:id="157" w:name="_Toc188425820"/>
      <w:bookmarkStart w:id="158" w:name="_Toc120607316"/>
      <w:bookmarkStart w:id="159" w:name="General_TUPE"/>
      <w:r w:rsidRPr="00E76DFC">
        <w:t xml:space="preserve">D. </w:t>
      </w:r>
      <w:r w:rsidR="001D00EA" w:rsidRPr="00E76DFC">
        <w:t>General TUPE Guidance</w:t>
      </w:r>
      <w:bookmarkEnd w:id="156"/>
      <w:bookmarkEnd w:id="157"/>
      <w:bookmarkEnd w:id="158"/>
    </w:p>
    <w:bookmarkEnd w:id="159"/>
    <w:p w14:paraId="0C7AF1A0" w14:textId="5A991B6D" w:rsidR="00430B89" w:rsidRPr="00F54DB9" w:rsidRDefault="3824185C" w:rsidP="00430B89">
      <w:pPr>
        <w:spacing w:after="240"/>
        <w:ind w:left="720"/>
      </w:pPr>
      <w:r w:rsidRPr="00F54DB9">
        <w:t xml:space="preserve">The </w:t>
      </w:r>
      <w:r w:rsidR="00B57852" w:rsidRPr="00F54DB9">
        <w:t>Rural Initiative Grant</w:t>
      </w:r>
      <w:r w:rsidRPr="00F54DB9">
        <w:t xml:space="preserve"> Application should be designed as a three-year pro</w:t>
      </w:r>
      <w:r w:rsidR="00787185" w:rsidRPr="00F54DB9">
        <w:t>ject</w:t>
      </w:r>
      <w:r w:rsidR="00430B89" w:rsidRPr="00F54DB9">
        <w:t xml:space="preserve"> that prioritizes the development, implementation, and promotion of program offerings in Year 1, followed by expansion and refinement of these offerings in Years 2–3. Project monitoring and evaluation should begin in Year 1 and continue for the duration of the grant. Grantees should follow a continuous quality improvement process, in which project monitoring and evaluation produce timely findings that are then used to improve the provision of services. Demonstration of solid planning, implementation, evaluation, and improvement processes is required in all applications.</w:t>
      </w:r>
    </w:p>
    <w:p w14:paraId="4E625640" w14:textId="144562F6" w:rsidR="00430B89" w:rsidRPr="00E76DFC" w:rsidRDefault="00430B89" w:rsidP="00DF691E">
      <w:pPr>
        <w:pStyle w:val="Heading5"/>
        <w:numPr>
          <w:ilvl w:val="0"/>
          <w:numId w:val="37"/>
        </w:numPr>
        <w:tabs>
          <w:tab w:val="clear" w:pos="504"/>
          <w:tab w:val="clear" w:pos="720"/>
          <w:tab w:val="clear" w:pos="1080"/>
          <w:tab w:val="clear" w:pos="1440"/>
          <w:tab w:val="clear" w:pos="1800"/>
          <w:tab w:val="clear" w:pos="2160"/>
        </w:tabs>
        <w:rPr>
          <w:bCs/>
        </w:rPr>
      </w:pPr>
      <w:r w:rsidRPr="00E76DFC">
        <w:rPr>
          <w:bCs/>
        </w:rPr>
        <w:lastRenderedPageBreak/>
        <w:t>Program Plan</w:t>
      </w:r>
    </w:p>
    <w:p w14:paraId="6C4483B4" w14:textId="037917DC" w:rsidR="00D93808" w:rsidRPr="00F54DB9" w:rsidRDefault="00430B89" w:rsidP="00430B89">
      <w:pPr>
        <w:spacing w:before="240" w:after="240" w:line="259" w:lineRule="auto"/>
        <w:ind w:left="1440"/>
      </w:pPr>
      <w:r w:rsidRPr="00F54DB9">
        <w:t xml:space="preserve">Applicants </w:t>
      </w:r>
      <w:r w:rsidR="00D93808" w:rsidRPr="00F54DB9">
        <w:t xml:space="preserve">must develop a Program Plan, the purpose of which is to guide </w:t>
      </w:r>
      <w:r w:rsidR="00DF691E" w:rsidRPr="00F54DB9">
        <w:t>the</w:t>
      </w:r>
      <w:r w:rsidR="00D93808" w:rsidRPr="00F54DB9">
        <w:t xml:space="preserve"> development, implementation, and </w:t>
      </w:r>
      <w:r w:rsidR="00DF691E" w:rsidRPr="00F54DB9">
        <w:t>promotion o</w:t>
      </w:r>
      <w:r w:rsidR="00D93808" w:rsidRPr="00F54DB9">
        <w:t xml:space="preserve">f </w:t>
      </w:r>
      <w:r w:rsidRPr="00F54DB9">
        <w:t>the</w:t>
      </w:r>
      <w:r w:rsidR="00D93808" w:rsidRPr="00F54DB9">
        <w:t xml:space="preserve"> program</w:t>
      </w:r>
      <w:r w:rsidR="00DF691E" w:rsidRPr="00F54DB9">
        <w:t>’s offerings</w:t>
      </w:r>
      <w:r w:rsidR="00D93808" w:rsidRPr="00F54DB9">
        <w:t>. Th</w:t>
      </w:r>
      <w:r w:rsidRPr="00F54DB9">
        <w:t>e</w:t>
      </w:r>
      <w:r w:rsidR="00D93808" w:rsidRPr="00F54DB9">
        <w:t xml:space="preserve"> plan </w:t>
      </w:r>
      <w:r w:rsidR="00DF691E" w:rsidRPr="00F54DB9">
        <w:t xml:space="preserve">for the Rural Initiative Center </w:t>
      </w:r>
      <w:r w:rsidR="00D93808" w:rsidRPr="00F54DB9">
        <w:t>addresses two key areas:</w:t>
      </w:r>
    </w:p>
    <w:p w14:paraId="1B7D923E" w14:textId="499ACE89" w:rsidR="00D93808" w:rsidRPr="00F54DB9" w:rsidRDefault="00D93808" w:rsidP="00430B89">
      <w:pPr>
        <w:pStyle w:val="ListParagraph"/>
        <w:numPr>
          <w:ilvl w:val="1"/>
          <w:numId w:val="36"/>
        </w:numPr>
        <w:spacing w:after="240"/>
        <w:contextualSpacing/>
      </w:pPr>
      <w:r w:rsidRPr="00F54DB9">
        <w:t xml:space="preserve">Subaward </w:t>
      </w:r>
      <w:r w:rsidR="00DF691E" w:rsidRPr="00F54DB9">
        <w:t>p</w:t>
      </w:r>
      <w:r w:rsidRPr="00F54DB9">
        <w:t xml:space="preserve">rogram </w:t>
      </w:r>
    </w:p>
    <w:p w14:paraId="3B60261F" w14:textId="2FDC3DE6" w:rsidR="00D93808" w:rsidRPr="00F54DB9" w:rsidRDefault="00D93808" w:rsidP="00430B89">
      <w:pPr>
        <w:pStyle w:val="ListParagraph"/>
        <w:numPr>
          <w:ilvl w:val="1"/>
          <w:numId w:val="36"/>
        </w:numPr>
        <w:spacing w:after="240"/>
        <w:contextualSpacing/>
      </w:pPr>
      <w:r w:rsidRPr="00F54DB9">
        <w:t xml:space="preserve">Mentoring and </w:t>
      </w:r>
      <w:r w:rsidR="00DF691E" w:rsidRPr="00F54DB9">
        <w:t>information exchange</w:t>
      </w:r>
    </w:p>
    <w:p w14:paraId="3517BBF8" w14:textId="4968290F" w:rsidR="006C1E87" w:rsidRPr="008F65BA" w:rsidRDefault="006C1E87" w:rsidP="006C1E87">
      <w:pPr>
        <w:pStyle w:val="ListParagraph"/>
        <w:spacing w:after="240"/>
        <w:ind w:left="1440"/>
      </w:pPr>
      <w:r>
        <w:br/>
      </w:r>
      <w:r w:rsidR="00D93808" w:rsidRPr="00F54DB9">
        <w:t>The subaward program is the most important and resource-intensive part of the Program Plan</w:t>
      </w:r>
      <w:bookmarkStart w:id="160" w:name="_Hlk187070300"/>
      <w:r w:rsidR="00D93808" w:rsidRPr="00F54DB9">
        <w:t xml:space="preserve">. </w:t>
      </w:r>
      <w:bookmarkEnd w:id="160"/>
      <w:r w:rsidR="00D93808" w:rsidRPr="00F54DB9">
        <w:t xml:space="preserve">Applicants must describe how they will develop, implement, and promote a subaward program to increase rural </w:t>
      </w:r>
      <w:proofErr w:type="gramStart"/>
      <w:r w:rsidR="00D93808" w:rsidRPr="00F54DB9">
        <w:t>student</w:t>
      </w:r>
      <w:r w:rsidR="00CA4868">
        <w:t>,</w:t>
      </w:r>
      <w:proofErr w:type="gramEnd"/>
      <w:r w:rsidR="00CA4868">
        <w:t xml:space="preserve"> </w:t>
      </w:r>
      <w:r w:rsidR="00D93808" w:rsidRPr="00F54DB9">
        <w:t>access to one or more TUPE services.</w:t>
      </w:r>
      <w:r>
        <w:t xml:space="preserve"> </w:t>
      </w:r>
      <w:r w:rsidRPr="008F65BA">
        <w:t xml:space="preserve">While </w:t>
      </w:r>
      <w:r w:rsidR="006E33D3" w:rsidRPr="008F65BA">
        <w:t xml:space="preserve">services for </w:t>
      </w:r>
      <w:r w:rsidRPr="008F65BA">
        <w:t xml:space="preserve">students should be the primary </w:t>
      </w:r>
      <w:r w:rsidR="006E33D3" w:rsidRPr="008F65BA">
        <w:t xml:space="preserve">focus </w:t>
      </w:r>
      <w:r w:rsidRPr="008F65BA">
        <w:t xml:space="preserve">of the subawards, services for parents/guardians, families, and school staff </w:t>
      </w:r>
      <w:r w:rsidR="008F65BA">
        <w:t xml:space="preserve">may be considered </w:t>
      </w:r>
      <w:r w:rsidRPr="008F65BA">
        <w:t xml:space="preserve">based on local needs.  </w:t>
      </w:r>
    </w:p>
    <w:p w14:paraId="7CB51CEB" w14:textId="77777777" w:rsidR="00D93808" w:rsidRPr="00F54DB9" w:rsidRDefault="00D93808" w:rsidP="00430B89">
      <w:pPr>
        <w:spacing w:before="240" w:after="240" w:line="259" w:lineRule="auto"/>
        <w:ind w:left="1440"/>
      </w:pPr>
      <w:bookmarkStart w:id="161" w:name="_Hlk187072381"/>
      <w:r>
        <w:t xml:space="preserve">Mentoring and information exchange are also important, as they help ensure that rural TUPE coordinators and </w:t>
      </w:r>
      <w:bookmarkStart w:id="162" w:name="_Int_7gsGyCPM"/>
      <w:proofErr w:type="gramStart"/>
      <w:r>
        <w:t>leads</w:t>
      </w:r>
      <w:bookmarkEnd w:id="162"/>
      <w:proofErr w:type="gramEnd"/>
      <w:r>
        <w:t xml:space="preserve"> at all levels can access valuable input from similarly situated colleagues who have experience operating TUPE programs in rural settings.</w:t>
      </w:r>
      <w:bookmarkStart w:id="163" w:name="_Hlk187786616"/>
      <w:bookmarkEnd w:id="161"/>
    </w:p>
    <w:p w14:paraId="19F67EF0" w14:textId="29AEBEC5" w:rsidR="00430B89" w:rsidRPr="00F54DB9" w:rsidRDefault="00430B89" w:rsidP="00430B89">
      <w:pPr>
        <w:spacing w:before="240" w:after="240" w:line="259" w:lineRule="auto"/>
        <w:ind w:left="1440"/>
      </w:pPr>
      <w:r w:rsidRPr="00F54DB9">
        <w:t xml:space="preserve">These </w:t>
      </w:r>
      <w:r w:rsidR="00657F1E" w:rsidRPr="00F54DB9">
        <w:t xml:space="preserve">two </w:t>
      </w:r>
      <w:r w:rsidRPr="00F54DB9">
        <w:t>areas are described further</w:t>
      </w:r>
      <w:r w:rsidR="00657F1E" w:rsidRPr="00F54DB9">
        <w:t xml:space="preserve"> in the Application Narrative section of the RFA.</w:t>
      </w:r>
    </w:p>
    <w:p w14:paraId="50DF3723" w14:textId="3515C098" w:rsidR="00723F2A" w:rsidRPr="00E76DFC" w:rsidRDefault="00DF691E" w:rsidP="543D0BF1">
      <w:pPr>
        <w:pStyle w:val="Heading5"/>
        <w:tabs>
          <w:tab w:val="clear" w:pos="504"/>
          <w:tab w:val="clear" w:pos="720"/>
          <w:tab w:val="clear" w:pos="1080"/>
          <w:tab w:val="clear" w:pos="1440"/>
          <w:tab w:val="clear" w:pos="1800"/>
          <w:tab w:val="clear" w:pos="2160"/>
        </w:tabs>
        <w:ind w:left="1080"/>
        <w:rPr>
          <w:bCs/>
        </w:rPr>
      </w:pPr>
      <w:bookmarkStart w:id="164" w:name="_Toc31182379"/>
      <w:bookmarkStart w:id="165" w:name="Collaborative_Process"/>
      <w:bookmarkStart w:id="166" w:name="_Toc31182378"/>
      <w:bookmarkStart w:id="167" w:name="Program_Plan"/>
      <w:bookmarkEnd w:id="163"/>
      <w:r w:rsidRPr="00E76DFC">
        <w:rPr>
          <w:bCs/>
        </w:rPr>
        <w:t>2</w:t>
      </w:r>
      <w:r w:rsidR="00AC18F3" w:rsidRPr="00E76DFC">
        <w:rPr>
          <w:bCs/>
        </w:rPr>
        <w:t xml:space="preserve">. </w:t>
      </w:r>
      <w:r w:rsidR="0041104F" w:rsidRPr="00E76DFC">
        <w:rPr>
          <w:bCs/>
        </w:rPr>
        <w:t>Existing Resource</w:t>
      </w:r>
      <w:r w:rsidR="009541C8" w:rsidRPr="00E76DFC">
        <w:rPr>
          <w:bCs/>
        </w:rPr>
        <w:t>s for Rural School</w:t>
      </w:r>
      <w:r w:rsidR="0041104F" w:rsidRPr="00E76DFC">
        <w:rPr>
          <w:bCs/>
        </w:rPr>
        <w:t>s</w:t>
      </w:r>
      <w:bookmarkEnd w:id="164"/>
    </w:p>
    <w:bookmarkEnd w:id="165"/>
    <w:p w14:paraId="7E159DC7" w14:textId="6928B188" w:rsidR="001D00EA" w:rsidRPr="00F54DB9" w:rsidRDefault="74959D71" w:rsidP="47A9DEC3">
      <w:pPr>
        <w:spacing w:before="240" w:after="240" w:line="259" w:lineRule="auto"/>
        <w:ind w:left="1440"/>
      </w:pPr>
      <w:r>
        <w:t>Rural Initiative Center</w:t>
      </w:r>
      <w:r w:rsidR="1C82F632">
        <w:t xml:space="preserve">s are intended to supplement, not replace, </w:t>
      </w:r>
      <w:r w:rsidR="58AE7036">
        <w:t>existing</w:t>
      </w:r>
      <w:r w:rsidR="1C82F632">
        <w:t xml:space="preserve"> resources </w:t>
      </w:r>
      <w:r w:rsidR="58AE7036">
        <w:t xml:space="preserve">for rural schools </w:t>
      </w:r>
      <w:r w:rsidR="1C82F632">
        <w:t xml:space="preserve">in the statewide TUPE </w:t>
      </w:r>
      <w:r w:rsidR="7E0DE6F4">
        <w:t>P</w:t>
      </w:r>
      <w:r w:rsidR="1C82F632">
        <w:t xml:space="preserve">rogram. </w:t>
      </w:r>
      <w:r w:rsidR="07F9BF69">
        <w:t xml:space="preserve">These </w:t>
      </w:r>
      <w:r w:rsidR="5D1CE6B0">
        <w:t xml:space="preserve">resources </w:t>
      </w:r>
      <w:r w:rsidR="07F9BF69">
        <w:t>include</w:t>
      </w:r>
      <w:r w:rsidR="20BCFA8A">
        <w:t xml:space="preserve">: (1) </w:t>
      </w:r>
      <w:r w:rsidR="57604CFE">
        <w:t>TUPE County Coordinators</w:t>
      </w:r>
      <w:r w:rsidR="6B428795">
        <w:t>,</w:t>
      </w:r>
      <w:r w:rsidR="57604CFE">
        <w:t xml:space="preserve"> </w:t>
      </w:r>
      <w:r w:rsidR="4904E002">
        <w:t xml:space="preserve">who </w:t>
      </w:r>
      <w:r w:rsidR="57604CFE">
        <w:t>provid</w:t>
      </w:r>
      <w:r w:rsidR="13FBFF84">
        <w:t>e</w:t>
      </w:r>
      <w:r w:rsidR="57604CFE">
        <w:t xml:space="preserve"> tobacco-related technical assistance to </w:t>
      </w:r>
      <w:r w:rsidR="58AE7036">
        <w:t>school district</w:t>
      </w:r>
      <w:r w:rsidR="20BCFA8A">
        <w:t>s in their respective counties</w:t>
      </w:r>
      <w:r w:rsidR="1C82F632">
        <w:t>;</w:t>
      </w:r>
      <w:r w:rsidR="20BCFA8A">
        <w:t xml:space="preserve"> (2) Tier 1 and Tier 2 grantees</w:t>
      </w:r>
      <w:r w:rsidR="1D5F8CD2">
        <w:t>,</w:t>
      </w:r>
      <w:r w:rsidR="20BCFA8A">
        <w:t xml:space="preserve"> </w:t>
      </w:r>
      <w:r w:rsidR="7E0DE6F4">
        <w:t>wh</w:t>
      </w:r>
      <w:r w:rsidR="58AE7036">
        <w:t>o</w:t>
      </w:r>
      <w:r w:rsidR="1A0EC74E">
        <w:t xml:space="preserve"> </w:t>
      </w:r>
      <w:r w:rsidR="20BCFA8A">
        <w:t>ensur</w:t>
      </w:r>
      <w:r w:rsidR="13FBFF84">
        <w:t>e that school districts participating in their grants</w:t>
      </w:r>
      <w:r w:rsidR="20BCFA8A">
        <w:t xml:space="preserve"> implement tobacco-free school policies, </w:t>
      </w:r>
      <w:r w:rsidR="149E0B94">
        <w:t>gather data about student tobacco use</w:t>
      </w:r>
      <w:r w:rsidR="20BCFA8A">
        <w:t>, and provi</w:t>
      </w:r>
      <w:r w:rsidR="13FBFF84">
        <w:t>de</w:t>
      </w:r>
      <w:r w:rsidR="20BCFA8A">
        <w:t xml:space="preserve"> </w:t>
      </w:r>
      <w:r w:rsidR="13FBFF84">
        <w:t>student</w:t>
      </w:r>
      <w:r w:rsidR="20BCFA8A">
        <w:t xml:space="preserve"> services</w:t>
      </w:r>
      <w:r w:rsidR="13FBFF84">
        <w:t xml:space="preserve"> </w:t>
      </w:r>
      <w:r w:rsidR="597A1C9D">
        <w:t>and o</w:t>
      </w:r>
      <w:r w:rsidR="00E76DFC">
        <w:t>t</w:t>
      </w:r>
      <w:r w:rsidR="13FBFF84">
        <w:t>her TUPE programming</w:t>
      </w:r>
      <w:r w:rsidR="1C82F632">
        <w:t>;</w:t>
      </w:r>
      <w:r w:rsidR="20BCFA8A">
        <w:t xml:space="preserve"> </w:t>
      </w:r>
      <w:r w:rsidR="1C82F632">
        <w:t>(3) t</w:t>
      </w:r>
      <w:r w:rsidR="20BCFA8A">
        <w:t xml:space="preserve">he </w:t>
      </w:r>
      <w:r w:rsidR="04B1258F">
        <w:t xml:space="preserve">TUPE </w:t>
      </w:r>
      <w:r w:rsidR="20BCFA8A">
        <w:t>Capacity Building Project</w:t>
      </w:r>
      <w:r w:rsidR="68385369">
        <w:t>,</w:t>
      </w:r>
      <w:r w:rsidR="20BCFA8A">
        <w:t xml:space="preserve"> </w:t>
      </w:r>
      <w:r w:rsidR="0DE79486">
        <w:t xml:space="preserve">which </w:t>
      </w:r>
      <w:r w:rsidR="20BCFA8A">
        <w:t>develop</w:t>
      </w:r>
      <w:r w:rsidR="13FBFF84">
        <w:t>s</w:t>
      </w:r>
      <w:r w:rsidR="20BCFA8A">
        <w:t xml:space="preserve"> </w:t>
      </w:r>
      <w:r w:rsidR="1C82F632">
        <w:t xml:space="preserve">tobacco-related </w:t>
      </w:r>
      <w:r w:rsidR="13FBFF84">
        <w:t xml:space="preserve">technical assistance, </w:t>
      </w:r>
      <w:r w:rsidR="1C82F632">
        <w:t>training, and other resources for TUPE projects statewide</w:t>
      </w:r>
      <w:r w:rsidR="7C72375D">
        <w:t xml:space="preserve">; </w:t>
      </w:r>
      <w:r w:rsidR="1C6B5DDC">
        <w:t xml:space="preserve">(4) other statewide providers, such as the </w:t>
      </w:r>
      <w:r w:rsidR="1C6B5DDC" w:rsidRPr="47A9DEC3">
        <w:rPr>
          <w:rFonts w:eastAsia="SimSun"/>
          <w:lang w:eastAsia="zh-CN"/>
        </w:rPr>
        <w:t xml:space="preserve">California School-Based Health Alliance, the </w:t>
      </w:r>
      <w:r w:rsidR="1C6B5DDC" w:rsidRPr="47A9DEC3">
        <w:rPr>
          <w:rFonts w:eastAsia="SimSun" w:cs="Times New Roman"/>
          <w:lang w:eastAsia="zh-CN"/>
        </w:rPr>
        <w:t xml:space="preserve">California Friday Night Live Partnership, and the </w:t>
      </w:r>
      <w:r w:rsidR="1C6B5DDC" w:rsidRPr="47A9DEC3">
        <w:rPr>
          <w:rFonts w:eastAsia="SimSun"/>
          <w:lang w:eastAsia="zh-CN"/>
        </w:rPr>
        <w:t>Stanford Tobacco Prevention Toolkit Team,</w:t>
      </w:r>
      <w:r w:rsidR="1C6B5DDC">
        <w:t xml:space="preserve"> </w:t>
      </w:r>
      <w:r w:rsidR="2A74F6A2">
        <w:t xml:space="preserve">which </w:t>
      </w:r>
      <w:r w:rsidR="1C6B5DDC">
        <w:t>help to build capacity in their respective areas; an</w:t>
      </w:r>
      <w:r w:rsidR="7C72375D">
        <w:t>d</w:t>
      </w:r>
      <w:r w:rsidR="1C82F632">
        <w:t xml:space="preserve"> (</w:t>
      </w:r>
      <w:r w:rsidR="1C6B5DDC">
        <w:t>5</w:t>
      </w:r>
      <w:r w:rsidR="1C82F632">
        <w:t>) TUPE Office staff</w:t>
      </w:r>
      <w:r w:rsidR="3CCF3BA4">
        <w:t>, who</w:t>
      </w:r>
      <w:r w:rsidR="1C82F632">
        <w:t xml:space="preserve"> </w:t>
      </w:r>
      <w:r w:rsidR="04B1258F">
        <w:t xml:space="preserve">retain primary responsibility for </w:t>
      </w:r>
      <w:r w:rsidR="7C72375D">
        <w:t>advis</w:t>
      </w:r>
      <w:r w:rsidR="04B1258F">
        <w:t>ing</w:t>
      </w:r>
      <w:r w:rsidR="1C82F632">
        <w:t xml:space="preserve"> grantees.</w:t>
      </w:r>
      <w:bookmarkEnd w:id="166"/>
    </w:p>
    <w:p w14:paraId="1C5D90C6" w14:textId="77777777" w:rsidR="004C6B5B" w:rsidRPr="00E76DFC" w:rsidRDefault="45E3D8E3" w:rsidP="2F4CCE0F">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pPr>
      <w:bookmarkStart w:id="168" w:name="_Toc188425821"/>
      <w:bookmarkStart w:id="169" w:name="_Toc120607317"/>
      <w:bookmarkStart w:id="170" w:name="Application_Narrative"/>
      <w:bookmarkEnd w:id="167"/>
      <w:r w:rsidRPr="00E76DFC">
        <w:t xml:space="preserve">E. </w:t>
      </w:r>
      <w:r w:rsidR="590A9453" w:rsidRPr="00E76DFC">
        <w:t>Application</w:t>
      </w:r>
      <w:r w:rsidR="3985CC8D" w:rsidRPr="00E76DFC">
        <w:t xml:space="preserve"> Narrative</w:t>
      </w:r>
      <w:bookmarkEnd w:id="168"/>
      <w:bookmarkEnd w:id="169"/>
      <w:r w:rsidR="590A9453" w:rsidRPr="00E76DFC">
        <w:t xml:space="preserve"> </w:t>
      </w:r>
    </w:p>
    <w:bookmarkEnd w:id="170"/>
    <w:p w14:paraId="4C87B121" w14:textId="6D508770" w:rsidR="00545ECF" w:rsidRPr="00F54DB9" w:rsidRDefault="6356327A" w:rsidP="00A33312">
      <w:pPr>
        <w:spacing w:after="240"/>
        <w:ind w:left="720"/>
      </w:pPr>
      <w:r>
        <w:t>The following</w:t>
      </w:r>
      <w:r w:rsidR="6DD91728">
        <w:t xml:space="preserve"> </w:t>
      </w:r>
      <w:r w:rsidR="522C3FF0">
        <w:t>is an overview of</w:t>
      </w:r>
      <w:r w:rsidR="6DD91728">
        <w:t xml:space="preserve"> the narrative sections of the application. </w:t>
      </w:r>
      <w:r w:rsidR="62FCE7EF">
        <w:t>S</w:t>
      </w:r>
      <w:r w:rsidR="522C3FF0">
        <w:t xml:space="preserve">pecific instructions </w:t>
      </w:r>
      <w:r w:rsidR="62FCE7EF">
        <w:t xml:space="preserve">appear in the </w:t>
      </w:r>
      <w:r w:rsidR="472F1B86">
        <w:t>Rural Initiative Grant</w:t>
      </w:r>
      <w:r w:rsidR="62FCE7EF">
        <w:t xml:space="preserve"> Application </w:t>
      </w:r>
      <w:r w:rsidR="00917786">
        <w:t>forms for each section</w:t>
      </w:r>
      <w:r w:rsidR="5D1B137F">
        <w:t>.</w:t>
      </w:r>
      <w:r w:rsidR="641B4CE8">
        <w:t xml:space="preserve"> </w:t>
      </w:r>
    </w:p>
    <w:p w14:paraId="0CA32E7C" w14:textId="77777777" w:rsidR="004C6B5B" w:rsidRPr="00E76DFC" w:rsidRDefault="00AC18F3" w:rsidP="00AC18F3">
      <w:pPr>
        <w:pStyle w:val="Heading5"/>
        <w:ind w:left="1080"/>
      </w:pPr>
      <w:bookmarkStart w:id="171" w:name="_1._Applicant_Summary"/>
      <w:bookmarkEnd w:id="171"/>
      <w:r w:rsidRPr="00E76DFC">
        <w:lastRenderedPageBreak/>
        <w:t xml:space="preserve">1. </w:t>
      </w:r>
      <w:bookmarkStart w:id="172" w:name="Applicant_Summary"/>
      <w:r w:rsidR="001E61C4" w:rsidRPr="00E76DFC">
        <w:t>Applicant Summary</w:t>
      </w:r>
      <w:bookmarkEnd w:id="172"/>
      <w:r w:rsidR="001E61C4" w:rsidRPr="00E76DFC">
        <w:t xml:space="preserve"> </w:t>
      </w:r>
      <w:r w:rsidR="44408B4A" w:rsidRPr="00E76DFC">
        <w:t>(Section 1)</w:t>
      </w:r>
    </w:p>
    <w:p w14:paraId="6B3B094F" w14:textId="601185DD" w:rsidR="00FB52FF" w:rsidRPr="00F54DB9" w:rsidRDefault="006C0157" w:rsidP="00D10C3C">
      <w:pPr>
        <w:spacing w:before="240" w:after="240"/>
        <w:ind w:left="1440"/>
      </w:pPr>
      <w:r w:rsidRPr="00F54DB9">
        <w:t>Th</w:t>
      </w:r>
      <w:r w:rsidR="00A83A4A" w:rsidRPr="00F54DB9">
        <w:t>e purpose of this</w:t>
      </w:r>
      <w:r w:rsidRPr="00F54DB9">
        <w:t xml:space="preserve"> s</w:t>
      </w:r>
      <w:r w:rsidR="43AAE4E8" w:rsidRPr="00F54DB9">
        <w:t>ection</w:t>
      </w:r>
      <w:r w:rsidR="00BB2714" w:rsidRPr="00F54DB9">
        <w:t xml:space="preserve"> </w:t>
      </w:r>
      <w:r w:rsidR="00B949F4" w:rsidRPr="00F54DB9">
        <w:t xml:space="preserve">of the Application Narrative </w:t>
      </w:r>
      <w:r w:rsidR="00BB2714" w:rsidRPr="00F54DB9">
        <w:t xml:space="preserve">is </w:t>
      </w:r>
      <w:r w:rsidR="00A83A4A" w:rsidRPr="00F54DB9">
        <w:t>to collect</w:t>
      </w:r>
      <w:r w:rsidR="00BB2714" w:rsidRPr="00F54DB9">
        <w:t xml:space="preserve"> basic information about the applicant.</w:t>
      </w:r>
    </w:p>
    <w:p w14:paraId="52E119BA" w14:textId="77FBDA43" w:rsidR="00306AE5" w:rsidRPr="00F54DB9" w:rsidRDefault="00BB2714" w:rsidP="00A33312">
      <w:pPr>
        <w:spacing w:after="240"/>
        <w:ind w:left="1440"/>
      </w:pPr>
      <w:r w:rsidRPr="00F54DB9">
        <w:t>T</w:t>
      </w:r>
      <w:r w:rsidR="00E03DF4" w:rsidRPr="00F54DB9">
        <w:t xml:space="preserve">he </w:t>
      </w:r>
      <w:r w:rsidR="00C81284" w:rsidRPr="00F54DB9">
        <w:t>Applicant A</w:t>
      </w:r>
      <w:r w:rsidR="43AAE4E8" w:rsidRPr="00F54DB9">
        <w:t>gency</w:t>
      </w:r>
      <w:r w:rsidRPr="00F54DB9">
        <w:t xml:space="preserve"> is the </w:t>
      </w:r>
      <w:r w:rsidR="00C81284" w:rsidRPr="00F54DB9">
        <w:rPr>
          <w:rFonts w:eastAsia="Arial"/>
          <w:color w:val="000000" w:themeColor="text1"/>
        </w:rPr>
        <w:t>lead agency applying for TUPE funding</w:t>
      </w:r>
      <w:r w:rsidRPr="00F54DB9">
        <w:rPr>
          <w:rFonts w:eastAsia="Arial"/>
          <w:color w:val="000000" w:themeColor="text1"/>
        </w:rPr>
        <w:t xml:space="preserve">, and </w:t>
      </w:r>
      <w:r w:rsidR="00C81284" w:rsidRPr="00F54DB9">
        <w:rPr>
          <w:rFonts w:eastAsia="Arial"/>
          <w:color w:val="000000" w:themeColor="text1"/>
        </w:rPr>
        <w:t xml:space="preserve">the agency </w:t>
      </w:r>
      <w:r w:rsidR="00A83A4A" w:rsidRPr="00F54DB9">
        <w:rPr>
          <w:rFonts w:eastAsia="Arial"/>
          <w:color w:val="000000" w:themeColor="text1"/>
        </w:rPr>
        <w:t>that will</w:t>
      </w:r>
      <w:r w:rsidR="00C81284" w:rsidRPr="00F54DB9">
        <w:rPr>
          <w:rFonts w:eastAsia="Arial"/>
          <w:color w:val="000000" w:themeColor="text1"/>
        </w:rPr>
        <w:t xml:space="preserve"> receive funding </w:t>
      </w:r>
      <w:r w:rsidRPr="00F54DB9">
        <w:rPr>
          <w:rFonts w:eastAsia="Arial"/>
          <w:color w:val="000000" w:themeColor="text1"/>
        </w:rPr>
        <w:t xml:space="preserve">directly </w:t>
      </w:r>
      <w:r w:rsidR="00C81284" w:rsidRPr="00F54DB9">
        <w:rPr>
          <w:rFonts w:eastAsia="Arial"/>
          <w:color w:val="000000" w:themeColor="text1"/>
        </w:rPr>
        <w:t>from the CDE</w:t>
      </w:r>
      <w:r w:rsidR="00A83A4A" w:rsidRPr="00F54DB9">
        <w:rPr>
          <w:rFonts w:eastAsia="Arial"/>
          <w:color w:val="000000" w:themeColor="text1"/>
        </w:rPr>
        <w:t>, if the application is funded</w:t>
      </w:r>
      <w:r w:rsidR="00C81284" w:rsidRPr="00F54DB9">
        <w:rPr>
          <w:rFonts w:eastAsia="Arial"/>
          <w:color w:val="000000" w:themeColor="text1"/>
        </w:rPr>
        <w:t>.</w:t>
      </w:r>
    </w:p>
    <w:p w14:paraId="20A4E27E" w14:textId="2F84605A" w:rsidR="00BB2714" w:rsidRPr="00F54DB9" w:rsidRDefault="00FB52FF" w:rsidP="00A33312">
      <w:pPr>
        <w:spacing w:after="240"/>
        <w:ind w:left="1440"/>
        <w:rPr>
          <w:rFonts w:eastAsia="Arial"/>
          <w:color w:val="000000" w:themeColor="text1"/>
        </w:rPr>
      </w:pPr>
      <w:r w:rsidRPr="00F54DB9">
        <w:t>T</w:t>
      </w:r>
      <w:r w:rsidR="005A0AA4" w:rsidRPr="00F54DB9">
        <w:t>he A</w:t>
      </w:r>
      <w:r w:rsidR="43AAE4E8" w:rsidRPr="00F54DB9">
        <w:t xml:space="preserve">pplication </w:t>
      </w:r>
      <w:r w:rsidR="005A0AA4" w:rsidRPr="00F54DB9">
        <w:t>L</w:t>
      </w:r>
      <w:r w:rsidR="43AAE4E8" w:rsidRPr="00F54DB9">
        <w:t>ead</w:t>
      </w:r>
      <w:r w:rsidRPr="00F54DB9">
        <w:t xml:space="preserve"> is</w:t>
      </w:r>
      <w:r w:rsidR="00BB2714" w:rsidRPr="00F54DB9">
        <w:rPr>
          <w:rFonts w:eastAsia="Arial"/>
          <w:color w:val="000000" w:themeColor="text1"/>
        </w:rPr>
        <w:t xml:space="preserve"> the person driving the development of the application. This person has “ownership” of the application </w:t>
      </w:r>
      <w:r w:rsidR="00D50CA5" w:rsidRPr="00F54DB9">
        <w:rPr>
          <w:rFonts w:eastAsia="Arial"/>
          <w:color w:val="000000" w:themeColor="text1"/>
        </w:rPr>
        <w:t xml:space="preserve">in TUPE GEMS </w:t>
      </w:r>
      <w:r w:rsidR="00BB2714" w:rsidRPr="00F54DB9">
        <w:rPr>
          <w:rFonts w:eastAsia="Arial"/>
          <w:color w:val="000000" w:themeColor="text1"/>
        </w:rPr>
        <w:t>and thus has the authority to invite other</w:t>
      </w:r>
      <w:r w:rsidR="008F7B60" w:rsidRPr="00F54DB9">
        <w:rPr>
          <w:rFonts w:eastAsia="Arial"/>
          <w:color w:val="000000" w:themeColor="text1"/>
        </w:rPr>
        <w:t>s</w:t>
      </w:r>
      <w:r w:rsidR="00BB2714" w:rsidRPr="00F54DB9">
        <w:rPr>
          <w:rFonts w:eastAsia="Arial"/>
          <w:color w:val="000000" w:themeColor="text1"/>
        </w:rPr>
        <w:t xml:space="preserve"> to be on the application team. The Application Lead is th</w:t>
      </w:r>
      <w:r w:rsidR="008F7B60" w:rsidRPr="00F54DB9">
        <w:rPr>
          <w:rFonts w:eastAsia="Arial"/>
          <w:color w:val="000000" w:themeColor="text1"/>
        </w:rPr>
        <w:t>e</w:t>
      </w:r>
      <w:r w:rsidR="00BB2714" w:rsidRPr="00F54DB9">
        <w:rPr>
          <w:rFonts w:eastAsia="Arial"/>
          <w:color w:val="000000" w:themeColor="text1"/>
        </w:rPr>
        <w:t xml:space="preserve"> only person authorized to verify the application content and submit it to the CDE.</w:t>
      </w:r>
    </w:p>
    <w:p w14:paraId="7091C128" w14:textId="563C224D" w:rsidR="00E03DF4" w:rsidRPr="00F54DB9" w:rsidRDefault="00FB52FF" w:rsidP="00A33312">
      <w:pPr>
        <w:spacing w:after="240"/>
        <w:ind w:left="1440"/>
      </w:pPr>
      <w:r w:rsidRPr="00F54DB9">
        <w:t>T</w:t>
      </w:r>
      <w:r w:rsidR="206D291F" w:rsidRPr="00F54DB9">
        <w:t>he Superintendent</w:t>
      </w:r>
      <w:r w:rsidR="00BB2714" w:rsidRPr="00F54DB9">
        <w:t>/</w:t>
      </w:r>
      <w:r w:rsidR="206D291F" w:rsidRPr="00F54DB9">
        <w:t>Designee</w:t>
      </w:r>
      <w:r w:rsidRPr="00F54DB9">
        <w:t xml:space="preserve"> is</w:t>
      </w:r>
      <w:r w:rsidR="00BB2714" w:rsidRPr="00F54DB9">
        <w:rPr>
          <w:rFonts w:eastAsia="Arial"/>
          <w:color w:val="000000" w:themeColor="text1"/>
        </w:rPr>
        <w:t xml:space="preserve"> either the Superintendent or someone for whom an Authorized Designee Form has been completed and uploaded to </w:t>
      </w:r>
      <w:r w:rsidR="00D50CA5" w:rsidRPr="00F54DB9">
        <w:rPr>
          <w:rFonts w:eastAsia="Arial"/>
          <w:color w:val="000000" w:themeColor="text1"/>
        </w:rPr>
        <w:t>TUPE GEMS</w:t>
      </w:r>
      <w:r w:rsidR="00BB2714" w:rsidRPr="00F54DB9">
        <w:rPr>
          <w:rFonts w:eastAsia="Arial"/>
          <w:color w:val="000000" w:themeColor="text1"/>
        </w:rPr>
        <w:t>. The Designee must differ from the Application Lead. The only exception to this is an Assistant Superintendent who is a Superintendent/Designee; s/he may also be Application Lead.</w:t>
      </w:r>
    </w:p>
    <w:p w14:paraId="22ABFD04" w14:textId="74B6A5F8" w:rsidR="004C6B5B" w:rsidRPr="00E76DFC" w:rsidRDefault="00AC18F3" w:rsidP="00E76DFC">
      <w:pPr>
        <w:pStyle w:val="Heading5"/>
        <w:spacing w:after="240"/>
        <w:ind w:left="1080"/>
      </w:pPr>
      <w:bookmarkStart w:id="173" w:name="Participating_School"/>
      <w:r w:rsidRPr="00E76DFC">
        <w:t xml:space="preserve">2. </w:t>
      </w:r>
      <w:bookmarkStart w:id="174" w:name="Geographic_Regions"/>
      <w:r w:rsidR="00B871FC" w:rsidRPr="00E76DFC">
        <w:t xml:space="preserve">Geographic </w:t>
      </w:r>
      <w:r w:rsidR="00FB35C5" w:rsidRPr="00E76DFC">
        <w:t>Region</w:t>
      </w:r>
      <w:r w:rsidR="004814C0" w:rsidRPr="00E76DFC">
        <w:t>(s)</w:t>
      </w:r>
      <w:r w:rsidR="00FB35C5" w:rsidRPr="00E76DFC">
        <w:t xml:space="preserve"> </w:t>
      </w:r>
      <w:r w:rsidR="00B871FC" w:rsidRPr="00E76DFC">
        <w:t>to Be Served</w:t>
      </w:r>
      <w:r w:rsidR="004C6B5B" w:rsidRPr="00E76DFC">
        <w:t xml:space="preserve"> (Section 2)</w:t>
      </w:r>
      <w:bookmarkEnd w:id="174"/>
    </w:p>
    <w:bookmarkEnd w:id="173"/>
    <w:p w14:paraId="448CFC84" w14:textId="621C6C10" w:rsidR="008A73EE" w:rsidRPr="00F54DB9" w:rsidRDefault="006C0157" w:rsidP="00D10C3C">
      <w:pPr>
        <w:pStyle w:val="ListBullet2"/>
        <w:numPr>
          <w:ilvl w:val="0"/>
          <w:numId w:val="0"/>
        </w:numPr>
        <w:spacing w:after="240" w:line="240" w:lineRule="auto"/>
        <w:ind w:left="1440"/>
        <w:rPr>
          <w:rFonts w:cs="Arial"/>
        </w:rPr>
      </w:pPr>
      <w:r w:rsidRPr="00F54DB9">
        <w:rPr>
          <w:rFonts w:cs="Arial"/>
        </w:rPr>
        <w:t>This s</w:t>
      </w:r>
      <w:r w:rsidR="43AAE4E8" w:rsidRPr="00F54DB9">
        <w:rPr>
          <w:rFonts w:cs="Arial"/>
        </w:rPr>
        <w:t>ection</w:t>
      </w:r>
      <w:r w:rsidR="002765C3" w:rsidRPr="00F54DB9">
        <w:rPr>
          <w:rFonts w:cs="Arial"/>
        </w:rPr>
        <w:t xml:space="preserve"> </w:t>
      </w:r>
      <w:r w:rsidR="0028569D" w:rsidRPr="00F54DB9">
        <w:rPr>
          <w:rFonts w:cs="Arial"/>
        </w:rPr>
        <w:t xml:space="preserve">is to </w:t>
      </w:r>
      <w:r w:rsidR="43AAE4E8" w:rsidRPr="00F54DB9">
        <w:rPr>
          <w:rFonts w:cs="Arial"/>
        </w:rPr>
        <w:t xml:space="preserve">identify </w:t>
      </w:r>
      <w:r w:rsidR="009245FF" w:rsidRPr="00F54DB9">
        <w:rPr>
          <w:rFonts w:cs="Arial"/>
        </w:rPr>
        <w:t xml:space="preserve">and describe </w:t>
      </w:r>
      <w:r w:rsidR="43AAE4E8" w:rsidRPr="00F54DB9">
        <w:rPr>
          <w:rFonts w:cs="Arial"/>
        </w:rPr>
        <w:t xml:space="preserve">the </w:t>
      </w:r>
      <w:r w:rsidR="00B43891" w:rsidRPr="00F54DB9">
        <w:rPr>
          <w:rFonts w:cs="Arial"/>
        </w:rPr>
        <w:t xml:space="preserve">geographic </w:t>
      </w:r>
      <w:r w:rsidR="00FB35C5" w:rsidRPr="00F54DB9">
        <w:rPr>
          <w:rFonts w:cs="Arial"/>
        </w:rPr>
        <w:t>region</w:t>
      </w:r>
      <w:r w:rsidR="004814C0" w:rsidRPr="00F54DB9">
        <w:rPr>
          <w:rFonts w:cs="Arial"/>
        </w:rPr>
        <w:t>(s)</w:t>
      </w:r>
      <w:r w:rsidR="00FB35C5" w:rsidRPr="00F54DB9">
        <w:rPr>
          <w:rFonts w:cs="Arial"/>
        </w:rPr>
        <w:t xml:space="preserve"> </w:t>
      </w:r>
      <w:r w:rsidR="00B43891" w:rsidRPr="00F54DB9">
        <w:rPr>
          <w:rFonts w:cs="Arial"/>
        </w:rPr>
        <w:t xml:space="preserve">to be served by </w:t>
      </w:r>
      <w:r w:rsidR="009245FF" w:rsidRPr="00F54DB9">
        <w:rPr>
          <w:rFonts w:cs="Arial"/>
        </w:rPr>
        <w:t>the</w:t>
      </w:r>
      <w:r w:rsidR="00B43891" w:rsidRPr="00F54DB9">
        <w:rPr>
          <w:rFonts w:cs="Arial"/>
        </w:rPr>
        <w:t xml:space="preserve"> </w:t>
      </w:r>
      <w:r w:rsidR="00B57852" w:rsidRPr="00F54DB9">
        <w:rPr>
          <w:rFonts w:cs="Arial"/>
        </w:rPr>
        <w:t>Rural Initiative Center</w:t>
      </w:r>
      <w:r w:rsidR="00B43891" w:rsidRPr="00F54DB9">
        <w:rPr>
          <w:rFonts w:cs="Arial"/>
        </w:rPr>
        <w:t xml:space="preserve">. </w:t>
      </w:r>
      <w:r w:rsidR="009245FF" w:rsidRPr="00F54DB9">
        <w:rPr>
          <w:rFonts w:cs="Arial"/>
        </w:rPr>
        <w:t xml:space="preserve">What </w:t>
      </w:r>
      <w:r w:rsidR="00FB35C5" w:rsidRPr="00F54DB9">
        <w:rPr>
          <w:rFonts w:cs="Arial"/>
        </w:rPr>
        <w:t>is</w:t>
      </w:r>
      <w:r w:rsidR="009245FF" w:rsidRPr="00F54DB9">
        <w:rPr>
          <w:rFonts w:cs="Arial"/>
        </w:rPr>
        <w:t xml:space="preserve"> </w:t>
      </w:r>
      <w:r w:rsidR="00FB35C5" w:rsidRPr="00F54DB9">
        <w:rPr>
          <w:rFonts w:cs="Arial"/>
        </w:rPr>
        <w:t xml:space="preserve">already </w:t>
      </w:r>
      <w:r w:rsidR="009245FF" w:rsidRPr="00F54DB9">
        <w:rPr>
          <w:rFonts w:cs="Arial"/>
        </w:rPr>
        <w:t>know</w:t>
      </w:r>
      <w:r w:rsidR="00FB35C5" w:rsidRPr="00F54DB9">
        <w:rPr>
          <w:rFonts w:cs="Arial"/>
        </w:rPr>
        <w:t>n</w:t>
      </w:r>
      <w:r w:rsidR="004650E0" w:rsidRPr="00F54DB9">
        <w:rPr>
          <w:rFonts w:cs="Arial"/>
        </w:rPr>
        <w:t xml:space="preserve"> </w:t>
      </w:r>
      <w:r w:rsidR="009245FF" w:rsidRPr="00F54DB9">
        <w:rPr>
          <w:rFonts w:cs="Arial"/>
        </w:rPr>
        <w:t xml:space="preserve">about youth tobacco use rates </w:t>
      </w:r>
      <w:r w:rsidR="00E278A6" w:rsidRPr="00F54DB9">
        <w:rPr>
          <w:rFonts w:cs="Arial"/>
        </w:rPr>
        <w:t xml:space="preserve">in the </w:t>
      </w:r>
      <w:r w:rsidR="004814C0" w:rsidRPr="00F54DB9">
        <w:rPr>
          <w:rFonts w:cs="Arial"/>
        </w:rPr>
        <w:t>selected region(s)</w:t>
      </w:r>
      <w:r w:rsidR="00E278A6" w:rsidRPr="00F54DB9">
        <w:rPr>
          <w:rFonts w:cs="Arial"/>
        </w:rPr>
        <w:t xml:space="preserve"> </w:t>
      </w:r>
      <w:r w:rsidR="004650E0" w:rsidRPr="00F54DB9">
        <w:rPr>
          <w:rFonts w:cs="Arial"/>
        </w:rPr>
        <w:t>based</w:t>
      </w:r>
      <w:r w:rsidR="009245FF" w:rsidRPr="00F54DB9">
        <w:rPr>
          <w:rFonts w:cs="Arial"/>
        </w:rPr>
        <w:t xml:space="preserve"> </w:t>
      </w:r>
      <w:r w:rsidR="004650E0" w:rsidRPr="00F54DB9">
        <w:rPr>
          <w:rFonts w:cs="Arial"/>
        </w:rPr>
        <w:t xml:space="preserve">on </w:t>
      </w:r>
      <w:r w:rsidR="009245FF" w:rsidRPr="00F54DB9">
        <w:rPr>
          <w:rFonts w:cs="Arial"/>
        </w:rPr>
        <w:t xml:space="preserve">data sources such as </w:t>
      </w:r>
      <w:r w:rsidR="00702DAC" w:rsidRPr="00F54DB9">
        <w:rPr>
          <w:rFonts w:cs="Arial"/>
        </w:rPr>
        <w:t>CYTS</w:t>
      </w:r>
      <w:r w:rsidR="00E278A6" w:rsidRPr="00F54DB9">
        <w:rPr>
          <w:rFonts w:cs="Arial"/>
        </w:rPr>
        <w:t>? W</w:t>
      </w:r>
      <w:r w:rsidR="00B949F4" w:rsidRPr="00F54DB9">
        <w:rPr>
          <w:rFonts w:cs="Arial"/>
        </w:rPr>
        <w:t>h</w:t>
      </w:r>
      <w:r w:rsidR="009245FF" w:rsidRPr="00F54DB9">
        <w:rPr>
          <w:rFonts w:cs="Arial"/>
        </w:rPr>
        <w:t xml:space="preserve">at </w:t>
      </w:r>
      <w:r w:rsidR="00B43891" w:rsidRPr="00F54DB9">
        <w:rPr>
          <w:rFonts w:cs="Arial"/>
        </w:rPr>
        <w:t>rural</w:t>
      </w:r>
      <w:r w:rsidR="00E278A6" w:rsidRPr="00F54DB9">
        <w:rPr>
          <w:rFonts w:cs="Arial"/>
        </w:rPr>
        <w:t xml:space="preserve"> school</w:t>
      </w:r>
      <w:r w:rsidR="00B43891" w:rsidRPr="00F54DB9">
        <w:rPr>
          <w:rFonts w:cs="Arial"/>
        </w:rPr>
        <w:t xml:space="preserve"> districts</w:t>
      </w:r>
      <w:r w:rsidR="004650E0" w:rsidRPr="00F54DB9">
        <w:rPr>
          <w:rFonts w:cs="Arial"/>
        </w:rPr>
        <w:t xml:space="preserve"> </w:t>
      </w:r>
      <w:r w:rsidR="00E278A6" w:rsidRPr="00F54DB9">
        <w:rPr>
          <w:rFonts w:cs="Arial"/>
        </w:rPr>
        <w:t>are underserved by TUPE programming? More specifically, what districts lack</w:t>
      </w:r>
      <w:r w:rsidR="00B43891" w:rsidRPr="00F54DB9">
        <w:rPr>
          <w:rFonts w:cs="Arial"/>
        </w:rPr>
        <w:t xml:space="preserve"> tobacco-free school policies</w:t>
      </w:r>
      <w:r w:rsidR="00E278A6" w:rsidRPr="00F54DB9">
        <w:rPr>
          <w:rFonts w:cs="Arial"/>
        </w:rPr>
        <w:t>, do not administer CHKS, or</w:t>
      </w:r>
      <w:r w:rsidR="008A73EE" w:rsidRPr="00F54DB9">
        <w:rPr>
          <w:rFonts w:cs="Arial"/>
        </w:rPr>
        <w:t xml:space="preserve"> </w:t>
      </w:r>
      <w:r w:rsidR="00E278A6" w:rsidRPr="00F54DB9">
        <w:rPr>
          <w:rFonts w:cs="Arial"/>
        </w:rPr>
        <w:t xml:space="preserve">do not </w:t>
      </w:r>
      <w:r w:rsidR="008A73EE" w:rsidRPr="00F54DB9">
        <w:rPr>
          <w:rFonts w:cs="Arial"/>
        </w:rPr>
        <w:t xml:space="preserve">participate in </w:t>
      </w:r>
      <w:r w:rsidR="009245FF" w:rsidRPr="00F54DB9">
        <w:rPr>
          <w:rFonts w:cs="Arial"/>
        </w:rPr>
        <w:t xml:space="preserve">a </w:t>
      </w:r>
      <w:r w:rsidR="008A73EE" w:rsidRPr="00F54DB9">
        <w:rPr>
          <w:rFonts w:cs="Arial"/>
        </w:rPr>
        <w:t>Tier 1 or Tier 2 consorti</w:t>
      </w:r>
      <w:r w:rsidR="009245FF" w:rsidRPr="00F54DB9">
        <w:rPr>
          <w:rFonts w:cs="Arial"/>
        </w:rPr>
        <w:t xml:space="preserve">um grant? What information about </w:t>
      </w:r>
      <w:r w:rsidR="00E278A6" w:rsidRPr="00F54DB9">
        <w:rPr>
          <w:rFonts w:cs="Arial"/>
        </w:rPr>
        <w:t xml:space="preserve">tobacco-related needs </w:t>
      </w:r>
      <w:r w:rsidR="00FB35C5" w:rsidRPr="00F54DB9">
        <w:rPr>
          <w:rFonts w:cs="Arial"/>
        </w:rPr>
        <w:t>do you have</w:t>
      </w:r>
      <w:r w:rsidR="009245FF" w:rsidRPr="00F54DB9">
        <w:rPr>
          <w:rFonts w:cs="Arial"/>
        </w:rPr>
        <w:t xml:space="preserve"> from </w:t>
      </w:r>
      <w:r w:rsidR="004650E0" w:rsidRPr="00F54DB9">
        <w:rPr>
          <w:rFonts w:cs="Arial"/>
        </w:rPr>
        <w:t xml:space="preserve">other sources, such as </w:t>
      </w:r>
      <w:r w:rsidR="009245FF" w:rsidRPr="00F54DB9">
        <w:rPr>
          <w:rFonts w:cs="Arial"/>
        </w:rPr>
        <w:t>key informants?</w:t>
      </w:r>
    </w:p>
    <w:p w14:paraId="22F5B2D5" w14:textId="5DC4824F" w:rsidR="004650E0" w:rsidRPr="00F54DB9" w:rsidRDefault="004650E0" w:rsidP="004650E0">
      <w:pPr>
        <w:spacing w:after="240"/>
        <w:ind w:left="1440"/>
      </w:pPr>
      <w:r w:rsidRPr="00F54DB9">
        <w:t xml:space="preserve">Note that applicants do not need to have conducted a comprehensive survey of rural needs in the </w:t>
      </w:r>
      <w:r w:rsidR="00535053" w:rsidRPr="00F54DB9">
        <w:t>region(s)</w:t>
      </w:r>
      <w:r w:rsidRPr="00F54DB9">
        <w:t xml:space="preserve"> to be served when submit</w:t>
      </w:r>
      <w:r w:rsidR="005053C4" w:rsidRPr="00F54DB9">
        <w:t>ting</w:t>
      </w:r>
      <w:r w:rsidRPr="00F54DB9">
        <w:t xml:space="preserve"> their applications. Instead, they should describe what additional data they will gather to assess those needs, and from what sources, beginning in Year 1.</w:t>
      </w:r>
    </w:p>
    <w:p w14:paraId="43262F25" w14:textId="3FC1B3E3" w:rsidR="00E278A6" w:rsidRPr="00F54DB9" w:rsidRDefault="00E278A6" w:rsidP="00D10C3C">
      <w:pPr>
        <w:pStyle w:val="ListBullet2"/>
        <w:numPr>
          <w:ilvl w:val="0"/>
          <w:numId w:val="0"/>
        </w:numPr>
        <w:spacing w:after="240" w:line="240" w:lineRule="auto"/>
        <w:ind w:left="1440"/>
        <w:rPr>
          <w:rFonts w:cs="Arial"/>
        </w:rPr>
      </w:pPr>
      <w:r w:rsidRPr="00F54DB9">
        <w:rPr>
          <w:rFonts w:cs="Arial"/>
        </w:rPr>
        <w:t xml:space="preserve">The 2023 CYTS </w:t>
      </w:r>
      <w:r w:rsidR="000A41F2" w:rsidRPr="00F54DB9">
        <w:rPr>
          <w:rFonts w:cs="Arial"/>
        </w:rPr>
        <w:t xml:space="preserve">report </w:t>
      </w:r>
      <w:r w:rsidRPr="00F54DB9">
        <w:rPr>
          <w:rFonts w:cs="Arial"/>
        </w:rPr>
        <w:t xml:space="preserve">can be found </w:t>
      </w:r>
      <w:r w:rsidR="00581DB5">
        <w:rPr>
          <w:rFonts w:cs="Arial"/>
        </w:rPr>
        <w:t xml:space="preserve">on the California Department of Public Health web page </w:t>
      </w:r>
      <w:r w:rsidR="000A41F2" w:rsidRPr="00F54DB9">
        <w:rPr>
          <w:rFonts w:cs="Arial"/>
        </w:rPr>
        <w:t xml:space="preserve">at </w:t>
      </w:r>
      <w:hyperlink r:id="rId32" w:tooltip="California Department of Public Health web page" w:history="1">
        <w:r w:rsidR="00275B37" w:rsidRPr="00F54DB9">
          <w:rPr>
            <w:rStyle w:val="Hyperlink"/>
            <w:rFonts w:cs="Arial"/>
          </w:rPr>
          <w:t>https://www.cdph.ca.gov/‌Programs/CCDPHP/DCDIC/CTCB/CDPH%20Document%20Library/ResearchandEvaluation/SurveyInstrumentsTrainingManualsAndProtocols/CYTS2023AnnualReport_FINAL.pdf</w:t>
        </w:r>
      </w:hyperlink>
      <w:r w:rsidR="000A41F2" w:rsidRPr="00F54DB9">
        <w:rPr>
          <w:rFonts w:cs="Arial"/>
        </w:rPr>
        <w:t>.</w:t>
      </w:r>
    </w:p>
    <w:p w14:paraId="61AF584E" w14:textId="467E350F" w:rsidR="008A73EE" w:rsidRPr="00F54DB9" w:rsidRDefault="008A73EE" w:rsidP="00D10C3C">
      <w:pPr>
        <w:pStyle w:val="ListBullet2"/>
        <w:numPr>
          <w:ilvl w:val="0"/>
          <w:numId w:val="0"/>
        </w:numPr>
        <w:spacing w:after="240" w:line="240" w:lineRule="auto"/>
        <w:ind w:left="1440"/>
        <w:rPr>
          <w:rFonts w:cs="Arial"/>
        </w:rPr>
      </w:pPr>
      <w:r w:rsidRPr="00F54DB9">
        <w:rPr>
          <w:rFonts w:cs="Arial"/>
        </w:rPr>
        <w:t xml:space="preserve">Information about tobacco-free school policies can be found </w:t>
      </w:r>
      <w:r w:rsidR="00581DB5">
        <w:rPr>
          <w:rFonts w:cs="Arial"/>
        </w:rPr>
        <w:t>on the</w:t>
      </w:r>
      <w:r w:rsidR="00944AB3">
        <w:rPr>
          <w:rFonts w:cs="Arial"/>
        </w:rPr>
        <w:t xml:space="preserve"> California Department of Education Tobacco-Free School District Certification web page at</w:t>
      </w:r>
      <w:r w:rsidR="00581DB5">
        <w:rPr>
          <w:rFonts w:cs="Arial"/>
        </w:rPr>
        <w:t xml:space="preserve"> </w:t>
      </w:r>
      <w:hyperlink r:id="rId33" w:tooltip="Tobacco-Free School District Certification web page" w:history="1">
        <w:r w:rsidR="00944AB3" w:rsidRPr="001264D0">
          <w:rPr>
            <w:rStyle w:val="Hyperlink"/>
            <w:rFonts w:cs="Arial"/>
          </w:rPr>
          <w:t>https://www.cde.ca.gov/ls/he/at/tobaccofreecert.asp</w:t>
        </w:r>
      </w:hyperlink>
      <w:r w:rsidRPr="00F54DB9">
        <w:rPr>
          <w:rFonts w:cs="Arial"/>
        </w:rPr>
        <w:t>.</w:t>
      </w:r>
    </w:p>
    <w:p w14:paraId="0B2EF15C" w14:textId="2239538E" w:rsidR="008A73EE" w:rsidRPr="00F54DB9" w:rsidRDefault="008A73EE" w:rsidP="00D10C3C">
      <w:pPr>
        <w:pStyle w:val="ListBullet2"/>
        <w:numPr>
          <w:ilvl w:val="0"/>
          <w:numId w:val="0"/>
        </w:numPr>
        <w:spacing w:after="240" w:line="240" w:lineRule="auto"/>
        <w:ind w:left="1440"/>
        <w:rPr>
          <w:rFonts w:cs="Arial"/>
        </w:rPr>
      </w:pPr>
      <w:r w:rsidRPr="00F54DB9">
        <w:rPr>
          <w:rFonts w:cs="Arial"/>
        </w:rPr>
        <w:lastRenderedPageBreak/>
        <w:t>Information about CHKS administration can be found</w:t>
      </w:r>
      <w:r w:rsidR="001B2495">
        <w:rPr>
          <w:rFonts w:cs="Arial"/>
        </w:rPr>
        <w:t xml:space="preserve"> on the California Healthy Kids Survey web page</w:t>
      </w:r>
      <w:r w:rsidRPr="00F54DB9">
        <w:rPr>
          <w:rFonts w:cs="Arial"/>
        </w:rPr>
        <w:t xml:space="preserve"> at </w:t>
      </w:r>
      <w:hyperlink r:id="rId34" w:tooltip="California Healthy Kids Survey web page" w:history="1">
        <w:r w:rsidR="001B2495" w:rsidRPr="003A4671">
          <w:rPr>
            <w:rStyle w:val="Hyperlink"/>
            <w:rFonts w:cs="Arial"/>
          </w:rPr>
          <w:t>https://www.cde.ca.gov/ls/he/at/chks.asp</w:t>
        </w:r>
      </w:hyperlink>
      <w:r w:rsidRPr="00F54DB9">
        <w:rPr>
          <w:rFonts w:cs="Arial"/>
        </w:rPr>
        <w:t>.</w:t>
      </w:r>
    </w:p>
    <w:p w14:paraId="59A36D72" w14:textId="3320DB0C" w:rsidR="008A73EE" w:rsidRPr="00F54DB9" w:rsidRDefault="2FFA381D" w:rsidP="00D10C3C">
      <w:pPr>
        <w:pStyle w:val="ListBullet2"/>
        <w:numPr>
          <w:ilvl w:val="0"/>
          <w:numId w:val="0"/>
        </w:numPr>
        <w:spacing w:after="240" w:line="240" w:lineRule="auto"/>
        <w:ind w:left="1440"/>
        <w:rPr>
          <w:rFonts w:cs="Arial"/>
        </w:rPr>
      </w:pPr>
      <w:r w:rsidRPr="08DC794B">
        <w:rPr>
          <w:rFonts w:cs="Arial"/>
        </w:rPr>
        <w:t>Information about participation in Tier 1 and Tier 2 consortia can be found at</w:t>
      </w:r>
      <w:r w:rsidR="001B2495">
        <w:rPr>
          <w:rFonts w:cs="Arial"/>
        </w:rPr>
        <w:t xml:space="preserve"> </w:t>
      </w:r>
      <w:hyperlink r:id="rId35" w:tooltip="Tobacco-Use Prevention Education Funding web page" w:history="1">
        <w:r w:rsidR="001B2495" w:rsidRPr="009B1648">
          <w:rPr>
            <w:rStyle w:val="Hyperlink"/>
            <w:rFonts w:cs="Arial"/>
          </w:rPr>
          <w:t>https://www.cde.ca.gov/</w:t>
        </w:r>
        <w:r w:rsidR="001B2495">
          <w:rPr>
            <w:rStyle w:val="Hyperlink"/>
            <w:rFonts w:cs="Arial"/>
          </w:rPr>
          <w:t>‌</w:t>
        </w:r>
        <w:r w:rsidR="001B2495" w:rsidRPr="009B1648">
          <w:rPr>
            <w:rStyle w:val="Hyperlink"/>
            <w:rFonts w:cs="Arial"/>
          </w:rPr>
          <w:t>ls/he/at/tupefunding.asp</w:t>
        </w:r>
      </w:hyperlink>
      <w:r w:rsidRPr="08DC794B">
        <w:rPr>
          <w:rFonts w:cs="Arial"/>
        </w:rPr>
        <w:t>.</w:t>
      </w:r>
    </w:p>
    <w:p w14:paraId="3B164211" w14:textId="0E801A4D" w:rsidR="00C223F7" w:rsidRPr="00F54DB9" w:rsidRDefault="008A73EE" w:rsidP="00D10C3C">
      <w:pPr>
        <w:pStyle w:val="ListBullet2"/>
        <w:numPr>
          <w:ilvl w:val="0"/>
          <w:numId w:val="0"/>
        </w:numPr>
        <w:spacing w:after="240" w:line="240" w:lineRule="auto"/>
        <w:ind w:left="1440"/>
        <w:rPr>
          <w:rFonts w:eastAsia="Arial" w:cs="Arial"/>
          <w:color w:val="000000" w:themeColor="text1"/>
        </w:rPr>
      </w:pPr>
      <w:r w:rsidRPr="00F54DB9">
        <w:rPr>
          <w:rFonts w:cs="Arial"/>
        </w:rPr>
        <w:t>Student e</w:t>
      </w:r>
      <w:r w:rsidR="00411080" w:rsidRPr="00F54DB9">
        <w:rPr>
          <w:rFonts w:cs="Arial"/>
        </w:rPr>
        <w:t xml:space="preserve">nrollment numbers </w:t>
      </w:r>
      <w:r w:rsidR="00725208" w:rsidRPr="00F54DB9">
        <w:rPr>
          <w:rFonts w:cs="Arial"/>
        </w:rPr>
        <w:t>can be found on</w:t>
      </w:r>
      <w:r w:rsidR="00C223F7" w:rsidRPr="00F54DB9">
        <w:rPr>
          <w:rFonts w:cs="Arial"/>
        </w:rPr>
        <w:t xml:space="preserve"> the </w:t>
      </w:r>
      <w:proofErr w:type="spellStart"/>
      <w:r w:rsidR="00C223F7" w:rsidRPr="00F54DB9">
        <w:rPr>
          <w:rFonts w:cs="Arial"/>
        </w:rPr>
        <w:t>DataQuest</w:t>
      </w:r>
      <w:proofErr w:type="spellEnd"/>
      <w:r w:rsidR="00C223F7" w:rsidRPr="00F54DB9">
        <w:rPr>
          <w:rFonts w:cs="Arial"/>
        </w:rPr>
        <w:t xml:space="preserve"> </w:t>
      </w:r>
      <w:r w:rsidR="006364F7" w:rsidRPr="00F54DB9">
        <w:rPr>
          <w:rFonts w:cs="Arial"/>
        </w:rPr>
        <w:t>web</w:t>
      </w:r>
      <w:r w:rsidR="001B2495">
        <w:rPr>
          <w:rFonts w:cs="Arial"/>
        </w:rPr>
        <w:t xml:space="preserve"> </w:t>
      </w:r>
      <w:r w:rsidR="006364F7" w:rsidRPr="00F54DB9">
        <w:rPr>
          <w:rFonts w:cs="Arial"/>
        </w:rPr>
        <w:t xml:space="preserve">site </w:t>
      </w:r>
      <w:r w:rsidR="00C223F7" w:rsidRPr="00F54DB9">
        <w:rPr>
          <w:rFonts w:eastAsia="Arial" w:cs="Arial"/>
          <w:color w:val="000000" w:themeColor="text1"/>
        </w:rPr>
        <w:t xml:space="preserve">at </w:t>
      </w:r>
      <w:hyperlink r:id="rId36" w:tooltip="DataQuest Web site">
        <w:r w:rsidR="00C223F7" w:rsidRPr="00F54DB9">
          <w:rPr>
            <w:rStyle w:val="Hyperlink"/>
            <w:rFonts w:eastAsia="Arial"/>
          </w:rPr>
          <w:t>https://dq.cde.ca.gov/dataquest/</w:t>
        </w:r>
      </w:hyperlink>
      <w:r w:rsidR="00C223F7" w:rsidRPr="00F54DB9">
        <w:rPr>
          <w:rFonts w:eastAsia="Arial" w:cs="Arial"/>
          <w:color w:val="000000" w:themeColor="text1"/>
        </w:rPr>
        <w:t>.</w:t>
      </w:r>
    </w:p>
    <w:p w14:paraId="4B369D07" w14:textId="77777777" w:rsidR="001E61C4" w:rsidRPr="00710C03" w:rsidRDefault="00E371B2" w:rsidP="00E371B2">
      <w:pPr>
        <w:pStyle w:val="Heading5"/>
        <w:spacing w:after="240"/>
        <w:ind w:left="1080"/>
      </w:pPr>
      <w:bookmarkStart w:id="175" w:name="Capacity"/>
      <w:r w:rsidRPr="00E76DFC">
        <w:t>3.</w:t>
      </w:r>
      <w:r w:rsidRPr="00710C03">
        <w:t xml:space="preserve"> </w:t>
      </w:r>
      <w:r w:rsidR="001E61C4" w:rsidRPr="00E76DFC">
        <w:t>Capacity (Section 3)</w:t>
      </w:r>
    </w:p>
    <w:bookmarkEnd w:id="175"/>
    <w:p w14:paraId="0932FA1A" w14:textId="657B5C7B" w:rsidR="001E61C4" w:rsidRPr="00F54DB9" w:rsidRDefault="006C0157" w:rsidP="00D10C3C">
      <w:pPr>
        <w:pStyle w:val="ListBullet2"/>
        <w:numPr>
          <w:ilvl w:val="0"/>
          <w:numId w:val="0"/>
        </w:numPr>
        <w:spacing w:after="240" w:line="240" w:lineRule="auto"/>
        <w:ind w:left="1440"/>
        <w:rPr>
          <w:rFonts w:cs="Arial"/>
        </w:rPr>
      </w:pPr>
      <w:r w:rsidRPr="00F54DB9">
        <w:rPr>
          <w:rFonts w:cs="Arial"/>
        </w:rPr>
        <w:t>This s</w:t>
      </w:r>
      <w:r w:rsidR="002765C3" w:rsidRPr="00F54DB9">
        <w:rPr>
          <w:rFonts w:cs="Arial"/>
        </w:rPr>
        <w:t xml:space="preserve">ection </w:t>
      </w:r>
      <w:r w:rsidR="002C2123" w:rsidRPr="00F54DB9">
        <w:rPr>
          <w:rFonts w:cs="Arial"/>
        </w:rPr>
        <w:t xml:space="preserve">is for you to describe your team’s capacity </w:t>
      </w:r>
      <w:r w:rsidR="008A73EE" w:rsidRPr="00F54DB9">
        <w:rPr>
          <w:rFonts w:cs="Arial"/>
        </w:rPr>
        <w:t xml:space="preserve">to operate a </w:t>
      </w:r>
      <w:r w:rsidR="00B57852" w:rsidRPr="00F54DB9">
        <w:rPr>
          <w:rFonts w:cs="Arial"/>
        </w:rPr>
        <w:t>Rural Initiative Center</w:t>
      </w:r>
      <w:r w:rsidR="002C2123" w:rsidRPr="00F54DB9">
        <w:rPr>
          <w:rFonts w:cs="Arial"/>
        </w:rPr>
        <w:t xml:space="preserve">. </w:t>
      </w:r>
    </w:p>
    <w:p w14:paraId="03B161C9" w14:textId="715F2264" w:rsidR="0074129A" w:rsidRPr="00F54DB9" w:rsidRDefault="00901F4C" w:rsidP="00A33312">
      <w:pPr>
        <w:pStyle w:val="ListBullet2"/>
        <w:numPr>
          <w:ilvl w:val="0"/>
          <w:numId w:val="0"/>
        </w:numPr>
        <w:spacing w:before="0" w:after="240" w:line="240" w:lineRule="auto"/>
        <w:ind w:left="1440"/>
        <w:rPr>
          <w:rFonts w:cs="Arial"/>
        </w:rPr>
      </w:pPr>
      <w:r w:rsidRPr="00F54DB9">
        <w:rPr>
          <w:rFonts w:cs="Arial"/>
        </w:rPr>
        <w:t>First, d</w:t>
      </w:r>
      <w:r w:rsidR="002C2123" w:rsidRPr="00F54DB9">
        <w:rPr>
          <w:rFonts w:cs="Arial"/>
        </w:rPr>
        <w:t xml:space="preserve">escribe your </w:t>
      </w:r>
      <w:r w:rsidR="008A73EE" w:rsidRPr="00F54DB9">
        <w:rPr>
          <w:rFonts w:cs="Arial"/>
        </w:rPr>
        <w:t xml:space="preserve">team’s experience </w:t>
      </w:r>
      <w:r w:rsidR="00172FEF" w:rsidRPr="00F54DB9">
        <w:rPr>
          <w:rFonts w:cs="Arial"/>
        </w:rPr>
        <w:t xml:space="preserve">providing and </w:t>
      </w:r>
      <w:r w:rsidR="008A73EE" w:rsidRPr="00F54DB9">
        <w:rPr>
          <w:rFonts w:cs="Arial"/>
        </w:rPr>
        <w:t xml:space="preserve">overseeing </w:t>
      </w:r>
      <w:r w:rsidR="0074129A" w:rsidRPr="00F54DB9">
        <w:rPr>
          <w:rFonts w:cs="Arial"/>
        </w:rPr>
        <w:t xml:space="preserve">TUPE programming. </w:t>
      </w:r>
      <w:r w:rsidR="00657F1E" w:rsidRPr="00F54DB9">
        <w:rPr>
          <w:rFonts w:cs="Arial"/>
        </w:rPr>
        <w:t>What evidence do you have of operating a high-performing rural TUPE program? What relevant skills, knowledge, and abilities do your key personnel have in this area</w:t>
      </w:r>
      <w:r w:rsidR="00172FEF" w:rsidRPr="00F54DB9">
        <w:rPr>
          <w:rFonts w:cs="Arial"/>
        </w:rPr>
        <w:t xml:space="preserve">? What outside agencies </w:t>
      </w:r>
      <w:r w:rsidR="00940026" w:rsidRPr="00F54DB9">
        <w:rPr>
          <w:rFonts w:cs="Arial"/>
        </w:rPr>
        <w:t>do</w:t>
      </w:r>
      <w:r w:rsidR="00172FEF" w:rsidRPr="00F54DB9">
        <w:rPr>
          <w:rFonts w:cs="Arial"/>
        </w:rPr>
        <w:t xml:space="preserve"> you </w:t>
      </w:r>
      <w:r w:rsidR="00940026" w:rsidRPr="00F54DB9">
        <w:rPr>
          <w:rFonts w:cs="Arial"/>
        </w:rPr>
        <w:t xml:space="preserve">propose to </w:t>
      </w:r>
      <w:r w:rsidR="00172FEF" w:rsidRPr="00F54DB9">
        <w:rPr>
          <w:rFonts w:cs="Arial"/>
        </w:rPr>
        <w:t>includ</w:t>
      </w:r>
      <w:r w:rsidR="00940026" w:rsidRPr="00F54DB9">
        <w:rPr>
          <w:rFonts w:cs="Arial"/>
        </w:rPr>
        <w:t>e</w:t>
      </w:r>
      <w:r w:rsidR="00172FEF" w:rsidRPr="00F54DB9">
        <w:rPr>
          <w:rFonts w:cs="Arial"/>
        </w:rPr>
        <w:t>, if any</w:t>
      </w:r>
      <w:r w:rsidR="00940026" w:rsidRPr="00F54DB9">
        <w:rPr>
          <w:rFonts w:cs="Arial"/>
        </w:rPr>
        <w:t>, and what additional capabilities do they bring to the team?</w:t>
      </w:r>
      <w:r w:rsidR="00657F1E" w:rsidRPr="00F54DB9">
        <w:rPr>
          <w:rFonts w:cs="Arial"/>
        </w:rPr>
        <w:t xml:space="preserve"> </w:t>
      </w:r>
      <w:r w:rsidR="0074129A" w:rsidRPr="00F54DB9">
        <w:rPr>
          <w:rFonts w:cs="Arial"/>
        </w:rPr>
        <w:t xml:space="preserve">What support do you have from senior leadership </w:t>
      </w:r>
      <w:r w:rsidR="008A73EE" w:rsidRPr="00F54DB9">
        <w:rPr>
          <w:rFonts w:cs="Arial"/>
        </w:rPr>
        <w:t>in your COE</w:t>
      </w:r>
      <w:r w:rsidR="0074129A" w:rsidRPr="00F54DB9">
        <w:rPr>
          <w:rFonts w:cs="Arial"/>
        </w:rPr>
        <w:t>?</w:t>
      </w:r>
    </w:p>
    <w:p w14:paraId="4701012F" w14:textId="211085CD" w:rsidR="0074129A" w:rsidRPr="00F54DB9" w:rsidRDefault="3507AA8C" w:rsidP="00A33312">
      <w:pPr>
        <w:pStyle w:val="ListBullet2"/>
        <w:numPr>
          <w:ilvl w:val="0"/>
          <w:numId w:val="0"/>
        </w:numPr>
        <w:spacing w:before="0" w:after="240" w:line="240" w:lineRule="auto"/>
        <w:ind w:left="1440"/>
        <w:rPr>
          <w:rFonts w:cs="Arial"/>
        </w:rPr>
      </w:pPr>
      <w:r w:rsidRPr="00F54DB9">
        <w:rPr>
          <w:rFonts w:cs="Arial"/>
        </w:rPr>
        <w:t xml:space="preserve">Second, </w:t>
      </w:r>
      <w:r w:rsidR="00657F1E" w:rsidRPr="00F54DB9">
        <w:rPr>
          <w:rFonts w:cs="Arial"/>
        </w:rPr>
        <w:t>w</w:t>
      </w:r>
      <w:r w:rsidR="00F86325" w:rsidRPr="00F54DB9">
        <w:rPr>
          <w:rFonts w:cs="Arial"/>
        </w:rPr>
        <w:t>hat experience do</w:t>
      </w:r>
      <w:r w:rsidR="00F23320" w:rsidRPr="00F54DB9">
        <w:rPr>
          <w:rFonts w:cs="Arial"/>
        </w:rPr>
        <w:t xml:space="preserve"> you </w:t>
      </w:r>
      <w:r w:rsidR="00F86325" w:rsidRPr="00F54DB9">
        <w:rPr>
          <w:rFonts w:cs="Arial"/>
        </w:rPr>
        <w:t>have</w:t>
      </w:r>
      <w:r w:rsidR="00F23320" w:rsidRPr="00F54DB9">
        <w:rPr>
          <w:rFonts w:cs="Arial"/>
        </w:rPr>
        <w:t xml:space="preserve"> </w:t>
      </w:r>
      <w:r w:rsidR="00657F1E" w:rsidRPr="00F54DB9">
        <w:rPr>
          <w:rFonts w:cs="Arial"/>
        </w:rPr>
        <w:t xml:space="preserve">related to </w:t>
      </w:r>
      <w:r w:rsidR="008A73EE" w:rsidRPr="00F54DB9">
        <w:rPr>
          <w:rFonts w:cs="Arial"/>
        </w:rPr>
        <w:t>managing a consortium</w:t>
      </w:r>
      <w:r w:rsidR="00700387" w:rsidRPr="00F54DB9">
        <w:rPr>
          <w:rFonts w:cs="Arial"/>
        </w:rPr>
        <w:t>?</w:t>
      </w:r>
      <w:r w:rsidR="008A73EE" w:rsidRPr="00F54DB9">
        <w:rPr>
          <w:rFonts w:cs="Arial"/>
        </w:rPr>
        <w:t xml:space="preserve"> </w:t>
      </w:r>
      <w:r w:rsidR="00F564A0" w:rsidRPr="00F54DB9">
        <w:rPr>
          <w:rFonts w:cs="Arial"/>
        </w:rPr>
        <w:t xml:space="preserve">What experience do you have </w:t>
      </w:r>
      <w:r w:rsidR="000A41F2" w:rsidRPr="00F54DB9">
        <w:rPr>
          <w:rFonts w:cs="Arial"/>
        </w:rPr>
        <w:t>motivat</w:t>
      </w:r>
      <w:r w:rsidR="00F564A0" w:rsidRPr="00F54DB9">
        <w:rPr>
          <w:rFonts w:cs="Arial"/>
        </w:rPr>
        <w:t xml:space="preserve">ing underserved rural school districts to </w:t>
      </w:r>
      <w:r w:rsidR="00B949F4" w:rsidRPr="00F54DB9">
        <w:rPr>
          <w:rFonts w:cs="Arial"/>
        </w:rPr>
        <w:t>participate in</w:t>
      </w:r>
      <w:r w:rsidR="00F564A0" w:rsidRPr="00F54DB9">
        <w:rPr>
          <w:rFonts w:cs="Arial"/>
        </w:rPr>
        <w:t xml:space="preserve"> </w:t>
      </w:r>
      <w:r w:rsidR="008B2F73" w:rsidRPr="00F54DB9">
        <w:rPr>
          <w:rFonts w:cs="Arial"/>
        </w:rPr>
        <w:t>a</w:t>
      </w:r>
      <w:r w:rsidR="00F564A0" w:rsidRPr="00F54DB9">
        <w:rPr>
          <w:rFonts w:cs="Arial"/>
        </w:rPr>
        <w:t xml:space="preserve"> consortium</w:t>
      </w:r>
      <w:r w:rsidR="00B949F4" w:rsidRPr="00F54DB9">
        <w:rPr>
          <w:rFonts w:cs="Arial"/>
        </w:rPr>
        <w:t xml:space="preserve"> grant</w:t>
      </w:r>
      <w:r w:rsidR="00F564A0" w:rsidRPr="00F54DB9">
        <w:rPr>
          <w:rFonts w:cs="Arial"/>
        </w:rPr>
        <w:t>, implement tobacco-free school polic</w:t>
      </w:r>
      <w:r w:rsidR="002F5323" w:rsidRPr="00F54DB9">
        <w:rPr>
          <w:rFonts w:cs="Arial"/>
        </w:rPr>
        <w:t>ies</w:t>
      </w:r>
      <w:r w:rsidR="00F564A0" w:rsidRPr="00F54DB9">
        <w:rPr>
          <w:rFonts w:cs="Arial"/>
        </w:rPr>
        <w:t xml:space="preserve">, administer CHKS, or </w:t>
      </w:r>
      <w:r w:rsidR="000A41F2" w:rsidRPr="00F54DB9">
        <w:rPr>
          <w:rFonts w:cs="Arial"/>
        </w:rPr>
        <w:t>provide</w:t>
      </w:r>
      <w:r w:rsidR="00F564A0" w:rsidRPr="00F54DB9">
        <w:rPr>
          <w:rFonts w:cs="Arial"/>
        </w:rPr>
        <w:t xml:space="preserve"> TUPE </w:t>
      </w:r>
      <w:r w:rsidR="000A41F2" w:rsidRPr="00F54DB9">
        <w:rPr>
          <w:rFonts w:cs="Arial"/>
        </w:rPr>
        <w:t>servic</w:t>
      </w:r>
      <w:r w:rsidR="00F564A0" w:rsidRPr="00F54DB9">
        <w:rPr>
          <w:rFonts w:cs="Arial"/>
        </w:rPr>
        <w:t>es</w:t>
      </w:r>
      <w:r w:rsidR="008B2F73" w:rsidRPr="00F54DB9">
        <w:rPr>
          <w:rFonts w:cs="Arial"/>
        </w:rPr>
        <w:t>?</w:t>
      </w:r>
    </w:p>
    <w:p w14:paraId="56D519FD" w14:textId="6042F335" w:rsidR="008B2F73" w:rsidRPr="00F54DB9" w:rsidRDefault="008B2F73" w:rsidP="00A33312">
      <w:pPr>
        <w:pStyle w:val="ListBullet2"/>
        <w:numPr>
          <w:ilvl w:val="0"/>
          <w:numId w:val="0"/>
        </w:numPr>
        <w:spacing w:before="0" w:after="240" w:line="240" w:lineRule="auto"/>
        <w:ind w:left="1440"/>
        <w:rPr>
          <w:strike/>
        </w:rPr>
      </w:pPr>
      <w:r w:rsidRPr="00F54DB9">
        <w:rPr>
          <w:rFonts w:cs="Arial"/>
        </w:rPr>
        <w:t xml:space="preserve">Third, describe your capacity to </w:t>
      </w:r>
      <w:bookmarkStart w:id="176" w:name="_Hlk187072152"/>
      <w:r w:rsidR="002F5323" w:rsidRPr="00F54DB9">
        <w:rPr>
          <w:rFonts w:cs="Arial"/>
        </w:rPr>
        <w:t xml:space="preserve">collaborate with others in </w:t>
      </w:r>
      <w:r w:rsidR="00D50CA5" w:rsidRPr="00F54DB9">
        <w:rPr>
          <w:rFonts w:cs="Arial"/>
        </w:rPr>
        <w:t>the</w:t>
      </w:r>
      <w:r w:rsidR="002F5323" w:rsidRPr="00F54DB9">
        <w:rPr>
          <w:rFonts w:cs="Arial"/>
        </w:rPr>
        <w:t xml:space="preserve"> </w:t>
      </w:r>
      <w:r w:rsidR="00FB35C5" w:rsidRPr="00F54DB9">
        <w:rPr>
          <w:rFonts w:cs="Arial"/>
        </w:rPr>
        <w:t>region</w:t>
      </w:r>
      <w:r w:rsidR="004814C0" w:rsidRPr="00F54DB9">
        <w:rPr>
          <w:rFonts w:cs="Arial"/>
        </w:rPr>
        <w:t>(s)</w:t>
      </w:r>
      <w:r w:rsidR="00FB35C5" w:rsidRPr="00F54DB9">
        <w:rPr>
          <w:rFonts w:cs="Arial"/>
        </w:rPr>
        <w:t xml:space="preserve"> </w:t>
      </w:r>
      <w:r w:rsidR="00D50CA5" w:rsidRPr="00F54DB9">
        <w:rPr>
          <w:rFonts w:cs="Arial"/>
        </w:rPr>
        <w:t xml:space="preserve">you propose to serve. </w:t>
      </w:r>
      <w:r w:rsidR="00F026A9" w:rsidRPr="00F54DB9">
        <w:rPr>
          <w:rFonts w:cs="Arial"/>
        </w:rPr>
        <w:t xml:space="preserve">How will you work with </w:t>
      </w:r>
      <w:r w:rsidR="002F5323" w:rsidRPr="00F54DB9">
        <w:rPr>
          <w:rFonts w:cs="Arial"/>
        </w:rPr>
        <w:t>TUPE County Coordinators</w:t>
      </w:r>
      <w:r w:rsidR="00F026A9" w:rsidRPr="00F54DB9">
        <w:rPr>
          <w:rFonts w:cs="Arial"/>
        </w:rPr>
        <w:t xml:space="preserve"> and others t</w:t>
      </w:r>
      <w:r w:rsidR="002F5323" w:rsidRPr="00F54DB9">
        <w:rPr>
          <w:rFonts w:cs="Arial"/>
        </w:rPr>
        <w:t xml:space="preserve">o inform and advise the </w:t>
      </w:r>
      <w:r w:rsidR="00B57852" w:rsidRPr="00F54DB9">
        <w:rPr>
          <w:rFonts w:cs="Arial"/>
        </w:rPr>
        <w:t>Rural Initiative Center</w:t>
      </w:r>
      <w:r w:rsidR="002F5323" w:rsidRPr="00F54DB9">
        <w:rPr>
          <w:rFonts w:cs="Arial"/>
        </w:rPr>
        <w:t xml:space="preserve"> and its subaward program</w:t>
      </w:r>
      <w:r w:rsidR="00F026A9" w:rsidRPr="00F54DB9">
        <w:rPr>
          <w:rFonts w:cs="Arial"/>
        </w:rPr>
        <w:t xml:space="preserve">? How will you </w:t>
      </w:r>
      <w:r w:rsidR="002F5323" w:rsidRPr="00F54DB9">
        <w:rPr>
          <w:rFonts w:cs="Arial"/>
        </w:rPr>
        <w:t xml:space="preserve">engage </w:t>
      </w:r>
      <w:r w:rsidR="00F026A9" w:rsidRPr="00F54DB9">
        <w:rPr>
          <w:rFonts w:cs="Arial"/>
        </w:rPr>
        <w:t xml:space="preserve">them </w:t>
      </w:r>
      <w:r w:rsidR="002F5323" w:rsidRPr="00F54DB9">
        <w:rPr>
          <w:rFonts w:cs="Arial"/>
        </w:rPr>
        <w:t>in mentoring and information sharing</w:t>
      </w:r>
      <w:bookmarkEnd w:id="176"/>
      <w:r w:rsidR="00F026A9" w:rsidRPr="00F54DB9">
        <w:rPr>
          <w:rFonts w:cs="Arial"/>
        </w:rPr>
        <w:t xml:space="preserve"> to help build rural capacity?</w:t>
      </w:r>
    </w:p>
    <w:p w14:paraId="22527979" w14:textId="6E36599A" w:rsidR="002C2123" w:rsidRPr="00F54DB9" w:rsidRDefault="00901F4C" w:rsidP="00A33312">
      <w:pPr>
        <w:pStyle w:val="ListBullet2"/>
        <w:numPr>
          <w:ilvl w:val="0"/>
          <w:numId w:val="0"/>
        </w:numPr>
        <w:spacing w:before="0" w:after="240" w:line="240" w:lineRule="auto"/>
        <w:ind w:left="1440"/>
      </w:pPr>
      <w:r w:rsidRPr="00F54DB9">
        <w:rPr>
          <w:rFonts w:cs="Arial"/>
        </w:rPr>
        <w:t>Finally, i</w:t>
      </w:r>
      <w:r w:rsidR="002C2123" w:rsidRPr="00F54DB9">
        <w:rPr>
          <w:rFonts w:cs="Arial"/>
        </w:rPr>
        <w:t xml:space="preserve">llustrate the </w:t>
      </w:r>
      <w:r w:rsidR="008B2F73" w:rsidRPr="00F54DB9">
        <w:rPr>
          <w:rFonts w:cs="Arial"/>
        </w:rPr>
        <w:t>organization</w:t>
      </w:r>
      <w:r w:rsidR="002C2123" w:rsidRPr="00F54DB9">
        <w:rPr>
          <w:rFonts w:cs="Arial"/>
        </w:rPr>
        <w:t xml:space="preserve"> of your program </w:t>
      </w:r>
      <w:r w:rsidR="00923EDD" w:rsidRPr="00F54DB9">
        <w:rPr>
          <w:rFonts w:cs="Arial"/>
        </w:rPr>
        <w:t>with</w:t>
      </w:r>
      <w:r w:rsidR="002C2123" w:rsidRPr="00F54DB9">
        <w:rPr>
          <w:rFonts w:cs="Arial"/>
        </w:rPr>
        <w:t xml:space="preserve"> a chart showing the flow of information among members of your team</w:t>
      </w:r>
      <w:r w:rsidR="00172FEF" w:rsidRPr="00F54DB9">
        <w:rPr>
          <w:rFonts w:cs="Arial"/>
        </w:rPr>
        <w:t>, including outside agencies, if any,</w:t>
      </w:r>
      <w:r w:rsidR="002C2123" w:rsidRPr="00F54DB9">
        <w:rPr>
          <w:rFonts w:cs="Arial"/>
        </w:rPr>
        <w:t xml:space="preserve"> and from team members to the program’s </w:t>
      </w:r>
      <w:r w:rsidR="002F5323" w:rsidRPr="00F54DB9">
        <w:rPr>
          <w:rFonts w:cs="Arial"/>
        </w:rPr>
        <w:t>intended</w:t>
      </w:r>
      <w:r w:rsidR="002C2123" w:rsidRPr="00F54DB9">
        <w:rPr>
          <w:rFonts w:cs="Arial"/>
        </w:rPr>
        <w:t xml:space="preserve"> audience</w:t>
      </w:r>
      <w:r w:rsidR="00651556" w:rsidRPr="00F54DB9">
        <w:t>.</w:t>
      </w:r>
      <w:r w:rsidR="00F551DF">
        <w:t xml:space="preserve"> </w:t>
      </w:r>
      <w:r w:rsidR="00F551DF" w:rsidRPr="003B36AC">
        <w:t xml:space="preserve">Please upload this chart as a separate attachment </w:t>
      </w:r>
      <w:proofErr w:type="gramStart"/>
      <w:r w:rsidR="00F551DF" w:rsidRPr="003B36AC">
        <w:t>in</w:t>
      </w:r>
      <w:proofErr w:type="gramEnd"/>
      <w:r w:rsidR="00F551DF" w:rsidRPr="003B36AC">
        <w:t xml:space="preserve"> the Application Narrative section of TUPE GEMS.  </w:t>
      </w:r>
    </w:p>
    <w:p w14:paraId="69DA1857" w14:textId="731DCD2B" w:rsidR="00FA77FD" w:rsidRPr="00E76DFC" w:rsidRDefault="00FA77FD" w:rsidP="00FA77FD">
      <w:pPr>
        <w:pStyle w:val="Heading5"/>
        <w:tabs>
          <w:tab w:val="clear" w:pos="504"/>
          <w:tab w:val="clear" w:pos="720"/>
          <w:tab w:val="clear" w:pos="1080"/>
          <w:tab w:val="clear" w:pos="1440"/>
          <w:tab w:val="clear" w:pos="1800"/>
          <w:tab w:val="clear" w:pos="2160"/>
        </w:tabs>
        <w:spacing w:after="240"/>
        <w:ind w:left="1080"/>
        <w:rPr>
          <w:bCs/>
        </w:rPr>
      </w:pPr>
      <w:r w:rsidRPr="00E76DFC">
        <w:rPr>
          <w:bCs/>
        </w:rPr>
        <w:t xml:space="preserve">4. </w:t>
      </w:r>
      <w:bookmarkStart w:id="177" w:name="Subaward_Program"/>
      <w:r w:rsidRPr="00E76DFC">
        <w:rPr>
          <w:bCs/>
        </w:rPr>
        <w:t>Subaward Program (Section 4)</w:t>
      </w:r>
    </w:p>
    <w:bookmarkEnd w:id="177"/>
    <w:p w14:paraId="019C373B" w14:textId="2601C4DD" w:rsidR="008B2F73" w:rsidRPr="00F54DB9" w:rsidRDefault="002F5323" w:rsidP="008B2F73">
      <w:pPr>
        <w:pStyle w:val="ListBullet2"/>
        <w:numPr>
          <w:ilvl w:val="0"/>
          <w:numId w:val="0"/>
        </w:numPr>
        <w:spacing w:before="0" w:after="240" w:line="240" w:lineRule="auto"/>
        <w:ind w:left="1440"/>
        <w:rPr>
          <w:rFonts w:cs="Arial"/>
        </w:rPr>
      </w:pPr>
      <w:r w:rsidRPr="00F54DB9">
        <w:rPr>
          <w:rFonts w:cs="Arial"/>
        </w:rPr>
        <w:t xml:space="preserve">This section is for you to </w:t>
      </w:r>
      <w:bookmarkStart w:id="178" w:name="_Hlk187826666"/>
      <w:r w:rsidR="008B2F73" w:rsidRPr="00F54DB9">
        <w:rPr>
          <w:rFonts w:cs="Arial"/>
        </w:rPr>
        <w:t xml:space="preserve">describe </w:t>
      </w:r>
      <w:r w:rsidR="00D14E0C" w:rsidRPr="00F54DB9">
        <w:rPr>
          <w:rFonts w:cs="Arial"/>
        </w:rPr>
        <w:t xml:space="preserve">the first main </w:t>
      </w:r>
      <w:r w:rsidR="00646D12" w:rsidRPr="00F54DB9">
        <w:rPr>
          <w:rFonts w:cs="Arial"/>
        </w:rPr>
        <w:t>compon</w:t>
      </w:r>
      <w:r w:rsidR="00D14E0C" w:rsidRPr="00F54DB9">
        <w:rPr>
          <w:rFonts w:cs="Arial"/>
        </w:rPr>
        <w:t xml:space="preserve">ent of your </w:t>
      </w:r>
      <w:r w:rsidR="00646D12" w:rsidRPr="00F54DB9">
        <w:rPr>
          <w:rFonts w:cs="Arial"/>
        </w:rPr>
        <w:t>P</w:t>
      </w:r>
      <w:r w:rsidR="00D14E0C" w:rsidRPr="00F54DB9">
        <w:rPr>
          <w:rFonts w:cs="Arial"/>
        </w:rPr>
        <w:t xml:space="preserve">rogram </w:t>
      </w:r>
      <w:r w:rsidR="00646D12" w:rsidRPr="00F54DB9">
        <w:rPr>
          <w:rFonts w:cs="Arial"/>
        </w:rPr>
        <w:t>P</w:t>
      </w:r>
      <w:r w:rsidR="00D14E0C" w:rsidRPr="00F54DB9">
        <w:rPr>
          <w:rFonts w:cs="Arial"/>
        </w:rPr>
        <w:t>lan</w:t>
      </w:r>
      <w:r w:rsidR="00646D12" w:rsidRPr="00F54DB9">
        <w:rPr>
          <w:rFonts w:cs="Arial"/>
        </w:rPr>
        <w:t>:</w:t>
      </w:r>
      <w:r w:rsidR="00D14E0C" w:rsidRPr="00F54DB9">
        <w:rPr>
          <w:rFonts w:cs="Arial"/>
        </w:rPr>
        <w:t xml:space="preserve"> the subaward program. H</w:t>
      </w:r>
      <w:r w:rsidR="008B2F73" w:rsidRPr="00F54DB9">
        <w:rPr>
          <w:rFonts w:cs="Arial"/>
        </w:rPr>
        <w:t xml:space="preserve">ow </w:t>
      </w:r>
      <w:r w:rsidR="00D14E0C" w:rsidRPr="00F54DB9">
        <w:rPr>
          <w:rFonts w:cs="Arial"/>
        </w:rPr>
        <w:t xml:space="preserve">will </w:t>
      </w:r>
      <w:r w:rsidR="00657F1E" w:rsidRPr="00F54DB9">
        <w:rPr>
          <w:rFonts w:cs="Arial"/>
        </w:rPr>
        <w:t>your subaward program</w:t>
      </w:r>
      <w:r w:rsidR="008B2F73" w:rsidRPr="00F54DB9">
        <w:rPr>
          <w:rFonts w:cs="Arial"/>
        </w:rPr>
        <w:t xml:space="preserve"> be set up and organized to reach its </w:t>
      </w:r>
      <w:r w:rsidRPr="00F54DB9">
        <w:rPr>
          <w:rFonts w:cs="Arial"/>
        </w:rPr>
        <w:t>intended</w:t>
      </w:r>
      <w:r w:rsidR="008B2F73" w:rsidRPr="00F54DB9">
        <w:rPr>
          <w:rFonts w:cs="Arial"/>
        </w:rPr>
        <w:t xml:space="preserve"> audience of underserved rural school districts</w:t>
      </w:r>
      <w:r w:rsidR="00D14E0C" w:rsidRPr="00F54DB9">
        <w:rPr>
          <w:rFonts w:cs="Arial"/>
        </w:rPr>
        <w:t>?</w:t>
      </w:r>
      <w:r w:rsidR="008B2F73" w:rsidRPr="00F54DB9">
        <w:rPr>
          <w:rFonts w:cs="Arial"/>
        </w:rPr>
        <w:t xml:space="preserve"> Who will provide input on how the program is structured? How will it be developed and implemented? How will </w:t>
      </w:r>
      <w:r w:rsidR="0079011C" w:rsidRPr="00F54DB9">
        <w:rPr>
          <w:rFonts w:cs="Arial"/>
        </w:rPr>
        <w:t>the program be</w:t>
      </w:r>
      <w:r w:rsidR="008B2F73" w:rsidRPr="00F54DB9">
        <w:rPr>
          <w:rFonts w:cs="Arial"/>
        </w:rPr>
        <w:t xml:space="preserve"> promote</w:t>
      </w:r>
      <w:r w:rsidR="0079011C" w:rsidRPr="00F54DB9">
        <w:rPr>
          <w:rFonts w:cs="Arial"/>
        </w:rPr>
        <w:t>d</w:t>
      </w:r>
      <w:r w:rsidR="008B2F73" w:rsidRPr="00F54DB9">
        <w:rPr>
          <w:rFonts w:cs="Arial"/>
        </w:rPr>
        <w:t xml:space="preserve"> so that underserved rural school districts not only hear of the funding opportunity but </w:t>
      </w:r>
      <w:r w:rsidRPr="00F54DB9">
        <w:rPr>
          <w:rFonts w:cs="Arial"/>
        </w:rPr>
        <w:t>ar</w:t>
      </w:r>
      <w:r w:rsidR="008B2F73" w:rsidRPr="00F54DB9">
        <w:rPr>
          <w:rFonts w:cs="Arial"/>
        </w:rPr>
        <w:t xml:space="preserve">e motivated to participate? How will </w:t>
      </w:r>
      <w:r w:rsidR="008B2F73" w:rsidRPr="00F54DB9">
        <w:rPr>
          <w:rFonts w:cs="Arial"/>
        </w:rPr>
        <w:lastRenderedPageBreak/>
        <w:t xml:space="preserve">you ensure fairness and transparency in the allocation of </w:t>
      </w:r>
      <w:r w:rsidRPr="00F54DB9">
        <w:rPr>
          <w:rFonts w:cs="Arial"/>
        </w:rPr>
        <w:t>funding</w:t>
      </w:r>
      <w:r w:rsidR="0079011C" w:rsidRPr="00F54DB9">
        <w:rPr>
          <w:rFonts w:cs="Arial"/>
        </w:rPr>
        <w:t>?</w:t>
      </w:r>
      <w:r w:rsidR="00F026A9" w:rsidRPr="00F54DB9">
        <w:rPr>
          <w:rFonts w:cs="Arial"/>
        </w:rPr>
        <w:t xml:space="preserve"> </w:t>
      </w:r>
      <w:r w:rsidR="00D14E0C" w:rsidRPr="00F54DB9">
        <w:rPr>
          <w:rFonts w:cs="Arial"/>
        </w:rPr>
        <w:t>Besides the subaward, what</w:t>
      </w:r>
      <w:r w:rsidR="00F026A9" w:rsidRPr="00F54DB9">
        <w:rPr>
          <w:rFonts w:cs="Arial"/>
        </w:rPr>
        <w:t xml:space="preserve"> other support will they receive, and from whom?</w:t>
      </w:r>
    </w:p>
    <w:p w14:paraId="18CAD76C" w14:textId="027E97FD" w:rsidR="00DA6BC6" w:rsidRPr="00F54DB9" w:rsidRDefault="0079011C" w:rsidP="00DA6BC6">
      <w:pPr>
        <w:pStyle w:val="ListBullet2"/>
        <w:numPr>
          <w:ilvl w:val="0"/>
          <w:numId w:val="0"/>
        </w:numPr>
        <w:spacing w:before="0" w:after="240" w:line="240" w:lineRule="auto"/>
        <w:ind w:left="1440"/>
        <w:rPr>
          <w:rFonts w:cs="Arial"/>
        </w:rPr>
      </w:pPr>
      <w:r w:rsidRPr="00F54DB9">
        <w:rPr>
          <w:rFonts w:cs="Arial"/>
        </w:rPr>
        <w:t xml:space="preserve">With the subawards they receive, what </w:t>
      </w:r>
      <w:r w:rsidR="00E2769B" w:rsidRPr="00F54DB9">
        <w:rPr>
          <w:rFonts w:cs="Arial"/>
        </w:rPr>
        <w:t xml:space="preserve">actions </w:t>
      </w:r>
      <w:r w:rsidRPr="00F54DB9">
        <w:rPr>
          <w:rFonts w:cs="Arial"/>
        </w:rPr>
        <w:t xml:space="preserve">will rural school districts be </w:t>
      </w:r>
      <w:r w:rsidR="00D30F31" w:rsidRPr="00F54DB9">
        <w:rPr>
          <w:rFonts w:cs="Arial"/>
        </w:rPr>
        <w:t>expect</w:t>
      </w:r>
      <w:r w:rsidRPr="00F54DB9">
        <w:rPr>
          <w:rFonts w:cs="Arial"/>
        </w:rPr>
        <w:t xml:space="preserve">ed to </w:t>
      </w:r>
      <w:r w:rsidR="00E2769B" w:rsidRPr="00F54DB9">
        <w:rPr>
          <w:rFonts w:cs="Arial"/>
        </w:rPr>
        <w:t>take</w:t>
      </w:r>
      <w:r w:rsidRPr="00F54DB9">
        <w:rPr>
          <w:rFonts w:cs="Arial"/>
        </w:rPr>
        <w:t xml:space="preserve">? </w:t>
      </w:r>
      <w:r w:rsidR="00F026A9" w:rsidRPr="00F54DB9">
        <w:rPr>
          <w:rFonts w:cs="Arial"/>
        </w:rPr>
        <w:t>Will they i</w:t>
      </w:r>
      <w:r w:rsidR="002E0F42" w:rsidRPr="00F54DB9">
        <w:rPr>
          <w:rFonts w:cs="Arial"/>
        </w:rPr>
        <w:t xml:space="preserve">mplement </w:t>
      </w:r>
      <w:r w:rsidR="00E2769B" w:rsidRPr="00F54DB9">
        <w:rPr>
          <w:rFonts w:cs="Arial"/>
        </w:rPr>
        <w:t>one or more</w:t>
      </w:r>
      <w:r w:rsidR="002E0F42" w:rsidRPr="00F54DB9">
        <w:rPr>
          <w:rFonts w:cs="Arial"/>
        </w:rPr>
        <w:t xml:space="preserve"> TUPE student service</w:t>
      </w:r>
      <w:r w:rsidR="00E2769B" w:rsidRPr="00F54DB9">
        <w:rPr>
          <w:rFonts w:cs="Arial"/>
        </w:rPr>
        <w:t>s</w:t>
      </w:r>
      <w:r w:rsidR="002E0F42" w:rsidRPr="00F54DB9">
        <w:rPr>
          <w:rFonts w:cs="Arial"/>
        </w:rPr>
        <w:t>, such as</w:t>
      </w:r>
      <w:r w:rsidR="00E2769B" w:rsidRPr="00F54DB9">
        <w:rPr>
          <w:rFonts w:cs="Arial"/>
        </w:rPr>
        <w:t xml:space="preserve"> prevention, intervention, cessation, and youth development</w:t>
      </w:r>
      <w:r w:rsidR="00F026A9" w:rsidRPr="00F54DB9">
        <w:rPr>
          <w:rFonts w:cs="Arial"/>
        </w:rPr>
        <w:t xml:space="preserve">? </w:t>
      </w:r>
      <w:r w:rsidR="00CA4868" w:rsidRPr="005C13E3">
        <w:rPr>
          <w:rFonts w:cs="Arial"/>
        </w:rPr>
        <w:t>Will they engage parent</w:t>
      </w:r>
      <w:r w:rsidR="006C1E87" w:rsidRPr="005C13E3">
        <w:rPr>
          <w:rFonts w:cs="Arial"/>
        </w:rPr>
        <w:t>s</w:t>
      </w:r>
      <w:r w:rsidR="00CA4868" w:rsidRPr="005C13E3">
        <w:rPr>
          <w:rFonts w:cs="Arial"/>
        </w:rPr>
        <w:t>/guardians, families, or</w:t>
      </w:r>
      <w:r w:rsidR="006C1E87" w:rsidRPr="005C13E3">
        <w:rPr>
          <w:rFonts w:cs="Arial"/>
        </w:rPr>
        <w:t xml:space="preserve"> school</w:t>
      </w:r>
      <w:r w:rsidR="00CA4868" w:rsidRPr="005C13E3">
        <w:rPr>
          <w:rFonts w:cs="Arial"/>
        </w:rPr>
        <w:t xml:space="preserve"> staff</w:t>
      </w:r>
      <w:r w:rsidR="006C1E87" w:rsidRPr="005C13E3">
        <w:rPr>
          <w:rFonts w:cs="Arial"/>
        </w:rPr>
        <w:t xml:space="preserve"> in </w:t>
      </w:r>
      <w:r w:rsidR="00EB1BE4" w:rsidRPr="005C13E3">
        <w:rPr>
          <w:rFonts w:cs="Arial"/>
        </w:rPr>
        <w:t xml:space="preserve">a </w:t>
      </w:r>
      <w:r w:rsidR="006C1E87" w:rsidRPr="005C13E3">
        <w:rPr>
          <w:rFonts w:cs="Arial"/>
        </w:rPr>
        <w:t>TUPE-related activi</w:t>
      </w:r>
      <w:r w:rsidR="00EB1BE4" w:rsidRPr="005C13E3">
        <w:rPr>
          <w:rFonts w:cs="Arial"/>
        </w:rPr>
        <w:t>ty or meeting</w:t>
      </w:r>
      <w:r w:rsidR="006C1E87" w:rsidRPr="005C13E3">
        <w:rPr>
          <w:rFonts w:cs="Arial"/>
        </w:rPr>
        <w:t>?</w:t>
      </w:r>
      <w:r w:rsidR="00CA4868">
        <w:rPr>
          <w:rFonts w:cs="Arial"/>
        </w:rPr>
        <w:t xml:space="preserve"> </w:t>
      </w:r>
      <w:r w:rsidR="00F026A9" w:rsidRPr="00F54DB9">
        <w:rPr>
          <w:rFonts w:cs="Arial"/>
        </w:rPr>
        <w:t xml:space="preserve">If the Rural Initiative Center engages outside agencies to provide student services </w:t>
      </w:r>
      <w:r w:rsidR="00DA6BC6" w:rsidRPr="00F54DB9">
        <w:rPr>
          <w:rFonts w:cs="Arial"/>
        </w:rPr>
        <w:t>in rural school districts, what will those districts be expected to do to coordinate with these outside agencies?</w:t>
      </w:r>
    </w:p>
    <w:p w14:paraId="49300A8F" w14:textId="0B24AB43" w:rsidR="00D30F31" w:rsidRPr="00F54DB9" w:rsidRDefault="00D30F31" w:rsidP="00DA6BC6">
      <w:pPr>
        <w:pStyle w:val="ListBullet2"/>
        <w:numPr>
          <w:ilvl w:val="0"/>
          <w:numId w:val="0"/>
        </w:numPr>
        <w:spacing w:before="0" w:after="240" w:line="240" w:lineRule="auto"/>
        <w:ind w:left="1440"/>
        <w:rPr>
          <w:rFonts w:cs="Arial"/>
        </w:rPr>
      </w:pPr>
      <w:r w:rsidRPr="00F54DB9">
        <w:rPr>
          <w:rFonts w:cs="Arial"/>
        </w:rPr>
        <w:t xml:space="preserve">Finally, </w:t>
      </w:r>
      <w:r w:rsidR="007119CF" w:rsidRPr="00F54DB9">
        <w:rPr>
          <w:rFonts w:cs="Arial"/>
        </w:rPr>
        <w:t>what</w:t>
      </w:r>
      <w:r w:rsidRPr="00F54DB9">
        <w:rPr>
          <w:rFonts w:cs="Arial"/>
        </w:rPr>
        <w:t xml:space="preserve"> </w:t>
      </w:r>
      <w:r w:rsidR="007119CF" w:rsidRPr="00F54DB9">
        <w:rPr>
          <w:rFonts w:cs="Arial"/>
        </w:rPr>
        <w:t>will</w:t>
      </w:r>
      <w:r w:rsidRPr="00F54DB9">
        <w:rPr>
          <w:rFonts w:cs="Arial"/>
        </w:rPr>
        <w:t xml:space="preserve"> the </w:t>
      </w:r>
      <w:r w:rsidR="00B57852" w:rsidRPr="00F54DB9">
        <w:rPr>
          <w:rFonts w:cs="Arial"/>
        </w:rPr>
        <w:t>Rural Initiative Center</w:t>
      </w:r>
      <w:r w:rsidRPr="00F54DB9">
        <w:rPr>
          <w:rFonts w:cs="Arial"/>
        </w:rPr>
        <w:t xml:space="preserve"> </w:t>
      </w:r>
      <w:r w:rsidR="007119CF" w:rsidRPr="00F54DB9">
        <w:rPr>
          <w:rFonts w:cs="Arial"/>
        </w:rPr>
        <w:t xml:space="preserve">do to help ensure that </w:t>
      </w:r>
      <w:r w:rsidRPr="00F54DB9">
        <w:rPr>
          <w:rFonts w:cs="Arial"/>
        </w:rPr>
        <w:t xml:space="preserve">the </w:t>
      </w:r>
      <w:r w:rsidR="007119CF" w:rsidRPr="00F54DB9">
        <w:rPr>
          <w:rFonts w:cs="Arial"/>
        </w:rPr>
        <w:t>actions</w:t>
      </w:r>
      <w:r w:rsidRPr="00F54DB9">
        <w:rPr>
          <w:rFonts w:cs="Arial"/>
        </w:rPr>
        <w:t xml:space="preserve"> </w:t>
      </w:r>
      <w:r w:rsidR="007119CF" w:rsidRPr="00F54DB9">
        <w:rPr>
          <w:rFonts w:cs="Arial"/>
        </w:rPr>
        <w:t>school</w:t>
      </w:r>
      <w:r w:rsidRPr="00F54DB9">
        <w:rPr>
          <w:rFonts w:cs="Arial"/>
        </w:rPr>
        <w:t xml:space="preserve"> districts </w:t>
      </w:r>
      <w:r w:rsidR="007119CF" w:rsidRPr="00F54DB9">
        <w:rPr>
          <w:rFonts w:cs="Arial"/>
        </w:rPr>
        <w:t>under</w:t>
      </w:r>
      <w:r w:rsidRPr="00F54DB9">
        <w:rPr>
          <w:rFonts w:cs="Arial"/>
        </w:rPr>
        <w:t xml:space="preserve">take </w:t>
      </w:r>
      <w:r w:rsidR="007119CF" w:rsidRPr="00F54DB9">
        <w:rPr>
          <w:rFonts w:cs="Arial"/>
        </w:rPr>
        <w:t xml:space="preserve">with their subawards </w:t>
      </w:r>
      <w:r w:rsidRPr="00F54DB9">
        <w:rPr>
          <w:rFonts w:cs="Arial"/>
        </w:rPr>
        <w:t>are sustained over time</w:t>
      </w:r>
      <w:r w:rsidR="007119CF" w:rsidRPr="00F54DB9">
        <w:rPr>
          <w:rFonts w:cs="Arial"/>
        </w:rPr>
        <w:t xml:space="preserve"> or that they lead to further progress in the future</w:t>
      </w:r>
      <w:r w:rsidRPr="00F54DB9">
        <w:rPr>
          <w:rFonts w:cs="Arial"/>
        </w:rPr>
        <w:t xml:space="preserve">? </w:t>
      </w:r>
    </w:p>
    <w:p w14:paraId="2CCA6C18" w14:textId="71A169EF" w:rsidR="004C6B5B" w:rsidRPr="00E76DFC" w:rsidRDefault="00E371B2" w:rsidP="00E371B2">
      <w:pPr>
        <w:pStyle w:val="Heading5"/>
        <w:tabs>
          <w:tab w:val="clear" w:pos="504"/>
          <w:tab w:val="clear" w:pos="720"/>
          <w:tab w:val="clear" w:pos="1080"/>
          <w:tab w:val="clear" w:pos="1440"/>
          <w:tab w:val="clear" w:pos="1800"/>
          <w:tab w:val="clear" w:pos="2160"/>
        </w:tabs>
        <w:spacing w:after="240"/>
        <w:ind w:left="1080"/>
      </w:pPr>
      <w:bookmarkStart w:id="179" w:name="Health_Disparity"/>
      <w:bookmarkEnd w:id="178"/>
      <w:r w:rsidRPr="00E76DFC">
        <w:t xml:space="preserve">5. </w:t>
      </w:r>
      <w:bookmarkStart w:id="180" w:name="Mentoring"/>
      <w:r w:rsidR="00B43891" w:rsidRPr="00E76DFC">
        <w:t>Mentoring and Information Exchange</w:t>
      </w:r>
      <w:r w:rsidR="004C6B5B" w:rsidRPr="00E76DFC">
        <w:t xml:space="preserve"> (Section </w:t>
      </w:r>
      <w:r w:rsidR="00806C44" w:rsidRPr="00E76DFC">
        <w:t>5</w:t>
      </w:r>
      <w:r w:rsidR="004C6B5B" w:rsidRPr="00E76DFC">
        <w:t>)</w:t>
      </w:r>
      <w:bookmarkEnd w:id="180"/>
    </w:p>
    <w:p w14:paraId="182C78B7" w14:textId="3BD61363" w:rsidR="00E2769B" w:rsidRPr="00F54DB9" w:rsidRDefault="00086F78" w:rsidP="003C5B7C">
      <w:pPr>
        <w:pStyle w:val="ListBullet2"/>
        <w:numPr>
          <w:ilvl w:val="0"/>
          <w:numId w:val="0"/>
        </w:numPr>
        <w:spacing w:before="0" w:after="240" w:line="240" w:lineRule="auto"/>
        <w:ind w:left="1440"/>
        <w:rPr>
          <w:rFonts w:cs="Arial"/>
        </w:rPr>
      </w:pPr>
      <w:bookmarkStart w:id="181" w:name="_Hlk187827268"/>
      <w:bookmarkEnd w:id="179"/>
      <w:r w:rsidRPr="00F54DB9">
        <w:rPr>
          <w:rFonts w:cs="Arial"/>
        </w:rPr>
        <w:t>T</w:t>
      </w:r>
      <w:r w:rsidR="48976EE8" w:rsidRPr="00F54DB9">
        <w:rPr>
          <w:rFonts w:cs="Arial"/>
        </w:rPr>
        <w:t xml:space="preserve">his section is for </w:t>
      </w:r>
      <w:r w:rsidRPr="00F54DB9">
        <w:rPr>
          <w:rFonts w:cs="Arial"/>
        </w:rPr>
        <w:t>you</w:t>
      </w:r>
      <w:r w:rsidR="48976EE8" w:rsidRPr="00F54DB9">
        <w:rPr>
          <w:rFonts w:cs="Arial"/>
        </w:rPr>
        <w:t xml:space="preserve"> </w:t>
      </w:r>
      <w:r w:rsidR="00434D79" w:rsidRPr="00F54DB9">
        <w:rPr>
          <w:rFonts w:cs="Arial"/>
        </w:rPr>
        <w:t xml:space="preserve">to </w:t>
      </w:r>
      <w:r w:rsidR="00E2769B" w:rsidRPr="00F54DB9">
        <w:rPr>
          <w:rFonts w:cs="Arial"/>
        </w:rPr>
        <w:t>describ</w:t>
      </w:r>
      <w:r w:rsidR="00923EDD" w:rsidRPr="00F54DB9">
        <w:rPr>
          <w:rFonts w:cs="Arial"/>
        </w:rPr>
        <w:t>e</w:t>
      </w:r>
      <w:r w:rsidR="003C5B7C" w:rsidRPr="00F54DB9">
        <w:rPr>
          <w:rFonts w:cs="Arial"/>
        </w:rPr>
        <w:t xml:space="preserve"> </w:t>
      </w:r>
      <w:r w:rsidR="00D14E0C" w:rsidRPr="00F54DB9">
        <w:rPr>
          <w:rFonts w:cs="Arial"/>
        </w:rPr>
        <w:t xml:space="preserve">the second main </w:t>
      </w:r>
      <w:r w:rsidR="00646D12" w:rsidRPr="00F54DB9">
        <w:rPr>
          <w:rFonts w:cs="Arial"/>
        </w:rPr>
        <w:t>compon</w:t>
      </w:r>
      <w:r w:rsidR="00D14E0C" w:rsidRPr="00F54DB9">
        <w:rPr>
          <w:rFonts w:cs="Arial"/>
        </w:rPr>
        <w:t xml:space="preserve">ent of your </w:t>
      </w:r>
      <w:r w:rsidR="00646D12" w:rsidRPr="00F54DB9">
        <w:rPr>
          <w:rFonts w:cs="Arial"/>
        </w:rPr>
        <w:t>P</w:t>
      </w:r>
      <w:r w:rsidR="00D14E0C" w:rsidRPr="00F54DB9">
        <w:rPr>
          <w:rFonts w:cs="Arial"/>
        </w:rPr>
        <w:t xml:space="preserve">rogram </w:t>
      </w:r>
      <w:r w:rsidR="00646D12" w:rsidRPr="00F54DB9">
        <w:rPr>
          <w:rFonts w:cs="Arial"/>
        </w:rPr>
        <w:t>P</w:t>
      </w:r>
      <w:r w:rsidR="00D14E0C" w:rsidRPr="00F54DB9">
        <w:rPr>
          <w:rFonts w:cs="Arial"/>
        </w:rPr>
        <w:t xml:space="preserve">lan: </w:t>
      </w:r>
      <w:r w:rsidR="003C5B7C" w:rsidRPr="00F54DB9">
        <w:rPr>
          <w:rFonts w:cs="Arial"/>
        </w:rPr>
        <w:t>mentoring and information exchange</w:t>
      </w:r>
      <w:r w:rsidR="00D14E0C" w:rsidRPr="00F54DB9">
        <w:rPr>
          <w:rFonts w:cs="Arial"/>
        </w:rPr>
        <w:t xml:space="preserve">. How will </w:t>
      </w:r>
      <w:r w:rsidR="00646D12" w:rsidRPr="00F54DB9">
        <w:rPr>
          <w:rFonts w:cs="Arial"/>
        </w:rPr>
        <w:t xml:space="preserve">you </w:t>
      </w:r>
      <w:r w:rsidR="003F19B4" w:rsidRPr="00F54DB9">
        <w:rPr>
          <w:rFonts w:cs="Arial"/>
        </w:rPr>
        <w:t xml:space="preserve">coordinate and collaborate </w:t>
      </w:r>
      <w:r w:rsidR="003C5B7C" w:rsidRPr="00F54DB9">
        <w:rPr>
          <w:rFonts w:cs="Arial"/>
        </w:rPr>
        <w:t>with</w:t>
      </w:r>
      <w:r w:rsidR="00923EDD" w:rsidRPr="00F54DB9">
        <w:rPr>
          <w:rFonts w:cs="Arial"/>
        </w:rPr>
        <w:t xml:space="preserve"> others, especially </w:t>
      </w:r>
      <w:r w:rsidR="003C5B7C" w:rsidRPr="00F54DB9">
        <w:rPr>
          <w:rFonts w:cs="Arial"/>
        </w:rPr>
        <w:t>other COEs</w:t>
      </w:r>
      <w:r w:rsidR="00923EDD" w:rsidRPr="00F54DB9">
        <w:rPr>
          <w:rFonts w:cs="Arial"/>
        </w:rPr>
        <w:t xml:space="preserve">, </w:t>
      </w:r>
      <w:r w:rsidR="003C5B7C" w:rsidRPr="00F54DB9">
        <w:rPr>
          <w:rFonts w:cs="Arial"/>
        </w:rPr>
        <w:t xml:space="preserve">to create mechanisms for </w:t>
      </w:r>
      <w:r w:rsidR="00923EDD" w:rsidRPr="00F54DB9">
        <w:rPr>
          <w:rFonts w:cs="Arial"/>
        </w:rPr>
        <w:t xml:space="preserve">mentoring </w:t>
      </w:r>
      <w:r w:rsidR="003C5B7C" w:rsidRPr="00F54DB9">
        <w:rPr>
          <w:rFonts w:cs="Arial"/>
        </w:rPr>
        <w:t xml:space="preserve">so that rural TUPE coordinators and leads at all levels can learn from </w:t>
      </w:r>
      <w:r w:rsidR="00DA6BC6" w:rsidRPr="00F54DB9">
        <w:rPr>
          <w:rFonts w:cs="Arial"/>
        </w:rPr>
        <w:t xml:space="preserve">their </w:t>
      </w:r>
      <w:r w:rsidR="003C5B7C" w:rsidRPr="00F54DB9">
        <w:rPr>
          <w:rFonts w:cs="Arial"/>
        </w:rPr>
        <w:t xml:space="preserve">colleagues who have experience operating TUPE programs in rural settings? </w:t>
      </w:r>
      <w:r w:rsidR="00646D12" w:rsidRPr="00F54DB9">
        <w:rPr>
          <w:rFonts w:cs="Arial"/>
        </w:rPr>
        <w:t>How will you organize</w:t>
      </w:r>
      <w:r w:rsidR="003C5B7C" w:rsidRPr="00F54DB9">
        <w:rPr>
          <w:rFonts w:cs="Arial"/>
        </w:rPr>
        <w:t xml:space="preserve"> opportunities for colleagues to meet as a group (virtually or in person) </w:t>
      </w:r>
      <w:r w:rsidR="00646D12" w:rsidRPr="00F54DB9">
        <w:rPr>
          <w:rFonts w:cs="Arial"/>
        </w:rPr>
        <w:t>to</w:t>
      </w:r>
      <w:r w:rsidR="003C5B7C" w:rsidRPr="00F54DB9">
        <w:rPr>
          <w:rFonts w:cs="Arial"/>
        </w:rPr>
        <w:t xml:space="preserve"> exchange information about </w:t>
      </w:r>
      <w:r w:rsidR="00646D12" w:rsidRPr="00F54DB9">
        <w:rPr>
          <w:rFonts w:cs="Arial"/>
        </w:rPr>
        <w:t xml:space="preserve">their </w:t>
      </w:r>
      <w:r w:rsidR="003C5B7C" w:rsidRPr="00F54DB9">
        <w:rPr>
          <w:rFonts w:cs="Arial"/>
        </w:rPr>
        <w:t>challenges, successes, and other program learnings?</w:t>
      </w:r>
    </w:p>
    <w:p w14:paraId="68337901" w14:textId="77777777" w:rsidR="000A41F2" w:rsidRPr="00E76DFC" w:rsidRDefault="00E2769B" w:rsidP="000A41F2">
      <w:pPr>
        <w:pStyle w:val="Heading5"/>
        <w:ind w:left="1080"/>
      </w:pPr>
      <w:bookmarkStart w:id="182" w:name="Project_Monitoring"/>
      <w:bookmarkStart w:id="183" w:name="Service_Monitoring"/>
      <w:bookmarkEnd w:id="181"/>
      <w:r w:rsidRPr="00E76DFC">
        <w:t xml:space="preserve">6. </w:t>
      </w:r>
      <w:r w:rsidR="00C46468" w:rsidRPr="00E76DFC">
        <w:t>Project</w:t>
      </w:r>
      <w:r w:rsidR="004C6B5B" w:rsidRPr="00E76DFC">
        <w:t xml:space="preserve"> Monitoring and Evaluation (Section </w:t>
      </w:r>
      <w:r w:rsidR="00B43891" w:rsidRPr="00E76DFC">
        <w:t>6</w:t>
      </w:r>
      <w:r w:rsidR="004C6B5B" w:rsidRPr="00E76DFC">
        <w:t>)</w:t>
      </w:r>
      <w:bookmarkStart w:id="184" w:name="_Hlk116850180"/>
      <w:bookmarkEnd w:id="182"/>
      <w:bookmarkEnd w:id="183"/>
    </w:p>
    <w:p w14:paraId="4E1F5094" w14:textId="3B9DC2AA" w:rsidR="000A41F2" w:rsidRPr="00F54DB9" w:rsidRDefault="00422193" w:rsidP="000A41F2">
      <w:pPr>
        <w:pStyle w:val="ListBullet2"/>
        <w:numPr>
          <w:ilvl w:val="0"/>
          <w:numId w:val="0"/>
        </w:numPr>
        <w:spacing w:before="240" w:after="240" w:line="240" w:lineRule="auto"/>
        <w:ind w:left="1440"/>
        <w:rPr>
          <w:rFonts w:cs="Arial"/>
        </w:rPr>
      </w:pPr>
      <w:r w:rsidRPr="00F54DB9">
        <w:rPr>
          <w:rFonts w:cs="Arial"/>
        </w:rPr>
        <w:t>This section is for you to describe how you will m</w:t>
      </w:r>
      <w:r w:rsidR="000A41F2" w:rsidRPr="00F54DB9">
        <w:rPr>
          <w:rFonts w:cs="Arial"/>
        </w:rPr>
        <w:t xml:space="preserve">onitor and </w:t>
      </w:r>
      <w:r w:rsidRPr="00F54DB9">
        <w:rPr>
          <w:rFonts w:cs="Arial"/>
        </w:rPr>
        <w:t>e</w:t>
      </w:r>
      <w:r w:rsidR="000A41F2" w:rsidRPr="00F54DB9">
        <w:rPr>
          <w:rFonts w:cs="Arial"/>
        </w:rPr>
        <w:t>valuat</w:t>
      </w:r>
      <w:r w:rsidRPr="00F54DB9">
        <w:rPr>
          <w:rFonts w:cs="Arial"/>
        </w:rPr>
        <w:t xml:space="preserve">e </w:t>
      </w:r>
      <w:r w:rsidR="00ED3ACF" w:rsidRPr="00F54DB9">
        <w:rPr>
          <w:rFonts w:cs="Arial"/>
        </w:rPr>
        <w:t>your work</w:t>
      </w:r>
      <w:r w:rsidRPr="00F54DB9">
        <w:rPr>
          <w:rFonts w:cs="Arial"/>
        </w:rPr>
        <w:t xml:space="preserve">. How will you ensure </w:t>
      </w:r>
      <w:r w:rsidR="000A41F2" w:rsidRPr="00F54DB9">
        <w:rPr>
          <w:rFonts w:cs="Arial"/>
        </w:rPr>
        <w:t xml:space="preserve">that the </w:t>
      </w:r>
      <w:r w:rsidR="00646D12" w:rsidRPr="00F54DB9">
        <w:rPr>
          <w:rFonts w:cs="Arial"/>
        </w:rPr>
        <w:t>P</w:t>
      </w:r>
      <w:r w:rsidR="000A41F2" w:rsidRPr="00F54DB9">
        <w:rPr>
          <w:rFonts w:cs="Arial"/>
        </w:rPr>
        <w:t xml:space="preserve">rogram </w:t>
      </w:r>
      <w:r w:rsidR="00646D12" w:rsidRPr="00F54DB9">
        <w:rPr>
          <w:rFonts w:cs="Arial"/>
        </w:rPr>
        <w:t>P</w:t>
      </w:r>
      <w:r w:rsidR="000A41F2" w:rsidRPr="00F54DB9">
        <w:rPr>
          <w:rFonts w:cs="Arial"/>
        </w:rPr>
        <w:t>lan is implemented as planned</w:t>
      </w:r>
      <w:r w:rsidRPr="00F54DB9">
        <w:rPr>
          <w:rFonts w:cs="Arial"/>
        </w:rPr>
        <w:t xml:space="preserve"> and </w:t>
      </w:r>
      <w:r w:rsidR="000A41F2" w:rsidRPr="00F54DB9">
        <w:rPr>
          <w:rFonts w:cs="Arial"/>
        </w:rPr>
        <w:t xml:space="preserve">achieves </w:t>
      </w:r>
      <w:r w:rsidR="004237D0" w:rsidRPr="00F54DB9">
        <w:rPr>
          <w:rFonts w:cs="Arial"/>
        </w:rPr>
        <w:t>its</w:t>
      </w:r>
      <w:r w:rsidR="000A41F2" w:rsidRPr="00F54DB9">
        <w:rPr>
          <w:rFonts w:cs="Arial"/>
        </w:rPr>
        <w:t xml:space="preserve"> intended outcomes</w:t>
      </w:r>
      <w:r w:rsidRPr="00F54DB9">
        <w:rPr>
          <w:rFonts w:cs="Arial"/>
        </w:rPr>
        <w:t>? What data will be collected, and by whom, to ensure that you have t</w:t>
      </w:r>
      <w:r w:rsidR="000A41F2" w:rsidRPr="00F54DB9">
        <w:rPr>
          <w:rFonts w:cs="Arial"/>
        </w:rPr>
        <w:t xml:space="preserve">he </w:t>
      </w:r>
      <w:r w:rsidR="00646D12" w:rsidRPr="00F54DB9">
        <w:rPr>
          <w:rFonts w:cs="Arial"/>
        </w:rPr>
        <w:t xml:space="preserve">information </w:t>
      </w:r>
      <w:r w:rsidR="00ED3ACF" w:rsidRPr="00F54DB9">
        <w:rPr>
          <w:rFonts w:cs="Arial"/>
        </w:rPr>
        <w:t xml:space="preserve">you </w:t>
      </w:r>
      <w:r w:rsidR="00646D12" w:rsidRPr="00F54DB9">
        <w:rPr>
          <w:rFonts w:cs="Arial"/>
        </w:rPr>
        <w:t>need</w:t>
      </w:r>
      <w:r w:rsidR="000A41F2" w:rsidRPr="00F54DB9">
        <w:rPr>
          <w:rFonts w:cs="Arial"/>
        </w:rPr>
        <w:t xml:space="preserve"> to </w:t>
      </w:r>
      <w:r w:rsidR="00ED3ACF" w:rsidRPr="00F54DB9">
        <w:rPr>
          <w:rFonts w:cs="Arial"/>
        </w:rPr>
        <w:t>evaluate the program</w:t>
      </w:r>
      <w:r w:rsidRPr="00F54DB9">
        <w:rPr>
          <w:rFonts w:cs="Arial"/>
        </w:rPr>
        <w:t xml:space="preserve">? </w:t>
      </w:r>
      <w:r w:rsidR="00062F2C" w:rsidRPr="00F54DB9">
        <w:rPr>
          <w:rFonts w:cs="Arial"/>
        </w:rPr>
        <w:t xml:space="preserve">For example, how will you </w:t>
      </w:r>
      <w:r w:rsidR="00ED3ACF" w:rsidRPr="00F54DB9">
        <w:rPr>
          <w:rFonts w:cs="Arial"/>
        </w:rPr>
        <w:t xml:space="preserve">assess the reach of your </w:t>
      </w:r>
      <w:r w:rsidR="00062F2C" w:rsidRPr="00F54DB9">
        <w:rPr>
          <w:rFonts w:cs="Arial"/>
        </w:rPr>
        <w:t>subaward</w:t>
      </w:r>
      <w:r w:rsidR="00ED3ACF" w:rsidRPr="00F54DB9">
        <w:rPr>
          <w:rFonts w:cs="Arial"/>
        </w:rPr>
        <w:t xml:space="preserve"> program </w:t>
      </w:r>
      <w:r w:rsidR="00F56FB4" w:rsidRPr="00F54DB9">
        <w:rPr>
          <w:rFonts w:cs="Arial"/>
        </w:rPr>
        <w:t>with respect to</w:t>
      </w:r>
      <w:r w:rsidR="00ED3ACF" w:rsidRPr="00F54DB9">
        <w:rPr>
          <w:rFonts w:cs="Arial"/>
        </w:rPr>
        <w:t xml:space="preserve"> the number of districts participating and the number of students</w:t>
      </w:r>
      <w:r w:rsidR="00CA4868">
        <w:rPr>
          <w:rFonts w:cs="Arial"/>
        </w:rPr>
        <w:t xml:space="preserve">, </w:t>
      </w:r>
      <w:r w:rsidR="00CA4868" w:rsidRPr="005C13E3">
        <w:t>parents/guardians, families, and</w:t>
      </w:r>
      <w:r w:rsidR="006C1E87" w:rsidRPr="005C13E3">
        <w:t>/or</w:t>
      </w:r>
      <w:r w:rsidR="00CA4868" w:rsidRPr="005C13E3">
        <w:t xml:space="preserve"> school </w:t>
      </w:r>
      <w:proofErr w:type="gramStart"/>
      <w:r w:rsidR="00CA4868" w:rsidRPr="005C13E3">
        <w:t>staff</w:t>
      </w:r>
      <w:proofErr w:type="gramEnd"/>
      <w:r w:rsidR="00ED3ACF" w:rsidRPr="00F54DB9">
        <w:rPr>
          <w:rFonts w:cs="Arial"/>
        </w:rPr>
        <w:t xml:space="preserve"> </w:t>
      </w:r>
      <w:r w:rsidR="00062F2C" w:rsidRPr="00F54DB9">
        <w:rPr>
          <w:rFonts w:cs="Arial"/>
        </w:rPr>
        <w:t>served</w:t>
      </w:r>
      <w:r w:rsidR="004237D0" w:rsidRPr="00F54DB9">
        <w:rPr>
          <w:rFonts w:cs="Arial"/>
        </w:rPr>
        <w:t>, and h</w:t>
      </w:r>
      <w:r w:rsidR="00062F2C" w:rsidRPr="00F54DB9">
        <w:rPr>
          <w:rFonts w:cs="Arial"/>
        </w:rPr>
        <w:t xml:space="preserve">ow will you know if colleagues are benefiting from the mentorship and information exchange opportunities you organize? How will </w:t>
      </w:r>
      <w:r w:rsidRPr="00F54DB9">
        <w:rPr>
          <w:rFonts w:cs="Arial"/>
        </w:rPr>
        <w:t xml:space="preserve">you use </w:t>
      </w:r>
      <w:r w:rsidR="000A41F2" w:rsidRPr="00F54DB9">
        <w:rPr>
          <w:rFonts w:cs="Arial"/>
        </w:rPr>
        <w:t>data to</w:t>
      </w:r>
      <w:r w:rsidR="004237D0" w:rsidRPr="00F54DB9">
        <w:rPr>
          <w:rFonts w:cs="Arial"/>
        </w:rPr>
        <w:t xml:space="preserve"> inform decision making and</w:t>
      </w:r>
      <w:r w:rsidR="000A41F2" w:rsidRPr="00F54DB9">
        <w:rPr>
          <w:rFonts w:cs="Arial"/>
        </w:rPr>
        <w:t xml:space="preserve"> improve </w:t>
      </w:r>
      <w:r w:rsidR="009541C8" w:rsidRPr="00F54DB9">
        <w:rPr>
          <w:rFonts w:cs="Arial"/>
        </w:rPr>
        <w:t>your</w:t>
      </w:r>
      <w:r w:rsidR="000A41F2" w:rsidRPr="00F54DB9">
        <w:rPr>
          <w:rFonts w:cs="Arial"/>
        </w:rPr>
        <w:t xml:space="preserve"> </w:t>
      </w:r>
      <w:r w:rsidR="009541C8" w:rsidRPr="00F54DB9">
        <w:rPr>
          <w:rFonts w:cs="Arial"/>
        </w:rPr>
        <w:t>program offerings</w:t>
      </w:r>
      <w:r w:rsidR="000A41F2" w:rsidRPr="00F54DB9">
        <w:rPr>
          <w:rFonts w:cs="Arial"/>
        </w:rPr>
        <w:t xml:space="preserve"> </w:t>
      </w:r>
      <w:r w:rsidR="009541C8" w:rsidRPr="00F54DB9">
        <w:rPr>
          <w:rFonts w:cs="Arial"/>
        </w:rPr>
        <w:t>over time</w:t>
      </w:r>
      <w:r w:rsidRPr="00F54DB9">
        <w:rPr>
          <w:rFonts w:cs="Arial"/>
        </w:rPr>
        <w:t>?</w:t>
      </w:r>
    </w:p>
    <w:p w14:paraId="61871F78" w14:textId="5F326989" w:rsidR="004C6B5B" w:rsidRPr="00710C03" w:rsidRDefault="00E2769B" w:rsidP="0020496D">
      <w:pPr>
        <w:pStyle w:val="Heading5"/>
        <w:tabs>
          <w:tab w:val="clear" w:pos="504"/>
          <w:tab w:val="clear" w:pos="720"/>
          <w:tab w:val="clear" w:pos="1080"/>
          <w:tab w:val="clear" w:pos="1440"/>
          <w:tab w:val="clear" w:pos="1800"/>
          <w:tab w:val="clear" w:pos="2160"/>
        </w:tabs>
        <w:spacing w:after="240"/>
        <w:ind w:left="1080"/>
      </w:pPr>
      <w:bookmarkStart w:id="185" w:name="Assurances"/>
      <w:bookmarkEnd w:id="184"/>
      <w:r w:rsidRPr="00E76DFC">
        <w:t>7</w:t>
      </w:r>
      <w:r w:rsidR="0020496D" w:rsidRPr="00E76DFC">
        <w:t xml:space="preserve">. </w:t>
      </w:r>
      <w:r w:rsidR="004C6B5B" w:rsidRPr="00E76DFC">
        <w:t xml:space="preserve">Assurances (Section </w:t>
      </w:r>
      <w:r w:rsidR="00B43891" w:rsidRPr="00E76DFC">
        <w:t>7</w:t>
      </w:r>
      <w:r w:rsidR="004C6B5B" w:rsidRPr="00E76DFC">
        <w:t>)</w:t>
      </w:r>
      <w:r w:rsidR="004C6B5B" w:rsidRPr="00710C03">
        <w:t xml:space="preserve"> </w:t>
      </w:r>
    </w:p>
    <w:p w14:paraId="17CF2C71" w14:textId="19978262" w:rsidR="00CD1ECB" w:rsidRPr="00F54DB9" w:rsidRDefault="00624494" w:rsidP="0018166E">
      <w:pPr>
        <w:spacing w:after="240"/>
        <w:ind w:left="1440"/>
      </w:pPr>
      <w:bookmarkStart w:id="186" w:name="_Hlk188380243"/>
      <w:bookmarkEnd w:id="185"/>
      <w:r w:rsidRPr="008746EA">
        <w:rPr>
          <w:rStyle w:val="cf01"/>
          <w:rFonts w:ascii="Arial" w:hAnsi="Arial" w:cs="Arial"/>
          <w:sz w:val="24"/>
          <w:szCs w:val="24"/>
        </w:rPr>
        <w:t>In this section, applicants must download applicable forms, retain some for reference, and submit others with their application.</w:t>
      </w:r>
      <w:r w:rsidRPr="008746EA">
        <w:t xml:space="preserve"> </w:t>
      </w:r>
      <w:r w:rsidR="76ACE1F1" w:rsidRPr="008746EA">
        <w:t>I</w:t>
      </w:r>
      <w:r w:rsidR="47799808" w:rsidRPr="008746EA">
        <w:t>nstructions</w:t>
      </w:r>
      <w:r w:rsidR="47799808">
        <w:t xml:space="preserve"> for </w:t>
      </w:r>
      <w:r w:rsidR="6FF82EB4">
        <w:t xml:space="preserve">the </w:t>
      </w:r>
      <w:r w:rsidR="47799808">
        <w:lastRenderedPageBreak/>
        <w:t xml:space="preserve">various </w:t>
      </w:r>
      <w:r w:rsidR="2F05892F">
        <w:t>form</w:t>
      </w:r>
      <w:r w:rsidR="76ACE1F1">
        <w:t xml:space="preserve">s </w:t>
      </w:r>
      <w:r w:rsidR="47799808">
        <w:t>are provide</w:t>
      </w:r>
      <w:r w:rsidR="76ACE1F1">
        <w:t xml:space="preserve">d </w:t>
      </w:r>
      <w:r w:rsidR="2F73335B">
        <w:t>o</w:t>
      </w:r>
      <w:r w:rsidR="76ACE1F1">
        <w:t xml:space="preserve">n </w:t>
      </w:r>
      <w:r w:rsidR="57AB64DB">
        <w:t>TUPE GEMS</w:t>
      </w:r>
      <w:r w:rsidR="30258E7B">
        <w:t>, where the</w:t>
      </w:r>
      <w:r w:rsidR="2F05892F">
        <w:t>y</w:t>
      </w:r>
      <w:r w:rsidR="6FF82EB4">
        <w:t xml:space="preserve"> may be </w:t>
      </w:r>
      <w:r w:rsidR="2B8B2C41">
        <w:t>download</w:t>
      </w:r>
      <w:r w:rsidR="6FF82EB4">
        <w:t>ed.</w:t>
      </w:r>
    </w:p>
    <w:bookmarkEnd w:id="186"/>
    <w:p w14:paraId="01E8A978" w14:textId="148BAC23" w:rsidR="00FE65EF" w:rsidRPr="00E76DFC" w:rsidRDefault="00FE65EF" w:rsidP="008710C3">
      <w:pPr>
        <w:pStyle w:val="ListParagraph"/>
        <w:numPr>
          <w:ilvl w:val="0"/>
          <w:numId w:val="29"/>
        </w:numPr>
        <w:spacing w:after="240"/>
        <w:rPr>
          <w:b/>
          <w:bCs w:val="0"/>
        </w:rPr>
      </w:pPr>
      <w:r w:rsidRPr="00E76DFC">
        <w:rPr>
          <w:b/>
          <w:bCs w:val="0"/>
        </w:rPr>
        <w:t xml:space="preserve">General Assurances and Certifications </w:t>
      </w:r>
    </w:p>
    <w:p w14:paraId="55BA1FD5" w14:textId="3155A8B4" w:rsidR="0074129A" w:rsidRPr="00F54DB9" w:rsidRDefault="00FE65EF" w:rsidP="00A33312">
      <w:pPr>
        <w:spacing w:after="240"/>
        <w:ind w:left="2160"/>
        <w:rPr>
          <w:bCs w:val="0"/>
          <w:iCs/>
        </w:rPr>
      </w:pPr>
      <w:r w:rsidRPr="00F54DB9">
        <w:rPr>
          <w:bCs w:val="0"/>
        </w:rPr>
        <w:t xml:space="preserve">The applicant’s Superintendent or Designee must certify </w:t>
      </w:r>
      <w:r w:rsidRPr="00F54DB9">
        <w:rPr>
          <w:bCs w:val="0"/>
          <w:iCs/>
        </w:rPr>
        <w:t>that s/he has read and agrees to the terms as stated in this RFA and all terms in accordance with the California H</w:t>
      </w:r>
      <w:r w:rsidR="008710C3" w:rsidRPr="00F54DB9">
        <w:rPr>
          <w:bCs w:val="0"/>
          <w:iCs/>
        </w:rPr>
        <w:t>ealth and Safety Code</w:t>
      </w:r>
      <w:r w:rsidRPr="00F54DB9">
        <w:rPr>
          <w:bCs w:val="0"/>
          <w:iCs/>
        </w:rPr>
        <w:t xml:space="preserve"> and California Education Code. </w:t>
      </w:r>
    </w:p>
    <w:p w14:paraId="606413E8" w14:textId="68955CCE" w:rsidR="00FE65EF" w:rsidRPr="00F54DB9" w:rsidRDefault="4E9EACE1" w:rsidP="00A33312">
      <w:pPr>
        <w:spacing w:after="240"/>
        <w:ind w:left="2160"/>
      </w:pPr>
      <w:r>
        <w:t>The Superintendent</w:t>
      </w:r>
      <w:r w:rsidR="6FF82EB4">
        <w:t xml:space="preserve"> or </w:t>
      </w:r>
      <w:r>
        <w:t>Designee</w:t>
      </w:r>
      <w:r w:rsidR="6FF82EB4">
        <w:t>’s</w:t>
      </w:r>
      <w:r>
        <w:t xml:space="preserve"> signature represents acceptance of all conditions as stated in the </w:t>
      </w:r>
      <w:r w:rsidR="00AE2683">
        <w:t>Application</w:t>
      </w:r>
      <w:r w:rsidR="00193786">
        <w:t xml:space="preserve"> </w:t>
      </w:r>
      <w:r w:rsidR="00AE2683">
        <w:t>Narrative</w:t>
      </w:r>
      <w:r>
        <w:t>, the</w:t>
      </w:r>
      <w:r w:rsidR="0F95E892">
        <w:t xml:space="preserve"> Project</w:t>
      </w:r>
      <w:r>
        <w:t xml:space="preserve"> Budget, all general and certified program assurances, </w:t>
      </w:r>
      <w:r w:rsidR="57AB64DB">
        <w:t>and f</w:t>
      </w:r>
      <w:r>
        <w:t>orms not requiring a signature</w:t>
      </w:r>
      <w:r w:rsidR="5EB1F58B">
        <w:t>; it also represents agreement that the work proposed in the application will be carried out.</w:t>
      </w:r>
    </w:p>
    <w:p w14:paraId="7A5CA0D7" w14:textId="07474D71" w:rsidR="0074129A" w:rsidRPr="00F54DB9" w:rsidRDefault="0074129A" w:rsidP="00A33312">
      <w:pPr>
        <w:spacing w:after="240"/>
        <w:ind w:left="2160"/>
        <w:rPr>
          <w:bCs w:val="0"/>
          <w:iCs/>
        </w:rPr>
      </w:pPr>
      <w:r w:rsidRPr="00F54DB9">
        <w:rPr>
          <w:bCs w:val="0"/>
          <w:iCs/>
        </w:rPr>
        <w:t xml:space="preserve">A Designee may provide the authorized signature </w:t>
      </w:r>
      <w:proofErr w:type="gramStart"/>
      <w:r w:rsidRPr="00F54DB9">
        <w:rPr>
          <w:bCs w:val="0"/>
          <w:iCs/>
        </w:rPr>
        <w:t>as long as</w:t>
      </w:r>
      <w:proofErr w:type="gramEnd"/>
      <w:r w:rsidRPr="00F54DB9">
        <w:rPr>
          <w:bCs w:val="0"/>
          <w:iCs/>
        </w:rPr>
        <w:t xml:space="preserve"> a copy of a recent governing board resolution or minutes, specifically authorizing the Designee to accept and sign as a proxy on financial statements and legally binding documents, is </w:t>
      </w:r>
      <w:r w:rsidR="00B86694" w:rsidRPr="00F54DB9">
        <w:rPr>
          <w:bCs w:val="0"/>
          <w:iCs/>
        </w:rPr>
        <w:t>included with the application</w:t>
      </w:r>
      <w:r w:rsidRPr="00F54DB9">
        <w:rPr>
          <w:bCs w:val="0"/>
          <w:iCs/>
        </w:rPr>
        <w:t xml:space="preserve">. In the absence of an authorized signature by the Superintendent, or by the Designee with </w:t>
      </w:r>
      <w:proofErr w:type="gramStart"/>
      <w:r w:rsidRPr="00F54DB9">
        <w:rPr>
          <w:bCs w:val="0"/>
          <w:iCs/>
        </w:rPr>
        <w:t>governing</w:t>
      </w:r>
      <w:proofErr w:type="gramEnd"/>
      <w:r w:rsidRPr="00F54DB9">
        <w:rPr>
          <w:bCs w:val="0"/>
          <w:iCs/>
        </w:rPr>
        <w:t xml:space="preserve"> board resolution or minutes, the application will be disqualified.</w:t>
      </w:r>
    </w:p>
    <w:p w14:paraId="4E935815" w14:textId="77777777" w:rsidR="00FE65EF" w:rsidRPr="00F54DB9" w:rsidRDefault="00FE65EF" w:rsidP="00A33312">
      <w:pPr>
        <w:spacing w:after="240"/>
        <w:ind w:left="2160"/>
      </w:pPr>
      <w:r w:rsidRPr="00F54DB9">
        <w:t xml:space="preserve">Grantees must provide General Assurances and Certifications as a </w:t>
      </w:r>
      <w:proofErr w:type="gramStart"/>
      <w:r w:rsidRPr="00F54DB9">
        <w:t>condition</w:t>
      </w:r>
      <w:proofErr w:type="gramEnd"/>
      <w:r w:rsidRPr="00F54DB9">
        <w:t xml:space="preserve"> of receiving CDE funds. </w:t>
      </w:r>
      <w:r w:rsidR="0074129A" w:rsidRPr="00F54DB9">
        <w:t>S</w:t>
      </w:r>
      <w:r w:rsidRPr="00F54DB9">
        <w:t xml:space="preserve">ee the CDE General Assurances and Certifications web page at </w:t>
      </w:r>
      <w:hyperlink r:id="rId37" w:tooltip="The CDE General Assurances and Certifications Web page">
        <w:r w:rsidRPr="00F54DB9">
          <w:rPr>
            <w:rStyle w:val="Hyperlink"/>
          </w:rPr>
          <w:t>https://www.cde.ca.gov/</w:t>
        </w:r>
        <w:r w:rsidR="008427A1" w:rsidRPr="00F54DB9">
          <w:rPr>
            <w:rStyle w:val="Hyperlink"/>
          </w:rPr>
          <w:t>‌</w:t>
        </w:r>
        <w:r w:rsidRPr="00F54DB9">
          <w:rPr>
            <w:rStyle w:val="Hyperlink"/>
          </w:rPr>
          <w:t>fg/fo/fm/ff.asp</w:t>
        </w:r>
      </w:hyperlink>
      <w:r w:rsidRPr="00F54DB9">
        <w:t xml:space="preserve"> for more information.</w:t>
      </w:r>
    </w:p>
    <w:p w14:paraId="05A700C3" w14:textId="7737474B" w:rsidR="00D270CD" w:rsidRPr="00E76DFC" w:rsidRDefault="00D270CD" w:rsidP="008710C3">
      <w:pPr>
        <w:pStyle w:val="ListParagraph"/>
        <w:numPr>
          <w:ilvl w:val="0"/>
          <w:numId w:val="29"/>
        </w:numPr>
        <w:spacing w:after="240"/>
        <w:rPr>
          <w:b/>
          <w:bCs w:val="0"/>
        </w:rPr>
      </w:pPr>
      <w:r w:rsidRPr="00E76DFC">
        <w:rPr>
          <w:b/>
          <w:bCs w:val="0"/>
        </w:rPr>
        <w:t xml:space="preserve">Program-Specific Assurances and Certifications </w:t>
      </w:r>
    </w:p>
    <w:p w14:paraId="72D4F83A" w14:textId="3BD7BE5B" w:rsidR="00D270CD" w:rsidRPr="00F54DB9" w:rsidRDefault="2892D9C3" w:rsidP="00A33312">
      <w:pPr>
        <w:spacing w:after="240"/>
        <w:ind w:left="2160"/>
      </w:pPr>
      <w:bookmarkStart w:id="187" w:name="_Hlk22714671"/>
      <w:r w:rsidRPr="00F54DB9">
        <w:t>The applicant agency</w:t>
      </w:r>
      <w:r w:rsidR="4D088950" w:rsidRPr="00F54DB9">
        <w:t xml:space="preserve">, on behalf of </w:t>
      </w:r>
      <w:r w:rsidR="008710C3" w:rsidRPr="00F54DB9">
        <w:t>all agencies</w:t>
      </w:r>
      <w:r w:rsidRPr="00F54DB9">
        <w:t xml:space="preserve"> identified in the application</w:t>
      </w:r>
      <w:r w:rsidR="4D088950" w:rsidRPr="00F54DB9">
        <w:t xml:space="preserve">, must certify that it </w:t>
      </w:r>
      <w:r w:rsidRPr="00F54DB9">
        <w:t>will:</w:t>
      </w:r>
    </w:p>
    <w:p w14:paraId="30856C4A" w14:textId="77777777" w:rsidR="00D270CD" w:rsidRPr="00F54DB9" w:rsidRDefault="00D270CD">
      <w:pPr>
        <w:pStyle w:val="ListParagraph"/>
        <w:numPr>
          <w:ilvl w:val="1"/>
          <w:numId w:val="17"/>
        </w:numPr>
        <w:spacing w:after="240"/>
        <w:ind w:left="2880"/>
        <w:rPr>
          <w:bCs w:val="0"/>
        </w:rPr>
      </w:pPr>
      <w:r w:rsidRPr="00F54DB9">
        <w:rPr>
          <w:bCs w:val="0"/>
        </w:rPr>
        <w:t>Implement a systematic and ongoing process to (</w:t>
      </w:r>
      <w:r w:rsidR="003A165E" w:rsidRPr="00F54DB9">
        <w:rPr>
          <w:bCs w:val="0"/>
        </w:rPr>
        <w:t>a</w:t>
      </w:r>
      <w:r w:rsidRPr="00F54DB9">
        <w:rPr>
          <w:bCs w:val="0"/>
        </w:rPr>
        <w:t>) collect relevant program monitoring data; (</w:t>
      </w:r>
      <w:r w:rsidR="003A165E" w:rsidRPr="00F54DB9">
        <w:rPr>
          <w:bCs w:val="0"/>
        </w:rPr>
        <w:t>b</w:t>
      </w:r>
      <w:r w:rsidRPr="00F54DB9">
        <w:rPr>
          <w:bCs w:val="0"/>
        </w:rPr>
        <w:t>) ensure that the funded program is implemented as planned; and (</w:t>
      </w:r>
      <w:r w:rsidR="003A165E" w:rsidRPr="00F54DB9">
        <w:rPr>
          <w:bCs w:val="0"/>
        </w:rPr>
        <w:t>c</w:t>
      </w:r>
      <w:r w:rsidRPr="00F54DB9">
        <w:rPr>
          <w:bCs w:val="0"/>
        </w:rPr>
        <w:t>) measure the effectiveness of the Program Plan in achieving the intended outcomes.</w:t>
      </w:r>
    </w:p>
    <w:p w14:paraId="0998101A" w14:textId="77777777" w:rsidR="00D270CD" w:rsidRPr="00F54DB9" w:rsidRDefault="00D270CD">
      <w:pPr>
        <w:pStyle w:val="ListParagraph"/>
        <w:numPr>
          <w:ilvl w:val="1"/>
          <w:numId w:val="17"/>
        </w:numPr>
        <w:spacing w:after="240"/>
        <w:ind w:left="2880"/>
      </w:pPr>
      <w:r w:rsidRPr="00F54DB9">
        <w:t>Implement the program as described in the approved application or receive written permission from the CDE prior to implementing any changes to the approved application.</w:t>
      </w:r>
    </w:p>
    <w:p w14:paraId="29AE7848" w14:textId="77777777" w:rsidR="00D270CD" w:rsidRPr="00F54DB9" w:rsidRDefault="00D270CD">
      <w:pPr>
        <w:pStyle w:val="ListParagraph"/>
        <w:numPr>
          <w:ilvl w:val="1"/>
          <w:numId w:val="17"/>
        </w:numPr>
        <w:spacing w:after="240"/>
        <w:ind w:left="2880"/>
      </w:pPr>
      <w:r w:rsidRPr="00F54DB9">
        <w:t>Expend funds as detailed in the approved application unless specifically approved by the CDE.</w:t>
      </w:r>
    </w:p>
    <w:p w14:paraId="25493CE5" w14:textId="77777777" w:rsidR="00D270CD" w:rsidRDefault="00D270CD">
      <w:pPr>
        <w:pStyle w:val="ListParagraph"/>
        <w:numPr>
          <w:ilvl w:val="1"/>
          <w:numId w:val="17"/>
        </w:numPr>
        <w:spacing w:after="240"/>
        <w:ind w:left="2880"/>
      </w:pPr>
      <w:r w:rsidRPr="00F54DB9">
        <w:lastRenderedPageBreak/>
        <w:t>Submit all required deliverables by the designated due dates to ensure that the program remains in good standing with the CDE.</w:t>
      </w:r>
    </w:p>
    <w:p w14:paraId="21D0ED4E" w14:textId="77777777" w:rsidR="00E76DFC" w:rsidRPr="00F54DB9" w:rsidRDefault="00E76DFC" w:rsidP="00E76DFC">
      <w:pPr>
        <w:pStyle w:val="ListParagraph"/>
        <w:spacing w:after="240"/>
        <w:ind w:left="2880"/>
      </w:pPr>
    </w:p>
    <w:bookmarkEnd w:id="187"/>
    <w:p w14:paraId="172DE1C8" w14:textId="7FC8E8F6" w:rsidR="00D270CD" w:rsidRPr="00E76DFC" w:rsidRDefault="2892D9C3" w:rsidP="008710C3">
      <w:pPr>
        <w:pStyle w:val="ListParagraph"/>
        <w:numPr>
          <w:ilvl w:val="0"/>
          <w:numId w:val="29"/>
        </w:numPr>
        <w:spacing w:after="240"/>
        <w:rPr>
          <w:b/>
          <w:bCs w:val="0"/>
        </w:rPr>
      </w:pPr>
      <w:r w:rsidRPr="00E76DFC">
        <w:rPr>
          <w:b/>
          <w:bCs w:val="0"/>
        </w:rPr>
        <w:t>Memorandum of Understanding</w:t>
      </w:r>
    </w:p>
    <w:p w14:paraId="5906AF0E" w14:textId="77777777" w:rsidR="00524F6D" w:rsidRDefault="00B86694" w:rsidP="00524F6D">
      <w:pPr>
        <w:spacing w:after="240"/>
        <w:ind w:left="2160"/>
      </w:pPr>
      <w:r w:rsidRPr="00F54DB9">
        <w:t>A</w:t>
      </w:r>
      <w:r w:rsidR="0D91195C" w:rsidRPr="00F54DB9">
        <w:t>pplicants must submit a current MOU</w:t>
      </w:r>
      <w:r w:rsidR="003D689B" w:rsidRPr="00F54DB9">
        <w:t xml:space="preserve"> </w:t>
      </w:r>
      <w:r w:rsidR="0D91195C" w:rsidRPr="00F54DB9">
        <w:t xml:space="preserve">between the </w:t>
      </w:r>
      <w:r w:rsidR="00F22F36" w:rsidRPr="00F54DB9">
        <w:t>l</w:t>
      </w:r>
      <w:r w:rsidR="0D91195C" w:rsidRPr="00F54DB9">
        <w:t xml:space="preserve">ead </w:t>
      </w:r>
      <w:r w:rsidR="00F22F36" w:rsidRPr="00F54DB9">
        <w:t xml:space="preserve">agency </w:t>
      </w:r>
      <w:r w:rsidR="0D91195C" w:rsidRPr="00F54DB9">
        <w:t xml:space="preserve">and </w:t>
      </w:r>
      <w:r w:rsidR="0083480B" w:rsidRPr="00F54DB9">
        <w:t>all o</w:t>
      </w:r>
      <w:r w:rsidRPr="00F54DB9">
        <w:t xml:space="preserve">ther </w:t>
      </w:r>
      <w:r w:rsidR="0083480B" w:rsidRPr="00F54DB9">
        <w:t xml:space="preserve">agencies </w:t>
      </w:r>
      <w:r w:rsidRPr="00F54DB9">
        <w:t xml:space="preserve">participating </w:t>
      </w:r>
      <w:r w:rsidR="0083480B" w:rsidRPr="00F54DB9">
        <w:t>in the application</w:t>
      </w:r>
      <w:r w:rsidRPr="00F54DB9">
        <w:t xml:space="preserve"> (</w:t>
      </w:r>
      <w:r w:rsidR="0083480B" w:rsidRPr="00F54DB9">
        <w:t>except</w:t>
      </w:r>
      <w:r w:rsidRPr="00F54DB9">
        <w:t xml:space="preserve"> rural LEAs who </w:t>
      </w:r>
      <w:r w:rsidR="0083480B" w:rsidRPr="00F54DB9">
        <w:t>may</w:t>
      </w:r>
      <w:r w:rsidRPr="00F54DB9">
        <w:t xml:space="preserve"> receive subawards)</w:t>
      </w:r>
      <w:r w:rsidR="68C4FBF8" w:rsidRPr="00F54DB9">
        <w:t xml:space="preserve">, </w:t>
      </w:r>
      <w:r w:rsidR="0D91195C" w:rsidRPr="00F54DB9">
        <w:t>dated J</w:t>
      </w:r>
      <w:r w:rsidR="00F11DE7" w:rsidRPr="00F54DB9">
        <w:t>anuary</w:t>
      </w:r>
      <w:r w:rsidR="0D91195C" w:rsidRPr="00F54DB9">
        <w:t xml:space="preserve"> </w:t>
      </w:r>
      <w:r w:rsidR="000803B6" w:rsidRPr="00F54DB9">
        <w:t>2</w:t>
      </w:r>
      <w:r w:rsidR="0D91195C" w:rsidRPr="00F54DB9">
        <w:t xml:space="preserve">, </w:t>
      </w:r>
      <w:r w:rsidR="00F7B302" w:rsidRPr="00F54DB9">
        <w:t>2025,</w:t>
      </w:r>
      <w:r w:rsidR="0D91195C" w:rsidRPr="00F54DB9">
        <w:t xml:space="preserve"> or later. </w:t>
      </w:r>
      <w:bookmarkStart w:id="188" w:name="_Hlk118067951"/>
      <w:r w:rsidR="00F22F36" w:rsidRPr="00F54DB9">
        <w:t xml:space="preserve">The MOU should clearly describe the roles and responsibilities of the lead agency and </w:t>
      </w:r>
      <w:r w:rsidR="0083480B" w:rsidRPr="00F54DB9">
        <w:t xml:space="preserve">all </w:t>
      </w:r>
      <w:r w:rsidRPr="00F54DB9">
        <w:t>other participating agenc</w:t>
      </w:r>
      <w:r w:rsidR="0083480B" w:rsidRPr="00F54DB9">
        <w:t>ies</w:t>
      </w:r>
      <w:r w:rsidR="00F22F36" w:rsidRPr="00F54DB9">
        <w:t xml:space="preserve">, especially with respect to service provision and data collection. </w:t>
      </w:r>
      <w:r w:rsidR="3B455E45" w:rsidRPr="00F54DB9">
        <w:t xml:space="preserve">The MOU should </w:t>
      </w:r>
      <w:r w:rsidR="005C0F6E" w:rsidRPr="00F54DB9">
        <w:t xml:space="preserve">affirm that </w:t>
      </w:r>
      <w:r w:rsidR="0083480B" w:rsidRPr="00F54DB9">
        <w:t>all</w:t>
      </w:r>
      <w:r w:rsidR="005C0F6E" w:rsidRPr="00F54DB9">
        <w:t xml:space="preserve"> participating </w:t>
      </w:r>
      <w:r w:rsidRPr="00F54DB9">
        <w:t>agenc</w:t>
      </w:r>
      <w:r w:rsidR="0083480B" w:rsidRPr="00F54DB9">
        <w:t>ies</w:t>
      </w:r>
      <w:r w:rsidR="005C0F6E" w:rsidRPr="00F54DB9">
        <w:t xml:space="preserve"> agree to the terms of the RFA and agree to implement the services outlined in the application.</w:t>
      </w:r>
      <w:bookmarkEnd w:id="188"/>
    </w:p>
    <w:p w14:paraId="3F2BFB4F" w14:textId="4D6B51E5" w:rsidR="00CD1ECB" w:rsidRPr="00F54DB9" w:rsidRDefault="00524F6D" w:rsidP="00524F6D">
      <w:pPr>
        <w:spacing w:after="240"/>
        <w:ind w:left="2160"/>
      </w:pPr>
      <w:r w:rsidRPr="00524F6D">
        <w:t xml:space="preserve">The MOUs can be collected separately; however, they should be saved into one document for the </w:t>
      </w:r>
      <w:proofErr w:type="gramStart"/>
      <w:r w:rsidRPr="00524F6D">
        <w:t>purposes</w:t>
      </w:r>
      <w:proofErr w:type="gramEnd"/>
      <w:r w:rsidRPr="00524F6D">
        <w:t xml:space="preserve"> of uploading into TUPE GEMS.</w:t>
      </w:r>
      <w:r>
        <w:t xml:space="preserve"> </w:t>
      </w:r>
      <w:r w:rsidR="00DD3593" w:rsidRPr="00F54DB9">
        <w:t xml:space="preserve">Electronic signatures are acceptable. </w:t>
      </w:r>
      <w:r w:rsidR="0083480B" w:rsidRPr="00F54DB9">
        <w:t>A</w:t>
      </w:r>
      <w:r w:rsidR="00CD1ECB" w:rsidRPr="00F54DB9">
        <w:t xml:space="preserve">pplicants </w:t>
      </w:r>
      <w:r w:rsidR="0083480B" w:rsidRPr="00F54DB9">
        <w:t xml:space="preserve">who do not plan to include other agencies in funded roles </w:t>
      </w:r>
      <w:r w:rsidR="00CD1ECB" w:rsidRPr="00F54DB9">
        <w:t>do not need to submit an MOU.</w:t>
      </w:r>
    </w:p>
    <w:p w14:paraId="5DB1E566" w14:textId="2D054A42" w:rsidR="00CD1ECB" w:rsidRPr="00E76DFC" w:rsidRDefault="00CD1ECB" w:rsidP="008710C3">
      <w:pPr>
        <w:pStyle w:val="ListParagraph"/>
        <w:numPr>
          <w:ilvl w:val="0"/>
          <w:numId w:val="29"/>
        </w:numPr>
        <w:spacing w:after="240"/>
        <w:rPr>
          <w:b/>
          <w:bCs w:val="0"/>
        </w:rPr>
      </w:pPr>
      <w:r w:rsidRPr="00E76DFC">
        <w:rPr>
          <w:b/>
          <w:bCs w:val="0"/>
        </w:rPr>
        <w:t>Inventory Report</w:t>
      </w:r>
    </w:p>
    <w:p w14:paraId="0CBA6D5F" w14:textId="5D95DED3" w:rsidR="00CD1ECB" w:rsidRPr="00F54DB9" w:rsidRDefault="00CD1ECB" w:rsidP="00A33312">
      <w:pPr>
        <w:spacing w:after="240"/>
        <w:ind w:left="2160"/>
      </w:pPr>
      <w:r w:rsidRPr="00F54DB9">
        <w:t xml:space="preserve">The Inventory Report is a requirement across all grant types. All inventory items costing more than $500 and purchased with any TUPE funds, including current and expired TUPE grants, must be noted </w:t>
      </w:r>
      <w:proofErr w:type="gramStart"/>
      <w:r w:rsidRPr="00F54DB9">
        <w:t>on</w:t>
      </w:r>
      <w:proofErr w:type="gramEnd"/>
      <w:r w:rsidRPr="00F54DB9">
        <w:t xml:space="preserve"> the Inventory Report. If you are purchasing or have purchased inventory, including but not limited to laptops, copiers, desktop computers, etc., complete and upload an Inventory Report using the inventory template provided.</w:t>
      </w:r>
      <w:r w:rsidR="00BA4B98" w:rsidRPr="00F54DB9">
        <w:t xml:space="preserve"> Alternatively, you may </w:t>
      </w:r>
      <w:r w:rsidRPr="00F54DB9">
        <w:t xml:space="preserve">certify that </w:t>
      </w:r>
      <w:r w:rsidR="00BA4B98" w:rsidRPr="00F54DB9">
        <w:t>you</w:t>
      </w:r>
      <w:r w:rsidRPr="00F54DB9">
        <w:t xml:space="preserve"> do not meet the criteria for completing the Inventory Report</w:t>
      </w:r>
      <w:r w:rsidR="00BA4B98" w:rsidRPr="00F54DB9">
        <w:t>.</w:t>
      </w:r>
    </w:p>
    <w:p w14:paraId="67029DE4" w14:textId="4B4B14E4" w:rsidR="008D30F0" w:rsidRPr="00E76DFC" w:rsidRDefault="5199BFF2" w:rsidP="2F4CCE0F">
      <w:pPr>
        <w:pStyle w:val="Heading5"/>
        <w:tabs>
          <w:tab w:val="clear" w:pos="504"/>
          <w:tab w:val="clear" w:pos="720"/>
          <w:tab w:val="clear" w:pos="1080"/>
          <w:tab w:val="clear" w:pos="1440"/>
          <w:tab w:val="clear" w:pos="1800"/>
          <w:tab w:val="clear" w:pos="2160"/>
        </w:tabs>
        <w:spacing w:after="240"/>
        <w:ind w:left="1080"/>
        <w:rPr>
          <w:bCs/>
        </w:rPr>
      </w:pPr>
      <w:bookmarkStart w:id="189" w:name="_Toc31182399"/>
      <w:bookmarkStart w:id="190" w:name="Project_Budget"/>
      <w:r w:rsidRPr="00E76DFC">
        <w:rPr>
          <w:bCs/>
        </w:rPr>
        <w:t>8</w:t>
      </w:r>
      <w:r w:rsidR="3944D076" w:rsidRPr="00E76DFC">
        <w:rPr>
          <w:bCs/>
        </w:rPr>
        <w:t xml:space="preserve">. </w:t>
      </w:r>
      <w:r w:rsidR="5560BD1F" w:rsidRPr="00E76DFC">
        <w:rPr>
          <w:bCs/>
        </w:rPr>
        <w:t>Project Budget</w:t>
      </w:r>
      <w:bookmarkEnd w:id="189"/>
      <w:r w:rsidR="7D99B874" w:rsidRPr="00E76DFC">
        <w:rPr>
          <w:bCs/>
        </w:rPr>
        <w:t xml:space="preserve"> (Section </w:t>
      </w:r>
      <w:r w:rsidR="3F932758" w:rsidRPr="00E76DFC">
        <w:rPr>
          <w:bCs/>
        </w:rPr>
        <w:t>8</w:t>
      </w:r>
      <w:r w:rsidR="7D99B874" w:rsidRPr="00E76DFC">
        <w:rPr>
          <w:bCs/>
        </w:rPr>
        <w:t>)</w:t>
      </w:r>
    </w:p>
    <w:p w14:paraId="109FA839" w14:textId="485010A5" w:rsidR="006F7312" w:rsidRPr="00F54DB9" w:rsidRDefault="1F3F047E" w:rsidP="004B4808">
      <w:pPr>
        <w:pStyle w:val="ListBullet2"/>
        <w:numPr>
          <w:ilvl w:val="0"/>
          <w:numId w:val="0"/>
        </w:numPr>
        <w:spacing w:before="0" w:after="240" w:line="240" w:lineRule="auto"/>
        <w:ind w:left="1440"/>
        <w:rPr>
          <w:rFonts w:cs="Arial"/>
        </w:rPr>
      </w:pPr>
      <w:bookmarkStart w:id="191" w:name="_Hlk26345581"/>
      <w:bookmarkEnd w:id="190"/>
      <w:r w:rsidRPr="08DC794B">
        <w:rPr>
          <w:rFonts w:cs="Arial"/>
        </w:rPr>
        <w:t>For</w:t>
      </w:r>
      <w:r w:rsidR="6678E063" w:rsidRPr="08DC794B">
        <w:rPr>
          <w:rFonts w:cs="Arial"/>
        </w:rPr>
        <w:t xml:space="preserve"> th</w:t>
      </w:r>
      <w:r w:rsidR="22059219" w:rsidRPr="08DC794B">
        <w:rPr>
          <w:rFonts w:cs="Arial"/>
        </w:rPr>
        <w:t xml:space="preserve">is </w:t>
      </w:r>
      <w:r w:rsidR="6678E063" w:rsidRPr="08DC794B">
        <w:rPr>
          <w:rFonts w:cs="Arial"/>
        </w:rPr>
        <w:t xml:space="preserve">section, </w:t>
      </w:r>
      <w:r w:rsidR="22059219" w:rsidRPr="08DC794B">
        <w:rPr>
          <w:rFonts w:cs="Arial"/>
        </w:rPr>
        <w:t>you</w:t>
      </w:r>
      <w:r w:rsidR="6678E063" w:rsidRPr="08DC794B">
        <w:rPr>
          <w:rFonts w:cs="Arial"/>
        </w:rPr>
        <w:t xml:space="preserve"> will create a </w:t>
      </w:r>
      <w:r w:rsidR="1D94F2C1" w:rsidRPr="08DC794B">
        <w:rPr>
          <w:rFonts w:cs="Arial"/>
        </w:rPr>
        <w:t>three</w:t>
      </w:r>
      <w:r w:rsidR="0248B73D" w:rsidRPr="08DC794B">
        <w:rPr>
          <w:rFonts w:cs="Arial"/>
        </w:rPr>
        <w:t>-year</w:t>
      </w:r>
      <w:r w:rsidR="16788397" w:rsidRPr="08DC794B">
        <w:rPr>
          <w:rFonts w:cs="Arial"/>
        </w:rPr>
        <w:t xml:space="preserve"> project</w:t>
      </w:r>
      <w:r w:rsidR="6678E063" w:rsidRPr="08DC794B">
        <w:rPr>
          <w:rFonts w:cs="Arial"/>
        </w:rPr>
        <w:t xml:space="preserve"> b</w:t>
      </w:r>
      <w:r w:rsidR="5B50290D" w:rsidRPr="08DC794B">
        <w:rPr>
          <w:rFonts w:cs="Arial"/>
        </w:rPr>
        <w:t>udget</w:t>
      </w:r>
      <w:r w:rsidR="6678E063" w:rsidRPr="08DC794B">
        <w:rPr>
          <w:rFonts w:cs="Arial"/>
        </w:rPr>
        <w:t xml:space="preserve"> organized by object code</w:t>
      </w:r>
      <w:r w:rsidR="5B50290D" w:rsidRPr="08DC794B">
        <w:rPr>
          <w:rFonts w:cs="Arial"/>
        </w:rPr>
        <w:t>.</w:t>
      </w:r>
      <w:r w:rsidR="6678E063" w:rsidRPr="08DC794B">
        <w:rPr>
          <w:rFonts w:cs="Arial"/>
        </w:rPr>
        <w:t xml:space="preserve"> </w:t>
      </w:r>
      <w:r w:rsidR="5B50290D" w:rsidRPr="08DC794B">
        <w:rPr>
          <w:rFonts w:cs="Arial"/>
        </w:rPr>
        <w:t xml:space="preserve">Every dollar amount in the budget must be clearly and fully justified and be accompanied by a computation that includes a unit cost per budget item. Budgets must align with the </w:t>
      </w:r>
      <w:r w:rsidR="4FEED119" w:rsidRPr="08DC794B">
        <w:rPr>
          <w:rFonts w:cs="Arial"/>
        </w:rPr>
        <w:t>Program Plan</w:t>
      </w:r>
      <w:r w:rsidR="5B50290D" w:rsidRPr="08DC794B">
        <w:rPr>
          <w:rFonts w:cs="Arial"/>
        </w:rPr>
        <w:t xml:space="preserve"> described in</w:t>
      </w:r>
      <w:r w:rsidR="6678E063" w:rsidRPr="08DC794B">
        <w:rPr>
          <w:rFonts w:cs="Arial"/>
        </w:rPr>
        <w:t xml:space="preserve"> the Application Narrative. </w:t>
      </w:r>
      <w:r w:rsidR="0F7FDD78" w:rsidRPr="08DC794B">
        <w:rPr>
          <w:rFonts w:cs="Arial"/>
        </w:rPr>
        <w:t xml:space="preserve">The </w:t>
      </w:r>
      <w:r w:rsidR="5B50290D" w:rsidRPr="08DC794B">
        <w:rPr>
          <w:rFonts w:cs="Arial"/>
        </w:rPr>
        <w:t>CDE will review all proposed budget items for clarity, reasonableness, and</w:t>
      </w:r>
      <w:r w:rsidR="6678E063" w:rsidRPr="08DC794B">
        <w:rPr>
          <w:rFonts w:cs="Arial"/>
        </w:rPr>
        <w:t xml:space="preserve"> purpose. Prior to funding, </w:t>
      </w:r>
      <w:r w:rsidR="074A10D7" w:rsidRPr="08DC794B">
        <w:rPr>
          <w:rFonts w:cs="Arial"/>
        </w:rPr>
        <w:t xml:space="preserve">the </w:t>
      </w:r>
      <w:r w:rsidR="5B50290D" w:rsidRPr="08DC794B">
        <w:rPr>
          <w:rFonts w:cs="Arial"/>
        </w:rPr>
        <w:t xml:space="preserve">CDE will screen for </w:t>
      </w:r>
      <w:bookmarkEnd w:id="191"/>
      <w:r w:rsidR="046F2CF0" w:rsidRPr="08DC794B">
        <w:rPr>
          <w:rFonts w:cs="Arial"/>
        </w:rPr>
        <w:t>unallowable costs.</w:t>
      </w:r>
      <w:r w:rsidR="7458BEFA" w:rsidRPr="08DC794B">
        <w:rPr>
          <w:rFonts w:cs="Arial"/>
        </w:rPr>
        <w:t xml:space="preserve"> </w:t>
      </w:r>
      <w:r w:rsidR="149E0B94" w:rsidRPr="08DC794B">
        <w:rPr>
          <w:rFonts w:cs="Arial"/>
        </w:rPr>
        <w:t>Allowable costs are specified in the Project Budget Guidelines</w:t>
      </w:r>
      <w:r w:rsidR="00C062DD">
        <w:rPr>
          <w:rFonts w:cs="Arial"/>
        </w:rPr>
        <w:t>.</w:t>
      </w:r>
      <w:r w:rsidR="00C062DD" w:rsidRPr="00C062DD">
        <w:rPr>
          <w:color w:val="000000"/>
          <w:shd w:val="clear" w:color="auto" w:fill="FFFFFF"/>
        </w:rPr>
        <w:t xml:space="preserve"> For more information about the </w:t>
      </w:r>
      <w:r w:rsidR="00C062DD">
        <w:rPr>
          <w:color w:val="000000"/>
          <w:shd w:val="clear" w:color="auto" w:fill="FFFFFF"/>
        </w:rPr>
        <w:t>allowable costs</w:t>
      </w:r>
      <w:r w:rsidR="00C062DD" w:rsidRPr="00C062DD">
        <w:rPr>
          <w:color w:val="000000"/>
          <w:shd w:val="clear" w:color="auto" w:fill="FFFFFF"/>
        </w:rPr>
        <w:t>, see the Project Budget Guidelines in the Resources tab </w:t>
      </w:r>
      <w:r w:rsidR="00C062DD" w:rsidRPr="00C062DD">
        <w:rPr>
          <w:color w:val="000000"/>
          <w:bdr w:val="none" w:sz="0" w:space="0" w:color="auto" w:frame="1"/>
          <w:shd w:val="clear" w:color="auto" w:fill="FFFFFF"/>
        </w:rPr>
        <w:t>of TUPE GEMS, </w:t>
      </w:r>
      <w:hyperlink r:id="rId38" w:tooltip="Tobacco-Use Prevention Education Grant Electronic Management System web page" w:history="1">
        <w:r w:rsidR="00C062DD" w:rsidRPr="00C062DD">
          <w:rPr>
            <w:color w:val="0000FF"/>
            <w:u w:val="single"/>
            <w:bdr w:val="none" w:sz="0" w:space="0" w:color="auto" w:frame="1"/>
            <w:shd w:val="clear" w:color="auto" w:fill="FFFFFF"/>
          </w:rPr>
          <w:t>https://tupegems.ucsd.edu/</w:t>
        </w:r>
      </w:hyperlink>
      <w:r w:rsidR="0038265A">
        <w:rPr>
          <w:rStyle w:val="CommentReference"/>
        </w:rPr>
        <w:t>.</w:t>
      </w:r>
      <w:r w:rsidR="149E0B94" w:rsidRPr="08DC794B">
        <w:rPr>
          <w:rFonts w:cs="Arial"/>
        </w:rPr>
        <w:t xml:space="preserve"> </w:t>
      </w:r>
      <w:r w:rsidR="4FA56502" w:rsidRPr="08DC794B">
        <w:rPr>
          <w:rFonts w:cs="Arial"/>
        </w:rPr>
        <w:t xml:space="preserve">Because the recipients of subawards </w:t>
      </w:r>
      <w:r w:rsidR="4FA56502" w:rsidRPr="08DC794B">
        <w:rPr>
          <w:rFonts w:cs="Arial"/>
        </w:rPr>
        <w:lastRenderedPageBreak/>
        <w:t>will not be known until after the subaward program is set up, do not create line items for individual subawards.</w:t>
      </w:r>
    </w:p>
    <w:p w14:paraId="5E52154B" w14:textId="5BEA5985" w:rsidR="0083087E" w:rsidRPr="00F54DB9" w:rsidRDefault="0083087E" w:rsidP="0083087E">
      <w:pPr>
        <w:spacing w:after="240"/>
        <w:ind w:left="1440"/>
      </w:pPr>
      <w:r w:rsidRPr="00F54DB9">
        <w:t xml:space="preserve">Your project budget should be constructed using </w:t>
      </w:r>
      <w:r w:rsidR="00E91A90">
        <w:t>the</w:t>
      </w:r>
      <w:r w:rsidRPr="00F54DB9">
        <w:t xml:space="preserve"> standardized </w:t>
      </w:r>
      <w:r w:rsidR="00917786" w:rsidRPr="00F54DB9">
        <w:t xml:space="preserve">Excel </w:t>
      </w:r>
      <w:r w:rsidRPr="00F54DB9">
        <w:t xml:space="preserve">template provided </w:t>
      </w:r>
      <w:r w:rsidR="00E91A90">
        <w:t>in this section of TUPE GEMS</w:t>
      </w:r>
      <w:r w:rsidR="00F54DB9" w:rsidRPr="00F54DB9">
        <w:t xml:space="preserve">, which should not be altered in any way. </w:t>
      </w:r>
    </w:p>
    <w:p w14:paraId="6A754C03" w14:textId="6A428298" w:rsidR="00701845" w:rsidRPr="00F54DB9" w:rsidRDefault="00917786" w:rsidP="00FA77FD">
      <w:pPr>
        <w:spacing w:after="240"/>
        <w:ind w:left="1440"/>
      </w:pPr>
      <w:r w:rsidRPr="00F54DB9">
        <w:t>D</w:t>
      </w:r>
      <w:r w:rsidR="0083087E" w:rsidRPr="00F54DB9">
        <w:t xml:space="preserve">etailed budget guidance may be </w:t>
      </w:r>
      <w:r w:rsidR="001C5962" w:rsidRPr="00F54DB9">
        <w:t xml:space="preserve">found </w:t>
      </w:r>
      <w:r w:rsidRPr="00F54DB9">
        <w:t>in the Project Budget Guidelines</w:t>
      </w:r>
      <w:r w:rsidR="0010300F">
        <w:t xml:space="preserve"> under TUPE GEMS Resources </w:t>
      </w:r>
      <w:r w:rsidR="000D5AA8">
        <w:t xml:space="preserve">page </w:t>
      </w:r>
      <w:r w:rsidR="0010300F">
        <w:t>at</w:t>
      </w:r>
      <w:r w:rsidR="000D5AA8">
        <w:t xml:space="preserve"> </w:t>
      </w:r>
      <w:hyperlink r:id="rId39" w:tooltip="Tobacco-Use Prevention Education Grant Management System" w:history="1">
        <w:r w:rsidR="000D5AA8" w:rsidRPr="00326D5B">
          <w:rPr>
            <w:rStyle w:val="Hyperlink"/>
            <w:rFonts w:cs="Arial"/>
          </w:rPr>
          <w:t>https://tupegems.ucsd.edu/</w:t>
        </w:r>
      </w:hyperlink>
      <w:r w:rsidR="0010300F">
        <w:t xml:space="preserve"> </w:t>
      </w:r>
      <w:r w:rsidR="00FE62B4" w:rsidRPr="00F54DB9">
        <w:t>.</w:t>
      </w:r>
    </w:p>
    <w:p w14:paraId="30F1F91D" w14:textId="77777777" w:rsidR="0074129A" w:rsidRPr="00E76DFC" w:rsidRDefault="00AC18F3" w:rsidP="00AC18F3">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bCs w:val="0"/>
          <w:szCs w:val="24"/>
        </w:rPr>
      </w:pPr>
      <w:bookmarkStart w:id="192" w:name="_F._Signature_and"/>
      <w:bookmarkStart w:id="193" w:name="_Toc188425822"/>
      <w:bookmarkStart w:id="194" w:name="_Toc120607318"/>
      <w:bookmarkStart w:id="195" w:name="Signature"/>
      <w:bookmarkStart w:id="196" w:name="Specific_Terms"/>
      <w:bookmarkEnd w:id="192"/>
      <w:r w:rsidRPr="00E76DFC">
        <w:rPr>
          <w:bCs w:val="0"/>
          <w:szCs w:val="24"/>
        </w:rPr>
        <w:t>F.</w:t>
      </w:r>
      <w:r w:rsidRPr="00E76DFC">
        <w:rPr>
          <w:bCs w:val="0"/>
          <w:szCs w:val="20"/>
        </w:rPr>
        <w:t xml:space="preserve"> </w:t>
      </w:r>
      <w:r w:rsidR="3507AA8C" w:rsidRPr="00E76DFC">
        <w:rPr>
          <w:bCs w:val="0"/>
          <w:szCs w:val="24"/>
        </w:rPr>
        <w:t>Signature and Submission</w:t>
      </w:r>
      <w:bookmarkEnd w:id="193"/>
      <w:bookmarkEnd w:id="194"/>
    </w:p>
    <w:bookmarkEnd w:id="195"/>
    <w:p w14:paraId="3BCEA78B" w14:textId="653168D6" w:rsidR="008A69EC" w:rsidRPr="00F54DB9" w:rsidRDefault="002C2F2F" w:rsidP="008A69EC">
      <w:pPr>
        <w:pStyle w:val="ListBullet2"/>
        <w:numPr>
          <w:ilvl w:val="0"/>
          <w:numId w:val="0"/>
        </w:numPr>
        <w:spacing w:before="0" w:after="240" w:line="240" w:lineRule="auto"/>
        <w:ind w:left="720"/>
        <w:rPr>
          <w:rFonts w:cs="Arial"/>
        </w:rPr>
      </w:pPr>
      <w:r w:rsidRPr="00F54DB9">
        <w:rPr>
          <w:rFonts w:cs="Arial"/>
        </w:rPr>
        <w:t xml:space="preserve">Authorized signatures are required from the Application Lead and the Superintendent or Designee. </w:t>
      </w:r>
      <w:r w:rsidR="000E7A15" w:rsidRPr="002C2F2F">
        <w:rPr>
          <w:rFonts w:cs="Arial"/>
        </w:rPr>
        <w:t>Note that both signatures </w:t>
      </w:r>
      <w:r w:rsidR="000B099C">
        <w:rPr>
          <w:rFonts w:cs="Arial"/>
        </w:rPr>
        <w:t>must be completed</w:t>
      </w:r>
      <w:r w:rsidR="000E7A15" w:rsidRPr="002C2F2F">
        <w:rPr>
          <w:rFonts w:cs="Arial"/>
        </w:rPr>
        <w:t xml:space="preserve"> before the application </w:t>
      </w:r>
      <w:r w:rsidR="000B099C">
        <w:rPr>
          <w:rFonts w:cs="Arial"/>
        </w:rPr>
        <w:t>can be</w:t>
      </w:r>
      <w:r w:rsidR="000E7A15" w:rsidRPr="002C2F2F">
        <w:rPr>
          <w:rFonts w:cs="Arial"/>
        </w:rPr>
        <w:t xml:space="preserve"> submitted in TUPE GEMS</w:t>
      </w:r>
      <w:r w:rsidR="003003CD">
        <w:rPr>
          <w:rFonts w:cs="Arial"/>
        </w:rPr>
        <w:t xml:space="preserve">. </w:t>
      </w:r>
      <w:r w:rsidR="003003CD" w:rsidRPr="00682C0F">
        <w:rPr>
          <w:rFonts w:cs="Arial"/>
          <w:b/>
          <w:bCs/>
        </w:rPr>
        <w:t>Applications whose signatures are incomplete as of the deadline will be disqualified.</w:t>
      </w:r>
      <w:r w:rsidR="003003CD">
        <w:rPr>
          <w:rFonts w:cs="Arial"/>
        </w:rPr>
        <w:t xml:space="preserve"> </w:t>
      </w:r>
      <w:r w:rsidR="000E7A15">
        <w:rPr>
          <w:rFonts w:cs="Arial"/>
        </w:rPr>
        <w:t xml:space="preserve"> </w:t>
      </w:r>
    </w:p>
    <w:p w14:paraId="356E640C" w14:textId="2FF300DD" w:rsidR="002C2F2F" w:rsidRPr="00F54DB9" w:rsidRDefault="002C2F2F" w:rsidP="00A33312">
      <w:pPr>
        <w:pStyle w:val="ListBullet2"/>
        <w:numPr>
          <w:ilvl w:val="0"/>
          <w:numId w:val="0"/>
        </w:numPr>
        <w:spacing w:before="0" w:after="240" w:line="240" w:lineRule="auto"/>
        <w:ind w:left="720"/>
        <w:rPr>
          <w:rFonts w:cs="Arial"/>
        </w:rPr>
      </w:pPr>
      <w:r w:rsidRPr="00F54DB9">
        <w:rPr>
          <w:rFonts w:cs="Arial"/>
        </w:rPr>
        <w:t>If your organization’s practices require additional signatures, such as from a fiscal representative or department head, please complete these separately</w:t>
      </w:r>
      <w:r w:rsidR="00E76DFC">
        <w:rPr>
          <w:rFonts w:cs="Arial"/>
        </w:rPr>
        <w:t>.</w:t>
      </w:r>
      <w:r w:rsidR="008A69EC" w:rsidRPr="00F54DB9">
        <w:rPr>
          <w:rFonts w:cs="Arial"/>
        </w:rPr>
        <w:t xml:space="preserve"> </w:t>
      </w:r>
    </w:p>
    <w:p w14:paraId="13089418" w14:textId="737DC869" w:rsidR="000B099C" w:rsidRDefault="000B099C" w:rsidP="00076AC0">
      <w:pPr>
        <w:pStyle w:val="ListBullet2"/>
        <w:numPr>
          <w:ilvl w:val="0"/>
          <w:numId w:val="0"/>
        </w:numPr>
        <w:spacing w:before="0" w:after="240" w:line="240" w:lineRule="auto"/>
        <w:ind w:left="720"/>
      </w:pPr>
      <w:r w:rsidRPr="00F551DF">
        <w:t xml:space="preserve">When the application </w:t>
      </w:r>
      <w:r w:rsidR="007022A3" w:rsidRPr="00F551DF">
        <w:t xml:space="preserve">is </w:t>
      </w:r>
      <w:r w:rsidRPr="00F551DF">
        <w:t>ready for submission, the Application Lead must click the</w:t>
      </w:r>
      <w:r w:rsidR="00F551DF">
        <w:t xml:space="preserve"> </w:t>
      </w:r>
      <w:r w:rsidRPr="00F551DF">
        <w:t>“Sign and Submit”</w:t>
      </w:r>
      <w:r w:rsidR="00F551DF">
        <w:t xml:space="preserve"> </w:t>
      </w:r>
      <w:r w:rsidRPr="00F551DF">
        <w:t>link on the Application Overview screen in TUPE GEMS. This will direct the applicant to a form requiring input of the names and email addresses for</w:t>
      </w:r>
      <w:r w:rsidR="00F551DF">
        <w:t xml:space="preserve"> </w:t>
      </w:r>
      <w:r w:rsidRPr="00F551DF">
        <w:t>each signee.</w:t>
      </w:r>
      <w:r w:rsidR="00F551DF">
        <w:t xml:space="preserve"> </w:t>
      </w:r>
      <w:r w:rsidR="00076AC0" w:rsidRPr="00F551DF">
        <w:rPr>
          <w:rFonts w:cs="Arial"/>
        </w:rPr>
        <w:t>After</w:t>
      </w:r>
      <w:r w:rsidR="00F551DF">
        <w:rPr>
          <w:rFonts w:cs="Arial"/>
        </w:rPr>
        <w:t xml:space="preserve"> </w:t>
      </w:r>
      <w:r w:rsidR="00076AC0" w:rsidRPr="00F551DF">
        <w:rPr>
          <w:rFonts w:cs="Arial"/>
        </w:rPr>
        <w:t>th</w:t>
      </w:r>
      <w:r w:rsidR="003003CD" w:rsidRPr="00F551DF">
        <w:rPr>
          <w:rFonts w:cs="Arial"/>
        </w:rPr>
        <w:t>is</w:t>
      </w:r>
      <w:r w:rsidR="00F551DF">
        <w:rPr>
          <w:rFonts w:cs="Arial"/>
        </w:rPr>
        <w:t xml:space="preserve"> f</w:t>
      </w:r>
      <w:r w:rsidR="00076AC0" w:rsidRPr="00F551DF">
        <w:rPr>
          <w:rFonts w:cs="Arial"/>
        </w:rPr>
        <w:t>orm is</w:t>
      </w:r>
      <w:r w:rsidR="00F551DF">
        <w:rPr>
          <w:rFonts w:cs="Arial"/>
        </w:rPr>
        <w:t xml:space="preserve"> </w:t>
      </w:r>
      <w:r w:rsidR="00076AC0" w:rsidRPr="00F551DF">
        <w:rPr>
          <w:rFonts w:cs="Arial"/>
        </w:rPr>
        <w:t>submitted,</w:t>
      </w:r>
      <w:r w:rsidR="00F551DF">
        <w:rPr>
          <w:rFonts w:cs="Arial"/>
        </w:rPr>
        <w:t xml:space="preserve"> </w:t>
      </w:r>
      <w:r w:rsidR="00076AC0" w:rsidRPr="00F551DF">
        <w:rPr>
          <w:rFonts w:cs="Arial"/>
        </w:rPr>
        <w:t>TUPE</w:t>
      </w:r>
      <w:r w:rsidR="00F551DF">
        <w:rPr>
          <w:rFonts w:cs="Arial"/>
        </w:rPr>
        <w:t xml:space="preserve"> </w:t>
      </w:r>
      <w:r w:rsidR="00076AC0" w:rsidRPr="00F551DF">
        <w:rPr>
          <w:rFonts w:cs="Arial"/>
        </w:rPr>
        <w:t>GEMS</w:t>
      </w:r>
      <w:r w:rsidR="00F551DF">
        <w:rPr>
          <w:rFonts w:cs="Arial"/>
        </w:rPr>
        <w:t xml:space="preserve"> </w:t>
      </w:r>
      <w:r w:rsidR="00076AC0" w:rsidRPr="00F551DF">
        <w:rPr>
          <w:rFonts w:cs="Arial"/>
        </w:rPr>
        <w:t>will</w:t>
      </w:r>
      <w:r w:rsidR="00F551DF">
        <w:rPr>
          <w:rFonts w:cs="Arial"/>
        </w:rPr>
        <w:t xml:space="preserve"> </w:t>
      </w:r>
      <w:r w:rsidR="00076AC0" w:rsidRPr="00F551DF">
        <w:rPr>
          <w:rFonts w:cs="Arial"/>
        </w:rPr>
        <w:t>generate</w:t>
      </w:r>
      <w:r w:rsidR="00F551DF">
        <w:rPr>
          <w:rFonts w:cs="Arial"/>
        </w:rPr>
        <w:t xml:space="preserve"> </w:t>
      </w:r>
      <w:r w:rsidR="00076AC0" w:rsidRPr="00F551DF">
        <w:rPr>
          <w:rFonts w:cs="Arial"/>
        </w:rPr>
        <w:t>a</w:t>
      </w:r>
      <w:r w:rsidR="00F551DF">
        <w:rPr>
          <w:rFonts w:cs="Arial"/>
        </w:rPr>
        <w:t xml:space="preserve"> </w:t>
      </w:r>
      <w:r w:rsidR="00076AC0" w:rsidRPr="00F551DF">
        <w:rPr>
          <w:rFonts w:cs="Arial"/>
        </w:rPr>
        <w:t>packet</w:t>
      </w:r>
      <w:r w:rsidR="00F551DF">
        <w:rPr>
          <w:rFonts w:cs="Arial"/>
        </w:rPr>
        <w:t xml:space="preserve"> </w:t>
      </w:r>
      <w:r w:rsidR="00076AC0" w:rsidRPr="00F551DF">
        <w:rPr>
          <w:rFonts w:cs="Arial"/>
        </w:rPr>
        <w:t>of the application</w:t>
      </w:r>
      <w:r w:rsidR="00F551DF">
        <w:rPr>
          <w:rFonts w:cs="Arial"/>
        </w:rPr>
        <w:t xml:space="preserve"> </w:t>
      </w:r>
      <w:r w:rsidR="00076AC0" w:rsidRPr="00F551DF">
        <w:rPr>
          <w:rFonts w:cs="Arial"/>
        </w:rPr>
        <w:t>for signature</w:t>
      </w:r>
      <w:r w:rsidR="00F551DF">
        <w:rPr>
          <w:rFonts w:cs="Arial"/>
        </w:rPr>
        <w:t xml:space="preserve"> </w:t>
      </w:r>
      <w:r w:rsidR="00076AC0" w:rsidRPr="00F551DF">
        <w:rPr>
          <w:rFonts w:cs="Arial"/>
        </w:rPr>
        <w:t>via DocuSign.</w:t>
      </w:r>
      <w:r w:rsidRPr="00F551DF">
        <w:t xml:space="preserve"> </w:t>
      </w:r>
      <w:r w:rsidR="00076AC0" w:rsidRPr="00F551DF">
        <w:rPr>
          <w:rFonts w:cs="Arial"/>
        </w:rPr>
        <w:t>The Application Lead and the Superintendent/Designee</w:t>
      </w:r>
      <w:r w:rsidR="00F551DF">
        <w:rPr>
          <w:rFonts w:cs="Arial"/>
        </w:rPr>
        <w:t xml:space="preserve"> </w:t>
      </w:r>
      <w:r w:rsidR="00076AC0" w:rsidRPr="00F551DF">
        <w:rPr>
          <w:rFonts w:cs="Arial"/>
        </w:rPr>
        <w:t>will receive email notifications from DocuSign</w:t>
      </w:r>
      <w:r w:rsidR="00F551DF">
        <w:rPr>
          <w:rFonts w:cs="Arial"/>
        </w:rPr>
        <w:t xml:space="preserve"> </w:t>
      </w:r>
      <w:r w:rsidR="00076AC0" w:rsidRPr="00F551DF">
        <w:rPr>
          <w:rFonts w:cs="Arial"/>
        </w:rPr>
        <w:t>that their</w:t>
      </w:r>
      <w:r w:rsidR="00F551DF">
        <w:rPr>
          <w:rFonts w:cs="Arial"/>
        </w:rPr>
        <w:t xml:space="preserve"> </w:t>
      </w:r>
      <w:r w:rsidR="00076AC0" w:rsidRPr="00F551DF">
        <w:rPr>
          <w:rFonts w:cs="Arial"/>
        </w:rPr>
        <w:t>signature</w:t>
      </w:r>
      <w:r w:rsidR="00F551DF">
        <w:rPr>
          <w:rFonts w:cs="Arial"/>
        </w:rPr>
        <w:t xml:space="preserve"> </w:t>
      </w:r>
      <w:r w:rsidR="00076AC0" w:rsidRPr="00F551DF">
        <w:rPr>
          <w:rFonts w:cs="Arial"/>
        </w:rPr>
        <w:t>is</w:t>
      </w:r>
      <w:r w:rsidR="00F551DF">
        <w:rPr>
          <w:rFonts w:cs="Arial"/>
        </w:rPr>
        <w:t xml:space="preserve"> </w:t>
      </w:r>
      <w:r w:rsidR="00076AC0" w:rsidRPr="00F551DF">
        <w:rPr>
          <w:rFonts w:cs="Arial"/>
        </w:rPr>
        <w:t>requested.</w:t>
      </w:r>
      <w:r w:rsidR="00F551DF">
        <w:rPr>
          <w:rFonts w:cs="Arial"/>
        </w:rPr>
        <w:t xml:space="preserve"> </w:t>
      </w:r>
      <w:r w:rsidR="00076AC0" w:rsidRPr="00F551DF">
        <w:rPr>
          <w:rFonts w:cs="Arial"/>
        </w:rPr>
        <w:t>Signatures may be completed in parallel; they do not need to be completed in sequence.</w:t>
      </w:r>
      <w:r w:rsidR="00F551DF">
        <w:rPr>
          <w:rFonts w:cs="Arial"/>
        </w:rPr>
        <w:t xml:space="preserve"> </w:t>
      </w:r>
      <w:r w:rsidRPr="008746EA">
        <w:t xml:space="preserve">After the application has been signed by </w:t>
      </w:r>
      <w:r w:rsidR="00ED5413" w:rsidRPr="008746EA">
        <w:t>all parties</w:t>
      </w:r>
      <w:r w:rsidRPr="008746EA">
        <w:t xml:space="preserve">, the Application Lead will receive an email confirmation from </w:t>
      </w:r>
      <w:r w:rsidR="00ED5413" w:rsidRPr="008746EA">
        <w:t>DocuSign that the signature packet is complete</w:t>
      </w:r>
      <w:r w:rsidRPr="008746EA">
        <w:t>.</w:t>
      </w:r>
      <w:r w:rsidR="008A6054" w:rsidRPr="008746EA">
        <w:t xml:space="preserve"> At this point, DocuSign will send an alert to TUPE GEMS to submit the application. Please note that applications are submitted at the top of every hour. When the application is fully submitted, the </w:t>
      </w:r>
      <w:r w:rsidR="00F551DF" w:rsidRPr="008746EA">
        <w:t xml:space="preserve">Application Lead will receive an email notification from TUPE GEMS </w:t>
      </w:r>
      <w:r w:rsidR="008A6054" w:rsidRPr="008746EA">
        <w:t>confirming it has been submitted</w:t>
      </w:r>
      <w:r w:rsidR="00F551DF" w:rsidRPr="008746EA">
        <w:t xml:space="preserve"> to the TUPE Office.</w:t>
      </w:r>
      <w:r w:rsidR="00F551DF">
        <w:t xml:space="preserve"> </w:t>
      </w:r>
      <w:r>
        <w:t xml:space="preserve"> </w:t>
      </w:r>
    </w:p>
    <w:p w14:paraId="6EE3A251" w14:textId="4DB738B6" w:rsidR="002C2F2F" w:rsidRPr="00F54DB9" w:rsidRDefault="00076AC0" w:rsidP="00A33312">
      <w:pPr>
        <w:pStyle w:val="ListBullet2"/>
        <w:numPr>
          <w:ilvl w:val="0"/>
          <w:numId w:val="0"/>
        </w:numPr>
        <w:spacing w:before="0" w:after="240" w:line="240" w:lineRule="auto"/>
        <w:ind w:left="720"/>
        <w:rPr>
          <w:rFonts w:cs="Arial"/>
        </w:rPr>
      </w:pPr>
      <w:r w:rsidRPr="00F54DB9">
        <w:rPr>
          <w:rFonts w:cs="Arial"/>
        </w:rPr>
        <w:t>Signature and submission represent certification that all of the information in the application has been reviewed and approved by the Superintendent or Designee, and that all grant requirements will be met as stated pursuant to California Health and Safety Code Section 104420(n)(2</w:t>
      </w:r>
      <w:proofErr w:type="gramStart"/>
      <w:r w:rsidRPr="00F54DB9">
        <w:rPr>
          <w:rFonts w:cs="Arial"/>
        </w:rPr>
        <w:t>).</w:t>
      </w:r>
      <w:r w:rsidR="002C2F2F" w:rsidRPr="00F54DB9">
        <w:rPr>
          <w:rFonts w:cs="Arial"/>
        </w:rPr>
        <w:t>Grantees</w:t>
      </w:r>
      <w:proofErr w:type="gramEnd"/>
      <w:r w:rsidR="002C2F2F" w:rsidRPr="00F54DB9">
        <w:rPr>
          <w:rFonts w:cs="Arial"/>
        </w:rPr>
        <w:t xml:space="preserve"> must retain copies of signed documents for their records and for audit purposes. Please visit the CDE General Assurances and Certifications web page at</w:t>
      </w:r>
      <w:r w:rsidR="00D60610" w:rsidRPr="00F54DB9">
        <w:rPr>
          <w:rFonts w:cs="Arial"/>
        </w:rPr>
        <w:t xml:space="preserve"> </w:t>
      </w:r>
      <w:hyperlink r:id="rId40" w:tooltip="The CDE General Assurances and Certifications Web page" w:history="1">
        <w:r w:rsidR="004E1912" w:rsidRPr="00F54DB9">
          <w:rPr>
            <w:rStyle w:val="Hyperlink"/>
            <w:rFonts w:cs="Arial"/>
          </w:rPr>
          <w:t>https://www.cde.ca.gov/fg/fo/fm/ff.asp</w:t>
        </w:r>
      </w:hyperlink>
      <w:r w:rsidR="004E1912" w:rsidRPr="00F54DB9">
        <w:rPr>
          <w:rFonts w:cs="Arial"/>
        </w:rPr>
        <w:t xml:space="preserve"> </w:t>
      </w:r>
      <w:r w:rsidR="002C2F2F" w:rsidRPr="00F54DB9">
        <w:rPr>
          <w:rFonts w:cs="Arial"/>
        </w:rPr>
        <w:t>for more information. </w:t>
      </w:r>
    </w:p>
    <w:p w14:paraId="2DD6F670" w14:textId="77777777" w:rsidR="004C6B5B" w:rsidRPr="00710C03" w:rsidRDefault="00AC18F3" w:rsidP="00AC18F3">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szCs w:val="24"/>
        </w:rPr>
      </w:pPr>
      <w:bookmarkStart w:id="197" w:name="_Toc188425823"/>
      <w:bookmarkStart w:id="198" w:name="_Toc120607319"/>
      <w:r w:rsidRPr="00E76DFC">
        <w:rPr>
          <w:szCs w:val="24"/>
        </w:rPr>
        <w:t xml:space="preserve">G. </w:t>
      </w:r>
      <w:r w:rsidR="004C6B5B" w:rsidRPr="00E76DFC">
        <w:rPr>
          <w:szCs w:val="24"/>
        </w:rPr>
        <w:t>Specific Terms and Conditions</w:t>
      </w:r>
      <w:bookmarkEnd w:id="197"/>
      <w:bookmarkEnd w:id="198"/>
      <w:r w:rsidR="004C6B5B" w:rsidRPr="00E76DFC">
        <w:rPr>
          <w:szCs w:val="24"/>
        </w:rPr>
        <w:t xml:space="preserve"> </w:t>
      </w:r>
    </w:p>
    <w:bookmarkEnd w:id="196"/>
    <w:p w14:paraId="78981909" w14:textId="7430D09B" w:rsidR="004C6B5B" w:rsidRPr="00F54DB9" w:rsidRDefault="004B4808" w:rsidP="004B4808">
      <w:pPr>
        <w:pStyle w:val="ListBullet2"/>
        <w:numPr>
          <w:ilvl w:val="0"/>
          <w:numId w:val="0"/>
        </w:numPr>
        <w:spacing w:before="0" w:after="240" w:line="240" w:lineRule="auto"/>
        <w:ind w:left="720"/>
      </w:pPr>
      <w:r w:rsidRPr="00F54DB9">
        <w:rPr>
          <w:rFonts w:cs="Arial"/>
        </w:rPr>
        <w:t>A</w:t>
      </w:r>
      <w:r w:rsidR="00437E06" w:rsidRPr="00F54DB9">
        <w:rPr>
          <w:rFonts w:cs="Arial"/>
        </w:rPr>
        <w:t xml:space="preserve">pplicants funded through this RFA must </w:t>
      </w:r>
      <w:r w:rsidRPr="00F54DB9">
        <w:rPr>
          <w:rFonts w:cs="Arial"/>
        </w:rPr>
        <w:t>have a t</w:t>
      </w:r>
      <w:bookmarkStart w:id="199" w:name="Tobacco_Free_Policy_2"/>
      <w:r w:rsidR="004C6B5B" w:rsidRPr="00F54DB9">
        <w:t>obacco-</w:t>
      </w:r>
      <w:r w:rsidRPr="00F54DB9">
        <w:t>f</w:t>
      </w:r>
      <w:r w:rsidR="004C6B5B" w:rsidRPr="00F54DB9">
        <w:t xml:space="preserve">ree </w:t>
      </w:r>
      <w:r w:rsidRPr="00F54DB9">
        <w:t>p</w:t>
      </w:r>
      <w:r w:rsidR="004C6B5B" w:rsidRPr="00F54DB9">
        <w:t>olicy</w:t>
      </w:r>
      <w:r w:rsidRPr="00F54DB9">
        <w:t>, i</w:t>
      </w:r>
      <w:bookmarkEnd w:id="199"/>
      <w:r w:rsidR="00231C25" w:rsidRPr="00F54DB9">
        <w:t xml:space="preserve">n accordance with </w:t>
      </w:r>
      <w:r w:rsidR="006F7312" w:rsidRPr="00F54DB9">
        <w:t>California Health and Safety Code</w:t>
      </w:r>
      <w:r w:rsidR="00231C25" w:rsidRPr="00F54DB9">
        <w:t xml:space="preserve"> Section 104420(n)(2), </w:t>
      </w:r>
      <w:r w:rsidRPr="00F54DB9">
        <w:t xml:space="preserve">which </w:t>
      </w:r>
      <w:r w:rsidRPr="00F54DB9">
        <w:lastRenderedPageBreak/>
        <w:t xml:space="preserve">states that </w:t>
      </w:r>
      <w:r w:rsidR="00231C25" w:rsidRPr="00F54DB9">
        <w:t xml:space="preserve">all COEs, school districts, and charter schools that receive TUPE funding are required to adopt and enforce a tobacco-free school policy no later than July 1 of each fiscal year. The policy </w:t>
      </w:r>
      <w:r w:rsidRPr="00F54DB9">
        <w:t>must</w:t>
      </w:r>
      <w:r w:rsidR="00231C25" w:rsidRPr="00F54DB9">
        <w:t xml:space="preserve"> prohibit the use of products containing tobacco and nicotine</w:t>
      </w:r>
      <w:r w:rsidRPr="00F54DB9">
        <w:t>,</w:t>
      </w:r>
      <w:r w:rsidR="00231C25" w:rsidRPr="00F54DB9">
        <w:t xml:space="preserve"> including, but not limited to, smokeless tobacco, snuff, chew, clove cigarettes, and </w:t>
      </w:r>
      <w:r w:rsidR="00F45D68" w:rsidRPr="00F54DB9">
        <w:t>vapes</w:t>
      </w:r>
      <w:r w:rsidR="00231C25" w:rsidRPr="00F54DB9">
        <w:t xml:space="preserve"> that can deliver nicotine and non-nicotine vaporized solutions, at any time, in COE, charter school, or school district-owned or leased buildings, on school or district property, and in school or district vehicles.</w:t>
      </w:r>
      <w:bookmarkStart w:id="200" w:name="Other_Statewide"/>
    </w:p>
    <w:p w14:paraId="31B6A658" w14:textId="77777777" w:rsidR="004C6B5B" w:rsidRPr="00E76DFC" w:rsidRDefault="00406FA4" w:rsidP="00406FA4">
      <w:pPr>
        <w:pStyle w:val="Heading4"/>
        <w:tabs>
          <w:tab w:val="clear" w:pos="3240"/>
          <w:tab w:val="clear" w:pos="3600"/>
          <w:tab w:val="clear" w:pos="4320"/>
          <w:tab w:val="clear" w:pos="5040"/>
          <w:tab w:val="clear" w:pos="5760"/>
          <w:tab w:val="clear" w:pos="6480"/>
          <w:tab w:val="clear" w:pos="7200"/>
          <w:tab w:val="clear" w:pos="7920"/>
          <w:tab w:val="clear" w:pos="8640"/>
        </w:tabs>
        <w:ind w:left="360" w:firstLine="0"/>
        <w:rPr>
          <w:szCs w:val="24"/>
        </w:rPr>
      </w:pPr>
      <w:bookmarkStart w:id="201" w:name="_Toc188425824"/>
      <w:bookmarkStart w:id="202" w:name="_Toc120607320"/>
      <w:bookmarkStart w:id="203" w:name="Appeal_Process"/>
      <w:bookmarkEnd w:id="200"/>
      <w:r w:rsidRPr="00E76DFC">
        <w:rPr>
          <w:szCs w:val="24"/>
        </w:rPr>
        <w:t xml:space="preserve">H. </w:t>
      </w:r>
      <w:r w:rsidR="004C6B5B" w:rsidRPr="00E76DFC">
        <w:rPr>
          <w:szCs w:val="24"/>
        </w:rPr>
        <w:t>Appeal Process</w:t>
      </w:r>
      <w:bookmarkEnd w:id="201"/>
      <w:bookmarkEnd w:id="202"/>
      <w:r w:rsidR="004C6B5B" w:rsidRPr="00E76DFC">
        <w:rPr>
          <w:szCs w:val="24"/>
        </w:rPr>
        <w:t xml:space="preserve"> </w:t>
      </w:r>
    </w:p>
    <w:p w14:paraId="47183FFB" w14:textId="172E1B74" w:rsidR="0089087E" w:rsidRPr="00F54DB9" w:rsidRDefault="23C04A93" w:rsidP="006B6D7A">
      <w:pPr>
        <w:spacing w:after="240"/>
        <w:ind w:left="720"/>
      </w:pPr>
      <w:bookmarkStart w:id="204" w:name="_Hlk118028576"/>
      <w:bookmarkEnd w:id="203"/>
      <w:r w:rsidRPr="00515A85">
        <w:t xml:space="preserve">Applicants who wish to </w:t>
      </w:r>
      <w:bookmarkStart w:id="205" w:name="_Int_2mtfsFLG"/>
      <w:r w:rsidRPr="00515A85">
        <w:t>appeal</w:t>
      </w:r>
      <w:bookmarkEnd w:id="205"/>
      <w:r w:rsidRPr="00515A85">
        <w:t xml:space="preserve"> the CDE’s Intent </w:t>
      </w:r>
      <w:proofErr w:type="gramStart"/>
      <w:r w:rsidRPr="00515A85">
        <w:t>to Award</w:t>
      </w:r>
      <w:proofErr w:type="gramEnd"/>
      <w:r w:rsidRPr="00515A85">
        <w:t xml:space="preserve"> list must submit a letter of appeal. The letter must be written on the applicant agency’s letterhead and signed by the Superintendent or Designee. An electronic signature is acceptable. </w:t>
      </w:r>
      <w:r w:rsidRPr="00ED5413">
        <w:t xml:space="preserve">A copy of the signed letter must be </w:t>
      </w:r>
      <w:r w:rsidR="0693EDAF" w:rsidRPr="00ED5413">
        <w:t>uploaded to TUPE</w:t>
      </w:r>
      <w:r w:rsidR="00415A2A" w:rsidRPr="00ED5413">
        <w:t xml:space="preserve"> GEMS</w:t>
      </w:r>
      <w:r w:rsidRPr="00ED5413">
        <w:t xml:space="preserve"> no later than 10 business days after ITA posting.</w:t>
      </w:r>
    </w:p>
    <w:p w14:paraId="085B5B00" w14:textId="6B8140A6" w:rsidR="0089087E" w:rsidRPr="00F54DB9" w:rsidRDefault="0089087E" w:rsidP="006B6D7A">
      <w:pPr>
        <w:spacing w:after="240"/>
        <w:ind w:left="720"/>
      </w:pPr>
      <w:r w:rsidRPr="00F54DB9">
        <w:t>Letters of appeal that are late will not be considered.</w:t>
      </w:r>
    </w:p>
    <w:bookmarkEnd w:id="204"/>
    <w:p w14:paraId="33BEC82C" w14:textId="77777777" w:rsidR="004C6B5B" w:rsidRPr="00F54DB9" w:rsidRDefault="004C6B5B" w:rsidP="006B6D7A">
      <w:pPr>
        <w:spacing w:after="240"/>
        <w:ind w:left="720"/>
      </w:pPr>
      <w:r w:rsidRPr="00F54DB9">
        <w:t xml:space="preserve">Only appeals based on claims that the CDE’s actions violated a state statute or regulation will be considered. </w:t>
      </w:r>
      <w:r w:rsidR="00D246C5" w:rsidRPr="00F54DB9">
        <w:t>Appeals based on t</w:t>
      </w:r>
      <w:r w:rsidRPr="00F54DB9">
        <w:t>he professional judgment of application readers will not be considered.</w:t>
      </w:r>
    </w:p>
    <w:p w14:paraId="39120A2A" w14:textId="77777777" w:rsidR="004C6B5B" w:rsidRPr="00F54DB9" w:rsidRDefault="004C6B5B" w:rsidP="006B6D7A">
      <w:pPr>
        <w:spacing w:after="240"/>
        <w:ind w:left="720"/>
      </w:pPr>
      <w:r w:rsidRPr="00F54DB9">
        <w:t>The letter of appeal must include:</w:t>
      </w:r>
    </w:p>
    <w:p w14:paraId="041CC05B" w14:textId="77777777" w:rsidR="004C6B5B" w:rsidRPr="00F54DB9" w:rsidRDefault="004C6B5B">
      <w:pPr>
        <w:pStyle w:val="ListParagraph"/>
        <w:numPr>
          <w:ilvl w:val="0"/>
          <w:numId w:val="22"/>
        </w:numPr>
      </w:pPr>
      <w:r w:rsidRPr="00F54DB9">
        <w:t>A clear, concise statement of the action being appealed</w:t>
      </w:r>
      <w:r w:rsidR="00E250C6" w:rsidRPr="00F54DB9">
        <w:t>,</w:t>
      </w:r>
    </w:p>
    <w:p w14:paraId="5E0C2764" w14:textId="77777777" w:rsidR="004C6B5B" w:rsidRPr="00F54DB9" w:rsidRDefault="43AAE4E8">
      <w:pPr>
        <w:pStyle w:val="ListParagraph"/>
        <w:numPr>
          <w:ilvl w:val="0"/>
          <w:numId w:val="22"/>
        </w:numPr>
      </w:pPr>
      <w:r w:rsidRPr="00F54DB9">
        <w:t xml:space="preserve">The state statute and/or regulation which </w:t>
      </w:r>
      <w:r w:rsidR="182E9781" w:rsidRPr="00F54DB9">
        <w:t xml:space="preserve">the </w:t>
      </w:r>
      <w:r w:rsidRPr="00F54DB9">
        <w:t>CDE is alleged to have violated</w:t>
      </w:r>
      <w:r w:rsidR="00E250C6" w:rsidRPr="00F54DB9">
        <w:t>,</w:t>
      </w:r>
    </w:p>
    <w:p w14:paraId="13501A59" w14:textId="77777777" w:rsidR="004C6B5B" w:rsidRPr="00F54DB9" w:rsidRDefault="004C6B5B">
      <w:pPr>
        <w:pStyle w:val="ListParagraph"/>
        <w:numPr>
          <w:ilvl w:val="0"/>
          <w:numId w:val="22"/>
        </w:numPr>
      </w:pPr>
      <w:r w:rsidRPr="00F54DB9">
        <w:t>The specific evidence being submitted to support the appeal</w:t>
      </w:r>
      <w:r w:rsidR="00E250C6" w:rsidRPr="00F54DB9">
        <w:t>,</w:t>
      </w:r>
      <w:r w:rsidR="009C4105" w:rsidRPr="00F54DB9">
        <w:t xml:space="preserve"> and</w:t>
      </w:r>
    </w:p>
    <w:p w14:paraId="030F74D8" w14:textId="77777777" w:rsidR="004C6B5B" w:rsidRPr="00F54DB9" w:rsidRDefault="004C6B5B">
      <w:pPr>
        <w:pStyle w:val="ListParagraph"/>
        <w:numPr>
          <w:ilvl w:val="0"/>
          <w:numId w:val="22"/>
        </w:numPr>
        <w:spacing w:after="240"/>
      </w:pPr>
      <w:r w:rsidRPr="00F54DB9">
        <w:t>The specific remedy sought</w:t>
      </w:r>
      <w:r w:rsidR="00E250C6" w:rsidRPr="00F54DB9">
        <w:t>.</w:t>
      </w:r>
    </w:p>
    <w:p w14:paraId="030231E7" w14:textId="77777777" w:rsidR="004C6B5B" w:rsidRPr="00F54DB9" w:rsidRDefault="06A0DCD4" w:rsidP="006B6D7A">
      <w:pPr>
        <w:spacing w:after="240"/>
        <w:ind w:left="720"/>
      </w:pPr>
      <w:r>
        <w:t xml:space="preserve">The </w:t>
      </w:r>
      <w:r w:rsidR="43AAE4E8">
        <w:t xml:space="preserve">CDE will </w:t>
      </w:r>
      <w:proofErr w:type="gramStart"/>
      <w:r w:rsidR="43AAE4E8">
        <w:t>make a decision</w:t>
      </w:r>
      <w:proofErr w:type="gramEnd"/>
      <w:r w:rsidR="43AAE4E8">
        <w:t xml:space="preserve"> on the appeal within 20 business days of the filing deadline for appeals. The decision will be the final administrative action </w:t>
      </w:r>
      <w:bookmarkStart w:id="206" w:name="_Int_fbjZUZRw"/>
      <w:r w:rsidR="43AAE4E8">
        <w:t>afforded</w:t>
      </w:r>
      <w:bookmarkEnd w:id="206"/>
      <w:r w:rsidR="43AAE4E8">
        <w:t xml:space="preserve"> </w:t>
      </w:r>
      <w:proofErr w:type="gramStart"/>
      <w:r w:rsidR="43AAE4E8">
        <w:t>to</w:t>
      </w:r>
      <w:proofErr w:type="gramEnd"/>
      <w:r w:rsidR="43AAE4E8">
        <w:t xml:space="preserve"> the appellant.</w:t>
      </w:r>
    </w:p>
    <w:p w14:paraId="06411D93" w14:textId="77777777" w:rsidR="00390BC9" w:rsidRPr="00F54DB9" w:rsidRDefault="00390BC9">
      <w:pPr>
        <w:rPr>
          <w:b/>
          <w:bCs w:val="0"/>
          <w:sz w:val="28"/>
          <w:szCs w:val="28"/>
        </w:rPr>
      </w:pPr>
      <w:bookmarkStart w:id="207" w:name="_Toc112644370"/>
      <w:bookmarkStart w:id="208" w:name="Appendix_1"/>
      <w:r w:rsidRPr="00F54DB9">
        <w:rPr>
          <w:sz w:val="28"/>
          <w:szCs w:val="28"/>
        </w:rPr>
        <w:br w:type="page"/>
      </w:r>
    </w:p>
    <w:p w14:paraId="0B1852CA" w14:textId="77777777" w:rsidR="00136AC6" w:rsidRPr="00E76DFC" w:rsidRDefault="4B41573F" w:rsidP="543D0BF1">
      <w:pPr>
        <w:pStyle w:val="Heading3"/>
        <w:spacing w:after="360"/>
        <w:rPr>
          <w:bCs/>
          <w:color w:val="000000"/>
          <w:sz w:val="28"/>
          <w:szCs w:val="28"/>
        </w:rPr>
      </w:pPr>
      <w:bookmarkStart w:id="209" w:name="_Appendix_1:_Scoring"/>
      <w:bookmarkStart w:id="210" w:name="_Toc188425825"/>
      <w:bookmarkStart w:id="211" w:name="_Toc120607321"/>
      <w:bookmarkEnd w:id="209"/>
      <w:r w:rsidRPr="00E76DFC">
        <w:rPr>
          <w:bCs/>
          <w:sz w:val="28"/>
          <w:szCs w:val="28"/>
        </w:rPr>
        <w:lastRenderedPageBreak/>
        <w:t xml:space="preserve">Appendix 1: </w:t>
      </w:r>
      <w:r w:rsidR="0526D057" w:rsidRPr="00E76DFC">
        <w:rPr>
          <w:bCs/>
          <w:sz w:val="28"/>
          <w:szCs w:val="28"/>
        </w:rPr>
        <w:t>Scoring Form</w:t>
      </w:r>
      <w:r w:rsidR="0526D057" w:rsidRPr="00E76DFC">
        <w:rPr>
          <w:bCs/>
          <w:color w:val="000000" w:themeColor="text1"/>
          <w:sz w:val="28"/>
          <w:szCs w:val="28"/>
        </w:rPr>
        <w:t xml:space="preserve"> </w:t>
      </w:r>
      <w:r w:rsidR="0526D057" w:rsidRPr="00E76DFC">
        <w:rPr>
          <w:bCs/>
          <w:sz w:val="28"/>
          <w:szCs w:val="28"/>
        </w:rPr>
        <w:t>and Rubric</w:t>
      </w:r>
      <w:bookmarkEnd w:id="210"/>
      <w:bookmarkEnd w:id="211"/>
      <w:r w:rsidR="0526D057" w:rsidRPr="00E76DFC">
        <w:rPr>
          <w:bCs/>
          <w:color w:val="000000" w:themeColor="text1"/>
          <w:sz w:val="28"/>
          <w:szCs w:val="28"/>
        </w:rPr>
        <w:t xml:space="preserve"> </w:t>
      </w:r>
      <w:bookmarkEnd w:id="48"/>
      <w:bookmarkEnd w:id="207"/>
    </w:p>
    <w:p w14:paraId="3F2CB8AF" w14:textId="77777777" w:rsidR="00CA63DD" w:rsidRPr="00F54DB9" w:rsidRDefault="00CA63DD" w:rsidP="00C22DC6">
      <w:r w:rsidRPr="00F54DB9">
        <w:t>Applications will be scored in several categories, with each category contributing a proportion of the total score, as summarized in the table below.</w:t>
      </w:r>
    </w:p>
    <w:p w14:paraId="31B5DF2A" w14:textId="77777777" w:rsidR="00C22DC6" w:rsidRPr="00F54DB9" w:rsidRDefault="00C22DC6" w:rsidP="00C22DC6"/>
    <w:tbl>
      <w:tblPr>
        <w:tblStyle w:val="TableGrid4"/>
        <w:tblW w:w="8005" w:type="dxa"/>
        <w:tblInd w:w="747" w:type="dxa"/>
        <w:tblLayout w:type="fixed"/>
        <w:tblLook w:val="04A0" w:firstRow="1" w:lastRow="0" w:firstColumn="1" w:lastColumn="0" w:noHBand="0" w:noVBand="1"/>
      </w:tblPr>
      <w:tblGrid>
        <w:gridCol w:w="6115"/>
        <w:gridCol w:w="1890"/>
      </w:tblGrid>
      <w:tr w:rsidR="00CA63DD" w:rsidRPr="00F54DB9" w14:paraId="5CA33692" w14:textId="77777777" w:rsidTr="00E9290C">
        <w:trPr>
          <w:cantSplit/>
          <w:tblHeader/>
        </w:trPr>
        <w:tc>
          <w:tcPr>
            <w:tcW w:w="6115" w:type="dxa"/>
            <w:hideMark/>
          </w:tcPr>
          <w:p w14:paraId="293F184A" w14:textId="77777777" w:rsidR="00CA63DD" w:rsidRPr="00F54DB9" w:rsidRDefault="00CA63DD" w:rsidP="00E9290C">
            <w:pPr>
              <w:jc w:val="center"/>
              <w:rPr>
                <w:b/>
                <w:bCs w:val="0"/>
                <w:color w:val="000000"/>
                <w:szCs w:val="24"/>
              </w:rPr>
            </w:pPr>
            <w:r w:rsidRPr="00F54DB9">
              <w:rPr>
                <w:b/>
                <w:color w:val="000000"/>
                <w:szCs w:val="24"/>
              </w:rPr>
              <w:t>Rubric Category</w:t>
            </w:r>
          </w:p>
        </w:tc>
        <w:tc>
          <w:tcPr>
            <w:tcW w:w="1890" w:type="dxa"/>
          </w:tcPr>
          <w:p w14:paraId="7493940A" w14:textId="77777777" w:rsidR="00CA63DD" w:rsidRPr="00F54DB9" w:rsidRDefault="00CA63DD" w:rsidP="00E9290C">
            <w:pPr>
              <w:jc w:val="center"/>
              <w:rPr>
                <w:b/>
                <w:bCs w:val="0"/>
                <w:color w:val="000000"/>
                <w:szCs w:val="24"/>
              </w:rPr>
            </w:pPr>
            <w:r w:rsidRPr="00F54DB9">
              <w:rPr>
                <w:b/>
                <w:color w:val="000000" w:themeColor="text1"/>
                <w:szCs w:val="24"/>
              </w:rPr>
              <w:t>Weight</w:t>
            </w:r>
          </w:p>
        </w:tc>
      </w:tr>
      <w:tr w:rsidR="005E3FBB" w:rsidRPr="00F54DB9" w14:paraId="3F5ADEA8" w14:textId="77777777" w:rsidTr="00E9290C">
        <w:trPr>
          <w:cantSplit/>
          <w:tblHeader/>
        </w:trPr>
        <w:tc>
          <w:tcPr>
            <w:tcW w:w="6115" w:type="dxa"/>
          </w:tcPr>
          <w:p w14:paraId="7D068DBA" w14:textId="1D41223E" w:rsidR="005E3FBB" w:rsidRPr="00F54DB9" w:rsidRDefault="005E3FBB" w:rsidP="00E9290C">
            <w:pPr>
              <w:rPr>
                <w:color w:val="000000"/>
                <w:szCs w:val="24"/>
              </w:rPr>
            </w:pPr>
            <w:r w:rsidRPr="00F54DB9">
              <w:rPr>
                <w:color w:val="000000"/>
                <w:szCs w:val="24"/>
              </w:rPr>
              <w:t>Geographic Region</w:t>
            </w:r>
            <w:r w:rsidR="004814C0" w:rsidRPr="00F54DB9">
              <w:rPr>
                <w:color w:val="000000"/>
                <w:szCs w:val="24"/>
              </w:rPr>
              <w:t>(s)</w:t>
            </w:r>
            <w:r w:rsidRPr="00F54DB9">
              <w:rPr>
                <w:color w:val="000000"/>
                <w:szCs w:val="24"/>
              </w:rPr>
              <w:t xml:space="preserve"> to Be Served (Section 2)</w:t>
            </w:r>
          </w:p>
        </w:tc>
        <w:tc>
          <w:tcPr>
            <w:tcW w:w="1890" w:type="dxa"/>
          </w:tcPr>
          <w:p w14:paraId="7F78261B" w14:textId="62421B8A" w:rsidR="005E3FBB" w:rsidRPr="00F54DB9" w:rsidRDefault="005E3FBB" w:rsidP="00E9290C">
            <w:pPr>
              <w:jc w:val="center"/>
              <w:rPr>
                <w:color w:val="000000"/>
                <w:szCs w:val="24"/>
              </w:rPr>
            </w:pPr>
            <w:r w:rsidRPr="00F54DB9">
              <w:rPr>
                <w:color w:val="000000"/>
                <w:szCs w:val="24"/>
              </w:rPr>
              <w:t>15%</w:t>
            </w:r>
          </w:p>
        </w:tc>
      </w:tr>
      <w:tr w:rsidR="00CA63DD" w:rsidRPr="00F54DB9" w14:paraId="38881ED2" w14:textId="77777777" w:rsidTr="00E9290C">
        <w:trPr>
          <w:cantSplit/>
          <w:tblHeader/>
        </w:trPr>
        <w:tc>
          <w:tcPr>
            <w:tcW w:w="6115" w:type="dxa"/>
          </w:tcPr>
          <w:p w14:paraId="7C717174" w14:textId="5DAE6AEC" w:rsidR="00CA63DD" w:rsidRPr="00F54DB9" w:rsidRDefault="00CA63DD" w:rsidP="00E9290C">
            <w:pPr>
              <w:rPr>
                <w:color w:val="000000"/>
                <w:szCs w:val="24"/>
              </w:rPr>
            </w:pPr>
            <w:r w:rsidRPr="00F54DB9">
              <w:rPr>
                <w:color w:val="000000"/>
                <w:szCs w:val="24"/>
              </w:rPr>
              <w:t>Capacity</w:t>
            </w:r>
            <w:r w:rsidR="005E3FBB" w:rsidRPr="00F54DB9">
              <w:rPr>
                <w:color w:val="000000"/>
                <w:szCs w:val="24"/>
              </w:rPr>
              <w:t xml:space="preserve"> (Section 3)</w:t>
            </w:r>
          </w:p>
        </w:tc>
        <w:tc>
          <w:tcPr>
            <w:tcW w:w="1890" w:type="dxa"/>
          </w:tcPr>
          <w:p w14:paraId="271A56FE" w14:textId="666870BF" w:rsidR="00CA63DD" w:rsidRPr="00F54DB9" w:rsidRDefault="005E3FBB" w:rsidP="00E9290C">
            <w:pPr>
              <w:jc w:val="center"/>
              <w:rPr>
                <w:color w:val="000000"/>
                <w:szCs w:val="24"/>
              </w:rPr>
            </w:pPr>
            <w:r w:rsidRPr="00F54DB9">
              <w:rPr>
                <w:color w:val="000000"/>
                <w:szCs w:val="24"/>
              </w:rPr>
              <w:t>25</w:t>
            </w:r>
            <w:r w:rsidR="00CA63DD" w:rsidRPr="00F54DB9">
              <w:rPr>
                <w:color w:val="000000"/>
                <w:szCs w:val="24"/>
              </w:rPr>
              <w:t>%</w:t>
            </w:r>
          </w:p>
        </w:tc>
      </w:tr>
      <w:tr w:rsidR="00CA63DD" w:rsidRPr="00F54DB9" w14:paraId="231CD307" w14:textId="77777777" w:rsidTr="00E9290C">
        <w:trPr>
          <w:cantSplit/>
          <w:tblHeader/>
        </w:trPr>
        <w:tc>
          <w:tcPr>
            <w:tcW w:w="6115" w:type="dxa"/>
          </w:tcPr>
          <w:p w14:paraId="5913423E" w14:textId="3E6C44AF" w:rsidR="00CA63DD" w:rsidRPr="00F54DB9" w:rsidRDefault="005E3FBB" w:rsidP="00E9290C">
            <w:pPr>
              <w:rPr>
                <w:color w:val="000000"/>
                <w:szCs w:val="24"/>
              </w:rPr>
            </w:pPr>
            <w:r w:rsidRPr="00F54DB9">
              <w:rPr>
                <w:color w:val="000000"/>
                <w:szCs w:val="24"/>
              </w:rPr>
              <w:t>Subaward Program (Section 4)</w:t>
            </w:r>
          </w:p>
        </w:tc>
        <w:tc>
          <w:tcPr>
            <w:tcW w:w="1890" w:type="dxa"/>
          </w:tcPr>
          <w:p w14:paraId="52E12A33" w14:textId="080DBDD7" w:rsidR="00CA63DD" w:rsidRPr="00F54DB9" w:rsidRDefault="00341BF4" w:rsidP="00E9290C">
            <w:pPr>
              <w:jc w:val="center"/>
              <w:rPr>
                <w:color w:val="000000"/>
                <w:szCs w:val="24"/>
              </w:rPr>
            </w:pPr>
            <w:r w:rsidRPr="00F54DB9">
              <w:rPr>
                <w:color w:val="000000"/>
                <w:szCs w:val="24"/>
              </w:rPr>
              <w:t>2</w:t>
            </w:r>
            <w:r w:rsidR="005E3FBB" w:rsidRPr="00F54DB9">
              <w:rPr>
                <w:color w:val="000000"/>
                <w:szCs w:val="24"/>
              </w:rPr>
              <w:t>5</w:t>
            </w:r>
            <w:r w:rsidR="00CA63DD" w:rsidRPr="00F54DB9">
              <w:rPr>
                <w:color w:val="000000"/>
                <w:szCs w:val="24"/>
              </w:rPr>
              <w:t>%</w:t>
            </w:r>
          </w:p>
        </w:tc>
      </w:tr>
      <w:tr w:rsidR="00CA63DD" w:rsidRPr="00F54DB9" w14:paraId="05F317E4" w14:textId="77777777" w:rsidTr="00E9290C">
        <w:trPr>
          <w:cantSplit/>
          <w:tblHeader/>
        </w:trPr>
        <w:tc>
          <w:tcPr>
            <w:tcW w:w="6115" w:type="dxa"/>
            <w:hideMark/>
          </w:tcPr>
          <w:p w14:paraId="5964A852" w14:textId="2FECEAA0" w:rsidR="00CA63DD" w:rsidRPr="00F54DB9" w:rsidRDefault="005E3FBB" w:rsidP="00E9290C">
            <w:pPr>
              <w:rPr>
                <w:bCs w:val="0"/>
                <w:color w:val="000000"/>
                <w:szCs w:val="24"/>
              </w:rPr>
            </w:pPr>
            <w:r w:rsidRPr="00F54DB9">
              <w:rPr>
                <w:color w:val="000000"/>
                <w:szCs w:val="24"/>
              </w:rPr>
              <w:t>Mentoring and Information Exchange (Section 5)</w:t>
            </w:r>
          </w:p>
        </w:tc>
        <w:tc>
          <w:tcPr>
            <w:tcW w:w="1890" w:type="dxa"/>
          </w:tcPr>
          <w:p w14:paraId="059A27BC" w14:textId="0D34329C" w:rsidR="00CA63DD" w:rsidRPr="00F54DB9" w:rsidRDefault="00CA63DD" w:rsidP="00E9290C">
            <w:pPr>
              <w:jc w:val="center"/>
              <w:rPr>
                <w:bCs w:val="0"/>
                <w:color w:val="000000"/>
                <w:szCs w:val="24"/>
              </w:rPr>
            </w:pPr>
            <w:r w:rsidRPr="00F54DB9">
              <w:rPr>
                <w:color w:val="000000"/>
                <w:szCs w:val="24"/>
              </w:rPr>
              <w:t>1</w:t>
            </w:r>
            <w:r w:rsidR="005E3FBB" w:rsidRPr="00F54DB9">
              <w:rPr>
                <w:color w:val="000000"/>
                <w:szCs w:val="24"/>
              </w:rPr>
              <w:t>5</w:t>
            </w:r>
            <w:r w:rsidRPr="00F54DB9">
              <w:rPr>
                <w:color w:val="000000"/>
                <w:szCs w:val="24"/>
              </w:rPr>
              <w:t>%</w:t>
            </w:r>
          </w:p>
        </w:tc>
      </w:tr>
      <w:tr w:rsidR="00CA63DD" w:rsidRPr="00F54DB9" w14:paraId="0872EE8E" w14:textId="77777777" w:rsidTr="00E9290C">
        <w:trPr>
          <w:cantSplit/>
          <w:tblHeader/>
        </w:trPr>
        <w:tc>
          <w:tcPr>
            <w:tcW w:w="6115" w:type="dxa"/>
          </w:tcPr>
          <w:p w14:paraId="3FEA5F31" w14:textId="60C7D35F" w:rsidR="00CA63DD" w:rsidRPr="00F54DB9" w:rsidRDefault="00CA63DD" w:rsidP="00E9290C">
            <w:pPr>
              <w:rPr>
                <w:szCs w:val="24"/>
              </w:rPr>
            </w:pPr>
            <w:r w:rsidRPr="00F54DB9">
              <w:rPr>
                <w:szCs w:val="24"/>
              </w:rPr>
              <w:t>Project Monitoring and Evaluation</w:t>
            </w:r>
            <w:r w:rsidR="005E3FBB" w:rsidRPr="00F54DB9">
              <w:rPr>
                <w:szCs w:val="24"/>
              </w:rPr>
              <w:t xml:space="preserve"> (Section 6)</w:t>
            </w:r>
          </w:p>
        </w:tc>
        <w:tc>
          <w:tcPr>
            <w:tcW w:w="1890" w:type="dxa"/>
          </w:tcPr>
          <w:p w14:paraId="1D52B192" w14:textId="77777777" w:rsidR="00CA63DD" w:rsidRPr="00F54DB9" w:rsidRDefault="00CA63DD" w:rsidP="00E9290C">
            <w:pPr>
              <w:jc w:val="center"/>
              <w:rPr>
                <w:color w:val="000000"/>
                <w:szCs w:val="24"/>
              </w:rPr>
            </w:pPr>
            <w:r w:rsidRPr="00F54DB9">
              <w:rPr>
                <w:color w:val="000000"/>
                <w:szCs w:val="24"/>
              </w:rPr>
              <w:t>10%</w:t>
            </w:r>
          </w:p>
        </w:tc>
      </w:tr>
      <w:tr w:rsidR="00CA63DD" w:rsidRPr="00F54DB9" w14:paraId="0E454677" w14:textId="77777777" w:rsidTr="00E9290C">
        <w:trPr>
          <w:cantSplit/>
          <w:tblHeader/>
        </w:trPr>
        <w:tc>
          <w:tcPr>
            <w:tcW w:w="6115" w:type="dxa"/>
          </w:tcPr>
          <w:p w14:paraId="3C36801F" w14:textId="4F69C61F" w:rsidR="00CA63DD" w:rsidRPr="00F54DB9" w:rsidRDefault="005E3FBB" w:rsidP="00E9290C">
            <w:pPr>
              <w:tabs>
                <w:tab w:val="left" w:pos="552"/>
              </w:tabs>
              <w:rPr>
                <w:szCs w:val="24"/>
              </w:rPr>
            </w:pPr>
            <w:r w:rsidRPr="00F54DB9">
              <w:rPr>
                <w:szCs w:val="24"/>
              </w:rPr>
              <w:t xml:space="preserve">Project </w:t>
            </w:r>
            <w:r w:rsidR="00CA63DD" w:rsidRPr="00F54DB9">
              <w:rPr>
                <w:szCs w:val="24"/>
              </w:rPr>
              <w:t>Budget</w:t>
            </w:r>
            <w:r w:rsidRPr="00F54DB9">
              <w:rPr>
                <w:szCs w:val="24"/>
              </w:rPr>
              <w:t xml:space="preserve"> (Section 8)</w:t>
            </w:r>
          </w:p>
        </w:tc>
        <w:tc>
          <w:tcPr>
            <w:tcW w:w="1890" w:type="dxa"/>
          </w:tcPr>
          <w:p w14:paraId="11DE0A7E" w14:textId="77777777" w:rsidR="00CA63DD" w:rsidRPr="00F54DB9" w:rsidRDefault="00CA63DD" w:rsidP="00E9290C">
            <w:pPr>
              <w:jc w:val="center"/>
              <w:rPr>
                <w:color w:val="000000"/>
                <w:szCs w:val="24"/>
              </w:rPr>
            </w:pPr>
            <w:r w:rsidRPr="00F54DB9">
              <w:rPr>
                <w:color w:val="000000"/>
                <w:szCs w:val="24"/>
              </w:rPr>
              <w:t>10%</w:t>
            </w:r>
          </w:p>
        </w:tc>
      </w:tr>
      <w:tr w:rsidR="00CA63DD" w:rsidRPr="00F54DB9" w14:paraId="57F4E903" w14:textId="77777777" w:rsidTr="00E9290C">
        <w:trPr>
          <w:cantSplit/>
          <w:tblHeader/>
        </w:trPr>
        <w:tc>
          <w:tcPr>
            <w:tcW w:w="6115" w:type="dxa"/>
            <w:hideMark/>
          </w:tcPr>
          <w:p w14:paraId="12ACE9AC" w14:textId="77777777" w:rsidR="00CA63DD" w:rsidRPr="00F54DB9" w:rsidRDefault="00CA63DD" w:rsidP="00E9290C">
            <w:pPr>
              <w:rPr>
                <w:b/>
                <w:bCs w:val="0"/>
                <w:color w:val="000000"/>
                <w:szCs w:val="24"/>
              </w:rPr>
            </w:pPr>
            <w:r w:rsidRPr="00F54DB9">
              <w:rPr>
                <w:b/>
                <w:color w:val="000000"/>
                <w:szCs w:val="24"/>
              </w:rPr>
              <w:t>Total</w:t>
            </w:r>
          </w:p>
        </w:tc>
        <w:tc>
          <w:tcPr>
            <w:tcW w:w="1890" w:type="dxa"/>
          </w:tcPr>
          <w:p w14:paraId="0E8D25EF" w14:textId="77777777" w:rsidR="00CA63DD" w:rsidRPr="00F54DB9" w:rsidRDefault="00CA63DD" w:rsidP="00E9290C">
            <w:pPr>
              <w:jc w:val="center"/>
              <w:rPr>
                <w:bCs w:val="0"/>
                <w:color w:val="000000"/>
                <w:szCs w:val="24"/>
              </w:rPr>
            </w:pPr>
            <w:r w:rsidRPr="00F54DB9">
              <w:rPr>
                <w:color w:val="000000"/>
                <w:szCs w:val="24"/>
              </w:rPr>
              <w:t>100%</w:t>
            </w:r>
          </w:p>
        </w:tc>
      </w:tr>
    </w:tbl>
    <w:p w14:paraId="699BF1DA" w14:textId="77777777" w:rsidR="00CA63DD" w:rsidRPr="00F54DB9" w:rsidRDefault="00CA63DD" w:rsidP="00CA63DD">
      <w:pPr>
        <w:spacing w:before="480" w:after="240"/>
        <w:rPr>
          <w:szCs w:val="24"/>
        </w:rPr>
      </w:pPr>
      <w:r w:rsidRPr="00F54DB9">
        <w:rPr>
          <w:szCs w:val="24"/>
        </w:rPr>
        <w:t>Each item in the rubric will be rated based on the quality of the applicant’s response in the relevant section of the application. The possible ratings are Outstanding (3 points), Good (2 points), Developing (1 point), and Weak (0 points), defined as follows:</w:t>
      </w:r>
    </w:p>
    <w:p w14:paraId="1E9A2944" w14:textId="77777777" w:rsidR="00CA63DD" w:rsidRPr="00F54DB9" w:rsidRDefault="00CA63DD" w:rsidP="00E675B9">
      <w:pPr>
        <w:numPr>
          <w:ilvl w:val="0"/>
          <w:numId w:val="12"/>
        </w:numPr>
        <w:spacing w:after="240"/>
        <w:rPr>
          <w:bCs w:val="0"/>
          <w:szCs w:val="24"/>
        </w:rPr>
      </w:pPr>
      <w:r w:rsidRPr="00F54DB9">
        <w:rPr>
          <w:bCs w:val="0"/>
          <w:szCs w:val="24"/>
        </w:rPr>
        <w:t>Outstanding: The applicant’s response is exceptionally clear, specific, and relevant, and presents a compelling argument supporting the proposal.</w:t>
      </w:r>
    </w:p>
    <w:p w14:paraId="1B2DCCDA" w14:textId="77777777" w:rsidR="00CA63DD" w:rsidRPr="00F54DB9" w:rsidRDefault="00CA63DD" w:rsidP="00E675B9">
      <w:pPr>
        <w:numPr>
          <w:ilvl w:val="0"/>
          <w:numId w:val="12"/>
        </w:numPr>
        <w:spacing w:after="240"/>
        <w:rPr>
          <w:bCs w:val="0"/>
          <w:szCs w:val="24"/>
        </w:rPr>
      </w:pPr>
      <w:r w:rsidRPr="00F54DB9">
        <w:rPr>
          <w:bCs w:val="0"/>
          <w:szCs w:val="24"/>
        </w:rPr>
        <w:t>Good: The response is sufficiently clear, specific, and relevant, and pr</w:t>
      </w:r>
      <w:r w:rsidR="00B85281" w:rsidRPr="00F54DB9">
        <w:rPr>
          <w:bCs w:val="0"/>
          <w:szCs w:val="24"/>
        </w:rPr>
        <w:t>esent</w:t>
      </w:r>
      <w:r w:rsidRPr="00F54DB9">
        <w:rPr>
          <w:bCs w:val="0"/>
          <w:szCs w:val="24"/>
        </w:rPr>
        <w:t>s a reasonable argument supporting the proposal.</w:t>
      </w:r>
    </w:p>
    <w:p w14:paraId="4718950C" w14:textId="77777777" w:rsidR="00CA63DD" w:rsidRPr="00F54DB9" w:rsidRDefault="00CA63DD" w:rsidP="00E675B9">
      <w:pPr>
        <w:numPr>
          <w:ilvl w:val="0"/>
          <w:numId w:val="12"/>
        </w:numPr>
        <w:spacing w:after="240"/>
        <w:rPr>
          <w:bCs w:val="0"/>
          <w:i/>
          <w:szCs w:val="24"/>
        </w:rPr>
      </w:pPr>
      <w:proofErr w:type="gramStart"/>
      <w:r w:rsidRPr="00F54DB9">
        <w:rPr>
          <w:bCs w:val="0"/>
          <w:szCs w:val="24"/>
        </w:rPr>
        <w:t>Developing</w:t>
      </w:r>
      <w:proofErr w:type="gramEnd"/>
      <w:r w:rsidRPr="00F54DB9">
        <w:rPr>
          <w:bCs w:val="0"/>
          <w:szCs w:val="24"/>
        </w:rPr>
        <w:t>: The response is in some respects clear, specific, and relevant, but does not fully support the proposal.</w:t>
      </w:r>
    </w:p>
    <w:p w14:paraId="151ABCA3" w14:textId="77777777" w:rsidR="00CA63DD" w:rsidRPr="00F54DB9" w:rsidRDefault="00CA63DD" w:rsidP="00E675B9">
      <w:pPr>
        <w:numPr>
          <w:ilvl w:val="0"/>
          <w:numId w:val="12"/>
        </w:numPr>
        <w:spacing w:after="480"/>
        <w:rPr>
          <w:szCs w:val="24"/>
        </w:rPr>
      </w:pPr>
      <w:r w:rsidRPr="00F54DB9">
        <w:rPr>
          <w:bCs w:val="0"/>
          <w:szCs w:val="24"/>
        </w:rPr>
        <w:t>Weak: The res</w:t>
      </w:r>
      <w:r w:rsidRPr="00F54DB9">
        <w:rPr>
          <w:szCs w:val="24"/>
        </w:rPr>
        <w:t>ponse is insufficient. The information provided is not clear, specific, or relevant, and does support the proposal.</w:t>
      </w:r>
    </w:p>
    <w:tbl>
      <w:tblPr>
        <w:tblStyle w:val="TableGrid"/>
        <w:tblW w:w="9778" w:type="dxa"/>
        <w:jc w:val="center"/>
        <w:tblLayout w:type="fixed"/>
        <w:tblLook w:val="04A0" w:firstRow="1" w:lastRow="0" w:firstColumn="1" w:lastColumn="0" w:noHBand="0" w:noVBand="1"/>
      </w:tblPr>
      <w:tblGrid>
        <w:gridCol w:w="4675"/>
        <w:gridCol w:w="1710"/>
        <w:gridCol w:w="901"/>
        <w:gridCol w:w="1619"/>
        <w:gridCol w:w="873"/>
      </w:tblGrid>
      <w:tr w:rsidR="005E3FBB" w:rsidRPr="00F54DB9" w14:paraId="32D35A00" w14:textId="77777777" w:rsidTr="00944AB3">
        <w:trPr>
          <w:cantSplit/>
          <w:tblHeader/>
          <w:jc w:val="center"/>
        </w:trPr>
        <w:tc>
          <w:tcPr>
            <w:tcW w:w="4675" w:type="dxa"/>
            <w:shd w:val="clear" w:color="auto" w:fill="F2F2F2" w:themeFill="background1" w:themeFillShade="F2"/>
          </w:tcPr>
          <w:p w14:paraId="599A8D8A" w14:textId="66CB609D" w:rsidR="005E3FBB" w:rsidRPr="00F54DB9" w:rsidRDefault="005E3FBB" w:rsidP="00944AB3">
            <w:pPr>
              <w:jc w:val="center"/>
              <w:rPr>
                <w:b/>
                <w:bCs w:val="0"/>
                <w:szCs w:val="24"/>
              </w:rPr>
            </w:pPr>
            <w:r w:rsidRPr="00F54DB9">
              <w:rPr>
                <w:b/>
                <w:szCs w:val="24"/>
              </w:rPr>
              <w:t>Geographic Region</w:t>
            </w:r>
            <w:r w:rsidR="004814C0" w:rsidRPr="00F54DB9">
              <w:rPr>
                <w:b/>
                <w:szCs w:val="24"/>
              </w:rPr>
              <w:t>(s)</w:t>
            </w:r>
            <w:r w:rsidRPr="00F54DB9">
              <w:rPr>
                <w:b/>
                <w:szCs w:val="24"/>
              </w:rPr>
              <w:t xml:space="preserve"> to Be Served (Section 2)</w:t>
            </w:r>
          </w:p>
        </w:tc>
        <w:tc>
          <w:tcPr>
            <w:tcW w:w="1710" w:type="dxa"/>
            <w:shd w:val="clear" w:color="auto" w:fill="F2F2F2" w:themeFill="background1" w:themeFillShade="F2"/>
          </w:tcPr>
          <w:p w14:paraId="1934BC1B" w14:textId="77777777" w:rsidR="005E3FBB" w:rsidRPr="00F54DB9" w:rsidRDefault="005E3FBB" w:rsidP="00944AB3">
            <w:pPr>
              <w:jc w:val="center"/>
              <w:rPr>
                <w:b/>
                <w:bCs w:val="0"/>
                <w:szCs w:val="24"/>
              </w:rPr>
            </w:pPr>
            <w:r w:rsidRPr="00F54DB9">
              <w:rPr>
                <w:b/>
                <w:szCs w:val="24"/>
              </w:rPr>
              <w:t>Outstanding</w:t>
            </w:r>
          </w:p>
        </w:tc>
        <w:tc>
          <w:tcPr>
            <w:tcW w:w="901" w:type="dxa"/>
            <w:shd w:val="clear" w:color="auto" w:fill="F2F2F2" w:themeFill="background1" w:themeFillShade="F2"/>
          </w:tcPr>
          <w:p w14:paraId="17210A8A" w14:textId="77777777" w:rsidR="005E3FBB" w:rsidRPr="00F54DB9" w:rsidRDefault="005E3FBB" w:rsidP="00944AB3">
            <w:pPr>
              <w:jc w:val="center"/>
              <w:rPr>
                <w:b/>
                <w:bCs w:val="0"/>
                <w:szCs w:val="24"/>
              </w:rPr>
            </w:pPr>
            <w:r w:rsidRPr="00F54DB9">
              <w:rPr>
                <w:b/>
                <w:szCs w:val="24"/>
              </w:rPr>
              <w:t>Good</w:t>
            </w:r>
          </w:p>
        </w:tc>
        <w:tc>
          <w:tcPr>
            <w:tcW w:w="1619" w:type="dxa"/>
            <w:shd w:val="clear" w:color="auto" w:fill="F2F2F2" w:themeFill="background1" w:themeFillShade="F2"/>
          </w:tcPr>
          <w:p w14:paraId="699E027B" w14:textId="77777777" w:rsidR="005E3FBB" w:rsidRPr="00F54DB9" w:rsidRDefault="005E3FBB" w:rsidP="00944AB3">
            <w:pPr>
              <w:jc w:val="center"/>
              <w:rPr>
                <w:b/>
                <w:bCs w:val="0"/>
                <w:szCs w:val="24"/>
              </w:rPr>
            </w:pPr>
            <w:r w:rsidRPr="00F54DB9">
              <w:rPr>
                <w:b/>
                <w:szCs w:val="24"/>
              </w:rPr>
              <w:t>Developing</w:t>
            </w:r>
          </w:p>
        </w:tc>
        <w:tc>
          <w:tcPr>
            <w:tcW w:w="873" w:type="dxa"/>
            <w:shd w:val="clear" w:color="auto" w:fill="F2F2F2" w:themeFill="background1" w:themeFillShade="F2"/>
          </w:tcPr>
          <w:p w14:paraId="6DD22B48" w14:textId="77777777" w:rsidR="005E3FBB" w:rsidRPr="00F54DB9" w:rsidRDefault="005E3FBB" w:rsidP="00944AB3">
            <w:pPr>
              <w:jc w:val="center"/>
              <w:rPr>
                <w:b/>
                <w:bCs w:val="0"/>
                <w:szCs w:val="24"/>
              </w:rPr>
            </w:pPr>
            <w:r w:rsidRPr="00F54DB9">
              <w:rPr>
                <w:b/>
                <w:szCs w:val="24"/>
              </w:rPr>
              <w:t>Weak</w:t>
            </w:r>
          </w:p>
        </w:tc>
      </w:tr>
      <w:tr w:rsidR="005E3FBB" w:rsidRPr="00F54DB9" w14:paraId="6AECC2AC" w14:textId="77777777" w:rsidTr="00944AB3">
        <w:trPr>
          <w:cantSplit/>
          <w:jc w:val="center"/>
        </w:trPr>
        <w:tc>
          <w:tcPr>
            <w:tcW w:w="4675" w:type="dxa"/>
          </w:tcPr>
          <w:p w14:paraId="71307AC1" w14:textId="23465ACD" w:rsidR="005E3FBB" w:rsidRPr="00F54DB9" w:rsidRDefault="001E4239" w:rsidP="00944AB3">
            <w:pPr>
              <w:contextualSpacing/>
              <w:rPr>
                <w:szCs w:val="24"/>
              </w:rPr>
            </w:pPr>
            <w:r w:rsidRPr="00F54DB9">
              <w:t>How well does the applicant identify and describe the region</w:t>
            </w:r>
            <w:r w:rsidR="004814C0" w:rsidRPr="00F54DB9">
              <w:t>(s)</w:t>
            </w:r>
            <w:r w:rsidRPr="00F54DB9">
              <w:t xml:space="preserve"> to be served by the</w:t>
            </w:r>
            <w:r w:rsidR="00327B73" w:rsidRPr="00F54DB9">
              <w:t>ir</w:t>
            </w:r>
            <w:r w:rsidRPr="00F54DB9">
              <w:t xml:space="preserve"> Rural Initiative Center?</w:t>
            </w:r>
          </w:p>
        </w:tc>
        <w:tc>
          <w:tcPr>
            <w:tcW w:w="1710" w:type="dxa"/>
          </w:tcPr>
          <w:p w14:paraId="6BE22643" w14:textId="77777777" w:rsidR="005E3FBB" w:rsidRPr="00F54DB9" w:rsidRDefault="005E3FBB" w:rsidP="00944AB3">
            <w:pPr>
              <w:jc w:val="center"/>
              <w:rPr>
                <w:b/>
                <w:szCs w:val="24"/>
              </w:rPr>
            </w:pPr>
            <w:r w:rsidRPr="00F54DB9">
              <w:rPr>
                <w:b/>
                <w:szCs w:val="24"/>
              </w:rPr>
              <w:t>3</w:t>
            </w:r>
          </w:p>
        </w:tc>
        <w:tc>
          <w:tcPr>
            <w:tcW w:w="901" w:type="dxa"/>
          </w:tcPr>
          <w:p w14:paraId="5DE2C4C2" w14:textId="77777777" w:rsidR="005E3FBB" w:rsidRPr="00F54DB9" w:rsidRDefault="005E3FBB" w:rsidP="00944AB3">
            <w:pPr>
              <w:jc w:val="center"/>
              <w:rPr>
                <w:b/>
                <w:szCs w:val="24"/>
              </w:rPr>
            </w:pPr>
            <w:r w:rsidRPr="00F54DB9">
              <w:rPr>
                <w:b/>
                <w:szCs w:val="24"/>
              </w:rPr>
              <w:t>2</w:t>
            </w:r>
          </w:p>
        </w:tc>
        <w:tc>
          <w:tcPr>
            <w:tcW w:w="1619" w:type="dxa"/>
          </w:tcPr>
          <w:p w14:paraId="5FA34062" w14:textId="77777777" w:rsidR="005E3FBB" w:rsidRPr="00F54DB9" w:rsidRDefault="005E3FBB" w:rsidP="00944AB3">
            <w:pPr>
              <w:jc w:val="center"/>
              <w:rPr>
                <w:b/>
                <w:szCs w:val="24"/>
              </w:rPr>
            </w:pPr>
            <w:r w:rsidRPr="00F54DB9">
              <w:rPr>
                <w:b/>
                <w:szCs w:val="24"/>
              </w:rPr>
              <w:t>1</w:t>
            </w:r>
          </w:p>
        </w:tc>
        <w:tc>
          <w:tcPr>
            <w:tcW w:w="873" w:type="dxa"/>
          </w:tcPr>
          <w:p w14:paraId="14E9DDC0" w14:textId="77777777" w:rsidR="005E3FBB" w:rsidRPr="00F54DB9" w:rsidRDefault="005E3FBB" w:rsidP="00944AB3">
            <w:pPr>
              <w:jc w:val="center"/>
              <w:rPr>
                <w:b/>
                <w:szCs w:val="24"/>
              </w:rPr>
            </w:pPr>
            <w:r w:rsidRPr="00F54DB9">
              <w:rPr>
                <w:b/>
                <w:szCs w:val="24"/>
              </w:rPr>
              <w:t>0</w:t>
            </w:r>
          </w:p>
        </w:tc>
      </w:tr>
      <w:tr w:rsidR="005E3FBB" w:rsidRPr="00F54DB9" w14:paraId="7D5FA0D5" w14:textId="77777777" w:rsidTr="00944AB3">
        <w:trPr>
          <w:cantSplit/>
          <w:jc w:val="center"/>
        </w:trPr>
        <w:tc>
          <w:tcPr>
            <w:tcW w:w="4675" w:type="dxa"/>
          </w:tcPr>
          <w:p w14:paraId="17F53BF8" w14:textId="6F80F201" w:rsidR="005E3FBB" w:rsidRPr="00F54DB9" w:rsidRDefault="00327B73" w:rsidP="00944AB3">
            <w:pPr>
              <w:contextualSpacing/>
              <w:rPr>
                <w:strike/>
              </w:rPr>
            </w:pPr>
            <w:r w:rsidRPr="00F54DB9">
              <w:lastRenderedPageBreak/>
              <w:t>Are</w:t>
            </w:r>
            <w:r w:rsidR="001E4239" w:rsidRPr="00F54DB9">
              <w:t xml:space="preserve"> available data sources </w:t>
            </w:r>
            <w:r w:rsidRPr="00F54DB9">
              <w:t xml:space="preserve">used </w:t>
            </w:r>
            <w:r w:rsidR="001E4239" w:rsidRPr="00F54DB9">
              <w:t>to describe tobacco-related needs in the region</w:t>
            </w:r>
            <w:r w:rsidR="004814C0" w:rsidRPr="00F54DB9">
              <w:t>(s)</w:t>
            </w:r>
            <w:r w:rsidR="001E4239" w:rsidRPr="00F54DB9">
              <w:t xml:space="preserve"> to be served, </w:t>
            </w:r>
            <w:r w:rsidR="00F56FB4" w:rsidRPr="00F54DB9">
              <w:t>such as</w:t>
            </w:r>
            <w:r w:rsidR="001E4239" w:rsidRPr="00F54DB9">
              <w:t xml:space="preserve"> data from </w:t>
            </w:r>
            <w:r w:rsidR="004814C0" w:rsidRPr="00F54DB9">
              <w:t>CYTS</w:t>
            </w:r>
            <w:r w:rsidR="001E4239" w:rsidRPr="00F54DB9">
              <w:t xml:space="preserve">? </w:t>
            </w:r>
            <w:r w:rsidRPr="00F54DB9">
              <w:t>D</w:t>
            </w:r>
            <w:r w:rsidR="001E4239" w:rsidRPr="00F54DB9">
              <w:t xml:space="preserve">oes the applicant demonstrate that the area </w:t>
            </w:r>
            <w:r w:rsidR="00354CC8" w:rsidRPr="00F54DB9">
              <w:t>is under</w:t>
            </w:r>
            <w:r w:rsidR="001E4239" w:rsidRPr="00F54DB9">
              <w:t xml:space="preserve">served by TUPE programming, </w:t>
            </w:r>
            <w:r w:rsidR="00F56FB4" w:rsidRPr="00F54DB9">
              <w:t>such as</w:t>
            </w:r>
            <w:r w:rsidR="001E4239" w:rsidRPr="00F54DB9">
              <w:t xml:space="preserve"> by reference to </w:t>
            </w:r>
            <w:r w:rsidR="00354CC8" w:rsidRPr="00F54DB9">
              <w:t xml:space="preserve">the lack of </w:t>
            </w:r>
            <w:r w:rsidR="001E4239" w:rsidRPr="00F54DB9">
              <w:t xml:space="preserve">tobacco-free school certification, </w:t>
            </w:r>
            <w:r w:rsidR="00354CC8" w:rsidRPr="00F54DB9">
              <w:t>non-</w:t>
            </w:r>
            <w:r w:rsidR="001E4239" w:rsidRPr="00F54DB9">
              <w:t xml:space="preserve">administration of CHKS, </w:t>
            </w:r>
            <w:r w:rsidR="00354CC8" w:rsidRPr="00F54DB9">
              <w:t>or non-participation in</w:t>
            </w:r>
            <w:r w:rsidR="001E4239" w:rsidRPr="00F54DB9">
              <w:t xml:space="preserve"> TUPE </w:t>
            </w:r>
            <w:r w:rsidR="00354CC8" w:rsidRPr="00F54DB9">
              <w:t>consortium grants</w:t>
            </w:r>
            <w:r w:rsidR="001E4239" w:rsidRPr="00F54DB9">
              <w:t xml:space="preserve">? </w:t>
            </w:r>
          </w:p>
        </w:tc>
        <w:tc>
          <w:tcPr>
            <w:tcW w:w="1710" w:type="dxa"/>
          </w:tcPr>
          <w:p w14:paraId="360A59C2" w14:textId="77777777" w:rsidR="005E3FBB" w:rsidRPr="00F54DB9" w:rsidRDefault="005E3FBB" w:rsidP="00944AB3">
            <w:pPr>
              <w:jc w:val="center"/>
              <w:rPr>
                <w:b/>
                <w:szCs w:val="24"/>
              </w:rPr>
            </w:pPr>
            <w:r w:rsidRPr="00F54DB9">
              <w:rPr>
                <w:b/>
                <w:szCs w:val="24"/>
              </w:rPr>
              <w:t>3</w:t>
            </w:r>
          </w:p>
        </w:tc>
        <w:tc>
          <w:tcPr>
            <w:tcW w:w="901" w:type="dxa"/>
          </w:tcPr>
          <w:p w14:paraId="462237F3" w14:textId="77777777" w:rsidR="005E3FBB" w:rsidRPr="00F54DB9" w:rsidRDefault="005E3FBB" w:rsidP="00944AB3">
            <w:pPr>
              <w:jc w:val="center"/>
              <w:rPr>
                <w:b/>
                <w:szCs w:val="24"/>
              </w:rPr>
            </w:pPr>
            <w:r w:rsidRPr="00F54DB9">
              <w:rPr>
                <w:b/>
                <w:szCs w:val="24"/>
              </w:rPr>
              <w:t>2</w:t>
            </w:r>
          </w:p>
        </w:tc>
        <w:tc>
          <w:tcPr>
            <w:tcW w:w="1619" w:type="dxa"/>
          </w:tcPr>
          <w:p w14:paraId="29C94244" w14:textId="77777777" w:rsidR="005E3FBB" w:rsidRPr="00F54DB9" w:rsidRDefault="005E3FBB" w:rsidP="00944AB3">
            <w:pPr>
              <w:jc w:val="center"/>
              <w:rPr>
                <w:b/>
                <w:szCs w:val="24"/>
              </w:rPr>
            </w:pPr>
            <w:r w:rsidRPr="00F54DB9">
              <w:rPr>
                <w:b/>
                <w:szCs w:val="24"/>
              </w:rPr>
              <w:t>1</w:t>
            </w:r>
          </w:p>
        </w:tc>
        <w:tc>
          <w:tcPr>
            <w:tcW w:w="873" w:type="dxa"/>
          </w:tcPr>
          <w:p w14:paraId="28FFEE24" w14:textId="77777777" w:rsidR="005E3FBB" w:rsidRPr="00F54DB9" w:rsidRDefault="005E3FBB" w:rsidP="00944AB3">
            <w:pPr>
              <w:jc w:val="center"/>
              <w:rPr>
                <w:b/>
                <w:szCs w:val="24"/>
              </w:rPr>
            </w:pPr>
            <w:r w:rsidRPr="00F54DB9">
              <w:rPr>
                <w:b/>
                <w:szCs w:val="24"/>
              </w:rPr>
              <w:t>0</w:t>
            </w:r>
          </w:p>
        </w:tc>
      </w:tr>
      <w:tr w:rsidR="005E3FBB" w:rsidRPr="00F54DB9" w14:paraId="7BCC2958" w14:textId="77777777" w:rsidTr="00944AB3">
        <w:trPr>
          <w:cantSplit/>
          <w:jc w:val="center"/>
        </w:trPr>
        <w:tc>
          <w:tcPr>
            <w:tcW w:w="4675" w:type="dxa"/>
          </w:tcPr>
          <w:p w14:paraId="4082081B" w14:textId="77777777" w:rsidR="005E3FBB" w:rsidRPr="00F54DB9" w:rsidRDefault="005E3FBB" w:rsidP="00944AB3">
            <w:pPr>
              <w:pStyle w:val="CommentText"/>
              <w:rPr>
                <w:sz w:val="24"/>
                <w:szCs w:val="24"/>
              </w:rPr>
            </w:pPr>
            <w:r w:rsidRPr="00F54DB9">
              <w:rPr>
                <w:b/>
                <w:sz w:val="24"/>
                <w:szCs w:val="24"/>
              </w:rPr>
              <w:t>Total</w:t>
            </w:r>
          </w:p>
        </w:tc>
        <w:tc>
          <w:tcPr>
            <w:tcW w:w="1710" w:type="dxa"/>
          </w:tcPr>
          <w:p w14:paraId="577DC2B5" w14:textId="77777777" w:rsidR="005E3FBB" w:rsidRPr="00F54DB9" w:rsidRDefault="005E3FBB" w:rsidP="00944AB3">
            <w:pPr>
              <w:jc w:val="center"/>
              <w:rPr>
                <w:b/>
                <w:szCs w:val="24"/>
              </w:rPr>
            </w:pPr>
          </w:p>
        </w:tc>
        <w:tc>
          <w:tcPr>
            <w:tcW w:w="901" w:type="dxa"/>
          </w:tcPr>
          <w:p w14:paraId="0EA37DDD" w14:textId="77777777" w:rsidR="005E3FBB" w:rsidRPr="00F54DB9" w:rsidRDefault="005E3FBB" w:rsidP="00944AB3">
            <w:pPr>
              <w:jc w:val="center"/>
              <w:rPr>
                <w:b/>
                <w:szCs w:val="24"/>
              </w:rPr>
            </w:pPr>
          </w:p>
        </w:tc>
        <w:tc>
          <w:tcPr>
            <w:tcW w:w="1619" w:type="dxa"/>
          </w:tcPr>
          <w:p w14:paraId="31202E2D" w14:textId="77777777" w:rsidR="005E3FBB" w:rsidRPr="00F54DB9" w:rsidRDefault="005E3FBB" w:rsidP="00944AB3">
            <w:pPr>
              <w:jc w:val="center"/>
              <w:rPr>
                <w:b/>
                <w:szCs w:val="24"/>
              </w:rPr>
            </w:pPr>
          </w:p>
        </w:tc>
        <w:tc>
          <w:tcPr>
            <w:tcW w:w="873" w:type="dxa"/>
          </w:tcPr>
          <w:p w14:paraId="3A98323D" w14:textId="77777777" w:rsidR="005E3FBB" w:rsidRPr="00F54DB9" w:rsidRDefault="005E3FBB" w:rsidP="00944AB3">
            <w:pPr>
              <w:jc w:val="center"/>
              <w:rPr>
                <w:b/>
                <w:szCs w:val="24"/>
              </w:rPr>
            </w:pPr>
          </w:p>
        </w:tc>
      </w:tr>
    </w:tbl>
    <w:p w14:paraId="6965C720" w14:textId="6FF50FB9" w:rsidR="005E3FBB" w:rsidRPr="00F54DB9" w:rsidRDefault="005E3FBB" w:rsidP="00482D15">
      <w:pPr>
        <w:spacing w:after="120"/>
        <w:rPr>
          <w:szCs w:val="24"/>
        </w:rPr>
      </w:pPr>
    </w:p>
    <w:tbl>
      <w:tblPr>
        <w:tblStyle w:val="TableGrid"/>
        <w:tblW w:w="9778" w:type="dxa"/>
        <w:jc w:val="center"/>
        <w:tblLayout w:type="fixed"/>
        <w:tblLook w:val="04A0" w:firstRow="1" w:lastRow="0" w:firstColumn="1" w:lastColumn="0" w:noHBand="0" w:noVBand="1"/>
      </w:tblPr>
      <w:tblGrid>
        <w:gridCol w:w="4675"/>
        <w:gridCol w:w="1710"/>
        <w:gridCol w:w="901"/>
        <w:gridCol w:w="1619"/>
        <w:gridCol w:w="873"/>
      </w:tblGrid>
      <w:tr w:rsidR="00CA63DD" w:rsidRPr="00F54DB9" w14:paraId="2205D737" w14:textId="77777777" w:rsidTr="2F4CCE0F">
        <w:trPr>
          <w:cantSplit/>
          <w:tblHeader/>
          <w:jc w:val="center"/>
        </w:trPr>
        <w:tc>
          <w:tcPr>
            <w:tcW w:w="4675" w:type="dxa"/>
            <w:shd w:val="clear" w:color="auto" w:fill="F2F2F2" w:themeFill="background1" w:themeFillShade="F2"/>
          </w:tcPr>
          <w:p w14:paraId="3DC3736F" w14:textId="77777777" w:rsidR="00CA63DD" w:rsidRPr="00F54DB9" w:rsidRDefault="00CA63DD" w:rsidP="00E9290C">
            <w:pPr>
              <w:jc w:val="center"/>
              <w:rPr>
                <w:b/>
                <w:szCs w:val="24"/>
              </w:rPr>
            </w:pPr>
            <w:r w:rsidRPr="00F54DB9">
              <w:rPr>
                <w:b/>
                <w:szCs w:val="24"/>
              </w:rPr>
              <w:t>Capacity</w:t>
            </w:r>
          </w:p>
          <w:p w14:paraId="0E304856" w14:textId="77777777" w:rsidR="00CA63DD" w:rsidRPr="00F54DB9" w:rsidRDefault="00CA63DD" w:rsidP="00E9290C">
            <w:pPr>
              <w:jc w:val="center"/>
              <w:rPr>
                <w:b/>
                <w:bCs w:val="0"/>
                <w:szCs w:val="24"/>
              </w:rPr>
            </w:pPr>
            <w:r w:rsidRPr="00F54DB9">
              <w:rPr>
                <w:b/>
                <w:szCs w:val="24"/>
              </w:rPr>
              <w:t>(Section 3)</w:t>
            </w:r>
          </w:p>
        </w:tc>
        <w:tc>
          <w:tcPr>
            <w:tcW w:w="1710" w:type="dxa"/>
            <w:shd w:val="clear" w:color="auto" w:fill="F2F2F2" w:themeFill="background1" w:themeFillShade="F2"/>
          </w:tcPr>
          <w:p w14:paraId="6D53CB01" w14:textId="77777777" w:rsidR="00CA63DD" w:rsidRPr="00F54DB9" w:rsidRDefault="00CA63DD" w:rsidP="00E9290C">
            <w:pPr>
              <w:jc w:val="center"/>
              <w:rPr>
                <w:b/>
                <w:bCs w:val="0"/>
                <w:szCs w:val="24"/>
              </w:rPr>
            </w:pPr>
            <w:r w:rsidRPr="00F54DB9">
              <w:rPr>
                <w:b/>
                <w:szCs w:val="24"/>
              </w:rPr>
              <w:t>Outstanding</w:t>
            </w:r>
          </w:p>
        </w:tc>
        <w:tc>
          <w:tcPr>
            <w:tcW w:w="901" w:type="dxa"/>
            <w:shd w:val="clear" w:color="auto" w:fill="F2F2F2" w:themeFill="background1" w:themeFillShade="F2"/>
          </w:tcPr>
          <w:p w14:paraId="429FD54E" w14:textId="77777777" w:rsidR="00CA63DD" w:rsidRPr="00F54DB9" w:rsidRDefault="00CA63DD" w:rsidP="00E9290C">
            <w:pPr>
              <w:jc w:val="center"/>
              <w:rPr>
                <w:b/>
                <w:bCs w:val="0"/>
                <w:szCs w:val="24"/>
              </w:rPr>
            </w:pPr>
            <w:r w:rsidRPr="00F54DB9">
              <w:rPr>
                <w:b/>
                <w:szCs w:val="24"/>
              </w:rPr>
              <w:t>Good</w:t>
            </w:r>
          </w:p>
        </w:tc>
        <w:tc>
          <w:tcPr>
            <w:tcW w:w="1619" w:type="dxa"/>
            <w:shd w:val="clear" w:color="auto" w:fill="F2F2F2" w:themeFill="background1" w:themeFillShade="F2"/>
          </w:tcPr>
          <w:p w14:paraId="08C6F991" w14:textId="77777777" w:rsidR="00CA63DD" w:rsidRPr="00F54DB9" w:rsidRDefault="00CA63DD" w:rsidP="00E9290C">
            <w:pPr>
              <w:jc w:val="center"/>
              <w:rPr>
                <w:b/>
                <w:bCs w:val="0"/>
                <w:szCs w:val="24"/>
              </w:rPr>
            </w:pPr>
            <w:r w:rsidRPr="00F54DB9">
              <w:rPr>
                <w:b/>
                <w:szCs w:val="24"/>
              </w:rPr>
              <w:t>Developing</w:t>
            </w:r>
          </w:p>
        </w:tc>
        <w:tc>
          <w:tcPr>
            <w:tcW w:w="873" w:type="dxa"/>
            <w:shd w:val="clear" w:color="auto" w:fill="F2F2F2" w:themeFill="background1" w:themeFillShade="F2"/>
          </w:tcPr>
          <w:p w14:paraId="5460D630" w14:textId="77777777" w:rsidR="00CA63DD" w:rsidRPr="00F54DB9" w:rsidRDefault="00CA63DD" w:rsidP="00E9290C">
            <w:pPr>
              <w:jc w:val="center"/>
              <w:rPr>
                <w:b/>
                <w:bCs w:val="0"/>
                <w:szCs w:val="24"/>
              </w:rPr>
            </w:pPr>
            <w:r w:rsidRPr="00F54DB9">
              <w:rPr>
                <w:b/>
                <w:szCs w:val="24"/>
              </w:rPr>
              <w:t>Weak</w:t>
            </w:r>
          </w:p>
        </w:tc>
      </w:tr>
      <w:tr w:rsidR="00CA63DD" w:rsidRPr="00F54DB9" w14:paraId="470BE414" w14:textId="77777777" w:rsidTr="2F4CCE0F">
        <w:trPr>
          <w:cantSplit/>
          <w:jc w:val="center"/>
        </w:trPr>
        <w:tc>
          <w:tcPr>
            <w:tcW w:w="4675" w:type="dxa"/>
          </w:tcPr>
          <w:p w14:paraId="551E2269" w14:textId="0255A14F" w:rsidR="00C0104E" w:rsidRPr="00F54DB9" w:rsidRDefault="0186C5FE" w:rsidP="00482D15">
            <w:pPr>
              <w:contextualSpacing/>
            </w:pPr>
            <w:r w:rsidRPr="00F54DB9">
              <w:t xml:space="preserve">How well does the applicant demonstrate experience operating a high-performing rural TUPE program? How well do the applicant’s skills, knowledge, and abilities </w:t>
            </w:r>
            <w:r w:rsidR="20A4B143" w:rsidRPr="00F54DB9">
              <w:t>prepare them</w:t>
            </w:r>
            <w:r w:rsidRPr="00F54DB9">
              <w:t xml:space="preserve"> to operate a Rural Initiative Center</w:t>
            </w:r>
            <w:r w:rsidR="1FCC6C4F" w:rsidRPr="00F54DB9">
              <w:t>?</w:t>
            </w:r>
            <w:r w:rsidR="358D09FC" w:rsidRPr="00F54DB9">
              <w:t xml:space="preserve"> Are the capabilities of</w:t>
            </w:r>
            <w:r w:rsidRPr="00F54DB9">
              <w:t xml:space="preserve"> </w:t>
            </w:r>
            <w:r w:rsidR="358D09FC" w:rsidRPr="00F54DB9">
              <w:t xml:space="preserve">any </w:t>
            </w:r>
            <w:r w:rsidRPr="00F54DB9">
              <w:t xml:space="preserve">outside agencies </w:t>
            </w:r>
            <w:r w:rsidR="358D09FC" w:rsidRPr="00F54DB9">
              <w:t>included in the proposal clearly described</w:t>
            </w:r>
            <w:r w:rsidRPr="00F54DB9">
              <w:t>? What support do</w:t>
            </w:r>
            <w:r w:rsidR="20A4B143" w:rsidRPr="00F54DB9">
              <w:t>es the applicant have</w:t>
            </w:r>
            <w:r w:rsidRPr="00F54DB9">
              <w:t xml:space="preserve"> from senior leadership in </w:t>
            </w:r>
            <w:r w:rsidR="20A4B143" w:rsidRPr="00F54DB9">
              <w:t>their</w:t>
            </w:r>
            <w:r w:rsidRPr="00F54DB9">
              <w:t xml:space="preserve"> COE?</w:t>
            </w:r>
          </w:p>
        </w:tc>
        <w:tc>
          <w:tcPr>
            <w:tcW w:w="1710" w:type="dxa"/>
          </w:tcPr>
          <w:p w14:paraId="001AF04A" w14:textId="77777777" w:rsidR="00CA63DD" w:rsidRPr="00F54DB9" w:rsidRDefault="00CA63DD" w:rsidP="00E9290C">
            <w:pPr>
              <w:jc w:val="center"/>
              <w:rPr>
                <w:b/>
                <w:szCs w:val="24"/>
              </w:rPr>
            </w:pPr>
            <w:r w:rsidRPr="00F54DB9">
              <w:rPr>
                <w:b/>
                <w:szCs w:val="24"/>
              </w:rPr>
              <w:t>3</w:t>
            </w:r>
          </w:p>
        </w:tc>
        <w:tc>
          <w:tcPr>
            <w:tcW w:w="901" w:type="dxa"/>
          </w:tcPr>
          <w:p w14:paraId="2480E7B4" w14:textId="77777777" w:rsidR="00CA63DD" w:rsidRPr="00F54DB9" w:rsidRDefault="00CA63DD" w:rsidP="00E9290C">
            <w:pPr>
              <w:jc w:val="center"/>
              <w:rPr>
                <w:b/>
                <w:szCs w:val="24"/>
              </w:rPr>
            </w:pPr>
            <w:r w:rsidRPr="00F54DB9">
              <w:rPr>
                <w:b/>
                <w:szCs w:val="24"/>
              </w:rPr>
              <w:t>2</w:t>
            </w:r>
          </w:p>
        </w:tc>
        <w:tc>
          <w:tcPr>
            <w:tcW w:w="1619" w:type="dxa"/>
          </w:tcPr>
          <w:p w14:paraId="0045AD4D" w14:textId="77777777" w:rsidR="00CA63DD" w:rsidRPr="00F54DB9" w:rsidRDefault="00CA63DD" w:rsidP="00E9290C">
            <w:pPr>
              <w:jc w:val="center"/>
              <w:rPr>
                <w:b/>
                <w:szCs w:val="24"/>
              </w:rPr>
            </w:pPr>
            <w:r w:rsidRPr="00F54DB9">
              <w:rPr>
                <w:b/>
                <w:szCs w:val="24"/>
              </w:rPr>
              <w:t>1</w:t>
            </w:r>
          </w:p>
        </w:tc>
        <w:tc>
          <w:tcPr>
            <w:tcW w:w="873" w:type="dxa"/>
          </w:tcPr>
          <w:p w14:paraId="0C161AB9" w14:textId="77777777" w:rsidR="00CA63DD" w:rsidRPr="00F54DB9" w:rsidRDefault="00CA63DD" w:rsidP="00E9290C">
            <w:pPr>
              <w:jc w:val="center"/>
              <w:rPr>
                <w:b/>
                <w:szCs w:val="24"/>
              </w:rPr>
            </w:pPr>
            <w:r w:rsidRPr="00F54DB9">
              <w:rPr>
                <w:b/>
                <w:szCs w:val="24"/>
              </w:rPr>
              <w:t>0</w:t>
            </w:r>
          </w:p>
        </w:tc>
      </w:tr>
      <w:tr w:rsidR="0074129A" w:rsidRPr="00F54DB9" w14:paraId="04D4175F" w14:textId="77777777" w:rsidTr="2F4CCE0F">
        <w:trPr>
          <w:cantSplit/>
          <w:jc w:val="center"/>
        </w:trPr>
        <w:tc>
          <w:tcPr>
            <w:tcW w:w="4675" w:type="dxa"/>
          </w:tcPr>
          <w:p w14:paraId="2E39B650" w14:textId="6E447260" w:rsidR="0074129A" w:rsidRPr="00F54DB9" w:rsidRDefault="00482D15" w:rsidP="0074129A">
            <w:pPr>
              <w:contextualSpacing/>
            </w:pPr>
            <w:r w:rsidRPr="00F54DB9">
              <w:t>How well does the applicant demonstrate experience managing a consortium and motivating underserved rural school districts to participate?</w:t>
            </w:r>
            <w:r w:rsidR="007D3A3B" w:rsidRPr="00F54DB9">
              <w:t xml:space="preserve"> </w:t>
            </w:r>
          </w:p>
        </w:tc>
        <w:tc>
          <w:tcPr>
            <w:tcW w:w="1710" w:type="dxa"/>
          </w:tcPr>
          <w:p w14:paraId="7713EA8F" w14:textId="77777777" w:rsidR="0074129A" w:rsidRPr="00F54DB9" w:rsidRDefault="0074129A" w:rsidP="00E9290C">
            <w:pPr>
              <w:jc w:val="center"/>
              <w:rPr>
                <w:b/>
                <w:szCs w:val="24"/>
              </w:rPr>
            </w:pPr>
            <w:r w:rsidRPr="00F54DB9">
              <w:rPr>
                <w:b/>
                <w:szCs w:val="24"/>
              </w:rPr>
              <w:t>3</w:t>
            </w:r>
          </w:p>
        </w:tc>
        <w:tc>
          <w:tcPr>
            <w:tcW w:w="901" w:type="dxa"/>
          </w:tcPr>
          <w:p w14:paraId="521A6570" w14:textId="77777777" w:rsidR="0074129A" w:rsidRPr="00F54DB9" w:rsidRDefault="0074129A" w:rsidP="00E9290C">
            <w:pPr>
              <w:jc w:val="center"/>
              <w:rPr>
                <w:b/>
                <w:szCs w:val="24"/>
              </w:rPr>
            </w:pPr>
            <w:r w:rsidRPr="00F54DB9">
              <w:rPr>
                <w:b/>
                <w:szCs w:val="24"/>
              </w:rPr>
              <w:t>2</w:t>
            </w:r>
          </w:p>
        </w:tc>
        <w:tc>
          <w:tcPr>
            <w:tcW w:w="1619" w:type="dxa"/>
          </w:tcPr>
          <w:p w14:paraId="59B24C55" w14:textId="77777777" w:rsidR="0074129A" w:rsidRPr="00F54DB9" w:rsidRDefault="0074129A" w:rsidP="00E9290C">
            <w:pPr>
              <w:jc w:val="center"/>
              <w:rPr>
                <w:b/>
                <w:szCs w:val="24"/>
              </w:rPr>
            </w:pPr>
            <w:r w:rsidRPr="00F54DB9">
              <w:rPr>
                <w:b/>
                <w:szCs w:val="24"/>
              </w:rPr>
              <w:t>1</w:t>
            </w:r>
          </w:p>
        </w:tc>
        <w:tc>
          <w:tcPr>
            <w:tcW w:w="873" w:type="dxa"/>
          </w:tcPr>
          <w:p w14:paraId="28274022" w14:textId="77777777" w:rsidR="0074129A" w:rsidRPr="00F54DB9" w:rsidRDefault="0074129A" w:rsidP="00E9290C">
            <w:pPr>
              <w:jc w:val="center"/>
              <w:rPr>
                <w:b/>
                <w:szCs w:val="24"/>
              </w:rPr>
            </w:pPr>
            <w:r w:rsidRPr="00F54DB9">
              <w:rPr>
                <w:b/>
                <w:szCs w:val="24"/>
              </w:rPr>
              <w:t>0</w:t>
            </w:r>
          </w:p>
        </w:tc>
      </w:tr>
      <w:tr w:rsidR="00482D15" w:rsidRPr="00F54DB9" w14:paraId="19A1D79B" w14:textId="77777777" w:rsidTr="2F4CCE0F">
        <w:trPr>
          <w:cantSplit/>
          <w:jc w:val="center"/>
        </w:trPr>
        <w:tc>
          <w:tcPr>
            <w:tcW w:w="4675" w:type="dxa"/>
          </w:tcPr>
          <w:p w14:paraId="78BB33D9" w14:textId="40D11390" w:rsidR="00482D15" w:rsidRPr="00F54DB9" w:rsidRDefault="00482D15" w:rsidP="00482D15">
            <w:pPr>
              <w:pStyle w:val="CommentText"/>
              <w:rPr>
                <w:sz w:val="24"/>
                <w:szCs w:val="24"/>
              </w:rPr>
            </w:pPr>
            <w:r w:rsidRPr="00F54DB9">
              <w:rPr>
                <w:sz w:val="24"/>
                <w:szCs w:val="24"/>
              </w:rPr>
              <w:t>How well does the applicant demonstrate the capacity to collaborate with others in the region</w:t>
            </w:r>
            <w:r w:rsidR="004814C0" w:rsidRPr="00F54DB9">
              <w:rPr>
                <w:sz w:val="24"/>
                <w:szCs w:val="24"/>
              </w:rPr>
              <w:t>(s)</w:t>
            </w:r>
            <w:r w:rsidRPr="00F54DB9">
              <w:rPr>
                <w:sz w:val="24"/>
                <w:szCs w:val="24"/>
              </w:rPr>
              <w:t xml:space="preserve"> to </w:t>
            </w:r>
            <w:r w:rsidR="00327B73" w:rsidRPr="00F54DB9">
              <w:rPr>
                <w:sz w:val="24"/>
                <w:szCs w:val="24"/>
              </w:rPr>
              <w:t xml:space="preserve">be </w:t>
            </w:r>
            <w:r w:rsidRPr="00F54DB9">
              <w:rPr>
                <w:sz w:val="24"/>
                <w:szCs w:val="24"/>
              </w:rPr>
              <w:t>serve</w:t>
            </w:r>
            <w:r w:rsidR="00327B73" w:rsidRPr="00F54DB9">
              <w:rPr>
                <w:sz w:val="24"/>
                <w:szCs w:val="24"/>
              </w:rPr>
              <w:t>d</w:t>
            </w:r>
            <w:r w:rsidRPr="00F54DB9">
              <w:rPr>
                <w:sz w:val="24"/>
                <w:szCs w:val="24"/>
              </w:rPr>
              <w:t xml:space="preserve">? Do they propose a reasonable plan for working with others to inform and advise the center and its subaward program? Do they demonstrate an ability to engage </w:t>
            </w:r>
            <w:r w:rsidR="006D331F" w:rsidRPr="00F54DB9">
              <w:rPr>
                <w:sz w:val="24"/>
                <w:szCs w:val="24"/>
              </w:rPr>
              <w:t>others</w:t>
            </w:r>
            <w:r w:rsidRPr="00F54DB9">
              <w:rPr>
                <w:sz w:val="24"/>
                <w:szCs w:val="24"/>
              </w:rPr>
              <w:t xml:space="preserve"> in mentoring and information sharing to help build rural capacity?</w:t>
            </w:r>
          </w:p>
        </w:tc>
        <w:tc>
          <w:tcPr>
            <w:tcW w:w="1710" w:type="dxa"/>
          </w:tcPr>
          <w:p w14:paraId="40C111F4" w14:textId="5702A5C5" w:rsidR="00482D15" w:rsidRPr="00F54DB9" w:rsidRDefault="00482D15" w:rsidP="00482D15">
            <w:pPr>
              <w:jc w:val="center"/>
              <w:rPr>
                <w:b/>
                <w:szCs w:val="24"/>
              </w:rPr>
            </w:pPr>
            <w:r w:rsidRPr="00F54DB9">
              <w:rPr>
                <w:b/>
                <w:szCs w:val="24"/>
              </w:rPr>
              <w:t>3</w:t>
            </w:r>
          </w:p>
        </w:tc>
        <w:tc>
          <w:tcPr>
            <w:tcW w:w="901" w:type="dxa"/>
          </w:tcPr>
          <w:p w14:paraId="49DA9CE0" w14:textId="1B9E4C36" w:rsidR="00482D15" w:rsidRPr="00F54DB9" w:rsidRDefault="00482D15" w:rsidP="00482D15">
            <w:pPr>
              <w:jc w:val="center"/>
              <w:rPr>
                <w:b/>
                <w:szCs w:val="24"/>
              </w:rPr>
            </w:pPr>
            <w:r w:rsidRPr="00F54DB9">
              <w:rPr>
                <w:b/>
                <w:szCs w:val="24"/>
              </w:rPr>
              <w:t>2</w:t>
            </w:r>
          </w:p>
        </w:tc>
        <w:tc>
          <w:tcPr>
            <w:tcW w:w="1619" w:type="dxa"/>
          </w:tcPr>
          <w:p w14:paraId="62C1120B" w14:textId="22DE7EB3" w:rsidR="00482D15" w:rsidRPr="00F54DB9" w:rsidRDefault="00482D15" w:rsidP="00482D15">
            <w:pPr>
              <w:jc w:val="center"/>
              <w:rPr>
                <w:b/>
                <w:szCs w:val="24"/>
              </w:rPr>
            </w:pPr>
            <w:r w:rsidRPr="00F54DB9">
              <w:rPr>
                <w:b/>
                <w:szCs w:val="24"/>
              </w:rPr>
              <w:t>1</w:t>
            </w:r>
          </w:p>
        </w:tc>
        <w:tc>
          <w:tcPr>
            <w:tcW w:w="873" w:type="dxa"/>
          </w:tcPr>
          <w:p w14:paraId="23DE1394" w14:textId="4CAF4CA7" w:rsidR="00482D15" w:rsidRPr="00F54DB9" w:rsidRDefault="00482D15" w:rsidP="00482D15">
            <w:pPr>
              <w:jc w:val="center"/>
              <w:rPr>
                <w:b/>
                <w:szCs w:val="24"/>
              </w:rPr>
            </w:pPr>
            <w:r w:rsidRPr="00F54DB9">
              <w:rPr>
                <w:b/>
                <w:szCs w:val="24"/>
              </w:rPr>
              <w:t>0</w:t>
            </w:r>
          </w:p>
        </w:tc>
      </w:tr>
      <w:tr w:rsidR="00CA63DD" w:rsidRPr="00F54DB9" w14:paraId="6A50DB84" w14:textId="77777777" w:rsidTr="2F4CCE0F">
        <w:trPr>
          <w:cantSplit/>
          <w:jc w:val="center"/>
        </w:trPr>
        <w:tc>
          <w:tcPr>
            <w:tcW w:w="4675" w:type="dxa"/>
          </w:tcPr>
          <w:p w14:paraId="579141C5" w14:textId="1E51C91D" w:rsidR="00CA63DD" w:rsidRPr="00F54DB9" w:rsidRDefault="00CA63DD" w:rsidP="00E9290C">
            <w:pPr>
              <w:pStyle w:val="CommentText"/>
              <w:rPr>
                <w:sz w:val="24"/>
                <w:szCs w:val="24"/>
              </w:rPr>
            </w:pPr>
            <w:r w:rsidRPr="00F54DB9">
              <w:rPr>
                <w:sz w:val="24"/>
                <w:szCs w:val="24"/>
              </w:rPr>
              <w:t xml:space="preserve">How well </w:t>
            </w:r>
            <w:r w:rsidR="006D331F" w:rsidRPr="00F54DB9">
              <w:rPr>
                <w:sz w:val="24"/>
                <w:szCs w:val="24"/>
              </w:rPr>
              <w:t xml:space="preserve">does the applicant describe a plan to set up and </w:t>
            </w:r>
            <w:r w:rsidRPr="00F54DB9">
              <w:rPr>
                <w:sz w:val="24"/>
                <w:szCs w:val="24"/>
              </w:rPr>
              <w:t>organize</w:t>
            </w:r>
            <w:r w:rsidR="006D331F" w:rsidRPr="00F54DB9">
              <w:rPr>
                <w:sz w:val="24"/>
                <w:szCs w:val="24"/>
              </w:rPr>
              <w:t xml:space="preserve"> the Rural Initiative Center </w:t>
            </w:r>
            <w:r w:rsidRPr="00F54DB9">
              <w:rPr>
                <w:sz w:val="24"/>
                <w:szCs w:val="24"/>
              </w:rPr>
              <w:t>to reach its intended audience?</w:t>
            </w:r>
            <w:r w:rsidR="00F11DE7" w:rsidRPr="00F54DB9">
              <w:rPr>
                <w:sz w:val="24"/>
                <w:szCs w:val="24"/>
              </w:rPr>
              <w:t xml:space="preserve"> Does the flow chart demonstrate an effective </w:t>
            </w:r>
            <w:r w:rsidR="00C0104E" w:rsidRPr="00F54DB9">
              <w:rPr>
                <w:sz w:val="24"/>
                <w:szCs w:val="24"/>
              </w:rPr>
              <w:t>organizational structure, including outside agencies, if any?</w:t>
            </w:r>
          </w:p>
        </w:tc>
        <w:tc>
          <w:tcPr>
            <w:tcW w:w="1710" w:type="dxa"/>
          </w:tcPr>
          <w:p w14:paraId="7A950D7C" w14:textId="77777777" w:rsidR="00CA63DD" w:rsidRPr="00F54DB9" w:rsidRDefault="00CA63DD" w:rsidP="00E9290C">
            <w:pPr>
              <w:jc w:val="center"/>
              <w:rPr>
                <w:b/>
                <w:szCs w:val="24"/>
              </w:rPr>
            </w:pPr>
            <w:r w:rsidRPr="00F54DB9">
              <w:rPr>
                <w:b/>
                <w:szCs w:val="24"/>
              </w:rPr>
              <w:t>3</w:t>
            </w:r>
          </w:p>
        </w:tc>
        <w:tc>
          <w:tcPr>
            <w:tcW w:w="901" w:type="dxa"/>
          </w:tcPr>
          <w:p w14:paraId="433355F8" w14:textId="77777777" w:rsidR="00CA63DD" w:rsidRPr="00F54DB9" w:rsidRDefault="00CA63DD" w:rsidP="00E9290C">
            <w:pPr>
              <w:jc w:val="center"/>
              <w:rPr>
                <w:b/>
                <w:szCs w:val="24"/>
              </w:rPr>
            </w:pPr>
            <w:r w:rsidRPr="00F54DB9">
              <w:rPr>
                <w:b/>
                <w:szCs w:val="24"/>
              </w:rPr>
              <w:t>2</w:t>
            </w:r>
          </w:p>
        </w:tc>
        <w:tc>
          <w:tcPr>
            <w:tcW w:w="1619" w:type="dxa"/>
          </w:tcPr>
          <w:p w14:paraId="2375D1C1" w14:textId="77777777" w:rsidR="00CA63DD" w:rsidRPr="00F54DB9" w:rsidRDefault="00CA63DD" w:rsidP="00E9290C">
            <w:pPr>
              <w:jc w:val="center"/>
              <w:rPr>
                <w:b/>
                <w:szCs w:val="24"/>
              </w:rPr>
            </w:pPr>
            <w:r w:rsidRPr="00F54DB9">
              <w:rPr>
                <w:b/>
                <w:szCs w:val="24"/>
              </w:rPr>
              <w:t>1</w:t>
            </w:r>
          </w:p>
        </w:tc>
        <w:tc>
          <w:tcPr>
            <w:tcW w:w="873" w:type="dxa"/>
          </w:tcPr>
          <w:p w14:paraId="79FC979A" w14:textId="77777777" w:rsidR="00CA63DD" w:rsidRPr="00F54DB9" w:rsidRDefault="00CA63DD" w:rsidP="00E9290C">
            <w:pPr>
              <w:jc w:val="center"/>
              <w:rPr>
                <w:b/>
                <w:szCs w:val="24"/>
              </w:rPr>
            </w:pPr>
            <w:r w:rsidRPr="00F54DB9">
              <w:rPr>
                <w:b/>
                <w:szCs w:val="24"/>
              </w:rPr>
              <w:t>0</w:t>
            </w:r>
          </w:p>
        </w:tc>
      </w:tr>
      <w:tr w:rsidR="00CA63DD" w:rsidRPr="00F54DB9" w14:paraId="27F0DD66" w14:textId="77777777" w:rsidTr="2F4CCE0F">
        <w:trPr>
          <w:cantSplit/>
          <w:jc w:val="center"/>
        </w:trPr>
        <w:tc>
          <w:tcPr>
            <w:tcW w:w="4675" w:type="dxa"/>
          </w:tcPr>
          <w:p w14:paraId="3B02386F" w14:textId="77777777" w:rsidR="00CA63DD" w:rsidRPr="00F54DB9" w:rsidRDefault="00CA63DD" w:rsidP="00E9290C">
            <w:pPr>
              <w:pStyle w:val="CommentText"/>
              <w:rPr>
                <w:sz w:val="24"/>
                <w:szCs w:val="24"/>
              </w:rPr>
            </w:pPr>
            <w:r w:rsidRPr="00F54DB9">
              <w:rPr>
                <w:b/>
                <w:sz w:val="24"/>
                <w:szCs w:val="24"/>
              </w:rPr>
              <w:t>Total</w:t>
            </w:r>
          </w:p>
        </w:tc>
        <w:tc>
          <w:tcPr>
            <w:tcW w:w="1710" w:type="dxa"/>
          </w:tcPr>
          <w:p w14:paraId="5F3BE03A" w14:textId="77777777" w:rsidR="00CA63DD" w:rsidRPr="00F54DB9" w:rsidRDefault="00CA63DD" w:rsidP="00E9290C">
            <w:pPr>
              <w:jc w:val="center"/>
              <w:rPr>
                <w:b/>
                <w:szCs w:val="24"/>
              </w:rPr>
            </w:pPr>
          </w:p>
        </w:tc>
        <w:tc>
          <w:tcPr>
            <w:tcW w:w="901" w:type="dxa"/>
          </w:tcPr>
          <w:p w14:paraId="1715EC1C" w14:textId="77777777" w:rsidR="00CA63DD" w:rsidRPr="00F54DB9" w:rsidRDefault="00CA63DD" w:rsidP="00E9290C">
            <w:pPr>
              <w:jc w:val="center"/>
              <w:rPr>
                <w:b/>
                <w:szCs w:val="24"/>
              </w:rPr>
            </w:pPr>
          </w:p>
        </w:tc>
        <w:tc>
          <w:tcPr>
            <w:tcW w:w="1619" w:type="dxa"/>
          </w:tcPr>
          <w:p w14:paraId="3F0FBC3F" w14:textId="77777777" w:rsidR="00CA63DD" w:rsidRPr="00F54DB9" w:rsidRDefault="00CA63DD" w:rsidP="00E9290C">
            <w:pPr>
              <w:jc w:val="center"/>
              <w:rPr>
                <w:b/>
                <w:szCs w:val="24"/>
              </w:rPr>
            </w:pPr>
          </w:p>
        </w:tc>
        <w:tc>
          <w:tcPr>
            <w:tcW w:w="873" w:type="dxa"/>
          </w:tcPr>
          <w:p w14:paraId="59B5A111" w14:textId="77777777" w:rsidR="00CA63DD" w:rsidRPr="00F54DB9" w:rsidRDefault="00CA63DD" w:rsidP="00E9290C">
            <w:pPr>
              <w:jc w:val="center"/>
              <w:rPr>
                <w:b/>
                <w:szCs w:val="24"/>
              </w:rPr>
            </w:pPr>
          </w:p>
        </w:tc>
      </w:tr>
    </w:tbl>
    <w:p w14:paraId="15238ECF" w14:textId="77777777" w:rsidR="00482D15" w:rsidRPr="00F54DB9" w:rsidRDefault="00482D15" w:rsidP="00CA63DD">
      <w:pPr>
        <w:rPr>
          <w:szCs w:val="24"/>
        </w:rPr>
      </w:pPr>
    </w:p>
    <w:tbl>
      <w:tblPr>
        <w:tblStyle w:val="TableGrid"/>
        <w:tblW w:w="9774" w:type="dxa"/>
        <w:jc w:val="center"/>
        <w:tblLook w:val="04A0" w:firstRow="1" w:lastRow="0" w:firstColumn="1" w:lastColumn="0" w:noHBand="0" w:noVBand="1"/>
      </w:tblPr>
      <w:tblGrid>
        <w:gridCol w:w="4675"/>
        <w:gridCol w:w="1710"/>
        <w:gridCol w:w="900"/>
        <w:gridCol w:w="1620"/>
        <w:gridCol w:w="869"/>
      </w:tblGrid>
      <w:tr w:rsidR="00CA63DD" w:rsidRPr="00F54DB9" w14:paraId="1F2C3F60" w14:textId="77777777" w:rsidTr="00F5193D">
        <w:trPr>
          <w:cantSplit/>
          <w:tblHeader/>
          <w:jc w:val="center"/>
        </w:trPr>
        <w:tc>
          <w:tcPr>
            <w:tcW w:w="4675" w:type="dxa"/>
            <w:shd w:val="clear" w:color="auto" w:fill="F2F2F2" w:themeFill="background1" w:themeFillShade="F2"/>
          </w:tcPr>
          <w:p w14:paraId="2EEBB937" w14:textId="496A6ACD" w:rsidR="00CA63DD" w:rsidRPr="00F54DB9" w:rsidRDefault="005E3FBB" w:rsidP="00E9290C">
            <w:pPr>
              <w:jc w:val="center"/>
              <w:rPr>
                <w:b/>
                <w:bCs w:val="0"/>
                <w:szCs w:val="24"/>
              </w:rPr>
            </w:pPr>
            <w:r w:rsidRPr="00F54DB9">
              <w:rPr>
                <w:b/>
                <w:szCs w:val="24"/>
              </w:rPr>
              <w:t>Subaward Program</w:t>
            </w:r>
            <w:r w:rsidR="00CA63DD" w:rsidRPr="00F54DB9">
              <w:rPr>
                <w:b/>
                <w:szCs w:val="24"/>
              </w:rPr>
              <w:t xml:space="preserve"> (Section 4)</w:t>
            </w:r>
          </w:p>
        </w:tc>
        <w:tc>
          <w:tcPr>
            <w:tcW w:w="1710" w:type="dxa"/>
            <w:shd w:val="clear" w:color="auto" w:fill="F2F2F2" w:themeFill="background1" w:themeFillShade="F2"/>
          </w:tcPr>
          <w:p w14:paraId="242D4B79" w14:textId="77777777" w:rsidR="00CA63DD" w:rsidRPr="00F54DB9" w:rsidRDefault="00CA63DD" w:rsidP="00E9290C">
            <w:pPr>
              <w:jc w:val="center"/>
              <w:rPr>
                <w:b/>
                <w:bCs w:val="0"/>
                <w:szCs w:val="24"/>
              </w:rPr>
            </w:pPr>
            <w:r w:rsidRPr="00F54DB9">
              <w:rPr>
                <w:b/>
                <w:szCs w:val="24"/>
              </w:rPr>
              <w:t>Outstanding</w:t>
            </w:r>
          </w:p>
        </w:tc>
        <w:tc>
          <w:tcPr>
            <w:tcW w:w="900" w:type="dxa"/>
            <w:shd w:val="clear" w:color="auto" w:fill="F2F2F2" w:themeFill="background1" w:themeFillShade="F2"/>
          </w:tcPr>
          <w:p w14:paraId="78B52849" w14:textId="77777777" w:rsidR="00CA63DD" w:rsidRPr="00F54DB9" w:rsidRDefault="00CA63DD" w:rsidP="00E9290C">
            <w:pPr>
              <w:jc w:val="center"/>
              <w:rPr>
                <w:b/>
                <w:bCs w:val="0"/>
                <w:szCs w:val="24"/>
              </w:rPr>
            </w:pPr>
            <w:r w:rsidRPr="00F54DB9">
              <w:rPr>
                <w:b/>
                <w:szCs w:val="24"/>
              </w:rPr>
              <w:t>Good</w:t>
            </w:r>
          </w:p>
        </w:tc>
        <w:tc>
          <w:tcPr>
            <w:tcW w:w="1620" w:type="dxa"/>
            <w:shd w:val="clear" w:color="auto" w:fill="F2F2F2" w:themeFill="background1" w:themeFillShade="F2"/>
          </w:tcPr>
          <w:p w14:paraId="58D775B9" w14:textId="77777777" w:rsidR="00CA63DD" w:rsidRPr="00F54DB9" w:rsidRDefault="00CA63DD" w:rsidP="00E9290C">
            <w:pPr>
              <w:jc w:val="center"/>
              <w:rPr>
                <w:b/>
                <w:bCs w:val="0"/>
                <w:szCs w:val="24"/>
              </w:rPr>
            </w:pPr>
            <w:r w:rsidRPr="00F54DB9">
              <w:rPr>
                <w:b/>
                <w:szCs w:val="24"/>
              </w:rPr>
              <w:t>Developing</w:t>
            </w:r>
          </w:p>
        </w:tc>
        <w:tc>
          <w:tcPr>
            <w:tcW w:w="869" w:type="dxa"/>
            <w:shd w:val="clear" w:color="auto" w:fill="F2F2F2" w:themeFill="background1" w:themeFillShade="F2"/>
          </w:tcPr>
          <w:p w14:paraId="5CCC2820" w14:textId="77777777" w:rsidR="00CA63DD" w:rsidRPr="00F54DB9" w:rsidRDefault="00CA63DD" w:rsidP="00E9290C">
            <w:pPr>
              <w:jc w:val="center"/>
              <w:rPr>
                <w:b/>
                <w:bCs w:val="0"/>
                <w:szCs w:val="24"/>
              </w:rPr>
            </w:pPr>
            <w:r w:rsidRPr="00F54DB9">
              <w:rPr>
                <w:b/>
                <w:szCs w:val="24"/>
              </w:rPr>
              <w:t>Weak</w:t>
            </w:r>
          </w:p>
        </w:tc>
      </w:tr>
      <w:tr w:rsidR="00CA63DD" w:rsidRPr="00F54DB9" w14:paraId="77468DC7" w14:textId="77777777" w:rsidTr="00F5193D">
        <w:trPr>
          <w:cantSplit/>
          <w:jc w:val="center"/>
        </w:trPr>
        <w:tc>
          <w:tcPr>
            <w:tcW w:w="4675" w:type="dxa"/>
          </w:tcPr>
          <w:p w14:paraId="7F8800FD" w14:textId="687D00F8" w:rsidR="00CA63DD" w:rsidRPr="00F54DB9" w:rsidRDefault="00482D15" w:rsidP="00E9290C">
            <w:pPr>
              <w:contextualSpacing/>
              <w:rPr>
                <w:szCs w:val="24"/>
              </w:rPr>
            </w:pPr>
            <w:r w:rsidRPr="00F54DB9">
              <w:rPr>
                <w:szCs w:val="24"/>
              </w:rPr>
              <w:t xml:space="preserve">How </w:t>
            </w:r>
            <w:r w:rsidR="00A1115E" w:rsidRPr="00F54DB9">
              <w:rPr>
                <w:szCs w:val="24"/>
              </w:rPr>
              <w:t xml:space="preserve">well does the applicant </w:t>
            </w:r>
            <w:r w:rsidRPr="00F54DB9">
              <w:rPr>
                <w:szCs w:val="24"/>
              </w:rPr>
              <w:t xml:space="preserve">describe </w:t>
            </w:r>
            <w:r w:rsidR="00A1115E" w:rsidRPr="00F54DB9">
              <w:rPr>
                <w:szCs w:val="24"/>
              </w:rPr>
              <w:t>thei</w:t>
            </w:r>
            <w:r w:rsidRPr="00F54DB9">
              <w:rPr>
                <w:szCs w:val="24"/>
              </w:rPr>
              <w:t>r subaward program</w:t>
            </w:r>
            <w:r w:rsidR="00A1115E" w:rsidRPr="00F54DB9">
              <w:rPr>
                <w:szCs w:val="24"/>
              </w:rPr>
              <w:t xml:space="preserve">, including how it will </w:t>
            </w:r>
            <w:r w:rsidRPr="00F54DB9">
              <w:rPr>
                <w:szCs w:val="24"/>
              </w:rPr>
              <w:t>be set up and organized</w:t>
            </w:r>
            <w:r w:rsidR="00A1115E" w:rsidRPr="00F54DB9">
              <w:rPr>
                <w:szCs w:val="24"/>
              </w:rPr>
              <w:t>, wh</w:t>
            </w:r>
            <w:r w:rsidRPr="00F54DB9">
              <w:rPr>
                <w:szCs w:val="24"/>
              </w:rPr>
              <w:t xml:space="preserve">o will provide input on </w:t>
            </w:r>
            <w:r w:rsidR="00A1115E" w:rsidRPr="00F54DB9">
              <w:rPr>
                <w:szCs w:val="24"/>
              </w:rPr>
              <w:t>it, h</w:t>
            </w:r>
            <w:r w:rsidRPr="00F54DB9">
              <w:rPr>
                <w:szCs w:val="24"/>
              </w:rPr>
              <w:t xml:space="preserve">ow </w:t>
            </w:r>
            <w:r w:rsidR="00A1115E" w:rsidRPr="00F54DB9">
              <w:rPr>
                <w:szCs w:val="24"/>
              </w:rPr>
              <w:t xml:space="preserve">it </w:t>
            </w:r>
            <w:r w:rsidRPr="00F54DB9">
              <w:rPr>
                <w:szCs w:val="24"/>
              </w:rPr>
              <w:t>will be developed</w:t>
            </w:r>
            <w:r w:rsidR="00A1115E" w:rsidRPr="00F54DB9">
              <w:rPr>
                <w:szCs w:val="24"/>
              </w:rPr>
              <w:t xml:space="preserve">, </w:t>
            </w:r>
            <w:r w:rsidRPr="00F54DB9">
              <w:rPr>
                <w:szCs w:val="24"/>
              </w:rPr>
              <w:t>implemented</w:t>
            </w:r>
            <w:r w:rsidR="00A1115E" w:rsidRPr="00F54DB9">
              <w:rPr>
                <w:szCs w:val="24"/>
              </w:rPr>
              <w:t xml:space="preserve">, and </w:t>
            </w:r>
            <w:r w:rsidRPr="00F54DB9">
              <w:rPr>
                <w:szCs w:val="24"/>
              </w:rPr>
              <w:t>promoted</w:t>
            </w:r>
            <w:r w:rsidR="00A1115E" w:rsidRPr="00F54DB9">
              <w:rPr>
                <w:szCs w:val="24"/>
              </w:rPr>
              <w:t xml:space="preserve">, how they will </w:t>
            </w:r>
            <w:r w:rsidRPr="00F54DB9">
              <w:rPr>
                <w:szCs w:val="24"/>
              </w:rPr>
              <w:t>ensure fairness and transparency in the allocation of funding</w:t>
            </w:r>
            <w:r w:rsidR="00A1115E" w:rsidRPr="00F54DB9">
              <w:rPr>
                <w:szCs w:val="24"/>
              </w:rPr>
              <w:t>, and what additional</w:t>
            </w:r>
            <w:r w:rsidRPr="00F54DB9">
              <w:rPr>
                <w:szCs w:val="24"/>
              </w:rPr>
              <w:t xml:space="preserve"> support</w:t>
            </w:r>
            <w:r w:rsidR="00A1115E" w:rsidRPr="00F54DB9">
              <w:rPr>
                <w:szCs w:val="24"/>
              </w:rPr>
              <w:t xml:space="preserve"> </w:t>
            </w:r>
            <w:proofErr w:type="spellStart"/>
            <w:r w:rsidR="00A1115E" w:rsidRPr="00F54DB9">
              <w:rPr>
                <w:szCs w:val="24"/>
              </w:rPr>
              <w:t>subawardees</w:t>
            </w:r>
            <w:proofErr w:type="spellEnd"/>
            <w:r w:rsidRPr="00F54DB9">
              <w:rPr>
                <w:szCs w:val="24"/>
              </w:rPr>
              <w:t xml:space="preserve"> </w:t>
            </w:r>
            <w:r w:rsidR="00A1115E" w:rsidRPr="00F54DB9">
              <w:rPr>
                <w:szCs w:val="24"/>
              </w:rPr>
              <w:t>will</w:t>
            </w:r>
            <w:r w:rsidRPr="00F54DB9">
              <w:rPr>
                <w:szCs w:val="24"/>
              </w:rPr>
              <w:t xml:space="preserve"> receive?</w:t>
            </w:r>
          </w:p>
        </w:tc>
        <w:tc>
          <w:tcPr>
            <w:tcW w:w="1710" w:type="dxa"/>
          </w:tcPr>
          <w:p w14:paraId="1F9AF62E" w14:textId="77777777" w:rsidR="00CA63DD" w:rsidRPr="00F54DB9" w:rsidRDefault="00CA63DD" w:rsidP="00E9290C">
            <w:pPr>
              <w:jc w:val="center"/>
              <w:rPr>
                <w:b/>
                <w:szCs w:val="24"/>
              </w:rPr>
            </w:pPr>
            <w:r w:rsidRPr="00F54DB9">
              <w:rPr>
                <w:b/>
                <w:szCs w:val="24"/>
              </w:rPr>
              <w:t>3</w:t>
            </w:r>
          </w:p>
        </w:tc>
        <w:tc>
          <w:tcPr>
            <w:tcW w:w="900" w:type="dxa"/>
          </w:tcPr>
          <w:p w14:paraId="16E2F763" w14:textId="77777777" w:rsidR="00CA63DD" w:rsidRPr="00F54DB9" w:rsidRDefault="00CA63DD" w:rsidP="00E9290C">
            <w:pPr>
              <w:jc w:val="center"/>
              <w:rPr>
                <w:b/>
                <w:szCs w:val="24"/>
              </w:rPr>
            </w:pPr>
            <w:r w:rsidRPr="00F54DB9">
              <w:rPr>
                <w:b/>
                <w:szCs w:val="24"/>
              </w:rPr>
              <w:t>2</w:t>
            </w:r>
          </w:p>
        </w:tc>
        <w:tc>
          <w:tcPr>
            <w:tcW w:w="1620" w:type="dxa"/>
          </w:tcPr>
          <w:p w14:paraId="1C395F0B" w14:textId="77777777" w:rsidR="00CA63DD" w:rsidRPr="00F54DB9" w:rsidRDefault="00CA63DD" w:rsidP="00E9290C">
            <w:pPr>
              <w:jc w:val="center"/>
              <w:rPr>
                <w:b/>
                <w:szCs w:val="24"/>
              </w:rPr>
            </w:pPr>
            <w:r w:rsidRPr="00F54DB9">
              <w:rPr>
                <w:b/>
                <w:szCs w:val="24"/>
              </w:rPr>
              <w:t>1</w:t>
            </w:r>
          </w:p>
        </w:tc>
        <w:tc>
          <w:tcPr>
            <w:tcW w:w="869" w:type="dxa"/>
          </w:tcPr>
          <w:p w14:paraId="5FFFE6CF" w14:textId="77777777" w:rsidR="00CA63DD" w:rsidRPr="00F54DB9" w:rsidRDefault="00CA63DD" w:rsidP="00E9290C">
            <w:pPr>
              <w:jc w:val="center"/>
              <w:rPr>
                <w:b/>
                <w:szCs w:val="24"/>
              </w:rPr>
            </w:pPr>
            <w:r w:rsidRPr="00F54DB9">
              <w:rPr>
                <w:b/>
                <w:szCs w:val="24"/>
              </w:rPr>
              <w:t>0</w:t>
            </w:r>
          </w:p>
        </w:tc>
      </w:tr>
      <w:tr w:rsidR="00CA63DD" w:rsidRPr="00F54DB9" w14:paraId="498AA917" w14:textId="77777777" w:rsidTr="00F5193D">
        <w:trPr>
          <w:cantSplit/>
          <w:jc w:val="center"/>
        </w:trPr>
        <w:tc>
          <w:tcPr>
            <w:tcW w:w="4675" w:type="dxa"/>
          </w:tcPr>
          <w:p w14:paraId="68BA11C9" w14:textId="5F1C1877" w:rsidR="00CA63DD" w:rsidRPr="00F54DB9" w:rsidRDefault="00A1115E" w:rsidP="00E9290C">
            <w:pPr>
              <w:contextualSpacing/>
              <w:rPr>
                <w:bCs w:val="0"/>
                <w:szCs w:val="24"/>
              </w:rPr>
            </w:pPr>
            <w:r w:rsidRPr="00F54DB9">
              <w:rPr>
                <w:szCs w:val="24"/>
              </w:rPr>
              <w:t>How well does the applicant describe the activities</w:t>
            </w:r>
            <w:r w:rsidR="00482D15" w:rsidRPr="00F54DB9">
              <w:rPr>
                <w:szCs w:val="24"/>
              </w:rPr>
              <w:t xml:space="preserve"> </w:t>
            </w:r>
            <w:proofErr w:type="spellStart"/>
            <w:r w:rsidRPr="00F54DB9">
              <w:rPr>
                <w:szCs w:val="24"/>
              </w:rPr>
              <w:t>subawardees</w:t>
            </w:r>
            <w:proofErr w:type="spellEnd"/>
            <w:r w:rsidR="00482D15" w:rsidRPr="00F54DB9">
              <w:rPr>
                <w:szCs w:val="24"/>
              </w:rPr>
              <w:t xml:space="preserve"> will </w:t>
            </w:r>
            <w:r w:rsidRPr="00F54DB9">
              <w:rPr>
                <w:szCs w:val="24"/>
              </w:rPr>
              <w:t>be expected to undertake with the funding they receive</w:t>
            </w:r>
            <w:r w:rsidR="00482D15" w:rsidRPr="00F54DB9">
              <w:rPr>
                <w:szCs w:val="24"/>
              </w:rPr>
              <w:t>?</w:t>
            </w:r>
          </w:p>
        </w:tc>
        <w:tc>
          <w:tcPr>
            <w:tcW w:w="1710" w:type="dxa"/>
          </w:tcPr>
          <w:p w14:paraId="45494E05" w14:textId="77777777" w:rsidR="00CA63DD" w:rsidRPr="00F54DB9" w:rsidRDefault="00CA63DD" w:rsidP="00E9290C">
            <w:pPr>
              <w:jc w:val="center"/>
              <w:rPr>
                <w:b/>
                <w:szCs w:val="24"/>
              </w:rPr>
            </w:pPr>
            <w:r w:rsidRPr="00F54DB9">
              <w:rPr>
                <w:b/>
                <w:szCs w:val="24"/>
              </w:rPr>
              <w:t>3</w:t>
            </w:r>
          </w:p>
        </w:tc>
        <w:tc>
          <w:tcPr>
            <w:tcW w:w="900" w:type="dxa"/>
          </w:tcPr>
          <w:p w14:paraId="2842F547" w14:textId="77777777" w:rsidR="00CA63DD" w:rsidRPr="00F54DB9" w:rsidRDefault="00CA63DD" w:rsidP="00E9290C">
            <w:pPr>
              <w:jc w:val="center"/>
              <w:rPr>
                <w:b/>
                <w:szCs w:val="24"/>
              </w:rPr>
            </w:pPr>
            <w:r w:rsidRPr="00F54DB9">
              <w:rPr>
                <w:b/>
                <w:szCs w:val="24"/>
              </w:rPr>
              <w:t>2</w:t>
            </w:r>
          </w:p>
        </w:tc>
        <w:tc>
          <w:tcPr>
            <w:tcW w:w="1620" w:type="dxa"/>
          </w:tcPr>
          <w:p w14:paraId="2BC86801" w14:textId="77777777" w:rsidR="00CA63DD" w:rsidRPr="00F54DB9" w:rsidRDefault="00CA63DD" w:rsidP="00E9290C">
            <w:pPr>
              <w:jc w:val="center"/>
              <w:rPr>
                <w:b/>
                <w:szCs w:val="24"/>
              </w:rPr>
            </w:pPr>
            <w:r w:rsidRPr="00F54DB9">
              <w:rPr>
                <w:b/>
                <w:szCs w:val="24"/>
              </w:rPr>
              <w:t>1</w:t>
            </w:r>
          </w:p>
        </w:tc>
        <w:tc>
          <w:tcPr>
            <w:tcW w:w="869" w:type="dxa"/>
          </w:tcPr>
          <w:p w14:paraId="424AC594" w14:textId="77777777" w:rsidR="00CA63DD" w:rsidRPr="00F54DB9" w:rsidRDefault="00CA63DD" w:rsidP="00E9290C">
            <w:pPr>
              <w:jc w:val="center"/>
              <w:rPr>
                <w:b/>
                <w:szCs w:val="24"/>
              </w:rPr>
            </w:pPr>
            <w:r w:rsidRPr="00F54DB9">
              <w:rPr>
                <w:b/>
                <w:szCs w:val="24"/>
              </w:rPr>
              <w:t>0</w:t>
            </w:r>
          </w:p>
        </w:tc>
      </w:tr>
      <w:tr w:rsidR="00CA63DD" w:rsidRPr="00F54DB9" w14:paraId="08B8E13D" w14:textId="77777777" w:rsidTr="00F5193D">
        <w:tblPrEx>
          <w:jc w:val="left"/>
        </w:tblPrEx>
        <w:trPr>
          <w:cantSplit/>
          <w:trHeight w:val="665"/>
        </w:trPr>
        <w:tc>
          <w:tcPr>
            <w:tcW w:w="4675" w:type="dxa"/>
          </w:tcPr>
          <w:p w14:paraId="6785A787" w14:textId="43274FF2" w:rsidR="00CA63DD" w:rsidRPr="00F54DB9" w:rsidRDefault="00A1115E" w:rsidP="00A1115E">
            <w:pPr>
              <w:rPr>
                <w:bCs w:val="0"/>
                <w:szCs w:val="24"/>
              </w:rPr>
            </w:pPr>
            <w:r w:rsidRPr="00F54DB9">
              <w:rPr>
                <w:szCs w:val="24"/>
              </w:rPr>
              <w:t xml:space="preserve">How well does the applicant describe a plan to </w:t>
            </w:r>
            <w:r w:rsidR="00482D15" w:rsidRPr="00F54DB9">
              <w:rPr>
                <w:szCs w:val="24"/>
              </w:rPr>
              <w:t>ensure that the actions school districts undertake with their subawards are sustained over time or that they lead to further progress in the future?</w:t>
            </w:r>
          </w:p>
        </w:tc>
        <w:tc>
          <w:tcPr>
            <w:tcW w:w="1710" w:type="dxa"/>
          </w:tcPr>
          <w:p w14:paraId="0D78CD86" w14:textId="77777777" w:rsidR="00CA63DD" w:rsidRPr="00F54DB9" w:rsidRDefault="00CA63DD" w:rsidP="00E9290C">
            <w:pPr>
              <w:jc w:val="center"/>
              <w:rPr>
                <w:b/>
                <w:szCs w:val="24"/>
              </w:rPr>
            </w:pPr>
            <w:r w:rsidRPr="00F54DB9">
              <w:rPr>
                <w:b/>
                <w:szCs w:val="24"/>
              </w:rPr>
              <w:t>3</w:t>
            </w:r>
          </w:p>
        </w:tc>
        <w:tc>
          <w:tcPr>
            <w:tcW w:w="900" w:type="dxa"/>
          </w:tcPr>
          <w:p w14:paraId="6E713B3C" w14:textId="77777777" w:rsidR="00CA63DD" w:rsidRPr="00F54DB9" w:rsidRDefault="00CA63DD" w:rsidP="00E9290C">
            <w:pPr>
              <w:jc w:val="center"/>
              <w:rPr>
                <w:b/>
                <w:szCs w:val="24"/>
              </w:rPr>
            </w:pPr>
            <w:r w:rsidRPr="00F54DB9">
              <w:rPr>
                <w:b/>
                <w:szCs w:val="24"/>
              </w:rPr>
              <w:t>2</w:t>
            </w:r>
          </w:p>
        </w:tc>
        <w:tc>
          <w:tcPr>
            <w:tcW w:w="1620" w:type="dxa"/>
          </w:tcPr>
          <w:p w14:paraId="08FA576C" w14:textId="77777777" w:rsidR="00CA63DD" w:rsidRPr="00F54DB9" w:rsidRDefault="00CA63DD" w:rsidP="00E9290C">
            <w:pPr>
              <w:jc w:val="center"/>
              <w:rPr>
                <w:b/>
                <w:szCs w:val="24"/>
              </w:rPr>
            </w:pPr>
            <w:r w:rsidRPr="00F54DB9">
              <w:rPr>
                <w:b/>
                <w:szCs w:val="24"/>
              </w:rPr>
              <w:t>1</w:t>
            </w:r>
          </w:p>
        </w:tc>
        <w:tc>
          <w:tcPr>
            <w:tcW w:w="869" w:type="dxa"/>
          </w:tcPr>
          <w:p w14:paraId="06F88FFF" w14:textId="77777777" w:rsidR="00CA63DD" w:rsidRPr="00F54DB9" w:rsidRDefault="00CA63DD" w:rsidP="00E9290C">
            <w:pPr>
              <w:jc w:val="center"/>
              <w:rPr>
                <w:b/>
                <w:szCs w:val="24"/>
              </w:rPr>
            </w:pPr>
            <w:r w:rsidRPr="00F54DB9">
              <w:rPr>
                <w:b/>
                <w:szCs w:val="24"/>
              </w:rPr>
              <w:t>0</w:t>
            </w:r>
          </w:p>
        </w:tc>
      </w:tr>
      <w:tr w:rsidR="00CA63DD" w:rsidRPr="00F54DB9" w14:paraId="270E78A6" w14:textId="77777777" w:rsidTr="00F5193D">
        <w:tblPrEx>
          <w:jc w:val="left"/>
        </w:tblPrEx>
        <w:trPr>
          <w:cantSplit/>
        </w:trPr>
        <w:tc>
          <w:tcPr>
            <w:tcW w:w="4675" w:type="dxa"/>
          </w:tcPr>
          <w:p w14:paraId="37A58C18" w14:textId="77777777" w:rsidR="00CA63DD" w:rsidRPr="00F54DB9" w:rsidRDefault="00CA63DD" w:rsidP="00E9290C">
            <w:pPr>
              <w:rPr>
                <w:szCs w:val="24"/>
              </w:rPr>
            </w:pPr>
            <w:r w:rsidRPr="00F54DB9">
              <w:rPr>
                <w:b/>
                <w:szCs w:val="24"/>
              </w:rPr>
              <w:t>Total</w:t>
            </w:r>
          </w:p>
        </w:tc>
        <w:tc>
          <w:tcPr>
            <w:tcW w:w="1710" w:type="dxa"/>
          </w:tcPr>
          <w:p w14:paraId="64FC51A1" w14:textId="77777777" w:rsidR="00CA63DD" w:rsidRPr="00F54DB9" w:rsidRDefault="00CA63DD" w:rsidP="00E9290C">
            <w:pPr>
              <w:jc w:val="center"/>
              <w:rPr>
                <w:b/>
                <w:szCs w:val="24"/>
              </w:rPr>
            </w:pPr>
          </w:p>
        </w:tc>
        <w:tc>
          <w:tcPr>
            <w:tcW w:w="900" w:type="dxa"/>
          </w:tcPr>
          <w:p w14:paraId="3ED47052" w14:textId="77777777" w:rsidR="00CA63DD" w:rsidRPr="00F54DB9" w:rsidRDefault="00CA63DD" w:rsidP="00E9290C">
            <w:pPr>
              <w:jc w:val="center"/>
              <w:rPr>
                <w:b/>
                <w:szCs w:val="24"/>
              </w:rPr>
            </w:pPr>
          </w:p>
        </w:tc>
        <w:tc>
          <w:tcPr>
            <w:tcW w:w="1620" w:type="dxa"/>
          </w:tcPr>
          <w:p w14:paraId="76E5C3AA" w14:textId="77777777" w:rsidR="00CA63DD" w:rsidRPr="00F54DB9" w:rsidRDefault="00CA63DD" w:rsidP="00E9290C">
            <w:pPr>
              <w:jc w:val="center"/>
              <w:rPr>
                <w:b/>
                <w:szCs w:val="24"/>
              </w:rPr>
            </w:pPr>
          </w:p>
        </w:tc>
        <w:tc>
          <w:tcPr>
            <w:tcW w:w="869" w:type="dxa"/>
          </w:tcPr>
          <w:p w14:paraId="679054B4" w14:textId="77777777" w:rsidR="00CA63DD" w:rsidRPr="00F54DB9" w:rsidRDefault="00CA63DD" w:rsidP="00E9290C">
            <w:pPr>
              <w:jc w:val="center"/>
              <w:rPr>
                <w:b/>
                <w:szCs w:val="24"/>
              </w:rPr>
            </w:pPr>
          </w:p>
        </w:tc>
      </w:tr>
    </w:tbl>
    <w:p w14:paraId="3259F56B" w14:textId="77777777" w:rsidR="00A1115E" w:rsidRPr="00F54DB9" w:rsidRDefault="00A1115E" w:rsidP="00CA63DD">
      <w:pPr>
        <w:rPr>
          <w:szCs w:val="24"/>
        </w:rPr>
      </w:pPr>
    </w:p>
    <w:tbl>
      <w:tblPr>
        <w:tblStyle w:val="TableGrid"/>
        <w:tblW w:w="9778" w:type="dxa"/>
        <w:jc w:val="center"/>
        <w:tblLook w:val="04A0" w:firstRow="1" w:lastRow="0" w:firstColumn="1" w:lastColumn="0" w:noHBand="0" w:noVBand="1"/>
      </w:tblPr>
      <w:tblGrid>
        <w:gridCol w:w="4675"/>
        <w:gridCol w:w="1710"/>
        <w:gridCol w:w="900"/>
        <w:gridCol w:w="1620"/>
        <w:gridCol w:w="873"/>
      </w:tblGrid>
      <w:tr w:rsidR="00CA63DD" w:rsidRPr="00F54DB9" w14:paraId="4A57CB3B" w14:textId="77777777" w:rsidTr="00E9290C">
        <w:trPr>
          <w:cantSplit/>
          <w:tblHeader/>
          <w:jc w:val="center"/>
        </w:trPr>
        <w:tc>
          <w:tcPr>
            <w:tcW w:w="4675" w:type="dxa"/>
            <w:shd w:val="clear" w:color="auto" w:fill="F2F2F2" w:themeFill="background1" w:themeFillShade="F2"/>
          </w:tcPr>
          <w:p w14:paraId="4A6134E6" w14:textId="19998261" w:rsidR="00CA63DD" w:rsidRPr="00F54DB9" w:rsidRDefault="001E4239" w:rsidP="00E9290C">
            <w:pPr>
              <w:jc w:val="center"/>
              <w:rPr>
                <w:b/>
                <w:bCs w:val="0"/>
                <w:szCs w:val="24"/>
              </w:rPr>
            </w:pPr>
            <w:r w:rsidRPr="00F54DB9">
              <w:rPr>
                <w:b/>
                <w:szCs w:val="24"/>
              </w:rPr>
              <w:t>Mentoring and Information Exchange</w:t>
            </w:r>
            <w:r w:rsidR="00CA63DD" w:rsidRPr="00F54DB9">
              <w:rPr>
                <w:b/>
                <w:szCs w:val="24"/>
              </w:rPr>
              <w:t xml:space="preserve"> (Section </w:t>
            </w:r>
            <w:r w:rsidRPr="00F54DB9">
              <w:rPr>
                <w:b/>
                <w:szCs w:val="24"/>
              </w:rPr>
              <w:t>5</w:t>
            </w:r>
            <w:r w:rsidR="00CA63DD" w:rsidRPr="00F54DB9">
              <w:rPr>
                <w:b/>
                <w:szCs w:val="24"/>
              </w:rPr>
              <w:t>)</w:t>
            </w:r>
          </w:p>
        </w:tc>
        <w:tc>
          <w:tcPr>
            <w:tcW w:w="1710" w:type="dxa"/>
            <w:shd w:val="clear" w:color="auto" w:fill="F2F2F2" w:themeFill="background1" w:themeFillShade="F2"/>
          </w:tcPr>
          <w:p w14:paraId="0E37426F" w14:textId="77777777" w:rsidR="00CA63DD" w:rsidRPr="00F54DB9" w:rsidRDefault="00CA63DD" w:rsidP="00E9290C">
            <w:pPr>
              <w:jc w:val="center"/>
              <w:rPr>
                <w:b/>
                <w:bCs w:val="0"/>
                <w:szCs w:val="24"/>
              </w:rPr>
            </w:pPr>
            <w:r w:rsidRPr="00F54DB9">
              <w:rPr>
                <w:b/>
                <w:szCs w:val="24"/>
              </w:rPr>
              <w:t>Outstanding</w:t>
            </w:r>
          </w:p>
        </w:tc>
        <w:tc>
          <w:tcPr>
            <w:tcW w:w="900" w:type="dxa"/>
            <w:shd w:val="clear" w:color="auto" w:fill="F2F2F2" w:themeFill="background1" w:themeFillShade="F2"/>
          </w:tcPr>
          <w:p w14:paraId="78FC5EDB" w14:textId="77777777" w:rsidR="00CA63DD" w:rsidRPr="00F54DB9" w:rsidRDefault="00CA63DD" w:rsidP="00E9290C">
            <w:pPr>
              <w:jc w:val="center"/>
              <w:rPr>
                <w:b/>
                <w:bCs w:val="0"/>
                <w:szCs w:val="24"/>
              </w:rPr>
            </w:pPr>
            <w:r w:rsidRPr="00F54DB9">
              <w:rPr>
                <w:b/>
                <w:szCs w:val="24"/>
              </w:rPr>
              <w:t>Good</w:t>
            </w:r>
          </w:p>
        </w:tc>
        <w:tc>
          <w:tcPr>
            <w:tcW w:w="1620" w:type="dxa"/>
            <w:shd w:val="clear" w:color="auto" w:fill="F2F2F2" w:themeFill="background1" w:themeFillShade="F2"/>
          </w:tcPr>
          <w:p w14:paraId="04D00327" w14:textId="77777777" w:rsidR="00CA63DD" w:rsidRPr="00F54DB9" w:rsidRDefault="00CA63DD" w:rsidP="00E9290C">
            <w:pPr>
              <w:jc w:val="center"/>
              <w:rPr>
                <w:b/>
                <w:bCs w:val="0"/>
                <w:szCs w:val="24"/>
              </w:rPr>
            </w:pPr>
            <w:r w:rsidRPr="00F54DB9">
              <w:rPr>
                <w:b/>
                <w:szCs w:val="24"/>
              </w:rPr>
              <w:t>Developing</w:t>
            </w:r>
          </w:p>
        </w:tc>
        <w:tc>
          <w:tcPr>
            <w:tcW w:w="873" w:type="dxa"/>
            <w:shd w:val="clear" w:color="auto" w:fill="F2F2F2" w:themeFill="background1" w:themeFillShade="F2"/>
          </w:tcPr>
          <w:p w14:paraId="3B15B1EE" w14:textId="77777777" w:rsidR="00CA63DD" w:rsidRPr="00F54DB9" w:rsidRDefault="00CA63DD" w:rsidP="00E9290C">
            <w:pPr>
              <w:jc w:val="center"/>
              <w:rPr>
                <w:b/>
                <w:bCs w:val="0"/>
                <w:szCs w:val="24"/>
              </w:rPr>
            </w:pPr>
            <w:r w:rsidRPr="00F54DB9">
              <w:rPr>
                <w:b/>
                <w:szCs w:val="24"/>
              </w:rPr>
              <w:t>Weak</w:t>
            </w:r>
          </w:p>
        </w:tc>
      </w:tr>
      <w:tr w:rsidR="00CA63DD" w:rsidRPr="00F54DB9" w14:paraId="24D238BC" w14:textId="77777777" w:rsidTr="00E9290C">
        <w:trPr>
          <w:cantSplit/>
          <w:jc w:val="center"/>
        </w:trPr>
        <w:tc>
          <w:tcPr>
            <w:tcW w:w="4675" w:type="dxa"/>
          </w:tcPr>
          <w:p w14:paraId="4F793A30" w14:textId="579DFE7A" w:rsidR="00CA63DD" w:rsidRPr="00F54DB9" w:rsidRDefault="00A1115E" w:rsidP="00E9290C">
            <w:pPr>
              <w:contextualSpacing/>
              <w:rPr>
                <w:szCs w:val="24"/>
              </w:rPr>
            </w:pPr>
            <w:r w:rsidRPr="00F54DB9">
              <w:rPr>
                <w:szCs w:val="24"/>
              </w:rPr>
              <w:t xml:space="preserve">How well does the applicant </w:t>
            </w:r>
            <w:r w:rsidR="00816684" w:rsidRPr="00F54DB9">
              <w:rPr>
                <w:szCs w:val="24"/>
              </w:rPr>
              <w:t>articulate a plan</w:t>
            </w:r>
            <w:r w:rsidRPr="00F54DB9">
              <w:rPr>
                <w:szCs w:val="24"/>
              </w:rPr>
              <w:t xml:space="preserve"> to foster mentoring and information exchange</w:t>
            </w:r>
            <w:r w:rsidR="00816684" w:rsidRPr="00F54DB9">
              <w:rPr>
                <w:szCs w:val="24"/>
              </w:rPr>
              <w:t xml:space="preserve">? Does their plan involve </w:t>
            </w:r>
            <w:r w:rsidR="0054105B" w:rsidRPr="00F54DB9">
              <w:rPr>
                <w:szCs w:val="24"/>
              </w:rPr>
              <w:t xml:space="preserve">collaborating with </w:t>
            </w:r>
            <w:r w:rsidRPr="00F54DB9">
              <w:rPr>
                <w:szCs w:val="24"/>
              </w:rPr>
              <w:t xml:space="preserve">other COEs to create mechanisms for mentoring so that </w:t>
            </w:r>
            <w:r w:rsidR="0054105B" w:rsidRPr="00F54DB9">
              <w:rPr>
                <w:szCs w:val="24"/>
              </w:rPr>
              <w:t>rural TUPE personnel</w:t>
            </w:r>
            <w:r w:rsidRPr="00F54DB9">
              <w:rPr>
                <w:szCs w:val="24"/>
              </w:rPr>
              <w:t xml:space="preserve"> at all levels can learn from their colleagues? </w:t>
            </w:r>
            <w:r w:rsidR="00816684" w:rsidRPr="00F54DB9">
              <w:rPr>
                <w:szCs w:val="24"/>
              </w:rPr>
              <w:t xml:space="preserve">Do they </w:t>
            </w:r>
            <w:r w:rsidR="0054105B" w:rsidRPr="00F54DB9">
              <w:rPr>
                <w:szCs w:val="24"/>
              </w:rPr>
              <w:t xml:space="preserve">sufficiently </w:t>
            </w:r>
            <w:r w:rsidR="00816684" w:rsidRPr="00F54DB9">
              <w:rPr>
                <w:szCs w:val="24"/>
              </w:rPr>
              <w:t>describe plans to</w:t>
            </w:r>
            <w:r w:rsidRPr="00F54DB9">
              <w:rPr>
                <w:szCs w:val="24"/>
              </w:rPr>
              <w:t xml:space="preserve"> organize opportunities for colleagues to exchange information about challenges, successes, and other program learnings?</w:t>
            </w:r>
          </w:p>
        </w:tc>
        <w:tc>
          <w:tcPr>
            <w:tcW w:w="1710" w:type="dxa"/>
          </w:tcPr>
          <w:p w14:paraId="78BA19AD" w14:textId="77777777" w:rsidR="00CA63DD" w:rsidRPr="00F54DB9" w:rsidRDefault="00CA63DD" w:rsidP="00E9290C">
            <w:pPr>
              <w:jc w:val="center"/>
              <w:rPr>
                <w:b/>
                <w:szCs w:val="24"/>
              </w:rPr>
            </w:pPr>
            <w:r w:rsidRPr="00F54DB9">
              <w:rPr>
                <w:b/>
                <w:szCs w:val="24"/>
              </w:rPr>
              <w:t>3</w:t>
            </w:r>
          </w:p>
        </w:tc>
        <w:tc>
          <w:tcPr>
            <w:tcW w:w="900" w:type="dxa"/>
          </w:tcPr>
          <w:p w14:paraId="167804AD" w14:textId="77777777" w:rsidR="00CA63DD" w:rsidRPr="00F54DB9" w:rsidRDefault="00CA63DD" w:rsidP="00E9290C">
            <w:pPr>
              <w:jc w:val="center"/>
              <w:rPr>
                <w:b/>
                <w:szCs w:val="24"/>
              </w:rPr>
            </w:pPr>
            <w:r w:rsidRPr="00F54DB9">
              <w:rPr>
                <w:b/>
                <w:szCs w:val="24"/>
              </w:rPr>
              <w:t>2</w:t>
            </w:r>
          </w:p>
        </w:tc>
        <w:tc>
          <w:tcPr>
            <w:tcW w:w="1620" w:type="dxa"/>
          </w:tcPr>
          <w:p w14:paraId="15581A05" w14:textId="77777777" w:rsidR="00CA63DD" w:rsidRPr="00F54DB9" w:rsidRDefault="00CA63DD" w:rsidP="00E9290C">
            <w:pPr>
              <w:jc w:val="center"/>
              <w:rPr>
                <w:b/>
                <w:szCs w:val="24"/>
              </w:rPr>
            </w:pPr>
            <w:r w:rsidRPr="00F54DB9">
              <w:rPr>
                <w:b/>
                <w:szCs w:val="24"/>
              </w:rPr>
              <w:t>1</w:t>
            </w:r>
          </w:p>
        </w:tc>
        <w:tc>
          <w:tcPr>
            <w:tcW w:w="873" w:type="dxa"/>
          </w:tcPr>
          <w:p w14:paraId="6FEAFBFE" w14:textId="77777777" w:rsidR="00CA63DD" w:rsidRPr="00F54DB9" w:rsidRDefault="00CA63DD" w:rsidP="00E9290C">
            <w:pPr>
              <w:jc w:val="center"/>
              <w:rPr>
                <w:b/>
                <w:szCs w:val="24"/>
              </w:rPr>
            </w:pPr>
            <w:r w:rsidRPr="00F54DB9">
              <w:rPr>
                <w:b/>
                <w:szCs w:val="24"/>
              </w:rPr>
              <w:t>0</w:t>
            </w:r>
          </w:p>
        </w:tc>
      </w:tr>
      <w:tr w:rsidR="00CA63DD" w:rsidRPr="00F54DB9" w14:paraId="4603AB36" w14:textId="77777777" w:rsidTr="00E9290C">
        <w:trPr>
          <w:cantSplit/>
          <w:jc w:val="center"/>
        </w:trPr>
        <w:tc>
          <w:tcPr>
            <w:tcW w:w="4675" w:type="dxa"/>
          </w:tcPr>
          <w:p w14:paraId="58873323" w14:textId="77777777" w:rsidR="00CA63DD" w:rsidRPr="00F54DB9" w:rsidRDefault="00CA63DD" w:rsidP="00E9290C">
            <w:pPr>
              <w:rPr>
                <w:b/>
                <w:bCs w:val="0"/>
                <w:szCs w:val="24"/>
              </w:rPr>
            </w:pPr>
            <w:r w:rsidRPr="00F54DB9">
              <w:rPr>
                <w:b/>
                <w:szCs w:val="24"/>
              </w:rPr>
              <w:t>Total</w:t>
            </w:r>
          </w:p>
        </w:tc>
        <w:tc>
          <w:tcPr>
            <w:tcW w:w="1710" w:type="dxa"/>
          </w:tcPr>
          <w:p w14:paraId="55C1B462" w14:textId="77777777" w:rsidR="00CA63DD" w:rsidRPr="00F54DB9" w:rsidRDefault="00CA63DD" w:rsidP="00E9290C">
            <w:pPr>
              <w:jc w:val="center"/>
              <w:rPr>
                <w:b/>
                <w:bCs w:val="0"/>
                <w:szCs w:val="24"/>
              </w:rPr>
            </w:pPr>
          </w:p>
        </w:tc>
        <w:tc>
          <w:tcPr>
            <w:tcW w:w="900" w:type="dxa"/>
          </w:tcPr>
          <w:p w14:paraId="0331F84F" w14:textId="77777777" w:rsidR="00CA63DD" w:rsidRPr="00F54DB9" w:rsidRDefault="00CA63DD" w:rsidP="00E9290C">
            <w:pPr>
              <w:jc w:val="center"/>
              <w:rPr>
                <w:b/>
                <w:bCs w:val="0"/>
                <w:szCs w:val="24"/>
              </w:rPr>
            </w:pPr>
          </w:p>
        </w:tc>
        <w:tc>
          <w:tcPr>
            <w:tcW w:w="1620" w:type="dxa"/>
          </w:tcPr>
          <w:p w14:paraId="2F0FA6F9" w14:textId="77777777" w:rsidR="00CA63DD" w:rsidRPr="00F54DB9" w:rsidRDefault="00CA63DD" w:rsidP="00E9290C">
            <w:pPr>
              <w:jc w:val="center"/>
              <w:rPr>
                <w:b/>
                <w:bCs w:val="0"/>
                <w:szCs w:val="24"/>
              </w:rPr>
            </w:pPr>
          </w:p>
        </w:tc>
        <w:tc>
          <w:tcPr>
            <w:tcW w:w="873" w:type="dxa"/>
          </w:tcPr>
          <w:p w14:paraId="068561C0" w14:textId="77777777" w:rsidR="00CA63DD" w:rsidRPr="00F54DB9" w:rsidRDefault="00CA63DD" w:rsidP="00E9290C">
            <w:pPr>
              <w:jc w:val="center"/>
              <w:rPr>
                <w:b/>
                <w:bCs w:val="0"/>
                <w:szCs w:val="24"/>
              </w:rPr>
            </w:pPr>
          </w:p>
        </w:tc>
      </w:tr>
    </w:tbl>
    <w:p w14:paraId="15CC13C2" w14:textId="77777777" w:rsidR="00CA63DD" w:rsidRPr="00F54DB9" w:rsidRDefault="00CA63DD" w:rsidP="00CA63DD">
      <w:pPr>
        <w:rPr>
          <w:szCs w:val="24"/>
        </w:rPr>
      </w:pPr>
    </w:p>
    <w:tbl>
      <w:tblPr>
        <w:tblStyle w:val="TableGrid"/>
        <w:tblW w:w="9778" w:type="dxa"/>
        <w:jc w:val="center"/>
        <w:tblLook w:val="04A0" w:firstRow="1" w:lastRow="0" w:firstColumn="1" w:lastColumn="0" w:noHBand="0" w:noVBand="1"/>
      </w:tblPr>
      <w:tblGrid>
        <w:gridCol w:w="4675"/>
        <w:gridCol w:w="1710"/>
        <w:gridCol w:w="900"/>
        <w:gridCol w:w="1620"/>
        <w:gridCol w:w="873"/>
      </w:tblGrid>
      <w:tr w:rsidR="00CA63DD" w:rsidRPr="00F54DB9" w14:paraId="0A79BA9F" w14:textId="77777777" w:rsidTr="00E9290C">
        <w:trPr>
          <w:cantSplit/>
          <w:tblHeader/>
          <w:jc w:val="center"/>
        </w:trPr>
        <w:tc>
          <w:tcPr>
            <w:tcW w:w="4675" w:type="dxa"/>
            <w:shd w:val="clear" w:color="auto" w:fill="F2F2F2" w:themeFill="background1" w:themeFillShade="F2"/>
          </w:tcPr>
          <w:p w14:paraId="511EA47C" w14:textId="6C872FDD" w:rsidR="00CA63DD" w:rsidRPr="00F54DB9" w:rsidRDefault="00CA63DD" w:rsidP="00E9290C">
            <w:pPr>
              <w:jc w:val="center"/>
              <w:rPr>
                <w:b/>
                <w:bCs w:val="0"/>
                <w:szCs w:val="24"/>
              </w:rPr>
            </w:pPr>
            <w:r w:rsidRPr="00F54DB9">
              <w:rPr>
                <w:b/>
                <w:szCs w:val="24"/>
              </w:rPr>
              <w:lastRenderedPageBreak/>
              <w:t xml:space="preserve">Project Monitoring and Evaluation (Section </w:t>
            </w:r>
            <w:r w:rsidR="001E4239" w:rsidRPr="00F54DB9">
              <w:rPr>
                <w:b/>
                <w:szCs w:val="24"/>
              </w:rPr>
              <w:t>6</w:t>
            </w:r>
            <w:r w:rsidRPr="00F54DB9">
              <w:rPr>
                <w:b/>
                <w:szCs w:val="24"/>
              </w:rPr>
              <w:t>)</w:t>
            </w:r>
          </w:p>
        </w:tc>
        <w:tc>
          <w:tcPr>
            <w:tcW w:w="1710" w:type="dxa"/>
            <w:shd w:val="clear" w:color="auto" w:fill="F2F2F2" w:themeFill="background1" w:themeFillShade="F2"/>
          </w:tcPr>
          <w:p w14:paraId="1F990CEE" w14:textId="77777777" w:rsidR="00CA63DD" w:rsidRPr="00F54DB9" w:rsidRDefault="00CA63DD" w:rsidP="00E9290C">
            <w:pPr>
              <w:jc w:val="center"/>
              <w:rPr>
                <w:b/>
                <w:bCs w:val="0"/>
                <w:szCs w:val="24"/>
              </w:rPr>
            </w:pPr>
            <w:r w:rsidRPr="00F54DB9">
              <w:rPr>
                <w:b/>
                <w:szCs w:val="24"/>
              </w:rPr>
              <w:t>Outstanding</w:t>
            </w:r>
          </w:p>
        </w:tc>
        <w:tc>
          <w:tcPr>
            <w:tcW w:w="900" w:type="dxa"/>
            <w:shd w:val="clear" w:color="auto" w:fill="F2F2F2" w:themeFill="background1" w:themeFillShade="F2"/>
          </w:tcPr>
          <w:p w14:paraId="4D91BECE" w14:textId="77777777" w:rsidR="00CA63DD" w:rsidRPr="00F54DB9" w:rsidRDefault="00CA63DD" w:rsidP="00E9290C">
            <w:pPr>
              <w:jc w:val="center"/>
              <w:rPr>
                <w:b/>
                <w:bCs w:val="0"/>
                <w:szCs w:val="24"/>
              </w:rPr>
            </w:pPr>
            <w:r w:rsidRPr="00F54DB9">
              <w:rPr>
                <w:b/>
                <w:szCs w:val="24"/>
              </w:rPr>
              <w:t>Good</w:t>
            </w:r>
          </w:p>
        </w:tc>
        <w:tc>
          <w:tcPr>
            <w:tcW w:w="1620" w:type="dxa"/>
            <w:shd w:val="clear" w:color="auto" w:fill="F2F2F2" w:themeFill="background1" w:themeFillShade="F2"/>
          </w:tcPr>
          <w:p w14:paraId="6B51D573" w14:textId="77777777" w:rsidR="00CA63DD" w:rsidRPr="00F54DB9" w:rsidRDefault="00CA63DD" w:rsidP="00E9290C">
            <w:pPr>
              <w:jc w:val="center"/>
              <w:rPr>
                <w:b/>
                <w:bCs w:val="0"/>
                <w:szCs w:val="24"/>
              </w:rPr>
            </w:pPr>
            <w:r w:rsidRPr="00F54DB9">
              <w:rPr>
                <w:b/>
                <w:szCs w:val="24"/>
              </w:rPr>
              <w:t>Developing</w:t>
            </w:r>
          </w:p>
        </w:tc>
        <w:tc>
          <w:tcPr>
            <w:tcW w:w="873" w:type="dxa"/>
            <w:shd w:val="clear" w:color="auto" w:fill="F2F2F2" w:themeFill="background1" w:themeFillShade="F2"/>
          </w:tcPr>
          <w:p w14:paraId="3D769D34" w14:textId="77777777" w:rsidR="00CA63DD" w:rsidRPr="00F54DB9" w:rsidRDefault="00CA63DD" w:rsidP="00E9290C">
            <w:pPr>
              <w:jc w:val="center"/>
              <w:rPr>
                <w:b/>
                <w:bCs w:val="0"/>
                <w:szCs w:val="24"/>
              </w:rPr>
            </w:pPr>
            <w:r w:rsidRPr="00F54DB9">
              <w:rPr>
                <w:b/>
                <w:szCs w:val="24"/>
              </w:rPr>
              <w:t>Weak</w:t>
            </w:r>
          </w:p>
        </w:tc>
      </w:tr>
      <w:tr w:rsidR="00CA63DD" w:rsidRPr="00F54DB9" w14:paraId="0A415A48" w14:textId="77777777" w:rsidTr="00E9290C">
        <w:trPr>
          <w:cantSplit/>
          <w:jc w:val="center"/>
        </w:trPr>
        <w:tc>
          <w:tcPr>
            <w:tcW w:w="4675" w:type="dxa"/>
          </w:tcPr>
          <w:p w14:paraId="7AF91A5C" w14:textId="2B4B3A52" w:rsidR="00CA63DD" w:rsidRPr="00F54DB9" w:rsidRDefault="00CA63DD" w:rsidP="00E9290C">
            <w:pPr>
              <w:contextualSpacing/>
              <w:rPr>
                <w:szCs w:val="24"/>
              </w:rPr>
            </w:pPr>
            <w:r w:rsidRPr="00F54DB9">
              <w:rPr>
                <w:szCs w:val="24"/>
              </w:rPr>
              <w:t xml:space="preserve">How well does the applicant </w:t>
            </w:r>
            <w:r w:rsidR="0054105B" w:rsidRPr="00F54DB9">
              <w:rPr>
                <w:szCs w:val="24"/>
              </w:rPr>
              <w:t>articulat</w:t>
            </w:r>
            <w:r w:rsidRPr="00F54DB9">
              <w:rPr>
                <w:szCs w:val="24"/>
              </w:rPr>
              <w:t xml:space="preserve">e </w:t>
            </w:r>
            <w:r w:rsidR="00816684" w:rsidRPr="00F54DB9">
              <w:rPr>
                <w:szCs w:val="24"/>
              </w:rPr>
              <w:t>a plan to ensure that their Program Plan is implemented as planned and achieves its intended outcomes? How well do they describe</w:t>
            </w:r>
            <w:r w:rsidR="0054105B" w:rsidRPr="00F54DB9">
              <w:rPr>
                <w:szCs w:val="24"/>
              </w:rPr>
              <w:t xml:space="preserve"> what </w:t>
            </w:r>
            <w:r w:rsidR="00816684" w:rsidRPr="00F54DB9">
              <w:rPr>
                <w:szCs w:val="24"/>
              </w:rPr>
              <w:t xml:space="preserve">data will be collected, and by whom, to ensure that </w:t>
            </w:r>
            <w:r w:rsidR="0054105B" w:rsidRPr="00F54DB9">
              <w:rPr>
                <w:szCs w:val="24"/>
              </w:rPr>
              <w:t>they</w:t>
            </w:r>
            <w:r w:rsidR="00816684" w:rsidRPr="00F54DB9">
              <w:rPr>
                <w:szCs w:val="24"/>
              </w:rPr>
              <w:t xml:space="preserve"> have the information </w:t>
            </w:r>
            <w:r w:rsidR="0054105B" w:rsidRPr="00F54DB9">
              <w:rPr>
                <w:szCs w:val="24"/>
              </w:rPr>
              <w:t>they</w:t>
            </w:r>
            <w:r w:rsidR="00816684" w:rsidRPr="00F54DB9">
              <w:rPr>
                <w:szCs w:val="24"/>
              </w:rPr>
              <w:t xml:space="preserve"> need to evaluate the program? How w</w:t>
            </w:r>
            <w:r w:rsidR="0054105B" w:rsidRPr="00F54DB9">
              <w:rPr>
                <w:szCs w:val="24"/>
              </w:rPr>
              <w:t xml:space="preserve">ell do they describe a process to </w:t>
            </w:r>
            <w:r w:rsidR="00816684" w:rsidRPr="00F54DB9">
              <w:rPr>
                <w:szCs w:val="24"/>
              </w:rPr>
              <w:t xml:space="preserve">use data to inform decision making and improve </w:t>
            </w:r>
            <w:r w:rsidR="0054105B" w:rsidRPr="00F54DB9">
              <w:rPr>
                <w:szCs w:val="24"/>
              </w:rPr>
              <w:t>thei</w:t>
            </w:r>
            <w:r w:rsidR="00816684" w:rsidRPr="00F54DB9">
              <w:rPr>
                <w:szCs w:val="24"/>
              </w:rPr>
              <w:t>r program offerings over time?</w:t>
            </w:r>
            <w:r w:rsidRPr="00F54DB9">
              <w:rPr>
                <w:szCs w:val="24"/>
              </w:rPr>
              <w:t xml:space="preserve"> </w:t>
            </w:r>
          </w:p>
        </w:tc>
        <w:tc>
          <w:tcPr>
            <w:tcW w:w="1710" w:type="dxa"/>
          </w:tcPr>
          <w:p w14:paraId="417528E4" w14:textId="77777777" w:rsidR="00CA63DD" w:rsidRPr="00F54DB9" w:rsidRDefault="00CA63DD" w:rsidP="00E9290C">
            <w:pPr>
              <w:jc w:val="center"/>
              <w:rPr>
                <w:b/>
                <w:szCs w:val="24"/>
              </w:rPr>
            </w:pPr>
            <w:r w:rsidRPr="00F54DB9">
              <w:rPr>
                <w:b/>
                <w:szCs w:val="24"/>
              </w:rPr>
              <w:t>3</w:t>
            </w:r>
          </w:p>
        </w:tc>
        <w:tc>
          <w:tcPr>
            <w:tcW w:w="900" w:type="dxa"/>
          </w:tcPr>
          <w:p w14:paraId="46AE9B34" w14:textId="77777777" w:rsidR="00CA63DD" w:rsidRPr="00F54DB9" w:rsidRDefault="00CA63DD" w:rsidP="00E9290C">
            <w:pPr>
              <w:jc w:val="center"/>
              <w:rPr>
                <w:b/>
                <w:szCs w:val="24"/>
              </w:rPr>
            </w:pPr>
            <w:r w:rsidRPr="00F54DB9">
              <w:rPr>
                <w:b/>
                <w:szCs w:val="24"/>
              </w:rPr>
              <w:t>2</w:t>
            </w:r>
          </w:p>
        </w:tc>
        <w:tc>
          <w:tcPr>
            <w:tcW w:w="1620" w:type="dxa"/>
          </w:tcPr>
          <w:p w14:paraId="3384F4B4" w14:textId="77777777" w:rsidR="00CA63DD" w:rsidRPr="00F54DB9" w:rsidRDefault="00CA63DD" w:rsidP="00E9290C">
            <w:pPr>
              <w:jc w:val="center"/>
              <w:rPr>
                <w:b/>
                <w:szCs w:val="24"/>
              </w:rPr>
            </w:pPr>
            <w:r w:rsidRPr="00F54DB9">
              <w:rPr>
                <w:b/>
                <w:szCs w:val="24"/>
              </w:rPr>
              <w:t>1</w:t>
            </w:r>
          </w:p>
        </w:tc>
        <w:tc>
          <w:tcPr>
            <w:tcW w:w="873" w:type="dxa"/>
          </w:tcPr>
          <w:p w14:paraId="0EAC7CED" w14:textId="77777777" w:rsidR="00CA63DD" w:rsidRPr="00F54DB9" w:rsidRDefault="00CA63DD" w:rsidP="00E9290C">
            <w:pPr>
              <w:jc w:val="center"/>
              <w:rPr>
                <w:b/>
                <w:szCs w:val="24"/>
              </w:rPr>
            </w:pPr>
            <w:r w:rsidRPr="00F54DB9">
              <w:rPr>
                <w:b/>
                <w:szCs w:val="24"/>
              </w:rPr>
              <w:t>0</w:t>
            </w:r>
          </w:p>
        </w:tc>
      </w:tr>
      <w:tr w:rsidR="00CA63DD" w:rsidRPr="00F54DB9" w14:paraId="661D036D" w14:textId="77777777" w:rsidTr="00E9290C">
        <w:trPr>
          <w:cantSplit/>
          <w:jc w:val="center"/>
        </w:trPr>
        <w:tc>
          <w:tcPr>
            <w:tcW w:w="4675" w:type="dxa"/>
          </w:tcPr>
          <w:p w14:paraId="0132C12B" w14:textId="77777777" w:rsidR="00CA63DD" w:rsidRPr="00F54DB9" w:rsidRDefault="00CA63DD" w:rsidP="00E9290C">
            <w:pPr>
              <w:rPr>
                <w:b/>
                <w:bCs w:val="0"/>
                <w:szCs w:val="24"/>
              </w:rPr>
            </w:pPr>
            <w:r w:rsidRPr="00F54DB9">
              <w:rPr>
                <w:b/>
                <w:szCs w:val="24"/>
              </w:rPr>
              <w:t>Total</w:t>
            </w:r>
          </w:p>
        </w:tc>
        <w:tc>
          <w:tcPr>
            <w:tcW w:w="1710" w:type="dxa"/>
          </w:tcPr>
          <w:p w14:paraId="1329489E" w14:textId="77777777" w:rsidR="00CA63DD" w:rsidRPr="00F54DB9" w:rsidRDefault="00CA63DD" w:rsidP="00E9290C">
            <w:pPr>
              <w:jc w:val="center"/>
              <w:rPr>
                <w:b/>
                <w:bCs w:val="0"/>
                <w:szCs w:val="24"/>
              </w:rPr>
            </w:pPr>
          </w:p>
        </w:tc>
        <w:tc>
          <w:tcPr>
            <w:tcW w:w="900" w:type="dxa"/>
          </w:tcPr>
          <w:p w14:paraId="31D39F81" w14:textId="77777777" w:rsidR="00CA63DD" w:rsidRPr="00F54DB9" w:rsidRDefault="00CA63DD" w:rsidP="00E9290C">
            <w:pPr>
              <w:jc w:val="center"/>
              <w:rPr>
                <w:b/>
                <w:bCs w:val="0"/>
                <w:szCs w:val="24"/>
              </w:rPr>
            </w:pPr>
          </w:p>
        </w:tc>
        <w:tc>
          <w:tcPr>
            <w:tcW w:w="1620" w:type="dxa"/>
          </w:tcPr>
          <w:p w14:paraId="1E9AEF7F" w14:textId="77777777" w:rsidR="00CA63DD" w:rsidRPr="00F54DB9" w:rsidRDefault="00CA63DD" w:rsidP="00E9290C">
            <w:pPr>
              <w:jc w:val="center"/>
              <w:rPr>
                <w:b/>
                <w:bCs w:val="0"/>
                <w:szCs w:val="24"/>
              </w:rPr>
            </w:pPr>
          </w:p>
        </w:tc>
        <w:tc>
          <w:tcPr>
            <w:tcW w:w="873" w:type="dxa"/>
          </w:tcPr>
          <w:p w14:paraId="38E28BE1" w14:textId="77777777" w:rsidR="00CA63DD" w:rsidRPr="00F54DB9" w:rsidRDefault="00CA63DD" w:rsidP="00E9290C">
            <w:pPr>
              <w:jc w:val="center"/>
              <w:rPr>
                <w:b/>
                <w:bCs w:val="0"/>
                <w:szCs w:val="24"/>
              </w:rPr>
            </w:pPr>
          </w:p>
        </w:tc>
      </w:tr>
    </w:tbl>
    <w:p w14:paraId="0219561A" w14:textId="77777777" w:rsidR="00CA63DD" w:rsidRPr="00F54DB9" w:rsidRDefault="00CA63DD" w:rsidP="00CA63DD">
      <w:pPr>
        <w:rPr>
          <w:szCs w:val="24"/>
        </w:rPr>
      </w:pPr>
    </w:p>
    <w:tbl>
      <w:tblPr>
        <w:tblStyle w:val="TableGrid"/>
        <w:tblW w:w="9778" w:type="dxa"/>
        <w:jc w:val="center"/>
        <w:tblLook w:val="04A0" w:firstRow="1" w:lastRow="0" w:firstColumn="1" w:lastColumn="0" w:noHBand="0" w:noVBand="1"/>
      </w:tblPr>
      <w:tblGrid>
        <w:gridCol w:w="4675"/>
        <w:gridCol w:w="1710"/>
        <w:gridCol w:w="900"/>
        <w:gridCol w:w="1620"/>
        <w:gridCol w:w="873"/>
      </w:tblGrid>
      <w:tr w:rsidR="00CA63DD" w:rsidRPr="00F54DB9" w14:paraId="3573B78C" w14:textId="77777777" w:rsidTr="00E9290C">
        <w:trPr>
          <w:cantSplit/>
          <w:tblHeader/>
          <w:jc w:val="center"/>
        </w:trPr>
        <w:tc>
          <w:tcPr>
            <w:tcW w:w="4675" w:type="dxa"/>
            <w:shd w:val="clear" w:color="auto" w:fill="F2F2F2" w:themeFill="background1" w:themeFillShade="F2"/>
          </w:tcPr>
          <w:p w14:paraId="2108CD55" w14:textId="66EC486F" w:rsidR="00CA63DD" w:rsidRPr="00F54DB9" w:rsidRDefault="009C4105" w:rsidP="00E9290C">
            <w:pPr>
              <w:jc w:val="center"/>
              <w:rPr>
                <w:b/>
                <w:bCs w:val="0"/>
                <w:szCs w:val="24"/>
              </w:rPr>
            </w:pPr>
            <w:r w:rsidRPr="00F54DB9">
              <w:rPr>
                <w:b/>
                <w:szCs w:val="24"/>
              </w:rPr>
              <w:t xml:space="preserve">Project </w:t>
            </w:r>
            <w:r w:rsidR="00CA63DD" w:rsidRPr="00F54DB9">
              <w:rPr>
                <w:b/>
                <w:szCs w:val="24"/>
              </w:rPr>
              <w:t>Budget</w:t>
            </w:r>
            <w:r w:rsidRPr="00F54DB9">
              <w:rPr>
                <w:b/>
                <w:szCs w:val="24"/>
              </w:rPr>
              <w:t xml:space="preserve"> (Section </w:t>
            </w:r>
            <w:r w:rsidR="001E4239" w:rsidRPr="00F54DB9">
              <w:rPr>
                <w:b/>
                <w:szCs w:val="24"/>
              </w:rPr>
              <w:t>8</w:t>
            </w:r>
            <w:r w:rsidRPr="00F54DB9">
              <w:rPr>
                <w:b/>
                <w:szCs w:val="24"/>
              </w:rPr>
              <w:t>)</w:t>
            </w:r>
          </w:p>
          <w:p w14:paraId="69B9FDF6" w14:textId="77777777" w:rsidR="00CA63DD" w:rsidRPr="00F54DB9" w:rsidRDefault="00CA63DD" w:rsidP="00E9290C">
            <w:pPr>
              <w:jc w:val="center"/>
              <w:rPr>
                <w:b/>
                <w:bCs w:val="0"/>
                <w:szCs w:val="24"/>
              </w:rPr>
            </w:pPr>
          </w:p>
        </w:tc>
        <w:tc>
          <w:tcPr>
            <w:tcW w:w="1710" w:type="dxa"/>
            <w:shd w:val="clear" w:color="auto" w:fill="F2F2F2" w:themeFill="background1" w:themeFillShade="F2"/>
          </w:tcPr>
          <w:p w14:paraId="1F50AD2C" w14:textId="77777777" w:rsidR="00CA63DD" w:rsidRPr="00F54DB9" w:rsidRDefault="00CA63DD" w:rsidP="00E9290C">
            <w:pPr>
              <w:jc w:val="center"/>
              <w:rPr>
                <w:b/>
                <w:bCs w:val="0"/>
                <w:szCs w:val="24"/>
              </w:rPr>
            </w:pPr>
            <w:r w:rsidRPr="00F54DB9">
              <w:rPr>
                <w:b/>
                <w:szCs w:val="24"/>
              </w:rPr>
              <w:t>Outstanding</w:t>
            </w:r>
          </w:p>
        </w:tc>
        <w:tc>
          <w:tcPr>
            <w:tcW w:w="900" w:type="dxa"/>
            <w:shd w:val="clear" w:color="auto" w:fill="F2F2F2" w:themeFill="background1" w:themeFillShade="F2"/>
          </w:tcPr>
          <w:p w14:paraId="75102C8D" w14:textId="77777777" w:rsidR="00CA63DD" w:rsidRPr="00F54DB9" w:rsidRDefault="00CA63DD" w:rsidP="00E9290C">
            <w:pPr>
              <w:jc w:val="center"/>
              <w:rPr>
                <w:b/>
                <w:bCs w:val="0"/>
                <w:szCs w:val="24"/>
              </w:rPr>
            </w:pPr>
            <w:r w:rsidRPr="00F54DB9">
              <w:rPr>
                <w:b/>
                <w:szCs w:val="24"/>
              </w:rPr>
              <w:t>Good</w:t>
            </w:r>
          </w:p>
        </w:tc>
        <w:tc>
          <w:tcPr>
            <w:tcW w:w="1620" w:type="dxa"/>
            <w:shd w:val="clear" w:color="auto" w:fill="F2F2F2" w:themeFill="background1" w:themeFillShade="F2"/>
          </w:tcPr>
          <w:p w14:paraId="088A0693" w14:textId="77777777" w:rsidR="00CA63DD" w:rsidRPr="00F54DB9" w:rsidRDefault="00CA63DD" w:rsidP="00E9290C">
            <w:pPr>
              <w:jc w:val="center"/>
              <w:rPr>
                <w:b/>
                <w:bCs w:val="0"/>
                <w:szCs w:val="24"/>
              </w:rPr>
            </w:pPr>
            <w:r w:rsidRPr="00F54DB9">
              <w:rPr>
                <w:b/>
                <w:szCs w:val="24"/>
              </w:rPr>
              <w:t>Developing</w:t>
            </w:r>
          </w:p>
        </w:tc>
        <w:tc>
          <w:tcPr>
            <w:tcW w:w="873" w:type="dxa"/>
            <w:shd w:val="clear" w:color="auto" w:fill="F2F2F2" w:themeFill="background1" w:themeFillShade="F2"/>
          </w:tcPr>
          <w:p w14:paraId="322AF7DD" w14:textId="77777777" w:rsidR="00CA63DD" w:rsidRPr="00F54DB9" w:rsidRDefault="00CA63DD" w:rsidP="00E9290C">
            <w:pPr>
              <w:jc w:val="center"/>
              <w:rPr>
                <w:b/>
                <w:bCs w:val="0"/>
                <w:szCs w:val="24"/>
              </w:rPr>
            </w:pPr>
            <w:r w:rsidRPr="00F54DB9">
              <w:rPr>
                <w:b/>
                <w:szCs w:val="24"/>
              </w:rPr>
              <w:t>Weak</w:t>
            </w:r>
          </w:p>
        </w:tc>
      </w:tr>
      <w:tr w:rsidR="00CA63DD" w:rsidRPr="00F54DB9" w14:paraId="5311CF7C" w14:textId="77777777" w:rsidTr="00E9290C">
        <w:trPr>
          <w:cantSplit/>
          <w:jc w:val="center"/>
        </w:trPr>
        <w:tc>
          <w:tcPr>
            <w:tcW w:w="4675" w:type="dxa"/>
          </w:tcPr>
          <w:p w14:paraId="33553CAB" w14:textId="13BF51DC" w:rsidR="00CA63DD" w:rsidRPr="00F54DB9" w:rsidRDefault="00CA63DD" w:rsidP="00E9290C">
            <w:pPr>
              <w:contextualSpacing/>
              <w:rPr>
                <w:szCs w:val="24"/>
              </w:rPr>
            </w:pPr>
            <w:r w:rsidRPr="00F54DB9">
              <w:rPr>
                <w:szCs w:val="24"/>
              </w:rPr>
              <w:t xml:space="preserve">How well does the budget align with the Program Plan? Is it reasonable with respect to the allocation of funding across different areas (e.g., personnel, </w:t>
            </w:r>
            <w:r w:rsidR="0054105B" w:rsidRPr="00F54DB9">
              <w:rPr>
                <w:szCs w:val="24"/>
              </w:rPr>
              <w:t>contractors, subawards</w:t>
            </w:r>
            <w:r w:rsidRPr="00F54DB9">
              <w:rPr>
                <w:szCs w:val="24"/>
              </w:rPr>
              <w:t>)?</w:t>
            </w:r>
          </w:p>
        </w:tc>
        <w:tc>
          <w:tcPr>
            <w:tcW w:w="1710" w:type="dxa"/>
          </w:tcPr>
          <w:p w14:paraId="6805388C" w14:textId="77777777" w:rsidR="00CA63DD" w:rsidRPr="00F54DB9" w:rsidRDefault="00CA63DD" w:rsidP="00E9290C">
            <w:pPr>
              <w:jc w:val="center"/>
              <w:rPr>
                <w:b/>
                <w:szCs w:val="24"/>
              </w:rPr>
            </w:pPr>
            <w:r w:rsidRPr="00F54DB9">
              <w:rPr>
                <w:b/>
                <w:szCs w:val="24"/>
              </w:rPr>
              <w:t>3</w:t>
            </w:r>
          </w:p>
        </w:tc>
        <w:tc>
          <w:tcPr>
            <w:tcW w:w="900" w:type="dxa"/>
          </w:tcPr>
          <w:p w14:paraId="2B573731" w14:textId="77777777" w:rsidR="00CA63DD" w:rsidRPr="00F54DB9" w:rsidRDefault="00CA63DD" w:rsidP="00E9290C">
            <w:pPr>
              <w:jc w:val="center"/>
              <w:rPr>
                <w:b/>
                <w:szCs w:val="24"/>
              </w:rPr>
            </w:pPr>
            <w:r w:rsidRPr="00F54DB9">
              <w:rPr>
                <w:b/>
                <w:szCs w:val="24"/>
              </w:rPr>
              <w:t>2</w:t>
            </w:r>
          </w:p>
        </w:tc>
        <w:tc>
          <w:tcPr>
            <w:tcW w:w="1620" w:type="dxa"/>
          </w:tcPr>
          <w:p w14:paraId="4BED0E98" w14:textId="77777777" w:rsidR="00CA63DD" w:rsidRPr="00F54DB9" w:rsidRDefault="00CA63DD" w:rsidP="00E9290C">
            <w:pPr>
              <w:jc w:val="center"/>
              <w:rPr>
                <w:b/>
                <w:szCs w:val="24"/>
              </w:rPr>
            </w:pPr>
            <w:r w:rsidRPr="00F54DB9">
              <w:rPr>
                <w:b/>
                <w:szCs w:val="24"/>
              </w:rPr>
              <w:t>1</w:t>
            </w:r>
          </w:p>
        </w:tc>
        <w:tc>
          <w:tcPr>
            <w:tcW w:w="873" w:type="dxa"/>
          </w:tcPr>
          <w:p w14:paraId="6055B51C" w14:textId="77777777" w:rsidR="00CA63DD" w:rsidRPr="00F54DB9" w:rsidRDefault="00CA63DD" w:rsidP="00E9290C">
            <w:pPr>
              <w:jc w:val="center"/>
              <w:rPr>
                <w:b/>
                <w:szCs w:val="24"/>
              </w:rPr>
            </w:pPr>
            <w:r w:rsidRPr="00F54DB9">
              <w:rPr>
                <w:b/>
                <w:szCs w:val="24"/>
              </w:rPr>
              <w:t>0</w:t>
            </w:r>
          </w:p>
        </w:tc>
      </w:tr>
      <w:tr w:rsidR="00CA63DD" w:rsidRPr="00F54DB9" w14:paraId="783D4CEE" w14:textId="77777777" w:rsidTr="00E9290C">
        <w:trPr>
          <w:cantSplit/>
          <w:jc w:val="center"/>
        </w:trPr>
        <w:tc>
          <w:tcPr>
            <w:tcW w:w="4675" w:type="dxa"/>
          </w:tcPr>
          <w:p w14:paraId="6D51997E" w14:textId="77777777" w:rsidR="00CA63DD" w:rsidRPr="00F54DB9" w:rsidRDefault="00CA63DD" w:rsidP="00E9290C">
            <w:pPr>
              <w:contextualSpacing/>
              <w:rPr>
                <w:szCs w:val="24"/>
              </w:rPr>
            </w:pPr>
            <w:r w:rsidRPr="00F54DB9">
              <w:rPr>
                <w:szCs w:val="24"/>
              </w:rPr>
              <w:t>Is the budget clear, reasonable, and free of unallowable costs?</w:t>
            </w:r>
          </w:p>
        </w:tc>
        <w:tc>
          <w:tcPr>
            <w:tcW w:w="1710" w:type="dxa"/>
          </w:tcPr>
          <w:p w14:paraId="6E7A619E" w14:textId="77777777" w:rsidR="00CA63DD" w:rsidRPr="00F54DB9" w:rsidRDefault="00CA63DD" w:rsidP="00E9290C">
            <w:pPr>
              <w:jc w:val="center"/>
              <w:rPr>
                <w:b/>
                <w:szCs w:val="24"/>
              </w:rPr>
            </w:pPr>
            <w:r w:rsidRPr="00F54DB9">
              <w:rPr>
                <w:b/>
                <w:szCs w:val="24"/>
              </w:rPr>
              <w:t>3</w:t>
            </w:r>
          </w:p>
        </w:tc>
        <w:tc>
          <w:tcPr>
            <w:tcW w:w="900" w:type="dxa"/>
          </w:tcPr>
          <w:p w14:paraId="67FFEB7F" w14:textId="77777777" w:rsidR="00CA63DD" w:rsidRPr="00F54DB9" w:rsidRDefault="00CA63DD" w:rsidP="00E9290C">
            <w:pPr>
              <w:jc w:val="center"/>
              <w:rPr>
                <w:b/>
                <w:szCs w:val="24"/>
              </w:rPr>
            </w:pPr>
            <w:r w:rsidRPr="00F54DB9">
              <w:rPr>
                <w:b/>
                <w:szCs w:val="24"/>
              </w:rPr>
              <w:t>2</w:t>
            </w:r>
          </w:p>
        </w:tc>
        <w:tc>
          <w:tcPr>
            <w:tcW w:w="1620" w:type="dxa"/>
          </w:tcPr>
          <w:p w14:paraId="5FFA6623" w14:textId="77777777" w:rsidR="00CA63DD" w:rsidRPr="00F54DB9" w:rsidRDefault="00CA63DD" w:rsidP="00E9290C">
            <w:pPr>
              <w:jc w:val="center"/>
              <w:rPr>
                <w:b/>
                <w:szCs w:val="24"/>
              </w:rPr>
            </w:pPr>
            <w:r w:rsidRPr="00F54DB9">
              <w:rPr>
                <w:b/>
                <w:szCs w:val="24"/>
              </w:rPr>
              <w:t>1</w:t>
            </w:r>
          </w:p>
        </w:tc>
        <w:tc>
          <w:tcPr>
            <w:tcW w:w="873" w:type="dxa"/>
          </w:tcPr>
          <w:p w14:paraId="242D4859" w14:textId="77777777" w:rsidR="00CA63DD" w:rsidRPr="00F54DB9" w:rsidRDefault="00CA63DD" w:rsidP="00E9290C">
            <w:pPr>
              <w:jc w:val="center"/>
              <w:rPr>
                <w:b/>
                <w:szCs w:val="24"/>
              </w:rPr>
            </w:pPr>
            <w:r w:rsidRPr="00F54DB9">
              <w:rPr>
                <w:b/>
                <w:szCs w:val="24"/>
              </w:rPr>
              <w:t>0</w:t>
            </w:r>
          </w:p>
        </w:tc>
      </w:tr>
      <w:tr w:rsidR="00CA63DD" w:rsidRPr="002953F0" w14:paraId="0227CD61" w14:textId="77777777" w:rsidTr="00E9290C">
        <w:trPr>
          <w:cantSplit/>
          <w:jc w:val="center"/>
        </w:trPr>
        <w:tc>
          <w:tcPr>
            <w:tcW w:w="4675" w:type="dxa"/>
          </w:tcPr>
          <w:p w14:paraId="62BD350E" w14:textId="77777777" w:rsidR="00CA63DD" w:rsidRPr="002953F0" w:rsidRDefault="00CA63DD" w:rsidP="00E9290C">
            <w:pPr>
              <w:rPr>
                <w:b/>
                <w:bCs w:val="0"/>
                <w:szCs w:val="24"/>
              </w:rPr>
            </w:pPr>
            <w:r w:rsidRPr="00F54DB9">
              <w:rPr>
                <w:b/>
                <w:szCs w:val="24"/>
              </w:rPr>
              <w:t>Total</w:t>
            </w:r>
          </w:p>
        </w:tc>
        <w:tc>
          <w:tcPr>
            <w:tcW w:w="1710" w:type="dxa"/>
          </w:tcPr>
          <w:p w14:paraId="0FA937D3" w14:textId="77777777" w:rsidR="00CA63DD" w:rsidRPr="002953F0" w:rsidRDefault="00CA63DD" w:rsidP="00E9290C">
            <w:pPr>
              <w:jc w:val="center"/>
              <w:rPr>
                <w:b/>
                <w:bCs w:val="0"/>
                <w:szCs w:val="24"/>
              </w:rPr>
            </w:pPr>
          </w:p>
        </w:tc>
        <w:tc>
          <w:tcPr>
            <w:tcW w:w="900" w:type="dxa"/>
          </w:tcPr>
          <w:p w14:paraId="69CF560B" w14:textId="77777777" w:rsidR="00CA63DD" w:rsidRPr="002953F0" w:rsidRDefault="00CA63DD" w:rsidP="00E9290C">
            <w:pPr>
              <w:jc w:val="center"/>
              <w:rPr>
                <w:b/>
                <w:bCs w:val="0"/>
                <w:szCs w:val="24"/>
              </w:rPr>
            </w:pPr>
          </w:p>
        </w:tc>
        <w:tc>
          <w:tcPr>
            <w:tcW w:w="1620" w:type="dxa"/>
          </w:tcPr>
          <w:p w14:paraId="5224CD45" w14:textId="77777777" w:rsidR="00CA63DD" w:rsidRPr="002953F0" w:rsidRDefault="00CA63DD" w:rsidP="00E9290C">
            <w:pPr>
              <w:jc w:val="center"/>
              <w:rPr>
                <w:b/>
                <w:bCs w:val="0"/>
                <w:szCs w:val="24"/>
              </w:rPr>
            </w:pPr>
          </w:p>
        </w:tc>
        <w:tc>
          <w:tcPr>
            <w:tcW w:w="873" w:type="dxa"/>
          </w:tcPr>
          <w:p w14:paraId="68E3B1C5" w14:textId="77777777" w:rsidR="00CA63DD" w:rsidRPr="002953F0" w:rsidRDefault="00CA63DD" w:rsidP="00E9290C">
            <w:pPr>
              <w:jc w:val="center"/>
              <w:rPr>
                <w:b/>
                <w:bCs w:val="0"/>
                <w:szCs w:val="24"/>
              </w:rPr>
            </w:pPr>
          </w:p>
        </w:tc>
      </w:tr>
      <w:bookmarkEnd w:id="208"/>
    </w:tbl>
    <w:p w14:paraId="4BFEAA8D" w14:textId="77777777" w:rsidR="00CA63DD" w:rsidRPr="002953F0" w:rsidRDefault="00CA63DD" w:rsidP="00CA63DD">
      <w:pPr>
        <w:rPr>
          <w:szCs w:val="24"/>
        </w:rPr>
      </w:pPr>
    </w:p>
    <w:sectPr w:rsidR="00CA63DD" w:rsidRPr="002953F0" w:rsidSect="00CA63DD">
      <w:headerReference w:type="default" r:id="rId41"/>
      <w:footerReference w:type="default" r:id="rI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7B7E7" w14:textId="77777777" w:rsidR="00293977" w:rsidRDefault="00293977">
      <w:r>
        <w:separator/>
      </w:r>
    </w:p>
    <w:p w14:paraId="53B6D370" w14:textId="77777777" w:rsidR="00293977" w:rsidRDefault="00293977"/>
  </w:endnote>
  <w:endnote w:type="continuationSeparator" w:id="0">
    <w:p w14:paraId="7B777AE5" w14:textId="77777777" w:rsidR="00293977" w:rsidRDefault="00293977">
      <w:r>
        <w:continuationSeparator/>
      </w:r>
    </w:p>
    <w:p w14:paraId="31B294A2" w14:textId="77777777" w:rsidR="00293977" w:rsidRDefault="00293977"/>
  </w:endnote>
  <w:endnote w:type="continuationNotice" w:id="1">
    <w:p w14:paraId="42E9AB75" w14:textId="77777777" w:rsidR="00293977" w:rsidRDefault="0029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B673" w14:textId="34B5961D" w:rsidR="00937BAF" w:rsidRPr="00396654" w:rsidRDefault="00937BAF" w:rsidP="00396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354D" w14:textId="77777777" w:rsidR="00937BAF" w:rsidRPr="00396654" w:rsidRDefault="00937BAF" w:rsidP="00396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A3350" w14:textId="77777777" w:rsidR="00293977" w:rsidRDefault="00293977">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39</w:t>
      </w:r>
      <w:r>
        <w:rPr>
          <w:rStyle w:val="PageNumber"/>
          <w:rFonts w:cs="Arial"/>
        </w:rPr>
        <w:fldChar w:fldCharType="end"/>
      </w:r>
      <w:r>
        <w:separator/>
      </w:r>
    </w:p>
    <w:p w14:paraId="26DF6DF0" w14:textId="77777777" w:rsidR="00293977" w:rsidRDefault="00293977"/>
  </w:footnote>
  <w:footnote w:type="continuationSeparator" w:id="0">
    <w:p w14:paraId="04BE56DA" w14:textId="77777777" w:rsidR="00293977" w:rsidRDefault="00293977">
      <w:r>
        <w:continuationSeparator/>
      </w:r>
    </w:p>
    <w:p w14:paraId="15169482" w14:textId="77777777" w:rsidR="00293977" w:rsidRDefault="00293977"/>
  </w:footnote>
  <w:footnote w:type="continuationNotice" w:id="1">
    <w:p w14:paraId="629975D6" w14:textId="77777777" w:rsidR="00293977" w:rsidRDefault="00293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440E" w14:textId="77777777" w:rsidR="00937BAF" w:rsidRPr="00AE232B" w:rsidRDefault="00937BAF" w:rsidP="00AE2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EB1E" w14:textId="77777777" w:rsidR="00937BAF" w:rsidRPr="00680682" w:rsidRDefault="00937BAF" w:rsidP="00680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4BCB212"/>
    <w:lvl w:ilvl="0">
      <w:start w:val="1"/>
      <w:numFmt w:val="bullet"/>
      <w:pStyle w:val="ListBullet2"/>
      <w:lvlText w:val="o"/>
      <w:lvlJc w:val="left"/>
      <w:pPr>
        <w:tabs>
          <w:tab w:val="num" w:pos="1440"/>
        </w:tabs>
        <w:ind w:left="1440" w:hanging="360"/>
      </w:pPr>
      <w:rPr>
        <w:rFonts w:ascii="Courier New" w:hAnsi="Courier New" w:hint="default"/>
      </w:rPr>
    </w:lvl>
  </w:abstractNum>
  <w:abstractNum w:abstractNumId="1" w15:restartNumberingAfterBreak="0">
    <w:nsid w:val="FFFFFF89"/>
    <w:multiLevelType w:val="singleLevel"/>
    <w:tmpl w:val="6EE6CD8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1A"/>
    <w:multiLevelType w:val="multilevel"/>
    <w:tmpl w:val="00000000"/>
    <w:lvl w:ilvl="0">
      <w:start w:val="1"/>
      <w:numFmt w:val="lowerLetter"/>
      <w:lvlText w:val="%1"/>
      <w:lvlJc w:val="left"/>
      <w:rPr>
        <w:rFonts w:cs="Times New Roman"/>
      </w:rPr>
    </w:lvl>
    <w:lvl w:ilvl="1">
      <w:start w:val="1"/>
      <w:numFmt w:val="lowerLetter"/>
      <w:pStyle w:val="Level2"/>
      <w:lvlText w:val="(%2)"/>
      <w:lvlJc w:val="left"/>
      <w:pPr>
        <w:tabs>
          <w:tab w:val="num" w:pos="4716"/>
        </w:tabs>
        <w:ind w:left="4716" w:hanging="720"/>
      </w:pPr>
      <w:rPr>
        <w:rFonts w:cs="Times New Roman"/>
      </w:rPr>
    </w:lvl>
    <w:lvl w:ilvl="2">
      <w:start w:val="1"/>
      <w:numFmt w:val="decimal"/>
      <w:pStyle w:val="Level3"/>
      <w:lvlText w:val="(%3)"/>
      <w:lvlJc w:val="left"/>
      <w:pPr>
        <w:tabs>
          <w:tab w:val="num" w:pos="5436"/>
        </w:tabs>
        <w:ind w:left="5436" w:hanging="720"/>
      </w:pPr>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19974A1"/>
    <w:multiLevelType w:val="hybridMultilevel"/>
    <w:tmpl w:val="03181352"/>
    <w:lvl w:ilvl="0" w:tplc="DC0C3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1261C3"/>
    <w:multiLevelType w:val="hybridMultilevel"/>
    <w:tmpl w:val="65FAA6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8B573B"/>
    <w:multiLevelType w:val="hybridMultilevel"/>
    <w:tmpl w:val="83B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C34BA"/>
    <w:multiLevelType w:val="hybridMultilevel"/>
    <w:tmpl w:val="7D74620C"/>
    <w:lvl w:ilvl="0" w:tplc="963E5A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F2448C"/>
    <w:multiLevelType w:val="hybridMultilevel"/>
    <w:tmpl w:val="EBD0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636388"/>
    <w:multiLevelType w:val="hybridMultilevel"/>
    <w:tmpl w:val="2700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D9119E"/>
    <w:multiLevelType w:val="hybridMultilevel"/>
    <w:tmpl w:val="034259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3E53EF"/>
    <w:multiLevelType w:val="hybridMultilevel"/>
    <w:tmpl w:val="7C985D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9C63926"/>
    <w:multiLevelType w:val="hybridMultilevel"/>
    <w:tmpl w:val="5EFA2270"/>
    <w:lvl w:ilvl="0" w:tplc="6762B896">
      <w:start w:val="1"/>
      <w:numFmt w:val="bullet"/>
      <w:lvlText w:val="o"/>
      <w:lvlJc w:val="left"/>
      <w:pPr>
        <w:ind w:left="720" w:hanging="360"/>
      </w:pPr>
      <w:rPr>
        <w:rFonts w:ascii="Courier New" w:hAnsi="Courier New" w:hint="default"/>
      </w:rPr>
    </w:lvl>
    <w:lvl w:ilvl="1" w:tplc="D4AA1ACC">
      <w:start w:val="1"/>
      <w:numFmt w:val="bullet"/>
      <w:lvlText w:val="o"/>
      <w:lvlJc w:val="left"/>
      <w:pPr>
        <w:ind w:left="1440" w:hanging="360"/>
      </w:pPr>
      <w:rPr>
        <w:rFonts w:ascii="Courier New" w:hAnsi="Courier New" w:hint="default"/>
      </w:rPr>
    </w:lvl>
    <w:lvl w:ilvl="2" w:tplc="7FB25908">
      <w:start w:val="1"/>
      <w:numFmt w:val="bullet"/>
      <w:lvlText w:val=""/>
      <w:lvlJc w:val="left"/>
      <w:pPr>
        <w:ind w:left="2160" w:hanging="360"/>
      </w:pPr>
      <w:rPr>
        <w:rFonts w:ascii="Wingdings" w:hAnsi="Wingdings" w:hint="default"/>
      </w:rPr>
    </w:lvl>
    <w:lvl w:ilvl="3" w:tplc="1358761E">
      <w:start w:val="1"/>
      <w:numFmt w:val="bullet"/>
      <w:lvlText w:val=""/>
      <w:lvlJc w:val="left"/>
      <w:pPr>
        <w:ind w:left="2880" w:hanging="360"/>
      </w:pPr>
      <w:rPr>
        <w:rFonts w:ascii="Symbol" w:hAnsi="Symbol" w:hint="default"/>
      </w:rPr>
    </w:lvl>
    <w:lvl w:ilvl="4" w:tplc="CDE2E618">
      <w:start w:val="1"/>
      <w:numFmt w:val="bullet"/>
      <w:lvlText w:val="o"/>
      <w:lvlJc w:val="left"/>
      <w:pPr>
        <w:ind w:left="3600" w:hanging="360"/>
      </w:pPr>
      <w:rPr>
        <w:rFonts w:ascii="Courier New" w:hAnsi="Courier New" w:hint="default"/>
      </w:rPr>
    </w:lvl>
    <w:lvl w:ilvl="5" w:tplc="DC4608B4">
      <w:start w:val="1"/>
      <w:numFmt w:val="bullet"/>
      <w:lvlText w:val=""/>
      <w:lvlJc w:val="left"/>
      <w:pPr>
        <w:ind w:left="4320" w:hanging="360"/>
      </w:pPr>
      <w:rPr>
        <w:rFonts w:ascii="Wingdings" w:hAnsi="Wingdings" w:hint="default"/>
      </w:rPr>
    </w:lvl>
    <w:lvl w:ilvl="6" w:tplc="630C4B20">
      <w:start w:val="1"/>
      <w:numFmt w:val="bullet"/>
      <w:lvlText w:val=""/>
      <w:lvlJc w:val="left"/>
      <w:pPr>
        <w:ind w:left="5040" w:hanging="360"/>
      </w:pPr>
      <w:rPr>
        <w:rFonts w:ascii="Symbol" w:hAnsi="Symbol" w:hint="default"/>
      </w:rPr>
    </w:lvl>
    <w:lvl w:ilvl="7" w:tplc="748234C2">
      <w:start w:val="1"/>
      <w:numFmt w:val="bullet"/>
      <w:lvlText w:val="o"/>
      <w:lvlJc w:val="left"/>
      <w:pPr>
        <w:ind w:left="5760" w:hanging="360"/>
      </w:pPr>
      <w:rPr>
        <w:rFonts w:ascii="Courier New" w:hAnsi="Courier New" w:hint="default"/>
      </w:rPr>
    </w:lvl>
    <w:lvl w:ilvl="8" w:tplc="4510CBEC">
      <w:start w:val="1"/>
      <w:numFmt w:val="bullet"/>
      <w:lvlText w:val=""/>
      <w:lvlJc w:val="left"/>
      <w:pPr>
        <w:ind w:left="6480" w:hanging="360"/>
      </w:pPr>
      <w:rPr>
        <w:rFonts w:ascii="Wingdings" w:hAnsi="Wingdings" w:hint="default"/>
      </w:rPr>
    </w:lvl>
  </w:abstractNum>
  <w:abstractNum w:abstractNumId="12" w15:restartNumberingAfterBreak="0">
    <w:nsid w:val="1A09009C"/>
    <w:multiLevelType w:val="hybridMultilevel"/>
    <w:tmpl w:val="0792DF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C826D91"/>
    <w:multiLevelType w:val="hybridMultilevel"/>
    <w:tmpl w:val="E5DCE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D0BEE"/>
    <w:multiLevelType w:val="hybridMultilevel"/>
    <w:tmpl w:val="84CC298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FA06213"/>
    <w:multiLevelType w:val="hybridMultilevel"/>
    <w:tmpl w:val="9356B0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16A08C2"/>
    <w:multiLevelType w:val="hybridMultilevel"/>
    <w:tmpl w:val="B05413F0"/>
    <w:lvl w:ilvl="0" w:tplc="64DA59CE">
      <w:start w:val="1"/>
      <w:numFmt w:val="lowerLetter"/>
      <w:lvlText w:val="%1."/>
      <w:lvlJc w:val="left"/>
      <w:pPr>
        <w:ind w:left="1944" w:hanging="360"/>
      </w:pPr>
      <w:rPr>
        <w:rFonts w:hint="default"/>
        <w:b/>
        <w:bCs/>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 w15:restartNumberingAfterBreak="0">
    <w:nsid w:val="23081662"/>
    <w:multiLevelType w:val="hybridMultilevel"/>
    <w:tmpl w:val="5FD61CE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323AD1"/>
    <w:multiLevelType w:val="hybridMultilevel"/>
    <w:tmpl w:val="A8BA870C"/>
    <w:lvl w:ilvl="0" w:tplc="E962FD6C">
      <w:start w:val="3"/>
      <w:numFmt w:val="upperLetter"/>
      <w:pStyle w:val="Heading7"/>
      <w:lvlText w:val="%1."/>
      <w:lvlJc w:val="left"/>
      <w:pPr>
        <w:tabs>
          <w:tab w:val="num" w:pos="1800"/>
        </w:tabs>
        <w:ind w:left="1800" w:hanging="360"/>
      </w:pPr>
      <w:rPr>
        <w:rFonts w:cs="Times New Roman" w:hint="default"/>
        <w:b/>
      </w:rPr>
    </w:lvl>
    <w:lvl w:ilvl="1" w:tplc="04090001">
      <w:start w:val="1"/>
      <w:numFmt w:val="bullet"/>
      <w:lvlText w:val=""/>
      <w:lvlJc w:val="left"/>
      <w:pPr>
        <w:tabs>
          <w:tab w:val="num" w:pos="2520"/>
        </w:tabs>
        <w:ind w:left="2520" w:hanging="360"/>
      </w:pPr>
      <w:rPr>
        <w:rFonts w:ascii="Symbol" w:hAnsi="Symbol" w:hint="default"/>
      </w:rPr>
    </w:lvl>
    <w:lvl w:ilvl="2" w:tplc="0409000F">
      <w:start w:val="1"/>
      <w:numFmt w:val="decimal"/>
      <w:lvlText w:val="%3."/>
      <w:lvlJc w:val="left"/>
      <w:pPr>
        <w:tabs>
          <w:tab w:val="num" w:pos="3420"/>
        </w:tabs>
        <w:ind w:left="3420" w:hanging="36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25EF7C8C"/>
    <w:multiLevelType w:val="hybridMultilevel"/>
    <w:tmpl w:val="9EE665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63F519B"/>
    <w:multiLevelType w:val="hybridMultilevel"/>
    <w:tmpl w:val="C8AAD2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135F0C"/>
    <w:multiLevelType w:val="hybridMultilevel"/>
    <w:tmpl w:val="22F80A40"/>
    <w:lvl w:ilvl="0" w:tplc="04090019">
      <w:start w:val="1"/>
      <w:numFmt w:val="lowerLetter"/>
      <w:lvlText w:val="%1."/>
      <w:lvlJc w:val="left"/>
      <w:pPr>
        <w:ind w:left="2520" w:hanging="360"/>
      </w:pPr>
    </w:lvl>
    <w:lvl w:ilvl="1" w:tplc="0409001B">
      <w:start w:val="1"/>
      <w:numFmt w:val="lowerRoman"/>
      <w:lvlText w:val="%2."/>
      <w:lvlJc w:val="right"/>
      <w:pPr>
        <w:ind w:left="3240" w:hanging="360"/>
      </w:pPr>
    </w:lvl>
    <w:lvl w:ilvl="2" w:tplc="ABD20548">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ED951D0"/>
    <w:multiLevelType w:val="hybridMultilevel"/>
    <w:tmpl w:val="47EC8CB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19E9164"/>
    <w:multiLevelType w:val="hybridMultilevel"/>
    <w:tmpl w:val="0BBA3226"/>
    <w:lvl w:ilvl="0" w:tplc="24D8E298">
      <w:start w:val="1"/>
      <w:numFmt w:val="bullet"/>
      <w:lvlText w:val="o"/>
      <w:lvlJc w:val="left"/>
      <w:pPr>
        <w:ind w:left="720" w:hanging="360"/>
      </w:pPr>
      <w:rPr>
        <w:rFonts w:ascii="Courier New" w:hAnsi="Courier New" w:hint="default"/>
      </w:rPr>
    </w:lvl>
    <w:lvl w:ilvl="1" w:tplc="A6C429C8">
      <w:start w:val="1"/>
      <w:numFmt w:val="bullet"/>
      <w:lvlText w:val="o"/>
      <w:lvlJc w:val="left"/>
      <w:pPr>
        <w:ind w:left="1440" w:hanging="360"/>
      </w:pPr>
      <w:rPr>
        <w:rFonts w:ascii="Courier New" w:hAnsi="Courier New" w:hint="default"/>
      </w:rPr>
    </w:lvl>
    <w:lvl w:ilvl="2" w:tplc="6C34A9E2">
      <w:start w:val="1"/>
      <w:numFmt w:val="bullet"/>
      <w:lvlText w:val=""/>
      <w:lvlJc w:val="left"/>
      <w:pPr>
        <w:ind w:left="2160" w:hanging="360"/>
      </w:pPr>
      <w:rPr>
        <w:rFonts w:ascii="Wingdings" w:hAnsi="Wingdings" w:hint="default"/>
      </w:rPr>
    </w:lvl>
    <w:lvl w:ilvl="3" w:tplc="B636BDA0">
      <w:start w:val="1"/>
      <w:numFmt w:val="bullet"/>
      <w:lvlText w:val=""/>
      <w:lvlJc w:val="left"/>
      <w:pPr>
        <w:ind w:left="2880" w:hanging="360"/>
      </w:pPr>
      <w:rPr>
        <w:rFonts w:ascii="Symbol" w:hAnsi="Symbol" w:hint="default"/>
      </w:rPr>
    </w:lvl>
    <w:lvl w:ilvl="4" w:tplc="1A463DAC">
      <w:start w:val="1"/>
      <w:numFmt w:val="bullet"/>
      <w:lvlText w:val="o"/>
      <w:lvlJc w:val="left"/>
      <w:pPr>
        <w:ind w:left="3600" w:hanging="360"/>
      </w:pPr>
      <w:rPr>
        <w:rFonts w:ascii="Courier New" w:hAnsi="Courier New" w:hint="default"/>
      </w:rPr>
    </w:lvl>
    <w:lvl w:ilvl="5" w:tplc="5060D510">
      <w:start w:val="1"/>
      <w:numFmt w:val="bullet"/>
      <w:lvlText w:val=""/>
      <w:lvlJc w:val="left"/>
      <w:pPr>
        <w:ind w:left="4320" w:hanging="360"/>
      </w:pPr>
      <w:rPr>
        <w:rFonts w:ascii="Wingdings" w:hAnsi="Wingdings" w:hint="default"/>
      </w:rPr>
    </w:lvl>
    <w:lvl w:ilvl="6" w:tplc="5A7CB41A">
      <w:start w:val="1"/>
      <w:numFmt w:val="bullet"/>
      <w:lvlText w:val=""/>
      <w:lvlJc w:val="left"/>
      <w:pPr>
        <w:ind w:left="5040" w:hanging="360"/>
      </w:pPr>
      <w:rPr>
        <w:rFonts w:ascii="Symbol" w:hAnsi="Symbol" w:hint="default"/>
      </w:rPr>
    </w:lvl>
    <w:lvl w:ilvl="7" w:tplc="B9849F0C">
      <w:start w:val="1"/>
      <w:numFmt w:val="bullet"/>
      <w:lvlText w:val="o"/>
      <w:lvlJc w:val="left"/>
      <w:pPr>
        <w:ind w:left="5760" w:hanging="360"/>
      </w:pPr>
      <w:rPr>
        <w:rFonts w:ascii="Courier New" w:hAnsi="Courier New" w:hint="default"/>
      </w:rPr>
    </w:lvl>
    <w:lvl w:ilvl="8" w:tplc="F91A04FE">
      <w:start w:val="1"/>
      <w:numFmt w:val="bullet"/>
      <w:lvlText w:val=""/>
      <w:lvlJc w:val="left"/>
      <w:pPr>
        <w:ind w:left="6480" w:hanging="360"/>
      </w:pPr>
      <w:rPr>
        <w:rFonts w:ascii="Wingdings" w:hAnsi="Wingdings" w:hint="default"/>
      </w:rPr>
    </w:lvl>
  </w:abstractNum>
  <w:abstractNum w:abstractNumId="24" w15:restartNumberingAfterBreak="0">
    <w:nsid w:val="439E3DB1"/>
    <w:multiLevelType w:val="hybridMultilevel"/>
    <w:tmpl w:val="CC440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651F91"/>
    <w:multiLevelType w:val="hybridMultilevel"/>
    <w:tmpl w:val="CD805ED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6839FE"/>
    <w:multiLevelType w:val="hybridMultilevel"/>
    <w:tmpl w:val="F488C33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8987C95"/>
    <w:multiLevelType w:val="multilevel"/>
    <w:tmpl w:val="0409001D"/>
    <w:styleLink w:val="1ai"/>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C2F379F"/>
    <w:multiLevelType w:val="hybridMultilevel"/>
    <w:tmpl w:val="848A329E"/>
    <w:lvl w:ilvl="0" w:tplc="E7F2DC08">
      <w:start w:val="4"/>
      <w:numFmt w:val="upperRoman"/>
      <w:pStyle w:val="Heading9"/>
      <w:lvlText w:val="%1."/>
      <w:lvlJc w:val="left"/>
      <w:pPr>
        <w:tabs>
          <w:tab w:val="num" w:pos="1080"/>
        </w:tabs>
        <w:ind w:left="1080" w:hanging="72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2A4B3E"/>
    <w:multiLevelType w:val="hybridMultilevel"/>
    <w:tmpl w:val="8CBC69CC"/>
    <w:lvl w:ilvl="0" w:tplc="5868143C">
      <w:start w:val="1"/>
      <w:numFmt w:val="upperLetter"/>
      <w:pStyle w:val="Heading6"/>
      <w:lvlText w:val="%1."/>
      <w:lvlJc w:val="left"/>
      <w:pPr>
        <w:tabs>
          <w:tab w:val="num" w:pos="1945"/>
        </w:tabs>
        <w:ind w:left="1945" w:hanging="360"/>
      </w:pPr>
    </w:lvl>
    <w:lvl w:ilvl="1" w:tplc="04090019">
      <w:start w:val="2"/>
      <w:numFmt w:val="upperLetter"/>
      <w:lvlText w:val="%2."/>
      <w:lvlJc w:val="left"/>
      <w:pPr>
        <w:tabs>
          <w:tab w:val="num" w:pos="2665"/>
        </w:tabs>
        <w:ind w:left="2665" w:hanging="360"/>
      </w:pPr>
      <w:rPr>
        <w:rFonts w:cs="Times New Roman" w:hint="default"/>
        <w:b/>
      </w:rPr>
    </w:lvl>
    <w:lvl w:ilvl="2" w:tplc="0409001B">
      <w:start w:val="9"/>
      <w:numFmt w:val="decimal"/>
      <w:lvlText w:val="%3."/>
      <w:lvlJc w:val="left"/>
      <w:pPr>
        <w:tabs>
          <w:tab w:val="num" w:pos="3625"/>
        </w:tabs>
        <w:ind w:left="3625" w:hanging="360"/>
      </w:pPr>
      <w:rPr>
        <w:rFonts w:cs="Times New Roman" w:hint="default"/>
        <w:b/>
        <w:u w:val="none"/>
      </w:rPr>
    </w:lvl>
    <w:lvl w:ilvl="3" w:tplc="0409000F" w:tentative="1">
      <w:start w:val="1"/>
      <w:numFmt w:val="decimal"/>
      <w:lvlText w:val="%4."/>
      <w:lvlJc w:val="left"/>
      <w:pPr>
        <w:tabs>
          <w:tab w:val="num" w:pos="4105"/>
        </w:tabs>
        <w:ind w:left="4105" w:hanging="360"/>
      </w:pPr>
      <w:rPr>
        <w:rFonts w:cs="Times New Roman"/>
      </w:rPr>
    </w:lvl>
    <w:lvl w:ilvl="4" w:tplc="04090019" w:tentative="1">
      <w:start w:val="1"/>
      <w:numFmt w:val="lowerLetter"/>
      <w:lvlText w:val="%5."/>
      <w:lvlJc w:val="left"/>
      <w:pPr>
        <w:tabs>
          <w:tab w:val="num" w:pos="4825"/>
        </w:tabs>
        <w:ind w:left="4825" w:hanging="360"/>
      </w:pPr>
      <w:rPr>
        <w:rFonts w:cs="Times New Roman"/>
      </w:rPr>
    </w:lvl>
    <w:lvl w:ilvl="5" w:tplc="0409001B" w:tentative="1">
      <w:start w:val="1"/>
      <w:numFmt w:val="lowerRoman"/>
      <w:lvlText w:val="%6."/>
      <w:lvlJc w:val="right"/>
      <w:pPr>
        <w:tabs>
          <w:tab w:val="num" w:pos="5545"/>
        </w:tabs>
        <w:ind w:left="5545" w:hanging="180"/>
      </w:pPr>
      <w:rPr>
        <w:rFonts w:cs="Times New Roman"/>
      </w:rPr>
    </w:lvl>
    <w:lvl w:ilvl="6" w:tplc="0409000F" w:tentative="1">
      <w:start w:val="1"/>
      <w:numFmt w:val="decimal"/>
      <w:lvlText w:val="%7."/>
      <w:lvlJc w:val="left"/>
      <w:pPr>
        <w:tabs>
          <w:tab w:val="num" w:pos="6265"/>
        </w:tabs>
        <w:ind w:left="6265" w:hanging="360"/>
      </w:pPr>
      <w:rPr>
        <w:rFonts w:cs="Times New Roman"/>
      </w:rPr>
    </w:lvl>
    <w:lvl w:ilvl="7" w:tplc="04090019" w:tentative="1">
      <w:start w:val="1"/>
      <w:numFmt w:val="lowerLetter"/>
      <w:lvlText w:val="%8."/>
      <w:lvlJc w:val="left"/>
      <w:pPr>
        <w:tabs>
          <w:tab w:val="num" w:pos="6985"/>
        </w:tabs>
        <w:ind w:left="6985" w:hanging="360"/>
      </w:pPr>
      <w:rPr>
        <w:rFonts w:cs="Times New Roman"/>
      </w:rPr>
    </w:lvl>
    <w:lvl w:ilvl="8" w:tplc="0409001B" w:tentative="1">
      <w:start w:val="1"/>
      <w:numFmt w:val="lowerRoman"/>
      <w:lvlText w:val="%9."/>
      <w:lvlJc w:val="right"/>
      <w:pPr>
        <w:tabs>
          <w:tab w:val="num" w:pos="7705"/>
        </w:tabs>
        <w:ind w:left="7705" w:hanging="180"/>
      </w:pPr>
      <w:rPr>
        <w:rFonts w:cs="Times New Roman"/>
      </w:rPr>
    </w:lvl>
  </w:abstractNum>
  <w:abstractNum w:abstractNumId="30" w15:restartNumberingAfterBreak="0">
    <w:nsid w:val="600C787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644E60B4"/>
    <w:multiLevelType w:val="hybridMultilevel"/>
    <w:tmpl w:val="062A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C59C9"/>
    <w:multiLevelType w:val="hybridMultilevel"/>
    <w:tmpl w:val="0D5A7ED2"/>
    <w:lvl w:ilvl="0" w:tplc="A7B69CF4">
      <w:start w:val="1"/>
      <w:numFmt w:val="bullet"/>
      <w:lvlText w:val="o"/>
      <w:lvlJc w:val="left"/>
      <w:pPr>
        <w:ind w:left="720" w:hanging="360"/>
      </w:pPr>
      <w:rPr>
        <w:rFonts w:ascii="Courier New" w:hAnsi="Courier New" w:hint="default"/>
      </w:rPr>
    </w:lvl>
    <w:lvl w:ilvl="1" w:tplc="B7DE3D5A">
      <w:start w:val="1"/>
      <w:numFmt w:val="bullet"/>
      <w:lvlText w:val="o"/>
      <w:lvlJc w:val="left"/>
      <w:pPr>
        <w:ind w:left="1440" w:hanging="360"/>
      </w:pPr>
      <w:rPr>
        <w:rFonts w:ascii="Courier New" w:hAnsi="Courier New" w:hint="default"/>
      </w:rPr>
    </w:lvl>
    <w:lvl w:ilvl="2" w:tplc="33AEE48C">
      <w:start w:val="1"/>
      <w:numFmt w:val="bullet"/>
      <w:lvlText w:val=""/>
      <w:lvlJc w:val="left"/>
      <w:pPr>
        <w:ind w:left="2160" w:hanging="360"/>
      </w:pPr>
      <w:rPr>
        <w:rFonts w:ascii="Wingdings" w:hAnsi="Wingdings" w:hint="default"/>
      </w:rPr>
    </w:lvl>
    <w:lvl w:ilvl="3" w:tplc="4CCA5468">
      <w:start w:val="1"/>
      <w:numFmt w:val="bullet"/>
      <w:lvlText w:val=""/>
      <w:lvlJc w:val="left"/>
      <w:pPr>
        <w:ind w:left="2880" w:hanging="360"/>
      </w:pPr>
      <w:rPr>
        <w:rFonts w:ascii="Symbol" w:hAnsi="Symbol" w:hint="default"/>
      </w:rPr>
    </w:lvl>
    <w:lvl w:ilvl="4" w:tplc="84F2AFCE">
      <w:start w:val="1"/>
      <w:numFmt w:val="bullet"/>
      <w:lvlText w:val="o"/>
      <w:lvlJc w:val="left"/>
      <w:pPr>
        <w:ind w:left="3600" w:hanging="360"/>
      </w:pPr>
      <w:rPr>
        <w:rFonts w:ascii="Courier New" w:hAnsi="Courier New" w:hint="default"/>
      </w:rPr>
    </w:lvl>
    <w:lvl w:ilvl="5" w:tplc="1EAAD5F2">
      <w:start w:val="1"/>
      <w:numFmt w:val="bullet"/>
      <w:lvlText w:val=""/>
      <w:lvlJc w:val="left"/>
      <w:pPr>
        <w:ind w:left="4320" w:hanging="360"/>
      </w:pPr>
      <w:rPr>
        <w:rFonts w:ascii="Wingdings" w:hAnsi="Wingdings" w:hint="default"/>
      </w:rPr>
    </w:lvl>
    <w:lvl w:ilvl="6" w:tplc="4238F0A0">
      <w:start w:val="1"/>
      <w:numFmt w:val="bullet"/>
      <w:lvlText w:val=""/>
      <w:lvlJc w:val="left"/>
      <w:pPr>
        <w:ind w:left="5040" w:hanging="360"/>
      </w:pPr>
      <w:rPr>
        <w:rFonts w:ascii="Symbol" w:hAnsi="Symbol" w:hint="default"/>
      </w:rPr>
    </w:lvl>
    <w:lvl w:ilvl="7" w:tplc="AE2C4494">
      <w:start w:val="1"/>
      <w:numFmt w:val="bullet"/>
      <w:lvlText w:val="o"/>
      <w:lvlJc w:val="left"/>
      <w:pPr>
        <w:ind w:left="5760" w:hanging="360"/>
      </w:pPr>
      <w:rPr>
        <w:rFonts w:ascii="Courier New" w:hAnsi="Courier New" w:hint="default"/>
      </w:rPr>
    </w:lvl>
    <w:lvl w:ilvl="8" w:tplc="40B4C418">
      <w:start w:val="1"/>
      <w:numFmt w:val="bullet"/>
      <w:lvlText w:val=""/>
      <w:lvlJc w:val="left"/>
      <w:pPr>
        <w:ind w:left="6480" w:hanging="360"/>
      </w:pPr>
      <w:rPr>
        <w:rFonts w:ascii="Wingdings" w:hAnsi="Wingdings" w:hint="default"/>
      </w:rPr>
    </w:lvl>
  </w:abstractNum>
  <w:abstractNum w:abstractNumId="33" w15:restartNumberingAfterBreak="0">
    <w:nsid w:val="6C262C8F"/>
    <w:multiLevelType w:val="hybridMultilevel"/>
    <w:tmpl w:val="CD9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C758B"/>
    <w:multiLevelType w:val="multilevel"/>
    <w:tmpl w:val="0409001D"/>
    <w:styleLink w:val="Style1"/>
    <w:lvl w:ilvl="0">
      <w:start w:val="1"/>
      <w:numFmt w:val="upperRoman"/>
      <w:lvlText w:val="%1)"/>
      <w:lvlJc w:val="left"/>
      <w:pPr>
        <w:tabs>
          <w:tab w:val="num" w:pos="360"/>
        </w:tabs>
        <w:ind w:left="360" w:hanging="360"/>
      </w:pPr>
      <w:rPr>
        <w:rFonts w:ascii="Arial" w:hAnsi="Arial" w:cs="Times New Roman"/>
        <w:sz w:val="24"/>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2124767129">
    <w:abstractNumId w:val="32"/>
  </w:num>
  <w:num w:numId="2" w16cid:durableId="1197084081">
    <w:abstractNumId w:val="23"/>
  </w:num>
  <w:num w:numId="3" w16cid:durableId="1320842415">
    <w:abstractNumId w:val="11"/>
  </w:num>
  <w:num w:numId="4" w16cid:durableId="974407713">
    <w:abstractNumId w:val="18"/>
  </w:num>
  <w:num w:numId="5" w16cid:durableId="219828917">
    <w:abstractNumId w:val="29"/>
  </w:num>
  <w:num w:numId="6" w16cid:durableId="383914593">
    <w:abstractNumId w:val="28"/>
  </w:num>
  <w:num w:numId="7" w16cid:durableId="490683817">
    <w:abstractNumId w:val="2"/>
    <w:lvlOverride w:ilvl="0">
      <w:startOverride w:val="1"/>
      <w:lvl w:ilvl="0">
        <w:start w:val="1"/>
        <w:numFmt w:val="decimal"/>
        <w:lvlText w:val="%1"/>
        <w:lvlJc w:val="left"/>
        <w:rPr>
          <w:rFonts w:cs="Times New Roman"/>
        </w:rPr>
      </w:lvl>
    </w:lvlOverride>
    <w:lvlOverride w:ilvl="1">
      <w:startOverride w:val="2"/>
      <w:lvl w:ilvl="1">
        <w:start w:val="2"/>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16cid:durableId="658995194">
    <w:abstractNumId w:val="34"/>
  </w:num>
  <w:num w:numId="9" w16cid:durableId="782726167">
    <w:abstractNumId w:val="30"/>
  </w:num>
  <w:num w:numId="10" w16cid:durableId="1379352166">
    <w:abstractNumId w:val="27"/>
  </w:num>
  <w:num w:numId="11" w16cid:durableId="2007660858">
    <w:abstractNumId w:val="31"/>
  </w:num>
  <w:num w:numId="12" w16cid:durableId="1180198414">
    <w:abstractNumId w:val="5"/>
  </w:num>
  <w:num w:numId="13" w16cid:durableId="1115639946">
    <w:abstractNumId w:val="0"/>
  </w:num>
  <w:num w:numId="14" w16cid:durableId="480849567">
    <w:abstractNumId w:val="17"/>
  </w:num>
  <w:num w:numId="15" w16cid:durableId="896236745">
    <w:abstractNumId w:val="1"/>
  </w:num>
  <w:num w:numId="16" w16cid:durableId="606280167">
    <w:abstractNumId w:val="22"/>
  </w:num>
  <w:num w:numId="17" w16cid:durableId="1792092427">
    <w:abstractNumId w:val="21"/>
  </w:num>
  <w:num w:numId="18" w16cid:durableId="419104139">
    <w:abstractNumId w:val="15"/>
  </w:num>
  <w:num w:numId="19" w16cid:durableId="1812597002">
    <w:abstractNumId w:val="12"/>
  </w:num>
  <w:num w:numId="20" w16cid:durableId="445856446">
    <w:abstractNumId w:val="19"/>
  </w:num>
  <w:num w:numId="21" w16cid:durableId="659042049">
    <w:abstractNumId w:val="10"/>
  </w:num>
  <w:num w:numId="22" w16cid:durableId="1090009828">
    <w:abstractNumId w:val="14"/>
  </w:num>
  <w:num w:numId="23" w16cid:durableId="549151025">
    <w:abstractNumId w:val="8"/>
  </w:num>
  <w:num w:numId="24" w16cid:durableId="287782093">
    <w:abstractNumId w:val="4"/>
  </w:num>
  <w:num w:numId="25" w16cid:durableId="185407620">
    <w:abstractNumId w:val="33"/>
  </w:num>
  <w:num w:numId="26" w16cid:durableId="1505197916">
    <w:abstractNumId w:val="20"/>
  </w:num>
  <w:num w:numId="27" w16cid:durableId="280309150">
    <w:abstractNumId w:val="0"/>
  </w:num>
  <w:num w:numId="28" w16cid:durableId="333260896">
    <w:abstractNumId w:val="29"/>
  </w:num>
  <w:num w:numId="29" w16cid:durableId="277494822">
    <w:abstractNumId w:val="16"/>
  </w:num>
  <w:num w:numId="30" w16cid:durableId="157699382">
    <w:abstractNumId w:val="0"/>
  </w:num>
  <w:num w:numId="31" w16cid:durableId="1708411967">
    <w:abstractNumId w:val="24"/>
  </w:num>
  <w:num w:numId="32" w16cid:durableId="303240488">
    <w:abstractNumId w:val="0"/>
  </w:num>
  <w:num w:numId="33" w16cid:durableId="1385642302">
    <w:abstractNumId w:val="0"/>
  </w:num>
  <w:num w:numId="34" w16cid:durableId="1855722658">
    <w:abstractNumId w:val="0"/>
  </w:num>
  <w:num w:numId="35" w16cid:durableId="454256072">
    <w:abstractNumId w:val="3"/>
  </w:num>
  <w:num w:numId="36" w16cid:durableId="231936924">
    <w:abstractNumId w:val="26"/>
  </w:num>
  <w:num w:numId="37" w16cid:durableId="1764718678">
    <w:abstractNumId w:val="6"/>
  </w:num>
  <w:num w:numId="38" w16cid:durableId="1812746437">
    <w:abstractNumId w:val="25"/>
  </w:num>
  <w:num w:numId="39" w16cid:durableId="1706172891">
    <w:abstractNumId w:val="9"/>
  </w:num>
  <w:num w:numId="40" w16cid:durableId="889414215">
    <w:abstractNumId w:val="7"/>
  </w:num>
  <w:num w:numId="41" w16cid:durableId="56565088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36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7C"/>
    <w:rsid w:val="00000153"/>
    <w:rsid w:val="00001E53"/>
    <w:rsid w:val="0000327C"/>
    <w:rsid w:val="00003B09"/>
    <w:rsid w:val="00005A31"/>
    <w:rsid w:val="00005E3E"/>
    <w:rsid w:val="00006236"/>
    <w:rsid w:val="00006478"/>
    <w:rsid w:val="000069BD"/>
    <w:rsid w:val="00006F72"/>
    <w:rsid w:val="000072D5"/>
    <w:rsid w:val="0000746B"/>
    <w:rsid w:val="0000787F"/>
    <w:rsid w:val="00007D1F"/>
    <w:rsid w:val="00007F1C"/>
    <w:rsid w:val="0001020D"/>
    <w:rsid w:val="00010A83"/>
    <w:rsid w:val="00010D38"/>
    <w:rsid w:val="0001177C"/>
    <w:rsid w:val="00011BF2"/>
    <w:rsid w:val="00011FB6"/>
    <w:rsid w:val="00012335"/>
    <w:rsid w:val="0001255E"/>
    <w:rsid w:val="00012566"/>
    <w:rsid w:val="00012605"/>
    <w:rsid w:val="00012A33"/>
    <w:rsid w:val="000138C0"/>
    <w:rsid w:val="00013973"/>
    <w:rsid w:val="00013A31"/>
    <w:rsid w:val="00013BA7"/>
    <w:rsid w:val="00014204"/>
    <w:rsid w:val="00014978"/>
    <w:rsid w:val="00015177"/>
    <w:rsid w:val="00015203"/>
    <w:rsid w:val="0001579F"/>
    <w:rsid w:val="00015BB2"/>
    <w:rsid w:val="00015C30"/>
    <w:rsid w:val="0001609F"/>
    <w:rsid w:val="00017275"/>
    <w:rsid w:val="00017549"/>
    <w:rsid w:val="000176D2"/>
    <w:rsid w:val="0001790C"/>
    <w:rsid w:val="00020477"/>
    <w:rsid w:val="0002056A"/>
    <w:rsid w:val="00020571"/>
    <w:rsid w:val="000209A9"/>
    <w:rsid w:val="00020BAF"/>
    <w:rsid w:val="00020DA5"/>
    <w:rsid w:val="0002108A"/>
    <w:rsid w:val="0002261B"/>
    <w:rsid w:val="0002264D"/>
    <w:rsid w:val="000228FB"/>
    <w:rsid w:val="000229B9"/>
    <w:rsid w:val="000229CC"/>
    <w:rsid w:val="00022A94"/>
    <w:rsid w:val="00022ACC"/>
    <w:rsid w:val="000236D9"/>
    <w:rsid w:val="000248F5"/>
    <w:rsid w:val="00025224"/>
    <w:rsid w:val="00025ED7"/>
    <w:rsid w:val="0002610B"/>
    <w:rsid w:val="00026314"/>
    <w:rsid w:val="00026F57"/>
    <w:rsid w:val="00026FF1"/>
    <w:rsid w:val="00027541"/>
    <w:rsid w:val="00027558"/>
    <w:rsid w:val="00027874"/>
    <w:rsid w:val="0002787E"/>
    <w:rsid w:val="00027886"/>
    <w:rsid w:val="00027F67"/>
    <w:rsid w:val="00030A5C"/>
    <w:rsid w:val="00030E10"/>
    <w:rsid w:val="00031200"/>
    <w:rsid w:val="000316DA"/>
    <w:rsid w:val="000316FA"/>
    <w:rsid w:val="000322DC"/>
    <w:rsid w:val="000324D1"/>
    <w:rsid w:val="00032857"/>
    <w:rsid w:val="00033344"/>
    <w:rsid w:val="00033502"/>
    <w:rsid w:val="000338DC"/>
    <w:rsid w:val="00033A7E"/>
    <w:rsid w:val="00033A9A"/>
    <w:rsid w:val="00033C6E"/>
    <w:rsid w:val="000340C3"/>
    <w:rsid w:val="00034563"/>
    <w:rsid w:val="00034C2F"/>
    <w:rsid w:val="00034D07"/>
    <w:rsid w:val="000355E4"/>
    <w:rsid w:val="00035798"/>
    <w:rsid w:val="0003619F"/>
    <w:rsid w:val="0003633B"/>
    <w:rsid w:val="000363D7"/>
    <w:rsid w:val="00037974"/>
    <w:rsid w:val="00040377"/>
    <w:rsid w:val="00040CB8"/>
    <w:rsid w:val="00041182"/>
    <w:rsid w:val="0004119B"/>
    <w:rsid w:val="0004140E"/>
    <w:rsid w:val="0004220A"/>
    <w:rsid w:val="00042275"/>
    <w:rsid w:val="000426B7"/>
    <w:rsid w:val="000426E8"/>
    <w:rsid w:val="00042A0C"/>
    <w:rsid w:val="0004394B"/>
    <w:rsid w:val="00043C98"/>
    <w:rsid w:val="0004484F"/>
    <w:rsid w:val="00044E3C"/>
    <w:rsid w:val="00044F6B"/>
    <w:rsid w:val="000451D3"/>
    <w:rsid w:val="00045B11"/>
    <w:rsid w:val="00046598"/>
    <w:rsid w:val="0004711B"/>
    <w:rsid w:val="000473DF"/>
    <w:rsid w:val="00047400"/>
    <w:rsid w:val="00047F3F"/>
    <w:rsid w:val="00050ABE"/>
    <w:rsid w:val="00050C30"/>
    <w:rsid w:val="0005107D"/>
    <w:rsid w:val="0005130E"/>
    <w:rsid w:val="000513A4"/>
    <w:rsid w:val="00051514"/>
    <w:rsid w:val="00051F47"/>
    <w:rsid w:val="000521C7"/>
    <w:rsid w:val="0005293D"/>
    <w:rsid w:val="00052E9B"/>
    <w:rsid w:val="00052F50"/>
    <w:rsid w:val="0005358B"/>
    <w:rsid w:val="00053781"/>
    <w:rsid w:val="000539BB"/>
    <w:rsid w:val="00053A28"/>
    <w:rsid w:val="00053B28"/>
    <w:rsid w:val="00053D16"/>
    <w:rsid w:val="00053DBC"/>
    <w:rsid w:val="00053DFE"/>
    <w:rsid w:val="00053EE4"/>
    <w:rsid w:val="00054016"/>
    <w:rsid w:val="000544A0"/>
    <w:rsid w:val="00054A8E"/>
    <w:rsid w:val="00054B6F"/>
    <w:rsid w:val="0005535D"/>
    <w:rsid w:val="0005565A"/>
    <w:rsid w:val="0005571A"/>
    <w:rsid w:val="000557A9"/>
    <w:rsid w:val="00055D84"/>
    <w:rsid w:val="00055FC0"/>
    <w:rsid w:val="00056077"/>
    <w:rsid w:val="0005645C"/>
    <w:rsid w:val="00056579"/>
    <w:rsid w:val="0005684F"/>
    <w:rsid w:val="00056B6F"/>
    <w:rsid w:val="00056D29"/>
    <w:rsid w:val="00057394"/>
    <w:rsid w:val="0005750B"/>
    <w:rsid w:val="000576AA"/>
    <w:rsid w:val="00057D5F"/>
    <w:rsid w:val="0005B1CD"/>
    <w:rsid w:val="000604FD"/>
    <w:rsid w:val="00060796"/>
    <w:rsid w:val="00060A92"/>
    <w:rsid w:val="00060D44"/>
    <w:rsid w:val="000612B1"/>
    <w:rsid w:val="0006181E"/>
    <w:rsid w:val="00062673"/>
    <w:rsid w:val="000627FE"/>
    <w:rsid w:val="00062F2C"/>
    <w:rsid w:val="000636E9"/>
    <w:rsid w:val="00063865"/>
    <w:rsid w:val="00063C39"/>
    <w:rsid w:val="000648F9"/>
    <w:rsid w:val="00064B0D"/>
    <w:rsid w:val="00064D9B"/>
    <w:rsid w:val="00064FE8"/>
    <w:rsid w:val="000659EE"/>
    <w:rsid w:val="00065B4C"/>
    <w:rsid w:val="000665AB"/>
    <w:rsid w:val="000666EF"/>
    <w:rsid w:val="000667C4"/>
    <w:rsid w:val="00066F4E"/>
    <w:rsid w:val="00067CDE"/>
    <w:rsid w:val="00067D40"/>
    <w:rsid w:val="0007004A"/>
    <w:rsid w:val="00070716"/>
    <w:rsid w:val="00070BEC"/>
    <w:rsid w:val="00071015"/>
    <w:rsid w:val="000714FA"/>
    <w:rsid w:val="00072164"/>
    <w:rsid w:val="000723FD"/>
    <w:rsid w:val="00072EE1"/>
    <w:rsid w:val="00073DBD"/>
    <w:rsid w:val="00073DF0"/>
    <w:rsid w:val="00074123"/>
    <w:rsid w:val="0007414C"/>
    <w:rsid w:val="000743AA"/>
    <w:rsid w:val="0007460C"/>
    <w:rsid w:val="00074921"/>
    <w:rsid w:val="00074A76"/>
    <w:rsid w:val="00074CB7"/>
    <w:rsid w:val="00074F31"/>
    <w:rsid w:val="000751A9"/>
    <w:rsid w:val="0007556A"/>
    <w:rsid w:val="00075E1F"/>
    <w:rsid w:val="000762E8"/>
    <w:rsid w:val="000762F3"/>
    <w:rsid w:val="000763F1"/>
    <w:rsid w:val="00076464"/>
    <w:rsid w:val="00076876"/>
    <w:rsid w:val="00076AC0"/>
    <w:rsid w:val="00076BFF"/>
    <w:rsid w:val="00076D50"/>
    <w:rsid w:val="00076DB9"/>
    <w:rsid w:val="00077267"/>
    <w:rsid w:val="000776EE"/>
    <w:rsid w:val="00077B16"/>
    <w:rsid w:val="00077DC1"/>
    <w:rsid w:val="00077EA6"/>
    <w:rsid w:val="000803B6"/>
    <w:rsid w:val="0008040C"/>
    <w:rsid w:val="00081BAB"/>
    <w:rsid w:val="00081EA5"/>
    <w:rsid w:val="00082835"/>
    <w:rsid w:val="00082FBA"/>
    <w:rsid w:val="000839BC"/>
    <w:rsid w:val="00083DAA"/>
    <w:rsid w:val="00084CCC"/>
    <w:rsid w:val="00084D98"/>
    <w:rsid w:val="00084ED7"/>
    <w:rsid w:val="00084FA5"/>
    <w:rsid w:val="00085314"/>
    <w:rsid w:val="00085912"/>
    <w:rsid w:val="00086A97"/>
    <w:rsid w:val="00086CEA"/>
    <w:rsid w:val="00086F78"/>
    <w:rsid w:val="000870E8"/>
    <w:rsid w:val="000875FF"/>
    <w:rsid w:val="0008761E"/>
    <w:rsid w:val="0008779D"/>
    <w:rsid w:val="00087EE9"/>
    <w:rsid w:val="000905DC"/>
    <w:rsid w:val="00090F69"/>
    <w:rsid w:val="00090F9F"/>
    <w:rsid w:val="00091215"/>
    <w:rsid w:val="000912E8"/>
    <w:rsid w:val="00091F23"/>
    <w:rsid w:val="00092459"/>
    <w:rsid w:val="00092A9F"/>
    <w:rsid w:val="000936AA"/>
    <w:rsid w:val="0009386E"/>
    <w:rsid w:val="00093919"/>
    <w:rsid w:val="00093E92"/>
    <w:rsid w:val="00093F32"/>
    <w:rsid w:val="00094B04"/>
    <w:rsid w:val="000954FE"/>
    <w:rsid w:val="000956F5"/>
    <w:rsid w:val="000957FB"/>
    <w:rsid w:val="00095F1F"/>
    <w:rsid w:val="000962D6"/>
    <w:rsid w:val="000965AB"/>
    <w:rsid w:val="000972FF"/>
    <w:rsid w:val="00097A34"/>
    <w:rsid w:val="000A0336"/>
    <w:rsid w:val="000A0A12"/>
    <w:rsid w:val="000A0B4A"/>
    <w:rsid w:val="000A0CF6"/>
    <w:rsid w:val="000A0FE9"/>
    <w:rsid w:val="000A0FFC"/>
    <w:rsid w:val="000A106C"/>
    <w:rsid w:val="000A1895"/>
    <w:rsid w:val="000A18FD"/>
    <w:rsid w:val="000A20A5"/>
    <w:rsid w:val="000A27B2"/>
    <w:rsid w:val="000A338F"/>
    <w:rsid w:val="000A3647"/>
    <w:rsid w:val="000A3DFE"/>
    <w:rsid w:val="000A3EC8"/>
    <w:rsid w:val="000A4165"/>
    <w:rsid w:val="000A41F2"/>
    <w:rsid w:val="000A44EC"/>
    <w:rsid w:val="000A4504"/>
    <w:rsid w:val="000A4CEB"/>
    <w:rsid w:val="000A53AC"/>
    <w:rsid w:val="000A5867"/>
    <w:rsid w:val="000A5BA5"/>
    <w:rsid w:val="000A605A"/>
    <w:rsid w:val="000A71DB"/>
    <w:rsid w:val="000A720D"/>
    <w:rsid w:val="000A75B2"/>
    <w:rsid w:val="000A767F"/>
    <w:rsid w:val="000A7799"/>
    <w:rsid w:val="000A7A83"/>
    <w:rsid w:val="000A7AEB"/>
    <w:rsid w:val="000A7C7B"/>
    <w:rsid w:val="000B0004"/>
    <w:rsid w:val="000B017A"/>
    <w:rsid w:val="000B01E3"/>
    <w:rsid w:val="000B03F5"/>
    <w:rsid w:val="000B099C"/>
    <w:rsid w:val="000B18F3"/>
    <w:rsid w:val="000B1F41"/>
    <w:rsid w:val="000B1FE9"/>
    <w:rsid w:val="000B24C1"/>
    <w:rsid w:val="000B2A70"/>
    <w:rsid w:val="000B2BCB"/>
    <w:rsid w:val="000B3B89"/>
    <w:rsid w:val="000B4436"/>
    <w:rsid w:val="000B4492"/>
    <w:rsid w:val="000B4677"/>
    <w:rsid w:val="000B4992"/>
    <w:rsid w:val="000B4D54"/>
    <w:rsid w:val="000B50E5"/>
    <w:rsid w:val="000B5255"/>
    <w:rsid w:val="000B686A"/>
    <w:rsid w:val="000B752E"/>
    <w:rsid w:val="000B76BE"/>
    <w:rsid w:val="000B7B7C"/>
    <w:rsid w:val="000B7E58"/>
    <w:rsid w:val="000B7F25"/>
    <w:rsid w:val="000C086B"/>
    <w:rsid w:val="000C087A"/>
    <w:rsid w:val="000C0E86"/>
    <w:rsid w:val="000C0EB9"/>
    <w:rsid w:val="000C10DE"/>
    <w:rsid w:val="000C10E4"/>
    <w:rsid w:val="000C1DD0"/>
    <w:rsid w:val="000C2CAE"/>
    <w:rsid w:val="000C31C5"/>
    <w:rsid w:val="000C3317"/>
    <w:rsid w:val="000C3376"/>
    <w:rsid w:val="000C33EC"/>
    <w:rsid w:val="000C3D85"/>
    <w:rsid w:val="000C4112"/>
    <w:rsid w:val="000C47DB"/>
    <w:rsid w:val="000C4A2C"/>
    <w:rsid w:val="000C4B9F"/>
    <w:rsid w:val="000C602F"/>
    <w:rsid w:val="000C642E"/>
    <w:rsid w:val="000C6443"/>
    <w:rsid w:val="000C67B8"/>
    <w:rsid w:val="000C6A1B"/>
    <w:rsid w:val="000C7531"/>
    <w:rsid w:val="000C75B6"/>
    <w:rsid w:val="000D03B8"/>
    <w:rsid w:val="000D0D94"/>
    <w:rsid w:val="000D0F3C"/>
    <w:rsid w:val="000D0FDB"/>
    <w:rsid w:val="000D104F"/>
    <w:rsid w:val="000D1370"/>
    <w:rsid w:val="000D17D4"/>
    <w:rsid w:val="000D1FC1"/>
    <w:rsid w:val="000D20E9"/>
    <w:rsid w:val="000D273D"/>
    <w:rsid w:val="000D29A9"/>
    <w:rsid w:val="000D31CB"/>
    <w:rsid w:val="000D38AC"/>
    <w:rsid w:val="000D39AC"/>
    <w:rsid w:val="000D3B77"/>
    <w:rsid w:val="000D3DD4"/>
    <w:rsid w:val="000D44A6"/>
    <w:rsid w:val="000D45A5"/>
    <w:rsid w:val="000D46D7"/>
    <w:rsid w:val="000D4A69"/>
    <w:rsid w:val="000D51D1"/>
    <w:rsid w:val="000D555F"/>
    <w:rsid w:val="000D57B1"/>
    <w:rsid w:val="000D57E4"/>
    <w:rsid w:val="000D58D4"/>
    <w:rsid w:val="000D5AA8"/>
    <w:rsid w:val="000D6621"/>
    <w:rsid w:val="000D6720"/>
    <w:rsid w:val="000D68D0"/>
    <w:rsid w:val="000D70C6"/>
    <w:rsid w:val="000D79DE"/>
    <w:rsid w:val="000D7CD4"/>
    <w:rsid w:val="000E130D"/>
    <w:rsid w:val="000E14D7"/>
    <w:rsid w:val="000E168C"/>
    <w:rsid w:val="000E1698"/>
    <w:rsid w:val="000E1994"/>
    <w:rsid w:val="000E1C43"/>
    <w:rsid w:val="000E1D74"/>
    <w:rsid w:val="000E2E0A"/>
    <w:rsid w:val="000E2F5C"/>
    <w:rsid w:val="000E3217"/>
    <w:rsid w:val="000E35E6"/>
    <w:rsid w:val="000E3E15"/>
    <w:rsid w:val="000E4737"/>
    <w:rsid w:val="000E6431"/>
    <w:rsid w:val="000E7114"/>
    <w:rsid w:val="000E7A15"/>
    <w:rsid w:val="000F113B"/>
    <w:rsid w:val="000F1666"/>
    <w:rsid w:val="000F1729"/>
    <w:rsid w:val="000F1CA6"/>
    <w:rsid w:val="000F28EB"/>
    <w:rsid w:val="000F2C2A"/>
    <w:rsid w:val="000F34E9"/>
    <w:rsid w:val="000F3861"/>
    <w:rsid w:val="000F3B36"/>
    <w:rsid w:val="000F4469"/>
    <w:rsid w:val="000F4569"/>
    <w:rsid w:val="000F4639"/>
    <w:rsid w:val="000F4C04"/>
    <w:rsid w:val="000F4DAA"/>
    <w:rsid w:val="000F4E73"/>
    <w:rsid w:val="000F4EB8"/>
    <w:rsid w:val="000F5534"/>
    <w:rsid w:val="000F5C7F"/>
    <w:rsid w:val="000F5FE4"/>
    <w:rsid w:val="000F63D1"/>
    <w:rsid w:val="000F64BA"/>
    <w:rsid w:val="000F668F"/>
    <w:rsid w:val="000F7175"/>
    <w:rsid w:val="000F71F8"/>
    <w:rsid w:val="000F73B6"/>
    <w:rsid w:val="000F73C8"/>
    <w:rsid w:val="000F7E2F"/>
    <w:rsid w:val="00100731"/>
    <w:rsid w:val="0010078F"/>
    <w:rsid w:val="00101255"/>
    <w:rsid w:val="0010126E"/>
    <w:rsid w:val="0010254D"/>
    <w:rsid w:val="00102664"/>
    <w:rsid w:val="00102B4A"/>
    <w:rsid w:val="0010300F"/>
    <w:rsid w:val="001039E8"/>
    <w:rsid w:val="00103A23"/>
    <w:rsid w:val="00103C76"/>
    <w:rsid w:val="00104B3F"/>
    <w:rsid w:val="00104E6D"/>
    <w:rsid w:val="00104F4F"/>
    <w:rsid w:val="001057FE"/>
    <w:rsid w:val="00105B63"/>
    <w:rsid w:val="001060B7"/>
    <w:rsid w:val="00106682"/>
    <w:rsid w:val="00107179"/>
    <w:rsid w:val="001102F9"/>
    <w:rsid w:val="001103C9"/>
    <w:rsid w:val="00113EE2"/>
    <w:rsid w:val="001140A4"/>
    <w:rsid w:val="001145E9"/>
    <w:rsid w:val="0011548A"/>
    <w:rsid w:val="00115A36"/>
    <w:rsid w:val="00115D89"/>
    <w:rsid w:val="00116D5D"/>
    <w:rsid w:val="00116E4B"/>
    <w:rsid w:val="00116EBC"/>
    <w:rsid w:val="0011735C"/>
    <w:rsid w:val="001177FB"/>
    <w:rsid w:val="00117FFE"/>
    <w:rsid w:val="00120340"/>
    <w:rsid w:val="00121510"/>
    <w:rsid w:val="00121C41"/>
    <w:rsid w:val="00121F2E"/>
    <w:rsid w:val="001227B3"/>
    <w:rsid w:val="00122FD7"/>
    <w:rsid w:val="00123423"/>
    <w:rsid w:val="0012489C"/>
    <w:rsid w:val="0012615E"/>
    <w:rsid w:val="00126462"/>
    <w:rsid w:val="0012752F"/>
    <w:rsid w:val="001276AD"/>
    <w:rsid w:val="00127701"/>
    <w:rsid w:val="001278F0"/>
    <w:rsid w:val="00127FA9"/>
    <w:rsid w:val="00130345"/>
    <w:rsid w:val="00130D18"/>
    <w:rsid w:val="00131152"/>
    <w:rsid w:val="001311FF"/>
    <w:rsid w:val="001314C2"/>
    <w:rsid w:val="001314F3"/>
    <w:rsid w:val="001315A0"/>
    <w:rsid w:val="0013167B"/>
    <w:rsid w:val="00131758"/>
    <w:rsid w:val="001317A8"/>
    <w:rsid w:val="00132719"/>
    <w:rsid w:val="0013305F"/>
    <w:rsid w:val="00133F3A"/>
    <w:rsid w:val="00134003"/>
    <w:rsid w:val="0013416F"/>
    <w:rsid w:val="00134530"/>
    <w:rsid w:val="00134724"/>
    <w:rsid w:val="001348B9"/>
    <w:rsid w:val="0013560C"/>
    <w:rsid w:val="0013565A"/>
    <w:rsid w:val="00136803"/>
    <w:rsid w:val="001368CC"/>
    <w:rsid w:val="00136AC6"/>
    <w:rsid w:val="00136D7E"/>
    <w:rsid w:val="00136F1C"/>
    <w:rsid w:val="0013736C"/>
    <w:rsid w:val="00137AE6"/>
    <w:rsid w:val="00140557"/>
    <w:rsid w:val="00141DA0"/>
    <w:rsid w:val="00142059"/>
    <w:rsid w:val="001421B5"/>
    <w:rsid w:val="00142CA1"/>
    <w:rsid w:val="001430A4"/>
    <w:rsid w:val="00143C5C"/>
    <w:rsid w:val="00143D2B"/>
    <w:rsid w:val="0014488D"/>
    <w:rsid w:val="00144AD7"/>
    <w:rsid w:val="0014630E"/>
    <w:rsid w:val="0014651C"/>
    <w:rsid w:val="0014657E"/>
    <w:rsid w:val="00146C52"/>
    <w:rsid w:val="00146E1B"/>
    <w:rsid w:val="00146F6F"/>
    <w:rsid w:val="00147282"/>
    <w:rsid w:val="00147D1F"/>
    <w:rsid w:val="00147F98"/>
    <w:rsid w:val="0015076A"/>
    <w:rsid w:val="00151E06"/>
    <w:rsid w:val="00152596"/>
    <w:rsid w:val="00152E8B"/>
    <w:rsid w:val="00153016"/>
    <w:rsid w:val="00153332"/>
    <w:rsid w:val="00153873"/>
    <w:rsid w:val="00153BA7"/>
    <w:rsid w:val="00153E15"/>
    <w:rsid w:val="00153EDF"/>
    <w:rsid w:val="00154024"/>
    <w:rsid w:val="0015413E"/>
    <w:rsid w:val="001545D2"/>
    <w:rsid w:val="0015472C"/>
    <w:rsid w:val="00154A14"/>
    <w:rsid w:val="00154B54"/>
    <w:rsid w:val="00154D6D"/>
    <w:rsid w:val="0015517F"/>
    <w:rsid w:val="00155290"/>
    <w:rsid w:val="00155461"/>
    <w:rsid w:val="001558E8"/>
    <w:rsid w:val="0015590C"/>
    <w:rsid w:val="00155E70"/>
    <w:rsid w:val="00155FDC"/>
    <w:rsid w:val="001562E1"/>
    <w:rsid w:val="00156713"/>
    <w:rsid w:val="001568F1"/>
    <w:rsid w:val="00156FF8"/>
    <w:rsid w:val="001572A3"/>
    <w:rsid w:val="00157308"/>
    <w:rsid w:val="00157F48"/>
    <w:rsid w:val="00160133"/>
    <w:rsid w:val="00160395"/>
    <w:rsid w:val="00160461"/>
    <w:rsid w:val="00160956"/>
    <w:rsid w:val="00161334"/>
    <w:rsid w:val="001614DC"/>
    <w:rsid w:val="00161D99"/>
    <w:rsid w:val="00161E6B"/>
    <w:rsid w:val="00162064"/>
    <w:rsid w:val="001623CD"/>
    <w:rsid w:val="00162996"/>
    <w:rsid w:val="001629C0"/>
    <w:rsid w:val="00162B0D"/>
    <w:rsid w:val="00162F84"/>
    <w:rsid w:val="00163753"/>
    <w:rsid w:val="00163F6D"/>
    <w:rsid w:val="00163FB5"/>
    <w:rsid w:val="001644CF"/>
    <w:rsid w:val="00165194"/>
    <w:rsid w:val="00165FC1"/>
    <w:rsid w:val="00167501"/>
    <w:rsid w:val="00167C48"/>
    <w:rsid w:val="0017062D"/>
    <w:rsid w:val="00170A62"/>
    <w:rsid w:val="00170E79"/>
    <w:rsid w:val="00171AAB"/>
    <w:rsid w:val="00171B0F"/>
    <w:rsid w:val="00171B62"/>
    <w:rsid w:val="00171CE4"/>
    <w:rsid w:val="00171D9B"/>
    <w:rsid w:val="0017214B"/>
    <w:rsid w:val="00172AC1"/>
    <w:rsid w:val="00172B52"/>
    <w:rsid w:val="00172FEF"/>
    <w:rsid w:val="001735AB"/>
    <w:rsid w:val="00173C38"/>
    <w:rsid w:val="00173ED9"/>
    <w:rsid w:val="00174019"/>
    <w:rsid w:val="001740D3"/>
    <w:rsid w:val="001746F4"/>
    <w:rsid w:val="00174BF7"/>
    <w:rsid w:val="00175D8E"/>
    <w:rsid w:val="00175E62"/>
    <w:rsid w:val="001760F9"/>
    <w:rsid w:val="001772B5"/>
    <w:rsid w:val="001772F1"/>
    <w:rsid w:val="001776DA"/>
    <w:rsid w:val="0017DF35"/>
    <w:rsid w:val="00180505"/>
    <w:rsid w:val="00180FDF"/>
    <w:rsid w:val="0018161E"/>
    <w:rsid w:val="0018166E"/>
    <w:rsid w:val="0018268B"/>
    <w:rsid w:val="00182F9A"/>
    <w:rsid w:val="0018342E"/>
    <w:rsid w:val="00183AE1"/>
    <w:rsid w:val="0018403F"/>
    <w:rsid w:val="00184C43"/>
    <w:rsid w:val="00184F0C"/>
    <w:rsid w:val="00184F20"/>
    <w:rsid w:val="00185425"/>
    <w:rsid w:val="00185B85"/>
    <w:rsid w:val="00186AA4"/>
    <w:rsid w:val="00186C90"/>
    <w:rsid w:val="00187201"/>
    <w:rsid w:val="00187F98"/>
    <w:rsid w:val="0019058C"/>
    <w:rsid w:val="0019072F"/>
    <w:rsid w:val="00190D29"/>
    <w:rsid w:val="00190F04"/>
    <w:rsid w:val="00191D46"/>
    <w:rsid w:val="00191E22"/>
    <w:rsid w:val="001922ED"/>
    <w:rsid w:val="0019240C"/>
    <w:rsid w:val="0019266B"/>
    <w:rsid w:val="00193786"/>
    <w:rsid w:val="00194943"/>
    <w:rsid w:val="00195860"/>
    <w:rsid w:val="00195EE5"/>
    <w:rsid w:val="00196534"/>
    <w:rsid w:val="0019655E"/>
    <w:rsid w:val="001976C8"/>
    <w:rsid w:val="0019A4C0"/>
    <w:rsid w:val="001A041A"/>
    <w:rsid w:val="001A0446"/>
    <w:rsid w:val="001A0644"/>
    <w:rsid w:val="001A0997"/>
    <w:rsid w:val="001A0E13"/>
    <w:rsid w:val="001A17D5"/>
    <w:rsid w:val="001A19CF"/>
    <w:rsid w:val="001A1CAB"/>
    <w:rsid w:val="001A21A9"/>
    <w:rsid w:val="001A25BD"/>
    <w:rsid w:val="001A2C6A"/>
    <w:rsid w:val="001A2E4F"/>
    <w:rsid w:val="001A2FE3"/>
    <w:rsid w:val="001A33C4"/>
    <w:rsid w:val="001A3C86"/>
    <w:rsid w:val="001A3D1F"/>
    <w:rsid w:val="001A417C"/>
    <w:rsid w:val="001A42A4"/>
    <w:rsid w:val="001A528B"/>
    <w:rsid w:val="001A539F"/>
    <w:rsid w:val="001A58BC"/>
    <w:rsid w:val="001A5F79"/>
    <w:rsid w:val="001A72E5"/>
    <w:rsid w:val="001A765F"/>
    <w:rsid w:val="001A7B5B"/>
    <w:rsid w:val="001A7BBA"/>
    <w:rsid w:val="001B078A"/>
    <w:rsid w:val="001B0D95"/>
    <w:rsid w:val="001B0E18"/>
    <w:rsid w:val="001B2083"/>
    <w:rsid w:val="001B22F3"/>
    <w:rsid w:val="001B22F4"/>
    <w:rsid w:val="001B2408"/>
    <w:rsid w:val="001B2495"/>
    <w:rsid w:val="001B2832"/>
    <w:rsid w:val="001B2B69"/>
    <w:rsid w:val="001B2F68"/>
    <w:rsid w:val="001B3C21"/>
    <w:rsid w:val="001B410A"/>
    <w:rsid w:val="001B43B1"/>
    <w:rsid w:val="001B457F"/>
    <w:rsid w:val="001B477A"/>
    <w:rsid w:val="001B4B03"/>
    <w:rsid w:val="001B4E15"/>
    <w:rsid w:val="001B4F04"/>
    <w:rsid w:val="001B51AB"/>
    <w:rsid w:val="001B5617"/>
    <w:rsid w:val="001B6024"/>
    <w:rsid w:val="001B6937"/>
    <w:rsid w:val="001B7A8B"/>
    <w:rsid w:val="001B7CD9"/>
    <w:rsid w:val="001C100C"/>
    <w:rsid w:val="001C136B"/>
    <w:rsid w:val="001C2263"/>
    <w:rsid w:val="001C2BED"/>
    <w:rsid w:val="001C2ECB"/>
    <w:rsid w:val="001C3179"/>
    <w:rsid w:val="001C3860"/>
    <w:rsid w:val="001C4B6D"/>
    <w:rsid w:val="001C4C63"/>
    <w:rsid w:val="001C4ECA"/>
    <w:rsid w:val="001C52EC"/>
    <w:rsid w:val="001C5962"/>
    <w:rsid w:val="001C5F4B"/>
    <w:rsid w:val="001C5F5D"/>
    <w:rsid w:val="001C6001"/>
    <w:rsid w:val="001C64E8"/>
    <w:rsid w:val="001C6662"/>
    <w:rsid w:val="001C7238"/>
    <w:rsid w:val="001C75D3"/>
    <w:rsid w:val="001C75D7"/>
    <w:rsid w:val="001C7EB1"/>
    <w:rsid w:val="001C7F01"/>
    <w:rsid w:val="001D00E6"/>
    <w:rsid w:val="001D00EA"/>
    <w:rsid w:val="001D0135"/>
    <w:rsid w:val="001D13C9"/>
    <w:rsid w:val="001D17A1"/>
    <w:rsid w:val="001D1A55"/>
    <w:rsid w:val="001D1D97"/>
    <w:rsid w:val="001D28E9"/>
    <w:rsid w:val="001D2A72"/>
    <w:rsid w:val="001D2DD1"/>
    <w:rsid w:val="001D3589"/>
    <w:rsid w:val="001D36C1"/>
    <w:rsid w:val="001D484D"/>
    <w:rsid w:val="001D4B6E"/>
    <w:rsid w:val="001D5295"/>
    <w:rsid w:val="001D5AFA"/>
    <w:rsid w:val="001D5D85"/>
    <w:rsid w:val="001D649A"/>
    <w:rsid w:val="001D6667"/>
    <w:rsid w:val="001D6D54"/>
    <w:rsid w:val="001D6F2F"/>
    <w:rsid w:val="001D7515"/>
    <w:rsid w:val="001D7841"/>
    <w:rsid w:val="001D7B26"/>
    <w:rsid w:val="001E0521"/>
    <w:rsid w:val="001E080E"/>
    <w:rsid w:val="001E0D62"/>
    <w:rsid w:val="001E0D70"/>
    <w:rsid w:val="001E0ECE"/>
    <w:rsid w:val="001E11CA"/>
    <w:rsid w:val="001E11CB"/>
    <w:rsid w:val="001E167F"/>
    <w:rsid w:val="001E16DB"/>
    <w:rsid w:val="001E1C04"/>
    <w:rsid w:val="001E239A"/>
    <w:rsid w:val="001E25FD"/>
    <w:rsid w:val="001E28AA"/>
    <w:rsid w:val="001E2EDB"/>
    <w:rsid w:val="001E335F"/>
    <w:rsid w:val="001E3F66"/>
    <w:rsid w:val="001E41C0"/>
    <w:rsid w:val="001E41FD"/>
    <w:rsid w:val="001E4239"/>
    <w:rsid w:val="001E4372"/>
    <w:rsid w:val="001E4684"/>
    <w:rsid w:val="001E4BD1"/>
    <w:rsid w:val="001E4F29"/>
    <w:rsid w:val="001E54B3"/>
    <w:rsid w:val="001E5625"/>
    <w:rsid w:val="001E584C"/>
    <w:rsid w:val="001E61C4"/>
    <w:rsid w:val="001E6820"/>
    <w:rsid w:val="001E6A78"/>
    <w:rsid w:val="001E6C30"/>
    <w:rsid w:val="001E7DD3"/>
    <w:rsid w:val="001F0336"/>
    <w:rsid w:val="001F045D"/>
    <w:rsid w:val="001F0524"/>
    <w:rsid w:val="001F0E29"/>
    <w:rsid w:val="001F0ED0"/>
    <w:rsid w:val="001F11B6"/>
    <w:rsid w:val="001F18DA"/>
    <w:rsid w:val="001F1CC6"/>
    <w:rsid w:val="001F2C3C"/>
    <w:rsid w:val="001F2CA9"/>
    <w:rsid w:val="001F2E1D"/>
    <w:rsid w:val="001F385A"/>
    <w:rsid w:val="001F399C"/>
    <w:rsid w:val="001F4335"/>
    <w:rsid w:val="001F4F12"/>
    <w:rsid w:val="001F5443"/>
    <w:rsid w:val="001F5549"/>
    <w:rsid w:val="001F56B8"/>
    <w:rsid w:val="001F5C93"/>
    <w:rsid w:val="001F68B2"/>
    <w:rsid w:val="001F6C1D"/>
    <w:rsid w:val="001F6FAB"/>
    <w:rsid w:val="001F7A29"/>
    <w:rsid w:val="001F7E72"/>
    <w:rsid w:val="002006D8"/>
    <w:rsid w:val="002008C0"/>
    <w:rsid w:val="00200982"/>
    <w:rsid w:val="00201213"/>
    <w:rsid w:val="00201619"/>
    <w:rsid w:val="00201E47"/>
    <w:rsid w:val="00201E70"/>
    <w:rsid w:val="0020261C"/>
    <w:rsid w:val="00202990"/>
    <w:rsid w:val="00202CEE"/>
    <w:rsid w:val="00203BA5"/>
    <w:rsid w:val="00203EC4"/>
    <w:rsid w:val="00204294"/>
    <w:rsid w:val="0020444A"/>
    <w:rsid w:val="00204496"/>
    <w:rsid w:val="002044F1"/>
    <w:rsid w:val="0020496D"/>
    <w:rsid w:val="00204D83"/>
    <w:rsid w:val="00205170"/>
    <w:rsid w:val="00205CFF"/>
    <w:rsid w:val="0020606B"/>
    <w:rsid w:val="00206A2C"/>
    <w:rsid w:val="002072A8"/>
    <w:rsid w:val="002075A8"/>
    <w:rsid w:val="00207C7C"/>
    <w:rsid w:val="0021045C"/>
    <w:rsid w:val="00210A7E"/>
    <w:rsid w:val="00210D8A"/>
    <w:rsid w:val="00210D91"/>
    <w:rsid w:val="00210DA1"/>
    <w:rsid w:val="00210F39"/>
    <w:rsid w:val="002115A6"/>
    <w:rsid w:val="0021176A"/>
    <w:rsid w:val="0021228B"/>
    <w:rsid w:val="0021242D"/>
    <w:rsid w:val="002129F4"/>
    <w:rsid w:val="00213313"/>
    <w:rsid w:val="0021386E"/>
    <w:rsid w:val="00213FF1"/>
    <w:rsid w:val="002140F2"/>
    <w:rsid w:val="00214497"/>
    <w:rsid w:val="00214968"/>
    <w:rsid w:val="00215785"/>
    <w:rsid w:val="00215E98"/>
    <w:rsid w:val="00215ECA"/>
    <w:rsid w:val="00215F1D"/>
    <w:rsid w:val="00215F62"/>
    <w:rsid w:val="002165EE"/>
    <w:rsid w:val="00217198"/>
    <w:rsid w:val="002171E5"/>
    <w:rsid w:val="002178D9"/>
    <w:rsid w:val="002203CB"/>
    <w:rsid w:val="002206E1"/>
    <w:rsid w:val="00221188"/>
    <w:rsid w:val="002212C2"/>
    <w:rsid w:val="00221595"/>
    <w:rsid w:val="0022165A"/>
    <w:rsid w:val="002216E1"/>
    <w:rsid w:val="002220DC"/>
    <w:rsid w:val="0022261E"/>
    <w:rsid w:val="00222944"/>
    <w:rsid w:val="00222E71"/>
    <w:rsid w:val="00222F17"/>
    <w:rsid w:val="00222FA4"/>
    <w:rsid w:val="0022327A"/>
    <w:rsid w:val="00223F65"/>
    <w:rsid w:val="0022412E"/>
    <w:rsid w:val="00224C61"/>
    <w:rsid w:val="00224D58"/>
    <w:rsid w:val="00225572"/>
    <w:rsid w:val="00226005"/>
    <w:rsid w:val="002262DA"/>
    <w:rsid w:val="002263E3"/>
    <w:rsid w:val="002267B0"/>
    <w:rsid w:val="002267C7"/>
    <w:rsid w:val="00226A25"/>
    <w:rsid w:val="00226CE2"/>
    <w:rsid w:val="00226FFF"/>
    <w:rsid w:val="002270F8"/>
    <w:rsid w:val="0023018F"/>
    <w:rsid w:val="00231C25"/>
    <w:rsid w:val="00231D34"/>
    <w:rsid w:val="00231EEB"/>
    <w:rsid w:val="002321CF"/>
    <w:rsid w:val="002325B7"/>
    <w:rsid w:val="0023299B"/>
    <w:rsid w:val="00233129"/>
    <w:rsid w:val="00233862"/>
    <w:rsid w:val="002339EB"/>
    <w:rsid w:val="00233CEC"/>
    <w:rsid w:val="00233D12"/>
    <w:rsid w:val="00234374"/>
    <w:rsid w:val="00234A8E"/>
    <w:rsid w:val="0023558C"/>
    <w:rsid w:val="002355F3"/>
    <w:rsid w:val="00235658"/>
    <w:rsid w:val="002356F6"/>
    <w:rsid w:val="00235B6D"/>
    <w:rsid w:val="002368A5"/>
    <w:rsid w:val="0023690D"/>
    <w:rsid w:val="00236CFC"/>
    <w:rsid w:val="00236E89"/>
    <w:rsid w:val="0023726A"/>
    <w:rsid w:val="00237907"/>
    <w:rsid w:val="00237B18"/>
    <w:rsid w:val="00237F29"/>
    <w:rsid w:val="00240F0C"/>
    <w:rsid w:val="002410F7"/>
    <w:rsid w:val="002416F8"/>
    <w:rsid w:val="002419A2"/>
    <w:rsid w:val="00241CEC"/>
    <w:rsid w:val="00241DFA"/>
    <w:rsid w:val="002422F2"/>
    <w:rsid w:val="00242596"/>
    <w:rsid w:val="00242E30"/>
    <w:rsid w:val="0024338D"/>
    <w:rsid w:val="00243EFB"/>
    <w:rsid w:val="002441F9"/>
    <w:rsid w:val="00244A25"/>
    <w:rsid w:val="00245B07"/>
    <w:rsid w:val="00246691"/>
    <w:rsid w:val="002469D9"/>
    <w:rsid w:val="00246E76"/>
    <w:rsid w:val="002472EB"/>
    <w:rsid w:val="00247673"/>
    <w:rsid w:val="00247F93"/>
    <w:rsid w:val="00250301"/>
    <w:rsid w:val="00250E4E"/>
    <w:rsid w:val="0025155A"/>
    <w:rsid w:val="002515BF"/>
    <w:rsid w:val="002515EA"/>
    <w:rsid w:val="0025174E"/>
    <w:rsid w:val="00252A49"/>
    <w:rsid w:val="00252BFB"/>
    <w:rsid w:val="00253E61"/>
    <w:rsid w:val="00255116"/>
    <w:rsid w:val="0025592B"/>
    <w:rsid w:val="00255B85"/>
    <w:rsid w:val="00255E13"/>
    <w:rsid w:val="00255FCF"/>
    <w:rsid w:val="00257F2C"/>
    <w:rsid w:val="00260147"/>
    <w:rsid w:val="00260B0E"/>
    <w:rsid w:val="00260DB1"/>
    <w:rsid w:val="002615FE"/>
    <w:rsid w:val="002617B0"/>
    <w:rsid w:val="00263D90"/>
    <w:rsid w:val="00263E61"/>
    <w:rsid w:val="00264414"/>
    <w:rsid w:val="0026478E"/>
    <w:rsid w:val="00264E6A"/>
    <w:rsid w:val="002650E7"/>
    <w:rsid w:val="00266529"/>
    <w:rsid w:val="002665A9"/>
    <w:rsid w:val="002666B4"/>
    <w:rsid w:val="0026676F"/>
    <w:rsid w:val="00266AD3"/>
    <w:rsid w:val="00267886"/>
    <w:rsid w:val="00267C63"/>
    <w:rsid w:val="00267DDF"/>
    <w:rsid w:val="0027037A"/>
    <w:rsid w:val="00270B4C"/>
    <w:rsid w:val="00270C88"/>
    <w:rsid w:val="00270F73"/>
    <w:rsid w:val="0027150C"/>
    <w:rsid w:val="00271A19"/>
    <w:rsid w:val="00271A6F"/>
    <w:rsid w:val="00271E70"/>
    <w:rsid w:val="00271EFC"/>
    <w:rsid w:val="00272607"/>
    <w:rsid w:val="00272612"/>
    <w:rsid w:val="00272B48"/>
    <w:rsid w:val="00272C3F"/>
    <w:rsid w:val="00272CC8"/>
    <w:rsid w:val="00273127"/>
    <w:rsid w:val="00273819"/>
    <w:rsid w:val="00273CC6"/>
    <w:rsid w:val="00274021"/>
    <w:rsid w:val="00274824"/>
    <w:rsid w:val="00274B6A"/>
    <w:rsid w:val="00274E18"/>
    <w:rsid w:val="002757C7"/>
    <w:rsid w:val="0027584B"/>
    <w:rsid w:val="00275B37"/>
    <w:rsid w:val="0027602F"/>
    <w:rsid w:val="00276318"/>
    <w:rsid w:val="002765C3"/>
    <w:rsid w:val="002767C8"/>
    <w:rsid w:val="002772D2"/>
    <w:rsid w:val="002774A9"/>
    <w:rsid w:val="002775BE"/>
    <w:rsid w:val="002779F3"/>
    <w:rsid w:val="00277FC0"/>
    <w:rsid w:val="002802DD"/>
    <w:rsid w:val="0028051A"/>
    <w:rsid w:val="0028095C"/>
    <w:rsid w:val="00280A00"/>
    <w:rsid w:val="00280F2A"/>
    <w:rsid w:val="00281633"/>
    <w:rsid w:val="00281CDA"/>
    <w:rsid w:val="00281EC1"/>
    <w:rsid w:val="00282B78"/>
    <w:rsid w:val="002838DD"/>
    <w:rsid w:val="0028394D"/>
    <w:rsid w:val="00284508"/>
    <w:rsid w:val="0028569D"/>
    <w:rsid w:val="002856A2"/>
    <w:rsid w:val="00286100"/>
    <w:rsid w:val="00286779"/>
    <w:rsid w:val="00286A47"/>
    <w:rsid w:val="00286E21"/>
    <w:rsid w:val="0028702E"/>
    <w:rsid w:val="002875A9"/>
    <w:rsid w:val="002876A2"/>
    <w:rsid w:val="002877A3"/>
    <w:rsid w:val="00287E4F"/>
    <w:rsid w:val="00287EB0"/>
    <w:rsid w:val="00291572"/>
    <w:rsid w:val="002917C5"/>
    <w:rsid w:val="00291AAA"/>
    <w:rsid w:val="00291C07"/>
    <w:rsid w:val="0029220C"/>
    <w:rsid w:val="0029226B"/>
    <w:rsid w:val="002928E5"/>
    <w:rsid w:val="002938B4"/>
    <w:rsid w:val="00293977"/>
    <w:rsid w:val="00293E16"/>
    <w:rsid w:val="00294D45"/>
    <w:rsid w:val="00295017"/>
    <w:rsid w:val="00295310"/>
    <w:rsid w:val="00295991"/>
    <w:rsid w:val="00295B21"/>
    <w:rsid w:val="00297115"/>
    <w:rsid w:val="00297621"/>
    <w:rsid w:val="002977C1"/>
    <w:rsid w:val="00297ABE"/>
    <w:rsid w:val="00297CEF"/>
    <w:rsid w:val="00297F62"/>
    <w:rsid w:val="002A079B"/>
    <w:rsid w:val="002A13B9"/>
    <w:rsid w:val="002A1637"/>
    <w:rsid w:val="002A1A50"/>
    <w:rsid w:val="002A1A6C"/>
    <w:rsid w:val="002A1BD5"/>
    <w:rsid w:val="002A1DD1"/>
    <w:rsid w:val="002A223A"/>
    <w:rsid w:val="002A2404"/>
    <w:rsid w:val="002A27DB"/>
    <w:rsid w:val="002A35FA"/>
    <w:rsid w:val="002A380D"/>
    <w:rsid w:val="002A3BD5"/>
    <w:rsid w:val="002A3C31"/>
    <w:rsid w:val="002A4D4C"/>
    <w:rsid w:val="002A4DF6"/>
    <w:rsid w:val="002A51E7"/>
    <w:rsid w:val="002A5471"/>
    <w:rsid w:val="002A554E"/>
    <w:rsid w:val="002A58BB"/>
    <w:rsid w:val="002A7333"/>
    <w:rsid w:val="002A75C3"/>
    <w:rsid w:val="002A77F4"/>
    <w:rsid w:val="002A7A83"/>
    <w:rsid w:val="002A7AD4"/>
    <w:rsid w:val="002A7BB4"/>
    <w:rsid w:val="002A7EC8"/>
    <w:rsid w:val="002A7F72"/>
    <w:rsid w:val="002B034F"/>
    <w:rsid w:val="002B04AD"/>
    <w:rsid w:val="002B0928"/>
    <w:rsid w:val="002B09D0"/>
    <w:rsid w:val="002B0B88"/>
    <w:rsid w:val="002B294F"/>
    <w:rsid w:val="002B34C2"/>
    <w:rsid w:val="002B392A"/>
    <w:rsid w:val="002B3968"/>
    <w:rsid w:val="002B39F8"/>
    <w:rsid w:val="002B3B87"/>
    <w:rsid w:val="002B43E2"/>
    <w:rsid w:val="002B4556"/>
    <w:rsid w:val="002B472D"/>
    <w:rsid w:val="002B4882"/>
    <w:rsid w:val="002B4990"/>
    <w:rsid w:val="002B4A7D"/>
    <w:rsid w:val="002B565A"/>
    <w:rsid w:val="002B5E5F"/>
    <w:rsid w:val="002B6790"/>
    <w:rsid w:val="002B7187"/>
    <w:rsid w:val="002B78BA"/>
    <w:rsid w:val="002B7E39"/>
    <w:rsid w:val="002C054D"/>
    <w:rsid w:val="002C0C59"/>
    <w:rsid w:val="002C0EFD"/>
    <w:rsid w:val="002C113B"/>
    <w:rsid w:val="002C1DAF"/>
    <w:rsid w:val="002C2123"/>
    <w:rsid w:val="002C2F2F"/>
    <w:rsid w:val="002C3661"/>
    <w:rsid w:val="002C3D1A"/>
    <w:rsid w:val="002C4554"/>
    <w:rsid w:val="002C46D0"/>
    <w:rsid w:val="002C4764"/>
    <w:rsid w:val="002C511D"/>
    <w:rsid w:val="002C57C5"/>
    <w:rsid w:val="002C620F"/>
    <w:rsid w:val="002C7799"/>
    <w:rsid w:val="002C78F3"/>
    <w:rsid w:val="002C7E10"/>
    <w:rsid w:val="002D0569"/>
    <w:rsid w:val="002D07D2"/>
    <w:rsid w:val="002D0C00"/>
    <w:rsid w:val="002D1020"/>
    <w:rsid w:val="002D1796"/>
    <w:rsid w:val="002D1A1F"/>
    <w:rsid w:val="002D1ACB"/>
    <w:rsid w:val="002D1C81"/>
    <w:rsid w:val="002D1DA7"/>
    <w:rsid w:val="002D1F49"/>
    <w:rsid w:val="002D24E0"/>
    <w:rsid w:val="002D2803"/>
    <w:rsid w:val="002D2DFB"/>
    <w:rsid w:val="002D3230"/>
    <w:rsid w:val="002D3E04"/>
    <w:rsid w:val="002D3FD2"/>
    <w:rsid w:val="002D48D3"/>
    <w:rsid w:val="002D4A5F"/>
    <w:rsid w:val="002D4B0E"/>
    <w:rsid w:val="002D63E3"/>
    <w:rsid w:val="002D65BB"/>
    <w:rsid w:val="002D6B40"/>
    <w:rsid w:val="002D6C9F"/>
    <w:rsid w:val="002D6F99"/>
    <w:rsid w:val="002D7B68"/>
    <w:rsid w:val="002D7C98"/>
    <w:rsid w:val="002E0434"/>
    <w:rsid w:val="002E0F42"/>
    <w:rsid w:val="002E172F"/>
    <w:rsid w:val="002E173C"/>
    <w:rsid w:val="002E1DE6"/>
    <w:rsid w:val="002E1F92"/>
    <w:rsid w:val="002E23F6"/>
    <w:rsid w:val="002E2440"/>
    <w:rsid w:val="002E2E15"/>
    <w:rsid w:val="002E3392"/>
    <w:rsid w:val="002E367C"/>
    <w:rsid w:val="002E36F3"/>
    <w:rsid w:val="002E3A47"/>
    <w:rsid w:val="002E3B22"/>
    <w:rsid w:val="002E3C97"/>
    <w:rsid w:val="002E43AA"/>
    <w:rsid w:val="002E4A8C"/>
    <w:rsid w:val="002E4C6A"/>
    <w:rsid w:val="002E4DFC"/>
    <w:rsid w:val="002E540C"/>
    <w:rsid w:val="002E54C0"/>
    <w:rsid w:val="002E5945"/>
    <w:rsid w:val="002E5D32"/>
    <w:rsid w:val="002E60E4"/>
    <w:rsid w:val="002E6154"/>
    <w:rsid w:val="002E6712"/>
    <w:rsid w:val="002E748B"/>
    <w:rsid w:val="002E783F"/>
    <w:rsid w:val="002E7A04"/>
    <w:rsid w:val="002E7AEA"/>
    <w:rsid w:val="002F0163"/>
    <w:rsid w:val="002F07DF"/>
    <w:rsid w:val="002F0897"/>
    <w:rsid w:val="002F0C1B"/>
    <w:rsid w:val="002F11AD"/>
    <w:rsid w:val="002F1259"/>
    <w:rsid w:val="002F1962"/>
    <w:rsid w:val="002F20BF"/>
    <w:rsid w:val="002F28FA"/>
    <w:rsid w:val="002F29D2"/>
    <w:rsid w:val="002F2C05"/>
    <w:rsid w:val="002F3728"/>
    <w:rsid w:val="002F3DB9"/>
    <w:rsid w:val="002F4524"/>
    <w:rsid w:val="002F4705"/>
    <w:rsid w:val="002F4A59"/>
    <w:rsid w:val="002F4EDA"/>
    <w:rsid w:val="002F5323"/>
    <w:rsid w:val="002F5512"/>
    <w:rsid w:val="002F6E86"/>
    <w:rsid w:val="002F7CB2"/>
    <w:rsid w:val="003003CD"/>
    <w:rsid w:val="00300945"/>
    <w:rsid w:val="00300C1C"/>
    <w:rsid w:val="00302564"/>
    <w:rsid w:val="00303214"/>
    <w:rsid w:val="0030357D"/>
    <w:rsid w:val="003044B0"/>
    <w:rsid w:val="00304A0F"/>
    <w:rsid w:val="003059CC"/>
    <w:rsid w:val="00305E42"/>
    <w:rsid w:val="003066EF"/>
    <w:rsid w:val="00306ABA"/>
    <w:rsid w:val="00306AE5"/>
    <w:rsid w:val="00306BF2"/>
    <w:rsid w:val="00307082"/>
    <w:rsid w:val="0030720E"/>
    <w:rsid w:val="003079C2"/>
    <w:rsid w:val="00307BAA"/>
    <w:rsid w:val="003102CD"/>
    <w:rsid w:val="0031049B"/>
    <w:rsid w:val="00310630"/>
    <w:rsid w:val="00310FFB"/>
    <w:rsid w:val="00311202"/>
    <w:rsid w:val="00312052"/>
    <w:rsid w:val="00312AEC"/>
    <w:rsid w:val="003131C4"/>
    <w:rsid w:val="00313557"/>
    <w:rsid w:val="00313D56"/>
    <w:rsid w:val="00314301"/>
    <w:rsid w:val="0031453D"/>
    <w:rsid w:val="00314643"/>
    <w:rsid w:val="00314793"/>
    <w:rsid w:val="0031489A"/>
    <w:rsid w:val="0031499D"/>
    <w:rsid w:val="00314EEC"/>
    <w:rsid w:val="003156EC"/>
    <w:rsid w:val="00316048"/>
    <w:rsid w:val="0031725C"/>
    <w:rsid w:val="003176D2"/>
    <w:rsid w:val="00317AB3"/>
    <w:rsid w:val="0032049D"/>
    <w:rsid w:val="003204A7"/>
    <w:rsid w:val="003204DE"/>
    <w:rsid w:val="00320FD8"/>
    <w:rsid w:val="003210E7"/>
    <w:rsid w:val="00321332"/>
    <w:rsid w:val="00321DD5"/>
    <w:rsid w:val="0032200A"/>
    <w:rsid w:val="003225A7"/>
    <w:rsid w:val="0032288C"/>
    <w:rsid w:val="00323145"/>
    <w:rsid w:val="00323206"/>
    <w:rsid w:val="00323E64"/>
    <w:rsid w:val="00323E8D"/>
    <w:rsid w:val="003244C8"/>
    <w:rsid w:val="00324ADE"/>
    <w:rsid w:val="00324B31"/>
    <w:rsid w:val="00324BD0"/>
    <w:rsid w:val="00324CFA"/>
    <w:rsid w:val="00324D2A"/>
    <w:rsid w:val="00325343"/>
    <w:rsid w:val="003256BF"/>
    <w:rsid w:val="0032597D"/>
    <w:rsid w:val="00325A2D"/>
    <w:rsid w:val="003263D7"/>
    <w:rsid w:val="00326717"/>
    <w:rsid w:val="00326CB2"/>
    <w:rsid w:val="00326D5B"/>
    <w:rsid w:val="00327016"/>
    <w:rsid w:val="003272C6"/>
    <w:rsid w:val="0032750C"/>
    <w:rsid w:val="003279DD"/>
    <w:rsid w:val="00327AE8"/>
    <w:rsid w:val="00327B73"/>
    <w:rsid w:val="003302E5"/>
    <w:rsid w:val="003305E8"/>
    <w:rsid w:val="00330656"/>
    <w:rsid w:val="00330C78"/>
    <w:rsid w:val="00331783"/>
    <w:rsid w:val="00331AAD"/>
    <w:rsid w:val="00331ABE"/>
    <w:rsid w:val="00331F88"/>
    <w:rsid w:val="00332A12"/>
    <w:rsid w:val="00332F3D"/>
    <w:rsid w:val="00332F54"/>
    <w:rsid w:val="0033358A"/>
    <w:rsid w:val="00333781"/>
    <w:rsid w:val="00334254"/>
    <w:rsid w:val="00334A8A"/>
    <w:rsid w:val="00334D0A"/>
    <w:rsid w:val="00334D6F"/>
    <w:rsid w:val="00334F9B"/>
    <w:rsid w:val="00335C82"/>
    <w:rsid w:val="00335EEF"/>
    <w:rsid w:val="00335F81"/>
    <w:rsid w:val="00336344"/>
    <w:rsid w:val="003370DB"/>
    <w:rsid w:val="0033722E"/>
    <w:rsid w:val="003377D9"/>
    <w:rsid w:val="003377F7"/>
    <w:rsid w:val="00337A11"/>
    <w:rsid w:val="00337A8E"/>
    <w:rsid w:val="00337ABD"/>
    <w:rsid w:val="00340407"/>
    <w:rsid w:val="00340C16"/>
    <w:rsid w:val="003414E7"/>
    <w:rsid w:val="00341A61"/>
    <w:rsid w:val="00341BF4"/>
    <w:rsid w:val="00341CBF"/>
    <w:rsid w:val="00342155"/>
    <w:rsid w:val="00342417"/>
    <w:rsid w:val="00342A08"/>
    <w:rsid w:val="00342D8D"/>
    <w:rsid w:val="0034391F"/>
    <w:rsid w:val="00344029"/>
    <w:rsid w:val="00344072"/>
    <w:rsid w:val="00344396"/>
    <w:rsid w:val="00344588"/>
    <w:rsid w:val="0034475F"/>
    <w:rsid w:val="00344992"/>
    <w:rsid w:val="00344AA9"/>
    <w:rsid w:val="0034504C"/>
    <w:rsid w:val="003453A4"/>
    <w:rsid w:val="003457B6"/>
    <w:rsid w:val="0034633B"/>
    <w:rsid w:val="00346476"/>
    <w:rsid w:val="0034674B"/>
    <w:rsid w:val="003469F9"/>
    <w:rsid w:val="00346C5F"/>
    <w:rsid w:val="00347726"/>
    <w:rsid w:val="00347B7E"/>
    <w:rsid w:val="00347CE8"/>
    <w:rsid w:val="00347D13"/>
    <w:rsid w:val="00350360"/>
    <w:rsid w:val="00350463"/>
    <w:rsid w:val="003507CE"/>
    <w:rsid w:val="00350E0C"/>
    <w:rsid w:val="00350FC4"/>
    <w:rsid w:val="00351358"/>
    <w:rsid w:val="00351473"/>
    <w:rsid w:val="00351535"/>
    <w:rsid w:val="00351E8B"/>
    <w:rsid w:val="003521A0"/>
    <w:rsid w:val="00352F29"/>
    <w:rsid w:val="003537F7"/>
    <w:rsid w:val="003538CB"/>
    <w:rsid w:val="00353955"/>
    <w:rsid w:val="00354338"/>
    <w:rsid w:val="00354381"/>
    <w:rsid w:val="00354AC4"/>
    <w:rsid w:val="00354CC8"/>
    <w:rsid w:val="00355887"/>
    <w:rsid w:val="00356032"/>
    <w:rsid w:val="00356128"/>
    <w:rsid w:val="00356285"/>
    <w:rsid w:val="003563F9"/>
    <w:rsid w:val="00356E73"/>
    <w:rsid w:val="00356E8B"/>
    <w:rsid w:val="00356E9B"/>
    <w:rsid w:val="003574C2"/>
    <w:rsid w:val="00357590"/>
    <w:rsid w:val="00357DF0"/>
    <w:rsid w:val="0036021A"/>
    <w:rsid w:val="00360FAD"/>
    <w:rsid w:val="0036140F"/>
    <w:rsid w:val="0036178D"/>
    <w:rsid w:val="00361925"/>
    <w:rsid w:val="00361E65"/>
    <w:rsid w:val="0036277E"/>
    <w:rsid w:val="00362898"/>
    <w:rsid w:val="00362B03"/>
    <w:rsid w:val="00363356"/>
    <w:rsid w:val="00363A74"/>
    <w:rsid w:val="00363E53"/>
    <w:rsid w:val="00364347"/>
    <w:rsid w:val="003649E2"/>
    <w:rsid w:val="00364BCF"/>
    <w:rsid w:val="00365086"/>
    <w:rsid w:val="00365195"/>
    <w:rsid w:val="00365698"/>
    <w:rsid w:val="00365B3E"/>
    <w:rsid w:val="00365CA7"/>
    <w:rsid w:val="00366359"/>
    <w:rsid w:val="0036658D"/>
    <w:rsid w:val="0036688C"/>
    <w:rsid w:val="00366953"/>
    <w:rsid w:val="00366956"/>
    <w:rsid w:val="00366994"/>
    <w:rsid w:val="00366D60"/>
    <w:rsid w:val="00366E4F"/>
    <w:rsid w:val="00367632"/>
    <w:rsid w:val="0036783C"/>
    <w:rsid w:val="00367942"/>
    <w:rsid w:val="00367967"/>
    <w:rsid w:val="00367CC2"/>
    <w:rsid w:val="00370386"/>
    <w:rsid w:val="00370882"/>
    <w:rsid w:val="003714AE"/>
    <w:rsid w:val="00371E98"/>
    <w:rsid w:val="00371F53"/>
    <w:rsid w:val="00372771"/>
    <w:rsid w:val="00372925"/>
    <w:rsid w:val="00372DEA"/>
    <w:rsid w:val="00373EE4"/>
    <w:rsid w:val="0037440B"/>
    <w:rsid w:val="003746D0"/>
    <w:rsid w:val="0037515C"/>
    <w:rsid w:val="0037576F"/>
    <w:rsid w:val="003758CA"/>
    <w:rsid w:val="00375BA8"/>
    <w:rsid w:val="00376A92"/>
    <w:rsid w:val="00377971"/>
    <w:rsid w:val="00380747"/>
    <w:rsid w:val="003807D4"/>
    <w:rsid w:val="00380CB0"/>
    <w:rsid w:val="00380D76"/>
    <w:rsid w:val="00381F47"/>
    <w:rsid w:val="00381FE5"/>
    <w:rsid w:val="0038265A"/>
    <w:rsid w:val="003826C7"/>
    <w:rsid w:val="00382727"/>
    <w:rsid w:val="00383609"/>
    <w:rsid w:val="00383727"/>
    <w:rsid w:val="00383FD3"/>
    <w:rsid w:val="00384207"/>
    <w:rsid w:val="00384257"/>
    <w:rsid w:val="00384B5A"/>
    <w:rsid w:val="00384B75"/>
    <w:rsid w:val="00384D4B"/>
    <w:rsid w:val="00385740"/>
    <w:rsid w:val="00385AA0"/>
    <w:rsid w:val="00385E02"/>
    <w:rsid w:val="003863CC"/>
    <w:rsid w:val="00386530"/>
    <w:rsid w:val="003866C5"/>
    <w:rsid w:val="003905CD"/>
    <w:rsid w:val="00390BC9"/>
    <w:rsid w:val="00391167"/>
    <w:rsid w:val="00391883"/>
    <w:rsid w:val="00391935"/>
    <w:rsid w:val="00391C14"/>
    <w:rsid w:val="003922D5"/>
    <w:rsid w:val="00392DD6"/>
    <w:rsid w:val="003930A7"/>
    <w:rsid w:val="0039387A"/>
    <w:rsid w:val="00393D32"/>
    <w:rsid w:val="00393F20"/>
    <w:rsid w:val="00394C3F"/>
    <w:rsid w:val="00395CBA"/>
    <w:rsid w:val="00395E50"/>
    <w:rsid w:val="00395E8D"/>
    <w:rsid w:val="00395EC1"/>
    <w:rsid w:val="003961EE"/>
    <w:rsid w:val="00396654"/>
    <w:rsid w:val="00396940"/>
    <w:rsid w:val="00396A69"/>
    <w:rsid w:val="00396C9B"/>
    <w:rsid w:val="00396CAE"/>
    <w:rsid w:val="00396DA1"/>
    <w:rsid w:val="00397057"/>
    <w:rsid w:val="003970BC"/>
    <w:rsid w:val="0039789C"/>
    <w:rsid w:val="00397A2F"/>
    <w:rsid w:val="003A013E"/>
    <w:rsid w:val="003A0AB8"/>
    <w:rsid w:val="003A0B4A"/>
    <w:rsid w:val="003A0BA6"/>
    <w:rsid w:val="003A0F16"/>
    <w:rsid w:val="003A165E"/>
    <w:rsid w:val="003A173E"/>
    <w:rsid w:val="003A178A"/>
    <w:rsid w:val="003A1878"/>
    <w:rsid w:val="003A1A75"/>
    <w:rsid w:val="003A1CA8"/>
    <w:rsid w:val="003A1EA2"/>
    <w:rsid w:val="003A2349"/>
    <w:rsid w:val="003A2BCA"/>
    <w:rsid w:val="003A2E7F"/>
    <w:rsid w:val="003A3529"/>
    <w:rsid w:val="003A35DC"/>
    <w:rsid w:val="003A391D"/>
    <w:rsid w:val="003A3B36"/>
    <w:rsid w:val="003A3C21"/>
    <w:rsid w:val="003A440E"/>
    <w:rsid w:val="003A4430"/>
    <w:rsid w:val="003A4497"/>
    <w:rsid w:val="003A48DD"/>
    <w:rsid w:val="003A4B34"/>
    <w:rsid w:val="003A4D8A"/>
    <w:rsid w:val="003A566B"/>
    <w:rsid w:val="003A56EA"/>
    <w:rsid w:val="003A581D"/>
    <w:rsid w:val="003A5C12"/>
    <w:rsid w:val="003A5ECA"/>
    <w:rsid w:val="003A6010"/>
    <w:rsid w:val="003A66DF"/>
    <w:rsid w:val="003A6EBA"/>
    <w:rsid w:val="003A6FE7"/>
    <w:rsid w:val="003A7138"/>
    <w:rsid w:val="003A757C"/>
    <w:rsid w:val="003A78AA"/>
    <w:rsid w:val="003B03EE"/>
    <w:rsid w:val="003B0667"/>
    <w:rsid w:val="003B0B71"/>
    <w:rsid w:val="003B0F25"/>
    <w:rsid w:val="003B1477"/>
    <w:rsid w:val="003B1D7D"/>
    <w:rsid w:val="003B304B"/>
    <w:rsid w:val="003B3428"/>
    <w:rsid w:val="003B36AC"/>
    <w:rsid w:val="003B3AA5"/>
    <w:rsid w:val="003B3C74"/>
    <w:rsid w:val="003B3E4B"/>
    <w:rsid w:val="003B3F4E"/>
    <w:rsid w:val="003B524A"/>
    <w:rsid w:val="003B5CB0"/>
    <w:rsid w:val="003B6419"/>
    <w:rsid w:val="003B6421"/>
    <w:rsid w:val="003B6DE5"/>
    <w:rsid w:val="003B7C10"/>
    <w:rsid w:val="003C0096"/>
    <w:rsid w:val="003C039C"/>
    <w:rsid w:val="003C09F9"/>
    <w:rsid w:val="003C0B0C"/>
    <w:rsid w:val="003C11E2"/>
    <w:rsid w:val="003C13D4"/>
    <w:rsid w:val="003C187C"/>
    <w:rsid w:val="003C1A4E"/>
    <w:rsid w:val="003C1A7E"/>
    <w:rsid w:val="003C1C77"/>
    <w:rsid w:val="003C2920"/>
    <w:rsid w:val="003C31E6"/>
    <w:rsid w:val="003C3391"/>
    <w:rsid w:val="003C33DD"/>
    <w:rsid w:val="003C3461"/>
    <w:rsid w:val="003C37F2"/>
    <w:rsid w:val="003C3F9E"/>
    <w:rsid w:val="003C437C"/>
    <w:rsid w:val="003C48B6"/>
    <w:rsid w:val="003C531A"/>
    <w:rsid w:val="003C5B7C"/>
    <w:rsid w:val="003C6116"/>
    <w:rsid w:val="003C62DF"/>
    <w:rsid w:val="003C680A"/>
    <w:rsid w:val="003C6872"/>
    <w:rsid w:val="003C68B0"/>
    <w:rsid w:val="003C707A"/>
    <w:rsid w:val="003C76A5"/>
    <w:rsid w:val="003C787C"/>
    <w:rsid w:val="003C79AE"/>
    <w:rsid w:val="003C7A93"/>
    <w:rsid w:val="003C7B0B"/>
    <w:rsid w:val="003C7F1B"/>
    <w:rsid w:val="003D0259"/>
    <w:rsid w:val="003D073C"/>
    <w:rsid w:val="003D12F0"/>
    <w:rsid w:val="003D17CC"/>
    <w:rsid w:val="003D1854"/>
    <w:rsid w:val="003D1879"/>
    <w:rsid w:val="003D2086"/>
    <w:rsid w:val="003D35D9"/>
    <w:rsid w:val="003D392F"/>
    <w:rsid w:val="003D3D44"/>
    <w:rsid w:val="003D430A"/>
    <w:rsid w:val="003D486E"/>
    <w:rsid w:val="003D4E1A"/>
    <w:rsid w:val="003D4FE0"/>
    <w:rsid w:val="003D5768"/>
    <w:rsid w:val="003D582A"/>
    <w:rsid w:val="003D6315"/>
    <w:rsid w:val="003D689B"/>
    <w:rsid w:val="003D750C"/>
    <w:rsid w:val="003D7664"/>
    <w:rsid w:val="003D796E"/>
    <w:rsid w:val="003D7A1A"/>
    <w:rsid w:val="003D7FCB"/>
    <w:rsid w:val="003E0806"/>
    <w:rsid w:val="003E0CE1"/>
    <w:rsid w:val="003E1042"/>
    <w:rsid w:val="003E113C"/>
    <w:rsid w:val="003E119C"/>
    <w:rsid w:val="003E1974"/>
    <w:rsid w:val="003E2565"/>
    <w:rsid w:val="003E2CA0"/>
    <w:rsid w:val="003E3628"/>
    <w:rsid w:val="003E3A8C"/>
    <w:rsid w:val="003E3B07"/>
    <w:rsid w:val="003E3CE0"/>
    <w:rsid w:val="003E4DEC"/>
    <w:rsid w:val="003E54DA"/>
    <w:rsid w:val="003E584C"/>
    <w:rsid w:val="003E626F"/>
    <w:rsid w:val="003E7589"/>
    <w:rsid w:val="003E7C2D"/>
    <w:rsid w:val="003E7EF1"/>
    <w:rsid w:val="003F05B8"/>
    <w:rsid w:val="003F07C4"/>
    <w:rsid w:val="003F0947"/>
    <w:rsid w:val="003F0C03"/>
    <w:rsid w:val="003F0CFD"/>
    <w:rsid w:val="003F13F2"/>
    <w:rsid w:val="003F19B4"/>
    <w:rsid w:val="003F1DE6"/>
    <w:rsid w:val="003F20DF"/>
    <w:rsid w:val="003F318F"/>
    <w:rsid w:val="003F3A9D"/>
    <w:rsid w:val="003F4297"/>
    <w:rsid w:val="003F443F"/>
    <w:rsid w:val="003F4DB0"/>
    <w:rsid w:val="003F4E2F"/>
    <w:rsid w:val="003F5048"/>
    <w:rsid w:val="003F572D"/>
    <w:rsid w:val="003F593D"/>
    <w:rsid w:val="003F600F"/>
    <w:rsid w:val="003F6142"/>
    <w:rsid w:val="003F6FE1"/>
    <w:rsid w:val="003F748E"/>
    <w:rsid w:val="003F7AFC"/>
    <w:rsid w:val="003F7B6D"/>
    <w:rsid w:val="00400510"/>
    <w:rsid w:val="00400665"/>
    <w:rsid w:val="0040144A"/>
    <w:rsid w:val="00401A41"/>
    <w:rsid w:val="00401C03"/>
    <w:rsid w:val="0040292F"/>
    <w:rsid w:val="004029D9"/>
    <w:rsid w:val="00402B39"/>
    <w:rsid w:val="004036D3"/>
    <w:rsid w:val="00403988"/>
    <w:rsid w:val="00403C96"/>
    <w:rsid w:val="00404061"/>
    <w:rsid w:val="0040421D"/>
    <w:rsid w:val="0040423C"/>
    <w:rsid w:val="004043DF"/>
    <w:rsid w:val="0040559A"/>
    <w:rsid w:val="004056BC"/>
    <w:rsid w:val="00405DAA"/>
    <w:rsid w:val="0040641E"/>
    <w:rsid w:val="00406852"/>
    <w:rsid w:val="00406FA4"/>
    <w:rsid w:val="004104F2"/>
    <w:rsid w:val="00410B01"/>
    <w:rsid w:val="00410E42"/>
    <w:rsid w:val="0041104F"/>
    <w:rsid w:val="00411080"/>
    <w:rsid w:val="00411DE6"/>
    <w:rsid w:val="0041211E"/>
    <w:rsid w:val="0041239F"/>
    <w:rsid w:val="0041296B"/>
    <w:rsid w:val="00413207"/>
    <w:rsid w:val="00413941"/>
    <w:rsid w:val="00414410"/>
    <w:rsid w:val="0041447B"/>
    <w:rsid w:val="00414C93"/>
    <w:rsid w:val="004152A1"/>
    <w:rsid w:val="00415A2A"/>
    <w:rsid w:val="00415AA9"/>
    <w:rsid w:val="00415BD1"/>
    <w:rsid w:val="00415E87"/>
    <w:rsid w:val="00416437"/>
    <w:rsid w:val="0041699D"/>
    <w:rsid w:val="00416DFC"/>
    <w:rsid w:val="0041722C"/>
    <w:rsid w:val="00417C49"/>
    <w:rsid w:val="00420131"/>
    <w:rsid w:val="0042023D"/>
    <w:rsid w:val="0042029B"/>
    <w:rsid w:val="00421261"/>
    <w:rsid w:val="004214FF"/>
    <w:rsid w:val="0042177C"/>
    <w:rsid w:val="004219D9"/>
    <w:rsid w:val="00421A52"/>
    <w:rsid w:val="00421DD0"/>
    <w:rsid w:val="00422193"/>
    <w:rsid w:val="004223A8"/>
    <w:rsid w:val="00422534"/>
    <w:rsid w:val="004228D7"/>
    <w:rsid w:val="0042299D"/>
    <w:rsid w:val="00423266"/>
    <w:rsid w:val="004232E5"/>
    <w:rsid w:val="004237D0"/>
    <w:rsid w:val="00423A3A"/>
    <w:rsid w:val="00423BB8"/>
    <w:rsid w:val="00423DEC"/>
    <w:rsid w:val="004242A4"/>
    <w:rsid w:val="00424578"/>
    <w:rsid w:val="00424650"/>
    <w:rsid w:val="0042518B"/>
    <w:rsid w:val="0042553B"/>
    <w:rsid w:val="00425821"/>
    <w:rsid w:val="00425D08"/>
    <w:rsid w:val="00426A5D"/>
    <w:rsid w:val="004271D2"/>
    <w:rsid w:val="00427F70"/>
    <w:rsid w:val="00430031"/>
    <w:rsid w:val="00430B89"/>
    <w:rsid w:val="00430FD7"/>
    <w:rsid w:val="00431213"/>
    <w:rsid w:val="004316E9"/>
    <w:rsid w:val="00431A23"/>
    <w:rsid w:val="00431B8E"/>
    <w:rsid w:val="00431F93"/>
    <w:rsid w:val="0043265A"/>
    <w:rsid w:val="00432723"/>
    <w:rsid w:val="00432A3F"/>
    <w:rsid w:val="00432D1D"/>
    <w:rsid w:val="00432ECA"/>
    <w:rsid w:val="0043353E"/>
    <w:rsid w:val="00433792"/>
    <w:rsid w:val="00433EEA"/>
    <w:rsid w:val="004340C1"/>
    <w:rsid w:val="004340F0"/>
    <w:rsid w:val="0043476C"/>
    <w:rsid w:val="00434929"/>
    <w:rsid w:val="00434944"/>
    <w:rsid w:val="00434B32"/>
    <w:rsid w:val="00434D79"/>
    <w:rsid w:val="004356BE"/>
    <w:rsid w:val="004357EB"/>
    <w:rsid w:val="00435AEA"/>
    <w:rsid w:val="004364E7"/>
    <w:rsid w:val="004367D6"/>
    <w:rsid w:val="00436FE8"/>
    <w:rsid w:val="00436FEA"/>
    <w:rsid w:val="004370F9"/>
    <w:rsid w:val="004377F5"/>
    <w:rsid w:val="00437E06"/>
    <w:rsid w:val="00437EDF"/>
    <w:rsid w:val="004400C4"/>
    <w:rsid w:val="00440143"/>
    <w:rsid w:val="004404D3"/>
    <w:rsid w:val="00441448"/>
    <w:rsid w:val="004420D1"/>
    <w:rsid w:val="004421EB"/>
    <w:rsid w:val="00442B1A"/>
    <w:rsid w:val="00442B77"/>
    <w:rsid w:val="00442C20"/>
    <w:rsid w:val="00442EEC"/>
    <w:rsid w:val="004430AD"/>
    <w:rsid w:val="00443D32"/>
    <w:rsid w:val="00443F8D"/>
    <w:rsid w:val="004441F7"/>
    <w:rsid w:val="00444B98"/>
    <w:rsid w:val="00445204"/>
    <w:rsid w:val="00445288"/>
    <w:rsid w:val="004452EE"/>
    <w:rsid w:val="004455C2"/>
    <w:rsid w:val="00445C29"/>
    <w:rsid w:val="00446082"/>
    <w:rsid w:val="004466B1"/>
    <w:rsid w:val="004478CF"/>
    <w:rsid w:val="00447B0F"/>
    <w:rsid w:val="00447E60"/>
    <w:rsid w:val="0044AD81"/>
    <w:rsid w:val="00450043"/>
    <w:rsid w:val="00450417"/>
    <w:rsid w:val="0045106C"/>
    <w:rsid w:val="0045163F"/>
    <w:rsid w:val="00451CE2"/>
    <w:rsid w:val="00451D27"/>
    <w:rsid w:val="00452460"/>
    <w:rsid w:val="00452821"/>
    <w:rsid w:val="00452849"/>
    <w:rsid w:val="0045366A"/>
    <w:rsid w:val="0045373C"/>
    <w:rsid w:val="00453C8B"/>
    <w:rsid w:val="00453D74"/>
    <w:rsid w:val="004542C9"/>
    <w:rsid w:val="00454DE2"/>
    <w:rsid w:val="0045500C"/>
    <w:rsid w:val="004550FE"/>
    <w:rsid w:val="004552C9"/>
    <w:rsid w:val="00455599"/>
    <w:rsid w:val="0045568B"/>
    <w:rsid w:val="00455F04"/>
    <w:rsid w:val="004560A7"/>
    <w:rsid w:val="004564B9"/>
    <w:rsid w:val="00456622"/>
    <w:rsid w:val="00456740"/>
    <w:rsid w:val="00456869"/>
    <w:rsid w:val="00456AEF"/>
    <w:rsid w:val="00456BB9"/>
    <w:rsid w:val="0045775F"/>
    <w:rsid w:val="00457837"/>
    <w:rsid w:val="00457C51"/>
    <w:rsid w:val="0046054B"/>
    <w:rsid w:val="00460589"/>
    <w:rsid w:val="004605B0"/>
    <w:rsid w:val="00460797"/>
    <w:rsid w:val="004607DA"/>
    <w:rsid w:val="0046088F"/>
    <w:rsid w:val="00460B96"/>
    <w:rsid w:val="00461397"/>
    <w:rsid w:val="0046196A"/>
    <w:rsid w:val="00461AA2"/>
    <w:rsid w:val="0046242E"/>
    <w:rsid w:val="0046264A"/>
    <w:rsid w:val="00462DD2"/>
    <w:rsid w:val="0046380D"/>
    <w:rsid w:val="00463AEF"/>
    <w:rsid w:val="00463F81"/>
    <w:rsid w:val="0046438E"/>
    <w:rsid w:val="004645E2"/>
    <w:rsid w:val="0046509E"/>
    <w:rsid w:val="004650CB"/>
    <w:rsid w:val="004650E0"/>
    <w:rsid w:val="0046554E"/>
    <w:rsid w:val="00465F4F"/>
    <w:rsid w:val="00466274"/>
    <w:rsid w:val="00466347"/>
    <w:rsid w:val="00467052"/>
    <w:rsid w:val="00467117"/>
    <w:rsid w:val="004679AA"/>
    <w:rsid w:val="004701EA"/>
    <w:rsid w:val="00470274"/>
    <w:rsid w:val="00470FF5"/>
    <w:rsid w:val="00471400"/>
    <w:rsid w:val="0047243A"/>
    <w:rsid w:val="004726B7"/>
    <w:rsid w:val="004730D9"/>
    <w:rsid w:val="00473835"/>
    <w:rsid w:val="004749F9"/>
    <w:rsid w:val="00474BCB"/>
    <w:rsid w:val="00474C9B"/>
    <w:rsid w:val="00474FF3"/>
    <w:rsid w:val="004750BB"/>
    <w:rsid w:val="004750EC"/>
    <w:rsid w:val="00475602"/>
    <w:rsid w:val="00475690"/>
    <w:rsid w:val="00475C3D"/>
    <w:rsid w:val="00477B0E"/>
    <w:rsid w:val="00477D8E"/>
    <w:rsid w:val="00480330"/>
    <w:rsid w:val="00480E6F"/>
    <w:rsid w:val="004814C0"/>
    <w:rsid w:val="00481B6B"/>
    <w:rsid w:val="00481DE2"/>
    <w:rsid w:val="0048247A"/>
    <w:rsid w:val="0048294B"/>
    <w:rsid w:val="00482D15"/>
    <w:rsid w:val="0048323B"/>
    <w:rsid w:val="004834F4"/>
    <w:rsid w:val="004835BD"/>
    <w:rsid w:val="00483A11"/>
    <w:rsid w:val="00483F5C"/>
    <w:rsid w:val="00484002"/>
    <w:rsid w:val="0048411D"/>
    <w:rsid w:val="00484C2C"/>
    <w:rsid w:val="00485225"/>
    <w:rsid w:val="004859B6"/>
    <w:rsid w:val="00485A47"/>
    <w:rsid w:val="00485EC6"/>
    <w:rsid w:val="004866A8"/>
    <w:rsid w:val="004868BF"/>
    <w:rsid w:val="00486F75"/>
    <w:rsid w:val="00487A76"/>
    <w:rsid w:val="004901EB"/>
    <w:rsid w:val="00490228"/>
    <w:rsid w:val="004910D7"/>
    <w:rsid w:val="004913B2"/>
    <w:rsid w:val="004918BD"/>
    <w:rsid w:val="00491AE5"/>
    <w:rsid w:val="00492EC2"/>
    <w:rsid w:val="00493106"/>
    <w:rsid w:val="00493E4F"/>
    <w:rsid w:val="004945A4"/>
    <w:rsid w:val="004956C9"/>
    <w:rsid w:val="00495AB2"/>
    <w:rsid w:val="00495CEF"/>
    <w:rsid w:val="00495E17"/>
    <w:rsid w:val="00496207"/>
    <w:rsid w:val="00496AE1"/>
    <w:rsid w:val="0049754E"/>
    <w:rsid w:val="0049794F"/>
    <w:rsid w:val="00497A59"/>
    <w:rsid w:val="00497BDB"/>
    <w:rsid w:val="00497CA6"/>
    <w:rsid w:val="004A02D1"/>
    <w:rsid w:val="004A02FC"/>
    <w:rsid w:val="004A03B8"/>
    <w:rsid w:val="004A11F9"/>
    <w:rsid w:val="004A1563"/>
    <w:rsid w:val="004A192C"/>
    <w:rsid w:val="004A1A74"/>
    <w:rsid w:val="004A2AA1"/>
    <w:rsid w:val="004A32CE"/>
    <w:rsid w:val="004A36FA"/>
    <w:rsid w:val="004A3DD9"/>
    <w:rsid w:val="004A4DBF"/>
    <w:rsid w:val="004A4EA5"/>
    <w:rsid w:val="004A531B"/>
    <w:rsid w:val="004A53AF"/>
    <w:rsid w:val="004A5C19"/>
    <w:rsid w:val="004A6105"/>
    <w:rsid w:val="004A62A4"/>
    <w:rsid w:val="004A62CF"/>
    <w:rsid w:val="004A67BB"/>
    <w:rsid w:val="004A73FD"/>
    <w:rsid w:val="004A7538"/>
    <w:rsid w:val="004A791D"/>
    <w:rsid w:val="004A79E7"/>
    <w:rsid w:val="004A7D20"/>
    <w:rsid w:val="004B0C36"/>
    <w:rsid w:val="004B0C93"/>
    <w:rsid w:val="004B159B"/>
    <w:rsid w:val="004B179C"/>
    <w:rsid w:val="004B187B"/>
    <w:rsid w:val="004B3DEC"/>
    <w:rsid w:val="004B3F36"/>
    <w:rsid w:val="004B4249"/>
    <w:rsid w:val="004B4429"/>
    <w:rsid w:val="004B462F"/>
    <w:rsid w:val="004B47B8"/>
    <w:rsid w:val="004B4808"/>
    <w:rsid w:val="004B48F6"/>
    <w:rsid w:val="004B5068"/>
    <w:rsid w:val="004B68E8"/>
    <w:rsid w:val="004B6C6E"/>
    <w:rsid w:val="004B7A8F"/>
    <w:rsid w:val="004C02D3"/>
    <w:rsid w:val="004C0BEF"/>
    <w:rsid w:val="004C0C5B"/>
    <w:rsid w:val="004C1091"/>
    <w:rsid w:val="004C12E4"/>
    <w:rsid w:val="004C1E13"/>
    <w:rsid w:val="004C2626"/>
    <w:rsid w:val="004C2627"/>
    <w:rsid w:val="004C28D2"/>
    <w:rsid w:val="004C2B9E"/>
    <w:rsid w:val="004C2D4D"/>
    <w:rsid w:val="004C307A"/>
    <w:rsid w:val="004C32A8"/>
    <w:rsid w:val="004C3CA7"/>
    <w:rsid w:val="004C4355"/>
    <w:rsid w:val="004C44B8"/>
    <w:rsid w:val="004C46C7"/>
    <w:rsid w:val="004C4A89"/>
    <w:rsid w:val="004C4FF4"/>
    <w:rsid w:val="004C532B"/>
    <w:rsid w:val="004C5886"/>
    <w:rsid w:val="004C5AE8"/>
    <w:rsid w:val="004C5EA5"/>
    <w:rsid w:val="004C6765"/>
    <w:rsid w:val="004C6B5B"/>
    <w:rsid w:val="004C6DFE"/>
    <w:rsid w:val="004C72EC"/>
    <w:rsid w:val="004C766D"/>
    <w:rsid w:val="004C79D3"/>
    <w:rsid w:val="004C7D23"/>
    <w:rsid w:val="004D02F0"/>
    <w:rsid w:val="004D1391"/>
    <w:rsid w:val="004D183F"/>
    <w:rsid w:val="004D2312"/>
    <w:rsid w:val="004D24D1"/>
    <w:rsid w:val="004D2706"/>
    <w:rsid w:val="004D27D5"/>
    <w:rsid w:val="004D2817"/>
    <w:rsid w:val="004D30D7"/>
    <w:rsid w:val="004D3335"/>
    <w:rsid w:val="004D33BD"/>
    <w:rsid w:val="004D36F0"/>
    <w:rsid w:val="004D5A5B"/>
    <w:rsid w:val="004D5E74"/>
    <w:rsid w:val="004D5E9A"/>
    <w:rsid w:val="004D5EA9"/>
    <w:rsid w:val="004D60D0"/>
    <w:rsid w:val="004D67AA"/>
    <w:rsid w:val="004D67C5"/>
    <w:rsid w:val="004D6BF5"/>
    <w:rsid w:val="004D6F95"/>
    <w:rsid w:val="004D7490"/>
    <w:rsid w:val="004D77A0"/>
    <w:rsid w:val="004D79B2"/>
    <w:rsid w:val="004D7D41"/>
    <w:rsid w:val="004E0415"/>
    <w:rsid w:val="004E0E4B"/>
    <w:rsid w:val="004E1316"/>
    <w:rsid w:val="004E1912"/>
    <w:rsid w:val="004E1AF7"/>
    <w:rsid w:val="004E1C13"/>
    <w:rsid w:val="004E1D29"/>
    <w:rsid w:val="004E1DAA"/>
    <w:rsid w:val="004E1F31"/>
    <w:rsid w:val="004E21C6"/>
    <w:rsid w:val="004E39B6"/>
    <w:rsid w:val="004E3E45"/>
    <w:rsid w:val="004E41A2"/>
    <w:rsid w:val="004E45ED"/>
    <w:rsid w:val="004E4723"/>
    <w:rsid w:val="004E491D"/>
    <w:rsid w:val="004E5337"/>
    <w:rsid w:val="004E561A"/>
    <w:rsid w:val="004E6349"/>
    <w:rsid w:val="004E6A36"/>
    <w:rsid w:val="004E6A5E"/>
    <w:rsid w:val="004E6C43"/>
    <w:rsid w:val="004E75AC"/>
    <w:rsid w:val="004E79DC"/>
    <w:rsid w:val="004E7BC9"/>
    <w:rsid w:val="004F0901"/>
    <w:rsid w:val="004F134A"/>
    <w:rsid w:val="004F18CA"/>
    <w:rsid w:val="004F1C34"/>
    <w:rsid w:val="004F2651"/>
    <w:rsid w:val="004F313C"/>
    <w:rsid w:val="004F35D2"/>
    <w:rsid w:val="004F36B7"/>
    <w:rsid w:val="004F3DF2"/>
    <w:rsid w:val="004F4177"/>
    <w:rsid w:val="004F4206"/>
    <w:rsid w:val="004F429D"/>
    <w:rsid w:val="004F4881"/>
    <w:rsid w:val="004F4CEA"/>
    <w:rsid w:val="004F4D73"/>
    <w:rsid w:val="004F4E77"/>
    <w:rsid w:val="004F508A"/>
    <w:rsid w:val="004F5A30"/>
    <w:rsid w:val="004F5C1B"/>
    <w:rsid w:val="004F5CBC"/>
    <w:rsid w:val="004F6F52"/>
    <w:rsid w:val="004F74C1"/>
    <w:rsid w:val="004F76BF"/>
    <w:rsid w:val="004F7DD1"/>
    <w:rsid w:val="005001AB"/>
    <w:rsid w:val="00500928"/>
    <w:rsid w:val="00501817"/>
    <w:rsid w:val="00501BD6"/>
    <w:rsid w:val="00501EE4"/>
    <w:rsid w:val="00501F8F"/>
    <w:rsid w:val="005029DE"/>
    <w:rsid w:val="00502B9E"/>
    <w:rsid w:val="00502BA3"/>
    <w:rsid w:val="00502DFA"/>
    <w:rsid w:val="00502F8D"/>
    <w:rsid w:val="00503144"/>
    <w:rsid w:val="0050369B"/>
    <w:rsid w:val="005039FA"/>
    <w:rsid w:val="00503D12"/>
    <w:rsid w:val="00503E5B"/>
    <w:rsid w:val="00504BF2"/>
    <w:rsid w:val="005053C4"/>
    <w:rsid w:val="00505C9B"/>
    <w:rsid w:val="00505F75"/>
    <w:rsid w:val="005063AF"/>
    <w:rsid w:val="00507425"/>
    <w:rsid w:val="005074CF"/>
    <w:rsid w:val="00507787"/>
    <w:rsid w:val="00507957"/>
    <w:rsid w:val="00507A58"/>
    <w:rsid w:val="00507CE4"/>
    <w:rsid w:val="0051009F"/>
    <w:rsid w:val="00510377"/>
    <w:rsid w:val="005104EF"/>
    <w:rsid w:val="0051050F"/>
    <w:rsid w:val="00510C19"/>
    <w:rsid w:val="00510F03"/>
    <w:rsid w:val="005124E5"/>
    <w:rsid w:val="00512DA8"/>
    <w:rsid w:val="0051302F"/>
    <w:rsid w:val="005130B1"/>
    <w:rsid w:val="00513536"/>
    <w:rsid w:val="0051365C"/>
    <w:rsid w:val="00513D5F"/>
    <w:rsid w:val="005145E0"/>
    <w:rsid w:val="00514A75"/>
    <w:rsid w:val="00514E12"/>
    <w:rsid w:val="00514ED8"/>
    <w:rsid w:val="00515637"/>
    <w:rsid w:val="00515A85"/>
    <w:rsid w:val="00515B93"/>
    <w:rsid w:val="005168F2"/>
    <w:rsid w:val="00516AA1"/>
    <w:rsid w:val="0051765F"/>
    <w:rsid w:val="0052079B"/>
    <w:rsid w:val="00520AFB"/>
    <w:rsid w:val="00520CB3"/>
    <w:rsid w:val="00521868"/>
    <w:rsid w:val="0052196A"/>
    <w:rsid w:val="00521E76"/>
    <w:rsid w:val="005227E4"/>
    <w:rsid w:val="00522DA2"/>
    <w:rsid w:val="00522E2C"/>
    <w:rsid w:val="00523017"/>
    <w:rsid w:val="00523AFB"/>
    <w:rsid w:val="00523D54"/>
    <w:rsid w:val="005241F0"/>
    <w:rsid w:val="00524F6D"/>
    <w:rsid w:val="005250B2"/>
    <w:rsid w:val="00525619"/>
    <w:rsid w:val="00525C90"/>
    <w:rsid w:val="00525E27"/>
    <w:rsid w:val="0052622E"/>
    <w:rsid w:val="00526AE0"/>
    <w:rsid w:val="00526BBA"/>
    <w:rsid w:val="00526CD4"/>
    <w:rsid w:val="005271CD"/>
    <w:rsid w:val="005274F0"/>
    <w:rsid w:val="00527831"/>
    <w:rsid w:val="00527D77"/>
    <w:rsid w:val="00527E30"/>
    <w:rsid w:val="005301C3"/>
    <w:rsid w:val="005308F1"/>
    <w:rsid w:val="0053124B"/>
    <w:rsid w:val="00531391"/>
    <w:rsid w:val="00531823"/>
    <w:rsid w:val="00531D7D"/>
    <w:rsid w:val="005324CD"/>
    <w:rsid w:val="005325F7"/>
    <w:rsid w:val="00532630"/>
    <w:rsid w:val="00535053"/>
    <w:rsid w:val="00536ADF"/>
    <w:rsid w:val="00536E37"/>
    <w:rsid w:val="0053763F"/>
    <w:rsid w:val="00537641"/>
    <w:rsid w:val="00537DF5"/>
    <w:rsid w:val="00537FD6"/>
    <w:rsid w:val="00540BE6"/>
    <w:rsid w:val="00540F6A"/>
    <w:rsid w:val="0054105B"/>
    <w:rsid w:val="005414ED"/>
    <w:rsid w:val="0054202E"/>
    <w:rsid w:val="005425FF"/>
    <w:rsid w:val="00542641"/>
    <w:rsid w:val="0054328D"/>
    <w:rsid w:val="00543700"/>
    <w:rsid w:val="005438D7"/>
    <w:rsid w:val="00543E44"/>
    <w:rsid w:val="005441A8"/>
    <w:rsid w:val="0054483B"/>
    <w:rsid w:val="00544F9A"/>
    <w:rsid w:val="00545ECF"/>
    <w:rsid w:val="00545FC7"/>
    <w:rsid w:val="005461D3"/>
    <w:rsid w:val="00546D0F"/>
    <w:rsid w:val="00546FD4"/>
    <w:rsid w:val="00547531"/>
    <w:rsid w:val="00547D08"/>
    <w:rsid w:val="00550454"/>
    <w:rsid w:val="00550BE4"/>
    <w:rsid w:val="00551657"/>
    <w:rsid w:val="00552031"/>
    <w:rsid w:val="0055247B"/>
    <w:rsid w:val="005524CB"/>
    <w:rsid w:val="005524F7"/>
    <w:rsid w:val="00552A2B"/>
    <w:rsid w:val="00552CA5"/>
    <w:rsid w:val="005530E0"/>
    <w:rsid w:val="0055468E"/>
    <w:rsid w:val="00554B03"/>
    <w:rsid w:val="00554E3B"/>
    <w:rsid w:val="0055519C"/>
    <w:rsid w:val="005559CD"/>
    <w:rsid w:val="005570BF"/>
    <w:rsid w:val="00557473"/>
    <w:rsid w:val="00557AE9"/>
    <w:rsid w:val="005603E8"/>
    <w:rsid w:val="00560511"/>
    <w:rsid w:val="0056058A"/>
    <w:rsid w:val="00560A15"/>
    <w:rsid w:val="00560EC4"/>
    <w:rsid w:val="00561121"/>
    <w:rsid w:val="005619A8"/>
    <w:rsid w:val="005619CA"/>
    <w:rsid w:val="00562657"/>
    <w:rsid w:val="00562D41"/>
    <w:rsid w:val="005633DF"/>
    <w:rsid w:val="005635BD"/>
    <w:rsid w:val="005641DF"/>
    <w:rsid w:val="00564651"/>
    <w:rsid w:val="0056470E"/>
    <w:rsid w:val="00564DE5"/>
    <w:rsid w:val="00564F5B"/>
    <w:rsid w:val="00565796"/>
    <w:rsid w:val="00565A4F"/>
    <w:rsid w:val="00565CA6"/>
    <w:rsid w:val="00566159"/>
    <w:rsid w:val="00566731"/>
    <w:rsid w:val="00566AAC"/>
    <w:rsid w:val="00566BB6"/>
    <w:rsid w:val="00566E7B"/>
    <w:rsid w:val="00566EB4"/>
    <w:rsid w:val="00566F98"/>
    <w:rsid w:val="00566FEA"/>
    <w:rsid w:val="005674BA"/>
    <w:rsid w:val="005711A8"/>
    <w:rsid w:val="005717DC"/>
    <w:rsid w:val="00571E6F"/>
    <w:rsid w:val="0057274C"/>
    <w:rsid w:val="005729E6"/>
    <w:rsid w:val="00573A0A"/>
    <w:rsid w:val="00573AAD"/>
    <w:rsid w:val="00573C68"/>
    <w:rsid w:val="005744A2"/>
    <w:rsid w:val="00574CEF"/>
    <w:rsid w:val="00574EAD"/>
    <w:rsid w:val="00575148"/>
    <w:rsid w:val="0057517C"/>
    <w:rsid w:val="005753FC"/>
    <w:rsid w:val="00575958"/>
    <w:rsid w:val="00575B45"/>
    <w:rsid w:val="00576286"/>
    <w:rsid w:val="0057632C"/>
    <w:rsid w:val="00576705"/>
    <w:rsid w:val="00576BB3"/>
    <w:rsid w:val="00577154"/>
    <w:rsid w:val="00577236"/>
    <w:rsid w:val="005775F0"/>
    <w:rsid w:val="00577C87"/>
    <w:rsid w:val="005808C4"/>
    <w:rsid w:val="00580E3E"/>
    <w:rsid w:val="00581331"/>
    <w:rsid w:val="00581DB5"/>
    <w:rsid w:val="00581E91"/>
    <w:rsid w:val="005822DA"/>
    <w:rsid w:val="005823BD"/>
    <w:rsid w:val="00582451"/>
    <w:rsid w:val="0058280D"/>
    <w:rsid w:val="005828F7"/>
    <w:rsid w:val="00582B71"/>
    <w:rsid w:val="00583BDE"/>
    <w:rsid w:val="005845D2"/>
    <w:rsid w:val="005854D7"/>
    <w:rsid w:val="0058586E"/>
    <w:rsid w:val="0058658B"/>
    <w:rsid w:val="005869E6"/>
    <w:rsid w:val="00587292"/>
    <w:rsid w:val="0058733E"/>
    <w:rsid w:val="00587501"/>
    <w:rsid w:val="00587742"/>
    <w:rsid w:val="005902F9"/>
    <w:rsid w:val="00590EDA"/>
    <w:rsid w:val="00591165"/>
    <w:rsid w:val="005913C1"/>
    <w:rsid w:val="00591551"/>
    <w:rsid w:val="005915C3"/>
    <w:rsid w:val="0059176E"/>
    <w:rsid w:val="00591B7B"/>
    <w:rsid w:val="00592022"/>
    <w:rsid w:val="005925D2"/>
    <w:rsid w:val="00592813"/>
    <w:rsid w:val="005928F0"/>
    <w:rsid w:val="005929C2"/>
    <w:rsid w:val="00592B48"/>
    <w:rsid w:val="00592CAC"/>
    <w:rsid w:val="00592D9C"/>
    <w:rsid w:val="00592EF9"/>
    <w:rsid w:val="00593613"/>
    <w:rsid w:val="00593A52"/>
    <w:rsid w:val="00593A64"/>
    <w:rsid w:val="005942FA"/>
    <w:rsid w:val="00594497"/>
    <w:rsid w:val="00594F14"/>
    <w:rsid w:val="00595E51"/>
    <w:rsid w:val="00595E54"/>
    <w:rsid w:val="00596493"/>
    <w:rsid w:val="005964AE"/>
    <w:rsid w:val="00596973"/>
    <w:rsid w:val="00596C2B"/>
    <w:rsid w:val="005A068F"/>
    <w:rsid w:val="005A0AA4"/>
    <w:rsid w:val="005A0BB7"/>
    <w:rsid w:val="005A183F"/>
    <w:rsid w:val="005A1EBE"/>
    <w:rsid w:val="005A2E34"/>
    <w:rsid w:val="005A33A4"/>
    <w:rsid w:val="005A33B3"/>
    <w:rsid w:val="005A378B"/>
    <w:rsid w:val="005A3B04"/>
    <w:rsid w:val="005A3D89"/>
    <w:rsid w:val="005A3F20"/>
    <w:rsid w:val="005A428F"/>
    <w:rsid w:val="005A43AF"/>
    <w:rsid w:val="005A43CE"/>
    <w:rsid w:val="005A447E"/>
    <w:rsid w:val="005A48A4"/>
    <w:rsid w:val="005A4D1D"/>
    <w:rsid w:val="005A504B"/>
    <w:rsid w:val="005A5170"/>
    <w:rsid w:val="005A5A83"/>
    <w:rsid w:val="005A5E8F"/>
    <w:rsid w:val="005A6EB9"/>
    <w:rsid w:val="005A7189"/>
    <w:rsid w:val="005B00FF"/>
    <w:rsid w:val="005B0200"/>
    <w:rsid w:val="005B0375"/>
    <w:rsid w:val="005B0837"/>
    <w:rsid w:val="005B0910"/>
    <w:rsid w:val="005B188A"/>
    <w:rsid w:val="005B1956"/>
    <w:rsid w:val="005B1BAD"/>
    <w:rsid w:val="005B1BC6"/>
    <w:rsid w:val="005B1EC2"/>
    <w:rsid w:val="005B1FEF"/>
    <w:rsid w:val="005B22D0"/>
    <w:rsid w:val="005B22DA"/>
    <w:rsid w:val="005B245D"/>
    <w:rsid w:val="005B2A40"/>
    <w:rsid w:val="005B2B1A"/>
    <w:rsid w:val="005B2D63"/>
    <w:rsid w:val="005B2EF5"/>
    <w:rsid w:val="005B2F57"/>
    <w:rsid w:val="005B3280"/>
    <w:rsid w:val="005B3653"/>
    <w:rsid w:val="005B415E"/>
    <w:rsid w:val="005B4539"/>
    <w:rsid w:val="005B5108"/>
    <w:rsid w:val="005B53E1"/>
    <w:rsid w:val="005B631A"/>
    <w:rsid w:val="005B64AB"/>
    <w:rsid w:val="005B6EAB"/>
    <w:rsid w:val="005B79B5"/>
    <w:rsid w:val="005B79E9"/>
    <w:rsid w:val="005B7D72"/>
    <w:rsid w:val="005B7FED"/>
    <w:rsid w:val="005C0414"/>
    <w:rsid w:val="005C0D14"/>
    <w:rsid w:val="005C0D5E"/>
    <w:rsid w:val="005C0F20"/>
    <w:rsid w:val="005C0F6E"/>
    <w:rsid w:val="005C13E3"/>
    <w:rsid w:val="005C1550"/>
    <w:rsid w:val="005C1A3C"/>
    <w:rsid w:val="005C1CB4"/>
    <w:rsid w:val="005C1FE8"/>
    <w:rsid w:val="005C205F"/>
    <w:rsid w:val="005C21D8"/>
    <w:rsid w:val="005C3679"/>
    <w:rsid w:val="005C38E2"/>
    <w:rsid w:val="005C3BB3"/>
    <w:rsid w:val="005C3E20"/>
    <w:rsid w:val="005C4954"/>
    <w:rsid w:val="005C49C9"/>
    <w:rsid w:val="005C4E58"/>
    <w:rsid w:val="005C50EB"/>
    <w:rsid w:val="005C5141"/>
    <w:rsid w:val="005C5335"/>
    <w:rsid w:val="005C5567"/>
    <w:rsid w:val="005C577F"/>
    <w:rsid w:val="005C58F8"/>
    <w:rsid w:val="005C5B7E"/>
    <w:rsid w:val="005C5F79"/>
    <w:rsid w:val="005D030C"/>
    <w:rsid w:val="005D064C"/>
    <w:rsid w:val="005D0996"/>
    <w:rsid w:val="005D129C"/>
    <w:rsid w:val="005D12FE"/>
    <w:rsid w:val="005D22F3"/>
    <w:rsid w:val="005D270E"/>
    <w:rsid w:val="005D2A4E"/>
    <w:rsid w:val="005D2C8D"/>
    <w:rsid w:val="005D2FC0"/>
    <w:rsid w:val="005D46E3"/>
    <w:rsid w:val="005D4A68"/>
    <w:rsid w:val="005D4D36"/>
    <w:rsid w:val="005D51F1"/>
    <w:rsid w:val="005D52A1"/>
    <w:rsid w:val="005D697D"/>
    <w:rsid w:val="005D6AB7"/>
    <w:rsid w:val="005E07C1"/>
    <w:rsid w:val="005E1057"/>
    <w:rsid w:val="005E154A"/>
    <w:rsid w:val="005E1820"/>
    <w:rsid w:val="005E18E7"/>
    <w:rsid w:val="005E249C"/>
    <w:rsid w:val="005E24EF"/>
    <w:rsid w:val="005E2701"/>
    <w:rsid w:val="005E2739"/>
    <w:rsid w:val="005E29FD"/>
    <w:rsid w:val="005E2A60"/>
    <w:rsid w:val="005E30DE"/>
    <w:rsid w:val="005E3281"/>
    <w:rsid w:val="005E3A19"/>
    <w:rsid w:val="005E3AA8"/>
    <w:rsid w:val="005E3FBB"/>
    <w:rsid w:val="005E44F0"/>
    <w:rsid w:val="005E51DB"/>
    <w:rsid w:val="005E53F2"/>
    <w:rsid w:val="005E5416"/>
    <w:rsid w:val="005E5637"/>
    <w:rsid w:val="005E5673"/>
    <w:rsid w:val="005E5A41"/>
    <w:rsid w:val="005E5F13"/>
    <w:rsid w:val="005E62F8"/>
    <w:rsid w:val="005E72DA"/>
    <w:rsid w:val="005E7D92"/>
    <w:rsid w:val="005F006A"/>
    <w:rsid w:val="005F01C7"/>
    <w:rsid w:val="005F025A"/>
    <w:rsid w:val="005F0614"/>
    <w:rsid w:val="005F0A61"/>
    <w:rsid w:val="005F0B6A"/>
    <w:rsid w:val="005F0D1E"/>
    <w:rsid w:val="005F0F39"/>
    <w:rsid w:val="005F0F9A"/>
    <w:rsid w:val="005F2378"/>
    <w:rsid w:val="005F25DA"/>
    <w:rsid w:val="005F287F"/>
    <w:rsid w:val="005F29F9"/>
    <w:rsid w:val="005F2B59"/>
    <w:rsid w:val="005F2E66"/>
    <w:rsid w:val="005F32C4"/>
    <w:rsid w:val="005F3D05"/>
    <w:rsid w:val="005F4349"/>
    <w:rsid w:val="005F4607"/>
    <w:rsid w:val="005F484C"/>
    <w:rsid w:val="005F48AF"/>
    <w:rsid w:val="005F492C"/>
    <w:rsid w:val="005F504D"/>
    <w:rsid w:val="005F564B"/>
    <w:rsid w:val="005F5703"/>
    <w:rsid w:val="005F6132"/>
    <w:rsid w:val="005F67A1"/>
    <w:rsid w:val="005F68A4"/>
    <w:rsid w:val="005F69A1"/>
    <w:rsid w:val="005F7F47"/>
    <w:rsid w:val="005FE885"/>
    <w:rsid w:val="00600C87"/>
    <w:rsid w:val="00600EE9"/>
    <w:rsid w:val="00601E22"/>
    <w:rsid w:val="00602A38"/>
    <w:rsid w:val="00602BEC"/>
    <w:rsid w:val="00602D25"/>
    <w:rsid w:val="00602DFC"/>
    <w:rsid w:val="00602EC2"/>
    <w:rsid w:val="006031D7"/>
    <w:rsid w:val="00603505"/>
    <w:rsid w:val="00603F30"/>
    <w:rsid w:val="006040C1"/>
    <w:rsid w:val="0060413A"/>
    <w:rsid w:val="006046A2"/>
    <w:rsid w:val="006061C3"/>
    <w:rsid w:val="006068B0"/>
    <w:rsid w:val="00606DA6"/>
    <w:rsid w:val="00606F40"/>
    <w:rsid w:val="00606F8A"/>
    <w:rsid w:val="006072D9"/>
    <w:rsid w:val="006074AA"/>
    <w:rsid w:val="0060761B"/>
    <w:rsid w:val="00607B14"/>
    <w:rsid w:val="00610423"/>
    <w:rsid w:val="006104E6"/>
    <w:rsid w:val="00610A31"/>
    <w:rsid w:val="00610BBA"/>
    <w:rsid w:val="00611509"/>
    <w:rsid w:val="00611564"/>
    <w:rsid w:val="00611900"/>
    <w:rsid w:val="00611901"/>
    <w:rsid w:val="00611D17"/>
    <w:rsid w:val="00611F76"/>
    <w:rsid w:val="00612CA3"/>
    <w:rsid w:val="00612D73"/>
    <w:rsid w:val="00613351"/>
    <w:rsid w:val="0061339A"/>
    <w:rsid w:val="00613463"/>
    <w:rsid w:val="00613497"/>
    <w:rsid w:val="00613A0D"/>
    <w:rsid w:val="00613B28"/>
    <w:rsid w:val="006141C2"/>
    <w:rsid w:val="00614221"/>
    <w:rsid w:val="00614585"/>
    <w:rsid w:val="00614751"/>
    <w:rsid w:val="0061475A"/>
    <w:rsid w:val="00614A12"/>
    <w:rsid w:val="0061504E"/>
    <w:rsid w:val="006157EF"/>
    <w:rsid w:val="00615EA8"/>
    <w:rsid w:val="00616052"/>
    <w:rsid w:val="00616678"/>
    <w:rsid w:val="006168B4"/>
    <w:rsid w:val="00616B0B"/>
    <w:rsid w:val="00617007"/>
    <w:rsid w:val="00617381"/>
    <w:rsid w:val="0061761E"/>
    <w:rsid w:val="00617657"/>
    <w:rsid w:val="006177D7"/>
    <w:rsid w:val="00620EED"/>
    <w:rsid w:val="00621116"/>
    <w:rsid w:val="0062136A"/>
    <w:rsid w:val="006216D5"/>
    <w:rsid w:val="00621706"/>
    <w:rsid w:val="006223C8"/>
    <w:rsid w:val="00622771"/>
    <w:rsid w:val="00622859"/>
    <w:rsid w:val="00622EE9"/>
    <w:rsid w:val="0062421A"/>
    <w:rsid w:val="0062425F"/>
    <w:rsid w:val="00624494"/>
    <w:rsid w:val="00624ABF"/>
    <w:rsid w:val="00625141"/>
    <w:rsid w:val="00625342"/>
    <w:rsid w:val="00625777"/>
    <w:rsid w:val="00625C46"/>
    <w:rsid w:val="00626301"/>
    <w:rsid w:val="00626EC6"/>
    <w:rsid w:val="00627564"/>
    <w:rsid w:val="00627644"/>
    <w:rsid w:val="00627AB5"/>
    <w:rsid w:val="00627F89"/>
    <w:rsid w:val="00630559"/>
    <w:rsid w:val="0063076F"/>
    <w:rsid w:val="00631231"/>
    <w:rsid w:val="006313E0"/>
    <w:rsid w:val="00631485"/>
    <w:rsid w:val="006315D6"/>
    <w:rsid w:val="00632829"/>
    <w:rsid w:val="006330F3"/>
    <w:rsid w:val="00633347"/>
    <w:rsid w:val="00633484"/>
    <w:rsid w:val="00634754"/>
    <w:rsid w:val="006349BE"/>
    <w:rsid w:val="006350D4"/>
    <w:rsid w:val="006355E4"/>
    <w:rsid w:val="006355FF"/>
    <w:rsid w:val="006359E7"/>
    <w:rsid w:val="00635DF6"/>
    <w:rsid w:val="00635E34"/>
    <w:rsid w:val="006364F7"/>
    <w:rsid w:val="00636796"/>
    <w:rsid w:val="00636803"/>
    <w:rsid w:val="00636B75"/>
    <w:rsid w:val="00637112"/>
    <w:rsid w:val="006371D7"/>
    <w:rsid w:val="0064042E"/>
    <w:rsid w:val="0064056D"/>
    <w:rsid w:val="00640D14"/>
    <w:rsid w:val="00641038"/>
    <w:rsid w:val="006416C4"/>
    <w:rsid w:val="00641C33"/>
    <w:rsid w:val="00641D82"/>
    <w:rsid w:val="00642FA0"/>
    <w:rsid w:val="00642FC7"/>
    <w:rsid w:val="0064422F"/>
    <w:rsid w:val="00645ED2"/>
    <w:rsid w:val="0064625A"/>
    <w:rsid w:val="00646412"/>
    <w:rsid w:val="00646D12"/>
    <w:rsid w:val="00646D17"/>
    <w:rsid w:val="00647052"/>
    <w:rsid w:val="0064727B"/>
    <w:rsid w:val="00647378"/>
    <w:rsid w:val="0064784C"/>
    <w:rsid w:val="00647C13"/>
    <w:rsid w:val="00650516"/>
    <w:rsid w:val="006511EB"/>
    <w:rsid w:val="00651556"/>
    <w:rsid w:val="00651CAD"/>
    <w:rsid w:val="0065217F"/>
    <w:rsid w:val="0065235F"/>
    <w:rsid w:val="006523AD"/>
    <w:rsid w:val="0065311B"/>
    <w:rsid w:val="006531CA"/>
    <w:rsid w:val="006531E8"/>
    <w:rsid w:val="006533E1"/>
    <w:rsid w:val="00653864"/>
    <w:rsid w:val="0065499C"/>
    <w:rsid w:val="00654E14"/>
    <w:rsid w:val="00655141"/>
    <w:rsid w:val="0065555D"/>
    <w:rsid w:val="0065559E"/>
    <w:rsid w:val="00655699"/>
    <w:rsid w:val="00655906"/>
    <w:rsid w:val="006566EC"/>
    <w:rsid w:val="006567DE"/>
    <w:rsid w:val="00656BDB"/>
    <w:rsid w:val="00656CB3"/>
    <w:rsid w:val="0065728E"/>
    <w:rsid w:val="00657634"/>
    <w:rsid w:val="0065768F"/>
    <w:rsid w:val="00657E09"/>
    <w:rsid w:val="00657F1E"/>
    <w:rsid w:val="00660154"/>
    <w:rsid w:val="0066035D"/>
    <w:rsid w:val="00660939"/>
    <w:rsid w:val="00661237"/>
    <w:rsid w:val="006616F5"/>
    <w:rsid w:val="0066170E"/>
    <w:rsid w:val="00661BC7"/>
    <w:rsid w:val="00662625"/>
    <w:rsid w:val="006633F8"/>
    <w:rsid w:val="0066359F"/>
    <w:rsid w:val="00663DE2"/>
    <w:rsid w:val="00663EC6"/>
    <w:rsid w:val="006642F4"/>
    <w:rsid w:val="00664D30"/>
    <w:rsid w:val="00664D35"/>
    <w:rsid w:val="00664E3E"/>
    <w:rsid w:val="00665443"/>
    <w:rsid w:val="00665E3D"/>
    <w:rsid w:val="00665F1E"/>
    <w:rsid w:val="00665F79"/>
    <w:rsid w:val="006664DE"/>
    <w:rsid w:val="0066778C"/>
    <w:rsid w:val="00667E89"/>
    <w:rsid w:val="00670510"/>
    <w:rsid w:val="0067177C"/>
    <w:rsid w:val="006722DE"/>
    <w:rsid w:val="00672671"/>
    <w:rsid w:val="0067271E"/>
    <w:rsid w:val="0067283A"/>
    <w:rsid w:val="00672ABB"/>
    <w:rsid w:val="00672AED"/>
    <w:rsid w:val="0067433C"/>
    <w:rsid w:val="006744B5"/>
    <w:rsid w:val="00674C64"/>
    <w:rsid w:val="00674D0C"/>
    <w:rsid w:val="00675020"/>
    <w:rsid w:val="006750C2"/>
    <w:rsid w:val="00675230"/>
    <w:rsid w:val="00675787"/>
    <w:rsid w:val="00675CA4"/>
    <w:rsid w:val="0067730B"/>
    <w:rsid w:val="006773A6"/>
    <w:rsid w:val="00677935"/>
    <w:rsid w:val="0068029F"/>
    <w:rsid w:val="00680521"/>
    <w:rsid w:val="00680682"/>
    <w:rsid w:val="00680BEA"/>
    <w:rsid w:val="00681617"/>
    <w:rsid w:val="00682240"/>
    <w:rsid w:val="006824D1"/>
    <w:rsid w:val="00682551"/>
    <w:rsid w:val="006829B6"/>
    <w:rsid w:val="00683B3F"/>
    <w:rsid w:val="00683D66"/>
    <w:rsid w:val="00683E55"/>
    <w:rsid w:val="00684435"/>
    <w:rsid w:val="00684BE3"/>
    <w:rsid w:val="00684CCC"/>
    <w:rsid w:val="00685B24"/>
    <w:rsid w:val="00686039"/>
    <w:rsid w:val="00686478"/>
    <w:rsid w:val="006864CF"/>
    <w:rsid w:val="0068678E"/>
    <w:rsid w:val="00686F87"/>
    <w:rsid w:val="006871DC"/>
    <w:rsid w:val="006874B8"/>
    <w:rsid w:val="00687DFA"/>
    <w:rsid w:val="00690777"/>
    <w:rsid w:val="00690A14"/>
    <w:rsid w:val="00691BDC"/>
    <w:rsid w:val="0069216C"/>
    <w:rsid w:val="00692353"/>
    <w:rsid w:val="00692514"/>
    <w:rsid w:val="006937E5"/>
    <w:rsid w:val="00694414"/>
    <w:rsid w:val="006946DF"/>
    <w:rsid w:val="00695311"/>
    <w:rsid w:val="00695363"/>
    <w:rsid w:val="00695A23"/>
    <w:rsid w:val="00695EFF"/>
    <w:rsid w:val="0069666A"/>
    <w:rsid w:val="006968B8"/>
    <w:rsid w:val="006A02B8"/>
    <w:rsid w:val="006A09AC"/>
    <w:rsid w:val="006A0B75"/>
    <w:rsid w:val="006A0E08"/>
    <w:rsid w:val="006A1094"/>
    <w:rsid w:val="006A1949"/>
    <w:rsid w:val="006A1A26"/>
    <w:rsid w:val="006A1BB7"/>
    <w:rsid w:val="006A1E09"/>
    <w:rsid w:val="006A2215"/>
    <w:rsid w:val="006A3052"/>
    <w:rsid w:val="006A30A8"/>
    <w:rsid w:val="006A32E5"/>
    <w:rsid w:val="006A33F5"/>
    <w:rsid w:val="006A374A"/>
    <w:rsid w:val="006A3956"/>
    <w:rsid w:val="006A3C42"/>
    <w:rsid w:val="006A3C97"/>
    <w:rsid w:val="006A4876"/>
    <w:rsid w:val="006A4D4A"/>
    <w:rsid w:val="006A5C27"/>
    <w:rsid w:val="006A5CF5"/>
    <w:rsid w:val="006A6063"/>
    <w:rsid w:val="006A610F"/>
    <w:rsid w:val="006A708A"/>
    <w:rsid w:val="006A7E6F"/>
    <w:rsid w:val="006B02CF"/>
    <w:rsid w:val="006B228A"/>
    <w:rsid w:val="006B22E7"/>
    <w:rsid w:val="006B283C"/>
    <w:rsid w:val="006B348B"/>
    <w:rsid w:val="006B351D"/>
    <w:rsid w:val="006B3AF8"/>
    <w:rsid w:val="006B4310"/>
    <w:rsid w:val="006B4550"/>
    <w:rsid w:val="006B473C"/>
    <w:rsid w:val="006B4BC4"/>
    <w:rsid w:val="006B4C9D"/>
    <w:rsid w:val="006B4CCE"/>
    <w:rsid w:val="006B54CF"/>
    <w:rsid w:val="006B5742"/>
    <w:rsid w:val="006B68D9"/>
    <w:rsid w:val="006B6B6C"/>
    <w:rsid w:val="006B6BF8"/>
    <w:rsid w:val="006B6D1D"/>
    <w:rsid w:val="006B6D2F"/>
    <w:rsid w:val="006B6D7A"/>
    <w:rsid w:val="006B7417"/>
    <w:rsid w:val="006B7537"/>
    <w:rsid w:val="006B784C"/>
    <w:rsid w:val="006B7BEE"/>
    <w:rsid w:val="006C008B"/>
    <w:rsid w:val="006C0157"/>
    <w:rsid w:val="006C01A2"/>
    <w:rsid w:val="006C0BEA"/>
    <w:rsid w:val="006C11BD"/>
    <w:rsid w:val="006C1E87"/>
    <w:rsid w:val="006C2EA7"/>
    <w:rsid w:val="006C2EE8"/>
    <w:rsid w:val="006C2F8F"/>
    <w:rsid w:val="006C31C6"/>
    <w:rsid w:val="006C3CC2"/>
    <w:rsid w:val="006C3DEF"/>
    <w:rsid w:val="006C431B"/>
    <w:rsid w:val="006C4A6F"/>
    <w:rsid w:val="006C53A1"/>
    <w:rsid w:val="006C54C1"/>
    <w:rsid w:val="006C581F"/>
    <w:rsid w:val="006C5D2D"/>
    <w:rsid w:val="006C63C0"/>
    <w:rsid w:val="006C6789"/>
    <w:rsid w:val="006C6B2F"/>
    <w:rsid w:val="006C73D9"/>
    <w:rsid w:val="006C7827"/>
    <w:rsid w:val="006D0330"/>
    <w:rsid w:val="006D03C6"/>
    <w:rsid w:val="006D070B"/>
    <w:rsid w:val="006D110D"/>
    <w:rsid w:val="006D13A9"/>
    <w:rsid w:val="006D1946"/>
    <w:rsid w:val="006D1FE2"/>
    <w:rsid w:val="006D2632"/>
    <w:rsid w:val="006D28A2"/>
    <w:rsid w:val="006D2C4E"/>
    <w:rsid w:val="006D2F08"/>
    <w:rsid w:val="006D331F"/>
    <w:rsid w:val="006D368A"/>
    <w:rsid w:val="006D3A6E"/>
    <w:rsid w:val="006D433D"/>
    <w:rsid w:val="006D4662"/>
    <w:rsid w:val="006D4A2C"/>
    <w:rsid w:val="006D4BCB"/>
    <w:rsid w:val="006D4D91"/>
    <w:rsid w:val="006D4F09"/>
    <w:rsid w:val="006D5614"/>
    <w:rsid w:val="006D5E06"/>
    <w:rsid w:val="006D61F9"/>
    <w:rsid w:val="006D6476"/>
    <w:rsid w:val="006D66C2"/>
    <w:rsid w:val="006D67B5"/>
    <w:rsid w:val="006D736F"/>
    <w:rsid w:val="006D7578"/>
    <w:rsid w:val="006D780D"/>
    <w:rsid w:val="006D7D3B"/>
    <w:rsid w:val="006E01FA"/>
    <w:rsid w:val="006E0258"/>
    <w:rsid w:val="006E07C7"/>
    <w:rsid w:val="006E08D4"/>
    <w:rsid w:val="006E0B30"/>
    <w:rsid w:val="006E10E2"/>
    <w:rsid w:val="006E139A"/>
    <w:rsid w:val="006E1C4B"/>
    <w:rsid w:val="006E1FC0"/>
    <w:rsid w:val="006E228D"/>
    <w:rsid w:val="006E2B74"/>
    <w:rsid w:val="006E3301"/>
    <w:rsid w:val="006E33D3"/>
    <w:rsid w:val="006E3540"/>
    <w:rsid w:val="006E37C4"/>
    <w:rsid w:val="006E3992"/>
    <w:rsid w:val="006E3A4E"/>
    <w:rsid w:val="006E3B23"/>
    <w:rsid w:val="006E4387"/>
    <w:rsid w:val="006E440B"/>
    <w:rsid w:val="006E4871"/>
    <w:rsid w:val="006E48F5"/>
    <w:rsid w:val="006E524E"/>
    <w:rsid w:val="006E53E1"/>
    <w:rsid w:val="006E5783"/>
    <w:rsid w:val="006E635A"/>
    <w:rsid w:val="006E67ED"/>
    <w:rsid w:val="006E6BF9"/>
    <w:rsid w:val="006E6CC0"/>
    <w:rsid w:val="006E6F7D"/>
    <w:rsid w:val="006E73C4"/>
    <w:rsid w:val="006E74A8"/>
    <w:rsid w:val="006E7A39"/>
    <w:rsid w:val="006F06DC"/>
    <w:rsid w:val="006F1F58"/>
    <w:rsid w:val="006F3930"/>
    <w:rsid w:val="006F3BE4"/>
    <w:rsid w:val="006F3F8D"/>
    <w:rsid w:val="006F41CC"/>
    <w:rsid w:val="006F47E3"/>
    <w:rsid w:val="006F48FD"/>
    <w:rsid w:val="006F4BF4"/>
    <w:rsid w:val="006F4DE1"/>
    <w:rsid w:val="006F5751"/>
    <w:rsid w:val="006F5E2E"/>
    <w:rsid w:val="006F648F"/>
    <w:rsid w:val="006F6A89"/>
    <w:rsid w:val="006F6AB7"/>
    <w:rsid w:val="006F6FCD"/>
    <w:rsid w:val="006F7312"/>
    <w:rsid w:val="00700387"/>
    <w:rsid w:val="00700E4E"/>
    <w:rsid w:val="00701071"/>
    <w:rsid w:val="007013D1"/>
    <w:rsid w:val="0070158B"/>
    <w:rsid w:val="007015FF"/>
    <w:rsid w:val="00701845"/>
    <w:rsid w:val="00701BBA"/>
    <w:rsid w:val="00701E98"/>
    <w:rsid w:val="00702101"/>
    <w:rsid w:val="007022A3"/>
    <w:rsid w:val="007028BA"/>
    <w:rsid w:val="00702DAC"/>
    <w:rsid w:val="00703366"/>
    <w:rsid w:val="007035F4"/>
    <w:rsid w:val="0070366C"/>
    <w:rsid w:val="0070370B"/>
    <w:rsid w:val="00703B2B"/>
    <w:rsid w:val="0070415A"/>
    <w:rsid w:val="0070415C"/>
    <w:rsid w:val="007045B4"/>
    <w:rsid w:val="00704617"/>
    <w:rsid w:val="00705761"/>
    <w:rsid w:val="0070582E"/>
    <w:rsid w:val="00705C98"/>
    <w:rsid w:val="00705E88"/>
    <w:rsid w:val="00706C32"/>
    <w:rsid w:val="00706C55"/>
    <w:rsid w:val="00706D27"/>
    <w:rsid w:val="00706D92"/>
    <w:rsid w:val="00707422"/>
    <w:rsid w:val="007075CB"/>
    <w:rsid w:val="00707D8B"/>
    <w:rsid w:val="00707DA0"/>
    <w:rsid w:val="00710779"/>
    <w:rsid w:val="00710C03"/>
    <w:rsid w:val="00710D72"/>
    <w:rsid w:val="00710F21"/>
    <w:rsid w:val="007119CF"/>
    <w:rsid w:val="007119EF"/>
    <w:rsid w:val="007121B1"/>
    <w:rsid w:val="00712451"/>
    <w:rsid w:val="007127BA"/>
    <w:rsid w:val="007130F9"/>
    <w:rsid w:val="0071372F"/>
    <w:rsid w:val="00713749"/>
    <w:rsid w:val="007138DD"/>
    <w:rsid w:val="00713C53"/>
    <w:rsid w:val="00714E9B"/>
    <w:rsid w:val="007151EC"/>
    <w:rsid w:val="00715518"/>
    <w:rsid w:val="007155EF"/>
    <w:rsid w:val="00715614"/>
    <w:rsid w:val="00715D25"/>
    <w:rsid w:val="00716078"/>
    <w:rsid w:val="0071613B"/>
    <w:rsid w:val="00716F68"/>
    <w:rsid w:val="00716F87"/>
    <w:rsid w:val="007170E4"/>
    <w:rsid w:val="00717D1E"/>
    <w:rsid w:val="0072001E"/>
    <w:rsid w:val="00720032"/>
    <w:rsid w:val="00720129"/>
    <w:rsid w:val="00720704"/>
    <w:rsid w:val="00720779"/>
    <w:rsid w:val="00720A31"/>
    <w:rsid w:val="007212AD"/>
    <w:rsid w:val="00721704"/>
    <w:rsid w:val="00721934"/>
    <w:rsid w:val="00721F7A"/>
    <w:rsid w:val="007230BA"/>
    <w:rsid w:val="007230C4"/>
    <w:rsid w:val="00723BE6"/>
    <w:rsid w:val="00723F2A"/>
    <w:rsid w:val="007245B2"/>
    <w:rsid w:val="00724B20"/>
    <w:rsid w:val="00724D93"/>
    <w:rsid w:val="0072514B"/>
    <w:rsid w:val="00725208"/>
    <w:rsid w:val="00725379"/>
    <w:rsid w:val="0072546F"/>
    <w:rsid w:val="00725482"/>
    <w:rsid w:val="00725722"/>
    <w:rsid w:val="00726036"/>
    <w:rsid w:val="0072632E"/>
    <w:rsid w:val="00726929"/>
    <w:rsid w:val="00726B4A"/>
    <w:rsid w:val="00726C6D"/>
    <w:rsid w:val="00726CD2"/>
    <w:rsid w:val="00726F8A"/>
    <w:rsid w:val="007271E6"/>
    <w:rsid w:val="00727AD1"/>
    <w:rsid w:val="00727AFA"/>
    <w:rsid w:val="00730312"/>
    <w:rsid w:val="007305EF"/>
    <w:rsid w:val="00730A89"/>
    <w:rsid w:val="00730E9B"/>
    <w:rsid w:val="00730F37"/>
    <w:rsid w:val="0073231A"/>
    <w:rsid w:val="00732B5D"/>
    <w:rsid w:val="0073332B"/>
    <w:rsid w:val="00733350"/>
    <w:rsid w:val="00733830"/>
    <w:rsid w:val="00733A0E"/>
    <w:rsid w:val="00734AAF"/>
    <w:rsid w:val="00735161"/>
    <w:rsid w:val="00735495"/>
    <w:rsid w:val="007358D6"/>
    <w:rsid w:val="00735C9E"/>
    <w:rsid w:val="0073620E"/>
    <w:rsid w:val="0073749F"/>
    <w:rsid w:val="0073784D"/>
    <w:rsid w:val="007406D2"/>
    <w:rsid w:val="0074098C"/>
    <w:rsid w:val="00740A0F"/>
    <w:rsid w:val="007410D5"/>
    <w:rsid w:val="0074129A"/>
    <w:rsid w:val="00742ADA"/>
    <w:rsid w:val="007438A3"/>
    <w:rsid w:val="00743B3D"/>
    <w:rsid w:val="00743CF5"/>
    <w:rsid w:val="00743D6C"/>
    <w:rsid w:val="00743D81"/>
    <w:rsid w:val="00743FD3"/>
    <w:rsid w:val="007441BB"/>
    <w:rsid w:val="00744B3E"/>
    <w:rsid w:val="00745E41"/>
    <w:rsid w:val="00745EFC"/>
    <w:rsid w:val="00747BBA"/>
    <w:rsid w:val="007500A8"/>
    <w:rsid w:val="007503F8"/>
    <w:rsid w:val="007506F4"/>
    <w:rsid w:val="00750823"/>
    <w:rsid w:val="00750D48"/>
    <w:rsid w:val="007510BE"/>
    <w:rsid w:val="0075133C"/>
    <w:rsid w:val="007518AB"/>
    <w:rsid w:val="00751F36"/>
    <w:rsid w:val="007521BD"/>
    <w:rsid w:val="0075254D"/>
    <w:rsid w:val="00752AEF"/>
    <w:rsid w:val="00753222"/>
    <w:rsid w:val="007536E3"/>
    <w:rsid w:val="00754AC9"/>
    <w:rsid w:val="00754B2F"/>
    <w:rsid w:val="00754DE3"/>
    <w:rsid w:val="00754EF9"/>
    <w:rsid w:val="00755116"/>
    <w:rsid w:val="00755BC3"/>
    <w:rsid w:val="00755E8F"/>
    <w:rsid w:val="00755F14"/>
    <w:rsid w:val="00756173"/>
    <w:rsid w:val="00756348"/>
    <w:rsid w:val="00756E44"/>
    <w:rsid w:val="00756F43"/>
    <w:rsid w:val="00757687"/>
    <w:rsid w:val="00757A91"/>
    <w:rsid w:val="00757AD1"/>
    <w:rsid w:val="00760AC3"/>
    <w:rsid w:val="00760CA9"/>
    <w:rsid w:val="00761A11"/>
    <w:rsid w:val="00762C80"/>
    <w:rsid w:val="0076320C"/>
    <w:rsid w:val="00763A6E"/>
    <w:rsid w:val="0076409D"/>
    <w:rsid w:val="007643D2"/>
    <w:rsid w:val="00764414"/>
    <w:rsid w:val="007646E1"/>
    <w:rsid w:val="00764E7D"/>
    <w:rsid w:val="00765012"/>
    <w:rsid w:val="007655DA"/>
    <w:rsid w:val="00765686"/>
    <w:rsid w:val="0076675D"/>
    <w:rsid w:val="00766949"/>
    <w:rsid w:val="00766F02"/>
    <w:rsid w:val="00766F32"/>
    <w:rsid w:val="00767BDA"/>
    <w:rsid w:val="00767DA1"/>
    <w:rsid w:val="00767EBD"/>
    <w:rsid w:val="0077010E"/>
    <w:rsid w:val="00770BDD"/>
    <w:rsid w:val="00770CBB"/>
    <w:rsid w:val="00770F3F"/>
    <w:rsid w:val="007712D4"/>
    <w:rsid w:val="0077199F"/>
    <w:rsid w:val="00771FA8"/>
    <w:rsid w:val="0077215A"/>
    <w:rsid w:val="007726BF"/>
    <w:rsid w:val="00772D0F"/>
    <w:rsid w:val="00773059"/>
    <w:rsid w:val="00773132"/>
    <w:rsid w:val="00773384"/>
    <w:rsid w:val="00773482"/>
    <w:rsid w:val="00773A57"/>
    <w:rsid w:val="00773E51"/>
    <w:rsid w:val="00774554"/>
    <w:rsid w:val="00774861"/>
    <w:rsid w:val="00774D5B"/>
    <w:rsid w:val="007750CF"/>
    <w:rsid w:val="00775D97"/>
    <w:rsid w:val="00775E7A"/>
    <w:rsid w:val="0077661E"/>
    <w:rsid w:val="00776747"/>
    <w:rsid w:val="007769B4"/>
    <w:rsid w:val="00777502"/>
    <w:rsid w:val="007779A2"/>
    <w:rsid w:val="00777C4D"/>
    <w:rsid w:val="00777E01"/>
    <w:rsid w:val="00777E1E"/>
    <w:rsid w:val="0078097D"/>
    <w:rsid w:val="00780A7D"/>
    <w:rsid w:val="00780BF8"/>
    <w:rsid w:val="00780D1D"/>
    <w:rsid w:val="00780DF8"/>
    <w:rsid w:val="007812F2"/>
    <w:rsid w:val="00781AD5"/>
    <w:rsid w:val="00781C22"/>
    <w:rsid w:val="00782014"/>
    <w:rsid w:val="0078375C"/>
    <w:rsid w:val="007838D4"/>
    <w:rsid w:val="007839FC"/>
    <w:rsid w:val="00783D88"/>
    <w:rsid w:val="00784428"/>
    <w:rsid w:val="0078530A"/>
    <w:rsid w:val="00785CA4"/>
    <w:rsid w:val="00785E86"/>
    <w:rsid w:val="007860DB"/>
    <w:rsid w:val="00786644"/>
    <w:rsid w:val="00787185"/>
    <w:rsid w:val="00787B35"/>
    <w:rsid w:val="0079011C"/>
    <w:rsid w:val="00790722"/>
    <w:rsid w:val="00790966"/>
    <w:rsid w:val="00790CC2"/>
    <w:rsid w:val="0079171C"/>
    <w:rsid w:val="00791AB8"/>
    <w:rsid w:val="00792665"/>
    <w:rsid w:val="0079266E"/>
    <w:rsid w:val="00792D3E"/>
    <w:rsid w:val="0079319C"/>
    <w:rsid w:val="007936AA"/>
    <w:rsid w:val="0079461E"/>
    <w:rsid w:val="00794788"/>
    <w:rsid w:val="00794902"/>
    <w:rsid w:val="00794E4E"/>
    <w:rsid w:val="00794F36"/>
    <w:rsid w:val="007959B8"/>
    <w:rsid w:val="007959CA"/>
    <w:rsid w:val="00795C1A"/>
    <w:rsid w:val="00795CAD"/>
    <w:rsid w:val="00795EF9"/>
    <w:rsid w:val="0079608D"/>
    <w:rsid w:val="00796092"/>
    <w:rsid w:val="0079667C"/>
    <w:rsid w:val="00796E44"/>
    <w:rsid w:val="00796FE9"/>
    <w:rsid w:val="00797006"/>
    <w:rsid w:val="0079764C"/>
    <w:rsid w:val="0079767D"/>
    <w:rsid w:val="0079777F"/>
    <w:rsid w:val="00797E35"/>
    <w:rsid w:val="007A0505"/>
    <w:rsid w:val="007A07DE"/>
    <w:rsid w:val="007A0EB0"/>
    <w:rsid w:val="007A11CB"/>
    <w:rsid w:val="007A1A5C"/>
    <w:rsid w:val="007A1DCA"/>
    <w:rsid w:val="007A1EC3"/>
    <w:rsid w:val="007A2983"/>
    <w:rsid w:val="007A2C0B"/>
    <w:rsid w:val="007A38BB"/>
    <w:rsid w:val="007A3BD3"/>
    <w:rsid w:val="007A4247"/>
    <w:rsid w:val="007A4814"/>
    <w:rsid w:val="007A48AB"/>
    <w:rsid w:val="007A48CA"/>
    <w:rsid w:val="007A4C05"/>
    <w:rsid w:val="007A4F57"/>
    <w:rsid w:val="007A56EA"/>
    <w:rsid w:val="007A56F4"/>
    <w:rsid w:val="007A57AD"/>
    <w:rsid w:val="007A5A28"/>
    <w:rsid w:val="007A6241"/>
    <w:rsid w:val="007A6495"/>
    <w:rsid w:val="007A66BD"/>
    <w:rsid w:val="007A6CE4"/>
    <w:rsid w:val="007A6D82"/>
    <w:rsid w:val="007A7554"/>
    <w:rsid w:val="007A78E9"/>
    <w:rsid w:val="007A7F8A"/>
    <w:rsid w:val="007B063B"/>
    <w:rsid w:val="007B0CD8"/>
    <w:rsid w:val="007B0D22"/>
    <w:rsid w:val="007B1E64"/>
    <w:rsid w:val="007B226F"/>
    <w:rsid w:val="007B2E2F"/>
    <w:rsid w:val="007B2E55"/>
    <w:rsid w:val="007B30D6"/>
    <w:rsid w:val="007B33A0"/>
    <w:rsid w:val="007B33DB"/>
    <w:rsid w:val="007B3C52"/>
    <w:rsid w:val="007B3D0E"/>
    <w:rsid w:val="007B3FDB"/>
    <w:rsid w:val="007B41C5"/>
    <w:rsid w:val="007B43AF"/>
    <w:rsid w:val="007B4583"/>
    <w:rsid w:val="007B498A"/>
    <w:rsid w:val="007B4A45"/>
    <w:rsid w:val="007B4B90"/>
    <w:rsid w:val="007B577F"/>
    <w:rsid w:val="007B5909"/>
    <w:rsid w:val="007B5F48"/>
    <w:rsid w:val="007B61C9"/>
    <w:rsid w:val="007B62D7"/>
    <w:rsid w:val="007B66E3"/>
    <w:rsid w:val="007B6F05"/>
    <w:rsid w:val="007B7328"/>
    <w:rsid w:val="007C0103"/>
    <w:rsid w:val="007C04F1"/>
    <w:rsid w:val="007C0B9D"/>
    <w:rsid w:val="007C0F00"/>
    <w:rsid w:val="007C19DA"/>
    <w:rsid w:val="007C200A"/>
    <w:rsid w:val="007C25FC"/>
    <w:rsid w:val="007C364A"/>
    <w:rsid w:val="007C4395"/>
    <w:rsid w:val="007C45E8"/>
    <w:rsid w:val="007C5833"/>
    <w:rsid w:val="007C6A0F"/>
    <w:rsid w:val="007C6E52"/>
    <w:rsid w:val="007C6F1A"/>
    <w:rsid w:val="007C7525"/>
    <w:rsid w:val="007C7D21"/>
    <w:rsid w:val="007C7F5D"/>
    <w:rsid w:val="007C7F6E"/>
    <w:rsid w:val="007D0047"/>
    <w:rsid w:val="007D00D9"/>
    <w:rsid w:val="007D06DD"/>
    <w:rsid w:val="007D0B40"/>
    <w:rsid w:val="007D13EC"/>
    <w:rsid w:val="007D150B"/>
    <w:rsid w:val="007D156E"/>
    <w:rsid w:val="007D1814"/>
    <w:rsid w:val="007D1B59"/>
    <w:rsid w:val="007D1EBB"/>
    <w:rsid w:val="007D24F0"/>
    <w:rsid w:val="007D27E4"/>
    <w:rsid w:val="007D2C09"/>
    <w:rsid w:val="007D39D3"/>
    <w:rsid w:val="007D3A3B"/>
    <w:rsid w:val="007D3BB7"/>
    <w:rsid w:val="007D3E98"/>
    <w:rsid w:val="007D4CD2"/>
    <w:rsid w:val="007D5395"/>
    <w:rsid w:val="007D5A38"/>
    <w:rsid w:val="007D6259"/>
    <w:rsid w:val="007D6536"/>
    <w:rsid w:val="007D6744"/>
    <w:rsid w:val="007D6785"/>
    <w:rsid w:val="007D6B8A"/>
    <w:rsid w:val="007D6E0E"/>
    <w:rsid w:val="007D7187"/>
    <w:rsid w:val="007D7402"/>
    <w:rsid w:val="007D74A9"/>
    <w:rsid w:val="007D758E"/>
    <w:rsid w:val="007D7A4D"/>
    <w:rsid w:val="007E00BF"/>
    <w:rsid w:val="007E0CDC"/>
    <w:rsid w:val="007E1DB3"/>
    <w:rsid w:val="007E2458"/>
    <w:rsid w:val="007E25BF"/>
    <w:rsid w:val="007E27E6"/>
    <w:rsid w:val="007E2CF0"/>
    <w:rsid w:val="007E2D65"/>
    <w:rsid w:val="007E2DA2"/>
    <w:rsid w:val="007E332D"/>
    <w:rsid w:val="007E40AA"/>
    <w:rsid w:val="007E474F"/>
    <w:rsid w:val="007E50B0"/>
    <w:rsid w:val="007E585F"/>
    <w:rsid w:val="007E5BDE"/>
    <w:rsid w:val="007E64DA"/>
    <w:rsid w:val="007E676C"/>
    <w:rsid w:val="007E6D98"/>
    <w:rsid w:val="007E6ED2"/>
    <w:rsid w:val="007E7808"/>
    <w:rsid w:val="007E7A85"/>
    <w:rsid w:val="007F0194"/>
    <w:rsid w:val="007F04B1"/>
    <w:rsid w:val="007F0750"/>
    <w:rsid w:val="007F07BC"/>
    <w:rsid w:val="007F0810"/>
    <w:rsid w:val="007F0F39"/>
    <w:rsid w:val="007F1DB5"/>
    <w:rsid w:val="007F1F25"/>
    <w:rsid w:val="007F287A"/>
    <w:rsid w:val="007F3F8C"/>
    <w:rsid w:val="007F4284"/>
    <w:rsid w:val="007F4285"/>
    <w:rsid w:val="007F4D92"/>
    <w:rsid w:val="007F4F48"/>
    <w:rsid w:val="007F58D6"/>
    <w:rsid w:val="007F5D45"/>
    <w:rsid w:val="007F5FC1"/>
    <w:rsid w:val="007F608F"/>
    <w:rsid w:val="007F6560"/>
    <w:rsid w:val="007F6F6C"/>
    <w:rsid w:val="007F732A"/>
    <w:rsid w:val="007F75F1"/>
    <w:rsid w:val="007F7C9D"/>
    <w:rsid w:val="007F7F24"/>
    <w:rsid w:val="008000C2"/>
    <w:rsid w:val="00800943"/>
    <w:rsid w:val="00800FE2"/>
    <w:rsid w:val="00801867"/>
    <w:rsid w:val="0080253C"/>
    <w:rsid w:val="00804827"/>
    <w:rsid w:val="00804BD9"/>
    <w:rsid w:val="00804F34"/>
    <w:rsid w:val="0080542F"/>
    <w:rsid w:val="00805BE6"/>
    <w:rsid w:val="0080614C"/>
    <w:rsid w:val="00806A65"/>
    <w:rsid w:val="00806C10"/>
    <w:rsid w:val="00806C44"/>
    <w:rsid w:val="00806D59"/>
    <w:rsid w:val="008071B8"/>
    <w:rsid w:val="00807C93"/>
    <w:rsid w:val="00810D92"/>
    <w:rsid w:val="00811132"/>
    <w:rsid w:val="008125E9"/>
    <w:rsid w:val="00812DFC"/>
    <w:rsid w:val="00813419"/>
    <w:rsid w:val="0081357F"/>
    <w:rsid w:val="0081381A"/>
    <w:rsid w:val="00813AD0"/>
    <w:rsid w:val="00813B3D"/>
    <w:rsid w:val="00813C50"/>
    <w:rsid w:val="00813FAF"/>
    <w:rsid w:val="0081419D"/>
    <w:rsid w:val="008145C8"/>
    <w:rsid w:val="00814EF8"/>
    <w:rsid w:val="00815B6C"/>
    <w:rsid w:val="00816158"/>
    <w:rsid w:val="008164C1"/>
    <w:rsid w:val="00816684"/>
    <w:rsid w:val="00816946"/>
    <w:rsid w:val="0081754C"/>
    <w:rsid w:val="0081794C"/>
    <w:rsid w:val="00817D10"/>
    <w:rsid w:val="00817E6C"/>
    <w:rsid w:val="00820AE8"/>
    <w:rsid w:val="00821474"/>
    <w:rsid w:val="008219C2"/>
    <w:rsid w:val="00822ABD"/>
    <w:rsid w:val="00822B12"/>
    <w:rsid w:val="00823429"/>
    <w:rsid w:val="00823B32"/>
    <w:rsid w:val="008241DB"/>
    <w:rsid w:val="00824CF4"/>
    <w:rsid w:val="00825949"/>
    <w:rsid w:val="00825DBE"/>
    <w:rsid w:val="008268D6"/>
    <w:rsid w:val="00827415"/>
    <w:rsid w:val="008276DE"/>
    <w:rsid w:val="0082784E"/>
    <w:rsid w:val="00830320"/>
    <w:rsid w:val="008306B5"/>
    <w:rsid w:val="0083087E"/>
    <w:rsid w:val="008308D0"/>
    <w:rsid w:val="00830EC5"/>
    <w:rsid w:val="00830FD0"/>
    <w:rsid w:val="008316B4"/>
    <w:rsid w:val="00831C06"/>
    <w:rsid w:val="00831E61"/>
    <w:rsid w:val="0083202B"/>
    <w:rsid w:val="008329F3"/>
    <w:rsid w:val="00832A1C"/>
    <w:rsid w:val="00832CFA"/>
    <w:rsid w:val="00832E57"/>
    <w:rsid w:val="0083301F"/>
    <w:rsid w:val="00833AA8"/>
    <w:rsid w:val="0083480B"/>
    <w:rsid w:val="00834946"/>
    <w:rsid w:val="00834DE6"/>
    <w:rsid w:val="00835673"/>
    <w:rsid w:val="00836D52"/>
    <w:rsid w:val="00837101"/>
    <w:rsid w:val="00837C59"/>
    <w:rsid w:val="00840105"/>
    <w:rsid w:val="00840108"/>
    <w:rsid w:val="00840287"/>
    <w:rsid w:val="0084043F"/>
    <w:rsid w:val="00841269"/>
    <w:rsid w:val="008417C2"/>
    <w:rsid w:val="008420D8"/>
    <w:rsid w:val="008426B8"/>
    <w:rsid w:val="008427A1"/>
    <w:rsid w:val="00842FFD"/>
    <w:rsid w:val="008431F0"/>
    <w:rsid w:val="0084320D"/>
    <w:rsid w:val="0084398B"/>
    <w:rsid w:val="00843AB1"/>
    <w:rsid w:val="00843FAA"/>
    <w:rsid w:val="00844095"/>
    <w:rsid w:val="00845A09"/>
    <w:rsid w:val="00845B28"/>
    <w:rsid w:val="008461E9"/>
    <w:rsid w:val="008468F7"/>
    <w:rsid w:val="00846946"/>
    <w:rsid w:val="00846B81"/>
    <w:rsid w:val="00846C1C"/>
    <w:rsid w:val="00846D58"/>
    <w:rsid w:val="00846D8D"/>
    <w:rsid w:val="00846FFC"/>
    <w:rsid w:val="0084732E"/>
    <w:rsid w:val="00847F5C"/>
    <w:rsid w:val="00850E34"/>
    <w:rsid w:val="0085111A"/>
    <w:rsid w:val="008512DB"/>
    <w:rsid w:val="008514F2"/>
    <w:rsid w:val="0085170F"/>
    <w:rsid w:val="00851898"/>
    <w:rsid w:val="00851952"/>
    <w:rsid w:val="00851F84"/>
    <w:rsid w:val="00852109"/>
    <w:rsid w:val="0085287B"/>
    <w:rsid w:val="00852AF5"/>
    <w:rsid w:val="00852D08"/>
    <w:rsid w:val="00852EEE"/>
    <w:rsid w:val="00854CDD"/>
    <w:rsid w:val="00855012"/>
    <w:rsid w:val="00855077"/>
    <w:rsid w:val="00855210"/>
    <w:rsid w:val="0085531D"/>
    <w:rsid w:val="008554EA"/>
    <w:rsid w:val="0085575E"/>
    <w:rsid w:val="0085596F"/>
    <w:rsid w:val="00855AA9"/>
    <w:rsid w:val="00855EE3"/>
    <w:rsid w:val="008561ED"/>
    <w:rsid w:val="00857517"/>
    <w:rsid w:val="00857AC5"/>
    <w:rsid w:val="00857DC8"/>
    <w:rsid w:val="008605A7"/>
    <w:rsid w:val="00861532"/>
    <w:rsid w:val="008619E3"/>
    <w:rsid w:val="00861C81"/>
    <w:rsid w:val="008624B3"/>
    <w:rsid w:val="00862B0B"/>
    <w:rsid w:val="00863085"/>
    <w:rsid w:val="0086337D"/>
    <w:rsid w:val="00863B3B"/>
    <w:rsid w:val="00863C54"/>
    <w:rsid w:val="008644D1"/>
    <w:rsid w:val="00864867"/>
    <w:rsid w:val="00864E49"/>
    <w:rsid w:val="008651ED"/>
    <w:rsid w:val="0086524A"/>
    <w:rsid w:val="00865C26"/>
    <w:rsid w:val="008664D3"/>
    <w:rsid w:val="00866901"/>
    <w:rsid w:val="008669FF"/>
    <w:rsid w:val="00867933"/>
    <w:rsid w:val="00870428"/>
    <w:rsid w:val="00870DC2"/>
    <w:rsid w:val="00871049"/>
    <w:rsid w:val="008710C3"/>
    <w:rsid w:val="008716EC"/>
    <w:rsid w:val="00871C61"/>
    <w:rsid w:val="00871DC4"/>
    <w:rsid w:val="00871EBA"/>
    <w:rsid w:val="00872019"/>
    <w:rsid w:val="0087208D"/>
    <w:rsid w:val="008721EC"/>
    <w:rsid w:val="00872340"/>
    <w:rsid w:val="00872A63"/>
    <w:rsid w:val="00873B42"/>
    <w:rsid w:val="00874381"/>
    <w:rsid w:val="008746EA"/>
    <w:rsid w:val="0087471E"/>
    <w:rsid w:val="00874C1A"/>
    <w:rsid w:val="00874C8B"/>
    <w:rsid w:val="008754A9"/>
    <w:rsid w:val="0087652C"/>
    <w:rsid w:val="008765F3"/>
    <w:rsid w:val="00876C62"/>
    <w:rsid w:val="00876DDA"/>
    <w:rsid w:val="00876F13"/>
    <w:rsid w:val="008779B2"/>
    <w:rsid w:val="008800D3"/>
    <w:rsid w:val="0088036D"/>
    <w:rsid w:val="008807A2"/>
    <w:rsid w:val="00880BD9"/>
    <w:rsid w:val="00880F59"/>
    <w:rsid w:val="0088122B"/>
    <w:rsid w:val="00881559"/>
    <w:rsid w:val="008818C4"/>
    <w:rsid w:val="00882EC0"/>
    <w:rsid w:val="008834B9"/>
    <w:rsid w:val="00883EC8"/>
    <w:rsid w:val="00884FE9"/>
    <w:rsid w:val="00885288"/>
    <w:rsid w:val="00887040"/>
    <w:rsid w:val="008876BC"/>
    <w:rsid w:val="008879EA"/>
    <w:rsid w:val="00887EBA"/>
    <w:rsid w:val="00887ED0"/>
    <w:rsid w:val="008906B4"/>
    <w:rsid w:val="008906CF"/>
    <w:rsid w:val="0089087E"/>
    <w:rsid w:val="00891055"/>
    <w:rsid w:val="00891111"/>
    <w:rsid w:val="008914A5"/>
    <w:rsid w:val="0089166F"/>
    <w:rsid w:val="008918E2"/>
    <w:rsid w:val="00891FBD"/>
    <w:rsid w:val="0089226E"/>
    <w:rsid w:val="0089262C"/>
    <w:rsid w:val="0089291D"/>
    <w:rsid w:val="008929C6"/>
    <w:rsid w:val="00892BC3"/>
    <w:rsid w:val="008932C9"/>
    <w:rsid w:val="008933C8"/>
    <w:rsid w:val="008934D7"/>
    <w:rsid w:val="00893989"/>
    <w:rsid w:val="00893A31"/>
    <w:rsid w:val="00893B9A"/>
    <w:rsid w:val="00894308"/>
    <w:rsid w:val="00894F7D"/>
    <w:rsid w:val="0089529F"/>
    <w:rsid w:val="008952E4"/>
    <w:rsid w:val="008954DA"/>
    <w:rsid w:val="008959DF"/>
    <w:rsid w:val="00896207"/>
    <w:rsid w:val="00896827"/>
    <w:rsid w:val="008974AE"/>
    <w:rsid w:val="008974DB"/>
    <w:rsid w:val="008A03B4"/>
    <w:rsid w:val="008A1462"/>
    <w:rsid w:val="008A2491"/>
    <w:rsid w:val="008A2650"/>
    <w:rsid w:val="008A27E4"/>
    <w:rsid w:val="008A2DEA"/>
    <w:rsid w:val="008A3D04"/>
    <w:rsid w:val="008A4B2B"/>
    <w:rsid w:val="008A539F"/>
    <w:rsid w:val="008A55DE"/>
    <w:rsid w:val="008A5645"/>
    <w:rsid w:val="008A576E"/>
    <w:rsid w:val="008A5CF5"/>
    <w:rsid w:val="008A6037"/>
    <w:rsid w:val="008A6054"/>
    <w:rsid w:val="008A646E"/>
    <w:rsid w:val="008A69EC"/>
    <w:rsid w:val="008A723D"/>
    <w:rsid w:val="008A73EE"/>
    <w:rsid w:val="008A7470"/>
    <w:rsid w:val="008A750F"/>
    <w:rsid w:val="008A763D"/>
    <w:rsid w:val="008A7B2E"/>
    <w:rsid w:val="008B0DA6"/>
    <w:rsid w:val="008B132B"/>
    <w:rsid w:val="008B18E4"/>
    <w:rsid w:val="008B1B37"/>
    <w:rsid w:val="008B1DA2"/>
    <w:rsid w:val="008B1EFC"/>
    <w:rsid w:val="008B1F39"/>
    <w:rsid w:val="008B23EB"/>
    <w:rsid w:val="008B25CE"/>
    <w:rsid w:val="008B2844"/>
    <w:rsid w:val="008B2CB3"/>
    <w:rsid w:val="008B2F73"/>
    <w:rsid w:val="008B3947"/>
    <w:rsid w:val="008B4571"/>
    <w:rsid w:val="008B49D5"/>
    <w:rsid w:val="008B4C3E"/>
    <w:rsid w:val="008B4EC3"/>
    <w:rsid w:val="008B59B2"/>
    <w:rsid w:val="008B5BCC"/>
    <w:rsid w:val="008B61DC"/>
    <w:rsid w:val="008B61F9"/>
    <w:rsid w:val="008B625E"/>
    <w:rsid w:val="008B6B2F"/>
    <w:rsid w:val="008B721E"/>
    <w:rsid w:val="008B724F"/>
    <w:rsid w:val="008B759D"/>
    <w:rsid w:val="008B7D49"/>
    <w:rsid w:val="008C1846"/>
    <w:rsid w:val="008C1847"/>
    <w:rsid w:val="008C1A75"/>
    <w:rsid w:val="008C1A77"/>
    <w:rsid w:val="008C2E3E"/>
    <w:rsid w:val="008C3118"/>
    <w:rsid w:val="008C38E1"/>
    <w:rsid w:val="008C39A2"/>
    <w:rsid w:val="008C3A28"/>
    <w:rsid w:val="008C42A4"/>
    <w:rsid w:val="008C4798"/>
    <w:rsid w:val="008C47F6"/>
    <w:rsid w:val="008C6955"/>
    <w:rsid w:val="008C696E"/>
    <w:rsid w:val="008C6AC0"/>
    <w:rsid w:val="008C6B42"/>
    <w:rsid w:val="008C76B4"/>
    <w:rsid w:val="008C7A13"/>
    <w:rsid w:val="008C7D4E"/>
    <w:rsid w:val="008D0203"/>
    <w:rsid w:val="008D126E"/>
    <w:rsid w:val="008D145C"/>
    <w:rsid w:val="008D16C9"/>
    <w:rsid w:val="008D30F0"/>
    <w:rsid w:val="008D3191"/>
    <w:rsid w:val="008D37E8"/>
    <w:rsid w:val="008D38BB"/>
    <w:rsid w:val="008D4E15"/>
    <w:rsid w:val="008D5350"/>
    <w:rsid w:val="008D6A37"/>
    <w:rsid w:val="008D6E6A"/>
    <w:rsid w:val="008D7AEC"/>
    <w:rsid w:val="008D7D88"/>
    <w:rsid w:val="008D7E87"/>
    <w:rsid w:val="008E02DB"/>
    <w:rsid w:val="008E051E"/>
    <w:rsid w:val="008E071C"/>
    <w:rsid w:val="008E09BB"/>
    <w:rsid w:val="008E0B75"/>
    <w:rsid w:val="008E1E5A"/>
    <w:rsid w:val="008E207B"/>
    <w:rsid w:val="008E330D"/>
    <w:rsid w:val="008E35DD"/>
    <w:rsid w:val="008E407F"/>
    <w:rsid w:val="008E417B"/>
    <w:rsid w:val="008E456A"/>
    <w:rsid w:val="008E5F71"/>
    <w:rsid w:val="008E6069"/>
    <w:rsid w:val="008E60EA"/>
    <w:rsid w:val="008E6307"/>
    <w:rsid w:val="008E6371"/>
    <w:rsid w:val="008E7058"/>
    <w:rsid w:val="008E71EE"/>
    <w:rsid w:val="008E72E8"/>
    <w:rsid w:val="008E753D"/>
    <w:rsid w:val="008E7B7E"/>
    <w:rsid w:val="008F0025"/>
    <w:rsid w:val="008F007D"/>
    <w:rsid w:val="008F0284"/>
    <w:rsid w:val="008F0929"/>
    <w:rsid w:val="008F164C"/>
    <w:rsid w:val="008F1BB3"/>
    <w:rsid w:val="008F1D06"/>
    <w:rsid w:val="008F2304"/>
    <w:rsid w:val="008F3099"/>
    <w:rsid w:val="008F311B"/>
    <w:rsid w:val="008F33A3"/>
    <w:rsid w:val="008F35D5"/>
    <w:rsid w:val="008F3758"/>
    <w:rsid w:val="008F4073"/>
    <w:rsid w:val="008F4808"/>
    <w:rsid w:val="008F4B68"/>
    <w:rsid w:val="008F540C"/>
    <w:rsid w:val="008F62D1"/>
    <w:rsid w:val="008F65BA"/>
    <w:rsid w:val="008F67D9"/>
    <w:rsid w:val="008F691F"/>
    <w:rsid w:val="008F6C34"/>
    <w:rsid w:val="008F7B60"/>
    <w:rsid w:val="00900567"/>
    <w:rsid w:val="009016E2"/>
    <w:rsid w:val="00901712"/>
    <w:rsid w:val="00901F4C"/>
    <w:rsid w:val="00902346"/>
    <w:rsid w:val="009028C9"/>
    <w:rsid w:val="009028FE"/>
    <w:rsid w:val="00902C5B"/>
    <w:rsid w:val="00903184"/>
    <w:rsid w:val="0090335D"/>
    <w:rsid w:val="00903B72"/>
    <w:rsid w:val="00903C68"/>
    <w:rsid w:val="009043DD"/>
    <w:rsid w:val="0090462A"/>
    <w:rsid w:val="00904B85"/>
    <w:rsid w:val="00904BE2"/>
    <w:rsid w:val="0090522D"/>
    <w:rsid w:val="009053FC"/>
    <w:rsid w:val="0090570F"/>
    <w:rsid w:val="009058B3"/>
    <w:rsid w:val="00905ABE"/>
    <w:rsid w:val="009060D6"/>
    <w:rsid w:val="0090672A"/>
    <w:rsid w:val="00906D8E"/>
    <w:rsid w:val="00906E7D"/>
    <w:rsid w:val="0090756C"/>
    <w:rsid w:val="009108BF"/>
    <w:rsid w:val="00910C30"/>
    <w:rsid w:val="00910CC0"/>
    <w:rsid w:val="009113AD"/>
    <w:rsid w:val="00911B4C"/>
    <w:rsid w:val="00911D0C"/>
    <w:rsid w:val="0091212C"/>
    <w:rsid w:val="00912A29"/>
    <w:rsid w:val="00912C79"/>
    <w:rsid w:val="009131F3"/>
    <w:rsid w:val="0091416B"/>
    <w:rsid w:val="009142C5"/>
    <w:rsid w:val="00914312"/>
    <w:rsid w:val="00914759"/>
    <w:rsid w:val="00915224"/>
    <w:rsid w:val="009153FE"/>
    <w:rsid w:val="009157EE"/>
    <w:rsid w:val="0091605F"/>
    <w:rsid w:val="0091624F"/>
    <w:rsid w:val="009167A6"/>
    <w:rsid w:val="00916821"/>
    <w:rsid w:val="00916936"/>
    <w:rsid w:val="00917356"/>
    <w:rsid w:val="009175C9"/>
    <w:rsid w:val="00917786"/>
    <w:rsid w:val="00917B18"/>
    <w:rsid w:val="00917D49"/>
    <w:rsid w:val="00917FED"/>
    <w:rsid w:val="0092018D"/>
    <w:rsid w:val="00920C5C"/>
    <w:rsid w:val="009212D2"/>
    <w:rsid w:val="009215B0"/>
    <w:rsid w:val="0092242C"/>
    <w:rsid w:val="0092251E"/>
    <w:rsid w:val="00922608"/>
    <w:rsid w:val="00922909"/>
    <w:rsid w:val="00922C5D"/>
    <w:rsid w:val="00922C81"/>
    <w:rsid w:val="00923150"/>
    <w:rsid w:val="009232A5"/>
    <w:rsid w:val="009235CC"/>
    <w:rsid w:val="0092375C"/>
    <w:rsid w:val="00923EDD"/>
    <w:rsid w:val="00923F9E"/>
    <w:rsid w:val="009245FF"/>
    <w:rsid w:val="00924BA9"/>
    <w:rsid w:val="00925667"/>
    <w:rsid w:val="00925758"/>
    <w:rsid w:val="009258D7"/>
    <w:rsid w:val="00925952"/>
    <w:rsid w:val="00925A03"/>
    <w:rsid w:val="009260B3"/>
    <w:rsid w:val="00926998"/>
    <w:rsid w:val="00926CBA"/>
    <w:rsid w:val="00927CC3"/>
    <w:rsid w:val="009302D4"/>
    <w:rsid w:val="009303E2"/>
    <w:rsid w:val="009306D5"/>
    <w:rsid w:val="0093077E"/>
    <w:rsid w:val="00930DA8"/>
    <w:rsid w:val="00931804"/>
    <w:rsid w:val="00932407"/>
    <w:rsid w:val="00932533"/>
    <w:rsid w:val="009335E3"/>
    <w:rsid w:val="009339EF"/>
    <w:rsid w:val="00933C19"/>
    <w:rsid w:val="00933C79"/>
    <w:rsid w:val="009343A8"/>
    <w:rsid w:val="00934546"/>
    <w:rsid w:val="00934A2A"/>
    <w:rsid w:val="009353D1"/>
    <w:rsid w:val="0093550E"/>
    <w:rsid w:val="0093591A"/>
    <w:rsid w:val="00935F12"/>
    <w:rsid w:val="00936640"/>
    <w:rsid w:val="00936923"/>
    <w:rsid w:val="00936A44"/>
    <w:rsid w:val="00936D99"/>
    <w:rsid w:val="00937BAF"/>
    <w:rsid w:val="00937D64"/>
    <w:rsid w:val="00940026"/>
    <w:rsid w:val="00940C04"/>
    <w:rsid w:val="00941408"/>
    <w:rsid w:val="0094166E"/>
    <w:rsid w:val="00941895"/>
    <w:rsid w:val="00941BE0"/>
    <w:rsid w:val="009423FB"/>
    <w:rsid w:val="009427DB"/>
    <w:rsid w:val="00942842"/>
    <w:rsid w:val="009437A7"/>
    <w:rsid w:val="009440FE"/>
    <w:rsid w:val="00944AB3"/>
    <w:rsid w:val="00945B56"/>
    <w:rsid w:val="009460AB"/>
    <w:rsid w:val="009465A8"/>
    <w:rsid w:val="0094703E"/>
    <w:rsid w:val="0094758A"/>
    <w:rsid w:val="009475AC"/>
    <w:rsid w:val="00947678"/>
    <w:rsid w:val="0094786F"/>
    <w:rsid w:val="00947A28"/>
    <w:rsid w:val="00947EFC"/>
    <w:rsid w:val="009502D8"/>
    <w:rsid w:val="00950304"/>
    <w:rsid w:val="009507F4"/>
    <w:rsid w:val="00950848"/>
    <w:rsid w:val="009508D8"/>
    <w:rsid w:val="0095116B"/>
    <w:rsid w:val="0095165F"/>
    <w:rsid w:val="00951F52"/>
    <w:rsid w:val="009526EF"/>
    <w:rsid w:val="00952F62"/>
    <w:rsid w:val="00953617"/>
    <w:rsid w:val="00953705"/>
    <w:rsid w:val="00953E15"/>
    <w:rsid w:val="009541C8"/>
    <w:rsid w:val="00954628"/>
    <w:rsid w:val="009550C4"/>
    <w:rsid w:val="009553ED"/>
    <w:rsid w:val="00955CBE"/>
    <w:rsid w:val="00956906"/>
    <w:rsid w:val="00956E4C"/>
    <w:rsid w:val="00960125"/>
    <w:rsid w:val="00960B03"/>
    <w:rsid w:val="00960B8F"/>
    <w:rsid w:val="00960D43"/>
    <w:rsid w:val="00960DF6"/>
    <w:rsid w:val="00961510"/>
    <w:rsid w:val="0096177C"/>
    <w:rsid w:val="009619C7"/>
    <w:rsid w:val="00961A2F"/>
    <w:rsid w:val="00962924"/>
    <w:rsid w:val="00963230"/>
    <w:rsid w:val="00963523"/>
    <w:rsid w:val="00963775"/>
    <w:rsid w:val="009643C0"/>
    <w:rsid w:val="009645AA"/>
    <w:rsid w:val="0096538C"/>
    <w:rsid w:val="00965798"/>
    <w:rsid w:val="009657EB"/>
    <w:rsid w:val="00965CED"/>
    <w:rsid w:val="00965F01"/>
    <w:rsid w:val="009662E0"/>
    <w:rsid w:val="00967325"/>
    <w:rsid w:val="0096762A"/>
    <w:rsid w:val="00967897"/>
    <w:rsid w:val="00967943"/>
    <w:rsid w:val="00967E78"/>
    <w:rsid w:val="009702B6"/>
    <w:rsid w:val="009709A7"/>
    <w:rsid w:val="00971887"/>
    <w:rsid w:val="00971C2F"/>
    <w:rsid w:val="009727BA"/>
    <w:rsid w:val="00973AA1"/>
    <w:rsid w:val="00974099"/>
    <w:rsid w:val="00974B5C"/>
    <w:rsid w:val="00974EA2"/>
    <w:rsid w:val="0097517C"/>
    <w:rsid w:val="00975F94"/>
    <w:rsid w:val="0097663B"/>
    <w:rsid w:val="00976AC6"/>
    <w:rsid w:val="00976DE3"/>
    <w:rsid w:val="00977060"/>
    <w:rsid w:val="009770BD"/>
    <w:rsid w:val="009776EE"/>
    <w:rsid w:val="00977D83"/>
    <w:rsid w:val="00980493"/>
    <w:rsid w:val="00980515"/>
    <w:rsid w:val="00980517"/>
    <w:rsid w:val="00980546"/>
    <w:rsid w:val="00980653"/>
    <w:rsid w:val="00980EC5"/>
    <w:rsid w:val="009813E8"/>
    <w:rsid w:val="00981D71"/>
    <w:rsid w:val="009821BE"/>
    <w:rsid w:val="00982454"/>
    <w:rsid w:val="009824B3"/>
    <w:rsid w:val="009829B0"/>
    <w:rsid w:val="00982BA7"/>
    <w:rsid w:val="00983AD5"/>
    <w:rsid w:val="00983D1C"/>
    <w:rsid w:val="009840FD"/>
    <w:rsid w:val="00984306"/>
    <w:rsid w:val="00984DFF"/>
    <w:rsid w:val="00985906"/>
    <w:rsid w:val="00986234"/>
    <w:rsid w:val="009864C0"/>
    <w:rsid w:val="00986781"/>
    <w:rsid w:val="0098685A"/>
    <w:rsid w:val="009870A0"/>
    <w:rsid w:val="0098720D"/>
    <w:rsid w:val="009875C4"/>
    <w:rsid w:val="00987668"/>
    <w:rsid w:val="00987DD6"/>
    <w:rsid w:val="0099018B"/>
    <w:rsid w:val="009902A0"/>
    <w:rsid w:val="009904A1"/>
    <w:rsid w:val="009914D4"/>
    <w:rsid w:val="009923CB"/>
    <w:rsid w:val="0099291E"/>
    <w:rsid w:val="00992A63"/>
    <w:rsid w:val="00992C95"/>
    <w:rsid w:val="00993708"/>
    <w:rsid w:val="00993782"/>
    <w:rsid w:val="009938A9"/>
    <w:rsid w:val="00993C84"/>
    <w:rsid w:val="00993CFA"/>
    <w:rsid w:val="00994355"/>
    <w:rsid w:val="00994EA0"/>
    <w:rsid w:val="00995D0A"/>
    <w:rsid w:val="00995D36"/>
    <w:rsid w:val="009961AD"/>
    <w:rsid w:val="00996386"/>
    <w:rsid w:val="00996D65"/>
    <w:rsid w:val="009970B2"/>
    <w:rsid w:val="00997727"/>
    <w:rsid w:val="009977E6"/>
    <w:rsid w:val="009A0379"/>
    <w:rsid w:val="009A10CE"/>
    <w:rsid w:val="009A111D"/>
    <w:rsid w:val="009A156B"/>
    <w:rsid w:val="009A16C8"/>
    <w:rsid w:val="009A1E47"/>
    <w:rsid w:val="009A233E"/>
    <w:rsid w:val="009A2B61"/>
    <w:rsid w:val="009A2DA4"/>
    <w:rsid w:val="009A3614"/>
    <w:rsid w:val="009A3980"/>
    <w:rsid w:val="009A3D16"/>
    <w:rsid w:val="009A460C"/>
    <w:rsid w:val="009A4D85"/>
    <w:rsid w:val="009A591C"/>
    <w:rsid w:val="009A6F97"/>
    <w:rsid w:val="009A7124"/>
    <w:rsid w:val="009A77F5"/>
    <w:rsid w:val="009A7C7A"/>
    <w:rsid w:val="009A7D0C"/>
    <w:rsid w:val="009B00AF"/>
    <w:rsid w:val="009B0423"/>
    <w:rsid w:val="009B161C"/>
    <w:rsid w:val="009B1648"/>
    <w:rsid w:val="009B21CD"/>
    <w:rsid w:val="009B24A5"/>
    <w:rsid w:val="009B25FE"/>
    <w:rsid w:val="009B33DD"/>
    <w:rsid w:val="009B3653"/>
    <w:rsid w:val="009B398E"/>
    <w:rsid w:val="009B3F8D"/>
    <w:rsid w:val="009B41EE"/>
    <w:rsid w:val="009B439B"/>
    <w:rsid w:val="009B49A4"/>
    <w:rsid w:val="009B4AC8"/>
    <w:rsid w:val="009B4BBF"/>
    <w:rsid w:val="009B4E26"/>
    <w:rsid w:val="009B5773"/>
    <w:rsid w:val="009B5A64"/>
    <w:rsid w:val="009B5B47"/>
    <w:rsid w:val="009B5C1A"/>
    <w:rsid w:val="009B60D5"/>
    <w:rsid w:val="009B61AE"/>
    <w:rsid w:val="009B6792"/>
    <w:rsid w:val="009B6AA4"/>
    <w:rsid w:val="009B7635"/>
    <w:rsid w:val="009B7B2D"/>
    <w:rsid w:val="009C054B"/>
    <w:rsid w:val="009C0B97"/>
    <w:rsid w:val="009C0C8B"/>
    <w:rsid w:val="009C0D26"/>
    <w:rsid w:val="009C0FBA"/>
    <w:rsid w:val="009C10EB"/>
    <w:rsid w:val="009C1378"/>
    <w:rsid w:val="009C2358"/>
    <w:rsid w:val="009C2635"/>
    <w:rsid w:val="009C2798"/>
    <w:rsid w:val="009C2AA4"/>
    <w:rsid w:val="009C4105"/>
    <w:rsid w:val="009C4959"/>
    <w:rsid w:val="009C49D1"/>
    <w:rsid w:val="009C4B92"/>
    <w:rsid w:val="009C4E16"/>
    <w:rsid w:val="009C54FF"/>
    <w:rsid w:val="009C5523"/>
    <w:rsid w:val="009C5705"/>
    <w:rsid w:val="009C585A"/>
    <w:rsid w:val="009C6159"/>
    <w:rsid w:val="009C675C"/>
    <w:rsid w:val="009C67E6"/>
    <w:rsid w:val="009C6899"/>
    <w:rsid w:val="009C6A85"/>
    <w:rsid w:val="009C6ABE"/>
    <w:rsid w:val="009C6F07"/>
    <w:rsid w:val="009C70E7"/>
    <w:rsid w:val="009C7869"/>
    <w:rsid w:val="009C7999"/>
    <w:rsid w:val="009C79CE"/>
    <w:rsid w:val="009C7B67"/>
    <w:rsid w:val="009C7EC3"/>
    <w:rsid w:val="009D0521"/>
    <w:rsid w:val="009D13FF"/>
    <w:rsid w:val="009D14C3"/>
    <w:rsid w:val="009D1B8B"/>
    <w:rsid w:val="009D1CFB"/>
    <w:rsid w:val="009D1D52"/>
    <w:rsid w:val="009D22AE"/>
    <w:rsid w:val="009D2625"/>
    <w:rsid w:val="009D2FC7"/>
    <w:rsid w:val="009D338E"/>
    <w:rsid w:val="009D3428"/>
    <w:rsid w:val="009D3EB8"/>
    <w:rsid w:val="009D3EEB"/>
    <w:rsid w:val="009D4EAE"/>
    <w:rsid w:val="009D51BE"/>
    <w:rsid w:val="009D59AF"/>
    <w:rsid w:val="009D5A3F"/>
    <w:rsid w:val="009D5D1B"/>
    <w:rsid w:val="009D63F3"/>
    <w:rsid w:val="009D6467"/>
    <w:rsid w:val="009E002C"/>
    <w:rsid w:val="009E0084"/>
    <w:rsid w:val="009E065D"/>
    <w:rsid w:val="009E086E"/>
    <w:rsid w:val="009E0D76"/>
    <w:rsid w:val="009E168E"/>
    <w:rsid w:val="009E1A7C"/>
    <w:rsid w:val="009E201F"/>
    <w:rsid w:val="009E216E"/>
    <w:rsid w:val="009E23FA"/>
    <w:rsid w:val="009E2630"/>
    <w:rsid w:val="009E2AE8"/>
    <w:rsid w:val="009E2C08"/>
    <w:rsid w:val="009E2C14"/>
    <w:rsid w:val="009E2FA9"/>
    <w:rsid w:val="009E32D8"/>
    <w:rsid w:val="009E35B5"/>
    <w:rsid w:val="009E35FD"/>
    <w:rsid w:val="009E3698"/>
    <w:rsid w:val="009E4498"/>
    <w:rsid w:val="009E50AC"/>
    <w:rsid w:val="009E554A"/>
    <w:rsid w:val="009E563F"/>
    <w:rsid w:val="009E57AE"/>
    <w:rsid w:val="009E6002"/>
    <w:rsid w:val="009E67BD"/>
    <w:rsid w:val="009E6F6F"/>
    <w:rsid w:val="009E728C"/>
    <w:rsid w:val="009E7BC8"/>
    <w:rsid w:val="009F014F"/>
    <w:rsid w:val="009F0353"/>
    <w:rsid w:val="009F03F1"/>
    <w:rsid w:val="009F048C"/>
    <w:rsid w:val="009F093C"/>
    <w:rsid w:val="009F0A51"/>
    <w:rsid w:val="009F0B41"/>
    <w:rsid w:val="009F0C5B"/>
    <w:rsid w:val="009F0E1A"/>
    <w:rsid w:val="009F11DA"/>
    <w:rsid w:val="009F1520"/>
    <w:rsid w:val="009F15E8"/>
    <w:rsid w:val="009F1BF7"/>
    <w:rsid w:val="009F1DBF"/>
    <w:rsid w:val="009F1F9D"/>
    <w:rsid w:val="009F2294"/>
    <w:rsid w:val="009F2BD2"/>
    <w:rsid w:val="009F3AC6"/>
    <w:rsid w:val="009F3B7F"/>
    <w:rsid w:val="009F3E98"/>
    <w:rsid w:val="009F3EF0"/>
    <w:rsid w:val="009F4361"/>
    <w:rsid w:val="009F4418"/>
    <w:rsid w:val="009F4571"/>
    <w:rsid w:val="009F48F7"/>
    <w:rsid w:val="009F5E02"/>
    <w:rsid w:val="009F5E31"/>
    <w:rsid w:val="009F6B79"/>
    <w:rsid w:val="009F760A"/>
    <w:rsid w:val="009F77A0"/>
    <w:rsid w:val="009F7BA0"/>
    <w:rsid w:val="00A003C5"/>
    <w:rsid w:val="00A00897"/>
    <w:rsid w:val="00A00A3D"/>
    <w:rsid w:val="00A00B72"/>
    <w:rsid w:val="00A00E83"/>
    <w:rsid w:val="00A01195"/>
    <w:rsid w:val="00A0130E"/>
    <w:rsid w:val="00A01EB2"/>
    <w:rsid w:val="00A02D66"/>
    <w:rsid w:val="00A03130"/>
    <w:rsid w:val="00A03587"/>
    <w:rsid w:val="00A0436A"/>
    <w:rsid w:val="00A04A2F"/>
    <w:rsid w:val="00A04A54"/>
    <w:rsid w:val="00A04C6E"/>
    <w:rsid w:val="00A04CC3"/>
    <w:rsid w:val="00A04F90"/>
    <w:rsid w:val="00A05072"/>
    <w:rsid w:val="00A0543C"/>
    <w:rsid w:val="00A05D4C"/>
    <w:rsid w:val="00A06A8A"/>
    <w:rsid w:val="00A06B49"/>
    <w:rsid w:val="00A07005"/>
    <w:rsid w:val="00A07481"/>
    <w:rsid w:val="00A07CB1"/>
    <w:rsid w:val="00A10434"/>
    <w:rsid w:val="00A106F7"/>
    <w:rsid w:val="00A10A04"/>
    <w:rsid w:val="00A1115E"/>
    <w:rsid w:val="00A11893"/>
    <w:rsid w:val="00A11EB5"/>
    <w:rsid w:val="00A1212C"/>
    <w:rsid w:val="00A126DD"/>
    <w:rsid w:val="00A12FEC"/>
    <w:rsid w:val="00A13EB0"/>
    <w:rsid w:val="00A13EF3"/>
    <w:rsid w:val="00A13F75"/>
    <w:rsid w:val="00A142BB"/>
    <w:rsid w:val="00A14413"/>
    <w:rsid w:val="00A14499"/>
    <w:rsid w:val="00A1463F"/>
    <w:rsid w:val="00A14E35"/>
    <w:rsid w:val="00A150C4"/>
    <w:rsid w:val="00A15164"/>
    <w:rsid w:val="00A15688"/>
    <w:rsid w:val="00A157FC"/>
    <w:rsid w:val="00A15F65"/>
    <w:rsid w:val="00A163FA"/>
    <w:rsid w:val="00A16775"/>
    <w:rsid w:val="00A1699D"/>
    <w:rsid w:val="00A17A5C"/>
    <w:rsid w:val="00A17D8E"/>
    <w:rsid w:val="00A1ABC6"/>
    <w:rsid w:val="00A204F9"/>
    <w:rsid w:val="00A227F1"/>
    <w:rsid w:val="00A22BB2"/>
    <w:rsid w:val="00A22E80"/>
    <w:rsid w:val="00A238D3"/>
    <w:rsid w:val="00A2454D"/>
    <w:rsid w:val="00A254E9"/>
    <w:rsid w:val="00A25B77"/>
    <w:rsid w:val="00A25ED6"/>
    <w:rsid w:val="00A26FF8"/>
    <w:rsid w:val="00A27591"/>
    <w:rsid w:val="00A301FF"/>
    <w:rsid w:val="00A30543"/>
    <w:rsid w:val="00A30877"/>
    <w:rsid w:val="00A30E1C"/>
    <w:rsid w:val="00A3164B"/>
    <w:rsid w:val="00A316E6"/>
    <w:rsid w:val="00A31841"/>
    <w:rsid w:val="00A31948"/>
    <w:rsid w:val="00A3199F"/>
    <w:rsid w:val="00A32F06"/>
    <w:rsid w:val="00A33100"/>
    <w:rsid w:val="00A33312"/>
    <w:rsid w:val="00A33507"/>
    <w:rsid w:val="00A33F8A"/>
    <w:rsid w:val="00A3508F"/>
    <w:rsid w:val="00A35348"/>
    <w:rsid w:val="00A35806"/>
    <w:rsid w:val="00A3594B"/>
    <w:rsid w:val="00A3594C"/>
    <w:rsid w:val="00A3596A"/>
    <w:rsid w:val="00A35EC1"/>
    <w:rsid w:val="00A361E5"/>
    <w:rsid w:val="00A363FE"/>
    <w:rsid w:val="00A36D21"/>
    <w:rsid w:val="00A36DAC"/>
    <w:rsid w:val="00A36FA9"/>
    <w:rsid w:val="00A36FE8"/>
    <w:rsid w:val="00A370F8"/>
    <w:rsid w:val="00A378C1"/>
    <w:rsid w:val="00A4005F"/>
    <w:rsid w:val="00A401BC"/>
    <w:rsid w:val="00A40731"/>
    <w:rsid w:val="00A418F2"/>
    <w:rsid w:val="00A41DDB"/>
    <w:rsid w:val="00A423B9"/>
    <w:rsid w:val="00A425D0"/>
    <w:rsid w:val="00A425DA"/>
    <w:rsid w:val="00A427E2"/>
    <w:rsid w:val="00A42979"/>
    <w:rsid w:val="00A42DB3"/>
    <w:rsid w:val="00A42F3C"/>
    <w:rsid w:val="00A4317A"/>
    <w:rsid w:val="00A43246"/>
    <w:rsid w:val="00A43301"/>
    <w:rsid w:val="00A43673"/>
    <w:rsid w:val="00A437FF"/>
    <w:rsid w:val="00A4413A"/>
    <w:rsid w:val="00A44285"/>
    <w:rsid w:val="00A44666"/>
    <w:rsid w:val="00A460A8"/>
    <w:rsid w:val="00A462B3"/>
    <w:rsid w:val="00A46BC8"/>
    <w:rsid w:val="00A46DB1"/>
    <w:rsid w:val="00A47F81"/>
    <w:rsid w:val="00A501C2"/>
    <w:rsid w:val="00A505A5"/>
    <w:rsid w:val="00A5078B"/>
    <w:rsid w:val="00A50D6C"/>
    <w:rsid w:val="00A50E7C"/>
    <w:rsid w:val="00A51088"/>
    <w:rsid w:val="00A51BC4"/>
    <w:rsid w:val="00A51BED"/>
    <w:rsid w:val="00A51DB5"/>
    <w:rsid w:val="00A52303"/>
    <w:rsid w:val="00A5255C"/>
    <w:rsid w:val="00A52C9A"/>
    <w:rsid w:val="00A53D2C"/>
    <w:rsid w:val="00A54639"/>
    <w:rsid w:val="00A54774"/>
    <w:rsid w:val="00A54A3D"/>
    <w:rsid w:val="00A54C55"/>
    <w:rsid w:val="00A54F91"/>
    <w:rsid w:val="00A54F99"/>
    <w:rsid w:val="00A554B6"/>
    <w:rsid w:val="00A55536"/>
    <w:rsid w:val="00A55D71"/>
    <w:rsid w:val="00A56618"/>
    <w:rsid w:val="00A56EEF"/>
    <w:rsid w:val="00A571BF"/>
    <w:rsid w:val="00A57888"/>
    <w:rsid w:val="00A6058E"/>
    <w:rsid w:val="00A60FB9"/>
    <w:rsid w:val="00A61B9C"/>
    <w:rsid w:val="00A620F5"/>
    <w:rsid w:val="00A623C8"/>
    <w:rsid w:val="00A62CEA"/>
    <w:rsid w:val="00A62EEF"/>
    <w:rsid w:val="00A62FEA"/>
    <w:rsid w:val="00A63701"/>
    <w:rsid w:val="00A63963"/>
    <w:rsid w:val="00A63F35"/>
    <w:rsid w:val="00A647C8"/>
    <w:rsid w:val="00A652FC"/>
    <w:rsid w:val="00A65689"/>
    <w:rsid w:val="00A65D5D"/>
    <w:rsid w:val="00A6615D"/>
    <w:rsid w:val="00A66493"/>
    <w:rsid w:val="00A664C4"/>
    <w:rsid w:val="00A66DB6"/>
    <w:rsid w:val="00A70F2B"/>
    <w:rsid w:val="00A713D3"/>
    <w:rsid w:val="00A71A0E"/>
    <w:rsid w:val="00A71CED"/>
    <w:rsid w:val="00A71E21"/>
    <w:rsid w:val="00A727BB"/>
    <w:rsid w:val="00A72A84"/>
    <w:rsid w:val="00A72C8E"/>
    <w:rsid w:val="00A732BA"/>
    <w:rsid w:val="00A73DE4"/>
    <w:rsid w:val="00A7417A"/>
    <w:rsid w:val="00A74577"/>
    <w:rsid w:val="00A75A2E"/>
    <w:rsid w:val="00A7655B"/>
    <w:rsid w:val="00A76A13"/>
    <w:rsid w:val="00A77473"/>
    <w:rsid w:val="00A77A5B"/>
    <w:rsid w:val="00A80104"/>
    <w:rsid w:val="00A805BD"/>
    <w:rsid w:val="00A807AD"/>
    <w:rsid w:val="00A80C7B"/>
    <w:rsid w:val="00A81CCF"/>
    <w:rsid w:val="00A81DE0"/>
    <w:rsid w:val="00A82658"/>
    <w:rsid w:val="00A82742"/>
    <w:rsid w:val="00A82862"/>
    <w:rsid w:val="00A82929"/>
    <w:rsid w:val="00A8393F"/>
    <w:rsid w:val="00A83A4A"/>
    <w:rsid w:val="00A83D5D"/>
    <w:rsid w:val="00A8480A"/>
    <w:rsid w:val="00A858BB"/>
    <w:rsid w:val="00A861B4"/>
    <w:rsid w:val="00A86292"/>
    <w:rsid w:val="00A86EDA"/>
    <w:rsid w:val="00A87225"/>
    <w:rsid w:val="00A873C3"/>
    <w:rsid w:val="00A874F0"/>
    <w:rsid w:val="00A90E83"/>
    <w:rsid w:val="00A9103B"/>
    <w:rsid w:val="00A91654"/>
    <w:rsid w:val="00A91695"/>
    <w:rsid w:val="00A91A03"/>
    <w:rsid w:val="00A91F19"/>
    <w:rsid w:val="00A9236C"/>
    <w:rsid w:val="00A924B9"/>
    <w:rsid w:val="00A92630"/>
    <w:rsid w:val="00A927EF"/>
    <w:rsid w:val="00A928D3"/>
    <w:rsid w:val="00A92F96"/>
    <w:rsid w:val="00A93270"/>
    <w:rsid w:val="00A9343F"/>
    <w:rsid w:val="00A93B22"/>
    <w:rsid w:val="00A93C3D"/>
    <w:rsid w:val="00A94063"/>
    <w:rsid w:val="00A94504"/>
    <w:rsid w:val="00A94F57"/>
    <w:rsid w:val="00A952D0"/>
    <w:rsid w:val="00A956E7"/>
    <w:rsid w:val="00A95A53"/>
    <w:rsid w:val="00A966B6"/>
    <w:rsid w:val="00A9682D"/>
    <w:rsid w:val="00A96B67"/>
    <w:rsid w:val="00A97919"/>
    <w:rsid w:val="00A97D97"/>
    <w:rsid w:val="00AA09C5"/>
    <w:rsid w:val="00AA15A9"/>
    <w:rsid w:val="00AA2014"/>
    <w:rsid w:val="00AA29B8"/>
    <w:rsid w:val="00AA2BA6"/>
    <w:rsid w:val="00AA2BA9"/>
    <w:rsid w:val="00AA2D70"/>
    <w:rsid w:val="00AA4386"/>
    <w:rsid w:val="00AA4447"/>
    <w:rsid w:val="00AA4B90"/>
    <w:rsid w:val="00AA4D04"/>
    <w:rsid w:val="00AA4F81"/>
    <w:rsid w:val="00AA5408"/>
    <w:rsid w:val="00AA54CF"/>
    <w:rsid w:val="00AA5687"/>
    <w:rsid w:val="00AA6038"/>
    <w:rsid w:val="00AA6368"/>
    <w:rsid w:val="00AA64CB"/>
    <w:rsid w:val="00AA6CDF"/>
    <w:rsid w:val="00AA75C8"/>
    <w:rsid w:val="00AA7C09"/>
    <w:rsid w:val="00AA7DAB"/>
    <w:rsid w:val="00AB12A0"/>
    <w:rsid w:val="00AB169F"/>
    <w:rsid w:val="00AB1A11"/>
    <w:rsid w:val="00AB1AA9"/>
    <w:rsid w:val="00AB1D76"/>
    <w:rsid w:val="00AB2AF1"/>
    <w:rsid w:val="00AB2F7D"/>
    <w:rsid w:val="00AB3689"/>
    <w:rsid w:val="00AB3716"/>
    <w:rsid w:val="00AB3D8A"/>
    <w:rsid w:val="00AB3E49"/>
    <w:rsid w:val="00AB47A6"/>
    <w:rsid w:val="00AB4C7E"/>
    <w:rsid w:val="00AB5B99"/>
    <w:rsid w:val="00AB5DBB"/>
    <w:rsid w:val="00AB6522"/>
    <w:rsid w:val="00AB6C15"/>
    <w:rsid w:val="00AB7348"/>
    <w:rsid w:val="00AB7BAC"/>
    <w:rsid w:val="00AC004B"/>
    <w:rsid w:val="00AC0ABA"/>
    <w:rsid w:val="00AC0C79"/>
    <w:rsid w:val="00AC0F98"/>
    <w:rsid w:val="00AC1737"/>
    <w:rsid w:val="00AC18F3"/>
    <w:rsid w:val="00AC1C51"/>
    <w:rsid w:val="00AC1D1A"/>
    <w:rsid w:val="00AC2167"/>
    <w:rsid w:val="00AC245A"/>
    <w:rsid w:val="00AC254F"/>
    <w:rsid w:val="00AC2DD2"/>
    <w:rsid w:val="00AC302A"/>
    <w:rsid w:val="00AC361F"/>
    <w:rsid w:val="00AC367C"/>
    <w:rsid w:val="00AC377D"/>
    <w:rsid w:val="00AC3874"/>
    <w:rsid w:val="00AC3901"/>
    <w:rsid w:val="00AC412B"/>
    <w:rsid w:val="00AC426C"/>
    <w:rsid w:val="00AC42D1"/>
    <w:rsid w:val="00AC45C7"/>
    <w:rsid w:val="00AC4CA6"/>
    <w:rsid w:val="00AC4D99"/>
    <w:rsid w:val="00AC50C0"/>
    <w:rsid w:val="00AC52BD"/>
    <w:rsid w:val="00AC5CAD"/>
    <w:rsid w:val="00AC628C"/>
    <w:rsid w:val="00AC62CC"/>
    <w:rsid w:val="00AC636D"/>
    <w:rsid w:val="00AC652A"/>
    <w:rsid w:val="00AC660C"/>
    <w:rsid w:val="00AC66E3"/>
    <w:rsid w:val="00AC6C54"/>
    <w:rsid w:val="00AC79E5"/>
    <w:rsid w:val="00AD076D"/>
    <w:rsid w:val="00AD10DA"/>
    <w:rsid w:val="00AD207D"/>
    <w:rsid w:val="00AD2619"/>
    <w:rsid w:val="00AD2A93"/>
    <w:rsid w:val="00AD2D3E"/>
    <w:rsid w:val="00AD2FEB"/>
    <w:rsid w:val="00AD32B1"/>
    <w:rsid w:val="00AD5256"/>
    <w:rsid w:val="00AD5633"/>
    <w:rsid w:val="00AD5942"/>
    <w:rsid w:val="00AD5A11"/>
    <w:rsid w:val="00AD6821"/>
    <w:rsid w:val="00AD74F7"/>
    <w:rsid w:val="00AD7A9A"/>
    <w:rsid w:val="00AE03C0"/>
    <w:rsid w:val="00AE05C3"/>
    <w:rsid w:val="00AE069B"/>
    <w:rsid w:val="00AE078E"/>
    <w:rsid w:val="00AE0AEB"/>
    <w:rsid w:val="00AE0C16"/>
    <w:rsid w:val="00AE146D"/>
    <w:rsid w:val="00AE232B"/>
    <w:rsid w:val="00AE2683"/>
    <w:rsid w:val="00AE2D61"/>
    <w:rsid w:val="00AE2ED1"/>
    <w:rsid w:val="00AE35CE"/>
    <w:rsid w:val="00AE3D2B"/>
    <w:rsid w:val="00AE3DF6"/>
    <w:rsid w:val="00AE49A4"/>
    <w:rsid w:val="00AE4A84"/>
    <w:rsid w:val="00AE4F0B"/>
    <w:rsid w:val="00AE4FF0"/>
    <w:rsid w:val="00AE5626"/>
    <w:rsid w:val="00AE58AF"/>
    <w:rsid w:val="00AE6677"/>
    <w:rsid w:val="00AE6B43"/>
    <w:rsid w:val="00AE6DB6"/>
    <w:rsid w:val="00AE73D2"/>
    <w:rsid w:val="00AE7490"/>
    <w:rsid w:val="00AE7A9D"/>
    <w:rsid w:val="00AE7EFC"/>
    <w:rsid w:val="00AF059E"/>
    <w:rsid w:val="00AF07EC"/>
    <w:rsid w:val="00AF161E"/>
    <w:rsid w:val="00AF2303"/>
    <w:rsid w:val="00AF241B"/>
    <w:rsid w:val="00AF25A6"/>
    <w:rsid w:val="00AF32D9"/>
    <w:rsid w:val="00AF3969"/>
    <w:rsid w:val="00AF3EEB"/>
    <w:rsid w:val="00AF4343"/>
    <w:rsid w:val="00AF438E"/>
    <w:rsid w:val="00AF4399"/>
    <w:rsid w:val="00AF480D"/>
    <w:rsid w:val="00AF4A72"/>
    <w:rsid w:val="00AF4CED"/>
    <w:rsid w:val="00AF5BF6"/>
    <w:rsid w:val="00AF5F5D"/>
    <w:rsid w:val="00AF6183"/>
    <w:rsid w:val="00AF6623"/>
    <w:rsid w:val="00AF6B79"/>
    <w:rsid w:val="00AF6DEE"/>
    <w:rsid w:val="00AF7499"/>
    <w:rsid w:val="00AF750D"/>
    <w:rsid w:val="00AF77B3"/>
    <w:rsid w:val="00AF78AB"/>
    <w:rsid w:val="00B00824"/>
    <w:rsid w:val="00B01600"/>
    <w:rsid w:val="00B0196B"/>
    <w:rsid w:val="00B01ADF"/>
    <w:rsid w:val="00B01D3D"/>
    <w:rsid w:val="00B01EB7"/>
    <w:rsid w:val="00B02234"/>
    <w:rsid w:val="00B02281"/>
    <w:rsid w:val="00B023E1"/>
    <w:rsid w:val="00B0246B"/>
    <w:rsid w:val="00B03C1B"/>
    <w:rsid w:val="00B03DA1"/>
    <w:rsid w:val="00B042D8"/>
    <w:rsid w:val="00B0445D"/>
    <w:rsid w:val="00B0593C"/>
    <w:rsid w:val="00B069DA"/>
    <w:rsid w:val="00B078CC"/>
    <w:rsid w:val="00B07A95"/>
    <w:rsid w:val="00B10044"/>
    <w:rsid w:val="00B100F8"/>
    <w:rsid w:val="00B107D7"/>
    <w:rsid w:val="00B10A86"/>
    <w:rsid w:val="00B110D2"/>
    <w:rsid w:val="00B11A01"/>
    <w:rsid w:val="00B12715"/>
    <w:rsid w:val="00B12C75"/>
    <w:rsid w:val="00B12F97"/>
    <w:rsid w:val="00B1330C"/>
    <w:rsid w:val="00B133C6"/>
    <w:rsid w:val="00B135FC"/>
    <w:rsid w:val="00B13653"/>
    <w:rsid w:val="00B139E6"/>
    <w:rsid w:val="00B13C5B"/>
    <w:rsid w:val="00B144D8"/>
    <w:rsid w:val="00B14D6B"/>
    <w:rsid w:val="00B15068"/>
    <w:rsid w:val="00B155A2"/>
    <w:rsid w:val="00B1570D"/>
    <w:rsid w:val="00B157C4"/>
    <w:rsid w:val="00B15B78"/>
    <w:rsid w:val="00B1622A"/>
    <w:rsid w:val="00B163AC"/>
    <w:rsid w:val="00B16437"/>
    <w:rsid w:val="00B16694"/>
    <w:rsid w:val="00B17473"/>
    <w:rsid w:val="00B17783"/>
    <w:rsid w:val="00B2050F"/>
    <w:rsid w:val="00B20532"/>
    <w:rsid w:val="00B20C03"/>
    <w:rsid w:val="00B21513"/>
    <w:rsid w:val="00B215BC"/>
    <w:rsid w:val="00B21600"/>
    <w:rsid w:val="00B21B77"/>
    <w:rsid w:val="00B21C2F"/>
    <w:rsid w:val="00B22367"/>
    <w:rsid w:val="00B22ABA"/>
    <w:rsid w:val="00B23544"/>
    <w:rsid w:val="00B237A5"/>
    <w:rsid w:val="00B24064"/>
    <w:rsid w:val="00B2435E"/>
    <w:rsid w:val="00B249C1"/>
    <w:rsid w:val="00B25971"/>
    <w:rsid w:val="00B25E18"/>
    <w:rsid w:val="00B26576"/>
    <w:rsid w:val="00B26D34"/>
    <w:rsid w:val="00B26E12"/>
    <w:rsid w:val="00B26F0E"/>
    <w:rsid w:val="00B2714E"/>
    <w:rsid w:val="00B31049"/>
    <w:rsid w:val="00B31774"/>
    <w:rsid w:val="00B3179B"/>
    <w:rsid w:val="00B3189D"/>
    <w:rsid w:val="00B3197F"/>
    <w:rsid w:val="00B31D24"/>
    <w:rsid w:val="00B31E44"/>
    <w:rsid w:val="00B32022"/>
    <w:rsid w:val="00B3235B"/>
    <w:rsid w:val="00B3307E"/>
    <w:rsid w:val="00B33361"/>
    <w:rsid w:val="00B33E4A"/>
    <w:rsid w:val="00B33FE7"/>
    <w:rsid w:val="00B3430C"/>
    <w:rsid w:val="00B34B86"/>
    <w:rsid w:val="00B34FFB"/>
    <w:rsid w:val="00B35360"/>
    <w:rsid w:val="00B358D8"/>
    <w:rsid w:val="00B3613E"/>
    <w:rsid w:val="00B37AF0"/>
    <w:rsid w:val="00B37EB1"/>
    <w:rsid w:val="00B40321"/>
    <w:rsid w:val="00B40326"/>
    <w:rsid w:val="00B4077E"/>
    <w:rsid w:val="00B40864"/>
    <w:rsid w:val="00B41072"/>
    <w:rsid w:val="00B41B23"/>
    <w:rsid w:val="00B41C35"/>
    <w:rsid w:val="00B424D0"/>
    <w:rsid w:val="00B436D1"/>
    <w:rsid w:val="00B43891"/>
    <w:rsid w:val="00B438F7"/>
    <w:rsid w:val="00B439AE"/>
    <w:rsid w:val="00B43A8D"/>
    <w:rsid w:val="00B43C2D"/>
    <w:rsid w:val="00B43CF3"/>
    <w:rsid w:val="00B4414A"/>
    <w:rsid w:val="00B4455A"/>
    <w:rsid w:val="00B44B8F"/>
    <w:rsid w:val="00B45CE7"/>
    <w:rsid w:val="00B45D74"/>
    <w:rsid w:val="00B45E74"/>
    <w:rsid w:val="00B4636A"/>
    <w:rsid w:val="00B46462"/>
    <w:rsid w:val="00B4653F"/>
    <w:rsid w:val="00B466E0"/>
    <w:rsid w:val="00B46786"/>
    <w:rsid w:val="00B46B48"/>
    <w:rsid w:val="00B46D76"/>
    <w:rsid w:val="00B46F35"/>
    <w:rsid w:val="00B471E0"/>
    <w:rsid w:val="00B47707"/>
    <w:rsid w:val="00B478B9"/>
    <w:rsid w:val="00B47CBA"/>
    <w:rsid w:val="00B50532"/>
    <w:rsid w:val="00B505D7"/>
    <w:rsid w:val="00B5086B"/>
    <w:rsid w:val="00B50AC6"/>
    <w:rsid w:val="00B51144"/>
    <w:rsid w:val="00B51330"/>
    <w:rsid w:val="00B51DD7"/>
    <w:rsid w:val="00B51FD3"/>
    <w:rsid w:val="00B520E9"/>
    <w:rsid w:val="00B523B8"/>
    <w:rsid w:val="00B524C5"/>
    <w:rsid w:val="00B52BFF"/>
    <w:rsid w:val="00B535FF"/>
    <w:rsid w:val="00B53E06"/>
    <w:rsid w:val="00B54A5F"/>
    <w:rsid w:val="00B55126"/>
    <w:rsid w:val="00B556C4"/>
    <w:rsid w:val="00B557B9"/>
    <w:rsid w:val="00B56112"/>
    <w:rsid w:val="00B56CF4"/>
    <w:rsid w:val="00B56DA3"/>
    <w:rsid w:val="00B56DB7"/>
    <w:rsid w:val="00B56F47"/>
    <w:rsid w:val="00B57394"/>
    <w:rsid w:val="00B57532"/>
    <w:rsid w:val="00B576D2"/>
    <w:rsid w:val="00B57852"/>
    <w:rsid w:val="00B57ED2"/>
    <w:rsid w:val="00B601DF"/>
    <w:rsid w:val="00B605FC"/>
    <w:rsid w:val="00B6102C"/>
    <w:rsid w:val="00B61216"/>
    <w:rsid w:val="00B62025"/>
    <w:rsid w:val="00B62439"/>
    <w:rsid w:val="00B62AD0"/>
    <w:rsid w:val="00B62F2F"/>
    <w:rsid w:val="00B6368F"/>
    <w:rsid w:val="00B6375B"/>
    <w:rsid w:val="00B63B55"/>
    <w:rsid w:val="00B649E1"/>
    <w:rsid w:val="00B64CC0"/>
    <w:rsid w:val="00B64E28"/>
    <w:rsid w:val="00B64F47"/>
    <w:rsid w:val="00B6523E"/>
    <w:rsid w:val="00B6617D"/>
    <w:rsid w:val="00B6667B"/>
    <w:rsid w:val="00B669C3"/>
    <w:rsid w:val="00B669D3"/>
    <w:rsid w:val="00B66AAA"/>
    <w:rsid w:val="00B66E8F"/>
    <w:rsid w:val="00B71368"/>
    <w:rsid w:val="00B71693"/>
    <w:rsid w:val="00B71B3C"/>
    <w:rsid w:val="00B71B54"/>
    <w:rsid w:val="00B71CCF"/>
    <w:rsid w:val="00B71D30"/>
    <w:rsid w:val="00B71FCD"/>
    <w:rsid w:val="00B722E5"/>
    <w:rsid w:val="00B725EE"/>
    <w:rsid w:val="00B7261E"/>
    <w:rsid w:val="00B72FE0"/>
    <w:rsid w:val="00B73834"/>
    <w:rsid w:val="00B74686"/>
    <w:rsid w:val="00B74A6E"/>
    <w:rsid w:val="00B74CA8"/>
    <w:rsid w:val="00B74DF1"/>
    <w:rsid w:val="00B75344"/>
    <w:rsid w:val="00B7606A"/>
    <w:rsid w:val="00B766A1"/>
    <w:rsid w:val="00B7695E"/>
    <w:rsid w:val="00B77213"/>
    <w:rsid w:val="00B77CAC"/>
    <w:rsid w:val="00B77D3C"/>
    <w:rsid w:val="00B77DEB"/>
    <w:rsid w:val="00B8016B"/>
    <w:rsid w:val="00B80305"/>
    <w:rsid w:val="00B808E9"/>
    <w:rsid w:val="00B809B3"/>
    <w:rsid w:val="00B8112A"/>
    <w:rsid w:val="00B814FA"/>
    <w:rsid w:val="00B8179A"/>
    <w:rsid w:val="00B818CD"/>
    <w:rsid w:val="00B819A5"/>
    <w:rsid w:val="00B81B51"/>
    <w:rsid w:val="00B824F5"/>
    <w:rsid w:val="00B82506"/>
    <w:rsid w:val="00B826DF"/>
    <w:rsid w:val="00B82A0D"/>
    <w:rsid w:val="00B82C77"/>
    <w:rsid w:val="00B838D4"/>
    <w:rsid w:val="00B83934"/>
    <w:rsid w:val="00B83BB6"/>
    <w:rsid w:val="00B83E42"/>
    <w:rsid w:val="00B841A4"/>
    <w:rsid w:val="00B842DD"/>
    <w:rsid w:val="00B84619"/>
    <w:rsid w:val="00B84BB4"/>
    <w:rsid w:val="00B850A4"/>
    <w:rsid w:val="00B85281"/>
    <w:rsid w:val="00B85FF9"/>
    <w:rsid w:val="00B86008"/>
    <w:rsid w:val="00B8603B"/>
    <w:rsid w:val="00B8635C"/>
    <w:rsid w:val="00B863F9"/>
    <w:rsid w:val="00B86694"/>
    <w:rsid w:val="00B86B01"/>
    <w:rsid w:val="00B871FC"/>
    <w:rsid w:val="00B876C8"/>
    <w:rsid w:val="00B877B9"/>
    <w:rsid w:val="00B8785F"/>
    <w:rsid w:val="00B9036E"/>
    <w:rsid w:val="00B91556"/>
    <w:rsid w:val="00B917BC"/>
    <w:rsid w:val="00B919F4"/>
    <w:rsid w:val="00B91C5A"/>
    <w:rsid w:val="00B92E78"/>
    <w:rsid w:val="00B934B8"/>
    <w:rsid w:val="00B936DB"/>
    <w:rsid w:val="00B93856"/>
    <w:rsid w:val="00B938CA"/>
    <w:rsid w:val="00B93DA1"/>
    <w:rsid w:val="00B9402D"/>
    <w:rsid w:val="00B94212"/>
    <w:rsid w:val="00B9426E"/>
    <w:rsid w:val="00B944BE"/>
    <w:rsid w:val="00B947AE"/>
    <w:rsid w:val="00B948B1"/>
    <w:rsid w:val="00B949F4"/>
    <w:rsid w:val="00B95023"/>
    <w:rsid w:val="00B951D5"/>
    <w:rsid w:val="00B95971"/>
    <w:rsid w:val="00B95DCF"/>
    <w:rsid w:val="00B95E30"/>
    <w:rsid w:val="00B962B7"/>
    <w:rsid w:val="00B9634E"/>
    <w:rsid w:val="00B963CC"/>
    <w:rsid w:val="00B9668F"/>
    <w:rsid w:val="00B966E6"/>
    <w:rsid w:val="00B96D6C"/>
    <w:rsid w:val="00B9722E"/>
    <w:rsid w:val="00B9787D"/>
    <w:rsid w:val="00B97E39"/>
    <w:rsid w:val="00BA0B59"/>
    <w:rsid w:val="00BA117B"/>
    <w:rsid w:val="00BA15AF"/>
    <w:rsid w:val="00BA1D68"/>
    <w:rsid w:val="00BA1E65"/>
    <w:rsid w:val="00BA271A"/>
    <w:rsid w:val="00BA29DD"/>
    <w:rsid w:val="00BA2C88"/>
    <w:rsid w:val="00BA4108"/>
    <w:rsid w:val="00BA4639"/>
    <w:rsid w:val="00BA48DA"/>
    <w:rsid w:val="00BA4946"/>
    <w:rsid w:val="00BA499C"/>
    <w:rsid w:val="00BA4B98"/>
    <w:rsid w:val="00BA5257"/>
    <w:rsid w:val="00BA5A4D"/>
    <w:rsid w:val="00BA643A"/>
    <w:rsid w:val="00BA645F"/>
    <w:rsid w:val="00BA69EE"/>
    <w:rsid w:val="00BA6CC4"/>
    <w:rsid w:val="00BA7C7A"/>
    <w:rsid w:val="00BB0901"/>
    <w:rsid w:val="00BB09D7"/>
    <w:rsid w:val="00BB0B86"/>
    <w:rsid w:val="00BB1529"/>
    <w:rsid w:val="00BB17C4"/>
    <w:rsid w:val="00BB1CA2"/>
    <w:rsid w:val="00BB1DC7"/>
    <w:rsid w:val="00BB202C"/>
    <w:rsid w:val="00BB20D9"/>
    <w:rsid w:val="00BB210F"/>
    <w:rsid w:val="00BB2714"/>
    <w:rsid w:val="00BB2C97"/>
    <w:rsid w:val="00BB330A"/>
    <w:rsid w:val="00BB3409"/>
    <w:rsid w:val="00BB3636"/>
    <w:rsid w:val="00BB515F"/>
    <w:rsid w:val="00BB5641"/>
    <w:rsid w:val="00BB591B"/>
    <w:rsid w:val="00BB5A54"/>
    <w:rsid w:val="00BB5A5E"/>
    <w:rsid w:val="00BB5C2B"/>
    <w:rsid w:val="00BB5F27"/>
    <w:rsid w:val="00BB60C2"/>
    <w:rsid w:val="00BB670A"/>
    <w:rsid w:val="00BB6F8D"/>
    <w:rsid w:val="00BC054E"/>
    <w:rsid w:val="00BC0B96"/>
    <w:rsid w:val="00BC12B3"/>
    <w:rsid w:val="00BC1302"/>
    <w:rsid w:val="00BC1562"/>
    <w:rsid w:val="00BC1977"/>
    <w:rsid w:val="00BC199B"/>
    <w:rsid w:val="00BC1A13"/>
    <w:rsid w:val="00BC1A64"/>
    <w:rsid w:val="00BC24E7"/>
    <w:rsid w:val="00BC2895"/>
    <w:rsid w:val="00BC2A37"/>
    <w:rsid w:val="00BC2DE6"/>
    <w:rsid w:val="00BC335F"/>
    <w:rsid w:val="00BC343B"/>
    <w:rsid w:val="00BC3B2E"/>
    <w:rsid w:val="00BC435C"/>
    <w:rsid w:val="00BC51BD"/>
    <w:rsid w:val="00BC566F"/>
    <w:rsid w:val="00BC58AE"/>
    <w:rsid w:val="00BC652B"/>
    <w:rsid w:val="00BC6540"/>
    <w:rsid w:val="00BC6DB5"/>
    <w:rsid w:val="00BC6F31"/>
    <w:rsid w:val="00BC7292"/>
    <w:rsid w:val="00BC7C6A"/>
    <w:rsid w:val="00BD0872"/>
    <w:rsid w:val="00BD11C3"/>
    <w:rsid w:val="00BD15C2"/>
    <w:rsid w:val="00BD1CBE"/>
    <w:rsid w:val="00BD241B"/>
    <w:rsid w:val="00BD27BE"/>
    <w:rsid w:val="00BD362B"/>
    <w:rsid w:val="00BD3862"/>
    <w:rsid w:val="00BD3B41"/>
    <w:rsid w:val="00BD3D13"/>
    <w:rsid w:val="00BD3EE6"/>
    <w:rsid w:val="00BD42F9"/>
    <w:rsid w:val="00BD4327"/>
    <w:rsid w:val="00BD4441"/>
    <w:rsid w:val="00BD44B6"/>
    <w:rsid w:val="00BD4626"/>
    <w:rsid w:val="00BD54A2"/>
    <w:rsid w:val="00BD59EE"/>
    <w:rsid w:val="00BD5E21"/>
    <w:rsid w:val="00BD62E1"/>
    <w:rsid w:val="00BD637F"/>
    <w:rsid w:val="00BD6529"/>
    <w:rsid w:val="00BD6790"/>
    <w:rsid w:val="00BD6A2A"/>
    <w:rsid w:val="00BD74A1"/>
    <w:rsid w:val="00BD7FB4"/>
    <w:rsid w:val="00BD7FF9"/>
    <w:rsid w:val="00BE01D8"/>
    <w:rsid w:val="00BE056A"/>
    <w:rsid w:val="00BE0B30"/>
    <w:rsid w:val="00BE0D5F"/>
    <w:rsid w:val="00BE0F0D"/>
    <w:rsid w:val="00BE1010"/>
    <w:rsid w:val="00BE1144"/>
    <w:rsid w:val="00BE2074"/>
    <w:rsid w:val="00BE220B"/>
    <w:rsid w:val="00BE2412"/>
    <w:rsid w:val="00BE2430"/>
    <w:rsid w:val="00BE2C3C"/>
    <w:rsid w:val="00BE32E6"/>
    <w:rsid w:val="00BE3738"/>
    <w:rsid w:val="00BE3879"/>
    <w:rsid w:val="00BE395C"/>
    <w:rsid w:val="00BE4591"/>
    <w:rsid w:val="00BE4B87"/>
    <w:rsid w:val="00BE55F1"/>
    <w:rsid w:val="00BE6154"/>
    <w:rsid w:val="00BE6337"/>
    <w:rsid w:val="00BE6EE3"/>
    <w:rsid w:val="00BE73F8"/>
    <w:rsid w:val="00BE7C78"/>
    <w:rsid w:val="00BE7D2A"/>
    <w:rsid w:val="00BE7FD4"/>
    <w:rsid w:val="00BF006D"/>
    <w:rsid w:val="00BF041A"/>
    <w:rsid w:val="00BF04B2"/>
    <w:rsid w:val="00BF08E2"/>
    <w:rsid w:val="00BF0A7B"/>
    <w:rsid w:val="00BF18FB"/>
    <w:rsid w:val="00BF1A3F"/>
    <w:rsid w:val="00BF1F2A"/>
    <w:rsid w:val="00BF20BA"/>
    <w:rsid w:val="00BF290B"/>
    <w:rsid w:val="00BF3A6C"/>
    <w:rsid w:val="00BF3C00"/>
    <w:rsid w:val="00BF3D4C"/>
    <w:rsid w:val="00BF42DC"/>
    <w:rsid w:val="00BF43D5"/>
    <w:rsid w:val="00BF4614"/>
    <w:rsid w:val="00BF4743"/>
    <w:rsid w:val="00BF5709"/>
    <w:rsid w:val="00BF5CBC"/>
    <w:rsid w:val="00BF5EEA"/>
    <w:rsid w:val="00BF6145"/>
    <w:rsid w:val="00BF6C92"/>
    <w:rsid w:val="00BF7113"/>
    <w:rsid w:val="00BF71EF"/>
    <w:rsid w:val="00BF7893"/>
    <w:rsid w:val="00BF78C4"/>
    <w:rsid w:val="00BF7B9B"/>
    <w:rsid w:val="00C00053"/>
    <w:rsid w:val="00C0010A"/>
    <w:rsid w:val="00C005C0"/>
    <w:rsid w:val="00C00709"/>
    <w:rsid w:val="00C008A9"/>
    <w:rsid w:val="00C00AA6"/>
    <w:rsid w:val="00C0104E"/>
    <w:rsid w:val="00C01ED9"/>
    <w:rsid w:val="00C01F32"/>
    <w:rsid w:val="00C02013"/>
    <w:rsid w:val="00C02440"/>
    <w:rsid w:val="00C02471"/>
    <w:rsid w:val="00C02B42"/>
    <w:rsid w:val="00C02E82"/>
    <w:rsid w:val="00C02F07"/>
    <w:rsid w:val="00C02F21"/>
    <w:rsid w:val="00C02F70"/>
    <w:rsid w:val="00C031E7"/>
    <w:rsid w:val="00C03736"/>
    <w:rsid w:val="00C03B9B"/>
    <w:rsid w:val="00C03D8A"/>
    <w:rsid w:val="00C04010"/>
    <w:rsid w:val="00C040C5"/>
    <w:rsid w:val="00C040FB"/>
    <w:rsid w:val="00C041D6"/>
    <w:rsid w:val="00C0470E"/>
    <w:rsid w:val="00C04928"/>
    <w:rsid w:val="00C055D0"/>
    <w:rsid w:val="00C0577E"/>
    <w:rsid w:val="00C0581F"/>
    <w:rsid w:val="00C0592B"/>
    <w:rsid w:val="00C062DD"/>
    <w:rsid w:val="00C0673C"/>
    <w:rsid w:val="00C0696A"/>
    <w:rsid w:val="00C06EE8"/>
    <w:rsid w:val="00C0744E"/>
    <w:rsid w:val="00C07630"/>
    <w:rsid w:val="00C105D5"/>
    <w:rsid w:val="00C107D2"/>
    <w:rsid w:val="00C11395"/>
    <w:rsid w:val="00C1142F"/>
    <w:rsid w:val="00C114BA"/>
    <w:rsid w:val="00C11DDA"/>
    <w:rsid w:val="00C122E7"/>
    <w:rsid w:val="00C12DF2"/>
    <w:rsid w:val="00C12EAF"/>
    <w:rsid w:val="00C130E9"/>
    <w:rsid w:val="00C1357F"/>
    <w:rsid w:val="00C14622"/>
    <w:rsid w:val="00C154D7"/>
    <w:rsid w:val="00C15F03"/>
    <w:rsid w:val="00C168E3"/>
    <w:rsid w:val="00C170D2"/>
    <w:rsid w:val="00C17D59"/>
    <w:rsid w:val="00C20945"/>
    <w:rsid w:val="00C21407"/>
    <w:rsid w:val="00C21A81"/>
    <w:rsid w:val="00C21C72"/>
    <w:rsid w:val="00C21CEB"/>
    <w:rsid w:val="00C223F7"/>
    <w:rsid w:val="00C22A41"/>
    <w:rsid w:val="00C22DC6"/>
    <w:rsid w:val="00C22F34"/>
    <w:rsid w:val="00C22F8B"/>
    <w:rsid w:val="00C231CA"/>
    <w:rsid w:val="00C23300"/>
    <w:rsid w:val="00C239B7"/>
    <w:rsid w:val="00C23FEB"/>
    <w:rsid w:val="00C24136"/>
    <w:rsid w:val="00C241C7"/>
    <w:rsid w:val="00C24BEB"/>
    <w:rsid w:val="00C24DBE"/>
    <w:rsid w:val="00C25574"/>
    <w:rsid w:val="00C2587C"/>
    <w:rsid w:val="00C25AD2"/>
    <w:rsid w:val="00C2656F"/>
    <w:rsid w:val="00C2681A"/>
    <w:rsid w:val="00C26942"/>
    <w:rsid w:val="00C26E37"/>
    <w:rsid w:val="00C278DC"/>
    <w:rsid w:val="00C27D2A"/>
    <w:rsid w:val="00C30F53"/>
    <w:rsid w:val="00C31031"/>
    <w:rsid w:val="00C31E36"/>
    <w:rsid w:val="00C3215C"/>
    <w:rsid w:val="00C32223"/>
    <w:rsid w:val="00C323E5"/>
    <w:rsid w:val="00C32B14"/>
    <w:rsid w:val="00C32B90"/>
    <w:rsid w:val="00C32EA8"/>
    <w:rsid w:val="00C33520"/>
    <w:rsid w:val="00C33BCA"/>
    <w:rsid w:val="00C34276"/>
    <w:rsid w:val="00C35592"/>
    <w:rsid w:val="00C35600"/>
    <w:rsid w:val="00C35BBD"/>
    <w:rsid w:val="00C36A01"/>
    <w:rsid w:val="00C36B4C"/>
    <w:rsid w:val="00C36EF6"/>
    <w:rsid w:val="00C36F3F"/>
    <w:rsid w:val="00C3767E"/>
    <w:rsid w:val="00C37BB4"/>
    <w:rsid w:val="00C37E3B"/>
    <w:rsid w:val="00C408E7"/>
    <w:rsid w:val="00C417D6"/>
    <w:rsid w:val="00C42344"/>
    <w:rsid w:val="00C425CB"/>
    <w:rsid w:val="00C4329D"/>
    <w:rsid w:val="00C435D2"/>
    <w:rsid w:val="00C437C0"/>
    <w:rsid w:val="00C43A81"/>
    <w:rsid w:val="00C44246"/>
    <w:rsid w:val="00C448D0"/>
    <w:rsid w:val="00C44977"/>
    <w:rsid w:val="00C44AD0"/>
    <w:rsid w:val="00C44C45"/>
    <w:rsid w:val="00C44C69"/>
    <w:rsid w:val="00C45DC4"/>
    <w:rsid w:val="00C46292"/>
    <w:rsid w:val="00C46468"/>
    <w:rsid w:val="00C4739D"/>
    <w:rsid w:val="00C47BC0"/>
    <w:rsid w:val="00C50000"/>
    <w:rsid w:val="00C5058D"/>
    <w:rsid w:val="00C506E4"/>
    <w:rsid w:val="00C5075E"/>
    <w:rsid w:val="00C508E4"/>
    <w:rsid w:val="00C50B11"/>
    <w:rsid w:val="00C50BD6"/>
    <w:rsid w:val="00C50D82"/>
    <w:rsid w:val="00C514A9"/>
    <w:rsid w:val="00C51561"/>
    <w:rsid w:val="00C51EF8"/>
    <w:rsid w:val="00C51F90"/>
    <w:rsid w:val="00C5232F"/>
    <w:rsid w:val="00C52D07"/>
    <w:rsid w:val="00C53598"/>
    <w:rsid w:val="00C542A5"/>
    <w:rsid w:val="00C54945"/>
    <w:rsid w:val="00C54A9C"/>
    <w:rsid w:val="00C551BA"/>
    <w:rsid w:val="00C55C4E"/>
    <w:rsid w:val="00C55C51"/>
    <w:rsid w:val="00C56EAB"/>
    <w:rsid w:val="00C56F12"/>
    <w:rsid w:val="00C57067"/>
    <w:rsid w:val="00C57272"/>
    <w:rsid w:val="00C57352"/>
    <w:rsid w:val="00C573FD"/>
    <w:rsid w:val="00C57645"/>
    <w:rsid w:val="00C57C66"/>
    <w:rsid w:val="00C6051D"/>
    <w:rsid w:val="00C610D0"/>
    <w:rsid w:val="00C61893"/>
    <w:rsid w:val="00C62180"/>
    <w:rsid w:val="00C6238A"/>
    <w:rsid w:val="00C625F0"/>
    <w:rsid w:val="00C62A82"/>
    <w:rsid w:val="00C62B4D"/>
    <w:rsid w:val="00C63517"/>
    <w:rsid w:val="00C63D6B"/>
    <w:rsid w:val="00C64F2D"/>
    <w:rsid w:val="00C64FBE"/>
    <w:rsid w:val="00C65234"/>
    <w:rsid w:val="00C652E4"/>
    <w:rsid w:val="00C6532E"/>
    <w:rsid w:val="00C65405"/>
    <w:rsid w:val="00C65646"/>
    <w:rsid w:val="00C658C2"/>
    <w:rsid w:val="00C65A31"/>
    <w:rsid w:val="00C65BAC"/>
    <w:rsid w:val="00C65C7F"/>
    <w:rsid w:val="00C660A0"/>
    <w:rsid w:val="00C666B1"/>
    <w:rsid w:val="00C66848"/>
    <w:rsid w:val="00C66D64"/>
    <w:rsid w:val="00C66F52"/>
    <w:rsid w:val="00C7033A"/>
    <w:rsid w:val="00C7033E"/>
    <w:rsid w:val="00C703FA"/>
    <w:rsid w:val="00C7099A"/>
    <w:rsid w:val="00C70A2D"/>
    <w:rsid w:val="00C70A38"/>
    <w:rsid w:val="00C718CB"/>
    <w:rsid w:val="00C724C0"/>
    <w:rsid w:val="00C730A7"/>
    <w:rsid w:val="00C7386E"/>
    <w:rsid w:val="00C73F61"/>
    <w:rsid w:val="00C74A3A"/>
    <w:rsid w:val="00C74D73"/>
    <w:rsid w:val="00C750CA"/>
    <w:rsid w:val="00C755B4"/>
    <w:rsid w:val="00C76251"/>
    <w:rsid w:val="00C76A35"/>
    <w:rsid w:val="00C776BF"/>
    <w:rsid w:val="00C77EC7"/>
    <w:rsid w:val="00C77ED3"/>
    <w:rsid w:val="00C8035A"/>
    <w:rsid w:val="00C8035E"/>
    <w:rsid w:val="00C803B1"/>
    <w:rsid w:val="00C80629"/>
    <w:rsid w:val="00C8067A"/>
    <w:rsid w:val="00C807DE"/>
    <w:rsid w:val="00C809EA"/>
    <w:rsid w:val="00C81284"/>
    <w:rsid w:val="00C81B38"/>
    <w:rsid w:val="00C81CDD"/>
    <w:rsid w:val="00C82079"/>
    <w:rsid w:val="00C82313"/>
    <w:rsid w:val="00C82603"/>
    <w:rsid w:val="00C82D9E"/>
    <w:rsid w:val="00C82FE5"/>
    <w:rsid w:val="00C83531"/>
    <w:rsid w:val="00C835B1"/>
    <w:rsid w:val="00C84198"/>
    <w:rsid w:val="00C84252"/>
    <w:rsid w:val="00C84F96"/>
    <w:rsid w:val="00C8503E"/>
    <w:rsid w:val="00C85704"/>
    <w:rsid w:val="00C85921"/>
    <w:rsid w:val="00C86465"/>
    <w:rsid w:val="00C86C9F"/>
    <w:rsid w:val="00C87019"/>
    <w:rsid w:val="00C87310"/>
    <w:rsid w:val="00C87FB1"/>
    <w:rsid w:val="00C903B1"/>
    <w:rsid w:val="00C90608"/>
    <w:rsid w:val="00C91064"/>
    <w:rsid w:val="00C912CF"/>
    <w:rsid w:val="00C91890"/>
    <w:rsid w:val="00C91E29"/>
    <w:rsid w:val="00C92512"/>
    <w:rsid w:val="00C931EF"/>
    <w:rsid w:val="00C9386A"/>
    <w:rsid w:val="00C947B9"/>
    <w:rsid w:val="00C94D93"/>
    <w:rsid w:val="00C94D9A"/>
    <w:rsid w:val="00C94F9E"/>
    <w:rsid w:val="00C9516A"/>
    <w:rsid w:val="00C9550A"/>
    <w:rsid w:val="00C95751"/>
    <w:rsid w:val="00C95D92"/>
    <w:rsid w:val="00C960AB"/>
    <w:rsid w:val="00C96AEE"/>
    <w:rsid w:val="00C97316"/>
    <w:rsid w:val="00CA0265"/>
    <w:rsid w:val="00CA21AD"/>
    <w:rsid w:val="00CA289D"/>
    <w:rsid w:val="00CA4868"/>
    <w:rsid w:val="00CA4AA2"/>
    <w:rsid w:val="00CA4DBA"/>
    <w:rsid w:val="00CA4F40"/>
    <w:rsid w:val="00CA5776"/>
    <w:rsid w:val="00CA5B5F"/>
    <w:rsid w:val="00CA5C67"/>
    <w:rsid w:val="00CA5C91"/>
    <w:rsid w:val="00CA5F63"/>
    <w:rsid w:val="00CA63DD"/>
    <w:rsid w:val="00CA6E6F"/>
    <w:rsid w:val="00CA74B6"/>
    <w:rsid w:val="00CA7A66"/>
    <w:rsid w:val="00CA7C82"/>
    <w:rsid w:val="00CB01CE"/>
    <w:rsid w:val="00CB08FD"/>
    <w:rsid w:val="00CB0B33"/>
    <w:rsid w:val="00CB0B6D"/>
    <w:rsid w:val="00CB0DC9"/>
    <w:rsid w:val="00CB0E41"/>
    <w:rsid w:val="00CB0EF4"/>
    <w:rsid w:val="00CB11F9"/>
    <w:rsid w:val="00CB1963"/>
    <w:rsid w:val="00CB2661"/>
    <w:rsid w:val="00CB2F64"/>
    <w:rsid w:val="00CB32E4"/>
    <w:rsid w:val="00CB3A6A"/>
    <w:rsid w:val="00CB3F3F"/>
    <w:rsid w:val="00CB400E"/>
    <w:rsid w:val="00CB412F"/>
    <w:rsid w:val="00CB4CBC"/>
    <w:rsid w:val="00CB4E39"/>
    <w:rsid w:val="00CB51CE"/>
    <w:rsid w:val="00CB5545"/>
    <w:rsid w:val="00CB5A69"/>
    <w:rsid w:val="00CB6C17"/>
    <w:rsid w:val="00CC14CD"/>
    <w:rsid w:val="00CC199F"/>
    <w:rsid w:val="00CC2344"/>
    <w:rsid w:val="00CC2FC7"/>
    <w:rsid w:val="00CC3FE0"/>
    <w:rsid w:val="00CC4034"/>
    <w:rsid w:val="00CC431B"/>
    <w:rsid w:val="00CC4331"/>
    <w:rsid w:val="00CC4CCC"/>
    <w:rsid w:val="00CC52B8"/>
    <w:rsid w:val="00CC52BC"/>
    <w:rsid w:val="00CC58EB"/>
    <w:rsid w:val="00CC62D8"/>
    <w:rsid w:val="00CC6396"/>
    <w:rsid w:val="00CC6B5A"/>
    <w:rsid w:val="00CC6BD1"/>
    <w:rsid w:val="00CC6BFC"/>
    <w:rsid w:val="00CC70A8"/>
    <w:rsid w:val="00CC7225"/>
    <w:rsid w:val="00CC74AD"/>
    <w:rsid w:val="00CC751C"/>
    <w:rsid w:val="00CC77A3"/>
    <w:rsid w:val="00CC77B1"/>
    <w:rsid w:val="00CC77E5"/>
    <w:rsid w:val="00CC77ED"/>
    <w:rsid w:val="00CD0A80"/>
    <w:rsid w:val="00CD0D87"/>
    <w:rsid w:val="00CD0DE7"/>
    <w:rsid w:val="00CD0DFB"/>
    <w:rsid w:val="00CD0E8E"/>
    <w:rsid w:val="00CD125E"/>
    <w:rsid w:val="00CD1593"/>
    <w:rsid w:val="00CD1ECB"/>
    <w:rsid w:val="00CD223B"/>
    <w:rsid w:val="00CD2E5C"/>
    <w:rsid w:val="00CD3048"/>
    <w:rsid w:val="00CD33D8"/>
    <w:rsid w:val="00CD3755"/>
    <w:rsid w:val="00CD39E8"/>
    <w:rsid w:val="00CD4847"/>
    <w:rsid w:val="00CD4E72"/>
    <w:rsid w:val="00CD6185"/>
    <w:rsid w:val="00CD66E0"/>
    <w:rsid w:val="00CD6FF2"/>
    <w:rsid w:val="00CD7547"/>
    <w:rsid w:val="00CE01CA"/>
    <w:rsid w:val="00CE0229"/>
    <w:rsid w:val="00CE06F0"/>
    <w:rsid w:val="00CE0D69"/>
    <w:rsid w:val="00CE0EBE"/>
    <w:rsid w:val="00CE1661"/>
    <w:rsid w:val="00CE1D8F"/>
    <w:rsid w:val="00CE2BF9"/>
    <w:rsid w:val="00CE2E23"/>
    <w:rsid w:val="00CE3CCA"/>
    <w:rsid w:val="00CE4607"/>
    <w:rsid w:val="00CE4943"/>
    <w:rsid w:val="00CE4A51"/>
    <w:rsid w:val="00CE5258"/>
    <w:rsid w:val="00CE5458"/>
    <w:rsid w:val="00CE5773"/>
    <w:rsid w:val="00CE589E"/>
    <w:rsid w:val="00CE5C37"/>
    <w:rsid w:val="00CE6254"/>
    <w:rsid w:val="00CE64E0"/>
    <w:rsid w:val="00CE6938"/>
    <w:rsid w:val="00CE6EFE"/>
    <w:rsid w:val="00CE6FA8"/>
    <w:rsid w:val="00CE7007"/>
    <w:rsid w:val="00CE7522"/>
    <w:rsid w:val="00CE77B5"/>
    <w:rsid w:val="00CE7856"/>
    <w:rsid w:val="00CE78D4"/>
    <w:rsid w:val="00CE7BD7"/>
    <w:rsid w:val="00CF00F5"/>
    <w:rsid w:val="00CF024A"/>
    <w:rsid w:val="00CF0684"/>
    <w:rsid w:val="00CF06BA"/>
    <w:rsid w:val="00CF0B45"/>
    <w:rsid w:val="00CF1253"/>
    <w:rsid w:val="00CF14B9"/>
    <w:rsid w:val="00CF18F2"/>
    <w:rsid w:val="00CF1D1C"/>
    <w:rsid w:val="00CF1FFD"/>
    <w:rsid w:val="00CF30D1"/>
    <w:rsid w:val="00CF3684"/>
    <w:rsid w:val="00CF3DB3"/>
    <w:rsid w:val="00CF44F9"/>
    <w:rsid w:val="00CF5063"/>
    <w:rsid w:val="00CF50DB"/>
    <w:rsid w:val="00CF515C"/>
    <w:rsid w:val="00CF5580"/>
    <w:rsid w:val="00CF55AB"/>
    <w:rsid w:val="00CF55C0"/>
    <w:rsid w:val="00CF5A8B"/>
    <w:rsid w:val="00CF5B53"/>
    <w:rsid w:val="00CF6123"/>
    <w:rsid w:val="00CF636A"/>
    <w:rsid w:val="00CF6E04"/>
    <w:rsid w:val="00CF7AF2"/>
    <w:rsid w:val="00D00038"/>
    <w:rsid w:val="00D0016F"/>
    <w:rsid w:val="00D002DA"/>
    <w:rsid w:val="00D00881"/>
    <w:rsid w:val="00D011A8"/>
    <w:rsid w:val="00D01243"/>
    <w:rsid w:val="00D014F2"/>
    <w:rsid w:val="00D01508"/>
    <w:rsid w:val="00D0181E"/>
    <w:rsid w:val="00D019BC"/>
    <w:rsid w:val="00D02C1E"/>
    <w:rsid w:val="00D02DE7"/>
    <w:rsid w:val="00D02E03"/>
    <w:rsid w:val="00D02FF7"/>
    <w:rsid w:val="00D03696"/>
    <w:rsid w:val="00D03D6C"/>
    <w:rsid w:val="00D040A8"/>
    <w:rsid w:val="00D042AA"/>
    <w:rsid w:val="00D0450F"/>
    <w:rsid w:val="00D04BC4"/>
    <w:rsid w:val="00D0513B"/>
    <w:rsid w:val="00D05485"/>
    <w:rsid w:val="00D05560"/>
    <w:rsid w:val="00D058F2"/>
    <w:rsid w:val="00D05B62"/>
    <w:rsid w:val="00D05D43"/>
    <w:rsid w:val="00D06579"/>
    <w:rsid w:val="00D06D72"/>
    <w:rsid w:val="00D072A3"/>
    <w:rsid w:val="00D10B69"/>
    <w:rsid w:val="00D10C3C"/>
    <w:rsid w:val="00D10ECA"/>
    <w:rsid w:val="00D10F73"/>
    <w:rsid w:val="00D1149F"/>
    <w:rsid w:val="00D116F0"/>
    <w:rsid w:val="00D11867"/>
    <w:rsid w:val="00D11E98"/>
    <w:rsid w:val="00D12261"/>
    <w:rsid w:val="00D1235D"/>
    <w:rsid w:val="00D12778"/>
    <w:rsid w:val="00D127BA"/>
    <w:rsid w:val="00D136E3"/>
    <w:rsid w:val="00D13AE4"/>
    <w:rsid w:val="00D13C7A"/>
    <w:rsid w:val="00D13E1F"/>
    <w:rsid w:val="00D14E0C"/>
    <w:rsid w:val="00D156DC"/>
    <w:rsid w:val="00D15AA7"/>
    <w:rsid w:val="00D167E5"/>
    <w:rsid w:val="00D168ED"/>
    <w:rsid w:val="00D16B77"/>
    <w:rsid w:val="00D16BE2"/>
    <w:rsid w:val="00D16E12"/>
    <w:rsid w:val="00D17F43"/>
    <w:rsid w:val="00D17FE1"/>
    <w:rsid w:val="00D20831"/>
    <w:rsid w:val="00D21D5A"/>
    <w:rsid w:val="00D21FF3"/>
    <w:rsid w:val="00D2272B"/>
    <w:rsid w:val="00D242E8"/>
    <w:rsid w:val="00D246C5"/>
    <w:rsid w:val="00D24CCF"/>
    <w:rsid w:val="00D24FDB"/>
    <w:rsid w:val="00D250C7"/>
    <w:rsid w:val="00D25200"/>
    <w:rsid w:val="00D25761"/>
    <w:rsid w:val="00D25955"/>
    <w:rsid w:val="00D2625C"/>
    <w:rsid w:val="00D262F1"/>
    <w:rsid w:val="00D265FB"/>
    <w:rsid w:val="00D270CD"/>
    <w:rsid w:val="00D27EBD"/>
    <w:rsid w:val="00D301F6"/>
    <w:rsid w:val="00D30370"/>
    <w:rsid w:val="00D30773"/>
    <w:rsid w:val="00D3079A"/>
    <w:rsid w:val="00D30C7E"/>
    <w:rsid w:val="00D30CCB"/>
    <w:rsid w:val="00D30F31"/>
    <w:rsid w:val="00D31860"/>
    <w:rsid w:val="00D31909"/>
    <w:rsid w:val="00D326F3"/>
    <w:rsid w:val="00D32785"/>
    <w:rsid w:val="00D3294B"/>
    <w:rsid w:val="00D32F47"/>
    <w:rsid w:val="00D335EC"/>
    <w:rsid w:val="00D33C76"/>
    <w:rsid w:val="00D33E33"/>
    <w:rsid w:val="00D33E90"/>
    <w:rsid w:val="00D343FC"/>
    <w:rsid w:val="00D3465F"/>
    <w:rsid w:val="00D35188"/>
    <w:rsid w:val="00D351D9"/>
    <w:rsid w:val="00D355D0"/>
    <w:rsid w:val="00D3596B"/>
    <w:rsid w:val="00D35A5B"/>
    <w:rsid w:val="00D35AC3"/>
    <w:rsid w:val="00D35C15"/>
    <w:rsid w:val="00D35C3B"/>
    <w:rsid w:val="00D36015"/>
    <w:rsid w:val="00D36215"/>
    <w:rsid w:val="00D36886"/>
    <w:rsid w:val="00D37266"/>
    <w:rsid w:val="00D37402"/>
    <w:rsid w:val="00D3745B"/>
    <w:rsid w:val="00D3752D"/>
    <w:rsid w:val="00D37555"/>
    <w:rsid w:val="00D37642"/>
    <w:rsid w:val="00D37B64"/>
    <w:rsid w:val="00D40048"/>
    <w:rsid w:val="00D4083F"/>
    <w:rsid w:val="00D414C5"/>
    <w:rsid w:val="00D416A7"/>
    <w:rsid w:val="00D4175D"/>
    <w:rsid w:val="00D41D7D"/>
    <w:rsid w:val="00D4254A"/>
    <w:rsid w:val="00D432EC"/>
    <w:rsid w:val="00D436AF"/>
    <w:rsid w:val="00D438FD"/>
    <w:rsid w:val="00D43903"/>
    <w:rsid w:val="00D4394E"/>
    <w:rsid w:val="00D43CA4"/>
    <w:rsid w:val="00D44212"/>
    <w:rsid w:val="00D44399"/>
    <w:rsid w:val="00D44C88"/>
    <w:rsid w:val="00D44FEC"/>
    <w:rsid w:val="00D4531D"/>
    <w:rsid w:val="00D45CBB"/>
    <w:rsid w:val="00D460FB"/>
    <w:rsid w:val="00D46643"/>
    <w:rsid w:val="00D469F8"/>
    <w:rsid w:val="00D47048"/>
    <w:rsid w:val="00D47523"/>
    <w:rsid w:val="00D47628"/>
    <w:rsid w:val="00D47773"/>
    <w:rsid w:val="00D5035A"/>
    <w:rsid w:val="00D50834"/>
    <w:rsid w:val="00D50894"/>
    <w:rsid w:val="00D50CA5"/>
    <w:rsid w:val="00D51286"/>
    <w:rsid w:val="00D5188C"/>
    <w:rsid w:val="00D51A67"/>
    <w:rsid w:val="00D51D62"/>
    <w:rsid w:val="00D51FA1"/>
    <w:rsid w:val="00D5251D"/>
    <w:rsid w:val="00D5263F"/>
    <w:rsid w:val="00D530CF"/>
    <w:rsid w:val="00D532AB"/>
    <w:rsid w:val="00D5362C"/>
    <w:rsid w:val="00D5402B"/>
    <w:rsid w:val="00D542CB"/>
    <w:rsid w:val="00D544EA"/>
    <w:rsid w:val="00D5498B"/>
    <w:rsid w:val="00D55052"/>
    <w:rsid w:val="00D55466"/>
    <w:rsid w:val="00D555E8"/>
    <w:rsid w:val="00D558AA"/>
    <w:rsid w:val="00D55B7B"/>
    <w:rsid w:val="00D55B8B"/>
    <w:rsid w:val="00D56449"/>
    <w:rsid w:val="00D56B60"/>
    <w:rsid w:val="00D56B94"/>
    <w:rsid w:val="00D56FAA"/>
    <w:rsid w:val="00D570FA"/>
    <w:rsid w:val="00D573DB"/>
    <w:rsid w:val="00D57C6B"/>
    <w:rsid w:val="00D60610"/>
    <w:rsid w:val="00D626EC"/>
    <w:rsid w:val="00D62DCF"/>
    <w:rsid w:val="00D6391B"/>
    <w:rsid w:val="00D6398B"/>
    <w:rsid w:val="00D63DB5"/>
    <w:rsid w:val="00D640A6"/>
    <w:rsid w:val="00D64413"/>
    <w:rsid w:val="00D64679"/>
    <w:rsid w:val="00D64BE5"/>
    <w:rsid w:val="00D653FC"/>
    <w:rsid w:val="00D65553"/>
    <w:rsid w:val="00D65633"/>
    <w:rsid w:val="00D65DD2"/>
    <w:rsid w:val="00D65F44"/>
    <w:rsid w:val="00D65F72"/>
    <w:rsid w:val="00D66EAB"/>
    <w:rsid w:val="00D670A9"/>
    <w:rsid w:val="00D67CF9"/>
    <w:rsid w:val="00D67DE8"/>
    <w:rsid w:val="00D70444"/>
    <w:rsid w:val="00D705EC"/>
    <w:rsid w:val="00D70680"/>
    <w:rsid w:val="00D70EAE"/>
    <w:rsid w:val="00D7132F"/>
    <w:rsid w:val="00D7217E"/>
    <w:rsid w:val="00D7240C"/>
    <w:rsid w:val="00D725C6"/>
    <w:rsid w:val="00D72646"/>
    <w:rsid w:val="00D72948"/>
    <w:rsid w:val="00D73510"/>
    <w:rsid w:val="00D736BC"/>
    <w:rsid w:val="00D7389E"/>
    <w:rsid w:val="00D747D8"/>
    <w:rsid w:val="00D74DD8"/>
    <w:rsid w:val="00D75008"/>
    <w:rsid w:val="00D75517"/>
    <w:rsid w:val="00D755FD"/>
    <w:rsid w:val="00D7675F"/>
    <w:rsid w:val="00D76C26"/>
    <w:rsid w:val="00D76C70"/>
    <w:rsid w:val="00D7736E"/>
    <w:rsid w:val="00D803A2"/>
    <w:rsid w:val="00D80AB3"/>
    <w:rsid w:val="00D8151D"/>
    <w:rsid w:val="00D82772"/>
    <w:rsid w:val="00D828CF"/>
    <w:rsid w:val="00D82B4B"/>
    <w:rsid w:val="00D832D4"/>
    <w:rsid w:val="00D84073"/>
    <w:rsid w:val="00D843F1"/>
    <w:rsid w:val="00D84D1F"/>
    <w:rsid w:val="00D85524"/>
    <w:rsid w:val="00D85A47"/>
    <w:rsid w:val="00D86233"/>
    <w:rsid w:val="00D862EC"/>
    <w:rsid w:val="00D8650D"/>
    <w:rsid w:val="00D867D1"/>
    <w:rsid w:val="00D86B28"/>
    <w:rsid w:val="00D86BFC"/>
    <w:rsid w:val="00D87533"/>
    <w:rsid w:val="00D900B9"/>
    <w:rsid w:val="00D901A5"/>
    <w:rsid w:val="00D907E8"/>
    <w:rsid w:val="00D90A5D"/>
    <w:rsid w:val="00D90DA9"/>
    <w:rsid w:val="00D913F2"/>
    <w:rsid w:val="00D91E5F"/>
    <w:rsid w:val="00D91FAD"/>
    <w:rsid w:val="00D920CB"/>
    <w:rsid w:val="00D92184"/>
    <w:rsid w:val="00D9220C"/>
    <w:rsid w:val="00D932C6"/>
    <w:rsid w:val="00D9347D"/>
    <w:rsid w:val="00D93808"/>
    <w:rsid w:val="00D93975"/>
    <w:rsid w:val="00D93EF1"/>
    <w:rsid w:val="00D94562"/>
    <w:rsid w:val="00D94665"/>
    <w:rsid w:val="00D946D4"/>
    <w:rsid w:val="00D94745"/>
    <w:rsid w:val="00D952ED"/>
    <w:rsid w:val="00D95745"/>
    <w:rsid w:val="00D96411"/>
    <w:rsid w:val="00D966F7"/>
    <w:rsid w:val="00D9675D"/>
    <w:rsid w:val="00D96FF5"/>
    <w:rsid w:val="00DA0315"/>
    <w:rsid w:val="00DA08C4"/>
    <w:rsid w:val="00DA0B76"/>
    <w:rsid w:val="00DA1B0B"/>
    <w:rsid w:val="00DA1BBC"/>
    <w:rsid w:val="00DA1C28"/>
    <w:rsid w:val="00DA1D6A"/>
    <w:rsid w:val="00DA1FB5"/>
    <w:rsid w:val="00DA2553"/>
    <w:rsid w:val="00DA28E3"/>
    <w:rsid w:val="00DA2CB2"/>
    <w:rsid w:val="00DA2E12"/>
    <w:rsid w:val="00DA2F61"/>
    <w:rsid w:val="00DA3133"/>
    <w:rsid w:val="00DA34D2"/>
    <w:rsid w:val="00DA3898"/>
    <w:rsid w:val="00DA41B1"/>
    <w:rsid w:val="00DA494A"/>
    <w:rsid w:val="00DA5098"/>
    <w:rsid w:val="00DA5EB7"/>
    <w:rsid w:val="00DA691F"/>
    <w:rsid w:val="00DA69BB"/>
    <w:rsid w:val="00DA6B9B"/>
    <w:rsid w:val="00DA6BC6"/>
    <w:rsid w:val="00DA6E5C"/>
    <w:rsid w:val="00DA7AD5"/>
    <w:rsid w:val="00DB0164"/>
    <w:rsid w:val="00DB0F4D"/>
    <w:rsid w:val="00DB0FB6"/>
    <w:rsid w:val="00DB1477"/>
    <w:rsid w:val="00DB1D4E"/>
    <w:rsid w:val="00DB22A8"/>
    <w:rsid w:val="00DB2D10"/>
    <w:rsid w:val="00DB37C0"/>
    <w:rsid w:val="00DB412B"/>
    <w:rsid w:val="00DB4E11"/>
    <w:rsid w:val="00DB4FED"/>
    <w:rsid w:val="00DB54FF"/>
    <w:rsid w:val="00DB56C2"/>
    <w:rsid w:val="00DB6510"/>
    <w:rsid w:val="00DB69DF"/>
    <w:rsid w:val="00DB6B34"/>
    <w:rsid w:val="00DB6F40"/>
    <w:rsid w:val="00DB7044"/>
    <w:rsid w:val="00DB739D"/>
    <w:rsid w:val="00DB7477"/>
    <w:rsid w:val="00DB7577"/>
    <w:rsid w:val="00DB75EC"/>
    <w:rsid w:val="00DC00B6"/>
    <w:rsid w:val="00DC02A5"/>
    <w:rsid w:val="00DC0D32"/>
    <w:rsid w:val="00DC154E"/>
    <w:rsid w:val="00DC388C"/>
    <w:rsid w:val="00DC4631"/>
    <w:rsid w:val="00DC477B"/>
    <w:rsid w:val="00DC49C3"/>
    <w:rsid w:val="00DC4B75"/>
    <w:rsid w:val="00DC56D3"/>
    <w:rsid w:val="00DC5BB4"/>
    <w:rsid w:val="00DC5C8C"/>
    <w:rsid w:val="00DC600A"/>
    <w:rsid w:val="00DC68CD"/>
    <w:rsid w:val="00DC6D09"/>
    <w:rsid w:val="00DC7B68"/>
    <w:rsid w:val="00DC7E62"/>
    <w:rsid w:val="00DC7ED9"/>
    <w:rsid w:val="00DD0030"/>
    <w:rsid w:val="00DD09F9"/>
    <w:rsid w:val="00DD1594"/>
    <w:rsid w:val="00DD173A"/>
    <w:rsid w:val="00DD183C"/>
    <w:rsid w:val="00DD24D5"/>
    <w:rsid w:val="00DD29A9"/>
    <w:rsid w:val="00DD34CF"/>
    <w:rsid w:val="00DD3593"/>
    <w:rsid w:val="00DD3BEB"/>
    <w:rsid w:val="00DD3E07"/>
    <w:rsid w:val="00DD40B4"/>
    <w:rsid w:val="00DD433B"/>
    <w:rsid w:val="00DD4D71"/>
    <w:rsid w:val="00DD4EDC"/>
    <w:rsid w:val="00DD6066"/>
    <w:rsid w:val="00DD628F"/>
    <w:rsid w:val="00DD63B4"/>
    <w:rsid w:val="00DD6E97"/>
    <w:rsid w:val="00DD7CAD"/>
    <w:rsid w:val="00DE0BB1"/>
    <w:rsid w:val="00DE0F6E"/>
    <w:rsid w:val="00DE0F83"/>
    <w:rsid w:val="00DE1227"/>
    <w:rsid w:val="00DE16A3"/>
    <w:rsid w:val="00DE20A8"/>
    <w:rsid w:val="00DE231A"/>
    <w:rsid w:val="00DE25D6"/>
    <w:rsid w:val="00DE270A"/>
    <w:rsid w:val="00DE27C2"/>
    <w:rsid w:val="00DE2AF1"/>
    <w:rsid w:val="00DE3043"/>
    <w:rsid w:val="00DE3224"/>
    <w:rsid w:val="00DE3E2D"/>
    <w:rsid w:val="00DE45A8"/>
    <w:rsid w:val="00DE46E8"/>
    <w:rsid w:val="00DE497B"/>
    <w:rsid w:val="00DE4CA5"/>
    <w:rsid w:val="00DE4E8E"/>
    <w:rsid w:val="00DE4FDE"/>
    <w:rsid w:val="00DE52AD"/>
    <w:rsid w:val="00DE5513"/>
    <w:rsid w:val="00DE5896"/>
    <w:rsid w:val="00DE5D02"/>
    <w:rsid w:val="00DE5DF2"/>
    <w:rsid w:val="00DE5EA6"/>
    <w:rsid w:val="00DE65A3"/>
    <w:rsid w:val="00DE66B4"/>
    <w:rsid w:val="00DE690D"/>
    <w:rsid w:val="00DE6DA6"/>
    <w:rsid w:val="00DE6DC8"/>
    <w:rsid w:val="00DE74BD"/>
    <w:rsid w:val="00DE75AC"/>
    <w:rsid w:val="00DE79AE"/>
    <w:rsid w:val="00DF0482"/>
    <w:rsid w:val="00DF05F2"/>
    <w:rsid w:val="00DF0733"/>
    <w:rsid w:val="00DF07DC"/>
    <w:rsid w:val="00DF0BBD"/>
    <w:rsid w:val="00DF0D02"/>
    <w:rsid w:val="00DF0D91"/>
    <w:rsid w:val="00DF17FA"/>
    <w:rsid w:val="00DF2167"/>
    <w:rsid w:val="00DF2816"/>
    <w:rsid w:val="00DF3248"/>
    <w:rsid w:val="00DF32F8"/>
    <w:rsid w:val="00DF3316"/>
    <w:rsid w:val="00DF3706"/>
    <w:rsid w:val="00DF37C9"/>
    <w:rsid w:val="00DF3DD0"/>
    <w:rsid w:val="00DF3E6B"/>
    <w:rsid w:val="00DF45BA"/>
    <w:rsid w:val="00DF4751"/>
    <w:rsid w:val="00DF49EC"/>
    <w:rsid w:val="00DF4ED4"/>
    <w:rsid w:val="00DF5149"/>
    <w:rsid w:val="00DF532A"/>
    <w:rsid w:val="00DF5846"/>
    <w:rsid w:val="00DF60C7"/>
    <w:rsid w:val="00DF6147"/>
    <w:rsid w:val="00DF65E7"/>
    <w:rsid w:val="00DF6705"/>
    <w:rsid w:val="00DF685B"/>
    <w:rsid w:val="00DF691E"/>
    <w:rsid w:val="00DF694F"/>
    <w:rsid w:val="00DF6997"/>
    <w:rsid w:val="00DF6D4D"/>
    <w:rsid w:val="00DF7328"/>
    <w:rsid w:val="00E0070D"/>
    <w:rsid w:val="00E00D61"/>
    <w:rsid w:val="00E01057"/>
    <w:rsid w:val="00E01085"/>
    <w:rsid w:val="00E01321"/>
    <w:rsid w:val="00E01C1D"/>
    <w:rsid w:val="00E01D97"/>
    <w:rsid w:val="00E0311D"/>
    <w:rsid w:val="00E03B72"/>
    <w:rsid w:val="00E03DF4"/>
    <w:rsid w:val="00E042E2"/>
    <w:rsid w:val="00E0446F"/>
    <w:rsid w:val="00E045AB"/>
    <w:rsid w:val="00E0489A"/>
    <w:rsid w:val="00E04ED1"/>
    <w:rsid w:val="00E05321"/>
    <w:rsid w:val="00E0592C"/>
    <w:rsid w:val="00E05C92"/>
    <w:rsid w:val="00E05FB3"/>
    <w:rsid w:val="00E063A5"/>
    <w:rsid w:val="00E06E39"/>
    <w:rsid w:val="00E06FD5"/>
    <w:rsid w:val="00E07238"/>
    <w:rsid w:val="00E07440"/>
    <w:rsid w:val="00E07BD6"/>
    <w:rsid w:val="00E1072F"/>
    <w:rsid w:val="00E10A57"/>
    <w:rsid w:val="00E10B4D"/>
    <w:rsid w:val="00E11223"/>
    <w:rsid w:val="00E11348"/>
    <w:rsid w:val="00E1213E"/>
    <w:rsid w:val="00E127C8"/>
    <w:rsid w:val="00E128F5"/>
    <w:rsid w:val="00E12E65"/>
    <w:rsid w:val="00E12FA6"/>
    <w:rsid w:val="00E13AE6"/>
    <w:rsid w:val="00E148F1"/>
    <w:rsid w:val="00E1530B"/>
    <w:rsid w:val="00E15416"/>
    <w:rsid w:val="00E15820"/>
    <w:rsid w:val="00E15F0F"/>
    <w:rsid w:val="00E1628D"/>
    <w:rsid w:val="00E16E03"/>
    <w:rsid w:val="00E16E97"/>
    <w:rsid w:val="00E17070"/>
    <w:rsid w:val="00E17072"/>
    <w:rsid w:val="00E17DB9"/>
    <w:rsid w:val="00E20049"/>
    <w:rsid w:val="00E20C1A"/>
    <w:rsid w:val="00E20E2C"/>
    <w:rsid w:val="00E217F6"/>
    <w:rsid w:val="00E21BB7"/>
    <w:rsid w:val="00E223E6"/>
    <w:rsid w:val="00E226F1"/>
    <w:rsid w:val="00E22A17"/>
    <w:rsid w:val="00E22AAC"/>
    <w:rsid w:val="00E23143"/>
    <w:rsid w:val="00E23668"/>
    <w:rsid w:val="00E236CF"/>
    <w:rsid w:val="00E24002"/>
    <w:rsid w:val="00E24AD6"/>
    <w:rsid w:val="00E24AF5"/>
    <w:rsid w:val="00E24DD9"/>
    <w:rsid w:val="00E250C6"/>
    <w:rsid w:val="00E2653C"/>
    <w:rsid w:val="00E2690E"/>
    <w:rsid w:val="00E26996"/>
    <w:rsid w:val="00E271B9"/>
    <w:rsid w:val="00E2769B"/>
    <w:rsid w:val="00E27773"/>
    <w:rsid w:val="00E278A6"/>
    <w:rsid w:val="00E27CDD"/>
    <w:rsid w:val="00E30050"/>
    <w:rsid w:val="00E3086A"/>
    <w:rsid w:val="00E310FC"/>
    <w:rsid w:val="00E3163E"/>
    <w:rsid w:val="00E31D12"/>
    <w:rsid w:val="00E3247F"/>
    <w:rsid w:val="00E329C7"/>
    <w:rsid w:val="00E32E79"/>
    <w:rsid w:val="00E32F6B"/>
    <w:rsid w:val="00E3303D"/>
    <w:rsid w:val="00E33289"/>
    <w:rsid w:val="00E3389F"/>
    <w:rsid w:val="00E338ED"/>
    <w:rsid w:val="00E33D3A"/>
    <w:rsid w:val="00E3462E"/>
    <w:rsid w:val="00E34FF9"/>
    <w:rsid w:val="00E359B7"/>
    <w:rsid w:val="00E35AB7"/>
    <w:rsid w:val="00E35F4C"/>
    <w:rsid w:val="00E3616A"/>
    <w:rsid w:val="00E36217"/>
    <w:rsid w:val="00E367D2"/>
    <w:rsid w:val="00E36A1C"/>
    <w:rsid w:val="00E36A59"/>
    <w:rsid w:val="00E36AA5"/>
    <w:rsid w:val="00E3710E"/>
    <w:rsid w:val="00E371B2"/>
    <w:rsid w:val="00E3760D"/>
    <w:rsid w:val="00E37648"/>
    <w:rsid w:val="00E40C78"/>
    <w:rsid w:val="00E41246"/>
    <w:rsid w:val="00E41ADA"/>
    <w:rsid w:val="00E41D77"/>
    <w:rsid w:val="00E41F6A"/>
    <w:rsid w:val="00E4218B"/>
    <w:rsid w:val="00E42AFF"/>
    <w:rsid w:val="00E437C0"/>
    <w:rsid w:val="00E437C5"/>
    <w:rsid w:val="00E4404F"/>
    <w:rsid w:val="00E442D7"/>
    <w:rsid w:val="00E4486F"/>
    <w:rsid w:val="00E44918"/>
    <w:rsid w:val="00E45416"/>
    <w:rsid w:val="00E455BD"/>
    <w:rsid w:val="00E460A5"/>
    <w:rsid w:val="00E47982"/>
    <w:rsid w:val="00E50227"/>
    <w:rsid w:val="00E5074A"/>
    <w:rsid w:val="00E5092F"/>
    <w:rsid w:val="00E50ADC"/>
    <w:rsid w:val="00E512C9"/>
    <w:rsid w:val="00E512EE"/>
    <w:rsid w:val="00E5160D"/>
    <w:rsid w:val="00E52690"/>
    <w:rsid w:val="00E539BF"/>
    <w:rsid w:val="00E544BF"/>
    <w:rsid w:val="00E548A2"/>
    <w:rsid w:val="00E54910"/>
    <w:rsid w:val="00E55C6A"/>
    <w:rsid w:val="00E55E7D"/>
    <w:rsid w:val="00E564CD"/>
    <w:rsid w:val="00E56AAD"/>
    <w:rsid w:val="00E56D17"/>
    <w:rsid w:val="00E56F1F"/>
    <w:rsid w:val="00E576F6"/>
    <w:rsid w:val="00E577B4"/>
    <w:rsid w:val="00E57BAF"/>
    <w:rsid w:val="00E603AA"/>
    <w:rsid w:val="00E61244"/>
    <w:rsid w:val="00E619FF"/>
    <w:rsid w:val="00E61B81"/>
    <w:rsid w:val="00E61C44"/>
    <w:rsid w:val="00E61D5D"/>
    <w:rsid w:val="00E62035"/>
    <w:rsid w:val="00E621A8"/>
    <w:rsid w:val="00E63046"/>
    <w:rsid w:val="00E639F1"/>
    <w:rsid w:val="00E63E73"/>
    <w:rsid w:val="00E64B4F"/>
    <w:rsid w:val="00E64B99"/>
    <w:rsid w:val="00E650EC"/>
    <w:rsid w:val="00E6578F"/>
    <w:rsid w:val="00E659EA"/>
    <w:rsid w:val="00E65AC6"/>
    <w:rsid w:val="00E65D3F"/>
    <w:rsid w:val="00E66040"/>
    <w:rsid w:val="00E66F1C"/>
    <w:rsid w:val="00E673CD"/>
    <w:rsid w:val="00E675B9"/>
    <w:rsid w:val="00E67B6C"/>
    <w:rsid w:val="00E70FE1"/>
    <w:rsid w:val="00E714E4"/>
    <w:rsid w:val="00E719AD"/>
    <w:rsid w:val="00E72A34"/>
    <w:rsid w:val="00E72A75"/>
    <w:rsid w:val="00E72A78"/>
    <w:rsid w:val="00E73868"/>
    <w:rsid w:val="00E739BA"/>
    <w:rsid w:val="00E73DBB"/>
    <w:rsid w:val="00E75EE7"/>
    <w:rsid w:val="00E760AF"/>
    <w:rsid w:val="00E7633E"/>
    <w:rsid w:val="00E765B9"/>
    <w:rsid w:val="00E766E0"/>
    <w:rsid w:val="00E768E6"/>
    <w:rsid w:val="00E76AE3"/>
    <w:rsid w:val="00E76DFC"/>
    <w:rsid w:val="00E7710C"/>
    <w:rsid w:val="00E77762"/>
    <w:rsid w:val="00E8045A"/>
    <w:rsid w:val="00E807A6"/>
    <w:rsid w:val="00E8094D"/>
    <w:rsid w:val="00E80B74"/>
    <w:rsid w:val="00E80E96"/>
    <w:rsid w:val="00E815A7"/>
    <w:rsid w:val="00E81943"/>
    <w:rsid w:val="00E8197B"/>
    <w:rsid w:val="00E81B6C"/>
    <w:rsid w:val="00E82BDC"/>
    <w:rsid w:val="00E82EC7"/>
    <w:rsid w:val="00E8334B"/>
    <w:rsid w:val="00E836B2"/>
    <w:rsid w:val="00E839E2"/>
    <w:rsid w:val="00E83E83"/>
    <w:rsid w:val="00E84068"/>
    <w:rsid w:val="00E8408A"/>
    <w:rsid w:val="00E846E4"/>
    <w:rsid w:val="00E8473D"/>
    <w:rsid w:val="00E85221"/>
    <w:rsid w:val="00E86753"/>
    <w:rsid w:val="00E872EC"/>
    <w:rsid w:val="00E8776A"/>
    <w:rsid w:val="00E902F5"/>
    <w:rsid w:val="00E905EC"/>
    <w:rsid w:val="00E90F7B"/>
    <w:rsid w:val="00E90FAD"/>
    <w:rsid w:val="00E91126"/>
    <w:rsid w:val="00E91807"/>
    <w:rsid w:val="00E91A90"/>
    <w:rsid w:val="00E91EBB"/>
    <w:rsid w:val="00E92862"/>
    <w:rsid w:val="00E9290C"/>
    <w:rsid w:val="00E92B5A"/>
    <w:rsid w:val="00E92B5E"/>
    <w:rsid w:val="00E92C73"/>
    <w:rsid w:val="00E92E92"/>
    <w:rsid w:val="00E92EB8"/>
    <w:rsid w:val="00E932F8"/>
    <w:rsid w:val="00E93369"/>
    <w:rsid w:val="00E93978"/>
    <w:rsid w:val="00E94162"/>
    <w:rsid w:val="00E941FB"/>
    <w:rsid w:val="00E951F3"/>
    <w:rsid w:val="00E95745"/>
    <w:rsid w:val="00E95C55"/>
    <w:rsid w:val="00E95D84"/>
    <w:rsid w:val="00E95E71"/>
    <w:rsid w:val="00E9668E"/>
    <w:rsid w:val="00E96B1A"/>
    <w:rsid w:val="00E96B53"/>
    <w:rsid w:val="00E972FA"/>
    <w:rsid w:val="00E975E7"/>
    <w:rsid w:val="00E979C9"/>
    <w:rsid w:val="00EA0705"/>
    <w:rsid w:val="00EA101E"/>
    <w:rsid w:val="00EA1770"/>
    <w:rsid w:val="00EA1958"/>
    <w:rsid w:val="00EA204E"/>
    <w:rsid w:val="00EA209A"/>
    <w:rsid w:val="00EA219E"/>
    <w:rsid w:val="00EA28D1"/>
    <w:rsid w:val="00EA29A3"/>
    <w:rsid w:val="00EA2AE8"/>
    <w:rsid w:val="00EA3472"/>
    <w:rsid w:val="00EA35D1"/>
    <w:rsid w:val="00EA3864"/>
    <w:rsid w:val="00EA39EF"/>
    <w:rsid w:val="00EA3AD6"/>
    <w:rsid w:val="00EA4222"/>
    <w:rsid w:val="00EA43AA"/>
    <w:rsid w:val="00EA4771"/>
    <w:rsid w:val="00EA494C"/>
    <w:rsid w:val="00EA4B19"/>
    <w:rsid w:val="00EA4D2C"/>
    <w:rsid w:val="00EA5184"/>
    <w:rsid w:val="00EA5244"/>
    <w:rsid w:val="00EA53A2"/>
    <w:rsid w:val="00EA5558"/>
    <w:rsid w:val="00EA5DBA"/>
    <w:rsid w:val="00EA5FC7"/>
    <w:rsid w:val="00EA6928"/>
    <w:rsid w:val="00EA706F"/>
    <w:rsid w:val="00EA7122"/>
    <w:rsid w:val="00EA72FF"/>
    <w:rsid w:val="00EA7C98"/>
    <w:rsid w:val="00EB0A87"/>
    <w:rsid w:val="00EB0C14"/>
    <w:rsid w:val="00EB1496"/>
    <w:rsid w:val="00EB1BE4"/>
    <w:rsid w:val="00EB234B"/>
    <w:rsid w:val="00EB278B"/>
    <w:rsid w:val="00EB3C10"/>
    <w:rsid w:val="00EB3C79"/>
    <w:rsid w:val="00EB3EE6"/>
    <w:rsid w:val="00EB42A0"/>
    <w:rsid w:val="00EB4583"/>
    <w:rsid w:val="00EB6239"/>
    <w:rsid w:val="00EB708E"/>
    <w:rsid w:val="00EB7283"/>
    <w:rsid w:val="00EB7356"/>
    <w:rsid w:val="00EB77F7"/>
    <w:rsid w:val="00EC0274"/>
    <w:rsid w:val="00EC082F"/>
    <w:rsid w:val="00EC0939"/>
    <w:rsid w:val="00EC0E6E"/>
    <w:rsid w:val="00EC0EEB"/>
    <w:rsid w:val="00EC1F72"/>
    <w:rsid w:val="00EC2281"/>
    <w:rsid w:val="00EC2498"/>
    <w:rsid w:val="00EC2775"/>
    <w:rsid w:val="00EC3CF2"/>
    <w:rsid w:val="00EC4046"/>
    <w:rsid w:val="00EC4317"/>
    <w:rsid w:val="00EC477F"/>
    <w:rsid w:val="00EC5A23"/>
    <w:rsid w:val="00EC6924"/>
    <w:rsid w:val="00EC6AF3"/>
    <w:rsid w:val="00EC6C30"/>
    <w:rsid w:val="00EC7413"/>
    <w:rsid w:val="00EC7A80"/>
    <w:rsid w:val="00ED090F"/>
    <w:rsid w:val="00ED0F11"/>
    <w:rsid w:val="00ED138E"/>
    <w:rsid w:val="00ED16A8"/>
    <w:rsid w:val="00ED1DF3"/>
    <w:rsid w:val="00ED20B2"/>
    <w:rsid w:val="00ED233A"/>
    <w:rsid w:val="00ED2448"/>
    <w:rsid w:val="00ED2CC0"/>
    <w:rsid w:val="00ED346C"/>
    <w:rsid w:val="00ED3842"/>
    <w:rsid w:val="00ED3ACF"/>
    <w:rsid w:val="00ED3F0D"/>
    <w:rsid w:val="00ED4AF6"/>
    <w:rsid w:val="00ED5413"/>
    <w:rsid w:val="00ED56F1"/>
    <w:rsid w:val="00ED606C"/>
    <w:rsid w:val="00ED642D"/>
    <w:rsid w:val="00ED64AB"/>
    <w:rsid w:val="00ED6977"/>
    <w:rsid w:val="00ED6ABB"/>
    <w:rsid w:val="00ED6C94"/>
    <w:rsid w:val="00ED74F9"/>
    <w:rsid w:val="00ED759B"/>
    <w:rsid w:val="00ED79B1"/>
    <w:rsid w:val="00EE0A21"/>
    <w:rsid w:val="00EE12AD"/>
    <w:rsid w:val="00EE1759"/>
    <w:rsid w:val="00EE1877"/>
    <w:rsid w:val="00EE1B95"/>
    <w:rsid w:val="00EE1E7F"/>
    <w:rsid w:val="00EE2906"/>
    <w:rsid w:val="00EE3001"/>
    <w:rsid w:val="00EE36F8"/>
    <w:rsid w:val="00EE3A85"/>
    <w:rsid w:val="00EE3D56"/>
    <w:rsid w:val="00EE3FD7"/>
    <w:rsid w:val="00EE419A"/>
    <w:rsid w:val="00EE459D"/>
    <w:rsid w:val="00EE4723"/>
    <w:rsid w:val="00EE5775"/>
    <w:rsid w:val="00EE5B44"/>
    <w:rsid w:val="00EE67D8"/>
    <w:rsid w:val="00EE69D8"/>
    <w:rsid w:val="00EE6A21"/>
    <w:rsid w:val="00EE6C92"/>
    <w:rsid w:val="00EE70F3"/>
    <w:rsid w:val="00EE76D6"/>
    <w:rsid w:val="00EE7725"/>
    <w:rsid w:val="00EE774D"/>
    <w:rsid w:val="00EE7A2B"/>
    <w:rsid w:val="00EE7FDA"/>
    <w:rsid w:val="00EF04D6"/>
    <w:rsid w:val="00EF08CD"/>
    <w:rsid w:val="00EF0D53"/>
    <w:rsid w:val="00EF107B"/>
    <w:rsid w:val="00EF17AD"/>
    <w:rsid w:val="00EF1A75"/>
    <w:rsid w:val="00EF1D50"/>
    <w:rsid w:val="00EF1FE7"/>
    <w:rsid w:val="00EF2721"/>
    <w:rsid w:val="00EF2E0C"/>
    <w:rsid w:val="00EF4475"/>
    <w:rsid w:val="00EF4AD5"/>
    <w:rsid w:val="00EF5067"/>
    <w:rsid w:val="00EF588F"/>
    <w:rsid w:val="00EF67D1"/>
    <w:rsid w:val="00EF7438"/>
    <w:rsid w:val="00EF7D1D"/>
    <w:rsid w:val="00F00047"/>
    <w:rsid w:val="00F00075"/>
    <w:rsid w:val="00F0121C"/>
    <w:rsid w:val="00F01DC8"/>
    <w:rsid w:val="00F021BF"/>
    <w:rsid w:val="00F026A9"/>
    <w:rsid w:val="00F02EC9"/>
    <w:rsid w:val="00F0315A"/>
    <w:rsid w:val="00F0352F"/>
    <w:rsid w:val="00F037A3"/>
    <w:rsid w:val="00F03BF1"/>
    <w:rsid w:val="00F03C54"/>
    <w:rsid w:val="00F0496C"/>
    <w:rsid w:val="00F04B36"/>
    <w:rsid w:val="00F04BC2"/>
    <w:rsid w:val="00F05051"/>
    <w:rsid w:val="00F05358"/>
    <w:rsid w:val="00F0574F"/>
    <w:rsid w:val="00F0591C"/>
    <w:rsid w:val="00F059A3"/>
    <w:rsid w:val="00F06181"/>
    <w:rsid w:val="00F063BD"/>
    <w:rsid w:val="00F067A9"/>
    <w:rsid w:val="00F06A90"/>
    <w:rsid w:val="00F06EAD"/>
    <w:rsid w:val="00F0701A"/>
    <w:rsid w:val="00F1031B"/>
    <w:rsid w:val="00F103B9"/>
    <w:rsid w:val="00F10640"/>
    <w:rsid w:val="00F10BC4"/>
    <w:rsid w:val="00F11141"/>
    <w:rsid w:val="00F11188"/>
    <w:rsid w:val="00F1139E"/>
    <w:rsid w:val="00F115F5"/>
    <w:rsid w:val="00F117BE"/>
    <w:rsid w:val="00F11DE7"/>
    <w:rsid w:val="00F11EC2"/>
    <w:rsid w:val="00F12B32"/>
    <w:rsid w:val="00F12BC6"/>
    <w:rsid w:val="00F13301"/>
    <w:rsid w:val="00F134B1"/>
    <w:rsid w:val="00F1384A"/>
    <w:rsid w:val="00F13E78"/>
    <w:rsid w:val="00F1403B"/>
    <w:rsid w:val="00F140B9"/>
    <w:rsid w:val="00F15454"/>
    <w:rsid w:val="00F15488"/>
    <w:rsid w:val="00F15C6F"/>
    <w:rsid w:val="00F1627C"/>
    <w:rsid w:val="00F16A3F"/>
    <w:rsid w:val="00F174FD"/>
    <w:rsid w:val="00F176B9"/>
    <w:rsid w:val="00F1790D"/>
    <w:rsid w:val="00F210FD"/>
    <w:rsid w:val="00F21365"/>
    <w:rsid w:val="00F218DB"/>
    <w:rsid w:val="00F225A1"/>
    <w:rsid w:val="00F22B4A"/>
    <w:rsid w:val="00F22F36"/>
    <w:rsid w:val="00F2329C"/>
    <w:rsid w:val="00F23320"/>
    <w:rsid w:val="00F23331"/>
    <w:rsid w:val="00F23F71"/>
    <w:rsid w:val="00F24E56"/>
    <w:rsid w:val="00F2597B"/>
    <w:rsid w:val="00F25E17"/>
    <w:rsid w:val="00F2639C"/>
    <w:rsid w:val="00F2650C"/>
    <w:rsid w:val="00F26EB8"/>
    <w:rsid w:val="00F27021"/>
    <w:rsid w:val="00F27133"/>
    <w:rsid w:val="00F3023F"/>
    <w:rsid w:val="00F306A6"/>
    <w:rsid w:val="00F307E7"/>
    <w:rsid w:val="00F31210"/>
    <w:rsid w:val="00F32EB4"/>
    <w:rsid w:val="00F336A9"/>
    <w:rsid w:val="00F336DD"/>
    <w:rsid w:val="00F33EC8"/>
    <w:rsid w:val="00F34559"/>
    <w:rsid w:val="00F3474F"/>
    <w:rsid w:val="00F3478B"/>
    <w:rsid w:val="00F35628"/>
    <w:rsid w:val="00F356D1"/>
    <w:rsid w:val="00F35DA7"/>
    <w:rsid w:val="00F36021"/>
    <w:rsid w:val="00F3613C"/>
    <w:rsid w:val="00F36264"/>
    <w:rsid w:val="00F3636B"/>
    <w:rsid w:val="00F36395"/>
    <w:rsid w:val="00F365B5"/>
    <w:rsid w:val="00F365C6"/>
    <w:rsid w:val="00F36C2A"/>
    <w:rsid w:val="00F37AF0"/>
    <w:rsid w:val="00F40387"/>
    <w:rsid w:val="00F40563"/>
    <w:rsid w:val="00F40982"/>
    <w:rsid w:val="00F409E4"/>
    <w:rsid w:val="00F40D5B"/>
    <w:rsid w:val="00F41047"/>
    <w:rsid w:val="00F4126C"/>
    <w:rsid w:val="00F4129F"/>
    <w:rsid w:val="00F41FF5"/>
    <w:rsid w:val="00F422CD"/>
    <w:rsid w:val="00F422CF"/>
    <w:rsid w:val="00F424AC"/>
    <w:rsid w:val="00F425A0"/>
    <w:rsid w:val="00F42D5F"/>
    <w:rsid w:val="00F43770"/>
    <w:rsid w:val="00F438D3"/>
    <w:rsid w:val="00F43C69"/>
    <w:rsid w:val="00F43EF0"/>
    <w:rsid w:val="00F4407C"/>
    <w:rsid w:val="00F44697"/>
    <w:rsid w:val="00F446E6"/>
    <w:rsid w:val="00F45BB1"/>
    <w:rsid w:val="00F45D68"/>
    <w:rsid w:val="00F45D74"/>
    <w:rsid w:val="00F45FE2"/>
    <w:rsid w:val="00F45FF7"/>
    <w:rsid w:val="00F46298"/>
    <w:rsid w:val="00F462F0"/>
    <w:rsid w:val="00F46FBD"/>
    <w:rsid w:val="00F470C2"/>
    <w:rsid w:val="00F47771"/>
    <w:rsid w:val="00F477EF"/>
    <w:rsid w:val="00F47854"/>
    <w:rsid w:val="00F47A35"/>
    <w:rsid w:val="00F5009B"/>
    <w:rsid w:val="00F51364"/>
    <w:rsid w:val="00F5193D"/>
    <w:rsid w:val="00F519DD"/>
    <w:rsid w:val="00F51EFA"/>
    <w:rsid w:val="00F52251"/>
    <w:rsid w:val="00F523CE"/>
    <w:rsid w:val="00F524B6"/>
    <w:rsid w:val="00F52ECB"/>
    <w:rsid w:val="00F530C9"/>
    <w:rsid w:val="00F53837"/>
    <w:rsid w:val="00F53EBA"/>
    <w:rsid w:val="00F540F0"/>
    <w:rsid w:val="00F545EB"/>
    <w:rsid w:val="00F54DA7"/>
    <w:rsid w:val="00F54DB9"/>
    <w:rsid w:val="00F551DF"/>
    <w:rsid w:val="00F55749"/>
    <w:rsid w:val="00F55875"/>
    <w:rsid w:val="00F55A45"/>
    <w:rsid w:val="00F55E43"/>
    <w:rsid w:val="00F55F07"/>
    <w:rsid w:val="00F5630A"/>
    <w:rsid w:val="00F563F3"/>
    <w:rsid w:val="00F564A0"/>
    <w:rsid w:val="00F56954"/>
    <w:rsid w:val="00F56CFC"/>
    <w:rsid w:val="00F56FB4"/>
    <w:rsid w:val="00F57278"/>
    <w:rsid w:val="00F57C72"/>
    <w:rsid w:val="00F60368"/>
    <w:rsid w:val="00F6098C"/>
    <w:rsid w:val="00F62145"/>
    <w:rsid w:val="00F622C5"/>
    <w:rsid w:val="00F62EA7"/>
    <w:rsid w:val="00F62EEF"/>
    <w:rsid w:val="00F63744"/>
    <w:rsid w:val="00F63B41"/>
    <w:rsid w:val="00F63FBE"/>
    <w:rsid w:val="00F640DA"/>
    <w:rsid w:val="00F64661"/>
    <w:rsid w:val="00F65265"/>
    <w:rsid w:val="00F65782"/>
    <w:rsid w:val="00F65793"/>
    <w:rsid w:val="00F659C3"/>
    <w:rsid w:val="00F65B30"/>
    <w:rsid w:val="00F65BCB"/>
    <w:rsid w:val="00F65C2E"/>
    <w:rsid w:val="00F65C40"/>
    <w:rsid w:val="00F65DD6"/>
    <w:rsid w:val="00F66827"/>
    <w:rsid w:val="00F66E43"/>
    <w:rsid w:val="00F67AA4"/>
    <w:rsid w:val="00F67B54"/>
    <w:rsid w:val="00F709F2"/>
    <w:rsid w:val="00F70B39"/>
    <w:rsid w:val="00F71004"/>
    <w:rsid w:val="00F7151F"/>
    <w:rsid w:val="00F71774"/>
    <w:rsid w:val="00F72723"/>
    <w:rsid w:val="00F73B71"/>
    <w:rsid w:val="00F73EEB"/>
    <w:rsid w:val="00F7401C"/>
    <w:rsid w:val="00F748BC"/>
    <w:rsid w:val="00F74AD7"/>
    <w:rsid w:val="00F75193"/>
    <w:rsid w:val="00F7524C"/>
    <w:rsid w:val="00F756F9"/>
    <w:rsid w:val="00F75D5A"/>
    <w:rsid w:val="00F75FD8"/>
    <w:rsid w:val="00F760D2"/>
    <w:rsid w:val="00F762BF"/>
    <w:rsid w:val="00F76883"/>
    <w:rsid w:val="00F768BC"/>
    <w:rsid w:val="00F76B63"/>
    <w:rsid w:val="00F76BFD"/>
    <w:rsid w:val="00F76C2E"/>
    <w:rsid w:val="00F77A83"/>
    <w:rsid w:val="00F77E19"/>
    <w:rsid w:val="00F7B302"/>
    <w:rsid w:val="00F801D0"/>
    <w:rsid w:val="00F80836"/>
    <w:rsid w:val="00F812CF"/>
    <w:rsid w:val="00F819EB"/>
    <w:rsid w:val="00F8224F"/>
    <w:rsid w:val="00F838A5"/>
    <w:rsid w:val="00F83ADB"/>
    <w:rsid w:val="00F8472B"/>
    <w:rsid w:val="00F84FE6"/>
    <w:rsid w:val="00F850C5"/>
    <w:rsid w:val="00F85418"/>
    <w:rsid w:val="00F859E2"/>
    <w:rsid w:val="00F861D1"/>
    <w:rsid w:val="00F86325"/>
    <w:rsid w:val="00F8653E"/>
    <w:rsid w:val="00F86696"/>
    <w:rsid w:val="00F874CC"/>
    <w:rsid w:val="00F87BD4"/>
    <w:rsid w:val="00F901B7"/>
    <w:rsid w:val="00F90342"/>
    <w:rsid w:val="00F904DE"/>
    <w:rsid w:val="00F90883"/>
    <w:rsid w:val="00F90900"/>
    <w:rsid w:val="00F90955"/>
    <w:rsid w:val="00F90BC7"/>
    <w:rsid w:val="00F911B8"/>
    <w:rsid w:val="00F9131E"/>
    <w:rsid w:val="00F91A40"/>
    <w:rsid w:val="00F91CC5"/>
    <w:rsid w:val="00F91F70"/>
    <w:rsid w:val="00F923BA"/>
    <w:rsid w:val="00F92F29"/>
    <w:rsid w:val="00F93689"/>
    <w:rsid w:val="00F93872"/>
    <w:rsid w:val="00F939B3"/>
    <w:rsid w:val="00F939CD"/>
    <w:rsid w:val="00F9516C"/>
    <w:rsid w:val="00F956D4"/>
    <w:rsid w:val="00F95CBA"/>
    <w:rsid w:val="00F9666D"/>
    <w:rsid w:val="00F968B9"/>
    <w:rsid w:val="00F9690B"/>
    <w:rsid w:val="00F96AC6"/>
    <w:rsid w:val="00F96D7E"/>
    <w:rsid w:val="00F96DA5"/>
    <w:rsid w:val="00F979F5"/>
    <w:rsid w:val="00FA098A"/>
    <w:rsid w:val="00FA0B96"/>
    <w:rsid w:val="00FA1177"/>
    <w:rsid w:val="00FA1BA3"/>
    <w:rsid w:val="00FA1E33"/>
    <w:rsid w:val="00FA1E68"/>
    <w:rsid w:val="00FA203F"/>
    <w:rsid w:val="00FA2BA6"/>
    <w:rsid w:val="00FA316A"/>
    <w:rsid w:val="00FA31E6"/>
    <w:rsid w:val="00FA3BC5"/>
    <w:rsid w:val="00FA45B7"/>
    <w:rsid w:val="00FA4814"/>
    <w:rsid w:val="00FA5FFA"/>
    <w:rsid w:val="00FA6050"/>
    <w:rsid w:val="00FA608B"/>
    <w:rsid w:val="00FA638F"/>
    <w:rsid w:val="00FA666C"/>
    <w:rsid w:val="00FA700B"/>
    <w:rsid w:val="00FA703B"/>
    <w:rsid w:val="00FA77FD"/>
    <w:rsid w:val="00FB0558"/>
    <w:rsid w:val="00FB0640"/>
    <w:rsid w:val="00FB06F2"/>
    <w:rsid w:val="00FB0C50"/>
    <w:rsid w:val="00FB1081"/>
    <w:rsid w:val="00FB1100"/>
    <w:rsid w:val="00FB131A"/>
    <w:rsid w:val="00FB151F"/>
    <w:rsid w:val="00FB1A14"/>
    <w:rsid w:val="00FB25F5"/>
    <w:rsid w:val="00FB2717"/>
    <w:rsid w:val="00FB35C5"/>
    <w:rsid w:val="00FB51D2"/>
    <w:rsid w:val="00FB52CB"/>
    <w:rsid w:val="00FB52FF"/>
    <w:rsid w:val="00FB5386"/>
    <w:rsid w:val="00FB5486"/>
    <w:rsid w:val="00FB6F40"/>
    <w:rsid w:val="00FB7105"/>
    <w:rsid w:val="00FB75F7"/>
    <w:rsid w:val="00FB7779"/>
    <w:rsid w:val="00FB7912"/>
    <w:rsid w:val="00FC0622"/>
    <w:rsid w:val="00FC1915"/>
    <w:rsid w:val="00FC1A06"/>
    <w:rsid w:val="00FC1A2D"/>
    <w:rsid w:val="00FC1B9B"/>
    <w:rsid w:val="00FC24E5"/>
    <w:rsid w:val="00FC29CA"/>
    <w:rsid w:val="00FC3492"/>
    <w:rsid w:val="00FC3543"/>
    <w:rsid w:val="00FC3686"/>
    <w:rsid w:val="00FC3D68"/>
    <w:rsid w:val="00FC3EC1"/>
    <w:rsid w:val="00FC45F1"/>
    <w:rsid w:val="00FC48E0"/>
    <w:rsid w:val="00FC499E"/>
    <w:rsid w:val="00FC5071"/>
    <w:rsid w:val="00FC553B"/>
    <w:rsid w:val="00FC55CD"/>
    <w:rsid w:val="00FC5620"/>
    <w:rsid w:val="00FC5651"/>
    <w:rsid w:val="00FC57FD"/>
    <w:rsid w:val="00FC5878"/>
    <w:rsid w:val="00FC5A7E"/>
    <w:rsid w:val="00FC5C40"/>
    <w:rsid w:val="00FC64BC"/>
    <w:rsid w:val="00FC6823"/>
    <w:rsid w:val="00FC73F4"/>
    <w:rsid w:val="00FC776E"/>
    <w:rsid w:val="00FC7843"/>
    <w:rsid w:val="00FC7A6E"/>
    <w:rsid w:val="00FD0467"/>
    <w:rsid w:val="00FD09A4"/>
    <w:rsid w:val="00FD0A8C"/>
    <w:rsid w:val="00FD0B1A"/>
    <w:rsid w:val="00FD0C62"/>
    <w:rsid w:val="00FD0F5E"/>
    <w:rsid w:val="00FD1C96"/>
    <w:rsid w:val="00FD2527"/>
    <w:rsid w:val="00FD3C2B"/>
    <w:rsid w:val="00FD3DE0"/>
    <w:rsid w:val="00FD3EE6"/>
    <w:rsid w:val="00FD4211"/>
    <w:rsid w:val="00FD49B2"/>
    <w:rsid w:val="00FD4D23"/>
    <w:rsid w:val="00FD55B4"/>
    <w:rsid w:val="00FD59AD"/>
    <w:rsid w:val="00FD6E4F"/>
    <w:rsid w:val="00FD6FEC"/>
    <w:rsid w:val="00FD6FFC"/>
    <w:rsid w:val="00FD706C"/>
    <w:rsid w:val="00FD7104"/>
    <w:rsid w:val="00FD7927"/>
    <w:rsid w:val="00FD79BB"/>
    <w:rsid w:val="00FD79DC"/>
    <w:rsid w:val="00FD7B82"/>
    <w:rsid w:val="00FD7C22"/>
    <w:rsid w:val="00FD7CE9"/>
    <w:rsid w:val="00FE032D"/>
    <w:rsid w:val="00FE0546"/>
    <w:rsid w:val="00FE0ED7"/>
    <w:rsid w:val="00FE13DC"/>
    <w:rsid w:val="00FE19FA"/>
    <w:rsid w:val="00FE24D7"/>
    <w:rsid w:val="00FE2F04"/>
    <w:rsid w:val="00FE3209"/>
    <w:rsid w:val="00FE44B6"/>
    <w:rsid w:val="00FE48A1"/>
    <w:rsid w:val="00FE4B51"/>
    <w:rsid w:val="00FE4CC1"/>
    <w:rsid w:val="00FE50BE"/>
    <w:rsid w:val="00FE5204"/>
    <w:rsid w:val="00FE5F93"/>
    <w:rsid w:val="00FE62B4"/>
    <w:rsid w:val="00FE63E2"/>
    <w:rsid w:val="00FE65C6"/>
    <w:rsid w:val="00FE65EF"/>
    <w:rsid w:val="00FE6CD1"/>
    <w:rsid w:val="00FE7350"/>
    <w:rsid w:val="00FF0403"/>
    <w:rsid w:val="00FF094F"/>
    <w:rsid w:val="00FF0B52"/>
    <w:rsid w:val="00FF11BE"/>
    <w:rsid w:val="00FF11DC"/>
    <w:rsid w:val="00FF1734"/>
    <w:rsid w:val="00FF19F5"/>
    <w:rsid w:val="00FF1D8A"/>
    <w:rsid w:val="00FF30D1"/>
    <w:rsid w:val="00FF32D9"/>
    <w:rsid w:val="00FF3372"/>
    <w:rsid w:val="00FF345A"/>
    <w:rsid w:val="00FF3945"/>
    <w:rsid w:val="00FF4A86"/>
    <w:rsid w:val="00FF5178"/>
    <w:rsid w:val="00FF55BD"/>
    <w:rsid w:val="00FF58D0"/>
    <w:rsid w:val="00FF599D"/>
    <w:rsid w:val="00FF5A3F"/>
    <w:rsid w:val="00FF60E6"/>
    <w:rsid w:val="00FF6DFD"/>
    <w:rsid w:val="00FF6F76"/>
    <w:rsid w:val="00FF726A"/>
    <w:rsid w:val="00FF7588"/>
    <w:rsid w:val="00FF7D9C"/>
    <w:rsid w:val="01105C63"/>
    <w:rsid w:val="0127186E"/>
    <w:rsid w:val="01617DD7"/>
    <w:rsid w:val="016F0814"/>
    <w:rsid w:val="0186C5FE"/>
    <w:rsid w:val="0189D83E"/>
    <w:rsid w:val="0190F69A"/>
    <w:rsid w:val="01A616C8"/>
    <w:rsid w:val="01B4F277"/>
    <w:rsid w:val="01B5E4A1"/>
    <w:rsid w:val="01B762D0"/>
    <w:rsid w:val="01D5A0E3"/>
    <w:rsid w:val="01DDEB59"/>
    <w:rsid w:val="01F97087"/>
    <w:rsid w:val="020A5337"/>
    <w:rsid w:val="020E1386"/>
    <w:rsid w:val="0248B73D"/>
    <w:rsid w:val="0250FEF9"/>
    <w:rsid w:val="025C12AB"/>
    <w:rsid w:val="02753EE6"/>
    <w:rsid w:val="02809C65"/>
    <w:rsid w:val="02E49324"/>
    <w:rsid w:val="03157072"/>
    <w:rsid w:val="032AB68B"/>
    <w:rsid w:val="03391F9B"/>
    <w:rsid w:val="037D1EF1"/>
    <w:rsid w:val="03A2BA22"/>
    <w:rsid w:val="03B16704"/>
    <w:rsid w:val="03BFF9A1"/>
    <w:rsid w:val="03C02FBE"/>
    <w:rsid w:val="03CF6818"/>
    <w:rsid w:val="03DEC957"/>
    <w:rsid w:val="0464AE13"/>
    <w:rsid w:val="0465B0A0"/>
    <w:rsid w:val="046F2CF0"/>
    <w:rsid w:val="049160A0"/>
    <w:rsid w:val="04A19696"/>
    <w:rsid w:val="04AEEEDB"/>
    <w:rsid w:val="04B1258F"/>
    <w:rsid w:val="04C483D9"/>
    <w:rsid w:val="04C80ACD"/>
    <w:rsid w:val="04F79945"/>
    <w:rsid w:val="050EB591"/>
    <w:rsid w:val="05113898"/>
    <w:rsid w:val="0526D057"/>
    <w:rsid w:val="05396C9D"/>
    <w:rsid w:val="053E08AC"/>
    <w:rsid w:val="0557DCD2"/>
    <w:rsid w:val="05582E96"/>
    <w:rsid w:val="055C2654"/>
    <w:rsid w:val="05829A5D"/>
    <w:rsid w:val="058E489B"/>
    <w:rsid w:val="0597C1ED"/>
    <w:rsid w:val="05D671B1"/>
    <w:rsid w:val="05DCBD45"/>
    <w:rsid w:val="05DD96E5"/>
    <w:rsid w:val="060B098C"/>
    <w:rsid w:val="06104533"/>
    <w:rsid w:val="063F0F2F"/>
    <w:rsid w:val="063F5E15"/>
    <w:rsid w:val="064F0FDC"/>
    <w:rsid w:val="0654096A"/>
    <w:rsid w:val="065C1406"/>
    <w:rsid w:val="068B8223"/>
    <w:rsid w:val="0693EDAF"/>
    <w:rsid w:val="069B1107"/>
    <w:rsid w:val="06A0DCD4"/>
    <w:rsid w:val="06C413EA"/>
    <w:rsid w:val="06E62C8F"/>
    <w:rsid w:val="06F4030F"/>
    <w:rsid w:val="071DF5F0"/>
    <w:rsid w:val="0720B23E"/>
    <w:rsid w:val="07288E0F"/>
    <w:rsid w:val="0731EA34"/>
    <w:rsid w:val="07429DDC"/>
    <w:rsid w:val="074A10D7"/>
    <w:rsid w:val="074F0E3F"/>
    <w:rsid w:val="07587F91"/>
    <w:rsid w:val="076FEC0F"/>
    <w:rsid w:val="078D46ED"/>
    <w:rsid w:val="079B6305"/>
    <w:rsid w:val="07B641D6"/>
    <w:rsid w:val="07C3A25C"/>
    <w:rsid w:val="07CC67FE"/>
    <w:rsid w:val="07F9BF69"/>
    <w:rsid w:val="07FE0155"/>
    <w:rsid w:val="0801FAAF"/>
    <w:rsid w:val="08055C3E"/>
    <w:rsid w:val="080D6711"/>
    <w:rsid w:val="082E7522"/>
    <w:rsid w:val="0835EC18"/>
    <w:rsid w:val="083F7ED4"/>
    <w:rsid w:val="083F89C2"/>
    <w:rsid w:val="084B1C2F"/>
    <w:rsid w:val="0871B5E9"/>
    <w:rsid w:val="087594F5"/>
    <w:rsid w:val="088D06F0"/>
    <w:rsid w:val="08926F84"/>
    <w:rsid w:val="089C6921"/>
    <w:rsid w:val="08A081B6"/>
    <w:rsid w:val="08C75495"/>
    <w:rsid w:val="08CBA784"/>
    <w:rsid w:val="08CBA92D"/>
    <w:rsid w:val="08D0C2B7"/>
    <w:rsid w:val="08DC794B"/>
    <w:rsid w:val="08EBC8E0"/>
    <w:rsid w:val="08F65D9D"/>
    <w:rsid w:val="09039288"/>
    <w:rsid w:val="091264DB"/>
    <w:rsid w:val="09578B87"/>
    <w:rsid w:val="0959B5E4"/>
    <w:rsid w:val="095D2D46"/>
    <w:rsid w:val="09926743"/>
    <w:rsid w:val="099AD577"/>
    <w:rsid w:val="099BB494"/>
    <w:rsid w:val="09A6172C"/>
    <w:rsid w:val="09AB48C3"/>
    <w:rsid w:val="09B4C4DE"/>
    <w:rsid w:val="09BC279C"/>
    <w:rsid w:val="09C6A944"/>
    <w:rsid w:val="09F63508"/>
    <w:rsid w:val="0A0692DA"/>
    <w:rsid w:val="0A16B20B"/>
    <w:rsid w:val="0A3D6A8D"/>
    <w:rsid w:val="0A76606F"/>
    <w:rsid w:val="0A7E3856"/>
    <w:rsid w:val="0A84B2DB"/>
    <w:rsid w:val="0A96246B"/>
    <w:rsid w:val="0AC3A194"/>
    <w:rsid w:val="0AE62CFB"/>
    <w:rsid w:val="0AF64F26"/>
    <w:rsid w:val="0B328827"/>
    <w:rsid w:val="0B4FA250"/>
    <w:rsid w:val="0BD7F38C"/>
    <w:rsid w:val="0BF887FE"/>
    <w:rsid w:val="0C2374E5"/>
    <w:rsid w:val="0C442D49"/>
    <w:rsid w:val="0C46ED5B"/>
    <w:rsid w:val="0C551D08"/>
    <w:rsid w:val="0C59C5BF"/>
    <w:rsid w:val="0C6F23FF"/>
    <w:rsid w:val="0C7D80F2"/>
    <w:rsid w:val="0CC5C55B"/>
    <w:rsid w:val="0CD0E44C"/>
    <w:rsid w:val="0CD1E2DE"/>
    <w:rsid w:val="0CEAAF28"/>
    <w:rsid w:val="0D353C0E"/>
    <w:rsid w:val="0D5523E0"/>
    <w:rsid w:val="0D5F0CDC"/>
    <w:rsid w:val="0D84A92D"/>
    <w:rsid w:val="0D85A5CD"/>
    <w:rsid w:val="0D91195C"/>
    <w:rsid w:val="0DAFE61E"/>
    <w:rsid w:val="0DC7CDE2"/>
    <w:rsid w:val="0DD625D7"/>
    <w:rsid w:val="0DD90BB7"/>
    <w:rsid w:val="0DE79486"/>
    <w:rsid w:val="0E02AEFC"/>
    <w:rsid w:val="0E1BF993"/>
    <w:rsid w:val="0E1E665B"/>
    <w:rsid w:val="0E2B8192"/>
    <w:rsid w:val="0E40DDB6"/>
    <w:rsid w:val="0E5E7B93"/>
    <w:rsid w:val="0E620034"/>
    <w:rsid w:val="0E6908F0"/>
    <w:rsid w:val="0E87F517"/>
    <w:rsid w:val="0E91D6C6"/>
    <w:rsid w:val="0EE824E4"/>
    <w:rsid w:val="0EED62E0"/>
    <w:rsid w:val="0F018538"/>
    <w:rsid w:val="0F04E9AE"/>
    <w:rsid w:val="0F2A43D4"/>
    <w:rsid w:val="0F454009"/>
    <w:rsid w:val="0F635F5F"/>
    <w:rsid w:val="0F7FDD78"/>
    <w:rsid w:val="0F95E892"/>
    <w:rsid w:val="0F9B67AD"/>
    <w:rsid w:val="0FA9E653"/>
    <w:rsid w:val="0FB7E0D0"/>
    <w:rsid w:val="0FCB4192"/>
    <w:rsid w:val="0FD67AC4"/>
    <w:rsid w:val="1000565D"/>
    <w:rsid w:val="10089BF0"/>
    <w:rsid w:val="10123B3B"/>
    <w:rsid w:val="10316E82"/>
    <w:rsid w:val="1045BF42"/>
    <w:rsid w:val="1074362F"/>
    <w:rsid w:val="10BC9425"/>
    <w:rsid w:val="10DE0093"/>
    <w:rsid w:val="110B3DC6"/>
    <w:rsid w:val="11200CA6"/>
    <w:rsid w:val="11432594"/>
    <w:rsid w:val="11579975"/>
    <w:rsid w:val="115C0973"/>
    <w:rsid w:val="11609FC3"/>
    <w:rsid w:val="1163465B"/>
    <w:rsid w:val="11699751"/>
    <w:rsid w:val="11751F37"/>
    <w:rsid w:val="11847AEB"/>
    <w:rsid w:val="11890868"/>
    <w:rsid w:val="118C873E"/>
    <w:rsid w:val="11997A91"/>
    <w:rsid w:val="11B4EC8E"/>
    <w:rsid w:val="11F693EA"/>
    <w:rsid w:val="11FA5BC7"/>
    <w:rsid w:val="1202AF75"/>
    <w:rsid w:val="122817D8"/>
    <w:rsid w:val="1229519D"/>
    <w:rsid w:val="12579351"/>
    <w:rsid w:val="129CCC8C"/>
    <w:rsid w:val="129EABF0"/>
    <w:rsid w:val="12CE170B"/>
    <w:rsid w:val="12D632AE"/>
    <w:rsid w:val="12F44926"/>
    <w:rsid w:val="12FBCDC5"/>
    <w:rsid w:val="131C14BE"/>
    <w:rsid w:val="1331D4B4"/>
    <w:rsid w:val="133506DF"/>
    <w:rsid w:val="133BA8A6"/>
    <w:rsid w:val="1352492D"/>
    <w:rsid w:val="135F9B8E"/>
    <w:rsid w:val="137CDE31"/>
    <w:rsid w:val="137D7783"/>
    <w:rsid w:val="13881177"/>
    <w:rsid w:val="138BA205"/>
    <w:rsid w:val="139A4CFF"/>
    <w:rsid w:val="139D1EEE"/>
    <w:rsid w:val="13A232C9"/>
    <w:rsid w:val="13AA5C6E"/>
    <w:rsid w:val="13B2E0B1"/>
    <w:rsid w:val="13F5099D"/>
    <w:rsid w:val="13FBFF84"/>
    <w:rsid w:val="14239B20"/>
    <w:rsid w:val="1429D2F6"/>
    <w:rsid w:val="14320961"/>
    <w:rsid w:val="143F54A3"/>
    <w:rsid w:val="144CAA02"/>
    <w:rsid w:val="1464FDCC"/>
    <w:rsid w:val="14707AA2"/>
    <w:rsid w:val="147F1828"/>
    <w:rsid w:val="14952E84"/>
    <w:rsid w:val="149E0B94"/>
    <w:rsid w:val="14A3BA7E"/>
    <w:rsid w:val="14BB7E6E"/>
    <w:rsid w:val="14BBCE21"/>
    <w:rsid w:val="14C23639"/>
    <w:rsid w:val="14CA6C5B"/>
    <w:rsid w:val="14CB6FD4"/>
    <w:rsid w:val="14EBB0D6"/>
    <w:rsid w:val="150AA581"/>
    <w:rsid w:val="152F131C"/>
    <w:rsid w:val="1538BB85"/>
    <w:rsid w:val="155CD1B7"/>
    <w:rsid w:val="1582F170"/>
    <w:rsid w:val="15B6B805"/>
    <w:rsid w:val="15D3A79C"/>
    <w:rsid w:val="15DEB50F"/>
    <w:rsid w:val="15E071FD"/>
    <w:rsid w:val="1619CAC2"/>
    <w:rsid w:val="1630FEE5"/>
    <w:rsid w:val="163F7A6D"/>
    <w:rsid w:val="165E1FD7"/>
    <w:rsid w:val="167742EF"/>
    <w:rsid w:val="16788397"/>
    <w:rsid w:val="1694C464"/>
    <w:rsid w:val="169D522A"/>
    <w:rsid w:val="16A67B11"/>
    <w:rsid w:val="16C3C88E"/>
    <w:rsid w:val="16EE315D"/>
    <w:rsid w:val="16F48F7F"/>
    <w:rsid w:val="16F506CB"/>
    <w:rsid w:val="1715B5C0"/>
    <w:rsid w:val="174B05BE"/>
    <w:rsid w:val="177831AD"/>
    <w:rsid w:val="17998E15"/>
    <w:rsid w:val="17C67412"/>
    <w:rsid w:val="17FFF617"/>
    <w:rsid w:val="18185007"/>
    <w:rsid w:val="181C1148"/>
    <w:rsid w:val="18232C99"/>
    <w:rsid w:val="182AFB00"/>
    <w:rsid w:val="182E9781"/>
    <w:rsid w:val="184DBF9E"/>
    <w:rsid w:val="186AF4DA"/>
    <w:rsid w:val="18745B99"/>
    <w:rsid w:val="18766B10"/>
    <w:rsid w:val="189512FC"/>
    <w:rsid w:val="18BB2BFA"/>
    <w:rsid w:val="18DABE85"/>
    <w:rsid w:val="18DE859B"/>
    <w:rsid w:val="19085208"/>
    <w:rsid w:val="1921BAB6"/>
    <w:rsid w:val="1952894B"/>
    <w:rsid w:val="196CAE87"/>
    <w:rsid w:val="19AF515F"/>
    <w:rsid w:val="19CF0048"/>
    <w:rsid w:val="19E84426"/>
    <w:rsid w:val="1A0AB302"/>
    <w:rsid w:val="1A0EC74E"/>
    <w:rsid w:val="1A310A1E"/>
    <w:rsid w:val="1A4B29F4"/>
    <w:rsid w:val="1A739182"/>
    <w:rsid w:val="1A7D063D"/>
    <w:rsid w:val="1A83C511"/>
    <w:rsid w:val="1A86E72C"/>
    <w:rsid w:val="1AC3785E"/>
    <w:rsid w:val="1AD7C566"/>
    <w:rsid w:val="1B047008"/>
    <w:rsid w:val="1B107DCA"/>
    <w:rsid w:val="1B312164"/>
    <w:rsid w:val="1B5ACD5B"/>
    <w:rsid w:val="1B67D9FE"/>
    <w:rsid w:val="1B6D2516"/>
    <w:rsid w:val="1B77E84F"/>
    <w:rsid w:val="1B8DA70C"/>
    <w:rsid w:val="1B8DB934"/>
    <w:rsid w:val="1B98A314"/>
    <w:rsid w:val="1BDB6A2E"/>
    <w:rsid w:val="1BDC4E3F"/>
    <w:rsid w:val="1BEAE30C"/>
    <w:rsid w:val="1BEC3439"/>
    <w:rsid w:val="1C164947"/>
    <w:rsid w:val="1C270FD1"/>
    <w:rsid w:val="1C35102A"/>
    <w:rsid w:val="1C35DE32"/>
    <w:rsid w:val="1C368330"/>
    <w:rsid w:val="1C39AA76"/>
    <w:rsid w:val="1C6B5DDC"/>
    <w:rsid w:val="1C73AA62"/>
    <w:rsid w:val="1C7A73F6"/>
    <w:rsid w:val="1C8210FB"/>
    <w:rsid w:val="1C82F632"/>
    <w:rsid w:val="1C9286CF"/>
    <w:rsid w:val="1C9F00F1"/>
    <w:rsid w:val="1CB82172"/>
    <w:rsid w:val="1CFFE2EF"/>
    <w:rsid w:val="1D24F374"/>
    <w:rsid w:val="1D2BD763"/>
    <w:rsid w:val="1D53CA5D"/>
    <w:rsid w:val="1D5F8CD2"/>
    <w:rsid w:val="1D613077"/>
    <w:rsid w:val="1D94F2C1"/>
    <w:rsid w:val="1DAB48C4"/>
    <w:rsid w:val="1DAD75CC"/>
    <w:rsid w:val="1DC836EA"/>
    <w:rsid w:val="1DD63E39"/>
    <w:rsid w:val="1DDBB64E"/>
    <w:rsid w:val="1E251BFE"/>
    <w:rsid w:val="1E33E3C5"/>
    <w:rsid w:val="1E379CBC"/>
    <w:rsid w:val="1E3F22CB"/>
    <w:rsid w:val="1E4394AA"/>
    <w:rsid w:val="1E44BA6A"/>
    <w:rsid w:val="1E44BB25"/>
    <w:rsid w:val="1E6553F9"/>
    <w:rsid w:val="1E821082"/>
    <w:rsid w:val="1EBB3B8D"/>
    <w:rsid w:val="1EDAFE98"/>
    <w:rsid w:val="1EE0DCB1"/>
    <w:rsid w:val="1EEE49B5"/>
    <w:rsid w:val="1F00BE89"/>
    <w:rsid w:val="1F0855BD"/>
    <w:rsid w:val="1F150F4F"/>
    <w:rsid w:val="1F16604E"/>
    <w:rsid w:val="1F37A3D4"/>
    <w:rsid w:val="1F38C0E2"/>
    <w:rsid w:val="1F3F047E"/>
    <w:rsid w:val="1F4C4B43"/>
    <w:rsid w:val="1F5024F0"/>
    <w:rsid w:val="1F5FB17D"/>
    <w:rsid w:val="1F6187EA"/>
    <w:rsid w:val="1F6E6CB9"/>
    <w:rsid w:val="1FB3A5AE"/>
    <w:rsid w:val="1FCC6C4F"/>
    <w:rsid w:val="1FD3CFEF"/>
    <w:rsid w:val="1FEF7D78"/>
    <w:rsid w:val="2023B1EA"/>
    <w:rsid w:val="204CCB33"/>
    <w:rsid w:val="20501203"/>
    <w:rsid w:val="205BC93E"/>
    <w:rsid w:val="20678D74"/>
    <w:rsid w:val="206D291F"/>
    <w:rsid w:val="207A7A79"/>
    <w:rsid w:val="208DA2FE"/>
    <w:rsid w:val="20A4AF7E"/>
    <w:rsid w:val="20A4B143"/>
    <w:rsid w:val="20B21E6D"/>
    <w:rsid w:val="20BB9FBE"/>
    <w:rsid w:val="20BCFA8A"/>
    <w:rsid w:val="20C0296B"/>
    <w:rsid w:val="20E60682"/>
    <w:rsid w:val="2122F30C"/>
    <w:rsid w:val="212CAB17"/>
    <w:rsid w:val="2130B0C5"/>
    <w:rsid w:val="213E53BF"/>
    <w:rsid w:val="214B23FF"/>
    <w:rsid w:val="215EF296"/>
    <w:rsid w:val="217F8486"/>
    <w:rsid w:val="219A9B0A"/>
    <w:rsid w:val="21A23D18"/>
    <w:rsid w:val="21C06CFF"/>
    <w:rsid w:val="21C8D665"/>
    <w:rsid w:val="21D3C9F3"/>
    <w:rsid w:val="21DD4A16"/>
    <w:rsid w:val="21DE7528"/>
    <w:rsid w:val="21F91FF6"/>
    <w:rsid w:val="22057729"/>
    <w:rsid w:val="22059219"/>
    <w:rsid w:val="221F83C8"/>
    <w:rsid w:val="22230D9D"/>
    <w:rsid w:val="222C2C80"/>
    <w:rsid w:val="2240E259"/>
    <w:rsid w:val="22454609"/>
    <w:rsid w:val="224A5508"/>
    <w:rsid w:val="224E9793"/>
    <w:rsid w:val="22581E0B"/>
    <w:rsid w:val="226D8128"/>
    <w:rsid w:val="2273630C"/>
    <w:rsid w:val="227536DE"/>
    <w:rsid w:val="22754AA1"/>
    <w:rsid w:val="2278C0B8"/>
    <w:rsid w:val="22B051E0"/>
    <w:rsid w:val="22B087F8"/>
    <w:rsid w:val="22B4931A"/>
    <w:rsid w:val="2335B4A7"/>
    <w:rsid w:val="23446D48"/>
    <w:rsid w:val="239E4A47"/>
    <w:rsid w:val="23A53104"/>
    <w:rsid w:val="23A9D2B0"/>
    <w:rsid w:val="23AD08CA"/>
    <w:rsid w:val="23C04A93"/>
    <w:rsid w:val="23FA0803"/>
    <w:rsid w:val="242A2C5C"/>
    <w:rsid w:val="243ADB62"/>
    <w:rsid w:val="2443A104"/>
    <w:rsid w:val="2469C5D5"/>
    <w:rsid w:val="247E9CB7"/>
    <w:rsid w:val="248EED71"/>
    <w:rsid w:val="249B15D9"/>
    <w:rsid w:val="24A8B54F"/>
    <w:rsid w:val="24CF9504"/>
    <w:rsid w:val="24E2C88F"/>
    <w:rsid w:val="24E65A35"/>
    <w:rsid w:val="24E6CA85"/>
    <w:rsid w:val="24E95F60"/>
    <w:rsid w:val="24EA6980"/>
    <w:rsid w:val="24FA3B6F"/>
    <w:rsid w:val="2519681B"/>
    <w:rsid w:val="25215199"/>
    <w:rsid w:val="253B177B"/>
    <w:rsid w:val="253D459A"/>
    <w:rsid w:val="254929A4"/>
    <w:rsid w:val="2592E3C4"/>
    <w:rsid w:val="25AD8D64"/>
    <w:rsid w:val="25B7A111"/>
    <w:rsid w:val="25C922F3"/>
    <w:rsid w:val="25D37E1A"/>
    <w:rsid w:val="25EE3F99"/>
    <w:rsid w:val="25F22A8A"/>
    <w:rsid w:val="25FEC5B8"/>
    <w:rsid w:val="2607603A"/>
    <w:rsid w:val="26382994"/>
    <w:rsid w:val="2678191E"/>
    <w:rsid w:val="26ACC1ED"/>
    <w:rsid w:val="26EAC541"/>
    <w:rsid w:val="2708632B"/>
    <w:rsid w:val="271FFB0E"/>
    <w:rsid w:val="2741DF63"/>
    <w:rsid w:val="27517B06"/>
    <w:rsid w:val="276B6BE8"/>
    <w:rsid w:val="279205FD"/>
    <w:rsid w:val="27B5BD4B"/>
    <w:rsid w:val="27C0ABE7"/>
    <w:rsid w:val="27C59BF0"/>
    <w:rsid w:val="27D26120"/>
    <w:rsid w:val="27F8E18E"/>
    <w:rsid w:val="2808EA0E"/>
    <w:rsid w:val="281B4986"/>
    <w:rsid w:val="283D4529"/>
    <w:rsid w:val="2874BC20"/>
    <w:rsid w:val="2885346A"/>
    <w:rsid w:val="288DD26B"/>
    <w:rsid w:val="2892D9C3"/>
    <w:rsid w:val="289C247D"/>
    <w:rsid w:val="28A6E1BE"/>
    <w:rsid w:val="28D4D268"/>
    <w:rsid w:val="28D88E8A"/>
    <w:rsid w:val="28FB2730"/>
    <w:rsid w:val="28FBDC43"/>
    <w:rsid w:val="28FDF450"/>
    <w:rsid w:val="29096A74"/>
    <w:rsid w:val="2924A4A8"/>
    <w:rsid w:val="2929CB4C"/>
    <w:rsid w:val="292A62CE"/>
    <w:rsid w:val="293A0DEA"/>
    <w:rsid w:val="293E623A"/>
    <w:rsid w:val="296189D8"/>
    <w:rsid w:val="296714FC"/>
    <w:rsid w:val="2968626D"/>
    <w:rsid w:val="297A107C"/>
    <w:rsid w:val="298EE9B1"/>
    <w:rsid w:val="29A02ED0"/>
    <w:rsid w:val="29A0FE1D"/>
    <w:rsid w:val="29DCF56C"/>
    <w:rsid w:val="29ED8DA3"/>
    <w:rsid w:val="29FF9C68"/>
    <w:rsid w:val="2A0BCC0D"/>
    <w:rsid w:val="2A0E213E"/>
    <w:rsid w:val="2A2E0A60"/>
    <w:rsid w:val="2A43E36F"/>
    <w:rsid w:val="2A68D1F6"/>
    <w:rsid w:val="2A6A8C37"/>
    <w:rsid w:val="2A74F6A2"/>
    <w:rsid w:val="2A76C20D"/>
    <w:rsid w:val="2AB11679"/>
    <w:rsid w:val="2AB9672F"/>
    <w:rsid w:val="2AC7E26D"/>
    <w:rsid w:val="2ADA329B"/>
    <w:rsid w:val="2AF3429F"/>
    <w:rsid w:val="2AF57532"/>
    <w:rsid w:val="2AF93E70"/>
    <w:rsid w:val="2B00E52B"/>
    <w:rsid w:val="2B08EF55"/>
    <w:rsid w:val="2B0ABE93"/>
    <w:rsid w:val="2B0B1266"/>
    <w:rsid w:val="2B3DDB50"/>
    <w:rsid w:val="2B5CE1EE"/>
    <w:rsid w:val="2B7112C5"/>
    <w:rsid w:val="2B73AF54"/>
    <w:rsid w:val="2B7A8A84"/>
    <w:rsid w:val="2B8B2C41"/>
    <w:rsid w:val="2B98BD43"/>
    <w:rsid w:val="2BA59FE7"/>
    <w:rsid w:val="2BC297A9"/>
    <w:rsid w:val="2BCCA65F"/>
    <w:rsid w:val="2BE62913"/>
    <w:rsid w:val="2BED8504"/>
    <w:rsid w:val="2BFDF91F"/>
    <w:rsid w:val="2C250DFF"/>
    <w:rsid w:val="2C2648EE"/>
    <w:rsid w:val="2C2D3D8D"/>
    <w:rsid w:val="2C418F37"/>
    <w:rsid w:val="2C47598A"/>
    <w:rsid w:val="2C4E4770"/>
    <w:rsid w:val="2C5D993B"/>
    <w:rsid w:val="2C667450"/>
    <w:rsid w:val="2C907DEB"/>
    <w:rsid w:val="2CAD1F23"/>
    <w:rsid w:val="2CB4FF9A"/>
    <w:rsid w:val="2D3321E2"/>
    <w:rsid w:val="2D3CA6FB"/>
    <w:rsid w:val="2D3E4087"/>
    <w:rsid w:val="2D4F1E94"/>
    <w:rsid w:val="2D5F0B30"/>
    <w:rsid w:val="2D79BD20"/>
    <w:rsid w:val="2D985F38"/>
    <w:rsid w:val="2DA0AC9E"/>
    <w:rsid w:val="2DB92395"/>
    <w:rsid w:val="2DCF97C5"/>
    <w:rsid w:val="2E0CF214"/>
    <w:rsid w:val="2E0DBA36"/>
    <w:rsid w:val="2E1E9B53"/>
    <w:rsid w:val="2E38F8B3"/>
    <w:rsid w:val="2E4E4997"/>
    <w:rsid w:val="2E526EB9"/>
    <w:rsid w:val="2E64BEF1"/>
    <w:rsid w:val="2E75ED45"/>
    <w:rsid w:val="2EC44A5D"/>
    <w:rsid w:val="2EE1146B"/>
    <w:rsid w:val="2EFEA330"/>
    <w:rsid w:val="2F05892F"/>
    <w:rsid w:val="2F22CCF2"/>
    <w:rsid w:val="2F28BDEE"/>
    <w:rsid w:val="2F399173"/>
    <w:rsid w:val="2F3C035D"/>
    <w:rsid w:val="2F4CCE0F"/>
    <w:rsid w:val="2F5F2C02"/>
    <w:rsid w:val="2F64CB83"/>
    <w:rsid w:val="2F6775E8"/>
    <w:rsid w:val="2F73335B"/>
    <w:rsid w:val="2F7FD804"/>
    <w:rsid w:val="2F83DAB9"/>
    <w:rsid w:val="2F8A206C"/>
    <w:rsid w:val="2FBD00ED"/>
    <w:rsid w:val="2FC6B3C2"/>
    <w:rsid w:val="2FCAF4BE"/>
    <w:rsid w:val="2FD18E49"/>
    <w:rsid w:val="2FD2D6B1"/>
    <w:rsid w:val="2FD7D5AE"/>
    <w:rsid w:val="2FF70D49"/>
    <w:rsid w:val="2FFA381D"/>
    <w:rsid w:val="3008959F"/>
    <w:rsid w:val="30218624"/>
    <w:rsid w:val="30258E7B"/>
    <w:rsid w:val="3026CE84"/>
    <w:rsid w:val="302E9CEE"/>
    <w:rsid w:val="303E854F"/>
    <w:rsid w:val="30466EDD"/>
    <w:rsid w:val="3078E149"/>
    <w:rsid w:val="309519CD"/>
    <w:rsid w:val="30CA3EDC"/>
    <w:rsid w:val="30CB94C2"/>
    <w:rsid w:val="30D6C3BC"/>
    <w:rsid w:val="311C295A"/>
    <w:rsid w:val="316D3361"/>
    <w:rsid w:val="318B89E2"/>
    <w:rsid w:val="31939B63"/>
    <w:rsid w:val="319A3E34"/>
    <w:rsid w:val="31C047F2"/>
    <w:rsid w:val="31C5C338"/>
    <w:rsid w:val="32061435"/>
    <w:rsid w:val="32074DD3"/>
    <w:rsid w:val="3218B7F9"/>
    <w:rsid w:val="324131D8"/>
    <w:rsid w:val="325540B0"/>
    <w:rsid w:val="326781ED"/>
    <w:rsid w:val="326F4BFE"/>
    <w:rsid w:val="3276983A"/>
    <w:rsid w:val="3278F167"/>
    <w:rsid w:val="327E3C20"/>
    <w:rsid w:val="3294DDB1"/>
    <w:rsid w:val="32DFA2D2"/>
    <w:rsid w:val="32EC1329"/>
    <w:rsid w:val="32F5C921"/>
    <w:rsid w:val="32FE5484"/>
    <w:rsid w:val="3307E36A"/>
    <w:rsid w:val="3308587E"/>
    <w:rsid w:val="331C0908"/>
    <w:rsid w:val="3320746F"/>
    <w:rsid w:val="334C50D0"/>
    <w:rsid w:val="3368C773"/>
    <w:rsid w:val="337B98E4"/>
    <w:rsid w:val="337D4B5D"/>
    <w:rsid w:val="339A6391"/>
    <w:rsid w:val="33ADAEBD"/>
    <w:rsid w:val="33B0820B"/>
    <w:rsid w:val="33CDB5E7"/>
    <w:rsid w:val="33D87D39"/>
    <w:rsid w:val="33EAC5B5"/>
    <w:rsid w:val="34588F89"/>
    <w:rsid w:val="3459F6C1"/>
    <w:rsid w:val="3499071E"/>
    <w:rsid w:val="349F0E7A"/>
    <w:rsid w:val="34B0364E"/>
    <w:rsid w:val="34C263C5"/>
    <w:rsid w:val="34D56316"/>
    <w:rsid w:val="34E607BC"/>
    <w:rsid w:val="35076C45"/>
    <w:rsid w:val="3507AA8C"/>
    <w:rsid w:val="35113A7E"/>
    <w:rsid w:val="35394B84"/>
    <w:rsid w:val="3539A062"/>
    <w:rsid w:val="35478688"/>
    <w:rsid w:val="3567EAE5"/>
    <w:rsid w:val="35785B71"/>
    <w:rsid w:val="358D09FC"/>
    <w:rsid w:val="359BDEF1"/>
    <w:rsid w:val="35A81E70"/>
    <w:rsid w:val="35B402D7"/>
    <w:rsid w:val="35D5AD39"/>
    <w:rsid w:val="35E5783B"/>
    <w:rsid w:val="35E5858C"/>
    <w:rsid w:val="35EDF6FE"/>
    <w:rsid w:val="360886F2"/>
    <w:rsid w:val="361A2AF2"/>
    <w:rsid w:val="361CE757"/>
    <w:rsid w:val="362176B1"/>
    <w:rsid w:val="3622ED5C"/>
    <w:rsid w:val="3627AB84"/>
    <w:rsid w:val="3635F546"/>
    <w:rsid w:val="3645494B"/>
    <w:rsid w:val="364A3BF1"/>
    <w:rsid w:val="366A2491"/>
    <w:rsid w:val="368119CE"/>
    <w:rsid w:val="36873618"/>
    <w:rsid w:val="36D2B4E1"/>
    <w:rsid w:val="36D5E14B"/>
    <w:rsid w:val="36DD64D7"/>
    <w:rsid w:val="36E65F76"/>
    <w:rsid w:val="36EE74EA"/>
    <w:rsid w:val="36F8E5EC"/>
    <w:rsid w:val="37108FDC"/>
    <w:rsid w:val="37116805"/>
    <w:rsid w:val="37141C76"/>
    <w:rsid w:val="371A4A53"/>
    <w:rsid w:val="37363C49"/>
    <w:rsid w:val="3741342D"/>
    <w:rsid w:val="374BFF49"/>
    <w:rsid w:val="374CB47E"/>
    <w:rsid w:val="37975144"/>
    <w:rsid w:val="37AAC7C6"/>
    <w:rsid w:val="37B054EE"/>
    <w:rsid w:val="37D6B68E"/>
    <w:rsid w:val="37E1B43C"/>
    <w:rsid w:val="37E3CAC7"/>
    <w:rsid w:val="37ECAD0C"/>
    <w:rsid w:val="37F1C9C4"/>
    <w:rsid w:val="3824185C"/>
    <w:rsid w:val="382C9CF0"/>
    <w:rsid w:val="38454670"/>
    <w:rsid w:val="385E147E"/>
    <w:rsid w:val="38822FD7"/>
    <w:rsid w:val="388672CA"/>
    <w:rsid w:val="38869D63"/>
    <w:rsid w:val="38B05CEE"/>
    <w:rsid w:val="38EC7677"/>
    <w:rsid w:val="38EFC650"/>
    <w:rsid w:val="390097FD"/>
    <w:rsid w:val="3908CCAA"/>
    <w:rsid w:val="390CEACD"/>
    <w:rsid w:val="3914413F"/>
    <w:rsid w:val="391DC9EC"/>
    <w:rsid w:val="392DCA18"/>
    <w:rsid w:val="39435925"/>
    <w:rsid w:val="3944D076"/>
    <w:rsid w:val="39600E1B"/>
    <w:rsid w:val="397D3B85"/>
    <w:rsid w:val="398194C3"/>
    <w:rsid w:val="398458A4"/>
    <w:rsid w:val="398539CD"/>
    <w:rsid w:val="3985CC8D"/>
    <w:rsid w:val="3992413B"/>
    <w:rsid w:val="39A24D37"/>
    <w:rsid w:val="39AA2728"/>
    <w:rsid w:val="39D2CF00"/>
    <w:rsid w:val="39DA09B7"/>
    <w:rsid w:val="39F04B87"/>
    <w:rsid w:val="39F48829"/>
    <w:rsid w:val="39F681B4"/>
    <w:rsid w:val="3A0CCD65"/>
    <w:rsid w:val="3A278516"/>
    <w:rsid w:val="3A33BF45"/>
    <w:rsid w:val="3A5743D6"/>
    <w:rsid w:val="3A700B6E"/>
    <w:rsid w:val="3A93CB46"/>
    <w:rsid w:val="3AA6B3A5"/>
    <w:rsid w:val="3AD5B7B5"/>
    <w:rsid w:val="3AE28F39"/>
    <w:rsid w:val="3AE32CA2"/>
    <w:rsid w:val="3B0AF8CF"/>
    <w:rsid w:val="3B0D0A30"/>
    <w:rsid w:val="3B34C95C"/>
    <w:rsid w:val="3B455E45"/>
    <w:rsid w:val="3B6F4E53"/>
    <w:rsid w:val="3B972509"/>
    <w:rsid w:val="3B9C168D"/>
    <w:rsid w:val="3BC4BC62"/>
    <w:rsid w:val="3BCF7CE9"/>
    <w:rsid w:val="3BD01003"/>
    <w:rsid w:val="3BDF68AE"/>
    <w:rsid w:val="3BE35F4F"/>
    <w:rsid w:val="3BFE9447"/>
    <w:rsid w:val="3C2CACA0"/>
    <w:rsid w:val="3C4AF953"/>
    <w:rsid w:val="3C77290E"/>
    <w:rsid w:val="3C8C0E6D"/>
    <w:rsid w:val="3CB46513"/>
    <w:rsid w:val="3CCF3BA4"/>
    <w:rsid w:val="3CD6E0B0"/>
    <w:rsid w:val="3D2624EF"/>
    <w:rsid w:val="3D34840B"/>
    <w:rsid w:val="3D5EE831"/>
    <w:rsid w:val="3DAB8784"/>
    <w:rsid w:val="3DD6CF0F"/>
    <w:rsid w:val="3DF1D6E0"/>
    <w:rsid w:val="3DF71355"/>
    <w:rsid w:val="3E04845F"/>
    <w:rsid w:val="3E097846"/>
    <w:rsid w:val="3E0A0338"/>
    <w:rsid w:val="3E11DCC7"/>
    <w:rsid w:val="3E18ECAD"/>
    <w:rsid w:val="3E1F1163"/>
    <w:rsid w:val="3E35B630"/>
    <w:rsid w:val="3E3CDEDF"/>
    <w:rsid w:val="3E572E24"/>
    <w:rsid w:val="3E60F801"/>
    <w:rsid w:val="3E754F3E"/>
    <w:rsid w:val="3E756627"/>
    <w:rsid w:val="3E9ECB6C"/>
    <w:rsid w:val="3EA2D7E6"/>
    <w:rsid w:val="3EC93BF0"/>
    <w:rsid w:val="3EEC15D5"/>
    <w:rsid w:val="3F25192C"/>
    <w:rsid w:val="3F42EF33"/>
    <w:rsid w:val="3F515711"/>
    <w:rsid w:val="3F520A4B"/>
    <w:rsid w:val="3F5B2901"/>
    <w:rsid w:val="3F61B5AE"/>
    <w:rsid w:val="3F647E60"/>
    <w:rsid w:val="3F8E88C2"/>
    <w:rsid w:val="3F932758"/>
    <w:rsid w:val="3FBA5C80"/>
    <w:rsid w:val="3FD30334"/>
    <w:rsid w:val="3FDEBC6C"/>
    <w:rsid w:val="3FE093B8"/>
    <w:rsid w:val="40070C22"/>
    <w:rsid w:val="401D3399"/>
    <w:rsid w:val="402A519D"/>
    <w:rsid w:val="402FF2C6"/>
    <w:rsid w:val="4045C265"/>
    <w:rsid w:val="4046593D"/>
    <w:rsid w:val="4065DB67"/>
    <w:rsid w:val="4081A13C"/>
    <w:rsid w:val="40861D7A"/>
    <w:rsid w:val="40906F37"/>
    <w:rsid w:val="40AF3868"/>
    <w:rsid w:val="40B53BD7"/>
    <w:rsid w:val="40B8C2D0"/>
    <w:rsid w:val="40DE5CB3"/>
    <w:rsid w:val="40FFFA22"/>
    <w:rsid w:val="4101B1BF"/>
    <w:rsid w:val="410A7C8A"/>
    <w:rsid w:val="411A8EF7"/>
    <w:rsid w:val="41203A9E"/>
    <w:rsid w:val="41338D1B"/>
    <w:rsid w:val="4168DCC0"/>
    <w:rsid w:val="41720AD3"/>
    <w:rsid w:val="418A3AB5"/>
    <w:rsid w:val="41938F52"/>
    <w:rsid w:val="41961421"/>
    <w:rsid w:val="41C35242"/>
    <w:rsid w:val="41D31017"/>
    <w:rsid w:val="41FDE72B"/>
    <w:rsid w:val="422084D1"/>
    <w:rsid w:val="424A580B"/>
    <w:rsid w:val="425DC224"/>
    <w:rsid w:val="429248A8"/>
    <w:rsid w:val="4296C955"/>
    <w:rsid w:val="429A9B4F"/>
    <w:rsid w:val="42B5A028"/>
    <w:rsid w:val="42C8CFA8"/>
    <w:rsid w:val="42DDDB04"/>
    <w:rsid w:val="430AD0C6"/>
    <w:rsid w:val="4314784E"/>
    <w:rsid w:val="431755D5"/>
    <w:rsid w:val="4327564D"/>
    <w:rsid w:val="43420968"/>
    <w:rsid w:val="437252BB"/>
    <w:rsid w:val="437C8096"/>
    <w:rsid w:val="43AAE4E8"/>
    <w:rsid w:val="43B28139"/>
    <w:rsid w:val="43C5E239"/>
    <w:rsid w:val="43D26174"/>
    <w:rsid w:val="442206FA"/>
    <w:rsid w:val="442BC28F"/>
    <w:rsid w:val="44408B4A"/>
    <w:rsid w:val="4457D1B6"/>
    <w:rsid w:val="445A6F8E"/>
    <w:rsid w:val="4476AC3F"/>
    <w:rsid w:val="44790FA6"/>
    <w:rsid w:val="447AA720"/>
    <w:rsid w:val="44A5588E"/>
    <w:rsid w:val="44CAFDD1"/>
    <w:rsid w:val="44CEB187"/>
    <w:rsid w:val="44D3806D"/>
    <w:rsid w:val="44F11722"/>
    <w:rsid w:val="44F1A2CF"/>
    <w:rsid w:val="4512DCC6"/>
    <w:rsid w:val="4522D138"/>
    <w:rsid w:val="45281006"/>
    <w:rsid w:val="455074A4"/>
    <w:rsid w:val="455B8138"/>
    <w:rsid w:val="455BFA0E"/>
    <w:rsid w:val="4563447A"/>
    <w:rsid w:val="4568A065"/>
    <w:rsid w:val="456C0A52"/>
    <w:rsid w:val="456D37EE"/>
    <w:rsid w:val="4573F1E8"/>
    <w:rsid w:val="4589B008"/>
    <w:rsid w:val="458AE345"/>
    <w:rsid w:val="45901002"/>
    <w:rsid w:val="45E3D8E3"/>
    <w:rsid w:val="45EAE46E"/>
    <w:rsid w:val="45FED938"/>
    <w:rsid w:val="46188733"/>
    <w:rsid w:val="4639CDF1"/>
    <w:rsid w:val="464DAC1A"/>
    <w:rsid w:val="465DAEFF"/>
    <w:rsid w:val="467EA638"/>
    <w:rsid w:val="468D4CCA"/>
    <w:rsid w:val="469BB402"/>
    <w:rsid w:val="46ABF4FA"/>
    <w:rsid w:val="46E32C61"/>
    <w:rsid w:val="4711A803"/>
    <w:rsid w:val="4712E456"/>
    <w:rsid w:val="472F1B86"/>
    <w:rsid w:val="4740D53D"/>
    <w:rsid w:val="4755F25F"/>
    <w:rsid w:val="475618AB"/>
    <w:rsid w:val="4756A57D"/>
    <w:rsid w:val="475EED22"/>
    <w:rsid w:val="47717259"/>
    <w:rsid w:val="47799808"/>
    <w:rsid w:val="47825644"/>
    <w:rsid w:val="4784057E"/>
    <w:rsid w:val="47852D8D"/>
    <w:rsid w:val="47866B80"/>
    <w:rsid w:val="47A9DEC3"/>
    <w:rsid w:val="47C3329F"/>
    <w:rsid w:val="47DAB889"/>
    <w:rsid w:val="47E36901"/>
    <w:rsid w:val="47E36D43"/>
    <w:rsid w:val="47EB0AF9"/>
    <w:rsid w:val="47EB13A8"/>
    <w:rsid w:val="47EB986E"/>
    <w:rsid w:val="47F90922"/>
    <w:rsid w:val="47FA7E14"/>
    <w:rsid w:val="480BFD93"/>
    <w:rsid w:val="4810C47D"/>
    <w:rsid w:val="482D94A0"/>
    <w:rsid w:val="4870ABCF"/>
    <w:rsid w:val="48754E39"/>
    <w:rsid w:val="487E4999"/>
    <w:rsid w:val="48976EE8"/>
    <w:rsid w:val="48A2CDCC"/>
    <w:rsid w:val="48BC9536"/>
    <w:rsid w:val="48C0E849"/>
    <w:rsid w:val="48DBAC64"/>
    <w:rsid w:val="48E2C8E8"/>
    <w:rsid w:val="48E69572"/>
    <w:rsid w:val="48E9CEBE"/>
    <w:rsid w:val="4904E002"/>
    <w:rsid w:val="492F5E87"/>
    <w:rsid w:val="4937FB87"/>
    <w:rsid w:val="4953F26B"/>
    <w:rsid w:val="49589F6C"/>
    <w:rsid w:val="496632B0"/>
    <w:rsid w:val="497B10F2"/>
    <w:rsid w:val="497D9A52"/>
    <w:rsid w:val="49AEF538"/>
    <w:rsid w:val="49B1A1CB"/>
    <w:rsid w:val="49C373F4"/>
    <w:rsid w:val="49C8CF05"/>
    <w:rsid w:val="49E51EEF"/>
    <w:rsid w:val="49EC852A"/>
    <w:rsid w:val="49F6C0D8"/>
    <w:rsid w:val="49FC7097"/>
    <w:rsid w:val="4A119996"/>
    <w:rsid w:val="4A22C02A"/>
    <w:rsid w:val="4A2811B9"/>
    <w:rsid w:val="4A30DD1D"/>
    <w:rsid w:val="4A3135C7"/>
    <w:rsid w:val="4A5A5F27"/>
    <w:rsid w:val="4A5E9104"/>
    <w:rsid w:val="4A66949C"/>
    <w:rsid w:val="4A72BADD"/>
    <w:rsid w:val="4A7660EC"/>
    <w:rsid w:val="4A8DC2BD"/>
    <w:rsid w:val="4A9D3750"/>
    <w:rsid w:val="4AA978F0"/>
    <w:rsid w:val="4AD537BB"/>
    <w:rsid w:val="4AD6CDF3"/>
    <w:rsid w:val="4AE0A86A"/>
    <w:rsid w:val="4AF682F5"/>
    <w:rsid w:val="4B0756A7"/>
    <w:rsid w:val="4B07AC39"/>
    <w:rsid w:val="4B1F3F8B"/>
    <w:rsid w:val="4B41573F"/>
    <w:rsid w:val="4B5505A4"/>
    <w:rsid w:val="4B6353DA"/>
    <w:rsid w:val="4B655309"/>
    <w:rsid w:val="4B7883F4"/>
    <w:rsid w:val="4B8A00CA"/>
    <w:rsid w:val="4B8F17A8"/>
    <w:rsid w:val="4B96C133"/>
    <w:rsid w:val="4BC24400"/>
    <w:rsid w:val="4BC43D41"/>
    <w:rsid w:val="4BD2054F"/>
    <w:rsid w:val="4BE36ECB"/>
    <w:rsid w:val="4BE78DFC"/>
    <w:rsid w:val="4C0CBA3B"/>
    <w:rsid w:val="4C183032"/>
    <w:rsid w:val="4C1E28C9"/>
    <w:rsid w:val="4C4BFD7B"/>
    <w:rsid w:val="4C51AD39"/>
    <w:rsid w:val="4C5975F7"/>
    <w:rsid w:val="4C7FEC46"/>
    <w:rsid w:val="4C90C45F"/>
    <w:rsid w:val="4CA7972D"/>
    <w:rsid w:val="4CB3FA47"/>
    <w:rsid w:val="4CB68642"/>
    <w:rsid w:val="4CC8683B"/>
    <w:rsid w:val="4CD95E76"/>
    <w:rsid w:val="4CDB1030"/>
    <w:rsid w:val="4CE240EE"/>
    <w:rsid w:val="4D00EF1C"/>
    <w:rsid w:val="4D06E565"/>
    <w:rsid w:val="4D088950"/>
    <w:rsid w:val="4D4366AB"/>
    <w:rsid w:val="4D4407A3"/>
    <w:rsid w:val="4D45FD99"/>
    <w:rsid w:val="4D76C92C"/>
    <w:rsid w:val="4D83E8E7"/>
    <w:rsid w:val="4D8AE9A8"/>
    <w:rsid w:val="4D9F842C"/>
    <w:rsid w:val="4DB0DC8F"/>
    <w:rsid w:val="4DBCBFF5"/>
    <w:rsid w:val="4DBDC572"/>
    <w:rsid w:val="4E003E09"/>
    <w:rsid w:val="4E24B878"/>
    <w:rsid w:val="4E4AC6A4"/>
    <w:rsid w:val="4E660D1F"/>
    <w:rsid w:val="4E83AF77"/>
    <w:rsid w:val="4E9312C4"/>
    <w:rsid w:val="4E9EACE1"/>
    <w:rsid w:val="4EA23881"/>
    <w:rsid w:val="4EAE319C"/>
    <w:rsid w:val="4ECE1F98"/>
    <w:rsid w:val="4ED75772"/>
    <w:rsid w:val="4F29D691"/>
    <w:rsid w:val="4F34C6D0"/>
    <w:rsid w:val="4F3953EA"/>
    <w:rsid w:val="4F4CFFC2"/>
    <w:rsid w:val="4F76294E"/>
    <w:rsid w:val="4F863330"/>
    <w:rsid w:val="4F8E7F3B"/>
    <w:rsid w:val="4F960C30"/>
    <w:rsid w:val="4FA56502"/>
    <w:rsid w:val="4FB21A54"/>
    <w:rsid w:val="4FBD1B02"/>
    <w:rsid w:val="4FC6C750"/>
    <w:rsid w:val="4FEED119"/>
    <w:rsid w:val="5007F54E"/>
    <w:rsid w:val="501F7FD8"/>
    <w:rsid w:val="50364168"/>
    <w:rsid w:val="5062B9CB"/>
    <w:rsid w:val="5066A38F"/>
    <w:rsid w:val="508C56E9"/>
    <w:rsid w:val="5097E407"/>
    <w:rsid w:val="50EC7F95"/>
    <w:rsid w:val="50F02633"/>
    <w:rsid w:val="5118BA74"/>
    <w:rsid w:val="511EE4E7"/>
    <w:rsid w:val="512D58B9"/>
    <w:rsid w:val="51306BA2"/>
    <w:rsid w:val="5150B91E"/>
    <w:rsid w:val="51665D62"/>
    <w:rsid w:val="517122EA"/>
    <w:rsid w:val="5171AAB0"/>
    <w:rsid w:val="518407C5"/>
    <w:rsid w:val="5199BFF2"/>
    <w:rsid w:val="51B16F7D"/>
    <w:rsid w:val="522C3FF0"/>
    <w:rsid w:val="526A6AEB"/>
    <w:rsid w:val="52734B2C"/>
    <w:rsid w:val="5275BCC9"/>
    <w:rsid w:val="5281C672"/>
    <w:rsid w:val="52AE86C0"/>
    <w:rsid w:val="52B16F48"/>
    <w:rsid w:val="53072424"/>
    <w:rsid w:val="531E1370"/>
    <w:rsid w:val="533CAF21"/>
    <w:rsid w:val="5341C918"/>
    <w:rsid w:val="534400E3"/>
    <w:rsid w:val="534DF0D2"/>
    <w:rsid w:val="534FC8D0"/>
    <w:rsid w:val="53606E5D"/>
    <w:rsid w:val="5370DF94"/>
    <w:rsid w:val="53806ED8"/>
    <w:rsid w:val="539456B5"/>
    <w:rsid w:val="53997CEF"/>
    <w:rsid w:val="53A4D211"/>
    <w:rsid w:val="53D1713E"/>
    <w:rsid w:val="53D34BAC"/>
    <w:rsid w:val="53DBF57C"/>
    <w:rsid w:val="5400966D"/>
    <w:rsid w:val="5402F505"/>
    <w:rsid w:val="54037D92"/>
    <w:rsid w:val="54173BCE"/>
    <w:rsid w:val="542AC65D"/>
    <w:rsid w:val="543D0BF1"/>
    <w:rsid w:val="54442339"/>
    <w:rsid w:val="54452679"/>
    <w:rsid w:val="5462270A"/>
    <w:rsid w:val="54654E05"/>
    <w:rsid w:val="546751BD"/>
    <w:rsid w:val="54797E6A"/>
    <w:rsid w:val="5482E347"/>
    <w:rsid w:val="5495578E"/>
    <w:rsid w:val="54E85922"/>
    <w:rsid w:val="54EAAF2C"/>
    <w:rsid w:val="54FDD757"/>
    <w:rsid w:val="5508242A"/>
    <w:rsid w:val="555E69CB"/>
    <w:rsid w:val="555FCD57"/>
    <w:rsid w:val="5560BD1F"/>
    <w:rsid w:val="55855143"/>
    <w:rsid w:val="55A8F495"/>
    <w:rsid w:val="55B30C2F"/>
    <w:rsid w:val="55B7E4A3"/>
    <w:rsid w:val="55D05773"/>
    <w:rsid w:val="55DE3FC4"/>
    <w:rsid w:val="55EF1DAB"/>
    <w:rsid w:val="55FD9830"/>
    <w:rsid w:val="5609C183"/>
    <w:rsid w:val="5610C3A3"/>
    <w:rsid w:val="5617FFC0"/>
    <w:rsid w:val="5629190D"/>
    <w:rsid w:val="56656A1E"/>
    <w:rsid w:val="5699A745"/>
    <w:rsid w:val="56A4EC11"/>
    <w:rsid w:val="56B1190F"/>
    <w:rsid w:val="56D12BDC"/>
    <w:rsid w:val="56D88D16"/>
    <w:rsid w:val="56F81A03"/>
    <w:rsid w:val="57279B34"/>
    <w:rsid w:val="5732882A"/>
    <w:rsid w:val="5739F7AB"/>
    <w:rsid w:val="575FAC87"/>
    <w:rsid w:val="57604CFE"/>
    <w:rsid w:val="576EE8FB"/>
    <w:rsid w:val="57966D86"/>
    <w:rsid w:val="57A06394"/>
    <w:rsid w:val="57AB64DB"/>
    <w:rsid w:val="57B850BC"/>
    <w:rsid w:val="57C9F2F1"/>
    <w:rsid w:val="580B0586"/>
    <w:rsid w:val="58206735"/>
    <w:rsid w:val="58485FC7"/>
    <w:rsid w:val="584E0CA6"/>
    <w:rsid w:val="58543778"/>
    <w:rsid w:val="5855B36C"/>
    <w:rsid w:val="585641EC"/>
    <w:rsid w:val="5859940F"/>
    <w:rsid w:val="5874E639"/>
    <w:rsid w:val="5898D72C"/>
    <w:rsid w:val="58A70912"/>
    <w:rsid w:val="58AE7036"/>
    <w:rsid w:val="58B1334A"/>
    <w:rsid w:val="5904D6BD"/>
    <w:rsid w:val="590A9453"/>
    <w:rsid w:val="593E26E7"/>
    <w:rsid w:val="59441B00"/>
    <w:rsid w:val="595B788B"/>
    <w:rsid w:val="5966BF5F"/>
    <w:rsid w:val="5975E14A"/>
    <w:rsid w:val="59762685"/>
    <w:rsid w:val="597A1C9D"/>
    <w:rsid w:val="59894C6C"/>
    <w:rsid w:val="59A10022"/>
    <w:rsid w:val="59A2B533"/>
    <w:rsid w:val="59AF4C2A"/>
    <w:rsid w:val="59AFC826"/>
    <w:rsid w:val="59B45481"/>
    <w:rsid w:val="59C92706"/>
    <w:rsid w:val="59DA61DD"/>
    <w:rsid w:val="59DCB7F0"/>
    <w:rsid w:val="59F677B7"/>
    <w:rsid w:val="5A1F4358"/>
    <w:rsid w:val="5A295B20"/>
    <w:rsid w:val="5A29F8E6"/>
    <w:rsid w:val="5A71F9A3"/>
    <w:rsid w:val="5A778227"/>
    <w:rsid w:val="5A805D2C"/>
    <w:rsid w:val="5A8589AD"/>
    <w:rsid w:val="5AA280B7"/>
    <w:rsid w:val="5ACFEC23"/>
    <w:rsid w:val="5AD55A9D"/>
    <w:rsid w:val="5AEC76B5"/>
    <w:rsid w:val="5B0A4763"/>
    <w:rsid w:val="5B19FF36"/>
    <w:rsid w:val="5B2B66C3"/>
    <w:rsid w:val="5B2C07B0"/>
    <w:rsid w:val="5B3DDD94"/>
    <w:rsid w:val="5B4F12C8"/>
    <w:rsid w:val="5B50290D"/>
    <w:rsid w:val="5B79D0BB"/>
    <w:rsid w:val="5B7A3B4B"/>
    <w:rsid w:val="5B8B4861"/>
    <w:rsid w:val="5B954035"/>
    <w:rsid w:val="5B963612"/>
    <w:rsid w:val="5B98751E"/>
    <w:rsid w:val="5BAA17D7"/>
    <w:rsid w:val="5BB85BFE"/>
    <w:rsid w:val="5BD3C869"/>
    <w:rsid w:val="5BD80D8C"/>
    <w:rsid w:val="5BFF1FE5"/>
    <w:rsid w:val="5C06D35F"/>
    <w:rsid w:val="5C3D8A8D"/>
    <w:rsid w:val="5C4D9DC1"/>
    <w:rsid w:val="5C7DA949"/>
    <w:rsid w:val="5C7DF49D"/>
    <w:rsid w:val="5C8197FE"/>
    <w:rsid w:val="5C9CEB04"/>
    <w:rsid w:val="5CDC7045"/>
    <w:rsid w:val="5CE65528"/>
    <w:rsid w:val="5D069796"/>
    <w:rsid w:val="5D0D5737"/>
    <w:rsid w:val="5D0F5CA8"/>
    <w:rsid w:val="5D1B137F"/>
    <w:rsid w:val="5D1CE6B0"/>
    <w:rsid w:val="5D262B71"/>
    <w:rsid w:val="5D2A815F"/>
    <w:rsid w:val="5D48450B"/>
    <w:rsid w:val="5D85B8CC"/>
    <w:rsid w:val="5DA4EC77"/>
    <w:rsid w:val="5DB51082"/>
    <w:rsid w:val="5DE4D337"/>
    <w:rsid w:val="5DF6F102"/>
    <w:rsid w:val="5E24ED96"/>
    <w:rsid w:val="5E4350C1"/>
    <w:rsid w:val="5E552616"/>
    <w:rsid w:val="5E5C13E8"/>
    <w:rsid w:val="5E7D84E1"/>
    <w:rsid w:val="5E816526"/>
    <w:rsid w:val="5E967682"/>
    <w:rsid w:val="5EA02086"/>
    <w:rsid w:val="5EA0F42E"/>
    <w:rsid w:val="5EA56241"/>
    <w:rsid w:val="5EB1F58B"/>
    <w:rsid w:val="5EB51D7B"/>
    <w:rsid w:val="5EC4A3AD"/>
    <w:rsid w:val="5ECB8833"/>
    <w:rsid w:val="5ED4E97F"/>
    <w:rsid w:val="5EDB73AF"/>
    <w:rsid w:val="5EF0F22D"/>
    <w:rsid w:val="5EF2F515"/>
    <w:rsid w:val="5F0866B5"/>
    <w:rsid w:val="5F0D9F76"/>
    <w:rsid w:val="5F26214A"/>
    <w:rsid w:val="5F26E849"/>
    <w:rsid w:val="5F2BD5A3"/>
    <w:rsid w:val="5F32444D"/>
    <w:rsid w:val="5F3A9B38"/>
    <w:rsid w:val="5F562AF3"/>
    <w:rsid w:val="5FCAA6FF"/>
    <w:rsid w:val="5FCCC9E3"/>
    <w:rsid w:val="5FD43136"/>
    <w:rsid w:val="5FFE4E66"/>
    <w:rsid w:val="60304795"/>
    <w:rsid w:val="606755EB"/>
    <w:rsid w:val="6067DFCB"/>
    <w:rsid w:val="607678C3"/>
    <w:rsid w:val="607FFB9B"/>
    <w:rsid w:val="60802837"/>
    <w:rsid w:val="6088E8F7"/>
    <w:rsid w:val="608D7CD3"/>
    <w:rsid w:val="609F1410"/>
    <w:rsid w:val="60A4D7ED"/>
    <w:rsid w:val="60E36F0E"/>
    <w:rsid w:val="60F2BC04"/>
    <w:rsid w:val="611FB5D6"/>
    <w:rsid w:val="6134F984"/>
    <w:rsid w:val="615C52A0"/>
    <w:rsid w:val="615CC5CF"/>
    <w:rsid w:val="616854E4"/>
    <w:rsid w:val="61777968"/>
    <w:rsid w:val="6192F705"/>
    <w:rsid w:val="61971090"/>
    <w:rsid w:val="61BAA358"/>
    <w:rsid w:val="61BB2867"/>
    <w:rsid w:val="61CEF146"/>
    <w:rsid w:val="61D4732A"/>
    <w:rsid w:val="61D48170"/>
    <w:rsid w:val="61FB2A62"/>
    <w:rsid w:val="620978D4"/>
    <w:rsid w:val="6223B54D"/>
    <w:rsid w:val="622695CA"/>
    <w:rsid w:val="626FC7C8"/>
    <w:rsid w:val="628C29CC"/>
    <w:rsid w:val="62A9D1FE"/>
    <w:rsid w:val="62D46BFA"/>
    <w:rsid w:val="62E65F52"/>
    <w:rsid w:val="62F67B02"/>
    <w:rsid w:val="62FCE7EF"/>
    <w:rsid w:val="62FFCB8A"/>
    <w:rsid w:val="6313C97B"/>
    <w:rsid w:val="631C51F5"/>
    <w:rsid w:val="6337E1CD"/>
    <w:rsid w:val="634EBECE"/>
    <w:rsid w:val="6356327A"/>
    <w:rsid w:val="6358B208"/>
    <w:rsid w:val="635AD71B"/>
    <w:rsid w:val="638A9F1F"/>
    <w:rsid w:val="639C6B39"/>
    <w:rsid w:val="63E23291"/>
    <w:rsid w:val="63EB9B27"/>
    <w:rsid w:val="63F0FD8F"/>
    <w:rsid w:val="6408397F"/>
    <w:rsid w:val="640D1B2B"/>
    <w:rsid w:val="64190FAF"/>
    <w:rsid w:val="641A7D65"/>
    <w:rsid w:val="641B4CE8"/>
    <w:rsid w:val="6455EF45"/>
    <w:rsid w:val="647D4A2F"/>
    <w:rsid w:val="64C13C5F"/>
    <w:rsid w:val="65157EFF"/>
    <w:rsid w:val="65225F0C"/>
    <w:rsid w:val="654B1AD5"/>
    <w:rsid w:val="65617613"/>
    <w:rsid w:val="65A869E6"/>
    <w:rsid w:val="65B23483"/>
    <w:rsid w:val="6605079F"/>
    <w:rsid w:val="6606BE9C"/>
    <w:rsid w:val="661D40D5"/>
    <w:rsid w:val="662F0980"/>
    <w:rsid w:val="66373A46"/>
    <w:rsid w:val="663C0B67"/>
    <w:rsid w:val="6678E063"/>
    <w:rsid w:val="667B00A7"/>
    <w:rsid w:val="667DED51"/>
    <w:rsid w:val="66BDC79E"/>
    <w:rsid w:val="66DCE9F7"/>
    <w:rsid w:val="66E020E5"/>
    <w:rsid w:val="67267666"/>
    <w:rsid w:val="6748F6B7"/>
    <w:rsid w:val="6751C3D4"/>
    <w:rsid w:val="67952D94"/>
    <w:rsid w:val="67A01B9A"/>
    <w:rsid w:val="67CD6127"/>
    <w:rsid w:val="67EC08E6"/>
    <w:rsid w:val="67F782C3"/>
    <w:rsid w:val="67FB4AB4"/>
    <w:rsid w:val="6813F619"/>
    <w:rsid w:val="68316321"/>
    <w:rsid w:val="68317957"/>
    <w:rsid w:val="68385369"/>
    <w:rsid w:val="6846BE2D"/>
    <w:rsid w:val="6858C34D"/>
    <w:rsid w:val="685D323C"/>
    <w:rsid w:val="686F20CB"/>
    <w:rsid w:val="68786813"/>
    <w:rsid w:val="689A097F"/>
    <w:rsid w:val="68B294F5"/>
    <w:rsid w:val="68BE7C99"/>
    <w:rsid w:val="68C4FBF8"/>
    <w:rsid w:val="68E8136C"/>
    <w:rsid w:val="690E78E1"/>
    <w:rsid w:val="6911F6BC"/>
    <w:rsid w:val="6921DE5C"/>
    <w:rsid w:val="69469544"/>
    <w:rsid w:val="69490ED0"/>
    <w:rsid w:val="6956B992"/>
    <w:rsid w:val="6958C757"/>
    <w:rsid w:val="695EA9A8"/>
    <w:rsid w:val="69A57A20"/>
    <w:rsid w:val="69BF8387"/>
    <w:rsid w:val="69C4D668"/>
    <w:rsid w:val="69C74735"/>
    <w:rsid w:val="69EEC69F"/>
    <w:rsid w:val="6A02D729"/>
    <w:rsid w:val="6A442588"/>
    <w:rsid w:val="6A567ABF"/>
    <w:rsid w:val="6A60C779"/>
    <w:rsid w:val="6A705266"/>
    <w:rsid w:val="6A70D5C2"/>
    <w:rsid w:val="6A761D67"/>
    <w:rsid w:val="6A7AC333"/>
    <w:rsid w:val="6A90B8A0"/>
    <w:rsid w:val="6AA89FDE"/>
    <w:rsid w:val="6ABB5CA5"/>
    <w:rsid w:val="6AC45D82"/>
    <w:rsid w:val="6AEC76EA"/>
    <w:rsid w:val="6AF36BA6"/>
    <w:rsid w:val="6AFC90B0"/>
    <w:rsid w:val="6B0545EB"/>
    <w:rsid w:val="6B0E0210"/>
    <w:rsid w:val="6B104801"/>
    <w:rsid w:val="6B1A278B"/>
    <w:rsid w:val="6B2F3BF0"/>
    <w:rsid w:val="6B428795"/>
    <w:rsid w:val="6B4D3ACB"/>
    <w:rsid w:val="6B4E8588"/>
    <w:rsid w:val="6B743637"/>
    <w:rsid w:val="6B8843CE"/>
    <w:rsid w:val="6B9907D3"/>
    <w:rsid w:val="6C41F4C1"/>
    <w:rsid w:val="6C46FBE6"/>
    <w:rsid w:val="6C6C9DFD"/>
    <w:rsid w:val="6C7AED38"/>
    <w:rsid w:val="6C9788C9"/>
    <w:rsid w:val="6CA47D85"/>
    <w:rsid w:val="6CADA8DD"/>
    <w:rsid w:val="6CBD6D95"/>
    <w:rsid w:val="6CD1F174"/>
    <w:rsid w:val="6CD48D8B"/>
    <w:rsid w:val="6CF753EA"/>
    <w:rsid w:val="6CFBE461"/>
    <w:rsid w:val="6CFFC245"/>
    <w:rsid w:val="6D029C2C"/>
    <w:rsid w:val="6D08C316"/>
    <w:rsid w:val="6D16FD16"/>
    <w:rsid w:val="6D17E487"/>
    <w:rsid w:val="6D2326DE"/>
    <w:rsid w:val="6D28CE15"/>
    <w:rsid w:val="6D2E86BD"/>
    <w:rsid w:val="6D4C5BEF"/>
    <w:rsid w:val="6D6E7895"/>
    <w:rsid w:val="6D850E6C"/>
    <w:rsid w:val="6D96D47B"/>
    <w:rsid w:val="6DBA5084"/>
    <w:rsid w:val="6DBA942D"/>
    <w:rsid w:val="6DC41C18"/>
    <w:rsid w:val="6DCB323D"/>
    <w:rsid w:val="6DD91728"/>
    <w:rsid w:val="6DF9DFCC"/>
    <w:rsid w:val="6DFAB6EC"/>
    <w:rsid w:val="6DFDF219"/>
    <w:rsid w:val="6E053783"/>
    <w:rsid w:val="6E0D2B67"/>
    <w:rsid w:val="6E0EC5B6"/>
    <w:rsid w:val="6E14E609"/>
    <w:rsid w:val="6E18EAA2"/>
    <w:rsid w:val="6E283333"/>
    <w:rsid w:val="6E47F45F"/>
    <w:rsid w:val="6E49793E"/>
    <w:rsid w:val="6E879D4A"/>
    <w:rsid w:val="6EB1C902"/>
    <w:rsid w:val="6EB5FFB1"/>
    <w:rsid w:val="6EBD2215"/>
    <w:rsid w:val="6ECE3E70"/>
    <w:rsid w:val="6EEF8EB1"/>
    <w:rsid w:val="6F28EDC0"/>
    <w:rsid w:val="6F518477"/>
    <w:rsid w:val="6F8D5162"/>
    <w:rsid w:val="6FD6F5F2"/>
    <w:rsid w:val="6FEA46E5"/>
    <w:rsid w:val="6FEDBC79"/>
    <w:rsid w:val="6FF05F46"/>
    <w:rsid w:val="6FF82EB4"/>
    <w:rsid w:val="70197E49"/>
    <w:rsid w:val="7054AA30"/>
    <w:rsid w:val="705D1182"/>
    <w:rsid w:val="709A0D57"/>
    <w:rsid w:val="70CC749D"/>
    <w:rsid w:val="70E01746"/>
    <w:rsid w:val="70E2993A"/>
    <w:rsid w:val="70EEDA8B"/>
    <w:rsid w:val="712C73E2"/>
    <w:rsid w:val="713D07A2"/>
    <w:rsid w:val="713F1529"/>
    <w:rsid w:val="71452468"/>
    <w:rsid w:val="71490100"/>
    <w:rsid w:val="714B0821"/>
    <w:rsid w:val="714F77E4"/>
    <w:rsid w:val="7159FB55"/>
    <w:rsid w:val="716ADE6B"/>
    <w:rsid w:val="71731A47"/>
    <w:rsid w:val="7173C2BF"/>
    <w:rsid w:val="718A6B79"/>
    <w:rsid w:val="71B6BC4E"/>
    <w:rsid w:val="71FF72D8"/>
    <w:rsid w:val="7218DBD9"/>
    <w:rsid w:val="721BC942"/>
    <w:rsid w:val="722109EC"/>
    <w:rsid w:val="723A6433"/>
    <w:rsid w:val="7261578D"/>
    <w:rsid w:val="727BE7A7"/>
    <w:rsid w:val="72811B52"/>
    <w:rsid w:val="72863B58"/>
    <w:rsid w:val="728DE5FE"/>
    <w:rsid w:val="7293149C"/>
    <w:rsid w:val="72C0E72D"/>
    <w:rsid w:val="72CE5A6A"/>
    <w:rsid w:val="72D02A75"/>
    <w:rsid w:val="72DBFD55"/>
    <w:rsid w:val="72DC264A"/>
    <w:rsid w:val="72EBF0C0"/>
    <w:rsid w:val="736346DF"/>
    <w:rsid w:val="7366711D"/>
    <w:rsid w:val="739C6E48"/>
    <w:rsid w:val="73A8D811"/>
    <w:rsid w:val="73C3559C"/>
    <w:rsid w:val="73DD11A7"/>
    <w:rsid w:val="73E43068"/>
    <w:rsid w:val="73E58DFB"/>
    <w:rsid w:val="73F70C9D"/>
    <w:rsid w:val="742D3AFB"/>
    <w:rsid w:val="7458BEFA"/>
    <w:rsid w:val="74608CBF"/>
    <w:rsid w:val="746991C4"/>
    <w:rsid w:val="747436F4"/>
    <w:rsid w:val="747B7C6D"/>
    <w:rsid w:val="7485C13C"/>
    <w:rsid w:val="74959D71"/>
    <w:rsid w:val="74B230EB"/>
    <w:rsid w:val="74D1A849"/>
    <w:rsid w:val="74DE355F"/>
    <w:rsid w:val="74F45DCB"/>
    <w:rsid w:val="74F535C2"/>
    <w:rsid w:val="750FCCFC"/>
    <w:rsid w:val="751B10A2"/>
    <w:rsid w:val="75475E20"/>
    <w:rsid w:val="7556F0E6"/>
    <w:rsid w:val="757FDE9A"/>
    <w:rsid w:val="75B3A876"/>
    <w:rsid w:val="75B844A8"/>
    <w:rsid w:val="75BB0C73"/>
    <w:rsid w:val="75C62F95"/>
    <w:rsid w:val="75CD5C30"/>
    <w:rsid w:val="75F20FEA"/>
    <w:rsid w:val="7609DEB1"/>
    <w:rsid w:val="760EC8B8"/>
    <w:rsid w:val="76141FEB"/>
    <w:rsid w:val="762F7079"/>
    <w:rsid w:val="764662B5"/>
    <w:rsid w:val="76519AE3"/>
    <w:rsid w:val="7657B74F"/>
    <w:rsid w:val="766514C3"/>
    <w:rsid w:val="76818C3B"/>
    <w:rsid w:val="76938420"/>
    <w:rsid w:val="76A72A0E"/>
    <w:rsid w:val="76ACE1F1"/>
    <w:rsid w:val="76AF4298"/>
    <w:rsid w:val="76BEE2B1"/>
    <w:rsid w:val="76BFE13E"/>
    <w:rsid w:val="76CDC9E5"/>
    <w:rsid w:val="76E033AC"/>
    <w:rsid w:val="7702E35E"/>
    <w:rsid w:val="7731FE01"/>
    <w:rsid w:val="7738DC3A"/>
    <w:rsid w:val="773AF464"/>
    <w:rsid w:val="7744422A"/>
    <w:rsid w:val="77638BEF"/>
    <w:rsid w:val="77703DC0"/>
    <w:rsid w:val="77A399B2"/>
    <w:rsid w:val="77AEDAF4"/>
    <w:rsid w:val="77BFB690"/>
    <w:rsid w:val="77C128F4"/>
    <w:rsid w:val="77D116AF"/>
    <w:rsid w:val="77E7BE11"/>
    <w:rsid w:val="77F2938C"/>
    <w:rsid w:val="781A17E9"/>
    <w:rsid w:val="78229E4D"/>
    <w:rsid w:val="78327EC3"/>
    <w:rsid w:val="784118A3"/>
    <w:rsid w:val="784B12F9"/>
    <w:rsid w:val="784B4EC6"/>
    <w:rsid w:val="78544807"/>
    <w:rsid w:val="78668E40"/>
    <w:rsid w:val="788F51D8"/>
    <w:rsid w:val="78A3E8B8"/>
    <w:rsid w:val="78A7442A"/>
    <w:rsid w:val="78AAF84E"/>
    <w:rsid w:val="78BCE743"/>
    <w:rsid w:val="78F49151"/>
    <w:rsid w:val="78FC1150"/>
    <w:rsid w:val="78FD6942"/>
    <w:rsid w:val="790E9963"/>
    <w:rsid w:val="7913B682"/>
    <w:rsid w:val="7939857B"/>
    <w:rsid w:val="793A8F0D"/>
    <w:rsid w:val="793F6A13"/>
    <w:rsid w:val="794FAFA1"/>
    <w:rsid w:val="79549679"/>
    <w:rsid w:val="795C8438"/>
    <w:rsid w:val="79625ADB"/>
    <w:rsid w:val="79A0941C"/>
    <w:rsid w:val="79A5FFB3"/>
    <w:rsid w:val="79CDB88B"/>
    <w:rsid w:val="79D55224"/>
    <w:rsid w:val="79D85CAD"/>
    <w:rsid w:val="79E6E35A"/>
    <w:rsid w:val="79EF3458"/>
    <w:rsid w:val="79FC9F68"/>
    <w:rsid w:val="7A37681F"/>
    <w:rsid w:val="7A39A32F"/>
    <w:rsid w:val="7A3D9E3E"/>
    <w:rsid w:val="7A6EABE4"/>
    <w:rsid w:val="7A777BAA"/>
    <w:rsid w:val="7A7B065A"/>
    <w:rsid w:val="7A9F646C"/>
    <w:rsid w:val="7AB64F9D"/>
    <w:rsid w:val="7AD531CE"/>
    <w:rsid w:val="7B25F028"/>
    <w:rsid w:val="7B3D55A4"/>
    <w:rsid w:val="7B4DB676"/>
    <w:rsid w:val="7B505171"/>
    <w:rsid w:val="7B78169E"/>
    <w:rsid w:val="7B85F953"/>
    <w:rsid w:val="7BAAA3C6"/>
    <w:rsid w:val="7BBE740B"/>
    <w:rsid w:val="7BE2491E"/>
    <w:rsid w:val="7BE25884"/>
    <w:rsid w:val="7BF753D7"/>
    <w:rsid w:val="7C064CD8"/>
    <w:rsid w:val="7C0A65A6"/>
    <w:rsid w:val="7C0EDA6A"/>
    <w:rsid w:val="7C594127"/>
    <w:rsid w:val="7C5C9F61"/>
    <w:rsid w:val="7C656A2C"/>
    <w:rsid w:val="7C72375D"/>
    <w:rsid w:val="7CA65458"/>
    <w:rsid w:val="7CB80F82"/>
    <w:rsid w:val="7CCA85F8"/>
    <w:rsid w:val="7CD14DF0"/>
    <w:rsid w:val="7CDF261F"/>
    <w:rsid w:val="7CE1CA8D"/>
    <w:rsid w:val="7D01B90A"/>
    <w:rsid w:val="7D1C5E4A"/>
    <w:rsid w:val="7D2DB41B"/>
    <w:rsid w:val="7D3DCCA7"/>
    <w:rsid w:val="7D40A68C"/>
    <w:rsid w:val="7D45ACF0"/>
    <w:rsid w:val="7D596523"/>
    <w:rsid w:val="7D68CE95"/>
    <w:rsid w:val="7D9458DC"/>
    <w:rsid w:val="7D99B874"/>
    <w:rsid w:val="7D9B3379"/>
    <w:rsid w:val="7DD8BBA0"/>
    <w:rsid w:val="7DDC5D51"/>
    <w:rsid w:val="7DEE6E4F"/>
    <w:rsid w:val="7DF6F66F"/>
    <w:rsid w:val="7E0DE6F4"/>
    <w:rsid w:val="7E14E762"/>
    <w:rsid w:val="7E16DEC9"/>
    <w:rsid w:val="7E21CB44"/>
    <w:rsid w:val="7E29283A"/>
    <w:rsid w:val="7E2FE5FA"/>
    <w:rsid w:val="7E8027D2"/>
    <w:rsid w:val="7EBC42A9"/>
    <w:rsid w:val="7EC0344A"/>
    <w:rsid w:val="7ECF6728"/>
    <w:rsid w:val="7ED14F1D"/>
    <w:rsid w:val="7EDB8016"/>
    <w:rsid w:val="7EE1DB32"/>
    <w:rsid w:val="7EF519B9"/>
    <w:rsid w:val="7F0A01C5"/>
    <w:rsid w:val="7F2CB0EC"/>
    <w:rsid w:val="7F467C8E"/>
    <w:rsid w:val="7F63EEE8"/>
    <w:rsid w:val="7F69BC8C"/>
    <w:rsid w:val="7F77FEE0"/>
    <w:rsid w:val="7F89B40D"/>
    <w:rsid w:val="7F8E3178"/>
    <w:rsid w:val="7FC1F5C6"/>
    <w:rsid w:val="7FCAE50B"/>
    <w:rsid w:val="7FDF6510"/>
    <w:rsid w:val="7FE6C0BF"/>
    <w:rsid w:val="7FF94834"/>
    <w:rsid w:val="7FFED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3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038"/>
    <w:rPr>
      <w:rFonts w:ascii="Arial" w:hAnsi="Arial" w:cs="Arial"/>
      <w:bCs/>
      <w:sz w:val="24"/>
    </w:rPr>
  </w:style>
  <w:style w:type="paragraph" w:styleId="Heading1">
    <w:name w:val="heading 1"/>
    <w:basedOn w:val="Normal"/>
    <w:next w:val="Normal"/>
    <w:link w:val="Heading1Char"/>
    <w:qFormat/>
    <w:rsid w:val="001760F9"/>
    <w:pPr>
      <w:keepNext/>
      <w:spacing w:after="480"/>
      <w:jc w:val="center"/>
      <w:outlineLvl w:val="0"/>
    </w:pPr>
    <w:rPr>
      <w:b/>
      <w:bCs w:val="0"/>
      <w:sz w:val="40"/>
    </w:rPr>
  </w:style>
  <w:style w:type="paragraph" w:styleId="Heading2">
    <w:name w:val="heading 2"/>
    <w:basedOn w:val="Normal"/>
    <w:next w:val="Normal"/>
    <w:link w:val="Heading2Char"/>
    <w:uiPriority w:val="9"/>
    <w:qFormat/>
    <w:rsid w:val="00846FFC"/>
    <w:pPr>
      <w:keepNext/>
      <w:spacing w:after="240"/>
      <w:outlineLvl w:val="1"/>
    </w:pPr>
    <w:rPr>
      <w:b/>
      <w:bCs w:val="0"/>
    </w:rPr>
  </w:style>
  <w:style w:type="paragraph" w:styleId="Heading3">
    <w:name w:val="heading 3"/>
    <w:basedOn w:val="Normal"/>
    <w:next w:val="Normal"/>
    <w:link w:val="Heading3Char"/>
    <w:qFormat/>
    <w:rsid w:val="00F45BB1"/>
    <w:pPr>
      <w:keepNext/>
      <w:spacing w:after="240"/>
      <w:outlineLvl w:val="2"/>
    </w:pPr>
    <w:rPr>
      <w:b/>
      <w:bCs w:val="0"/>
    </w:rPr>
  </w:style>
  <w:style w:type="paragraph" w:styleId="Heading4">
    <w:name w:val="heading 4"/>
    <w:basedOn w:val="Normal"/>
    <w:next w:val="Normal"/>
    <w:link w:val="Heading4Char"/>
    <w:qFormat/>
    <w:rsid w:val="00A06A8A"/>
    <w:pPr>
      <w:keepNext/>
      <w:tabs>
        <w:tab w:val="left" w:pos="3240"/>
        <w:tab w:val="left" w:pos="3600"/>
        <w:tab w:val="left" w:pos="4320"/>
        <w:tab w:val="left" w:pos="5040"/>
        <w:tab w:val="left" w:pos="5760"/>
        <w:tab w:val="left" w:pos="6480"/>
        <w:tab w:val="left" w:pos="7200"/>
        <w:tab w:val="left" w:pos="7920"/>
        <w:tab w:val="left" w:pos="8640"/>
        <w:tab w:val="left" w:pos="9360"/>
      </w:tabs>
      <w:spacing w:after="240"/>
      <w:ind w:firstLine="360"/>
      <w:outlineLvl w:val="3"/>
    </w:pPr>
    <w:rPr>
      <w:b/>
      <w:szCs w:val="22"/>
    </w:rPr>
  </w:style>
  <w:style w:type="paragraph" w:styleId="Heading5">
    <w:name w:val="heading 5"/>
    <w:basedOn w:val="Normal"/>
    <w:next w:val="Normal"/>
    <w:link w:val="Heading5Char"/>
    <w:uiPriority w:val="9"/>
    <w:qFormat/>
    <w:rsid w:val="00B23544"/>
    <w:pPr>
      <w:keepNext/>
      <w:tabs>
        <w:tab w:val="left" w:pos="504"/>
        <w:tab w:val="left" w:pos="720"/>
        <w:tab w:val="left" w:pos="1080"/>
        <w:tab w:val="left" w:pos="1440"/>
        <w:tab w:val="left" w:pos="1800"/>
        <w:tab w:val="left" w:pos="2160"/>
      </w:tabs>
      <w:outlineLvl w:val="4"/>
    </w:pPr>
    <w:rPr>
      <w:b/>
      <w:bCs w:val="0"/>
    </w:rPr>
  </w:style>
  <w:style w:type="paragraph" w:styleId="Heading6">
    <w:name w:val="heading 6"/>
    <w:basedOn w:val="Normal"/>
    <w:next w:val="Normal"/>
    <w:link w:val="Heading6Char"/>
    <w:qFormat/>
    <w:rsid w:val="007A3BD3"/>
    <w:pPr>
      <w:keepNext/>
      <w:numPr>
        <w:numId w:val="5"/>
      </w:numPr>
      <w:tabs>
        <w:tab w:val="left" w:pos="1080"/>
        <w:tab w:val="left" w:pos="1440"/>
        <w:tab w:val="left" w:pos="1800"/>
        <w:tab w:val="left" w:pos="2160"/>
      </w:tabs>
      <w:outlineLvl w:val="5"/>
    </w:pPr>
    <w:rPr>
      <w:b/>
      <w:bCs w:val="0"/>
    </w:rPr>
  </w:style>
  <w:style w:type="paragraph" w:styleId="Heading7">
    <w:name w:val="heading 7"/>
    <w:basedOn w:val="Normal"/>
    <w:next w:val="Normal"/>
    <w:link w:val="Heading7Char"/>
    <w:uiPriority w:val="9"/>
    <w:qFormat/>
    <w:rsid w:val="00B23544"/>
    <w:pPr>
      <w:keepNext/>
      <w:numPr>
        <w:numId w:val="4"/>
      </w:numPr>
      <w:tabs>
        <w:tab w:val="left" w:pos="960"/>
        <w:tab w:val="left" w:pos="1440"/>
        <w:tab w:val="left" w:pos="1800"/>
        <w:tab w:val="left" w:pos="2160"/>
      </w:tabs>
      <w:autoSpaceDE w:val="0"/>
      <w:autoSpaceDN w:val="0"/>
      <w:adjustRightInd w:val="0"/>
      <w:outlineLvl w:val="6"/>
    </w:pPr>
    <w:rPr>
      <w:b/>
    </w:rPr>
  </w:style>
  <w:style w:type="paragraph" w:styleId="Heading8">
    <w:name w:val="heading 8"/>
    <w:basedOn w:val="Normal"/>
    <w:next w:val="Normal"/>
    <w:link w:val="Heading8Char"/>
    <w:uiPriority w:val="9"/>
    <w:qFormat/>
    <w:rsid w:val="00B23544"/>
    <w:pPr>
      <w:keepNext/>
      <w:tabs>
        <w:tab w:val="left" w:pos="1080"/>
        <w:tab w:val="left" w:pos="1440"/>
        <w:tab w:val="left" w:pos="1800"/>
        <w:tab w:val="left" w:pos="2160"/>
      </w:tabs>
      <w:spacing w:before="120" w:after="120"/>
      <w:ind w:left="600"/>
      <w:outlineLvl w:val="7"/>
    </w:pPr>
    <w:rPr>
      <w:b/>
      <w:bCs w:val="0"/>
    </w:rPr>
  </w:style>
  <w:style w:type="paragraph" w:styleId="Heading9">
    <w:name w:val="heading 9"/>
    <w:basedOn w:val="Normal"/>
    <w:next w:val="Normal"/>
    <w:link w:val="Heading9Char"/>
    <w:qFormat/>
    <w:rsid w:val="00B23544"/>
    <w:pPr>
      <w:keepNext/>
      <w:numPr>
        <w:numId w:val="6"/>
      </w:numPr>
      <w:tabs>
        <w:tab w:val="left" w:pos="600"/>
      </w:tabs>
      <w:autoSpaceDE w:val="0"/>
      <w:autoSpaceDN w:val="0"/>
      <w:adjustRightInd w:val="0"/>
      <w:ind w:left="600" w:hanging="600"/>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760F9"/>
    <w:rPr>
      <w:rFonts w:ascii="Arial" w:hAnsi="Arial" w:cs="Arial"/>
      <w:b/>
      <w:sz w:val="40"/>
    </w:rPr>
  </w:style>
  <w:style w:type="character" w:customStyle="1" w:styleId="Heading2Char">
    <w:name w:val="Heading 2 Char"/>
    <w:link w:val="Heading2"/>
    <w:uiPriority w:val="9"/>
    <w:locked/>
    <w:rsid w:val="00846FFC"/>
    <w:rPr>
      <w:rFonts w:ascii="Arial" w:hAnsi="Arial" w:cs="Arial"/>
      <w:b/>
      <w:sz w:val="24"/>
    </w:rPr>
  </w:style>
  <w:style w:type="character" w:customStyle="1" w:styleId="Heading3Char">
    <w:name w:val="Heading 3 Char"/>
    <w:link w:val="Heading3"/>
    <w:locked/>
    <w:rsid w:val="00F45BB1"/>
    <w:rPr>
      <w:rFonts w:ascii="Arial" w:hAnsi="Arial" w:cs="Arial"/>
      <w:b/>
      <w:sz w:val="24"/>
    </w:rPr>
  </w:style>
  <w:style w:type="character" w:customStyle="1" w:styleId="Heading4Char">
    <w:name w:val="Heading 4 Char"/>
    <w:link w:val="Heading4"/>
    <w:locked/>
    <w:rsid w:val="00A06A8A"/>
    <w:rPr>
      <w:rFonts w:ascii="Arial" w:hAnsi="Arial" w:cs="Arial"/>
      <w:b/>
      <w:bCs/>
      <w:sz w:val="24"/>
      <w:szCs w:val="22"/>
    </w:rPr>
  </w:style>
  <w:style w:type="character" w:customStyle="1" w:styleId="Heading5Char">
    <w:name w:val="Heading 5 Char"/>
    <w:link w:val="Heading5"/>
    <w:uiPriority w:val="9"/>
    <w:locked/>
    <w:rsid w:val="00D2625C"/>
    <w:rPr>
      <w:rFonts w:ascii="Calibri" w:hAnsi="Calibri" w:cs="Times New Roman"/>
      <w:b/>
      <w:bCs/>
      <w:i/>
      <w:iCs/>
      <w:sz w:val="26"/>
      <w:szCs w:val="26"/>
    </w:rPr>
  </w:style>
  <w:style w:type="character" w:customStyle="1" w:styleId="Heading6Char">
    <w:name w:val="Heading 6 Char"/>
    <w:link w:val="Heading6"/>
    <w:locked/>
    <w:rsid w:val="007A3BD3"/>
    <w:rPr>
      <w:rFonts w:ascii="Arial" w:hAnsi="Arial" w:cs="Arial"/>
      <w:b/>
      <w:sz w:val="24"/>
    </w:rPr>
  </w:style>
  <w:style w:type="character" w:customStyle="1" w:styleId="Heading7Char">
    <w:name w:val="Heading 7 Char"/>
    <w:link w:val="Heading7"/>
    <w:uiPriority w:val="9"/>
    <w:locked/>
    <w:rsid w:val="00D2625C"/>
    <w:rPr>
      <w:rFonts w:ascii="Arial" w:hAnsi="Arial" w:cs="Arial"/>
      <w:b/>
      <w:bCs/>
      <w:sz w:val="24"/>
    </w:rPr>
  </w:style>
  <w:style w:type="character" w:customStyle="1" w:styleId="Heading8Char">
    <w:name w:val="Heading 8 Char"/>
    <w:link w:val="Heading8"/>
    <w:semiHidden/>
    <w:locked/>
    <w:rsid w:val="00D2625C"/>
    <w:rPr>
      <w:rFonts w:ascii="Calibri" w:hAnsi="Calibri" w:cs="Times New Roman"/>
      <w:bCs/>
      <w:i/>
      <w:iCs/>
      <w:sz w:val="24"/>
      <w:szCs w:val="24"/>
    </w:rPr>
  </w:style>
  <w:style w:type="character" w:customStyle="1" w:styleId="Heading9Char">
    <w:name w:val="Heading 9 Char"/>
    <w:link w:val="Heading9"/>
    <w:locked/>
    <w:rsid w:val="00D2625C"/>
    <w:rPr>
      <w:rFonts w:ascii="Arial" w:hAnsi="Arial" w:cs="Arial"/>
      <w:b/>
      <w:sz w:val="24"/>
    </w:rPr>
  </w:style>
  <w:style w:type="paragraph" w:styleId="Header">
    <w:name w:val="header"/>
    <w:basedOn w:val="Normal"/>
    <w:link w:val="HeaderChar"/>
    <w:uiPriority w:val="99"/>
    <w:rsid w:val="00B23544"/>
    <w:pPr>
      <w:tabs>
        <w:tab w:val="center" w:pos="4320"/>
        <w:tab w:val="right" w:pos="8640"/>
      </w:tabs>
    </w:pPr>
  </w:style>
  <w:style w:type="character" w:customStyle="1" w:styleId="HeaderChar">
    <w:name w:val="Header Char"/>
    <w:link w:val="Header"/>
    <w:uiPriority w:val="99"/>
    <w:locked/>
    <w:rsid w:val="00D2625C"/>
    <w:rPr>
      <w:rFonts w:ascii="Arial" w:hAnsi="Arial" w:cs="Arial"/>
      <w:bCs/>
      <w:sz w:val="20"/>
      <w:szCs w:val="20"/>
    </w:rPr>
  </w:style>
  <w:style w:type="paragraph" w:styleId="Footer">
    <w:name w:val="footer"/>
    <w:basedOn w:val="Normal"/>
    <w:link w:val="FooterChar"/>
    <w:uiPriority w:val="99"/>
    <w:rsid w:val="00B23544"/>
    <w:pPr>
      <w:tabs>
        <w:tab w:val="center" w:pos="4320"/>
        <w:tab w:val="right" w:pos="8640"/>
      </w:tabs>
    </w:pPr>
  </w:style>
  <w:style w:type="character" w:customStyle="1" w:styleId="FooterChar">
    <w:name w:val="Footer Char"/>
    <w:link w:val="Footer"/>
    <w:uiPriority w:val="99"/>
    <w:locked/>
    <w:rsid w:val="00D2625C"/>
    <w:rPr>
      <w:rFonts w:ascii="Arial" w:hAnsi="Arial" w:cs="Arial"/>
      <w:bCs/>
      <w:sz w:val="20"/>
      <w:szCs w:val="20"/>
    </w:rPr>
  </w:style>
  <w:style w:type="paragraph" w:styleId="BodyText2">
    <w:name w:val="Body Text 2"/>
    <w:basedOn w:val="Normal"/>
    <w:link w:val="BodyText2Char"/>
    <w:rsid w:val="00B23544"/>
    <w:rPr>
      <w:rFonts w:ascii="Times New Roman" w:hAnsi="Times New Roman"/>
      <w:sz w:val="22"/>
    </w:rPr>
  </w:style>
  <w:style w:type="character" w:customStyle="1" w:styleId="BodyText2Char">
    <w:name w:val="Body Text 2 Char"/>
    <w:link w:val="BodyText2"/>
    <w:semiHidden/>
    <w:locked/>
    <w:rsid w:val="00D2625C"/>
    <w:rPr>
      <w:rFonts w:ascii="Arial" w:hAnsi="Arial" w:cs="Arial"/>
      <w:bCs/>
      <w:sz w:val="20"/>
      <w:szCs w:val="20"/>
    </w:rPr>
  </w:style>
  <w:style w:type="paragraph" w:customStyle="1" w:styleId="1BulletList">
    <w:name w:val="1Bullet List"/>
    <w:rsid w:val="00B23544"/>
    <w:pPr>
      <w:tabs>
        <w:tab w:val="left" w:pos="720"/>
      </w:tabs>
      <w:autoSpaceDE w:val="0"/>
      <w:autoSpaceDN w:val="0"/>
      <w:adjustRightInd w:val="0"/>
      <w:ind w:left="720" w:hanging="720"/>
    </w:pPr>
    <w:rPr>
      <w:szCs w:val="24"/>
    </w:rPr>
  </w:style>
  <w:style w:type="character" w:styleId="Hyperlink">
    <w:name w:val="Hyperlink"/>
    <w:uiPriority w:val="99"/>
    <w:rsid w:val="00B23544"/>
    <w:rPr>
      <w:rFonts w:cs="Times New Roman"/>
      <w:color w:val="0000FF"/>
      <w:u w:val="single"/>
    </w:rPr>
  </w:style>
  <w:style w:type="character" w:customStyle="1" w:styleId="Hypertext">
    <w:name w:val="Hypertext"/>
    <w:rsid w:val="00B23544"/>
    <w:rPr>
      <w:b/>
      <w:color w:val="008000"/>
      <w:u w:val="single"/>
    </w:rPr>
  </w:style>
  <w:style w:type="paragraph" w:styleId="Title">
    <w:name w:val="Title"/>
    <w:basedOn w:val="Normal"/>
    <w:link w:val="TitleChar"/>
    <w:qFormat/>
    <w:rsid w:val="00B2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sz w:val="26"/>
    </w:rPr>
  </w:style>
  <w:style w:type="character" w:customStyle="1" w:styleId="TitleChar">
    <w:name w:val="Title Char"/>
    <w:link w:val="Title"/>
    <w:locked/>
    <w:rsid w:val="00D2625C"/>
    <w:rPr>
      <w:rFonts w:ascii="Cambria" w:hAnsi="Cambria" w:cs="Times New Roman"/>
      <w:b/>
      <w:bCs/>
      <w:kern w:val="28"/>
      <w:sz w:val="32"/>
      <w:szCs w:val="32"/>
    </w:rPr>
  </w:style>
  <w:style w:type="paragraph" w:styleId="Subtitle">
    <w:name w:val="Subtitle"/>
    <w:basedOn w:val="Normal"/>
    <w:link w:val="SubtitleChar"/>
    <w:qFormat/>
    <w:rsid w:val="00B2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SubtitleChar">
    <w:name w:val="Subtitle Char"/>
    <w:link w:val="Subtitle"/>
    <w:locked/>
    <w:rsid w:val="00D2625C"/>
    <w:rPr>
      <w:rFonts w:ascii="Cambria" w:hAnsi="Cambria" w:cs="Times New Roman"/>
      <w:bCs/>
      <w:sz w:val="24"/>
      <w:szCs w:val="24"/>
    </w:rPr>
  </w:style>
  <w:style w:type="paragraph" w:customStyle="1" w:styleId="1">
    <w:name w:val="1"/>
    <w:basedOn w:val="Normal"/>
    <w:rsid w:val="00B23544"/>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rPr>
  </w:style>
  <w:style w:type="character" w:styleId="FootnoteReference">
    <w:name w:val="footnote reference"/>
    <w:uiPriority w:val="99"/>
    <w:semiHidden/>
    <w:rsid w:val="00B23544"/>
    <w:rPr>
      <w:rFonts w:cs="Times New Roman"/>
      <w:vertAlign w:val="superscript"/>
    </w:rPr>
  </w:style>
  <w:style w:type="paragraph" w:customStyle="1" w:styleId="BodyTextIn">
    <w:name w:val="Body Text In"/>
    <w:basedOn w:val="Normal"/>
    <w:rsid w:val="00B23544"/>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rPr>
  </w:style>
  <w:style w:type="paragraph" w:styleId="BodyTextIndent2">
    <w:name w:val="Body Text Indent 2"/>
    <w:basedOn w:val="Normal"/>
    <w:link w:val="BodyTextIndent2Char"/>
    <w:rsid w:val="00B23544"/>
    <w:pPr>
      <w:tabs>
        <w:tab w:val="left" w:pos="1680"/>
        <w:tab w:val="left" w:pos="2160"/>
      </w:tabs>
      <w:autoSpaceDE w:val="0"/>
      <w:autoSpaceDN w:val="0"/>
      <w:adjustRightInd w:val="0"/>
      <w:spacing w:before="240" w:after="240"/>
      <w:ind w:left="1680" w:hanging="600"/>
    </w:pPr>
  </w:style>
  <w:style w:type="character" w:customStyle="1" w:styleId="BodyTextIndent2Char">
    <w:name w:val="Body Text Indent 2 Char"/>
    <w:link w:val="BodyTextIndent2"/>
    <w:locked/>
    <w:rsid w:val="00D2625C"/>
    <w:rPr>
      <w:rFonts w:ascii="Arial" w:hAnsi="Arial" w:cs="Arial"/>
      <w:bCs/>
      <w:sz w:val="20"/>
      <w:szCs w:val="20"/>
    </w:rPr>
  </w:style>
  <w:style w:type="paragraph" w:styleId="BodyText">
    <w:name w:val="Body Text"/>
    <w:basedOn w:val="Normal"/>
    <w:link w:val="BodyTextChar"/>
    <w:uiPriority w:val="99"/>
    <w:rsid w:val="00B23544"/>
    <w:rPr>
      <w:rFonts w:ascii="Times New Roman" w:hAnsi="Times New Roman"/>
    </w:rPr>
  </w:style>
  <w:style w:type="character" w:customStyle="1" w:styleId="BodyTextChar">
    <w:name w:val="Body Text Char"/>
    <w:link w:val="BodyText"/>
    <w:uiPriority w:val="99"/>
    <w:semiHidden/>
    <w:locked/>
    <w:rsid w:val="00D2625C"/>
    <w:rPr>
      <w:rFonts w:ascii="Arial" w:hAnsi="Arial" w:cs="Arial"/>
      <w:bCs/>
      <w:sz w:val="20"/>
      <w:szCs w:val="20"/>
    </w:rPr>
  </w:style>
  <w:style w:type="paragraph" w:styleId="BodyTextIndent">
    <w:name w:val="Body Text Indent"/>
    <w:basedOn w:val="Normal"/>
    <w:link w:val="BodyTextIndentChar"/>
    <w:rsid w:val="00B23544"/>
    <w:pPr>
      <w:tabs>
        <w:tab w:val="left" w:pos="1080"/>
        <w:tab w:val="left" w:pos="1440"/>
        <w:tab w:val="left" w:pos="1800"/>
        <w:tab w:val="left" w:pos="2160"/>
      </w:tabs>
      <w:autoSpaceDE w:val="0"/>
      <w:autoSpaceDN w:val="0"/>
      <w:adjustRightInd w:val="0"/>
      <w:ind w:left="960"/>
    </w:pPr>
  </w:style>
  <w:style w:type="character" w:customStyle="1" w:styleId="BodyTextIndentChar">
    <w:name w:val="Body Text Indent Char"/>
    <w:link w:val="BodyTextIndent"/>
    <w:semiHidden/>
    <w:locked/>
    <w:rsid w:val="00D2625C"/>
    <w:rPr>
      <w:rFonts w:ascii="Arial" w:hAnsi="Arial" w:cs="Arial"/>
      <w:bCs/>
      <w:sz w:val="20"/>
      <w:szCs w:val="20"/>
    </w:rPr>
  </w:style>
  <w:style w:type="paragraph" w:customStyle="1" w:styleId="2">
    <w:name w:val="2"/>
    <w:basedOn w:val="Normal"/>
    <w:rsid w:val="00B23544"/>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rPr>
  </w:style>
  <w:style w:type="paragraph" w:styleId="BodyTextIndent3">
    <w:name w:val="Body Text Indent 3"/>
    <w:basedOn w:val="Normal"/>
    <w:link w:val="BodyTextIndent3Char"/>
    <w:rsid w:val="00B23544"/>
    <w:pPr>
      <w:autoSpaceDE w:val="0"/>
      <w:autoSpaceDN w:val="0"/>
      <w:adjustRightInd w:val="0"/>
      <w:ind w:left="1200"/>
    </w:pPr>
  </w:style>
  <w:style w:type="character" w:customStyle="1" w:styleId="BodyTextIndent3Char">
    <w:name w:val="Body Text Indent 3 Char"/>
    <w:link w:val="BodyTextIndent3"/>
    <w:semiHidden/>
    <w:locked/>
    <w:rsid w:val="00D2625C"/>
    <w:rPr>
      <w:rFonts w:ascii="Arial" w:hAnsi="Arial" w:cs="Arial"/>
      <w:bCs/>
      <w:sz w:val="16"/>
      <w:szCs w:val="16"/>
    </w:rPr>
  </w:style>
  <w:style w:type="paragraph" w:customStyle="1" w:styleId="ci">
    <w:name w:val="ci"/>
    <w:basedOn w:val="Normal"/>
    <w:rsid w:val="00B23544"/>
    <w:pPr>
      <w:tabs>
        <w:tab w:val="left" w:pos="440"/>
        <w:tab w:val="left" w:pos="900"/>
        <w:tab w:val="right" w:leader="dot" w:pos="8640"/>
        <w:tab w:val="right" w:pos="8820"/>
      </w:tabs>
    </w:pPr>
    <w:rPr>
      <w:rFonts w:ascii="New Century Schlbk" w:hAnsi="New Century Schlbk"/>
    </w:rPr>
  </w:style>
  <w:style w:type="paragraph" w:customStyle="1" w:styleId="Level1">
    <w:name w:val="Level 1"/>
    <w:basedOn w:val="Normal"/>
    <w:rsid w:val="00B23544"/>
    <w:pPr>
      <w:widowControl w:val="0"/>
      <w:ind w:left="720" w:hanging="360"/>
    </w:pPr>
    <w:rPr>
      <w:rFonts w:ascii="Times New Roman" w:hAnsi="Times New Roman"/>
    </w:rPr>
  </w:style>
  <w:style w:type="paragraph" w:styleId="NormalWeb">
    <w:name w:val="Normal (Web)"/>
    <w:basedOn w:val="Normal"/>
    <w:uiPriority w:val="99"/>
    <w:rsid w:val="00B23544"/>
    <w:pPr>
      <w:spacing w:before="100" w:beforeAutospacing="1" w:after="100" w:afterAutospacing="1"/>
    </w:pPr>
  </w:style>
  <w:style w:type="character" w:styleId="Strong">
    <w:name w:val="Strong"/>
    <w:uiPriority w:val="22"/>
    <w:qFormat/>
    <w:rsid w:val="00B23544"/>
    <w:rPr>
      <w:rFonts w:cs="Times New Roman"/>
      <w:b/>
    </w:rPr>
  </w:style>
  <w:style w:type="paragraph" w:styleId="FootnoteText">
    <w:name w:val="footnote text"/>
    <w:basedOn w:val="Normal"/>
    <w:link w:val="FootnoteTextChar"/>
    <w:uiPriority w:val="99"/>
    <w:semiHidden/>
    <w:rsid w:val="00B23544"/>
  </w:style>
  <w:style w:type="character" w:customStyle="1" w:styleId="FootnoteTextChar">
    <w:name w:val="Footnote Text Char"/>
    <w:link w:val="FootnoteText"/>
    <w:uiPriority w:val="99"/>
    <w:semiHidden/>
    <w:locked/>
    <w:rsid w:val="00D2625C"/>
    <w:rPr>
      <w:rFonts w:ascii="Arial" w:hAnsi="Arial" w:cs="Arial"/>
      <w:bCs/>
      <w:sz w:val="20"/>
      <w:szCs w:val="20"/>
    </w:rPr>
  </w:style>
  <w:style w:type="character" w:styleId="PageNumber">
    <w:name w:val="page number"/>
    <w:rsid w:val="00B23544"/>
    <w:rPr>
      <w:rFonts w:cs="Times New Roman"/>
    </w:rPr>
  </w:style>
  <w:style w:type="character" w:styleId="FollowedHyperlink">
    <w:name w:val="FollowedHyperlink"/>
    <w:rsid w:val="00B23544"/>
    <w:rPr>
      <w:rFonts w:cs="Times New Roman"/>
      <w:color w:val="800080"/>
      <w:u w:val="single"/>
    </w:rPr>
  </w:style>
  <w:style w:type="paragraph" w:customStyle="1" w:styleId="hangingpara">
    <w:name w:val="hanging para"/>
    <w:basedOn w:val="Normal"/>
    <w:rsid w:val="00B2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360"/>
    </w:pPr>
    <w:rPr>
      <w:rFonts w:ascii="Times New Roman" w:hAnsi="Times New Roman"/>
    </w:rPr>
  </w:style>
  <w:style w:type="paragraph" w:customStyle="1" w:styleId="level20">
    <w:name w:val="level2"/>
    <w:basedOn w:val="BodyText2"/>
    <w:rsid w:val="00B23544"/>
    <w:pPr>
      <w:tabs>
        <w:tab w:val="num" w:pos="720"/>
        <w:tab w:val="num" w:pos="2880"/>
      </w:tabs>
      <w:spacing w:before="120" w:line="216" w:lineRule="auto"/>
      <w:ind w:left="720" w:hanging="180"/>
    </w:pPr>
    <w:rPr>
      <w:b/>
      <w:i/>
      <w:sz w:val="24"/>
    </w:rPr>
  </w:style>
  <w:style w:type="paragraph" w:styleId="E-mailSignature">
    <w:name w:val="E-mail Signature"/>
    <w:basedOn w:val="Normal"/>
    <w:link w:val="E-mailSignatureChar"/>
    <w:rsid w:val="00B23544"/>
    <w:rPr>
      <w:rFonts w:ascii="Times New Roman" w:eastAsia="Arial Unicode MS" w:hAnsi="Times New Roman"/>
    </w:rPr>
  </w:style>
  <w:style w:type="character" w:customStyle="1" w:styleId="E-mailSignatureChar">
    <w:name w:val="E-mail Signature Char"/>
    <w:link w:val="E-mailSignature"/>
    <w:semiHidden/>
    <w:locked/>
    <w:rsid w:val="00D2625C"/>
    <w:rPr>
      <w:rFonts w:ascii="Arial" w:hAnsi="Arial" w:cs="Arial"/>
      <w:bCs/>
      <w:sz w:val="20"/>
      <w:szCs w:val="20"/>
    </w:rPr>
  </w:style>
  <w:style w:type="paragraph" w:styleId="EnvelopeReturn">
    <w:name w:val="envelope return"/>
    <w:basedOn w:val="Normal"/>
    <w:rsid w:val="00B23544"/>
    <w:rPr>
      <w:rFonts w:ascii="Times New Roman" w:hAnsi="Times New Roman"/>
    </w:rPr>
  </w:style>
  <w:style w:type="character" w:styleId="Emphasis">
    <w:name w:val="Emphasis"/>
    <w:uiPriority w:val="20"/>
    <w:qFormat/>
    <w:rsid w:val="00B23544"/>
    <w:rPr>
      <w:rFonts w:cs="Times New Roman"/>
      <w:i/>
    </w:rPr>
  </w:style>
  <w:style w:type="paragraph" w:styleId="TOC1">
    <w:name w:val="toc 1"/>
    <w:basedOn w:val="Normal"/>
    <w:next w:val="Normal"/>
    <w:autoRedefine/>
    <w:uiPriority w:val="39"/>
    <w:qFormat/>
    <w:rsid w:val="00F11EC2"/>
    <w:pPr>
      <w:tabs>
        <w:tab w:val="left" w:pos="630"/>
        <w:tab w:val="right" w:leader="dot" w:pos="9350"/>
      </w:tabs>
      <w:spacing w:before="120" w:after="120"/>
      <w:ind w:left="475"/>
    </w:pPr>
    <w:rPr>
      <w:rFonts w:cs="Calibri"/>
      <w:b/>
      <w:caps/>
    </w:rPr>
  </w:style>
  <w:style w:type="character" w:customStyle="1" w:styleId="1Char">
    <w:name w:val="1 Char"/>
    <w:rsid w:val="00B23544"/>
    <w:rPr>
      <w:rFonts w:ascii="Palatino" w:hAnsi="Palatino"/>
      <w:snapToGrid w:val="0"/>
      <w:sz w:val="24"/>
      <w:lang w:val="en-US" w:eastAsia="en-US"/>
    </w:rPr>
  </w:style>
  <w:style w:type="paragraph" w:styleId="BodyText3">
    <w:name w:val="Body Text 3"/>
    <w:basedOn w:val="Normal"/>
    <w:link w:val="BodyText3Char"/>
    <w:rsid w:val="00B235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character" w:customStyle="1" w:styleId="BodyText3Char">
    <w:name w:val="Body Text 3 Char"/>
    <w:link w:val="BodyText3"/>
    <w:semiHidden/>
    <w:locked/>
    <w:rsid w:val="00D2625C"/>
    <w:rPr>
      <w:rFonts w:ascii="Arial" w:hAnsi="Arial" w:cs="Arial"/>
      <w:bCs/>
      <w:sz w:val="16"/>
      <w:szCs w:val="16"/>
    </w:rPr>
  </w:style>
  <w:style w:type="paragraph" w:customStyle="1" w:styleId="Level3">
    <w:name w:val="Level 3"/>
    <w:basedOn w:val="Normal"/>
    <w:rsid w:val="00B23544"/>
    <w:pPr>
      <w:widowControl w:val="0"/>
      <w:numPr>
        <w:ilvl w:val="2"/>
        <w:numId w:val="7"/>
      </w:numPr>
      <w:autoSpaceDE w:val="0"/>
      <w:autoSpaceDN w:val="0"/>
      <w:adjustRightInd w:val="0"/>
      <w:ind w:left="2160" w:hanging="720"/>
      <w:outlineLvl w:val="2"/>
    </w:pPr>
    <w:rPr>
      <w:rFonts w:ascii="CG Omega" w:hAnsi="CG Omega"/>
      <w:sz w:val="20"/>
    </w:rPr>
  </w:style>
  <w:style w:type="paragraph" w:customStyle="1" w:styleId="Level2">
    <w:name w:val="Level 2"/>
    <w:basedOn w:val="Normal"/>
    <w:rsid w:val="00B23544"/>
    <w:pPr>
      <w:widowControl w:val="0"/>
      <w:numPr>
        <w:ilvl w:val="1"/>
        <w:numId w:val="7"/>
      </w:numPr>
      <w:autoSpaceDE w:val="0"/>
      <w:autoSpaceDN w:val="0"/>
      <w:adjustRightInd w:val="0"/>
      <w:ind w:left="1440" w:hanging="720"/>
      <w:outlineLvl w:val="1"/>
    </w:pPr>
    <w:rPr>
      <w:rFonts w:ascii="CG Omega" w:hAnsi="CG Omega"/>
      <w:sz w:val="20"/>
    </w:rPr>
  </w:style>
  <w:style w:type="paragraph" w:styleId="BalloonText">
    <w:name w:val="Balloon Text"/>
    <w:basedOn w:val="Normal"/>
    <w:link w:val="BalloonTextChar"/>
    <w:uiPriority w:val="99"/>
    <w:semiHidden/>
    <w:rsid w:val="00B23544"/>
    <w:rPr>
      <w:rFonts w:ascii="Tahoma" w:hAnsi="Tahoma" w:cs="Tahoma"/>
      <w:sz w:val="16"/>
      <w:szCs w:val="16"/>
    </w:rPr>
  </w:style>
  <w:style w:type="character" w:customStyle="1" w:styleId="BalloonTextChar">
    <w:name w:val="Balloon Text Char"/>
    <w:link w:val="BalloonText"/>
    <w:uiPriority w:val="99"/>
    <w:semiHidden/>
    <w:locked/>
    <w:rsid w:val="00D2625C"/>
    <w:rPr>
      <w:rFonts w:cs="Arial"/>
      <w:bCs/>
      <w:sz w:val="2"/>
    </w:rPr>
  </w:style>
  <w:style w:type="paragraph" w:styleId="HTMLPreformatted">
    <w:name w:val="HTML Preformatted"/>
    <w:basedOn w:val="Normal"/>
    <w:link w:val="HTMLPreformattedChar"/>
    <w:rsid w:val="00B2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Cs w:val="0"/>
      <w:sz w:val="20"/>
    </w:rPr>
  </w:style>
  <w:style w:type="character" w:customStyle="1" w:styleId="HTMLPreformattedChar">
    <w:name w:val="HTML Preformatted Char"/>
    <w:link w:val="HTMLPreformatted"/>
    <w:semiHidden/>
    <w:locked/>
    <w:rsid w:val="00D2625C"/>
    <w:rPr>
      <w:rFonts w:ascii="Courier New" w:hAnsi="Courier New" w:cs="Courier New"/>
      <w:bCs/>
      <w:sz w:val="20"/>
      <w:szCs w:val="20"/>
    </w:rPr>
  </w:style>
  <w:style w:type="paragraph" w:styleId="BlockText">
    <w:name w:val="Block Text"/>
    <w:basedOn w:val="Normal"/>
    <w:rsid w:val="00B23544"/>
    <w:pPr>
      <w:ind w:left="1300" w:right="1360"/>
    </w:pPr>
    <w:rPr>
      <w:sz w:val="20"/>
    </w:rPr>
  </w:style>
  <w:style w:type="table" w:styleId="TableGrid">
    <w:name w:val="Table Grid"/>
    <w:basedOn w:val="TableNormal"/>
    <w:uiPriority w:val="39"/>
    <w:rsid w:val="00B2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dent">
    <w:name w:val="1-indent"/>
    <w:basedOn w:val="Normal"/>
    <w:rsid w:val="00B23544"/>
    <w:pPr>
      <w:ind w:left="720"/>
    </w:pPr>
    <w:rPr>
      <w:rFonts w:ascii="Palatino" w:hAnsi="Palatino" w:cs="Times New Roman"/>
      <w:bCs w:val="0"/>
      <w:szCs w:val="24"/>
    </w:rPr>
  </w:style>
  <w:style w:type="paragraph" w:styleId="CommentText">
    <w:name w:val="annotation text"/>
    <w:basedOn w:val="Normal"/>
    <w:link w:val="CommentTextChar"/>
    <w:uiPriority w:val="99"/>
    <w:rsid w:val="00B23544"/>
    <w:rPr>
      <w:bCs w:val="0"/>
      <w:sz w:val="20"/>
    </w:rPr>
  </w:style>
  <w:style w:type="character" w:customStyle="1" w:styleId="CommentTextChar">
    <w:name w:val="Comment Text Char"/>
    <w:link w:val="CommentText"/>
    <w:uiPriority w:val="99"/>
    <w:locked/>
    <w:rsid w:val="00D2625C"/>
    <w:rPr>
      <w:rFonts w:ascii="Arial" w:hAnsi="Arial" w:cs="Arial"/>
      <w:bCs/>
      <w:sz w:val="20"/>
      <w:szCs w:val="20"/>
    </w:rPr>
  </w:style>
  <w:style w:type="paragraph" w:customStyle="1" w:styleId="A-Plain">
    <w:name w:val="A-Plain"/>
    <w:basedOn w:val="Normal"/>
    <w:rsid w:val="00B23544"/>
    <w:pPr>
      <w:ind w:left="1440"/>
    </w:pPr>
    <w:rPr>
      <w:rFonts w:ascii="Palatino" w:hAnsi="Palatino" w:cs="Times New Roman"/>
      <w:bCs w:val="0"/>
      <w:szCs w:val="24"/>
    </w:rPr>
  </w:style>
  <w:style w:type="character" w:styleId="CommentReference">
    <w:name w:val="annotation reference"/>
    <w:uiPriority w:val="99"/>
    <w:semiHidden/>
    <w:rsid w:val="00B23544"/>
    <w:rPr>
      <w:rFonts w:cs="Times New Roman"/>
      <w:sz w:val="16"/>
    </w:rPr>
  </w:style>
  <w:style w:type="paragraph" w:styleId="CommentSubject">
    <w:name w:val="annotation subject"/>
    <w:basedOn w:val="CommentText"/>
    <w:next w:val="CommentText"/>
    <w:link w:val="CommentSubjectChar"/>
    <w:semiHidden/>
    <w:rsid w:val="00B23544"/>
    <w:rPr>
      <w:b/>
      <w:bCs/>
    </w:rPr>
  </w:style>
  <w:style w:type="character" w:customStyle="1" w:styleId="CommentSubjectChar">
    <w:name w:val="Comment Subject Char"/>
    <w:link w:val="CommentSubject"/>
    <w:semiHidden/>
    <w:locked/>
    <w:rsid w:val="00D2625C"/>
    <w:rPr>
      <w:rFonts w:ascii="Arial" w:hAnsi="Arial" w:cs="Arial"/>
      <w:b/>
      <w:bCs/>
      <w:sz w:val="20"/>
      <w:szCs w:val="20"/>
    </w:rPr>
  </w:style>
  <w:style w:type="character" w:customStyle="1" w:styleId="PlainTextChar1">
    <w:name w:val="Plain Text Char1"/>
    <w:link w:val="PlainText"/>
    <w:semiHidden/>
    <w:locked/>
    <w:rsid w:val="00B23544"/>
    <w:rPr>
      <w:rFonts w:ascii="Arial" w:hAnsi="Arial"/>
      <w:sz w:val="21"/>
    </w:rPr>
  </w:style>
  <w:style w:type="paragraph" w:styleId="PlainText">
    <w:name w:val="Plain Text"/>
    <w:basedOn w:val="Normal"/>
    <w:link w:val="PlainTextChar1"/>
    <w:semiHidden/>
    <w:rsid w:val="00B23544"/>
    <w:rPr>
      <w:rFonts w:cs="Times New Roman"/>
      <w:bCs w:val="0"/>
      <w:sz w:val="21"/>
    </w:rPr>
  </w:style>
  <w:style w:type="character" w:customStyle="1" w:styleId="PlainTextChar">
    <w:name w:val="Plain Text Char"/>
    <w:semiHidden/>
    <w:locked/>
    <w:rsid w:val="00D2625C"/>
    <w:rPr>
      <w:rFonts w:ascii="Courier New" w:hAnsi="Courier New" w:cs="Courier New"/>
      <w:bCs/>
      <w:sz w:val="20"/>
      <w:szCs w:val="20"/>
    </w:rPr>
  </w:style>
  <w:style w:type="paragraph" w:customStyle="1" w:styleId="nospacing">
    <w:name w:val="nospacing"/>
    <w:basedOn w:val="Normal"/>
    <w:rsid w:val="00B23544"/>
    <w:pPr>
      <w:spacing w:before="79" w:after="240"/>
    </w:pPr>
    <w:rPr>
      <w:rFonts w:ascii="Times New Roman" w:hAnsi="Times New Roman" w:cs="Times New Roman"/>
      <w:bCs w:val="0"/>
      <w:szCs w:val="24"/>
    </w:rPr>
  </w:style>
  <w:style w:type="paragraph" w:styleId="DocumentMap">
    <w:name w:val="Document Map"/>
    <w:basedOn w:val="Normal"/>
    <w:link w:val="DocumentMapChar"/>
    <w:semiHidden/>
    <w:rsid w:val="00B46B48"/>
    <w:pPr>
      <w:shd w:val="clear" w:color="auto" w:fill="000080"/>
    </w:pPr>
    <w:rPr>
      <w:rFonts w:ascii="Tahoma" w:hAnsi="Tahoma" w:cs="Tahoma"/>
      <w:sz w:val="20"/>
    </w:rPr>
  </w:style>
  <w:style w:type="character" w:customStyle="1" w:styleId="DocumentMapChar">
    <w:name w:val="Document Map Char"/>
    <w:link w:val="DocumentMap"/>
    <w:semiHidden/>
    <w:locked/>
    <w:rsid w:val="00D2625C"/>
    <w:rPr>
      <w:rFonts w:cs="Arial"/>
      <w:bCs/>
      <w:sz w:val="2"/>
    </w:rPr>
  </w:style>
  <w:style w:type="character" w:customStyle="1" w:styleId="A3">
    <w:name w:val="A3"/>
    <w:rsid w:val="009F3E98"/>
    <w:rPr>
      <w:color w:val="000000"/>
    </w:rPr>
  </w:style>
  <w:style w:type="paragraph" w:customStyle="1" w:styleId="Default">
    <w:name w:val="Default"/>
    <w:rsid w:val="00A36D21"/>
    <w:pPr>
      <w:autoSpaceDE w:val="0"/>
      <w:autoSpaceDN w:val="0"/>
      <w:adjustRightInd w:val="0"/>
    </w:pPr>
    <w:rPr>
      <w:rFonts w:ascii="Arial" w:hAnsi="Arial" w:cs="Arial"/>
      <w:color w:val="000000"/>
      <w:sz w:val="24"/>
      <w:szCs w:val="24"/>
    </w:rPr>
  </w:style>
  <w:style w:type="numbering" w:styleId="1ai">
    <w:name w:val="Outline List 1"/>
    <w:basedOn w:val="NoList"/>
    <w:rsid w:val="0039100E"/>
    <w:pPr>
      <w:numPr>
        <w:numId w:val="10"/>
      </w:numPr>
    </w:pPr>
  </w:style>
  <w:style w:type="numbering" w:styleId="111111">
    <w:name w:val="Outline List 2"/>
    <w:basedOn w:val="NoList"/>
    <w:rsid w:val="0039100E"/>
    <w:pPr>
      <w:numPr>
        <w:numId w:val="9"/>
      </w:numPr>
    </w:pPr>
  </w:style>
  <w:style w:type="numbering" w:customStyle="1" w:styleId="Style1">
    <w:name w:val="Style1"/>
    <w:rsid w:val="0039100E"/>
    <w:pPr>
      <w:numPr>
        <w:numId w:val="8"/>
      </w:numPr>
    </w:pPr>
  </w:style>
  <w:style w:type="paragraph" w:styleId="ListParagraph">
    <w:name w:val="List Paragraph"/>
    <w:basedOn w:val="Normal"/>
    <w:uiPriority w:val="34"/>
    <w:qFormat/>
    <w:rsid w:val="00C90608"/>
    <w:pPr>
      <w:ind w:left="720"/>
    </w:pPr>
  </w:style>
  <w:style w:type="table" w:customStyle="1" w:styleId="TableGrid1">
    <w:name w:val="Table Grid1"/>
    <w:basedOn w:val="TableNormal"/>
    <w:next w:val="TableGrid"/>
    <w:uiPriority w:val="59"/>
    <w:rsid w:val="0043272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71DC"/>
    <w:pPr>
      <w:keepLines/>
      <w:spacing w:before="480" w:line="276" w:lineRule="auto"/>
      <w:jc w:val="left"/>
      <w:outlineLvl w:val="9"/>
    </w:pPr>
    <w:rPr>
      <w:rFonts w:ascii="Cambria" w:hAnsi="Cambria" w:cs="Times New Roman"/>
      <w:bCs/>
      <w:color w:val="365F91"/>
      <w:sz w:val="28"/>
      <w:szCs w:val="28"/>
      <w:lang w:eastAsia="ja-JP"/>
    </w:rPr>
  </w:style>
  <w:style w:type="paragraph" w:styleId="TOC2">
    <w:name w:val="toc 2"/>
    <w:basedOn w:val="Normal"/>
    <w:next w:val="Normal"/>
    <w:autoRedefine/>
    <w:uiPriority w:val="39"/>
    <w:unhideWhenUsed/>
    <w:qFormat/>
    <w:locked/>
    <w:rsid w:val="00F45BB1"/>
    <w:pPr>
      <w:ind w:left="240"/>
    </w:pPr>
    <w:rPr>
      <w:rFonts w:cs="Calibri"/>
      <w:bCs w:val="0"/>
      <w:smallCaps/>
    </w:rPr>
  </w:style>
  <w:style w:type="paragraph" w:styleId="TOC3">
    <w:name w:val="toc 3"/>
    <w:basedOn w:val="Normal"/>
    <w:next w:val="Normal"/>
    <w:autoRedefine/>
    <w:uiPriority w:val="39"/>
    <w:unhideWhenUsed/>
    <w:qFormat/>
    <w:locked/>
    <w:rsid w:val="00DF3706"/>
    <w:pPr>
      <w:tabs>
        <w:tab w:val="left" w:pos="960"/>
        <w:tab w:val="right" w:leader="dot" w:pos="9350"/>
      </w:tabs>
      <w:spacing w:after="240"/>
      <w:ind w:left="475"/>
    </w:pPr>
    <w:rPr>
      <w:rFonts w:cs="Calibri"/>
      <w:b/>
      <w:bCs w:val="0"/>
      <w:iCs/>
    </w:rPr>
  </w:style>
  <w:style w:type="paragraph" w:styleId="TOC4">
    <w:name w:val="toc 4"/>
    <w:basedOn w:val="Normal"/>
    <w:next w:val="Normal"/>
    <w:autoRedefine/>
    <w:uiPriority w:val="39"/>
    <w:locked/>
    <w:rsid w:val="00F45BB1"/>
    <w:pPr>
      <w:ind w:left="720"/>
    </w:pPr>
    <w:rPr>
      <w:rFonts w:cs="Calibri"/>
      <w:bCs w:val="0"/>
      <w:szCs w:val="18"/>
    </w:rPr>
  </w:style>
  <w:style w:type="paragraph" w:styleId="TOC5">
    <w:name w:val="toc 5"/>
    <w:basedOn w:val="Normal"/>
    <w:next w:val="Normal"/>
    <w:autoRedefine/>
    <w:uiPriority w:val="39"/>
    <w:locked/>
    <w:rsid w:val="00BB0B86"/>
    <w:pPr>
      <w:ind w:left="960"/>
    </w:pPr>
    <w:rPr>
      <w:rFonts w:ascii="Calibri" w:hAnsi="Calibri" w:cs="Calibri"/>
      <w:bCs w:val="0"/>
      <w:sz w:val="18"/>
      <w:szCs w:val="18"/>
    </w:rPr>
  </w:style>
  <w:style w:type="paragraph" w:styleId="TOC6">
    <w:name w:val="toc 6"/>
    <w:basedOn w:val="Normal"/>
    <w:next w:val="Normal"/>
    <w:autoRedefine/>
    <w:locked/>
    <w:rsid w:val="00BB0B86"/>
    <w:pPr>
      <w:ind w:left="1200"/>
    </w:pPr>
    <w:rPr>
      <w:rFonts w:ascii="Calibri" w:hAnsi="Calibri" w:cs="Calibri"/>
      <w:bCs w:val="0"/>
      <w:sz w:val="18"/>
      <w:szCs w:val="18"/>
    </w:rPr>
  </w:style>
  <w:style w:type="paragraph" w:styleId="TOC7">
    <w:name w:val="toc 7"/>
    <w:basedOn w:val="Normal"/>
    <w:next w:val="Normal"/>
    <w:autoRedefine/>
    <w:locked/>
    <w:rsid w:val="00BB0B86"/>
    <w:pPr>
      <w:ind w:left="1440"/>
    </w:pPr>
    <w:rPr>
      <w:rFonts w:ascii="Calibri" w:hAnsi="Calibri" w:cs="Calibri"/>
      <w:bCs w:val="0"/>
      <w:sz w:val="18"/>
      <w:szCs w:val="18"/>
    </w:rPr>
  </w:style>
  <w:style w:type="paragraph" w:styleId="TOC8">
    <w:name w:val="toc 8"/>
    <w:basedOn w:val="Normal"/>
    <w:next w:val="Normal"/>
    <w:autoRedefine/>
    <w:locked/>
    <w:rsid w:val="00BB0B86"/>
    <w:pPr>
      <w:ind w:left="1680"/>
    </w:pPr>
    <w:rPr>
      <w:rFonts w:ascii="Calibri" w:hAnsi="Calibri" w:cs="Calibri"/>
      <w:bCs w:val="0"/>
      <w:sz w:val="18"/>
      <w:szCs w:val="18"/>
    </w:rPr>
  </w:style>
  <w:style w:type="paragraph" w:styleId="TOC9">
    <w:name w:val="toc 9"/>
    <w:basedOn w:val="Normal"/>
    <w:next w:val="Normal"/>
    <w:autoRedefine/>
    <w:locked/>
    <w:rsid w:val="00BB0B86"/>
    <w:pPr>
      <w:ind w:left="1920"/>
    </w:pPr>
    <w:rPr>
      <w:rFonts w:ascii="Calibri" w:hAnsi="Calibri" w:cs="Calibri"/>
      <w:bCs w:val="0"/>
      <w:sz w:val="18"/>
      <w:szCs w:val="18"/>
    </w:rPr>
  </w:style>
  <w:style w:type="character" w:styleId="LineNumber">
    <w:name w:val="line number"/>
    <w:basedOn w:val="DefaultParagraphFont"/>
    <w:locked/>
    <w:rsid w:val="00A1463F"/>
  </w:style>
  <w:style w:type="table" w:customStyle="1" w:styleId="TableGrid2">
    <w:name w:val="Table Grid2"/>
    <w:basedOn w:val="TableNormal"/>
    <w:next w:val="TableGrid"/>
    <w:uiPriority w:val="39"/>
    <w:rsid w:val="0057715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947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321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0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Normal"/>
    <w:rsid w:val="003A0B4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rPr>
  </w:style>
  <w:style w:type="character" w:customStyle="1" w:styleId="UnresolvedMention1">
    <w:name w:val="Unresolved Mention1"/>
    <w:basedOn w:val="DefaultParagraphFont"/>
    <w:uiPriority w:val="99"/>
    <w:semiHidden/>
    <w:unhideWhenUsed/>
    <w:rsid w:val="00592EF9"/>
    <w:rPr>
      <w:color w:val="605E5C"/>
      <w:shd w:val="clear" w:color="auto" w:fill="E1DFDD"/>
    </w:rPr>
  </w:style>
  <w:style w:type="paragraph" w:styleId="ListBullet2">
    <w:name w:val="List Bullet 2"/>
    <w:basedOn w:val="Normal"/>
    <w:link w:val="ListBullet2Char"/>
    <w:locked/>
    <w:rsid w:val="004C6B5B"/>
    <w:pPr>
      <w:numPr>
        <w:numId w:val="13"/>
      </w:numPr>
      <w:spacing w:before="60" w:after="120" w:line="360" w:lineRule="auto"/>
    </w:pPr>
    <w:rPr>
      <w:rFonts w:cs="Times New Roman"/>
      <w:bCs w:val="0"/>
      <w:szCs w:val="24"/>
    </w:rPr>
  </w:style>
  <w:style w:type="character" w:customStyle="1" w:styleId="ListBullet2Char">
    <w:name w:val="List Bullet 2 Char"/>
    <w:link w:val="ListBullet2"/>
    <w:rsid w:val="004C6B5B"/>
    <w:rPr>
      <w:rFonts w:ascii="Arial" w:hAnsi="Arial"/>
      <w:sz w:val="24"/>
      <w:szCs w:val="24"/>
    </w:rPr>
  </w:style>
  <w:style w:type="character" w:customStyle="1" w:styleId="qgajv">
    <w:name w:val="qgajv"/>
    <w:basedOn w:val="DefaultParagraphFont"/>
    <w:rsid w:val="004C6B5B"/>
  </w:style>
  <w:style w:type="paragraph" w:customStyle="1" w:styleId="xmsonormal">
    <w:name w:val="x_msonormal"/>
    <w:basedOn w:val="Normal"/>
    <w:rsid w:val="004C6B5B"/>
    <w:pPr>
      <w:spacing w:before="100" w:beforeAutospacing="1" w:after="100" w:afterAutospacing="1"/>
    </w:pPr>
    <w:rPr>
      <w:rFonts w:ascii="Times New Roman" w:hAnsi="Times New Roman" w:cs="Times New Roman"/>
      <w:bCs w:val="0"/>
      <w:szCs w:val="24"/>
    </w:rPr>
  </w:style>
  <w:style w:type="character" w:customStyle="1" w:styleId="ListBulletChar">
    <w:name w:val="List Bullet Char"/>
    <w:basedOn w:val="DefaultParagraphFont"/>
    <w:link w:val="ListBullet"/>
    <w:rsid w:val="004C6B5B"/>
    <w:rPr>
      <w:rFonts w:ascii="Arial" w:hAnsi="Arial"/>
    </w:rPr>
  </w:style>
  <w:style w:type="paragraph" w:styleId="ListBullet">
    <w:name w:val="List Bullet"/>
    <w:basedOn w:val="Normal"/>
    <w:link w:val="ListBulletChar"/>
    <w:locked/>
    <w:rsid w:val="004C6B5B"/>
    <w:pPr>
      <w:numPr>
        <w:numId w:val="15"/>
      </w:numPr>
      <w:tabs>
        <w:tab w:val="left" w:pos="720"/>
      </w:tabs>
      <w:spacing w:before="60" w:after="120" w:line="360" w:lineRule="auto"/>
    </w:pPr>
    <w:rPr>
      <w:rFonts w:cs="Times New Roman"/>
      <w:bCs w:val="0"/>
      <w:sz w:val="20"/>
    </w:rPr>
  </w:style>
  <w:style w:type="paragraph" w:styleId="Revision">
    <w:name w:val="Revision"/>
    <w:hidden/>
    <w:uiPriority w:val="99"/>
    <w:semiHidden/>
    <w:rsid w:val="00371E98"/>
    <w:rPr>
      <w:rFonts w:ascii="Arial" w:hAnsi="Arial" w:cs="Arial"/>
      <w:bCs/>
      <w:sz w:val="24"/>
    </w:rPr>
  </w:style>
  <w:style w:type="character" w:customStyle="1" w:styleId="UnresolvedMention2">
    <w:name w:val="Unresolved Mention2"/>
    <w:basedOn w:val="DefaultParagraphFont"/>
    <w:uiPriority w:val="99"/>
    <w:semiHidden/>
    <w:unhideWhenUsed/>
    <w:rsid w:val="00F35628"/>
    <w:rPr>
      <w:color w:val="605E5C"/>
      <w:shd w:val="clear" w:color="auto" w:fill="E1DFDD"/>
    </w:rPr>
  </w:style>
  <w:style w:type="character" w:customStyle="1" w:styleId="Mention1">
    <w:name w:val="Mention1"/>
    <w:basedOn w:val="DefaultParagraphFont"/>
    <w:uiPriority w:val="99"/>
    <w:unhideWhenUsed/>
    <w:rsid w:val="00EE1E7F"/>
    <w:rPr>
      <w:color w:val="2B579A"/>
      <w:shd w:val="clear" w:color="auto" w:fill="E6E6E6"/>
    </w:rPr>
  </w:style>
  <w:style w:type="character" w:customStyle="1" w:styleId="UnresolvedMention3">
    <w:name w:val="Unresolved Mention3"/>
    <w:basedOn w:val="DefaultParagraphFont"/>
    <w:uiPriority w:val="99"/>
    <w:semiHidden/>
    <w:unhideWhenUsed/>
    <w:rsid w:val="0074129A"/>
    <w:rPr>
      <w:color w:val="605E5C"/>
      <w:shd w:val="clear" w:color="auto" w:fill="E1DFDD"/>
    </w:rPr>
  </w:style>
  <w:style w:type="character" w:customStyle="1" w:styleId="Mention2">
    <w:name w:val="Mention2"/>
    <w:basedOn w:val="DefaultParagraphFont"/>
    <w:uiPriority w:val="99"/>
    <w:unhideWhenUsed/>
    <w:rsid w:val="00F15488"/>
    <w:rPr>
      <w:color w:val="2B579A"/>
      <w:shd w:val="clear" w:color="auto" w:fill="E6E6E6"/>
    </w:rPr>
  </w:style>
  <w:style w:type="character" w:customStyle="1" w:styleId="UnresolvedMention4">
    <w:name w:val="Unresolved Mention4"/>
    <w:basedOn w:val="DefaultParagraphFont"/>
    <w:uiPriority w:val="99"/>
    <w:semiHidden/>
    <w:unhideWhenUsed/>
    <w:rsid w:val="009B61AE"/>
    <w:rPr>
      <w:color w:val="605E5C"/>
      <w:shd w:val="clear" w:color="auto" w:fill="E1DFDD"/>
    </w:rPr>
  </w:style>
  <w:style w:type="character" w:customStyle="1" w:styleId="xxcontentpasted0">
    <w:name w:val="x_x_contentpasted0"/>
    <w:basedOn w:val="DefaultParagraphFont"/>
    <w:rsid w:val="00545FC7"/>
  </w:style>
  <w:style w:type="paragraph" w:customStyle="1" w:styleId="xxmsolistbullet2">
    <w:name w:val="x_xmsolistbullet2"/>
    <w:basedOn w:val="Normal"/>
    <w:rsid w:val="0040641E"/>
    <w:rPr>
      <w:rFonts w:ascii="Calibri" w:eastAsiaTheme="minorHAnsi" w:hAnsi="Calibri" w:cs="Calibri"/>
      <w:bCs w:val="0"/>
      <w:sz w:val="22"/>
      <w:szCs w:val="22"/>
    </w:rPr>
  </w:style>
  <w:style w:type="character" w:customStyle="1" w:styleId="contentpasted0">
    <w:name w:val="contentpasted0"/>
    <w:basedOn w:val="DefaultParagraphFont"/>
    <w:rsid w:val="0040641E"/>
  </w:style>
  <w:style w:type="character" w:customStyle="1" w:styleId="contentpasted1">
    <w:name w:val="contentpasted1"/>
    <w:basedOn w:val="DefaultParagraphFont"/>
    <w:rsid w:val="0040641E"/>
  </w:style>
  <w:style w:type="character" w:customStyle="1" w:styleId="contentpasted3">
    <w:name w:val="contentpasted3"/>
    <w:basedOn w:val="DefaultParagraphFont"/>
    <w:rsid w:val="0040641E"/>
  </w:style>
  <w:style w:type="character" w:customStyle="1" w:styleId="contentpasted4">
    <w:name w:val="contentpasted4"/>
    <w:basedOn w:val="DefaultParagraphFont"/>
    <w:rsid w:val="0040641E"/>
  </w:style>
  <w:style w:type="character" w:styleId="UnresolvedMention">
    <w:name w:val="Unresolved Mention"/>
    <w:basedOn w:val="DefaultParagraphFont"/>
    <w:uiPriority w:val="99"/>
    <w:semiHidden/>
    <w:unhideWhenUsed/>
    <w:rsid w:val="00EC3CF2"/>
    <w:rPr>
      <w:color w:val="605E5C"/>
      <w:shd w:val="clear" w:color="auto" w:fill="E1DFDD"/>
    </w:rPr>
  </w:style>
  <w:style w:type="character" w:customStyle="1" w:styleId="cf01">
    <w:name w:val="cf01"/>
    <w:basedOn w:val="DefaultParagraphFont"/>
    <w:rsid w:val="006244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1380"/>
          <w:marRight w:val="75"/>
          <w:marTop w:val="225"/>
          <w:marBottom w:val="0"/>
          <w:divBdr>
            <w:top w:val="none" w:sz="0" w:space="0" w:color="auto"/>
            <w:left w:val="single" w:sz="6" w:space="8" w:color="CC9933"/>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375"/>
                  <w:marRight w:val="375"/>
                  <w:marTop w:val="330"/>
                  <w:marBottom w:val="33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
      <w:marLeft w:val="60"/>
      <w:marRight w:val="60"/>
      <w:marTop w:val="60"/>
      <w:marBottom w:val="15"/>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6755807">
      <w:bodyDiv w:val="1"/>
      <w:marLeft w:val="0"/>
      <w:marRight w:val="0"/>
      <w:marTop w:val="0"/>
      <w:marBottom w:val="0"/>
      <w:divBdr>
        <w:top w:val="none" w:sz="0" w:space="0" w:color="auto"/>
        <w:left w:val="none" w:sz="0" w:space="0" w:color="auto"/>
        <w:bottom w:val="none" w:sz="0" w:space="0" w:color="auto"/>
        <w:right w:val="none" w:sz="0" w:space="0" w:color="auto"/>
      </w:divBdr>
      <w:divsChild>
        <w:div w:id="1401632957">
          <w:marLeft w:val="360"/>
          <w:marRight w:val="0"/>
          <w:marTop w:val="200"/>
          <w:marBottom w:val="0"/>
          <w:divBdr>
            <w:top w:val="none" w:sz="0" w:space="0" w:color="auto"/>
            <w:left w:val="none" w:sz="0" w:space="0" w:color="auto"/>
            <w:bottom w:val="none" w:sz="0" w:space="0" w:color="auto"/>
            <w:right w:val="none" w:sz="0" w:space="0" w:color="auto"/>
          </w:divBdr>
        </w:div>
        <w:div w:id="1660306642">
          <w:marLeft w:val="360"/>
          <w:marRight w:val="0"/>
          <w:marTop w:val="200"/>
          <w:marBottom w:val="0"/>
          <w:divBdr>
            <w:top w:val="none" w:sz="0" w:space="0" w:color="auto"/>
            <w:left w:val="none" w:sz="0" w:space="0" w:color="auto"/>
            <w:bottom w:val="none" w:sz="0" w:space="0" w:color="auto"/>
            <w:right w:val="none" w:sz="0" w:space="0" w:color="auto"/>
          </w:divBdr>
        </w:div>
        <w:div w:id="1679965431">
          <w:marLeft w:val="360"/>
          <w:marRight w:val="0"/>
          <w:marTop w:val="200"/>
          <w:marBottom w:val="0"/>
          <w:divBdr>
            <w:top w:val="none" w:sz="0" w:space="0" w:color="auto"/>
            <w:left w:val="none" w:sz="0" w:space="0" w:color="auto"/>
            <w:bottom w:val="none" w:sz="0" w:space="0" w:color="auto"/>
            <w:right w:val="none" w:sz="0" w:space="0" w:color="auto"/>
          </w:divBdr>
        </w:div>
        <w:div w:id="1845436129">
          <w:marLeft w:val="360"/>
          <w:marRight w:val="0"/>
          <w:marTop w:val="200"/>
          <w:marBottom w:val="0"/>
          <w:divBdr>
            <w:top w:val="none" w:sz="0" w:space="0" w:color="auto"/>
            <w:left w:val="none" w:sz="0" w:space="0" w:color="auto"/>
            <w:bottom w:val="none" w:sz="0" w:space="0" w:color="auto"/>
            <w:right w:val="none" w:sz="0" w:space="0" w:color="auto"/>
          </w:divBdr>
        </w:div>
        <w:div w:id="1961524112">
          <w:marLeft w:val="360"/>
          <w:marRight w:val="0"/>
          <w:marTop w:val="200"/>
          <w:marBottom w:val="0"/>
          <w:divBdr>
            <w:top w:val="none" w:sz="0" w:space="0" w:color="auto"/>
            <w:left w:val="none" w:sz="0" w:space="0" w:color="auto"/>
            <w:bottom w:val="none" w:sz="0" w:space="0" w:color="auto"/>
            <w:right w:val="none" w:sz="0" w:space="0" w:color="auto"/>
          </w:divBdr>
        </w:div>
      </w:divsChild>
    </w:div>
    <w:div w:id="13071129">
      <w:bodyDiv w:val="1"/>
      <w:marLeft w:val="0"/>
      <w:marRight w:val="0"/>
      <w:marTop w:val="0"/>
      <w:marBottom w:val="0"/>
      <w:divBdr>
        <w:top w:val="none" w:sz="0" w:space="0" w:color="auto"/>
        <w:left w:val="none" w:sz="0" w:space="0" w:color="auto"/>
        <w:bottom w:val="none" w:sz="0" w:space="0" w:color="auto"/>
        <w:right w:val="none" w:sz="0" w:space="0" w:color="auto"/>
      </w:divBdr>
    </w:div>
    <w:div w:id="15861026">
      <w:bodyDiv w:val="1"/>
      <w:marLeft w:val="0"/>
      <w:marRight w:val="0"/>
      <w:marTop w:val="0"/>
      <w:marBottom w:val="0"/>
      <w:divBdr>
        <w:top w:val="none" w:sz="0" w:space="0" w:color="auto"/>
        <w:left w:val="none" w:sz="0" w:space="0" w:color="auto"/>
        <w:bottom w:val="none" w:sz="0" w:space="0" w:color="auto"/>
        <w:right w:val="none" w:sz="0" w:space="0" w:color="auto"/>
      </w:divBdr>
    </w:div>
    <w:div w:id="31225883">
      <w:bodyDiv w:val="1"/>
      <w:marLeft w:val="0"/>
      <w:marRight w:val="0"/>
      <w:marTop w:val="0"/>
      <w:marBottom w:val="0"/>
      <w:divBdr>
        <w:top w:val="none" w:sz="0" w:space="0" w:color="auto"/>
        <w:left w:val="none" w:sz="0" w:space="0" w:color="auto"/>
        <w:bottom w:val="none" w:sz="0" w:space="0" w:color="auto"/>
        <w:right w:val="none" w:sz="0" w:space="0" w:color="auto"/>
      </w:divBdr>
    </w:div>
    <w:div w:id="62408982">
      <w:bodyDiv w:val="1"/>
      <w:marLeft w:val="0"/>
      <w:marRight w:val="0"/>
      <w:marTop w:val="0"/>
      <w:marBottom w:val="0"/>
      <w:divBdr>
        <w:top w:val="none" w:sz="0" w:space="0" w:color="auto"/>
        <w:left w:val="none" w:sz="0" w:space="0" w:color="auto"/>
        <w:bottom w:val="none" w:sz="0" w:space="0" w:color="auto"/>
        <w:right w:val="none" w:sz="0" w:space="0" w:color="auto"/>
      </w:divBdr>
    </w:div>
    <w:div w:id="157886558">
      <w:bodyDiv w:val="1"/>
      <w:marLeft w:val="0"/>
      <w:marRight w:val="0"/>
      <w:marTop w:val="0"/>
      <w:marBottom w:val="0"/>
      <w:divBdr>
        <w:top w:val="none" w:sz="0" w:space="0" w:color="auto"/>
        <w:left w:val="none" w:sz="0" w:space="0" w:color="auto"/>
        <w:bottom w:val="none" w:sz="0" w:space="0" w:color="auto"/>
        <w:right w:val="none" w:sz="0" w:space="0" w:color="auto"/>
      </w:divBdr>
    </w:div>
    <w:div w:id="194930288">
      <w:bodyDiv w:val="1"/>
      <w:marLeft w:val="0"/>
      <w:marRight w:val="0"/>
      <w:marTop w:val="0"/>
      <w:marBottom w:val="0"/>
      <w:divBdr>
        <w:top w:val="none" w:sz="0" w:space="0" w:color="auto"/>
        <w:left w:val="none" w:sz="0" w:space="0" w:color="auto"/>
        <w:bottom w:val="none" w:sz="0" w:space="0" w:color="auto"/>
        <w:right w:val="none" w:sz="0" w:space="0" w:color="auto"/>
      </w:divBdr>
    </w:div>
    <w:div w:id="243607654">
      <w:bodyDiv w:val="1"/>
      <w:marLeft w:val="0"/>
      <w:marRight w:val="0"/>
      <w:marTop w:val="0"/>
      <w:marBottom w:val="0"/>
      <w:divBdr>
        <w:top w:val="none" w:sz="0" w:space="0" w:color="auto"/>
        <w:left w:val="none" w:sz="0" w:space="0" w:color="auto"/>
        <w:bottom w:val="none" w:sz="0" w:space="0" w:color="auto"/>
        <w:right w:val="none" w:sz="0" w:space="0" w:color="auto"/>
      </w:divBdr>
    </w:div>
    <w:div w:id="322130298">
      <w:bodyDiv w:val="1"/>
      <w:marLeft w:val="0"/>
      <w:marRight w:val="0"/>
      <w:marTop w:val="0"/>
      <w:marBottom w:val="0"/>
      <w:divBdr>
        <w:top w:val="none" w:sz="0" w:space="0" w:color="auto"/>
        <w:left w:val="none" w:sz="0" w:space="0" w:color="auto"/>
        <w:bottom w:val="none" w:sz="0" w:space="0" w:color="auto"/>
        <w:right w:val="none" w:sz="0" w:space="0" w:color="auto"/>
      </w:divBdr>
    </w:div>
    <w:div w:id="341980016">
      <w:bodyDiv w:val="1"/>
      <w:marLeft w:val="0"/>
      <w:marRight w:val="0"/>
      <w:marTop w:val="0"/>
      <w:marBottom w:val="0"/>
      <w:divBdr>
        <w:top w:val="none" w:sz="0" w:space="0" w:color="auto"/>
        <w:left w:val="none" w:sz="0" w:space="0" w:color="auto"/>
        <w:bottom w:val="none" w:sz="0" w:space="0" w:color="auto"/>
        <w:right w:val="none" w:sz="0" w:space="0" w:color="auto"/>
      </w:divBdr>
    </w:div>
    <w:div w:id="376247231">
      <w:bodyDiv w:val="1"/>
      <w:marLeft w:val="0"/>
      <w:marRight w:val="0"/>
      <w:marTop w:val="0"/>
      <w:marBottom w:val="0"/>
      <w:divBdr>
        <w:top w:val="none" w:sz="0" w:space="0" w:color="auto"/>
        <w:left w:val="none" w:sz="0" w:space="0" w:color="auto"/>
        <w:bottom w:val="none" w:sz="0" w:space="0" w:color="auto"/>
        <w:right w:val="none" w:sz="0" w:space="0" w:color="auto"/>
      </w:divBdr>
    </w:div>
    <w:div w:id="394008713">
      <w:bodyDiv w:val="1"/>
      <w:marLeft w:val="0"/>
      <w:marRight w:val="0"/>
      <w:marTop w:val="0"/>
      <w:marBottom w:val="0"/>
      <w:divBdr>
        <w:top w:val="none" w:sz="0" w:space="0" w:color="auto"/>
        <w:left w:val="none" w:sz="0" w:space="0" w:color="auto"/>
        <w:bottom w:val="none" w:sz="0" w:space="0" w:color="auto"/>
        <w:right w:val="none" w:sz="0" w:space="0" w:color="auto"/>
      </w:divBdr>
    </w:div>
    <w:div w:id="420369023">
      <w:bodyDiv w:val="1"/>
      <w:marLeft w:val="0"/>
      <w:marRight w:val="0"/>
      <w:marTop w:val="0"/>
      <w:marBottom w:val="0"/>
      <w:divBdr>
        <w:top w:val="none" w:sz="0" w:space="0" w:color="auto"/>
        <w:left w:val="none" w:sz="0" w:space="0" w:color="auto"/>
        <w:bottom w:val="none" w:sz="0" w:space="0" w:color="auto"/>
        <w:right w:val="none" w:sz="0" w:space="0" w:color="auto"/>
      </w:divBdr>
    </w:div>
    <w:div w:id="462430745">
      <w:bodyDiv w:val="1"/>
      <w:marLeft w:val="0"/>
      <w:marRight w:val="0"/>
      <w:marTop w:val="0"/>
      <w:marBottom w:val="0"/>
      <w:divBdr>
        <w:top w:val="none" w:sz="0" w:space="0" w:color="auto"/>
        <w:left w:val="none" w:sz="0" w:space="0" w:color="auto"/>
        <w:bottom w:val="none" w:sz="0" w:space="0" w:color="auto"/>
        <w:right w:val="none" w:sz="0" w:space="0" w:color="auto"/>
      </w:divBdr>
    </w:div>
    <w:div w:id="503672487">
      <w:bodyDiv w:val="1"/>
      <w:marLeft w:val="0"/>
      <w:marRight w:val="0"/>
      <w:marTop w:val="0"/>
      <w:marBottom w:val="0"/>
      <w:divBdr>
        <w:top w:val="none" w:sz="0" w:space="0" w:color="auto"/>
        <w:left w:val="none" w:sz="0" w:space="0" w:color="auto"/>
        <w:bottom w:val="none" w:sz="0" w:space="0" w:color="auto"/>
        <w:right w:val="none" w:sz="0" w:space="0" w:color="auto"/>
      </w:divBdr>
    </w:div>
    <w:div w:id="629090251">
      <w:bodyDiv w:val="1"/>
      <w:marLeft w:val="0"/>
      <w:marRight w:val="0"/>
      <w:marTop w:val="0"/>
      <w:marBottom w:val="0"/>
      <w:divBdr>
        <w:top w:val="none" w:sz="0" w:space="0" w:color="auto"/>
        <w:left w:val="none" w:sz="0" w:space="0" w:color="auto"/>
        <w:bottom w:val="none" w:sz="0" w:space="0" w:color="auto"/>
        <w:right w:val="none" w:sz="0" w:space="0" w:color="auto"/>
      </w:divBdr>
    </w:div>
    <w:div w:id="650333075">
      <w:bodyDiv w:val="1"/>
      <w:marLeft w:val="0"/>
      <w:marRight w:val="0"/>
      <w:marTop w:val="0"/>
      <w:marBottom w:val="0"/>
      <w:divBdr>
        <w:top w:val="none" w:sz="0" w:space="0" w:color="auto"/>
        <w:left w:val="none" w:sz="0" w:space="0" w:color="auto"/>
        <w:bottom w:val="none" w:sz="0" w:space="0" w:color="auto"/>
        <w:right w:val="none" w:sz="0" w:space="0" w:color="auto"/>
      </w:divBdr>
    </w:div>
    <w:div w:id="734396886">
      <w:bodyDiv w:val="1"/>
      <w:marLeft w:val="0"/>
      <w:marRight w:val="0"/>
      <w:marTop w:val="0"/>
      <w:marBottom w:val="0"/>
      <w:divBdr>
        <w:top w:val="none" w:sz="0" w:space="0" w:color="auto"/>
        <w:left w:val="none" w:sz="0" w:space="0" w:color="auto"/>
        <w:bottom w:val="none" w:sz="0" w:space="0" w:color="auto"/>
        <w:right w:val="none" w:sz="0" w:space="0" w:color="auto"/>
      </w:divBdr>
    </w:div>
    <w:div w:id="736973971">
      <w:bodyDiv w:val="1"/>
      <w:marLeft w:val="0"/>
      <w:marRight w:val="0"/>
      <w:marTop w:val="0"/>
      <w:marBottom w:val="0"/>
      <w:divBdr>
        <w:top w:val="none" w:sz="0" w:space="0" w:color="auto"/>
        <w:left w:val="none" w:sz="0" w:space="0" w:color="auto"/>
        <w:bottom w:val="none" w:sz="0" w:space="0" w:color="auto"/>
        <w:right w:val="none" w:sz="0" w:space="0" w:color="auto"/>
      </w:divBdr>
    </w:div>
    <w:div w:id="794955719">
      <w:bodyDiv w:val="1"/>
      <w:marLeft w:val="0"/>
      <w:marRight w:val="0"/>
      <w:marTop w:val="0"/>
      <w:marBottom w:val="0"/>
      <w:divBdr>
        <w:top w:val="none" w:sz="0" w:space="0" w:color="auto"/>
        <w:left w:val="none" w:sz="0" w:space="0" w:color="auto"/>
        <w:bottom w:val="none" w:sz="0" w:space="0" w:color="auto"/>
        <w:right w:val="none" w:sz="0" w:space="0" w:color="auto"/>
      </w:divBdr>
    </w:div>
    <w:div w:id="801776432">
      <w:bodyDiv w:val="1"/>
      <w:marLeft w:val="0"/>
      <w:marRight w:val="0"/>
      <w:marTop w:val="0"/>
      <w:marBottom w:val="0"/>
      <w:divBdr>
        <w:top w:val="none" w:sz="0" w:space="0" w:color="auto"/>
        <w:left w:val="none" w:sz="0" w:space="0" w:color="auto"/>
        <w:bottom w:val="none" w:sz="0" w:space="0" w:color="auto"/>
        <w:right w:val="none" w:sz="0" w:space="0" w:color="auto"/>
      </w:divBdr>
    </w:div>
    <w:div w:id="973363383">
      <w:bodyDiv w:val="1"/>
      <w:marLeft w:val="0"/>
      <w:marRight w:val="0"/>
      <w:marTop w:val="0"/>
      <w:marBottom w:val="0"/>
      <w:divBdr>
        <w:top w:val="none" w:sz="0" w:space="0" w:color="auto"/>
        <w:left w:val="none" w:sz="0" w:space="0" w:color="auto"/>
        <w:bottom w:val="none" w:sz="0" w:space="0" w:color="auto"/>
        <w:right w:val="none" w:sz="0" w:space="0" w:color="auto"/>
      </w:divBdr>
    </w:div>
    <w:div w:id="992104771">
      <w:bodyDiv w:val="1"/>
      <w:marLeft w:val="0"/>
      <w:marRight w:val="0"/>
      <w:marTop w:val="0"/>
      <w:marBottom w:val="0"/>
      <w:divBdr>
        <w:top w:val="none" w:sz="0" w:space="0" w:color="auto"/>
        <w:left w:val="none" w:sz="0" w:space="0" w:color="auto"/>
        <w:bottom w:val="none" w:sz="0" w:space="0" w:color="auto"/>
        <w:right w:val="none" w:sz="0" w:space="0" w:color="auto"/>
      </w:divBdr>
    </w:div>
    <w:div w:id="1017846333">
      <w:bodyDiv w:val="1"/>
      <w:marLeft w:val="0"/>
      <w:marRight w:val="0"/>
      <w:marTop w:val="0"/>
      <w:marBottom w:val="0"/>
      <w:divBdr>
        <w:top w:val="none" w:sz="0" w:space="0" w:color="auto"/>
        <w:left w:val="none" w:sz="0" w:space="0" w:color="auto"/>
        <w:bottom w:val="none" w:sz="0" w:space="0" w:color="auto"/>
        <w:right w:val="none" w:sz="0" w:space="0" w:color="auto"/>
      </w:divBdr>
      <w:divsChild>
        <w:div w:id="464004413">
          <w:marLeft w:val="0"/>
          <w:marRight w:val="0"/>
          <w:marTop w:val="0"/>
          <w:marBottom w:val="0"/>
          <w:divBdr>
            <w:top w:val="none" w:sz="0" w:space="0" w:color="auto"/>
            <w:left w:val="none" w:sz="0" w:space="0" w:color="auto"/>
            <w:bottom w:val="none" w:sz="0" w:space="0" w:color="auto"/>
            <w:right w:val="none" w:sz="0" w:space="0" w:color="auto"/>
          </w:divBdr>
        </w:div>
        <w:div w:id="932586661">
          <w:marLeft w:val="0"/>
          <w:marRight w:val="0"/>
          <w:marTop w:val="0"/>
          <w:marBottom w:val="0"/>
          <w:divBdr>
            <w:top w:val="none" w:sz="0" w:space="0" w:color="auto"/>
            <w:left w:val="none" w:sz="0" w:space="0" w:color="auto"/>
            <w:bottom w:val="none" w:sz="0" w:space="0" w:color="auto"/>
            <w:right w:val="none" w:sz="0" w:space="0" w:color="auto"/>
          </w:divBdr>
        </w:div>
        <w:div w:id="1040088238">
          <w:marLeft w:val="0"/>
          <w:marRight w:val="0"/>
          <w:marTop w:val="0"/>
          <w:marBottom w:val="0"/>
          <w:divBdr>
            <w:top w:val="none" w:sz="0" w:space="0" w:color="auto"/>
            <w:left w:val="none" w:sz="0" w:space="0" w:color="auto"/>
            <w:bottom w:val="none" w:sz="0" w:space="0" w:color="auto"/>
            <w:right w:val="none" w:sz="0" w:space="0" w:color="auto"/>
          </w:divBdr>
        </w:div>
        <w:div w:id="1119298544">
          <w:marLeft w:val="0"/>
          <w:marRight w:val="0"/>
          <w:marTop w:val="0"/>
          <w:marBottom w:val="0"/>
          <w:divBdr>
            <w:top w:val="none" w:sz="0" w:space="0" w:color="auto"/>
            <w:left w:val="none" w:sz="0" w:space="0" w:color="auto"/>
            <w:bottom w:val="none" w:sz="0" w:space="0" w:color="auto"/>
            <w:right w:val="none" w:sz="0" w:space="0" w:color="auto"/>
          </w:divBdr>
        </w:div>
        <w:div w:id="1699886275">
          <w:marLeft w:val="0"/>
          <w:marRight w:val="0"/>
          <w:marTop w:val="0"/>
          <w:marBottom w:val="0"/>
          <w:divBdr>
            <w:top w:val="none" w:sz="0" w:space="0" w:color="auto"/>
            <w:left w:val="none" w:sz="0" w:space="0" w:color="auto"/>
            <w:bottom w:val="none" w:sz="0" w:space="0" w:color="auto"/>
            <w:right w:val="none" w:sz="0" w:space="0" w:color="auto"/>
          </w:divBdr>
        </w:div>
      </w:divsChild>
    </w:div>
    <w:div w:id="1056784946">
      <w:bodyDiv w:val="1"/>
      <w:marLeft w:val="0"/>
      <w:marRight w:val="0"/>
      <w:marTop w:val="0"/>
      <w:marBottom w:val="0"/>
      <w:divBdr>
        <w:top w:val="none" w:sz="0" w:space="0" w:color="auto"/>
        <w:left w:val="none" w:sz="0" w:space="0" w:color="auto"/>
        <w:bottom w:val="none" w:sz="0" w:space="0" w:color="auto"/>
        <w:right w:val="none" w:sz="0" w:space="0" w:color="auto"/>
      </w:divBdr>
    </w:div>
    <w:div w:id="1104886244">
      <w:bodyDiv w:val="1"/>
      <w:marLeft w:val="0"/>
      <w:marRight w:val="0"/>
      <w:marTop w:val="0"/>
      <w:marBottom w:val="0"/>
      <w:divBdr>
        <w:top w:val="none" w:sz="0" w:space="0" w:color="auto"/>
        <w:left w:val="none" w:sz="0" w:space="0" w:color="auto"/>
        <w:bottom w:val="none" w:sz="0" w:space="0" w:color="auto"/>
        <w:right w:val="none" w:sz="0" w:space="0" w:color="auto"/>
      </w:divBdr>
    </w:div>
    <w:div w:id="1230574072">
      <w:bodyDiv w:val="1"/>
      <w:marLeft w:val="0"/>
      <w:marRight w:val="0"/>
      <w:marTop w:val="0"/>
      <w:marBottom w:val="0"/>
      <w:divBdr>
        <w:top w:val="none" w:sz="0" w:space="0" w:color="auto"/>
        <w:left w:val="none" w:sz="0" w:space="0" w:color="auto"/>
        <w:bottom w:val="none" w:sz="0" w:space="0" w:color="auto"/>
        <w:right w:val="none" w:sz="0" w:space="0" w:color="auto"/>
      </w:divBdr>
      <w:divsChild>
        <w:div w:id="283539440">
          <w:marLeft w:val="0"/>
          <w:marRight w:val="0"/>
          <w:marTop w:val="0"/>
          <w:marBottom w:val="0"/>
          <w:divBdr>
            <w:top w:val="none" w:sz="0" w:space="0" w:color="auto"/>
            <w:left w:val="none" w:sz="0" w:space="0" w:color="auto"/>
            <w:bottom w:val="none" w:sz="0" w:space="0" w:color="auto"/>
            <w:right w:val="none" w:sz="0" w:space="0" w:color="auto"/>
          </w:divBdr>
        </w:div>
        <w:div w:id="942303306">
          <w:marLeft w:val="0"/>
          <w:marRight w:val="0"/>
          <w:marTop w:val="0"/>
          <w:marBottom w:val="0"/>
          <w:divBdr>
            <w:top w:val="none" w:sz="0" w:space="0" w:color="auto"/>
            <w:left w:val="none" w:sz="0" w:space="0" w:color="auto"/>
            <w:bottom w:val="none" w:sz="0" w:space="0" w:color="auto"/>
            <w:right w:val="none" w:sz="0" w:space="0" w:color="auto"/>
          </w:divBdr>
        </w:div>
        <w:div w:id="1564413387">
          <w:marLeft w:val="0"/>
          <w:marRight w:val="0"/>
          <w:marTop w:val="0"/>
          <w:marBottom w:val="0"/>
          <w:divBdr>
            <w:top w:val="none" w:sz="0" w:space="0" w:color="auto"/>
            <w:left w:val="none" w:sz="0" w:space="0" w:color="auto"/>
            <w:bottom w:val="none" w:sz="0" w:space="0" w:color="auto"/>
            <w:right w:val="none" w:sz="0" w:space="0" w:color="auto"/>
          </w:divBdr>
        </w:div>
        <w:div w:id="2009627718">
          <w:marLeft w:val="0"/>
          <w:marRight w:val="0"/>
          <w:marTop w:val="0"/>
          <w:marBottom w:val="0"/>
          <w:divBdr>
            <w:top w:val="none" w:sz="0" w:space="0" w:color="auto"/>
            <w:left w:val="none" w:sz="0" w:space="0" w:color="auto"/>
            <w:bottom w:val="none" w:sz="0" w:space="0" w:color="auto"/>
            <w:right w:val="none" w:sz="0" w:space="0" w:color="auto"/>
          </w:divBdr>
        </w:div>
      </w:divsChild>
    </w:div>
    <w:div w:id="1280263266">
      <w:bodyDiv w:val="1"/>
      <w:marLeft w:val="0"/>
      <w:marRight w:val="0"/>
      <w:marTop w:val="0"/>
      <w:marBottom w:val="0"/>
      <w:divBdr>
        <w:top w:val="none" w:sz="0" w:space="0" w:color="auto"/>
        <w:left w:val="none" w:sz="0" w:space="0" w:color="auto"/>
        <w:bottom w:val="none" w:sz="0" w:space="0" w:color="auto"/>
        <w:right w:val="none" w:sz="0" w:space="0" w:color="auto"/>
      </w:divBdr>
    </w:div>
    <w:div w:id="1349798776">
      <w:bodyDiv w:val="1"/>
      <w:marLeft w:val="0"/>
      <w:marRight w:val="0"/>
      <w:marTop w:val="0"/>
      <w:marBottom w:val="0"/>
      <w:divBdr>
        <w:top w:val="none" w:sz="0" w:space="0" w:color="auto"/>
        <w:left w:val="none" w:sz="0" w:space="0" w:color="auto"/>
        <w:bottom w:val="none" w:sz="0" w:space="0" w:color="auto"/>
        <w:right w:val="none" w:sz="0" w:space="0" w:color="auto"/>
      </w:divBdr>
    </w:div>
    <w:div w:id="1459837860">
      <w:bodyDiv w:val="1"/>
      <w:marLeft w:val="0"/>
      <w:marRight w:val="0"/>
      <w:marTop w:val="0"/>
      <w:marBottom w:val="0"/>
      <w:divBdr>
        <w:top w:val="none" w:sz="0" w:space="0" w:color="auto"/>
        <w:left w:val="none" w:sz="0" w:space="0" w:color="auto"/>
        <w:bottom w:val="none" w:sz="0" w:space="0" w:color="auto"/>
        <w:right w:val="none" w:sz="0" w:space="0" w:color="auto"/>
      </w:divBdr>
    </w:div>
    <w:div w:id="1518423724">
      <w:bodyDiv w:val="1"/>
      <w:marLeft w:val="0"/>
      <w:marRight w:val="0"/>
      <w:marTop w:val="0"/>
      <w:marBottom w:val="0"/>
      <w:divBdr>
        <w:top w:val="none" w:sz="0" w:space="0" w:color="auto"/>
        <w:left w:val="none" w:sz="0" w:space="0" w:color="auto"/>
        <w:bottom w:val="none" w:sz="0" w:space="0" w:color="auto"/>
        <w:right w:val="none" w:sz="0" w:space="0" w:color="auto"/>
      </w:divBdr>
    </w:div>
    <w:div w:id="1610501538">
      <w:bodyDiv w:val="1"/>
      <w:marLeft w:val="0"/>
      <w:marRight w:val="0"/>
      <w:marTop w:val="0"/>
      <w:marBottom w:val="0"/>
      <w:divBdr>
        <w:top w:val="none" w:sz="0" w:space="0" w:color="auto"/>
        <w:left w:val="none" w:sz="0" w:space="0" w:color="auto"/>
        <w:bottom w:val="none" w:sz="0" w:space="0" w:color="auto"/>
        <w:right w:val="none" w:sz="0" w:space="0" w:color="auto"/>
      </w:divBdr>
    </w:div>
    <w:div w:id="1688166890">
      <w:bodyDiv w:val="1"/>
      <w:marLeft w:val="0"/>
      <w:marRight w:val="0"/>
      <w:marTop w:val="0"/>
      <w:marBottom w:val="0"/>
      <w:divBdr>
        <w:top w:val="none" w:sz="0" w:space="0" w:color="auto"/>
        <w:left w:val="none" w:sz="0" w:space="0" w:color="auto"/>
        <w:bottom w:val="none" w:sz="0" w:space="0" w:color="auto"/>
        <w:right w:val="none" w:sz="0" w:space="0" w:color="auto"/>
      </w:divBdr>
    </w:div>
    <w:div w:id="1735546651">
      <w:bodyDiv w:val="1"/>
      <w:marLeft w:val="0"/>
      <w:marRight w:val="0"/>
      <w:marTop w:val="0"/>
      <w:marBottom w:val="0"/>
      <w:divBdr>
        <w:top w:val="none" w:sz="0" w:space="0" w:color="auto"/>
        <w:left w:val="none" w:sz="0" w:space="0" w:color="auto"/>
        <w:bottom w:val="none" w:sz="0" w:space="0" w:color="auto"/>
        <w:right w:val="none" w:sz="0" w:space="0" w:color="auto"/>
      </w:divBdr>
    </w:div>
    <w:div w:id="1777483557">
      <w:bodyDiv w:val="1"/>
      <w:marLeft w:val="0"/>
      <w:marRight w:val="0"/>
      <w:marTop w:val="0"/>
      <w:marBottom w:val="0"/>
      <w:divBdr>
        <w:top w:val="none" w:sz="0" w:space="0" w:color="auto"/>
        <w:left w:val="none" w:sz="0" w:space="0" w:color="auto"/>
        <w:bottom w:val="none" w:sz="0" w:space="0" w:color="auto"/>
        <w:right w:val="none" w:sz="0" w:space="0" w:color="auto"/>
      </w:divBdr>
    </w:div>
    <w:div w:id="1825050235">
      <w:bodyDiv w:val="1"/>
      <w:marLeft w:val="0"/>
      <w:marRight w:val="0"/>
      <w:marTop w:val="0"/>
      <w:marBottom w:val="0"/>
      <w:divBdr>
        <w:top w:val="none" w:sz="0" w:space="0" w:color="auto"/>
        <w:left w:val="none" w:sz="0" w:space="0" w:color="auto"/>
        <w:bottom w:val="none" w:sz="0" w:space="0" w:color="auto"/>
        <w:right w:val="none" w:sz="0" w:space="0" w:color="auto"/>
      </w:divBdr>
    </w:div>
    <w:div w:id="1916546321">
      <w:bodyDiv w:val="1"/>
      <w:marLeft w:val="0"/>
      <w:marRight w:val="0"/>
      <w:marTop w:val="0"/>
      <w:marBottom w:val="0"/>
      <w:divBdr>
        <w:top w:val="none" w:sz="0" w:space="0" w:color="auto"/>
        <w:left w:val="none" w:sz="0" w:space="0" w:color="auto"/>
        <w:bottom w:val="none" w:sz="0" w:space="0" w:color="auto"/>
        <w:right w:val="none" w:sz="0" w:space="0" w:color="auto"/>
      </w:divBdr>
    </w:div>
    <w:div w:id="1917590878">
      <w:bodyDiv w:val="1"/>
      <w:marLeft w:val="0"/>
      <w:marRight w:val="0"/>
      <w:marTop w:val="0"/>
      <w:marBottom w:val="0"/>
      <w:divBdr>
        <w:top w:val="none" w:sz="0" w:space="0" w:color="auto"/>
        <w:left w:val="none" w:sz="0" w:space="0" w:color="auto"/>
        <w:bottom w:val="none" w:sz="0" w:space="0" w:color="auto"/>
        <w:right w:val="none" w:sz="0" w:space="0" w:color="auto"/>
      </w:divBdr>
    </w:div>
    <w:div w:id="1998193633">
      <w:bodyDiv w:val="1"/>
      <w:marLeft w:val="0"/>
      <w:marRight w:val="0"/>
      <w:marTop w:val="0"/>
      <w:marBottom w:val="0"/>
      <w:divBdr>
        <w:top w:val="none" w:sz="0" w:space="0" w:color="auto"/>
        <w:left w:val="none" w:sz="0" w:space="0" w:color="auto"/>
        <w:bottom w:val="none" w:sz="0" w:space="0" w:color="auto"/>
        <w:right w:val="none" w:sz="0" w:space="0" w:color="auto"/>
      </w:divBdr>
    </w:div>
    <w:div w:id="2012832624">
      <w:bodyDiv w:val="1"/>
      <w:marLeft w:val="0"/>
      <w:marRight w:val="0"/>
      <w:marTop w:val="0"/>
      <w:marBottom w:val="0"/>
      <w:divBdr>
        <w:top w:val="none" w:sz="0" w:space="0" w:color="auto"/>
        <w:left w:val="none" w:sz="0" w:space="0" w:color="auto"/>
        <w:bottom w:val="none" w:sz="0" w:space="0" w:color="auto"/>
        <w:right w:val="none" w:sz="0" w:space="0" w:color="auto"/>
      </w:divBdr>
    </w:div>
    <w:div w:id="2061132333">
      <w:bodyDiv w:val="1"/>
      <w:marLeft w:val="0"/>
      <w:marRight w:val="0"/>
      <w:marTop w:val="0"/>
      <w:marBottom w:val="0"/>
      <w:divBdr>
        <w:top w:val="none" w:sz="0" w:space="0" w:color="auto"/>
        <w:left w:val="none" w:sz="0" w:space="0" w:color="auto"/>
        <w:bottom w:val="none" w:sz="0" w:space="0" w:color="auto"/>
        <w:right w:val="none" w:sz="0" w:space="0" w:color="auto"/>
      </w:divBdr>
    </w:div>
    <w:div w:id="2107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pegems.ucsd.edu/" TargetMode="External"/><Relationship Id="rId18" Type="http://schemas.openxmlformats.org/officeDocument/2006/relationships/hyperlink" Target="https://www.cde.ca.gov/ls/he/at/tupefunding.asp" TargetMode="External"/><Relationship Id="rId26" Type="http://schemas.openxmlformats.org/officeDocument/2006/relationships/hyperlink" Target="https://www.cde.ca.gov/ls/he/at/tupefunding.asp" TargetMode="External"/><Relationship Id="rId39" Type="http://schemas.openxmlformats.org/officeDocument/2006/relationships/hyperlink" Target="https://tupegems.ucsd.edu/" TargetMode="External"/><Relationship Id="rId3" Type="http://schemas.openxmlformats.org/officeDocument/2006/relationships/styles" Target="styles.xml"/><Relationship Id="rId21" Type="http://schemas.openxmlformats.org/officeDocument/2006/relationships/hyperlink" Target="https://www.cde.ca.gov/ls/he/at/tupefunding.asp" TargetMode="External"/><Relationship Id="rId34" Type="http://schemas.openxmlformats.org/officeDocument/2006/relationships/hyperlink" Target="https://www.cde.ca.gov/ls/he/at/chks.asp"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pegems.ucsd.edu/" TargetMode="External"/><Relationship Id="rId17" Type="http://schemas.openxmlformats.org/officeDocument/2006/relationships/hyperlink" Target="http://staging.cde.ca.gov/fg/fo/r29/ruralinitiativerfa25.asp" TargetMode="External"/><Relationship Id="rId25" Type="http://schemas.openxmlformats.org/officeDocument/2006/relationships/hyperlink" Target="https://tupegems.ucsd.edu/" TargetMode="External"/><Relationship Id="rId33" Type="http://schemas.openxmlformats.org/officeDocument/2006/relationships/hyperlink" Target="https://www.cde.ca.gov/ls/he/at/tobaccofreecert.asp" TargetMode="External"/><Relationship Id="rId38" Type="http://schemas.openxmlformats.org/officeDocument/2006/relationships/hyperlink" Target="https://tupegems.ucsd.ed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de.ca.gov/ls/he/at/tupefunding.asp" TargetMode="External"/><Relationship Id="rId29" Type="http://schemas.openxmlformats.org/officeDocument/2006/relationships/hyperlink" Target="https://tupegems.ucsd.ed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pegems.ucsd.edu/" TargetMode="External"/><Relationship Id="rId24" Type="http://schemas.openxmlformats.org/officeDocument/2006/relationships/hyperlink" Target="https://cacountysupts.org/regions/" TargetMode="External"/><Relationship Id="rId32" Type="http://schemas.openxmlformats.org/officeDocument/2006/relationships/hyperlink" Target="https://www.cdph.ca.gov/Programs/CCDPHP/DCDIC/CTCB/CDPH%20Document%20Library/ResearchandEvaluation/SurveyInstrumentsTrainingManualsAndProtocols/CYTS2023AnnualReport_FINAL.pdf" TargetMode="External"/><Relationship Id="rId37" Type="http://schemas.openxmlformats.org/officeDocument/2006/relationships/hyperlink" Target="https://www.cde.ca.gov/fg/fo/fm/ff.asp" TargetMode="External"/><Relationship Id="rId40" Type="http://schemas.openxmlformats.org/officeDocument/2006/relationships/hyperlink" Target="https://www.cde.ca.gov/fg/fo/fm/ff.as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dph.ca.gov/Programs/CCDPHP/DCDIC/CTCB/Pages/TEROCPlan2025.aspx" TargetMode="External"/><Relationship Id="rId28" Type="http://schemas.openxmlformats.org/officeDocument/2006/relationships/hyperlink" Target="https://tupegems.ucsd.edu/" TargetMode="External"/><Relationship Id="rId36" Type="http://schemas.openxmlformats.org/officeDocument/2006/relationships/hyperlink" Target="https://dq.cde.ca.gov/dataquest/" TargetMode="External"/><Relationship Id="rId10" Type="http://schemas.openxmlformats.org/officeDocument/2006/relationships/hyperlink" Target="https://tupegems.ucsd.edu/" TargetMode="External"/><Relationship Id="rId19" Type="http://schemas.openxmlformats.org/officeDocument/2006/relationships/hyperlink" Target="https://tupegems.ucsd.edu/" TargetMode="External"/><Relationship Id="rId31" Type="http://schemas.openxmlformats.org/officeDocument/2006/relationships/hyperlink" Target="https://tupegems.ucsd.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pegems.ucsd.edu/" TargetMode="External"/><Relationship Id="rId14" Type="http://schemas.openxmlformats.org/officeDocument/2006/relationships/hyperlink" Target="http://staging.cde.ca.gov/fg/fo/r29/ruralinitiativerfa25.asp" TargetMode="External"/><Relationship Id="rId22" Type="http://schemas.openxmlformats.org/officeDocument/2006/relationships/hyperlink" Target="https://www.cdph.ca.gov/Programs/CCDPHP/DCDIC/CTCB/Pages/YouthObjective.aspx" TargetMode="External"/><Relationship Id="rId27" Type="http://schemas.openxmlformats.org/officeDocument/2006/relationships/hyperlink" Target="https://tupegems.ucsd.edu/" TargetMode="External"/><Relationship Id="rId30" Type="http://schemas.openxmlformats.org/officeDocument/2006/relationships/hyperlink" Target="https://tupegems.ucsd.edu/" TargetMode="External"/><Relationship Id="rId35" Type="http://schemas.openxmlformats.org/officeDocument/2006/relationships/hyperlink" Target="https://www.cde.ca.gov/ls/he/at/tupefunding.as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57E3-88F8-4472-B08B-B03AA34B6720}">
  <ds:schemaRefs>
    <ds:schemaRef ds:uri="http://schemas.openxmlformats.org/officeDocument/2006/bibliography"/>
  </ds:schemaRefs>
</ds:datastoreItem>
</file>

<file path=docMetadata/LabelInfo.xml><?xml version="1.0" encoding="utf-8"?>
<clbl:labelList xmlns:clbl="http://schemas.microsoft.com/office/2020/mipLabelMetadata">
  <clbl:label id="{e470d736-e7f7-41a8-8eab-dad544b2b579}" enabled="0" method="" siteId="{e470d736-e7f7-41a8-8eab-dad544b2b57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9167</Words>
  <Characters>52258</Characters>
  <DocSecurity>0</DocSecurity>
  <Lines>435</Lines>
  <Paragraphs>122</Paragraphs>
  <ScaleCrop>false</ScaleCrop>
  <HeadingPairs>
    <vt:vector size="2" baseType="variant">
      <vt:variant>
        <vt:lpstr>Title</vt:lpstr>
      </vt:variant>
      <vt:variant>
        <vt:i4>1</vt:i4>
      </vt:variant>
    </vt:vector>
  </HeadingPairs>
  <TitlesOfParts>
    <vt:vector size="1" baseType="lpstr">
      <vt:lpstr>RFA-25: TUPE Rural Initiative Grant (CA Department of Education)</vt:lpstr>
    </vt:vector>
  </TitlesOfParts>
  <Company/>
  <LinksUpToDate>false</LinksUpToDate>
  <CharactersWithSpaces>61303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TUPE Rural Initiative Grant (CA Department of Education)</dc:title>
  <dc:subject>Request for Applications Tobacco-Use Prevention Education Rural Initiative Grant Fiscal Year 2025-28.</dc:subject>
  <dc:creator/>
  <cp:keywords/>
  <dc:description/>
  <cp:lastModifiedBy/>
  <dcterms:created xsi:type="dcterms:W3CDTF">2025-03-03T21:51:00Z</dcterms:created>
  <dcterms:modified xsi:type="dcterms:W3CDTF">2025-03-11T22:28:00Z</dcterms:modified>
</cp:coreProperties>
</file>