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A1EB" w14:textId="4902E166" w:rsidR="00B64632" w:rsidRPr="005532E0" w:rsidRDefault="00C37111" w:rsidP="008F3DBC">
      <w:pPr>
        <w:pStyle w:val="Heading1"/>
        <w:spacing w:after="240"/>
        <w:jc w:val="center"/>
      </w:pPr>
      <w:r>
        <w:t>Title I</w:t>
      </w:r>
      <w:r w:rsidR="00DE5A2A">
        <w:t>I</w:t>
      </w:r>
      <w:r>
        <w:t xml:space="preserve">I, Part A Method of </w:t>
      </w:r>
      <w:r w:rsidR="00B64632" w:rsidRPr="005532E0">
        <w:t>Calculating Equitable Services</w:t>
      </w:r>
      <w:r>
        <w:t xml:space="preserve"> Proportional Share</w:t>
      </w:r>
      <w:r w:rsidR="00B64632" w:rsidRPr="005532E0">
        <w:t xml:space="preserve"> </w:t>
      </w:r>
    </w:p>
    <w:p w14:paraId="00853E0E" w14:textId="534F988E" w:rsidR="00B64632" w:rsidRDefault="005532E0" w:rsidP="008F3DBC">
      <w:pPr>
        <w:autoSpaceDE w:val="0"/>
        <w:autoSpaceDN w:val="0"/>
        <w:adjustRightInd w:val="0"/>
        <w:spacing w:after="240" w:line="240" w:lineRule="auto"/>
        <w:rPr>
          <w:rFonts w:ascii="Arial" w:hAnsi="Arial" w:cs="Arial"/>
          <w:color w:val="000000"/>
          <w:sz w:val="24"/>
          <w:szCs w:val="24"/>
        </w:rPr>
      </w:pPr>
      <w:r>
        <w:rPr>
          <w:rFonts w:ascii="Arial" w:hAnsi="Arial" w:cs="Arial"/>
          <w:color w:val="000000"/>
          <w:sz w:val="24"/>
          <w:szCs w:val="24"/>
        </w:rPr>
        <w:t xml:space="preserve">The Elementary and Secondary Education Act, </w:t>
      </w:r>
      <w:r w:rsidR="00B64632" w:rsidRPr="005532E0">
        <w:rPr>
          <w:rFonts w:ascii="Arial" w:hAnsi="Arial" w:cs="Arial"/>
          <w:color w:val="000000"/>
          <w:sz w:val="24"/>
          <w:szCs w:val="24"/>
        </w:rPr>
        <w:t xml:space="preserve">as amended by the </w:t>
      </w:r>
      <w:r>
        <w:rPr>
          <w:rFonts w:ascii="Arial" w:hAnsi="Arial" w:cs="Arial"/>
          <w:color w:val="000000"/>
          <w:sz w:val="24"/>
          <w:szCs w:val="24"/>
        </w:rPr>
        <w:t xml:space="preserve">Every Student Succeeds Act </w:t>
      </w:r>
      <w:r w:rsidRPr="005532E0">
        <w:rPr>
          <w:rFonts w:ascii="Arial" w:hAnsi="Arial" w:cs="Arial"/>
          <w:color w:val="000000"/>
          <w:sz w:val="24"/>
          <w:szCs w:val="24"/>
        </w:rPr>
        <w:t>Section 8501(a)(4)</w:t>
      </w:r>
      <w:r w:rsidR="00B64632" w:rsidRPr="005532E0">
        <w:rPr>
          <w:rFonts w:ascii="Arial" w:hAnsi="Arial" w:cs="Arial"/>
          <w:color w:val="000000"/>
          <w:sz w:val="24"/>
          <w:szCs w:val="24"/>
        </w:rPr>
        <w:t xml:space="preserve">, requires that expenditures for educational services and other benefits for eligible </w:t>
      </w:r>
      <w:r w:rsidR="00F30F9B">
        <w:rPr>
          <w:rFonts w:ascii="Arial" w:hAnsi="Arial" w:cs="Arial"/>
          <w:color w:val="000000"/>
          <w:sz w:val="24"/>
          <w:szCs w:val="24"/>
        </w:rPr>
        <w:t xml:space="preserve">nonprofit </w:t>
      </w:r>
      <w:r w:rsidR="00B64632" w:rsidRPr="005532E0">
        <w:rPr>
          <w:rFonts w:ascii="Arial" w:hAnsi="Arial" w:cs="Arial"/>
          <w:color w:val="000000"/>
          <w:sz w:val="24"/>
          <w:szCs w:val="24"/>
        </w:rPr>
        <w:t xml:space="preserve">private school children, their teachers, and other educational personnel serving those children, under Title III, Part A, be equal to expenditures for the public school program, taking into account the number and educational needs of the children to be served. </w:t>
      </w:r>
    </w:p>
    <w:p w14:paraId="619CA836" w14:textId="0A6BCA7E" w:rsidR="005532E0" w:rsidRDefault="005532E0" w:rsidP="008F3DBC">
      <w:pPr>
        <w:autoSpaceDE w:val="0"/>
        <w:autoSpaceDN w:val="0"/>
        <w:adjustRightInd w:val="0"/>
        <w:spacing w:after="240" w:line="240" w:lineRule="auto"/>
        <w:rPr>
          <w:rFonts w:ascii="Arial" w:hAnsi="Arial" w:cs="Arial"/>
          <w:color w:val="000000"/>
          <w:sz w:val="24"/>
          <w:szCs w:val="24"/>
        </w:rPr>
      </w:pPr>
      <w:r w:rsidRPr="005532E0">
        <w:rPr>
          <w:rFonts w:ascii="Arial" w:hAnsi="Arial" w:cs="Arial"/>
          <w:color w:val="000000"/>
          <w:sz w:val="24"/>
          <w:szCs w:val="24"/>
        </w:rPr>
        <w:t xml:space="preserve">The California Department of Education determines the amount required for Title III, Part A equitable services to participating </w:t>
      </w:r>
      <w:r w:rsidR="00F30F9B">
        <w:rPr>
          <w:rFonts w:ascii="Arial" w:hAnsi="Arial" w:cs="Arial"/>
          <w:color w:val="000000"/>
          <w:sz w:val="24"/>
          <w:szCs w:val="24"/>
        </w:rPr>
        <w:t>nonprofit</w:t>
      </w:r>
      <w:r w:rsidR="00F30F9B" w:rsidRPr="005532E0">
        <w:rPr>
          <w:rFonts w:ascii="Arial" w:hAnsi="Arial" w:cs="Arial"/>
          <w:color w:val="000000"/>
          <w:sz w:val="24"/>
          <w:szCs w:val="24"/>
        </w:rPr>
        <w:t xml:space="preserve"> </w:t>
      </w:r>
      <w:r w:rsidRPr="005532E0">
        <w:rPr>
          <w:rFonts w:ascii="Arial" w:hAnsi="Arial" w:cs="Arial"/>
          <w:color w:val="000000"/>
          <w:sz w:val="24"/>
          <w:szCs w:val="24"/>
        </w:rPr>
        <w:t xml:space="preserve">private schools based on the enrollment of </w:t>
      </w:r>
      <w:r w:rsidR="00F30F9B">
        <w:rPr>
          <w:rFonts w:ascii="Arial" w:hAnsi="Arial" w:cs="Arial"/>
          <w:color w:val="000000"/>
          <w:sz w:val="24"/>
          <w:szCs w:val="24"/>
        </w:rPr>
        <w:t>nonprofit</w:t>
      </w:r>
      <w:r w:rsidR="00F30F9B" w:rsidRPr="005532E0">
        <w:rPr>
          <w:rFonts w:ascii="Arial" w:hAnsi="Arial" w:cs="Arial"/>
          <w:color w:val="000000"/>
          <w:sz w:val="24"/>
          <w:szCs w:val="24"/>
        </w:rPr>
        <w:t xml:space="preserve"> </w:t>
      </w:r>
      <w:r w:rsidRPr="005532E0">
        <w:rPr>
          <w:rFonts w:ascii="Arial" w:hAnsi="Arial" w:cs="Arial"/>
          <w:color w:val="000000"/>
          <w:sz w:val="24"/>
          <w:szCs w:val="24"/>
        </w:rPr>
        <w:t xml:space="preserve">private and public school identified English learner (EL) and/or immigrant students, on the assumption that these numbers also accurately reflect the needs of EL/immigrant students and teachers in the public and </w:t>
      </w:r>
      <w:r w:rsidR="00F30F9B">
        <w:rPr>
          <w:rFonts w:ascii="Arial" w:hAnsi="Arial" w:cs="Arial"/>
          <w:color w:val="000000"/>
          <w:sz w:val="24"/>
          <w:szCs w:val="24"/>
        </w:rPr>
        <w:t>nonprofit</w:t>
      </w:r>
      <w:r w:rsidR="00F30F9B" w:rsidRPr="005532E0">
        <w:rPr>
          <w:rFonts w:ascii="Arial" w:hAnsi="Arial" w:cs="Arial"/>
          <w:color w:val="000000"/>
          <w:sz w:val="24"/>
          <w:szCs w:val="24"/>
        </w:rPr>
        <w:t xml:space="preserve"> </w:t>
      </w:r>
      <w:r w:rsidRPr="005532E0">
        <w:rPr>
          <w:rFonts w:ascii="Arial" w:hAnsi="Arial" w:cs="Arial"/>
          <w:color w:val="000000"/>
          <w:sz w:val="24"/>
          <w:szCs w:val="24"/>
        </w:rPr>
        <w:t>private schools</w:t>
      </w:r>
      <w:r w:rsidR="008F3DBC">
        <w:rPr>
          <w:rFonts w:ascii="Arial" w:hAnsi="Arial" w:cs="Arial"/>
          <w:color w:val="000000"/>
          <w:sz w:val="24"/>
          <w:szCs w:val="24"/>
        </w:rPr>
        <w:t>.</w:t>
      </w:r>
    </w:p>
    <w:p w14:paraId="13FC76EF" w14:textId="77777777" w:rsidR="00873A76" w:rsidRDefault="00873A76" w:rsidP="00873A76">
      <w:pPr>
        <w:pStyle w:val="Heading2"/>
        <w:spacing w:before="0" w:after="240"/>
        <w:jc w:val="center"/>
      </w:pPr>
      <w:r>
        <w:t>Example of Formula to Determine Amount for Title III, Part A Equitable E</w:t>
      </w:r>
      <w:r w:rsidRPr="005532E0">
        <w:t>xpenditures</w:t>
      </w:r>
    </w:p>
    <w:p w14:paraId="576B6B97" w14:textId="77777777" w:rsidR="00873A76" w:rsidRDefault="00873A76" w:rsidP="00873A76">
      <w:pPr>
        <w:pStyle w:val="Heading3"/>
        <w:numPr>
          <w:ilvl w:val="0"/>
          <w:numId w:val="1"/>
        </w:numPr>
      </w:pPr>
      <w:r w:rsidRPr="00873A76">
        <w:t>Number of English Learner (EL) and Immigrant Students</w:t>
      </w:r>
    </w:p>
    <w:p w14:paraId="4F0B659C" w14:textId="77777777" w:rsidR="00873A76" w:rsidRDefault="00873A76" w:rsidP="00873A76">
      <w:pPr>
        <w:pStyle w:val="ListParagraph"/>
        <w:numPr>
          <w:ilvl w:val="0"/>
          <w:numId w:val="2"/>
        </w:numPr>
        <w:rPr>
          <w:rFonts w:ascii="Arial" w:hAnsi="Arial" w:cs="Arial"/>
          <w:sz w:val="24"/>
          <w:szCs w:val="24"/>
        </w:rPr>
      </w:pPr>
      <w:r w:rsidRPr="00873A76">
        <w:rPr>
          <w:rFonts w:ascii="Arial" w:hAnsi="Arial" w:cs="Arial"/>
          <w:sz w:val="24"/>
          <w:szCs w:val="24"/>
        </w:rPr>
        <w:t>A1: LEA EL/Immigrant Enrollment</w:t>
      </w:r>
      <w:r>
        <w:rPr>
          <w:rFonts w:ascii="Arial" w:hAnsi="Arial" w:cs="Arial"/>
          <w:sz w:val="24"/>
          <w:szCs w:val="24"/>
        </w:rPr>
        <w:t>: 100</w:t>
      </w:r>
    </w:p>
    <w:p w14:paraId="0345DEC7" w14:textId="77777777" w:rsidR="00873A76" w:rsidRDefault="00873A76" w:rsidP="00873A76">
      <w:pPr>
        <w:pStyle w:val="ListParagraph"/>
        <w:numPr>
          <w:ilvl w:val="0"/>
          <w:numId w:val="2"/>
        </w:numPr>
        <w:rPr>
          <w:rFonts w:ascii="Arial" w:hAnsi="Arial" w:cs="Arial"/>
          <w:sz w:val="24"/>
          <w:szCs w:val="24"/>
        </w:rPr>
      </w:pPr>
      <w:r w:rsidRPr="00873A76">
        <w:rPr>
          <w:rFonts w:ascii="Arial" w:hAnsi="Arial" w:cs="Arial"/>
          <w:sz w:val="24"/>
          <w:szCs w:val="24"/>
        </w:rPr>
        <w:t>A2: Participating Nonprofit Private School EL/Immigrant Enrollment</w:t>
      </w:r>
      <w:r>
        <w:rPr>
          <w:rFonts w:ascii="Arial" w:hAnsi="Arial" w:cs="Arial"/>
          <w:sz w:val="24"/>
          <w:szCs w:val="24"/>
        </w:rPr>
        <w:t>: 10</w:t>
      </w:r>
    </w:p>
    <w:p w14:paraId="2A802840" w14:textId="77777777" w:rsidR="00873A76" w:rsidRPr="00873A76" w:rsidRDefault="00873A76" w:rsidP="00873A76">
      <w:pPr>
        <w:pStyle w:val="ListParagraph"/>
        <w:numPr>
          <w:ilvl w:val="0"/>
          <w:numId w:val="2"/>
        </w:numPr>
        <w:rPr>
          <w:rFonts w:ascii="Arial" w:hAnsi="Arial" w:cs="Arial"/>
          <w:sz w:val="24"/>
          <w:szCs w:val="24"/>
        </w:rPr>
      </w:pPr>
      <w:r w:rsidRPr="00B64632">
        <w:rPr>
          <w:rFonts w:ascii="Arial" w:hAnsi="Arial" w:cs="Arial"/>
          <w:color w:val="000000"/>
          <w:sz w:val="24"/>
          <w:szCs w:val="24"/>
        </w:rPr>
        <w:t>A3: Total EL</w:t>
      </w:r>
      <w:r>
        <w:rPr>
          <w:rFonts w:ascii="Arial" w:hAnsi="Arial" w:cs="Arial"/>
          <w:color w:val="000000"/>
          <w:sz w:val="24"/>
          <w:szCs w:val="24"/>
        </w:rPr>
        <w:t xml:space="preserve">/Immigrant </w:t>
      </w:r>
      <w:r w:rsidRPr="00B64632">
        <w:rPr>
          <w:rFonts w:ascii="Arial" w:hAnsi="Arial" w:cs="Arial"/>
          <w:color w:val="000000"/>
          <w:sz w:val="24"/>
          <w:szCs w:val="24"/>
        </w:rPr>
        <w:t xml:space="preserve">Enrollment </w:t>
      </w:r>
      <w:r>
        <w:rPr>
          <w:rFonts w:ascii="Arial" w:hAnsi="Arial" w:cs="Arial"/>
          <w:color w:val="000000"/>
          <w:sz w:val="24"/>
          <w:szCs w:val="24"/>
        </w:rPr>
        <w:t>(</w:t>
      </w:r>
      <w:r w:rsidRPr="00B64632">
        <w:rPr>
          <w:rFonts w:ascii="Arial" w:hAnsi="Arial" w:cs="Arial"/>
          <w:color w:val="000000"/>
          <w:sz w:val="24"/>
          <w:szCs w:val="24"/>
        </w:rPr>
        <w:t>A1 + A2</w:t>
      </w:r>
      <w:r>
        <w:rPr>
          <w:rFonts w:ascii="Arial" w:hAnsi="Arial" w:cs="Arial"/>
          <w:color w:val="000000"/>
          <w:sz w:val="24"/>
          <w:szCs w:val="24"/>
        </w:rPr>
        <w:t>): 110</w:t>
      </w:r>
    </w:p>
    <w:p w14:paraId="6443F5E6" w14:textId="75A271E3" w:rsidR="00873A76" w:rsidRDefault="00873A76" w:rsidP="00873A76">
      <w:pPr>
        <w:pStyle w:val="Heading3"/>
        <w:numPr>
          <w:ilvl w:val="0"/>
          <w:numId w:val="1"/>
        </w:numPr>
      </w:pPr>
      <w:r w:rsidRPr="00873A76">
        <w:t>Title III, Part A Allocation</w:t>
      </w:r>
    </w:p>
    <w:p w14:paraId="73F8090C" w14:textId="10A9BBB1" w:rsidR="00873A76" w:rsidRPr="00873A76" w:rsidRDefault="00873A76" w:rsidP="00873A76">
      <w:pPr>
        <w:pStyle w:val="ListParagraph"/>
        <w:numPr>
          <w:ilvl w:val="0"/>
          <w:numId w:val="3"/>
        </w:numPr>
      </w:pPr>
      <w:r>
        <w:rPr>
          <w:rFonts w:ascii="Arial" w:hAnsi="Arial" w:cs="Arial"/>
          <w:color w:val="000000"/>
          <w:sz w:val="24"/>
          <w:szCs w:val="24"/>
        </w:rPr>
        <w:t>B</w:t>
      </w:r>
      <w:r w:rsidRPr="00B64632">
        <w:rPr>
          <w:rFonts w:ascii="Arial" w:hAnsi="Arial" w:cs="Arial"/>
          <w:color w:val="000000"/>
          <w:sz w:val="24"/>
          <w:szCs w:val="24"/>
        </w:rPr>
        <w:t xml:space="preserve">1: </w:t>
      </w:r>
      <w:r>
        <w:rPr>
          <w:rFonts w:ascii="Arial" w:hAnsi="Arial" w:cs="Arial"/>
          <w:color w:val="000000"/>
          <w:sz w:val="24"/>
          <w:szCs w:val="24"/>
        </w:rPr>
        <w:t>Total LEA Allocation: $15,000</w:t>
      </w:r>
    </w:p>
    <w:p w14:paraId="5A921F69" w14:textId="1738B9CF" w:rsidR="00873A76" w:rsidRDefault="00873A76" w:rsidP="00873A76">
      <w:pPr>
        <w:pStyle w:val="ListParagraph"/>
        <w:numPr>
          <w:ilvl w:val="0"/>
          <w:numId w:val="3"/>
        </w:numPr>
        <w:rPr>
          <w:rFonts w:ascii="Arial" w:hAnsi="Arial" w:cs="Arial"/>
          <w:sz w:val="24"/>
          <w:szCs w:val="24"/>
        </w:rPr>
      </w:pPr>
      <w:r w:rsidRPr="00873A76">
        <w:rPr>
          <w:rFonts w:ascii="Arial" w:hAnsi="Arial" w:cs="Arial"/>
          <w:sz w:val="24"/>
          <w:szCs w:val="24"/>
        </w:rPr>
        <w:t>B2: 2% Administrative Costs (for public and nonprofit private school programs)</w:t>
      </w:r>
      <w:r>
        <w:rPr>
          <w:rFonts w:ascii="Arial" w:hAnsi="Arial" w:cs="Arial"/>
          <w:sz w:val="24"/>
          <w:szCs w:val="24"/>
        </w:rPr>
        <w:t>: $300</w:t>
      </w:r>
    </w:p>
    <w:p w14:paraId="763CF191" w14:textId="6145AE47" w:rsidR="00873A76" w:rsidRDefault="00873A76" w:rsidP="00873A76">
      <w:pPr>
        <w:pStyle w:val="ListParagraph"/>
        <w:numPr>
          <w:ilvl w:val="0"/>
          <w:numId w:val="3"/>
        </w:numPr>
        <w:rPr>
          <w:rFonts w:ascii="Arial" w:hAnsi="Arial" w:cs="Arial"/>
          <w:sz w:val="24"/>
          <w:szCs w:val="24"/>
        </w:rPr>
      </w:pPr>
      <w:r w:rsidRPr="00873A76">
        <w:rPr>
          <w:rFonts w:ascii="Arial" w:hAnsi="Arial" w:cs="Arial"/>
          <w:sz w:val="24"/>
          <w:szCs w:val="24"/>
        </w:rPr>
        <w:t>B3: Available LEA Allocation for Equitable Services (B1 – B2)</w:t>
      </w:r>
      <w:r>
        <w:rPr>
          <w:rFonts w:ascii="Arial" w:hAnsi="Arial" w:cs="Arial"/>
          <w:sz w:val="24"/>
          <w:szCs w:val="24"/>
        </w:rPr>
        <w:t>: $14,700</w:t>
      </w:r>
    </w:p>
    <w:p w14:paraId="493BD5A6" w14:textId="28A82C31" w:rsidR="00873A76" w:rsidRDefault="00873A76" w:rsidP="00873A76">
      <w:pPr>
        <w:pStyle w:val="Heading3"/>
        <w:numPr>
          <w:ilvl w:val="0"/>
          <w:numId w:val="1"/>
        </w:numPr>
      </w:pPr>
      <w:r w:rsidRPr="00873A76">
        <w:t>Per Pupil Rate</w:t>
      </w:r>
    </w:p>
    <w:p w14:paraId="4DAF9D58" w14:textId="2614C42C" w:rsidR="00873A76" w:rsidRPr="00873A76" w:rsidRDefault="00873A76" w:rsidP="00873A76">
      <w:pPr>
        <w:pStyle w:val="ListParagraph"/>
        <w:numPr>
          <w:ilvl w:val="0"/>
          <w:numId w:val="4"/>
        </w:numPr>
        <w:shd w:val="clear" w:color="auto" w:fill="FFFFFF"/>
        <w:spacing w:before="120" w:line="240" w:lineRule="auto"/>
        <w:rPr>
          <w:rFonts w:ascii="Arial" w:eastAsia="Times New Roman" w:hAnsi="Arial" w:cs="Arial"/>
          <w:sz w:val="24"/>
          <w:szCs w:val="24"/>
        </w:rPr>
      </w:pPr>
      <w:r w:rsidRPr="00873A76">
        <w:rPr>
          <w:rFonts w:ascii="Arial" w:hAnsi="Arial" w:cs="Arial"/>
          <w:sz w:val="24"/>
          <w:szCs w:val="24"/>
        </w:rPr>
        <w:t>C1: Available Per Pupil Allocation for Equitable Services (B3 ÷ A3): $133.64</w:t>
      </w:r>
    </w:p>
    <w:p w14:paraId="05B69139" w14:textId="3F8AB650" w:rsidR="00873A76" w:rsidRDefault="00873A76" w:rsidP="00873A76">
      <w:pPr>
        <w:pStyle w:val="Heading3"/>
        <w:numPr>
          <w:ilvl w:val="0"/>
          <w:numId w:val="1"/>
        </w:numPr>
        <w:spacing w:after="160"/>
        <w:rPr>
          <w:rFonts w:eastAsia="Times New Roman"/>
        </w:rPr>
      </w:pPr>
      <w:r>
        <w:rPr>
          <w:rFonts w:eastAsia="Times New Roman"/>
        </w:rPr>
        <w:t>Equitable Services</w:t>
      </w:r>
    </w:p>
    <w:p w14:paraId="0464FB20" w14:textId="5AA178F3" w:rsidR="001D32F0" w:rsidRDefault="00873A76" w:rsidP="00873A76">
      <w:pPr>
        <w:pStyle w:val="ListParagraph"/>
        <w:numPr>
          <w:ilvl w:val="0"/>
          <w:numId w:val="4"/>
        </w:numPr>
        <w:rPr>
          <w:rFonts w:ascii="Arial" w:hAnsi="Arial" w:cs="Arial"/>
          <w:sz w:val="24"/>
          <w:szCs w:val="24"/>
        </w:rPr>
      </w:pPr>
      <w:r w:rsidRPr="00873A76">
        <w:rPr>
          <w:rFonts w:ascii="Arial" w:hAnsi="Arial" w:cs="Arial"/>
          <w:sz w:val="24"/>
          <w:szCs w:val="24"/>
        </w:rPr>
        <w:t>Amount LEA shall allocate for equitable services for nonprofit private school children, their teachers, and other educational personnel (A2 x C1)</w:t>
      </w:r>
      <w:r>
        <w:rPr>
          <w:rFonts w:ascii="Arial" w:hAnsi="Arial" w:cs="Arial"/>
          <w:sz w:val="24"/>
          <w:szCs w:val="24"/>
        </w:rPr>
        <w:t>: $1,336</w:t>
      </w:r>
    </w:p>
    <w:p w14:paraId="292182C2" w14:textId="77777777" w:rsidR="003265FE" w:rsidRDefault="003265FE" w:rsidP="003265FE">
      <w:pPr>
        <w:rPr>
          <w:rFonts w:ascii="Arial" w:hAnsi="Arial" w:cs="Arial"/>
          <w:sz w:val="24"/>
          <w:szCs w:val="24"/>
        </w:rPr>
      </w:pPr>
    </w:p>
    <w:p w14:paraId="156DA433" w14:textId="77777777" w:rsidR="003265FE" w:rsidRDefault="003265FE" w:rsidP="003265FE">
      <w:pPr>
        <w:rPr>
          <w:rFonts w:ascii="Arial" w:hAnsi="Arial" w:cs="Arial"/>
          <w:sz w:val="24"/>
          <w:szCs w:val="24"/>
        </w:rPr>
      </w:pPr>
    </w:p>
    <w:p w14:paraId="3010D447" w14:textId="77777777" w:rsidR="003265FE" w:rsidRDefault="003265FE" w:rsidP="003265FE">
      <w:pPr>
        <w:rPr>
          <w:rFonts w:ascii="Arial" w:hAnsi="Arial" w:cs="Arial"/>
          <w:sz w:val="24"/>
          <w:szCs w:val="24"/>
        </w:rPr>
      </w:pPr>
    </w:p>
    <w:p w14:paraId="301485A2" w14:textId="17B7D2C2" w:rsidR="003265FE" w:rsidRPr="003265FE" w:rsidRDefault="003265FE" w:rsidP="003265FE">
      <w:pPr>
        <w:pStyle w:val="Footer"/>
        <w:tabs>
          <w:tab w:val="clear" w:pos="4680"/>
          <w:tab w:val="left" w:pos="5220"/>
        </w:tabs>
        <w:rPr>
          <w:rFonts w:ascii="Arial" w:hAnsi="Arial" w:cs="Arial"/>
          <w:sz w:val="24"/>
          <w:szCs w:val="24"/>
        </w:rPr>
      </w:pPr>
      <w:r w:rsidRPr="00873A76">
        <w:rPr>
          <w:rFonts w:ascii="Arial" w:hAnsi="Arial" w:cs="Arial"/>
          <w:sz w:val="24"/>
          <w:szCs w:val="24"/>
        </w:rPr>
        <w:t>California Department of Education</w:t>
      </w:r>
      <w:r>
        <w:rPr>
          <w:rFonts w:ascii="Arial" w:hAnsi="Arial" w:cs="Arial"/>
          <w:sz w:val="24"/>
          <w:szCs w:val="24"/>
        </w:rPr>
        <w:tab/>
        <w:t>1</w:t>
      </w:r>
      <w:r w:rsidRPr="00873A76">
        <w:rPr>
          <w:rFonts w:ascii="Arial" w:hAnsi="Arial" w:cs="Arial"/>
          <w:sz w:val="24"/>
          <w:szCs w:val="24"/>
        </w:rPr>
        <w:ptab w:relativeTo="margin" w:alignment="right" w:leader="none"/>
      </w:r>
      <w:r>
        <w:rPr>
          <w:rFonts w:ascii="Arial" w:hAnsi="Arial" w:cs="Arial"/>
          <w:sz w:val="24"/>
          <w:szCs w:val="24"/>
        </w:rPr>
        <w:t>September 2018</w:t>
      </w:r>
    </w:p>
    <w:sectPr w:rsidR="003265FE" w:rsidRPr="003265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EA49" w14:textId="77777777" w:rsidR="002246A8" w:rsidRDefault="002246A8" w:rsidP="009432FB">
      <w:pPr>
        <w:spacing w:after="0" w:line="240" w:lineRule="auto"/>
      </w:pPr>
      <w:r>
        <w:separator/>
      </w:r>
    </w:p>
  </w:endnote>
  <w:endnote w:type="continuationSeparator" w:id="0">
    <w:p w14:paraId="25342904" w14:textId="77777777" w:rsidR="002246A8" w:rsidRDefault="002246A8" w:rsidP="0094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7056" w14:textId="77777777" w:rsidR="002246A8" w:rsidRDefault="002246A8" w:rsidP="009432FB">
      <w:pPr>
        <w:spacing w:after="0" w:line="240" w:lineRule="auto"/>
      </w:pPr>
      <w:r>
        <w:separator/>
      </w:r>
    </w:p>
  </w:footnote>
  <w:footnote w:type="continuationSeparator" w:id="0">
    <w:p w14:paraId="5F2F4CF0" w14:textId="77777777" w:rsidR="002246A8" w:rsidRDefault="002246A8" w:rsidP="00943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0499"/>
    <w:multiLevelType w:val="hybridMultilevel"/>
    <w:tmpl w:val="00FE4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782732"/>
    <w:multiLevelType w:val="hybridMultilevel"/>
    <w:tmpl w:val="B80C4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4443CC"/>
    <w:multiLevelType w:val="hybridMultilevel"/>
    <w:tmpl w:val="76F64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462852"/>
    <w:multiLevelType w:val="hybridMultilevel"/>
    <w:tmpl w:val="ED300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648597">
    <w:abstractNumId w:val="3"/>
  </w:num>
  <w:num w:numId="2" w16cid:durableId="1690644162">
    <w:abstractNumId w:val="1"/>
  </w:num>
  <w:num w:numId="3" w16cid:durableId="637801762">
    <w:abstractNumId w:val="0"/>
  </w:num>
  <w:num w:numId="4" w16cid:durableId="1338384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xMjUzNTcxNTQyNzdR0lEKTi0uzszPAykwrAUALGzBuiwAAAA="/>
  </w:docVars>
  <w:rsids>
    <w:rsidRoot w:val="00563700"/>
    <w:rsid w:val="00066B84"/>
    <w:rsid w:val="00097B49"/>
    <w:rsid w:val="000D72B8"/>
    <w:rsid w:val="001D32F0"/>
    <w:rsid w:val="002246A8"/>
    <w:rsid w:val="002B56D3"/>
    <w:rsid w:val="003265FE"/>
    <w:rsid w:val="00330B0F"/>
    <w:rsid w:val="00367784"/>
    <w:rsid w:val="003A3D53"/>
    <w:rsid w:val="003A561A"/>
    <w:rsid w:val="003B4EE3"/>
    <w:rsid w:val="003C5A1A"/>
    <w:rsid w:val="003F7B45"/>
    <w:rsid w:val="00436C10"/>
    <w:rsid w:val="00454085"/>
    <w:rsid w:val="005532E0"/>
    <w:rsid w:val="00563700"/>
    <w:rsid w:val="005667F7"/>
    <w:rsid w:val="005749F3"/>
    <w:rsid w:val="005F58C7"/>
    <w:rsid w:val="006000F5"/>
    <w:rsid w:val="00666A2B"/>
    <w:rsid w:val="007C7003"/>
    <w:rsid w:val="00873A76"/>
    <w:rsid w:val="008769E8"/>
    <w:rsid w:val="008B084C"/>
    <w:rsid w:val="008F3DBC"/>
    <w:rsid w:val="009432FB"/>
    <w:rsid w:val="00947ADC"/>
    <w:rsid w:val="00992AEF"/>
    <w:rsid w:val="00A8337E"/>
    <w:rsid w:val="00B213FC"/>
    <w:rsid w:val="00B4296A"/>
    <w:rsid w:val="00B64632"/>
    <w:rsid w:val="00B96557"/>
    <w:rsid w:val="00C37111"/>
    <w:rsid w:val="00DC2654"/>
    <w:rsid w:val="00DE285B"/>
    <w:rsid w:val="00DE5A2A"/>
    <w:rsid w:val="00DF0A92"/>
    <w:rsid w:val="00F06460"/>
    <w:rsid w:val="00F30F9B"/>
    <w:rsid w:val="00F5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91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111"/>
    <w:pPr>
      <w:keepNext/>
      <w:keepLines/>
      <w:spacing w:before="240" w:after="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8F3DBC"/>
    <w:pPr>
      <w:keepNext/>
      <w:keepLines/>
      <w:spacing w:before="40" w:after="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F52DE2"/>
    <w:pPr>
      <w:keepNext/>
      <w:keepLines/>
      <w:spacing w:before="40" w:after="0"/>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70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43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2FB"/>
  </w:style>
  <w:style w:type="paragraph" w:styleId="Footer">
    <w:name w:val="footer"/>
    <w:basedOn w:val="Normal"/>
    <w:link w:val="FooterChar"/>
    <w:uiPriority w:val="99"/>
    <w:unhideWhenUsed/>
    <w:rsid w:val="00943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FB"/>
  </w:style>
  <w:style w:type="paragraph" w:styleId="BalloonText">
    <w:name w:val="Balloon Text"/>
    <w:basedOn w:val="Normal"/>
    <w:link w:val="BalloonTextChar"/>
    <w:uiPriority w:val="99"/>
    <w:semiHidden/>
    <w:unhideWhenUsed/>
    <w:rsid w:val="00876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9E8"/>
    <w:rPr>
      <w:rFonts w:ascii="Segoe UI" w:hAnsi="Segoe UI" w:cs="Segoe UI"/>
      <w:sz w:val="18"/>
      <w:szCs w:val="18"/>
    </w:rPr>
  </w:style>
  <w:style w:type="character" w:styleId="CommentReference">
    <w:name w:val="annotation reference"/>
    <w:basedOn w:val="DefaultParagraphFont"/>
    <w:uiPriority w:val="99"/>
    <w:semiHidden/>
    <w:unhideWhenUsed/>
    <w:rsid w:val="008769E8"/>
    <w:rPr>
      <w:sz w:val="16"/>
      <w:szCs w:val="16"/>
    </w:rPr>
  </w:style>
  <w:style w:type="paragraph" w:styleId="CommentText">
    <w:name w:val="annotation text"/>
    <w:basedOn w:val="Normal"/>
    <w:link w:val="CommentTextChar"/>
    <w:uiPriority w:val="99"/>
    <w:semiHidden/>
    <w:unhideWhenUsed/>
    <w:rsid w:val="008769E8"/>
    <w:pPr>
      <w:spacing w:line="240" w:lineRule="auto"/>
    </w:pPr>
    <w:rPr>
      <w:sz w:val="20"/>
      <w:szCs w:val="20"/>
    </w:rPr>
  </w:style>
  <w:style w:type="character" w:customStyle="1" w:styleId="CommentTextChar">
    <w:name w:val="Comment Text Char"/>
    <w:basedOn w:val="DefaultParagraphFont"/>
    <w:link w:val="CommentText"/>
    <w:uiPriority w:val="99"/>
    <w:semiHidden/>
    <w:rsid w:val="008769E8"/>
    <w:rPr>
      <w:sz w:val="20"/>
      <w:szCs w:val="20"/>
    </w:rPr>
  </w:style>
  <w:style w:type="paragraph" w:styleId="CommentSubject">
    <w:name w:val="annotation subject"/>
    <w:basedOn w:val="CommentText"/>
    <w:next w:val="CommentText"/>
    <w:link w:val="CommentSubjectChar"/>
    <w:uiPriority w:val="99"/>
    <w:semiHidden/>
    <w:unhideWhenUsed/>
    <w:rsid w:val="008769E8"/>
    <w:rPr>
      <w:b/>
      <w:bCs/>
    </w:rPr>
  </w:style>
  <w:style w:type="character" w:customStyle="1" w:styleId="CommentSubjectChar">
    <w:name w:val="Comment Subject Char"/>
    <w:basedOn w:val="CommentTextChar"/>
    <w:link w:val="CommentSubject"/>
    <w:uiPriority w:val="99"/>
    <w:semiHidden/>
    <w:rsid w:val="008769E8"/>
    <w:rPr>
      <w:b/>
      <w:bCs/>
      <w:sz w:val="20"/>
      <w:szCs w:val="20"/>
    </w:rPr>
  </w:style>
  <w:style w:type="character" w:customStyle="1" w:styleId="Heading1Char">
    <w:name w:val="Heading 1 Char"/>
    <w:basedOn w:val="DefaultParagraphFont"/>
    <w:link w:val="Heading1"/>
    <w:uiPriority w:val="9"/>
    <w:rsid w:val="00C37111"/>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8F3DBC"/>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F52DE2"/>
    <w:rPr>
      <w:rFonts w:ascii="Arial" w:eastAsiaTheme="majorEastAsia" w:hAnsi="Arial" w:cstheme="majorBidi"/>
      <w:b/>
      <w:color w:val="000000" w:themeColor="text1"/>
      <w:sz w:val="24"/>
      <w:szCs w:val="24"/>
    </w:rPr>
  </w:style>
  <w:style w:type="paragraph" w:styleId="ListParagraph">
    <w:name w:val="List Paragraph"/>
    <w:basedOn w:val="Normal"/>
    <w:uiPriority w:val="34"/>
    <w:qFormat/>
    <w:rsid w:val="00873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1546</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Title 3, Part A Calc Method Equit Svs Propor Share - Title I, Part A (CA Dept of Education)</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 Part A Calc Method Equit Svs Propor Share - Title I, Part A (CA Dept of Education)</dc:title>
  <dc:subject>Sample document of Title III, Part A Method of Calculating Equitable Services Proportional Share formula.</dc:subject>
  <dc:creator/>
  <cp:keywords/>
  <dc:description/>
  <cp:lastModifiedBy/>
  <cp:revision>1</cp:revision>
  <dcterms:created xsi:type="dcterms:W3CDTF">2023-12-19T20:50:00Z</dcterms:created>
  <dcterms:modified xsi:type="dcterms:W3CDTF">2024-02-14T23:08:00Z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a912e7e49936e53b7f1ada341bc93d73dffb206d68f355c230a0364a73db149d</vt:lpwstr>
  </property>
</Properties>
</file>