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76FD1" w14:textId="283DC10D" w:rsidR="001C7CB7" w:rsidRPr="001C7CB7" w:rsidRDefault="001C7CB7" w:rsidP="001C7CB7">
      <w:pPr>
        <w:jc w:val="right"/>
        <w:rPr>
          <w:rFonts w:ascii="Arial" w:hAnsi="Arial" w:cs="Arial"/>
          <w:color w:val="242424"/>
        </w:rPr>
      </w:pPr>
      <w:bookmarkStart w:id="0" w:name="_Toc57095356"/>
      <w:bookmarkStart w:id="1" w:name="_Toc60212112"/>
      <w:r w:rsidRPr="001C7CB7">
        <w:rPr>
          <w:rFonts w:ascii="Arial" w:hAnsi="Arial" w:cs="Arial"/>
          <w:i/>
          <w:iCs/>
          <w:color w:val="242424"/>
        </w:rPr>
        <w:t>Mathematics Framework</w:t>
      </w:r>
    </w:p>
    <w:p w14:paraId="06196E82" w14:textId="070058D7" w:rsidR="001C7CB7" w:rsidRPr="001C7CB7" w:rsidRDefault="00C0407C" w:rsidP="001C7CB7">
      <w:pPr>
        <w:jc w:val="right"/>
        <w:rPr>
          <w:rFonts w:ascii="Arial" w:hAnsi="Arial" w:cs="Arial"/>
          <w:color w:val="242424"/>
        </w:rPr>
      </w:pPr>
      <w:r>
        <w:rPr>
          <w:rFonts w:ascii="Arial" w:hAnsi="Arial" w:cs="Arial"/>
          <w:color w:val="242424"/>
        </w:rPr>
        <w:t>Adopted by</w:t>
      </w:r>
      <w:r w:rsidR="001C7CB7" w:rsidRPr="001C7CB7">
        <w:rPr>
          <w:rFonts w:ascii="Arial" w:hAnsi="Arial" w:cs="Arial"/>
          <w:color w:val="242424"/>
        </w:rPr>
        <w:t xml:space="preserve"> the State Board of Education </w:t>
      </w:r>
      <w:r>
        <w:rPr>
          <w:rFonts w:ascii="Arial" w:hAnsi="Arial" w:cs="Arial"/>
          <w:color w:val="242424"/>
        </w:rPr>
        <w:t>on</w:t>
      </w:r>
      <w:r w:rsidR="001C7CB7" w:rsidRPr="001C7CB7">
        <w:rPr>
          <w:rFonts w:ascii="Arial" w:hAnsi="Arial" w:cs="Arial"/>
          <w:color w:val="242424"/>
        </w:rPr>
        <w:t xml:space="preserve"> July 12, 2023</w:t>
      </w:r>
    </w:p>
    <w:p w14:paraId="18B132F1" w14:textId="3C502D89" w:rsidR="001C7CB7" w:rsidRPr="00A85FB9" w:rsidRDefault="001C7CB7" w:rsidP="001C7CB7">
      <w:pPr>
        <w:spacing w:after="360"/>
        <w:jc w:val="right"/>
      </w:pPr>
      <w:r w:rsidRPr="001C7CB7">
        <w:rPr>
          <w:rFonts w:ascii="Arial" w:hAnsi="Arial" w:cs="Arial"/>
        </w:rPr>
        <w:t xml:space="preserve">Page </w:t>
      </w:r>
      <w:r w:rsidRPr="001C7CB7">
        <w:rPr>
          <w:rFonts w:ascii="Arial" w:hAnsi="Arial" w:cs="Arial"/>
        </w:rPr>
        <w:fldChar w:fldCharType="begin"/>
      </w:r>
      <w:r w:rsidRPr="001C7CB7">
        <w:rPr>
          <w:rFonts w:ascii="Arial" w:hAnsi="Arial" w:cs="Arial"/>
        </w:rPr>
        <w:instrText xml:space="preserve"> PAGE  \* Arabic  \* MERGEFORMAT </w:instrText>
      </w:r>
      <w:r w:rsidRPr="001C7CB7">
        <w:rPr>
          <w:rFonts w:ascii="Arial" w:hAnsi="Arial" w:cs="Arial"/>
        </w:rPr>
        <w:fldChar w:fldCharType="separate"/>
      </w:r>
      <w:r w:rsidRPr="001C7CB7">
        <w:rPr>
          <w:rFonts w:ascii="Arial" w:hAnsi="Arial" w:cs="Arial"/>
          <w:noProof/>
        </w:rPr>
        <w:t>1</w:t>
      </w:r>
      <w:r w:rsidRPr="001C7CB7">
        <w:rPr>
          <w:rFonts w:ascii="Arial" w:hAnsi="Arial" w:cs="Arial"/>
        </w:rPr>
        <w:fldChar w:fldCharType="end"/>
      </w:r>
      <w:r w:rsidRPr="001C7CB7">
        <w:rPr>
          <w:rFonts w:ascii="Arial" w:hAnsi="Arial" w:cs="Arial"/>
        </w:rPr>
        <w:t xml:space="preserve"> of </w:t>
      </w:r>
      <w:r w:rsidRPr="001C7CB7">
        <w:rPr>
          <w:rFonts w:ascii="Arial" w:hAnsi="Arial" w:cs="Arial"/>
        </w:rPr>
        <w:fldChar w:fldCharType="begin"/>
      </w:r>
      <w:r w:rsidRPr="001C7CB7">
        <w:rPr>
          <w:rFonts w:ascii="Arial" w:hAnsi="Arial" w:cs="Arial"/>
        </w:rPr>
        <w:instrText xml:space="preserve"> NUMPAGES  \* Arabic  \* MERGEFORMAT </w:instrText>
      </w:r>
      <w:r w:rsidRPr="001C7CB7">
        <w:rPr>
          <w:rFonts w:ascii="Arial" w:hAnsi="Arial" w:cs="Arial"/>
        </w:rPr>
        <w:fldChar w:fldCharType="separate"/>
      </w:r>
      <w:r w:rsidR="00515865">
        <w:rPr>
          <w:rFonts w:ascii="Arial" w:hAnsi="Arial" w:cs="Arial"/>
          <w:noProof/>
        </w:rPr>
        <w:t>63</w:t>
      </w:r>
      <w:r w:rsidRPr="001C7CB7">
        <w:rPr>
          <w:rFonts w:ascii="Arial" w:hAnsi="Arial" w:cs="Arial"/>
          <w:noProof/>
        </w:rPr>
        <w:fldChar w:fldCharType="end"/>
      </w:r>
    </w:p>
    <w:p w14:paraId="5DA4D850" w14:textId="11DB8F62" w:rsidR="00B70B5F" w:rsidRDefault="00986D03" w:rsidP="00192A0C">
      <w:pPr>
        <w:pStyle w:val="Heading1"/>
        <w:spacing w:after="240" w:line="240" w:lineRule="auto"/>
      </w:pPr>
      <w:bookmarkStart w:id="2" w:name="_Toc135909161"/>
      <w:r w:rsidRPr="00274013">
        <w:t>Mathematics Framework</w:t>
      </w:r>
      <w:r w:rsidRPr="00274013">
        <w:br/>
        <w:t>Chapter 1</w:t>
      </w:r>
      <w:r w:rsidR="00C66462">
        <w:t>2</w:t>
      </w:r>
      <w:r w:rsidRPr="00274013">
        <w:t xml:space="preserve">: </w:t>
      </w:r>
      <w:bookmarkEnd w:id="0"/>
      <w:bookmarkEnd w:id="1"/>
      <w:r w:rsidRPr="00274013">
        <w:t>Mathematics Assessment in the 21st Century</w:t>
      </w:r>
      <w:bookmarkEnd w:id="2"/>
    </w:p>
    <w:p w14:paraId="66A3B6AD" w14:textId="58DF6C49" w:rsidR="00E96336" w:rsidRPr="00761389" w:rsidRDefault="00986D03" w:rsidP="00B70B5F">
      <w:pPr>
        <w:textAlignment w:val="baseline"/>
        <w:rPr>
          <w:rFonts w:ascii="Arial" w:eastAsia="Arial" w:hAnsi="Arial" w:cs="Arial"/>
          <w:sz w:val="32"/>
          <w:szCs w:val="32"/>
        </w:rPr>
      </w:pPr>
      <w:r w:rsidRPr="00274013">
        <w:rPr>
          <w:rFonts w:ascii="Arial" w:eastAsia="Arial" w:hAnsi="Arial" w:cs="Arial"/>
          <w:sz w:val="32"/>
          <w:szCs w:val="32"/>
        </w:rPr>
        <w:br w:type="page"/>
      </w:r>
      <w:bookmarkStart w:id="3" w:name="_gjdgxs" w:colFirst="0" w:colLast="0"/>
      <w:bookmarkStart w:id="4" w:name="_30j0zll" w:colFirst="0" w:colLast="0"/>
      <w:bookmarkEnd w:id="3"/>
      <w:bookmarkEnd w:id="4"/>
    </w:p>
    <w:p w14:paraId="5052E8E1" w14:textId="0EBA5E94" w:rsidR="00FD1686" w:rsidRDefault="00FD1686">
      <w:pPr>
        <w:pStyle w:val="TOC1"/>
        <w:rPr>
          <w:rFonts w:asciiTheme="minorHAnsi" w:eastAsiaTheme="minorEastAsia" w:hAnsiTheme="minorHAnsi" w:cstheme="minorBidi"/>
          <w:noProof/>
          <w:sz w:val="22"/>
          <w:szCs w:val="22"/>
          <w:lang w:eastAsia="zh-CN"/>
        </w:rPr>
      </w:pPr>
      <w:r>
        <w:rPr>
          <w:rFonts w:cs="Arial"/>
        </w:rPr>
        <w:lastRenderedPageBreak/>
        <w:fldChar w:fldCharType="begin"/>
      </w:r>
      <w:r>
        <w:rPr>
          <w:rFonts w:cs="Arial"/>
        </w:rPr>
        <w:instrText xml:space="preserve"> TOC \o "1-3" \h \z \u </w:instrText>
      </w:r>
      <w:r>
        <w:rPr>
          <w:rFonts w:cs="Arial"/>
        </w:rPr>
        <w:fldChar w:fldCharType="separate"/>
      </w:r>
      <w:hyperlink w:anchor="_Toc135909161" w:history="1">
        <w:r w:rsidRPr="00F30C64">
          <w:rPr>
            <w:rStyle w:val="Hyperlink"/>
            <w:noProof/>
          </w:rPr>
          <w:t>Mathematics Framework Chapter 12: Mathematics Assessment in the 21st Century</w:t>
        </w:r>
        <w:r>
          <w:rPr>
            <w:noProof/>
            <w:webHidden/>
          </w:rPr>
          <w:tab/>
        </w:r>
        <w:r>
          <w:rPr>
            <w:noProof/>
            <w:webHidden/>
          </w:rPr>
          <w:fldChar w:fldCharType="begin"/>
        </w:r>
        <w:r>
          <w:rPr>
            <w:noProof/>
            <w:webHidden/>
          </w:rPr>
          <w:instrText xml:space="preserve"> PAGEREF _Toc135909161 \h </w:instrText>
        </w:r>
        <w:r>
          <w:rPr>
            <w:noProof/>
            <w:webHidden/>
          </w:rPr>
        </w:r>
        <w:r>
          <w:rPr>
            <w:noProof/>
            <w:webHidden/>
          </w:rPr>
          <w:fldChar w:fldCharType="separate"/>
        </w:r>
        <w:r w:rsidR="00515865">
          <w:rPr>
            <w:noProof/>
            <w:webHidden/>
          </w:rPr>
          <w:t>1</w:t>
        </w:r>
        <w:r>
          <w:rPr>
            <w:noProof/>
            <w:webHidden/>
          </w:rPr>
          <w:fldChar w:fldCharType="end"/>
        </w:r>
      </w:hyperlink>
    </w:p>
    <w:p w14:paraId="17BCD622" w14:textId="0AEA0612" w:rsidR="00FD1686" w:rsidRDefault="00000000">
      <w:pPr>
        <w:pStyle w:val="TOC2"/>
        <w:rPr>
          <w:rFonts w:asciiTheme="minorHAnsi" w:eastAsiaTheme="minorEastAsia" w:hAnsiTheme="minorHAnsi" w:cstheme="minorBidi"/>
          <w:noProof/>
          <w:sz w:val="22"/>
          <w:szCs w:val="22"/>
          <w:lang w:eastAsia="zh-CN"/>
        </w:rPr>
      </w:pPr>
      <w:hyperlink w:anchor="_Toc135909162" w:history="1">
        <w:r w:rsidR="00FD1686" w:rsidRPr="00F30C64">
          <w:rPr>
            <w:rStyle w:val="Hyperlink"/>
            <w:noProof/>
          </w:rPr>
          <w:t>Introduction</w:t>
        </w:r>
        <w:r w:rsidR="00FD1686">
          <w:rPr>
            <w:noProof/>
            <w:webHidden/>
          </w:rPr>
          <w:tab/>
        </w:r>
        <w:r w:rsidR="00FD1686">
          <w:rPr>
            <w:noProof/>
            <w:webHidden/>
          </w:rPr>
          <w:fldChar w:fldCharType="begin"/>
        </w:r>
        <w:r w:rsidR="00FD1686">
          <w:rPr>
            <w:noProof/>
            <w:webHidden/>
          </w:rPr>
          <w:instrText xml:space="preserve"> PAGEREF _Toc135909162 \h </w:instrText>
        </w:r>
        <w:r w:rsidR="00FD1686">
          <w:rPr>
            <w:noProof/>
            <w:webHidden/>
          </w:rPr>
        </w:r>
        <w:r w:rsidR="00FD1686">
          <w:rPr>
            <w:noProof/>
            <w:webHidden/>
          </w:rPr>
          <w:fldChar w:fldCharType="separate"/>
        </w:r>
        <w:r w:rsidR="00515865">
          <w:rPr>
            <w:noProof/>
            <w:webHidden/>
          </w:rPr>
          <w:t>2</w:t>
        </w:r>
        <w:r w:rsidR="00FD1686">
          <w:rPr>
            <w:noProof/>
            <w:webHidden/>
          </w:rPr>
          <w:fldChar w:fldCharType="end"/>
        </w:r>
      </w:hyperlink>
    </w:p>
    <w:p w14:paraId="426F9A63" w14:textId="64934852" w:rsidR="00FD1686" w:rsidRDefault="00000000">
      <w:pPr>
        <w:pStyle w:val="TOC2"/>
        <w:rPr>
          <w:rFonts w:asciiTheme="minorHAnsi" w:eastAsiaTheme="minorEastAsia" w:hAnsiTheme="minorHAnsi" w:cstheme="minorBidi"/>
          <w:noProof/>
          <w:sz w:val="22"/>
          <w:szCs w:val="22"/>
          <w:lang w:eastAsia="zh-CN"/>
        </w:rPr>
      </w:pPr>
      <w:hyperlink w:anchor="_Toc135909163" w:history="1">
        <w:r w:rsidR="00FD1686" w:rsidRPr="00F30C64">
          <w:rPr>
            <w:rStyle w:val="Hyperlink"/>
            <w:noProof/>
          </w:rPr>
          <w:t>Broadening Assessment Practices</w:t>
        </w:r>
        <w:r w:rsidR="00FD1686">
          <w:rPr>
            <w:noProof/>
            <w:webHidden/>
          </w:rPr>
          <w:tab/>
        </w:r>
        <w:r w:rsidR="00FD1686">
          <w:rPr>
            <w:noProof/>
            <w:webHidden/>
          </w:rPr>
          <w:fldChar w:fldCharType="begin"/>
        </w:r>
        <w:r w:rsidR="00FD1686">
          <w:rPr>
            <w:noProof/>
            <w:webHidden/>
          </w:rPr>
          <w:instrText xml:space="preserve"> PAGEREF _Toc135909163 \h </w:instrText>
        </w:r>
        <w:r w:rsidR="00FD1686">
          <w:rPr>
            <w:noProof/>
            <w:webHidden/>
          </w:rPr>
        </w:r>
        <w:r w:rsidR="00FD1686">
          <w:rPr>
            <w:noProof/>
            <w:webHidden/>
          </w:rPr>
          <w:fldChar w:fldCharType="separate"/>
        </w:r>
        <w:r w:rsidR="00515865">
          <w:rPr>
            <w:noProof/>
            <w:webHidden/>
          </w:rPr>
          <w:t>3</w:t>
        </w:r>
        <w:r w:rsidR="00FD1686">
          <w:rPr>
            <w:noProof/>
            <w:webHidden/>
          </w:rPr>
          <w:fldChar w:fldCharType="end"/>
        </w:r>
      </w:hyperlink>
    </w:p>
    <w:p w14:paraId="4E829F1B" w14:textId="699F0FD1" w:rsidR="00FD1686" w:rsidRDefault="00000000">
      <w:pPr>
        <w:pStyle w:val="TOC2"/>
        <w:rPr>
          <w:rFonts w:asciiTheme="minorHAnsi" w:eastAsiaTheme="minorEastAsia" w:hAnsiTheme="minorHAnsi" w:cstheme="minorBidi"/>
          <w:noProof/>
          <w:sz w:val="22"/>
          <w:szCs w:val="22"/>
          <w:lang w:eastAsia="zh-CN"/>
        </w:rPr>
      </w:pPr>
      <w:hyperlink w:anchor="_Toc135909164" w:history="1">
        <w:r w:rsidR="00FD1686" w:rsidRPr="00F30C64">
          <w:rPr>
            <w:rStyle w:val="Hyperlink"/>
            <w:noProof/>
          </w:rPr>
          <w:t>Two Types of Assessment: Formative and Summative</w:t>
        </w:r>
        <w:r w:rsidR="00FD1686">
          <w:rPr>
            <w:noProof/>
            <w:webHidden/>
          </w:rPr>
          <w:tab/>
        </w:r>
        <w:r w:rsidR="00FD1686">
          <w:rPr>
            <w:noProof/>
            <w:webHidden/>
          </w:rPr>
          <w:fldChar w:fldCharType="begin"/>
        </w:r>
        <w:r w:rsidR="00FD1686">
          <w:rPr>
            <w:noProof/>
            <w:webHidden/>
          </w:rPr>
          <w:instrText xml:space="preserve"> PAGEREF _Toc135909164 \h </w:instrText>
        </w:r>
        <w:r w:rsidR="00FD1686">
          <w:rPr>
            <w:noProof/>
            <w:webHidden/>
          </w:rPr>
        </w:r>
        <w:r w:rsidR="00FD1686">
          <w:rPr>
            <w:noProof/>
            <w:webHidden/>
          </w:rPr>
          <w:fldChar w:fldCharType="separate"/>
        </w:r>
        <w:r w:rsidR="00515865">
          <w:rPr>
            <w:noProof/>
            <w:webHidden/>
          </w:rPr>
          <w:t>9</w:t>
        </w:r>
        <w:r w:rsidR="00FD1686">
          <w:rPr>
            <w:noProof/>
            <w:webHidden/>
          </w:rPr>
          <w:fldChar w:fldCharType="end"/>
        </w:r>
      </w:hyperlink>
    </w:p>
    <w:p w14:paraId="041EB22B" w14:textId="51ABF075" w:rsidR="00FD1686" w:rsidRDefault="00000000">
      <w:pPr>
        <w:pStyle w:val="TOC2"/>
        <w:rPr>
          <w:rFonts w:asciiTheme="minorHAnsi" w:eastAsiaTheme="minorEastAsia" w:hAnsiTheme="minorHAnsi" w:cstheme="minorBidi"/>
          <w:noProof/>
          <w:sz w:val="22"/>
          <w:szCs w:val="22"/>
          <w:lang w:eastAsia="zh-CN"/>
        </w:rPr>
      </w:pPr>
      <w:hyperlink w:anchor="_Toc135909165" w:history="1">
        <w:r w:rsidR="00FD1686" w:rsidRPr="00F30C64">
          <w:rPr>
            <w:rStyle w:val="Hyperlink"/>
            <w:noProof/>
          </w:rPr>
          <w:t>Formative Assessment</w:t>
        </w:r>
        <w:r w:rsidR="00FD1686">
          <w:rPr>
            <w:noProof/>
            <w:webHidden/>
          </w:rPr>
          <w:tab/>
        </w:r>
        <w:r w:rsidR="00FD1686">
          <w:rPr>
            <w:noProof/>
            <w:webHidden/>
          </w:rPr>
          <w:fldChar w:fldCharType="begin"/>
        </w:r>
        <w:r w:rsidR="00FD1686">
          <w:rPr>
            <w:noProof/>
            <w:webHidden/>
          </w:rPr>
          <w:instrText xml:space="preserve"> PAGEREF _Toc135909165 \h </w:instrText>
        </w:r>
        <w:r w:rsidR="00FD1686">
          <w:rPr>
            <w:noProof/>
            <w:webHidden/>
          </w:rPr>
        </w:r>
        <w:r w:rsidR="00FD1686">
          <w:rPr>
            <w:noProof/>
            <w:webHidden/>
          </w:rPr>
          <w:fldChar w:fldCharType="separate"/>
        </w:r>
        <w:r w:rsidR="00515865">
          <w:rPr>
            <w:noProof/>
            <w:webHidden/>
          </w:rPr>
          <w:t>16</w:t>
        </w:r>
        <w:r w:rsidR="00FD1686">
          <w:rPr>
            <w:noProof/>
            <w:webHidden/>
          </w:rPr>
          <w:fldChar w:fldCharType="end"/>
        </w:r>
      </w:hyperlink>
    </w:p>
    <w:p w14:paraId="28A5C98E" w14:textId="2DA1A9A4" w:rsidR="00FD1686" w:rsidRDefault="00000000">
      <w:pPr>
        <w:pStyle w:val="TOC3"/>
        <w:rPr>
          <w:rFonts w:asciiTheme="minorHAnsi" w:eastAsiaTheme="minorEastAsia" w:hAnsiTheme="minorHAnsi" w:cstheme="minorBidi"/>
          <w:noProof/>
          <w:sz w:val="22"/>
          <w:szCs w:val="22"/>
          <w:lang w:eastAsia="zh-CN"/>
        </w:rPr>
      </w:pPr>
      <w:hyperlink w:anchor="_Toc135909166" w:history="1">
        <w:r w:rsidR="00FD1686" w:rsidRPr="00F30C64">
          <w:rPr>
            <w:rStyle w:val="Hyperlink"/>
            <w:noProof/>
          </w:rPr>
          <w:t>Formative Assessment Lessons</w:t>
        </w:r>
        <w:r w:rsidR="00FD1686">
          <w:rPr>
            <w:noProof/>
            <w:webHidden/>
          </w:rPr>
          <w:tab/>
        </w:r>
        <w:r w:rsidR="00FD1686">
          <w:rPr>
            <w:noProof/>
            <w:webHidden/>
          </w:rPr>
          <w:fldChar w:fldCharType="begin"/>
        </w:r>
        <w:r w:rsidR="00FD1686">
          <w:rPr>
            <w:noProof/>
            <w:webHidden/>
          </w:rPr>
          <w:instrText xml:space="preserve"> PAGEREF _Toc135909166 \h </w:instrText>
        </w:r>
        <w:r w:rsidR="00FD1686">
          <w:rPr>
            <w:noProof/>
            <w:webHidden/>
          </w:rPr>
        </w:r>
        <w:r w:rsidR="00FD1686">
          <w:rPr>
            <w:noProof/>
            <w:webHidden/>
          </w:rPr>
          <w:fldChar w:fldCharType="separate"/>
        </w:r>
        <w:r w:rsidR="00515865">
          <w:rPr>
            <w:noProof/>
            <w:webHidden/>
          </w:rPr>
          <w:t>17</w:t>
        </w:r>
        <w:r w:rsidR="00FD1686">
          <w:rPr>
            <w:noProof/>
            <w:webHidden/>
          </w:rPr>
          <w:fldChar w:fldCharType="end"/>
        </w:r>
      </w:hyperlink>
    </w:p>
    <w:p w14:paraId="7B320D52" w14:textId="2E82D932" w:rsidR="00FD1686" w:rsidRDefault="00000000">
      <w:pPr>
        <w:pStyle w:val="TOC3"/>
        <w:rPr>
          <w:rFonts w:asciiTheme="minorHAnsi" w:eastAsiaTheme="minorEastAsia" w:hAnsiTheme="minorHAnsi" w:cstheme="minorBidi"/>
          <w:noProof/>
          <w:sz w:val="22"/>
          <w:szCs w:val="22"/>
          <w:lang w:eastAsia="zh-CN"/>
        </w:rPr>
      </w:pPr>
      <w:hyperlink w:anchor="_Toc135909167" w:history="1">
        <w:r w:rsidR="00FD1686" w:rsidRPr="00F30C64">
          <w:rPr>
            <w:rStyle w:val="Hyperlink"/>
            <w:noProof/>
          </w:rPr>
          <w:t>Rubrics</w:t>
        </w:r>
        <w:r w:rsidR="00FD1686">
          <w:rPr>
            <w:noProof/>
            <w:webHidden/>
          </w:rPr>
          <w:tab/>
        </w:r>
        <w:r w:rsidR="00FD1686">
          <w:rPr>
            <w:noProof/>
            <w:webHidden/>
          </w:rPr>
          <w:fldChar w:fldCharType="begin"/>
        </w:r>
        <w:r w:rsidR="00FD1686">
          <w:rPr>
            <w:noProof/>
            <w:webHidden/>
          </w:rPr>
          <w:instrText xml:space="preserve"> PAGEREF _Toc135909167 \h </w:instrText>
        </w:r>
        <w:r w:rsidR="00FD1686">
          <w:rPr>
            <w:noProof/>
            <w:webHidden/>
          </w:rPr>
        </w:r>
        <w:r w:rsidR="00FD1686">
          <w:rPr>
            <w:noProof/>
            <w:webHidden/>
          </w:rPr>
          <w:fldChar w:fldCharType="separate"/>
        </w:r>
        <w:r w:rsidR="00515865">
          <w:rPr>
            <w:noProof/>
            <w:webHidden/>
          </w:rPr>
          <w:t>19</w:t>
        </w:r>
        <w:r w:rsidR="00FD1686">
          <w:rPr>
            <w:noProof/>
            <w:webHidden/>
          </w:rPr>
          <w:fldChar w:fldCharType="end"/>
        </w:r>
      </w:hyperlink>
    </w:p>
    <w:p w14:paraId="4A360098" w14:textId="0843BF3D" w:rsidR="00FD1686" w:rsidRDefault="00000000">
      <w:pPr>
        <w:pStyle w:val="TOC3"/>
        <w:rPr>
          <w:rFonts w:asciiTheme="minorHAnsi" w:eastAsiaTheme="minorEastAsia" w:hAnsiTheme="minorHAnsi" w:cstheme="minorBidi"/>
          <w:noProof/>
          <w:sz w:val="22"/>
          <w:szCs w:val="22"/>
          <w:lang w:eastAsia="zh-CN"/>
        </w:rPr>
      </w:pPr>
      <w:hyperlink w:anchor="_Toc135909168" w:history="1">
        <w:r w:rsidR="00FD1686" w:rsidRPr="00F30C64">
          <w:rPr>
            <w:rStyle w:val="Hyperlink"/>
            <w:noProof/>
          </w:rPr>
          <w:t>Re-engagement Lessons</w:t>
        </w:r>
        <w:r w:rsidR="00FD1686">
          <w:rPr>
            <w:noProof/>
            <w:webHidden/>
          </w:rPr>
          <w:tab/>
        </w:r>
        <w:r w:rsidR="00FD1686">
          <w:rPr>
            <w:noProof/>
            <w:webHidden/>
          </w:rPr>
          <w:fldChar w:fldCharType="begin"/>
        </w:r>
        <w:r w:rsidR="00FD1686">
          <w:rPr>
            <w:noProof/>
            <w:webHidden/>
          </w:rPr>
          <w:instrText xml:space="preserve"> PAGEREF _Toc135909168 \h </w:instrText>
        </w:r>
        <w:r w:rsidR="00FD1686">
          <w:rPr>
            <w:noProof/>
            <w:webHidden/>
          </w:rPr>
        </w:r>
        <w:r w:rsidR="00FD1686">
          <w:rPr>
            <w:noProof/>
            <w:webHidden/>
          </w:rPr>
          <w:fldChar w:fldCharType="separate"/>
        </w:r>
        <w:r w:rsidR="00515865">
          <w:rPr>
            <w:noProof/>
            <w:webHidden/>
          </w:rPr>
          <w:t>31</w:t>
        </w:r>
        <w:r w:rsidR="00FD1686">
          <w:rPr>
            <w:noProof/>
            <w:webHidden/>
          </w:rPr>
          <w:fldChar w:fldCharType="end"/>
        </w:r>
      </w:hyperlink>
    </w:p>
    <w:p w14:paraId="14C1A029" w14:textId="7A26701D" w:rsidR="00FD1686" w:rsidRDefault="00000000">
      <w:pPr>
        <w:pStyle w:val="TOC3"/>
        <w:rPr>
          <w:rFonts w:asciiTheme="minorHAnsi" w:eastAsiaTheme="minorEastAsia" w:hAnsiTheme="minorHAnsi" w:cstheme="minorBidi"/>
          <w:noProof/>
          <w:sz w:val="22"/>
          <w:szCs w:val="22"/>
          <w:lang w:eastAsia="zh-CN"/>
        </w:rPr>
      </w:pPr>
      <w:hyperlink w:anchor="_Toc135909169" w:history="1">
        <w:r w:rsidR="00FD1686" w:rsidRPr="00F30C64">
          <w:rPr>
            <w:rStyle w:val="Hyperlink"/>
            <w:noProof/>
          </w:rPr>
          <w:t>Teacher Diagnostic Comments</w:t>
        </w:r>
        <w:r w:rsidR="00FD1686">
          <w:rPr>
            <w:noProof/>
            <w:webHidden/>
          </w:rPr>
          <w:tab/>
        </w:r>
        <w:r w:rsidR="00FD1686">
          <w:rPr>
            <w:noProof/>
            <w:webHidden/>
          </w:rPr>
          <w:fldChar w:fldCharType="begin"/>
        </w:r>
        <w:r w:rsidR="00FD1686">
          <w:rPr>
            <w:noProof/>
            <w:webHidden/>
          </w:rPr>
          <w:instrText xml:space="preserve"> PAGEREF _Toc135909169 \h </w:instrText>
        </w:r>
        <w:r w:rsidR="00FD1686">
          <w:rPr>
            <w:noProof/>
            <w:webHidden/>
          </w:rPr>
        </w:r>
        <w:r w:rsidR="00FD1686">
          <w:rPr>
            <w:noProof/>
            <w:webHidden/>
          </w:rPr>
          <w:fldChar w:fldCharType="separate"/>
        </w:r>
        <w:r w:rsidR="00515865">
          <w:rPr>
            <w:noProof/>
            <w:webHidden/>
          </w:rPr>
          <w:t>32</w:t>
        </w:r>
        <w:r w:rsidR="00FD1686">
          <w:rPr>
            <w:noProof/>
            <w:webHidden/>
          </w:rPr>
          <w:fldChar w:fldCharType="end"/>
        </w:r>
      </w:hyperlink>
    </w:p>
    <w:p w14:paraId="632A0FAC" w14:textId="702F0875" w:rsidR="00FD1686" w:rsidRDefault="00000000">
      <w:pPr>
        <w:pStyle w:val="TOC3"/>
        <w:rPr>
          <w:rFonts w:asciiTheme="minorHAnsi" w:eastAsiaTheme="minorEastAsia" w:hAnsiTheme="minorHAnsi" w:cstheme="minorBidi"/>
          <w:noProof/>
          <w:sz w:val="22"/>
          <w:szCs w:val="22"/>
          <w:lang w:eastAsia="zh-CN"/>
        </w:rPr>
      </w:pPr>
      <w:hyperlink w:anchor="_Toc135909170" w:history="1">
        <w:r w:rsidR="00FD1686" w:rsidRPr="00F30C64">
          <w:rPr>
            <w:rStyle w:val="Hyperlink"/>
            <w:noProof/>
          </w:rPr>
          <w:t>Self- and Peer Assessment</w:t>
        </w:r>
        <w:r w:rsidR="00FD1686">
          <w:rPr>
            <w:noProof/>
            <w:webHidden/>
          </w:rPr>
          <w:tab/>
        </w:r>
        <w:r w:rsidR="00FD1686">
          <w:rPr>
            <w:noProof/>
            <w:webHidden/>
          </w:rPr>
          <w:fldChar w:fldCharType="begin"/>
        </w:r>
        <w:r w:rsidR="00FD1686">
          <w:rPr>
            <w:noProof/>
            <w:webHidden/>
          </w:rPr>
          <w:instrText xml:space="preserve"> PAGEREF _Toc135909170 \h </w:instrText>
        </w:r>
        <w:r w:rsidR="00FD1686">
          <w:rPr>
            <w:noProof/>
            <w:webHidden/>
          </w:rPr>
        </w:r>
        <w:r w:rsidR="00FD1686">
          <w:rPr>
            <w:noProof/>
            <w:webHidden/>
          </w:rPr>
          <w:fldChar w:fldCharType="separate"/>
        </w:r>
        <w:r w:rsidR="00515865">
          <w:rPr>
            <w:noProof/>
            <w:webHidden/>
          </w:rPr>
          <w:t>35</w:t>
        </w:r>
        <w:r w:rsidR="00FD1686">
          <w:rPr>
            <w:noProof/>
            <w:webHidden/>
          </w:rPr>
          <w:fldChar w:fldCharType="end"/>
        </w:r>
      </w:hyperlink>
    </w:p>
    <w:p w14:paraId="5FA81DF6" w14:textId="339735D1" w:rsidR="00FD1686" w:rsidRDefault="00000000">
      <w:pPr>
        <w:pStyle w:val="TOC3"/>
        <w:rPr>
          <w:rFonts w:asciiTheme="minorHAnsi" w:eastAsiaTheme="minorEastAsia" w:hAnsiTheme="minorHAnsi" w:cstheme="minorBidi"/>
          <w:noProof/>
          <w:sz w:val="22"/>
          <w:szCs w:val="22"/>
          <w:lang w:eastAsia="zh-CN"/>
        </w:rPr>
      </w:pPr>
      <w:hyperlink w:anchor="_Toc135909171" w:history="1">
        <w:r w:rsidR="00FD1686" w:rsidRPr="00F30C64">
          <w:rPr>
            <w:rStyle w:val="Hyperlink"/>
            <w:noProof/>
          </w:rPr>
          <w:t>Mastery-Based Approaches to Assessment</w:t>
        </w:r>
        <w:r w:rsidR="00FD1686">
          <w:rPr>
            <w:noProof/>
            <w:webHidden/>
          </w:rPr>
          <w:tab/>
        </w:r>
        <w:r w:rsidR="00FD1686">
          <w:rPr>
            <w:noProof/>
            <w:webHidden/>
          </w:rPr>
          <w:fldChar w:fldCharType="begin"/>
        </w:r>
        <w:r w:rsidR="00FD1686">
          <w:rPr>
            <w:noProof/>
            <w:webHidden/>
          </w:rPr>
          <w:instrText xml:space="preserve"> PAGEREF _Toc135909171 \h </w:instrText>
        </w:r>
        <w:r w:rsidR="00FD1686">
          <w:rPr>
            <w:noProof/>
            <w:webHidden/>
          </w:rPr>
        </w:r>
        <w:r w:rsidR="00FD1686">
          <w:rPr>
            <w:noProof/>
            <w:webHidden/>
          </w:rPr>
          <w:fldChar w:fldCharType="separate"/>
        </w:r>
        <w:r w:rsidR="00515865">
          <w:rPr>
            <w:noProof/>
            <w:webHidden/>
          </w:rPr>
          <w:t>38</w:t>
        </w:r>
        <w:r w:rsidR="00FD1686">
          <w:rPr>
            <w:noProof/>
            <w:webHidden/>
          </w:rPr>
          <w:fldChar w:fldCharType="end"/>
        </w:r>
      </w:hyperlink>
    </w:p>
    <w:p w14:paraId="4F925676" w14:textId="21507394" w:rsidR="00FD1686" w:rsidRDefault="00000000">
      <w:pPr>
        <w:pStyle w:val="TOC3"/>
        <w:rPr>
          <w:rFonts w:asciiTheme="minorHAnsi" w:eastAsiaTheme="minorEastAsia" w:hAnsiTheme="minorHAnsi" w:cstheme="minorBidi"/>
          <w:noProof/>
          <w:sz w:val="22"/>
          <w:szCs w:val="22"/>
          <w:lang w:eastAsia="zh-CN"/>
        </w:rPr>
      </w:pPr>
      <w:hyperlink w:anchor="_Toc135909172" w:history="1">
        <w:r w:rsidR="00FD1686" w:rsidRPr="00F30C64">
          <w:rPr>
            <w:rStyle w:val="Hyperlink"/>
            <w:noProof/>
          </w:rPr>
          <w:t>Effective Assessment Strategies for English Learners</w:t>
        </w:r>
        <w:r w:rsidR="00FD1686">
          <w:rPr>
            <w:noProof/>
            <w:webHidden/>
          </w:rPr>
          <w:tab/>
        </w:r>
        <w:r w:rsidR="00FD1686">
          <w:rPr>
            <w:noProof/>
            <w:webHidden/>
          </w:rPr>
          <w:fldChar w:fldCharType="begin"/>
        </w:r>
        <w:r w:rsidR="00FD1686">
          <w:rPr>
            <w:noProof/>
            <w:webHidden/>
          </w:rPr>
          <w:instrText xml:space="preserve"> PAGEREF _Toc135909172 \h </w:instrText>
        </w:r>
        <w:r w:rsidR="00FD1686">
          <w:rPr>
            <w:noProof/>
            <w:webHidden/>
          </w:rPr>
        </w:r>
        <w:r w:rsidR="00FD1686">
          <w:rPr>
            <w:noProof/>
            <w:webHidden/>
          </w:rPr>
          <w:fldChar w:fldCharType="separate"/>
        </w:r>
        <w:r w:rsidR="00515865">
          <w:rPr>
            <w:noProof/>
            <w:webHidden/>
          </w:rPr>
          <w:t>47</w:t>
        </w:r>
        <w:r w:rsidR="00FD1686">
          <w:rPr>
            <w:noProof/>
            <w:webHidden/>
          </w:rPr>
          <w:fldChar w:fldCharType="end"/>
        </w:r>
      </w:hyperlink>
    </w:p>
    <w:p w14:paraId="3C0BBC84" w14:textId="74DD1692" w:rsidR="00FD1686" w:rsidRDefault="00000000">
      <w:pPr>
        <w:pStyle w:val="TOC2"/>
        <w:rPr>
          <w:rFonts w:asciiTheme="minorHAnsi" w:eastAsiaTheme="minorEastAsia" w:hAnsiTheme="minorHAnsi" w:cstheme="minorBidi"/>
          <w:noProof/>
          <w:sz w:val="22"/>
          <w:szCs w:val="22"/>
          <w:lang w:eastAsia="zh-CN"/>
        </w:rPr>
      </w:pPr>
      <w:hyperlink w:anchor="_Toc135909173" w:history="1">
        <w:r w:rsidR="00FD1686" w:rsidRPr="00F30C64">
          <w:rPr>
            <w:rStyle w:val="Hyperlink"/>
            <w:noProof/>
          </w:rPr>
          <w:t>Summative Assessment</w:t>
        </w:r>
        <w:r w:rsidR="00FD1686">
          <w:rPr>
            <w:noProof/>
            <w:webHidden/>
          </w:rPr>
          <w:tab/>
        </w:r>
        <w:r w:rsidR="00FD1686">
          <w:rPr>
            <w:noProof/>
            <w:webHidden/>
          </w:rPr>
          <w:fldChar w:fldCharType="begin"/>
        </w:r>
        <w:r w:rsidR="00FD1686">
          <w:rPr>
            <w:noProof/>
            <w:webHidden/>
          </w:rPr>
          <w:instrText xml:space="preserve"> PAGEREF _Toc135909173 \h </w:instrText>
        </w:r>
        <w:r w:rsidR="00FD1686">
          <w:rPr>
            <w:noProof/>
            <w:webHidden/>
          </w:rPr>
        </w:r>
        <w:r w:rsidR="00FD1686">
          <w:rPr>
            <w:noProof/>
            <w:webHidden/>
          </w:rPr>
          <w:fldChar w:fldCharType="separate"/>
        </w:r>
        <w:r w:rsidR="00515865">
          <w:rPr>
            <w:noProof/>
            <w:webHidden/>
          </w:rPr>
          <w:t>49</w:t>
        </w:r>
        <w:r w:rsidR="00FD1686">
          <w:rPr>
            <w:noProof/>
            <w:webHidden/>
          </w:rPr>
          <w:fldChar w:fldCharType="end"/>
        </w:r>
      </w:hyperlink>
    </w:p>
    <w:p w14:paraId="294BF104" w14:textId="68C8C03C" w:rsidR="00FD1686" w:rsidRDefault="00000000">
      <w:pPr>
        <w:pStyle w:val="TOC3"/>
        <w:rPr>
          <w:rFonts w:asciiTheme="minorHAnsi" w:eastAsiaTheme="minorEastAsia" w:hAnsiTheme="minorHAnsi" w:cstheme="minorBidi"/>
          <w:noProof/>
          <w:sz w:val="22"/>
          <w:szCs w:val="22"/>
          <w:lang w:eastAsia="zh-CN"/>
        </w:rPr>
      </w:pPr>
      <w:hyperlink w:anchor="_Toc135909174" w:history="1">
        <w:r w:rsidR="00FD1686" w:rsidRPr="00F30C64">
          <w:rPr>
            <w:rStyle w:val="Hyperlink"/>
            <w:noProof/>
          </w:rPr>
          <w:t>Retaking Assignments and Tests</w:t>
        </w:r>
        <w:r w:rsidR="00FD1686">
          <w:rPr>
            <w:noProof/>
            <w:webHidden/>
          </w:rPr>
          <w:tab/>
        </w:r>
        <w:r w:rsidR="00FD1686">
          <w:rPr>
            <w:noProof/>
            <w:webHidden/>
          </w:rPr>
          <w:fldChar w:fldCharType="begin"/>
        </w:r>
        <w:r w:rsidR="00FD1686">
          <w:rPr>
            <w:noProof/>
            <w:webHidden/>
          </w:rPr>
          <w:instrText xml:space="preserve"> PAGEREF _Toc135909174 \h </w:instrText>
        </w:r>
        <w:r w:rsidR="00FD1686">
          <w:rPr>
            <w:noProof/>
            <w:webHidden/>
          </w:rPr>
        </w:r>
        <w:r w:rsidR="00FD1686">
          <w:rPr>
            <w:noProof/>
            <w:webHidden/>
          </w:rPr>
          <w:fldChar w:fldCharType="separate"/>
        </w:r>
        <w:r w:rsidR="00515865">
          <w:rPr>
            <w:noProof/>
            <w:webHidden/>
          </w:rPr>
          <w:t>51</w:t>
        </w:r>
        <w:r w:rsidR="00FD1686">
          <w:rPr>
            <w:noProof/>
            <w:webHidden/>
          </w:rPr>
          <w:fldChar w:fldCharType="end"/>
        </w:r>
      </w:hyperlink>
    </w:p>
    <w:p w14:paraId="6169F0DB" w14:textId="18493AE7" w:rsidR="00FD1686" w:rsidRDefault="00000000">
      <w:pPr>
        <w:pStyle w:val="TOC3"/>
        <w:rPr>
          <w:rFonts w:asciiTheme="minorHAnsi" w:eastAsiaTheme="minorEastAsia" w:hAnsiTheme="minorHAnsi" w:cstheme="minorBidi"/>
          <w:noProof/>
          <w:sz w:val="22"/>
          <w:szCs w:val="22"/>
          <w:lang w:eastAsia="zh-CN"/>
        </w:rPr>
      </w:pPr>
      <w:hyperlink w:anchor="_Toc135909175" w:history="1">
        <w:r w:rsidR="00FD1686" w:rsidRPr="00F30C64">
          <w:rPr>
            <w:rStyle w:val="Hyperlink"/>
            <w:noProof/>
          </w:rPr>
          <w:t>Portfolios</w:t>
        </w:r>
        <w:r w:rsidR="00FD1686">
          <w:rPr>
            <w:noProof/>
            <w:webHidden/>
          </w:rPr>
          <w:tab/>
        </w:r>
        <w:r w:rsidR="00FD1686">
          <w:rPr>
            <w:noProof/>
            <w:webHidden/>
          </w:rPr>
          <w:fldChar w:fldCharType="begin"/>
        </w:r>
        <w:r w:rsidR="00FD1686">
          <w:rPr>
            <w:noProof/>
            <w:webHidden/>
          </w:rPr>
          <w:instrText xml:space="preserve"> PAGEREF _Toc135909175 \h </w:instrText>
        </w:r>
        <w:r w:rsidR="00FD1686">
          <w:rPr>
            <w:noProof/>
            <w:webHidden/>
          </w:rPr>
        </w:r>
        <w:r w:rsidR="00FD1686">
          <w:rPr>
            <w:noProof/>
            <w:webHidden/>
          </w:rPr>
          <w:fldChar w:fldCharType="separate"/>
        </w:r>
        <w:r w:rsidR="00515865">
          <w:rPr>
            <w:noProof/>
            <w:webHidden/>
          </w:rPr>
          <w:t>53</w:t>
        </w:r>
        <w:r w:rsidR="00FD1686">
          <w:rPr>
            <w:noProof/>
            <w:webHidden/>
          </w:rPr>
          <w:fldChar w:fldCharType="end"/>
        </w:r>
      </w:hyperlink>
    </w:p>
    <w:p w14:paraId="3849E98F" w14:textId="25308530" w:rsidR="00FD1686" w:rsidRDefault="00000000">
      <w:pPr>
        <w:pStyle w:val="TOC3"/>
        <w:rPr>
          <w:rFonts w:asciiTheme="minorHAnsi" w:eastAsiaTheme="minorEastAsia" w:hAnsiTheme="minorHAnsi" w:cstheme="minorBidi"/>
          <w:noProof/>
          <w:sz w:val="22"/>
          <w:szCs w:val="22"/>
          <w:lang w:eastAsia="zh-CN"/>
        </w:rPr>
      </w:pPr>
      <w:hyperlink w:anchor="_Toc135909176" w:history="1">
        <w:r w:rsidR="00FD1686" w:rsidRPr="00F30C64">
          <w:rPr>
            <w:rStyle w:val="Hyperlink"/>
            <w:noProof/>
          </w:rPr>
          <w:t>The Smarter Balanced Assessment System and the CAASPP</w:t>
        </w:r>
        <w:r w:rsidR="00FD1686">
          <w:rPr>
            <w:noProof/>
            <w:webHidden/>
          </w:rPr>
          <w:tab/>
        </w:r>
        <w:r w:rsidR="00FD1686">
          <w:rPr>
            <w:noProof/>
            <w:webHidden/>
          </w:rPr>
          <w:fldChar w:fldCharType="begin"/>
        </w:r>
        <w:r w:rsidR="00FD1686">
          <w:rPr>
            <w:noProof/>
            <w:webHidden/>
          </w:rPr>
          <w:instrText xml:space="preserve"> PAGEREF _Toc135909176 \h </w:instrText>
        </w:r>
        <w:r w:rsidR="00FD1686">
          <w:rPr>
            <w:noProof/>
            <w:webHidden/>
          </w:rPr>
        </w:r>
        <w:r w:rsidR="00FD1686">
          <w:rPr>
            <w:noProof/>
            <w:webHidden/>
          </w:rPr>
          <w:fldChar w:fldCharType="separate"/>
        </w:r>
        <w:r w:rsidR="00515865">
          <w:rPr>
            <w:noProof/>
            <w:webHidden/>
          </w:rPr>
          <w:t>56</w:t>
        </w:r>
        <w:r w:rsidR="00FD1686">
          <w:rPr>
            <w:noProof/>
            <w:webHidden/>
          </w:rPr>
          <w:fldChar w:fldCharType="end"/>
        </w:r>
      </w:hyperlink>
    </w:p>
    <w:p w14:paraId="0691F14A" w14:textId="2DF73176" w:rsidR="00FD1686" w:rsidRDefault="00000000">
      <w:pPr>
        <w:pStyle w:val="TOC3"/>
        <w:rPr>
          <w:rFonts w:asciiTheme="minorHAnsi" w:eastAsiaTheme="minorEastAsia" w:hAnsiTheme="minorHAnsi" w:cstheme="minorBidi"/>
          <w:noProof/>
          <w:sz w:val="22"/>
          <w:szCs w:val="22"/>
          <w:lang w:eastAsia="zh-CN"/>
        </w:rPr>
      </w:pPr>
      <w:hyperlink w:anchor="_Toc135909177" w:history="1">
        <w:r w:rsidR="00FD1686" w:rsidRPr="00F30C64">
          <w:rPr>
            <w:rStyle w:val="Hyperlink"/>
            <w:noProof/>
          </w:rPr>
          <w:t>Interim Assessments</w:t>
        </w:r>
        <w:r w:rsidR="00FD1686">
          <w:rPr>
            <w:noProof/>
            <w:webHidden/>
          </w:rPr>
          <w:tab/>
        </w:r>
        <w:r w:rsidR="00FD1686">
          <w:rPr>
            <w:noProof/>
            <w:webHidden/>
          </w:rPr>
          <w:fldChar w:fldCharType="begin"/>
        </w:r>
        <w:r w:rsidR="00FD1686">
          <w:rPr>
            <w:noProof/>
            <w:webHidden/>
          </w:rPr>
          <w:instrText xml:space="preserve"> PAGEREF _Toc135909177 \h </w:instrText>
        </w:r>
        <w:r w:rsidR="00FD1686">
          <w:rPr>
            <w:noProof/>
            <w:webHidden/>
          </w:rPr>
        </w:r>
        <w:r w:rsidR="00FD1686">
          <w:rPr>
            <w:noProof/>
            <w:webHidden/>
          </w:rPr>
          <w:fldChar w:fldCharType="separate"/>
        </w:r>
        <w:r w:rsidR="00515865">
          <w:rPr>
            <w:noProof/>
            <w:webHidden/>
          </w:rPr>
          <w:t>59</w:t>
        </w:r>
        <w:r w:rsidR="00FD1686">
          <w:rPr>
            <w:noProof/>
            <w:webHidden/>
          </w:rPr>
          <w:fldChar w:fldCharType="end"/>
        </w:r>
      </w:hyperlink>
    </w:p>
    <w:p w14:paraId="27E24B4C" w14:textId="0B4E013C" w:rsidR="00FD1686" w:rsidRDefault="00000000">
      <w:pPr>
        <w:pStyle w:val="TOC2"/>
        <w:rPr>
          <w:rFonts w:asciiTheme="minorHAnsi" w:eastAsiaTheme="minorEastAsia" w:hAnsiTheme="minorHAnsi" w:cstheme="minorBidi"/>
          <w:noProof/>
          <w:sz w:val="22"/>
          <w:szCs w:val="22"/>
          <w:lang w:eastAsia="zh-CN"/>
        </w:rPr>
      </w:pPr>
      <w:hyperlink w:anchor="_Toc135909178" w:history="1">
        <w:r w:rsidR="00FD1686" w:rsidRPr="00F30C64">
          <w:rPr>
            <w:rStyle w:val="Hyperlink"/>
            <w:noProof/>
          </w:rPr>
          <w:t>Conclusion</w:t>
        </w:r>
        <w:r w:rsidR="00FD1686">
          <w:rPr>
            <w:noProof/>
            <w:webHidden/>
          </w:rPr>
          <w:tab/>
        </w:r>
        <w:r w:rsidR="00FD1686">
          <w:rPr>
            <w:noProof/>
            <w:webHidden/>
          </w:rPr>
          <w:fldChar w:fldCharType="begin"/>
        </w:r>
        <w:r w:rsidR="00FD1686">
          <w:rPr>
            <w:noProof/>
            <w:webHidden/>
          </w:rPr>
          <w:instrText xml:space="preserve"> PAGEREF _Toc135909178 \h </w:instrText>
        </w:r>
        <w:r w:rsidR="00FD1686">
          <w:rPr>
            <w:noProof/>
            <w:webHidden/>
          </w:rPr>
        </w:r>
        <w:r w:rsidR="00FD1686">
          <w:rPr>
            <w:noProof/>
            <w:webHidden/>
          </w:rPr>
          <w:fldChar w:fldCharType="separate"/>
        </w:r>
        <w:r w:rsidR="00515865">
          <w:rPr>
            <w:noProof/>
            <w:webHidden/>
          </w:rPr>
          <w:t>60</w:t>
        </w:r>
        <w:r w:rsidR="00FD1686">
          <w:rPr>
            <w:noProof/>
            <w:webHidden/>
          </w:rPr>
          <w:fldChar w:fldCharType="end"/>
        </w:r>
      </w:hyperlink>
    </w:p>
    <w:p w14:paraId="2F6F6AEB" w14:textId="45253B7A" w:rsidR="00FD1686" w:rsidRDefault="00000000">
      <w:pPr>
        <w:pStyle w:val="TOC2"/>
        <w:rPr>
          <w:rFonts w:asciiTheme="minorHAnsi" w:eastAsiaTheme="minorEastAsia" w:hAnsiTheme="minorHAnsi" w:cstheme="minorBidi"/>
          <w:noProof/>
          <w:sz w:val="22"/>
          <w:szCs w:val="22"/>
          <w:lang w:eastAsia="zh-CN"/>
        </w:rPr>
      </w:pPr>
      <w:hyperlink w:anchor="_Toc135909179" w:history="1">
        <w:r w:rsidR="00FD1686" w:rsidRPr="00F30C64">
          <w:rPr>
            <w:rStyle w:val="Hyperlink"/>
            <w:rFonts w:eastAsia="Arial"/>
            <w:noProof/>
          </w:rPr>
          <w:t>Long Descriptions for Chapter 12</w:t>
        </w:r>
        <w:r w:rsidR="00FD1686">
          <w:rPr>
            <w:noProof/>
            <w:webHidden/>
          </w:rPr>
          <w:tab/>
        </w:r>
        <w:r w:rsidR="00FD1686">
          <w:rPr>
            <w:noProof/>
            <w:webHidden/>
          </w:rPr>
          <w:fldChar w:fldCharType="begin"/>
        </w:r>
        <w:r w:rsidR="00FD1686">
          <w:rPr>
            <w:noProof/>
            <w:webHidden/>
          </w:rPr>
          <w:instrText xml:space="preserve"> PAGEREF _Toc135909179 \h </w:instrText>
        </w:r>
        <w:r w:rsidR="00FD1686">
          <w:rPr>
            <w:noProof/>
            <w:webHidden/>
          </w:rPr>
        </w:r>
        <w:r w:rsidR="00FD1686">
          <w:rPr>
            <w:noProof/>
            <w:webHidden/>
          </w:rPr>
          <w:fldChar w:fldCharType="separate"/>
        </w:r>
        <w:r w:rsidR="00515865">
          <w:rPr>
            <w:noProof/>
            <w:webHidden/>
          </w:rPr>
          <w:t>60</w:t>
        </w:r>
        <w:r w:rsidR="00FD1686">
          <w:rPr>
            <w:noProof/>
            <w:webHidden/>
          </w:rPr>
          <w:fldChar w:fldCharType="end"/>
        </w:r>
      </w:hyperlink>
    </w:p>
    <w:p w14:paraId="639BF4DF" w14:textId="4217BB53" w:rsidR="007268ED" w:rsidRDefault="00FD1686" w:rsidP="00FD1686">
      <w:pPr>
        <w:pStyle w:val="TOC2"/>
        <w:rPr>
          <w:rFonts w:eastAsia="Arial"/>
        </w:rPr>
      </w:pPr>
      <w:r>
        <w:rPr>
          <w:rFonts w:cs="Arial"/>
        </w:rPr>
        <w:fldChar w:fldCharType="end"/>
      </w:r>
    </w:p>
    <w:p w14:paraId="710DFC54" w14:textId="77777777" w:rsidR="007268ED" w:rsidRDefault="007268ED" w:rsidP="00246B61">
      <w:pPr>
        <w:pStyle w:val="Heading2"/>
        <w:spacing w:before="240"/>
      </w:pPr>
      <w:bookmarkStart w:id="5" w:name="_Toc135909162"/>
      <w:r w:rsidRPr="00171E94">
        <w:t>Introduction</w:t>
      </w:r>
      <w:bookmarkEnd w:id="5"/>
    </w:p>
    <w:p w14:paraId="1586AE66" w14:textId="167AB29C" w:rsidR="007268ED" w:rsidRDefault="007268ED" w:rsidP="006D4C88">
      <w:pPr>
        <w:spacing w:before="240" w:after="240" w:line="360" w:lineRule="auto"/>
        <w:rPr>
          <w:rFonts w:ascii="Arial" w:eastAsia="Arial" w:hAnsi="Arial" w:cs="Arial"/>
          <w:color w:val="211E1E"/>
        </w:rPr>
      </w:pPr>
      <w:r w:rsidRPr="006D4C88">
        <w:rPr>
          <w:rFonts w:ascii="Arial" w:hAnsi="Arial" w:cs="Arial"/>
        </w:rPr>
        <w:t>In California</w:t>
      </w:r>
      <w:r w:rsidR="0053567B">
        <w:rPr>
          <w:rFonts w:ascii="Arial" w:hAnsi="Arial" w:cs="Arial"/>
        </w:rPr>
        <w:t>,</w:t>
      </w:r>
      <w:r w:rsidRPr="006D4C88">
        <w:rPr>
          <w:rFonts w:ascii="Arial" w:hAnsi="Arial" w:cs="Arial"/>
        </w:rPr>
        <w:t xml:space="preserve"> as nationwide, mathematics assessment is in transition, shifting from rote tests of fact-based skills to multidimensional measures of procedural skills, problem-solving capacity, and evidence-based reasoning. The shift reflects a growing alignment between how mathematics is being taught and how it is being tested—in turn reflecting shifting classroom, school, district, and state priorities. This chapter discusses California’s evolving comprehensive assessment system, describing in detail the system’s two primary forms of math assessments—formative and summative—and how they relate to math instruction and learning. It encourages educators, administrators, and policymakers to focus on assessment that engages students in continuous </w:t>
      </w:r>
      <w:r w:rsidRPr="006D4C88">
        <w:rPr>
          <w:rFonts w:ascii="Arial" w:hAnsi="Arial" w:cs="Arial"/>
        </w:rPr>
        <w:lastRenderedPageBreak/>
        <w:t>improvement efforts by using mastery-based approaches—notably, by assessing with rubrics and using self, peer</w:t>
      </w:r>
      <w:r w:rsidR="00155AFE">
        <w:rPr>
          <w:rFonts w:ascii="Arial" w:hAnsi="Arial" w:cs="Arial"/>
        </w:rPr>
        <w:t>,</w:t>
      </w:r>
      <w:r w:rsidRPr="006D4C88">
        <w:rPr>
          <w:rFonts w:ascii="Arial" w:hAnsi="Arial" w:cs="Arial"/>
        </w:rPr>
        <w:t xml:space="preserve"> and teacher feedback. Such an approach reflects the important goal of achieving conceptual understanding, problem</w:t>
      </w:r>
      <w:r w:rsidR="00A4355C" w:rsidRPr="006D4C88">
        <w:rPr>
          <w:rFonts w:ascii="Arial" w:hAnsi="Arial" w:cs="Arial"/>
        </w:rPr>
        <w:t>-</w:t>
      </w:r>
      <w:r w:rsidRPr="006D4C88">
        <w:rPr>
          <w:rFonts w:ascii="Arial" w:hAnsi="Arial" w:cs="Arial"/>
        </w:rPr>
        <w:t>solving capacity, and procedural fluency. It also promises to maximize the amount of learning each child is capable of while minimizing the sociocultural effects of narrow testing.</w:t>
      </w:r>
    </w:p>
    <w:p w14:paraId="6ADD32E7" w14:textId="37697DBF" w:rsidR="007268ED" w:rsidRDefault="007268ED" w:rsidP="00004502">
      <w:pPr>
        <w:pStyle w:val="Heading2"/>
      </w:pPr>
      <w:bookmarkStart w:id="6" w:name="_Toc135909163"/>
      <w:r w:rsidRPr="00171E94">
        <w:t>Broadening Assessment Practices</w:t>
      </w:r>
      <w:bookmarkEnd w:id="6"/>
    </w:p>
    <w:p w14:paraId="755799AD" w14:textId="31E17885" w:rsidR="007268ED" w:rsidRPr="00004502" w:rsidRDefault="007268ED" w:rsidP="006D4C88">
      <w:pPr>
        <w:spacing w:line="360" w:lineRule="auto"/>
        <w:rPr>
          <w:rFonts w:ascii="Arial" w:hAnsi="Arial" w:cs="Arial"/>
        </w:rPr>
      </w:pPr>
      <w:r>
        <w:rPr>
          <w:rFonts w:ascii="Arial" w:eastAsia="Arial" w:hAnsi="Arial" w:cs="Arial"/>
        </w:rPr>
        <w:t>Assessment is a critical step in the teaching and learning process for students, teachers, administrators, and parents</w:t>
      </w:r>
      <w:r w:rsidR="00155AFE">
        <w:rPr>
          <w:rFonts w:ascii="Arial" w:eastAsia="Arial" w:hAnsi="Arial" w:cs="Arial"/>
        </w:rPr>
        <w:t>. It is</w:t>
      </w:r>
      <w:r>
        <w:rPr>
          <w:rFonts w:ascii="Arial" w:eastAsia="Arial" w:hAnsi="Arial" w:cs="Arial"/>
        </w:rPr>
        <w:t xml:space="preserve"> a “systematic collection and analysis of information to improve student learning” (Stassen et al., 2001, 5). </w:t>
      </w:r>
      <w:r w:rsidRPr="00A220E5">
        <w:rPr>
          <w:rFonts w:ascii="Arial" w:eastAsia="Arial" w:hAnsi="Arial" w:cs="Arial"/>
        </w:rPr>
        <w:t>As</w:t>
      </w:r>
      <w:r>
        <w:rPr>
          <w:rFonts w:ascii="Arial" w:eastAsia="Arial" w:hAnsi="Arial" w:cs="Arial"/>
        </w:rPr>
        <w:t xml:space="preserve"> increasingly modern assessments continue to replace traditional tests, all educational assessment should share a common purpose: collecting evidence to enhance student learning and </w:t>
      </w:r>
      <w:r w:rsidR="00F60CAC">
        <w:rPr>
          <w:rFonts w:ascii="Arial" w:eastAsia="Arial" w:hAnsi="Arial" w:cs="Arial"/>
        </w:rPr>
        <w:t xml:space="preserve">to </w:t>
      </w:r>
      <w:r>
        <w:rPr>
          <w:rFonts w:ascii="Arial" w:eastAsia="Arial" w:hAnsi="Arial" w:cs="Arial"/>
        </w:rPr>
        <w:t xml:space="preserve">support students’ development of positive mathematics identities (Aguirre, </w:t>
      </w:r>
      <w:r>
        <w:rPr>
          <w:rFonts w:ascii="Arial" w:eastAsia="Arial" w:hAnsi="Arial" w:cs="Arial"/>
          <w:color w:val="222222"/>
          <w:highlight w:val="white"/>
        </w:rPr>
        <w:t xml:space="preserve">Mayfield-Ingram, and Martin, 2013). </w:t>
      </w:r>
      <w:r>
        <w:rPr>
          <w:rFonts w:ascii="Arial" w:eastAsia="Arial" w:hAnsi="Arial" w:cs="Arial"/>
          <w:color w:val="222222"/>
        </w:rPr>
        <w:t xml:space="preserve">As mentioned in </w:t>
      </w:r>
      <w:r w:rsidR="008B2325">
        <w:rPr>
          <w:rFonts w:ascii="Arial" w:eastAsia="Arial" w:hAnsi="Arial" w:cs="Arial"/>
          <w:color w:val="222222"/>
        </w:rPr>
        <w:t>c</w:t>
      </w:r>
      <w:r>
        <w:rPr>
          <w:rFonts w:ascii="Arial" w:eastAsia="Arial" w:hAnsi="Arial" w:cs="Arial"/>
          <w:color w:val="222222"/>
        </w:rPr>
        <w:t xml:space="preserve">hapter </w:t>
      </w:r>
      <w:r w:rsidR="001C7CB7">
        <w:rPr>
          <w:rFonts w:ascii="Arial" w:eastAsia="Arial" w:hAnsi="Arial" w:cs="Arial"/>
          <w:color w:val="222222"/>
        </w:rPr>
        <w:t>2</w:t>
      </w:r>
      <w:r>
        <w:rPr>
          <w:rFonts w:ascii="Arial" w:eastAsia="Arial" w:hAnsi="Arial" w:cs="Arial"/>
          <w:color w:val="222222"/>
        </w:rPr>
        <w:t xml:space="preserve">, mathematical identities are connected to student culture, language, and </w:t>
      </w:r>
      <w:r w:rsidRPr="00004502">
        <w:rPr>
          <w:rFonts w:ascii="Arial" w:eastAsia="Arial" w:hAnsi="Arial" w:cs="Arial"/>
          <w:color w:val="222222"/>
        </w:rPr>
        <w:t>experiences.</w:t>
      </w:r>
    </w:p>
    <w:p w14:paraId="043BA34A" w14:textId="66A03A34" w:rsidR="00E96336" w:rsidRDefault="00E75196" w:rsidP="006D4C88">
      <w:pPr>
        <w:spacing w:before="240" w:after="240" w:line="360" w:lineRule="auto"/>
        <w:rPr>
          <w:rFonts w:ascii="Arial" w:eastAsia="Arial" w:hAnsi="Arial" w:cs="Arial"/>
        </w:rPr>
      </w:pPr>
      <w:r w:rsidRPr="00004502">
        <w:rPr>
          <w:rFonts w:ascii="Arial" w:eastAsia="Arial" w:hAnsi="Arial" w:cs="Arial"/>
        </w:rPr>
        <w:t xml:space="preserve">Important mathematics learning </w:t>
      </w:r>
      <w:r w:rsidR="0073735E" w:rsidRPr="00004502">
        <w:rPr>
          <w:rFonts w:ascii="Arial" w:eastAsia="Arial" w:hAnsi="Arial" w:cs="Arial"/>
        </w:rPr>
        <w:t>often</w:t>
      </w:r>
      <w:r w:rsidRPr="00004502">
        <w:rPr>
          <w:rFonts w:ascii="Arial" w:eastAsia="Arial" w:hAnsi="Arial" w:cs="Arial"/>
        </w:rPr>
        <w:t xml:space="preserve"> can be demonstrated through</w:t>
      </w:r>
      <w:r w:rsidRPr="7C48A0FA">
        <w:rPr>
          <w:rFonts w:ascii="Arial" w:eastAsia="Arial" w:hAnsi="Arial" w:cs="Arial"/>
        </w:rPr>
        <w:t xml:space="preserve"> many forms of communication, such as speaking, drawing, writing, and model building</w:t>
      </w:r>
      <w:r w:rsidR="009B722D">
        <w:rPr>
          <w:rFonts w:ascii="Arial" w:eastAsia="Arial" w:hAnsi="Arial" w:cs="Arial"/>
        </w:rPr>
        <w:t>,</w:t>
      </w:r>
      <w:r w:rsidR="00E45432" w:rsidRPr="7C48A0FA">
        <w:rPr>
          <w:rFonts w:ascii="Arial" w:eastAsia="Arial" w:hAnsi="Arial" w:cs="Arial"/>
        </w:rPr>
        <w:t xml:space="preserve"> integrating mathematical content and practices</w:t>
      </w:r>
      <w:r w:rsidRPr="7C48A0FA">
        <w:rPr>
          <w:rFonts w:ascii="Arial" w:eastAsia="Arial" w:hAnsi="Arial" w:cs="Arial"/>
        </w:rPr>
        <w:t>.</w:t>
      </w:r>
      <w:r w:rsidR="0073735E">
        <w:rPr>
          <w:rFonts w:ascii="Arial" w:eastAsia="Arial" w:hAnsi="Arial" w:cs="Arial"/>
        </w:rPr>
        <w:t xml:space="preserve"> </w:t>
      </w:r>
      <w:r w:rsidR="0073735E" w:rsidRPr="006D4C88">
        <w:rPr>
          <w:rFonts w:ascii="Arial" w:hAnsi="Arial" w:cs="Arial"/>
          <w:color w:val="000000"/>
        </w:rPr>
        <w:t xml:space="preserve">Practices should include appropriate assessment design elements for a variety of learners, including English learners and students in multilingual programs. </w:t>
      </w:r>
      <w:r w:rsidR="00F60CAC">
        <w:rPr>
          <w:rFonts w:ascii="Arial" w:hAnsi="Arial" w:cs="Arial"/>
          <w:color w:val="000000"/>
        </w:rPr>
        <w:t>(</w:t>
      </w:r>
      <w:r w:rsidR="004F6C86">
        <w:rPr>
          <w:rFonts w:ascii="Arial" w:hAnsi="Arial" w:cs="Arial"/>
          <w:color w:val="000000"/>
        </w:rPr>
        <w:t>For m</w:t>
      </w:r>
      <w:r w:rsidR="0073735E" w:rsidRPr="006D4C88">
        <w:rPr>
          <w:rFonts w:ascii="Arial" w:hAnsi="Arial" w:cs="Arial"/>
          <w:color w:val="000000"/>
        </w:rPr>
        <w:t>ore information</w:t>
      </w:r>
      <w:r w:rsidR="004F6C86">
        <w:rPr>
          <w:rFonts w:ascii="Arial" w:hAnsi="Arial" w:cs="Arial"/>
          <w:color w:val="000000"/>
        </w:rPr>
        <w:t>, see</w:t>
      </w:r>
      <w:r w:rsidR="0073735E" w:rsidRPr="006D4C88">
        <w:rPr>
          <w:rFonts w:ascii="Arial" w:hAnsi="Arial" w:cs="Arial"/>
          <w:color w:val="000000"/>
        </w:rPr>
        <w:t xml:space="preserve"> the section </w:t>
      </w:r>
      <w:r w:rsidR="004F6C86">
        <w:rPr>
          <w:rFonts w:ascii="Arial" w:hAnsi="Arial" w:cs="Arial"/>
          <w:color w:val="000000"/>
        </w:rPr>
        <w:t>“</w:t>
      </w:r>
      <w:r w:rsidR="0073735E" w:rsidRPr="006D4C88">
        <w:rPr>
          <w:rFonts w:ascii="Arial" w:hAnsi="Arial" w:cs="Arial"/>
          <w:color w:val="000000"/>
        </w:rPr>
        <w:t>Effective Assessment Strategies for English Learners</w:t>
      </w:r>
      <w:r w:rsidR="004F6C86">
        <w:rPr>
          <w:rFonts w:ascii="Arial" w:hAnsi="Arial" w:cs="Arial"/>
          <w:color w:val="000000"/>
        </w:rPr>
        <w:t>,</w:t>
      </w:r>
      <w:r w:rsidR="0073735E" w:rsidRPr="006D4C88">
        <w:rPr>
          <w:rFonts w:ascii="Arial" w:hAnsi="Arial" w:cs="Arial"/>
          <w:color w:val="000000"/>
        </w:rPr>
        <w:t>”</w:t>
      </w:r>
      <w:r w:rsidR="00E421E0">
        <w:rPr>
          <w:rFonts w:ascii="Arial" w:hAnsi="Arial" w:cs="Arial"/>
          <w:color w:val="000000"/>
        </w:rPr>
        <w:t xml:space="preserve"> </w:t>
      </w:r>
      <w:r w:rsidR="004F6C86">
        <w:rPr>
          <w:rFonts w:ascii="Arial" w:hAnsi="Arial" w:cs="Arial"/>
          <w:color w:val="000000"/>
        </w:rPr>
        <w:t>below</w:t>
      </w:r>
      <w:r w:rsidR="0073735E" w:rsidRPr="006D4C88">
        <w:rPr>
          <w:rFonts w:ascii="Arial" w:hAnsi="Arial" w:cs="Arial"/>
          <w:color w:val="000000"/>
        </w:rPr>
        <w:t>.</w:t>
      </w:r>
      <w:r w:rsidR="00F60CAC">
        <w:rPr>
          <w:rFonts w:ascii="Arial" w:hAnsi="Arial" w:cs="Arial"/>
          <w:color w:val="000000"/>
        </w:rPr>
        <w:t>)</w:t>
      </w:r>
      <w:r w:rsidRPr="7C48A0FA">
        <w:rPr>
          <w:rFonts w:ascii="Arial" w:eastAsia="Arial" w:hAnsi="Arial" w:cs="Arial"/>
        </w:rPr>
        <w:t xml:space="preserve"> It has long been the practice in mathematics classrooms to assess students’ mathematics achievement through narrow tests of procedural knowledge</w:t>
      </w:r>
      <w:r w:rsidR="0073735E">
        <w:rPr>
          <w:rFonts w:ascii="Arial" w:eastAsia="Arial" w:hAnsi="Arial" w:cs="Arial"/>
        </w:rPr>
        <w:t xml:space="preserve">. </w:t>
      </w:r>
      <w:r w:rsidRPr="7C48A0FA">
        <w:rPr>
          <w:rFonts w:ascii="Arial" w:eastAsia="Arial" w:hAnsi="Arial" w:cs="Arial"/>
        </w:rPr>
        <w:t xml:space="preserve">The </w:t>
      </w:r>
      <w:r w:rsidRPr="7C48A0FA">
        <w:rPr>
          <w:rFonts w:ascii="Arial" w:eastAsia="Arial" w:hAnsi="Arial" w:cs="Arial"/>
          <w:color w:val="211E1E"/>
        </w:rPr>
        <w:t>California Assessment of Student Performance and Progress (</w:t>
      </w:r>
      <w:r w:rsidRPr="7C48A0FA">
        <w:rPr>
          <w:rFonts w:ascii="Arial" w:eastAsia="Arial" w:hAnsi="Arial" w:cs="Arial"/>
          <w:color w:val="000000" w:themeColor="text1"/>
        </w:rPr>
        <w:t xml:space="preserve">CAASPP) </w:t>
      </w:r>
      <w:r w:rsidRPr="7C48A0FA">
        <w:rPr>
          <w:rFonts w:ascii="Arial" w:eastAsia="Arial" w:hAnsi="Arial" w:cs="Arial"/>
        </w:rPr>
        <w:t>has</w:t>
      </w:r>
      <w:r w:rsidR="004F6C86">
        <w:rPr>
          <w:rFonts w:ascii="Arial" w:eastAsia="Arial" w:hAnsi="Arial" w:cs="Arial"/>
        </w:rPr>
        <w:t xml:space="preserve"> instead</w:t>
      </w:r>
      <w:r w:rsidRPr="7C48A0FA">
        <w:rPr>
          <w:rFonts w:ascii="Arial" w:eastAsia="Arial" w:hAnsi="Arial" w:cs="Arial"/>
        </w:rPr>
        <w:t xml:space="preserve"> been designed to assess students in responsive and multifaceted ways, capturing their reasoning and problem solving</w:t>
      </w:r>
      <w:r w:rsidR="0073735E">
        <w:rPr>
          <w:rFonts w:ascii="Arial" w:eastAsia="Arial" w:hAnsi="Arial" w:cs="Arial"/>
        </w:rPr>
        <w:t xml:space="preserve">. </w:t>
      </w:r>
      <w:r w:rsidR="004F6C86">
        <w:rPr>
          <w:rFonts w:ascii="Arial" w:eastAsia="Arial" w:hAnsi="Arial" w:cs="Arial"/>
        </w:rPr>
        <w:t>Reflecting this shift in approach, m</w:t>
      </w:r>
      <w:r w:rsidR="00536992">
        <w:rPr>
          <w:rFonts w:ascii="Arial" w:eastAsia="Arial" w:hAnsi="Arial" w:cs="Arial"/>
        </w:rPr>
        <w:t>any colleges, including all University of California c</w:t>
      </w:r>
      <w:r w:rsidR="00EF02DC">
        <w:rPr>
          <w:rFonts w:ascii="Arial" w:eastAsia="Arial" w:hAnsi="Arial" w:cs="Arial"/>
        </w:rPr>
        <w:t>ampuses</w:t>
      </w:r>
      <w:r w:rsidR="00536992">
        <w:rPr>
          <w:rFonts w:ascii="Arial" w:eastAsia="Arial" w:hAnsi="Arial" w:cs="Arial"/>
        </w:rPr>
        <w:t>, have now eliminated SAT</w:t>
      </w:r>
      <w:r w:rsidR="00480997">
        <w:rPr>
          <w:rFonts w:ascii="Arial" w:eastAsia="Arial" w:hAnsi="Arial" w:cs="Arial"/>
        </w:rPr>
        <w:t xml:space="preserve"> or ACT scores</w:t>
      </w:r>
      <w:r w:rsidR="00536992">
        <w:rPr>
          <w:rFonts w:ascii="Arial" w:eastAsia="Arial" w:hAnsi="Arial" w:cs="Arial"/>
        </w:rPr>
        <w:t xml:space="preserve"> from the admissions process.</w:t>
      </w:r>
    </w:p>
    <w:p w14:paraId="79760904" w14:textId="24784ED2" w:rsidR="00E96336" w:rsidRDefault="00F87A4C" w:rsidP="7C48A0FA">
      <w:pPr>
        <w:spacing w:after="240" w:line="360" w:lineRule="auto"/>
        <w:rPr>
          <w:rFonts w:ascii="Arial" w:eastAsia="Arial" w:hAnsi="Arial" w:cs="Arial"/>
        </w:rPr>
      </w:pPr>
      <w:r>
        <w:rPr>
          <w:rFonts w:ascii="Arial" w:eastAsia="Arial" w:hAnsi="Arial" w:cs="Arial"/>
          <w:color w:val="000000" w:themeColor="text1"/>
        </w:rPr>
        <w:t>Measurements</w:t>
      </w:r>
      <w:r w:rsidR="00E75196" w:rsidRPr="7C48A0FA">
        <w:rPr>
          <w:rFonts w:ascii="Arial" w:eastAsia="Arial" w:hAnsi="Arial" w:cs="Arial"/>
        </w:rPr>
        <w:t xml:space="preserve"> of learning</w:t>
      </w:r>
      <w:r>
        <w:rPr>
          <w:rFonts w:ascii="Arial" w:eastAsia="Arial" w:hAnsi="Arial" w:cs="Arial"/>
        </w:rPr>
        <w:t xml:space="preserve"> that are most helpful are those that assess students’ breadth of knowledge and understanding of mathematical content and practices and that require students to reason and </w:t>
      </w:r>
      <w:r w:rsidR="00672610">
        <w:rPr>
          <w:rFonts w:ascii="Arial" w:eastAsia="Arial" w:hAnsi="Arial" w:cs="Arial"/>
        </w:rPr>
        <w:t xml:space="preserve">solve </w:t>
      </w:r>
      <w:r>
        <w:rPr>
          <w:rFonts w:ascii="Arial" w:eastAsia="Arial" w:hAnsi="Arial" w:cs="Arial"/>
        </w:rPr>
        <w:t>problem</w:t>
      </w:r>
      <w:r w:rsidR="00672610">
        <w:rPr>
          <w:rFonts w:ascii="Arial" w:eastAsia="Arial" w:hAnsi="Arial" w:cs="Arial"/>
        </w:rPr>
        <w:t>s</w:t>
      </w:r>
      <w:r w:rsidR="00E75196" w:rsidRPr="7C48A0FA">
        <w:rPr>
          <w:rFonts w:ascii="Arial" w:eastAsia="Arial" w:hAnsi="Arial" w:cs="Arial"/>
        </w:rPr>
        <w:t xml:space="preserve">. Recommendations for equitable teaching and </w:t>
      </w:r>
      <w:r w:rsidR="00E75196" w:rsidRPr="7C48A0FA">
        <w:rPr>
          <w:rFonts w:ascii="Arial" w:eastAsia="Arial" w:hAnsi="Arial" w:cs="Arial"/>
        </w:rPr>
        <w:lastRenderedPageBreak/>
        <w:t xml:space="preserve">assessing, with clear links between the pursuit of equity and the ways </w:t>
      </w:r>
      <w:r w:rsidR="00793397">
        <w:rPr>
          <w:rFonts w:ascii="Arial" w:eastAsia="Arial" w:hAnsi="Arial" w:cs="Arial"/>
        </w:rPr>
        <w:t>teachers</w:t>
      </w:r>
      <w:r w:rsidR="00E75196" w:rsidRPr="7C48A0FA">
        <w:rPr>
          <w:rFonts w:ascii="Arial" w:eastAsia="Arial" w:hAnsi="Arial" w:cs="Arial"/>
        </w:rPr>
        <w:t xml:space="preserve"> assess students</w:t>
      </w:r>
      <w:r w:rsidR="005C5D91">
        <w:rPr>
          <w:rFonts w:ascii="Arial" w:eastAsia="Arial" w:hAnsi="Arial" w:cs="Arial"/>
        </w:rPr>
        <w:t>,</w:t>
      </w:r>
      <w:r w:rsidR="00E75196" w:rsidRPr="7C48A0FA">
        <w:rPr>
          <w:rFonts w:ascii="Arial" w:eastAsia="Arial" w:hAnsi="Arial" w:cs="Arial"/>
        </w:rPr>
        <w:t xml:space="preserve"> can be found in Feldman (2019) and DeSilva (2020). </w:t>
      </w:r>
      <w:r w:rsidR="002420E4" w:rsidRPr="7C48A0FA">
        <w:rPr>
          <w:rFonts w:ascii="Arial" w:eastAsia="Arial" w:hAnsi="Arial" w:cs="Arial"/>
        </w:rPr>
        <w:t xml:space="preserve">This chapter sets out an approach that includes the principle </w:t>
      </w:r>
      <w:r w:rsidR="00EC1E46" w:rsidRPr="7C48A0FA">
        <w:rPr>
          <w:rFonts w:ascii="Arial" w:eastAsia="Arial" w:hAnsi="Arial" w:cs="Arial"/>
        </w:rPr>
        <w:t>that</w:t>
      </w:r>
      <w:r w:rsidR="002420E4" w:rsidRPr="7C48A0FA">
        <w:rPr>
          <w:rFonts w:ascii="Arial" w:eastAsia="Arial" w:hAnsi="Arial" w:cs="Arial"/>
        </w:rPr>
        <w:t xml:space="preserve"> </w:t>
      </w:r>
      <w:r w:rsidR="002420E4" w:rsidRPr="00286AA0">
        <w:rPr>
          <w:rFonts w:asciiTheme="minorBidi" w:hAnsiTheme="minorBidi"/>
        </w:rPr>
        <w:t>assessment design</w:t>
      </w:r>
      <w:r w:rsidR="002420E4" w:rsidRPr="7C48A0FA">
        <w:rPr>
          <w:rFonts w:asciiTheme="minorBidi" w:hAnsiTheme="minorBidi"/>
          <w:b/>
          <w:bCs/>
        </w:rPr>
        <w:t xml:space="preserve"> </w:t>
      </w:r>
      <w:r w:rsidR="002420E4" w:rsidRPr="7C48A0FA">
        <w:rPr>
          <w:rFonts w:asciiTheme="minorBidi" w:hAnsiTheme="minorBidi"/>
        </w:rPr>
        <w:t xml:space="preserve">elements </w:t>
      </w:r>
      <w:r w:rsidR="00EC1E46" w:rsidRPr="7C48A0FA">
        <w:rPr>
          <w:rFonts w:asciiTheme="minorBidi" w:hAnsiTheme="minorBidi"/>
        </w:rPr>
        <w:t>should be</w:t>
      </w:r>
      <w:r w:rsidR="002420E4" w:rsidRPr="7C48A0FA">
        <w:rPr>
          <w:rFonts w:asciiTheme="minorBidi" w:hAnsiTheme="minorBidi"/>
        </w:rPr>
        <w:t xml:space="preserve"> inclusive of considerations for</w:t>
      </w:r>
      <w:r w:rsidR="00EC1E46" w:rsidRPr="7C48A0FA">
        <w:rPr>
          <w:rFonts w:asciiTheme="minorBidi" w:hAnsiTheme="minorBidi"/>
        </w:rPr>
        <w:t xml:space="preserve"> all students, including</w:t>
      </w:r>
      <w:r w:rsidR="002420E4" w:rsidRPr="7C48A0FA">
        <w:rPr>
          <w:rFonts w:asciiTheme="minorBidi" w:hAnsiTheme="minorBidi"/>
        </w:rPr>
        <w:t xml:space="preserve"> culturally and linguistically diverse learners and students in multilingual programs</w:t>
      </w:r>
      <w:r w:rsidR="00286AA0">
        <w:rPr>
          <w:rFonts w:asciiTheme="minorBidi" w:hAnsiTheme="minorBidi"/>
        </w:rPr>
        <w:t>.</w:t>
      </w:r>
    </w:p>
    <w:p w14:paraId="73F5E04C" w14:textId="627773C9" w:rsidR="00E96336" w:rsidRDefault="00E75196">
      <w:pPr>
        <w:spacing w:after="240" w:line="360" w:lineRule="auto"/>
        <w:rPr>
          <w:rFonts w:ascii="Arial" w:eastAsia="Arial" w:hAnsi="Arial" w:cs="Arial"/>
        </w:rPr>
      </w:pPr>
      <w:r w:rsidRPr="7C48A0FA">
        <w:rPr>
          <w:rFonts w:ascii="Arial" w:eastAsia="Arial" w:hAnsi="Arial" w:cs="Arial"/>
          <w:color w:val="211E1E"/>
        </w:rPr>
        <w:t>A particularly damaging assessment practice to avoid is the use of timed tests to assess speed of mathematical fact retention, as such tests have been found to prompt mathematics anxiety</w:t>
      </w:r>
      <w:r w:rsidR="00131236">
        <w:rPr>
          <w:rFonts w:ascii="Arial" w:eastAsia="Arial" w:hAnsi="Arial" w:cs="Arial"/>
          <w:color w:val="211E1E"/>
        </w:rPr>
        <w:t xml:space="preserve"> (Engle, 20</w:t>
      </w:r>
      <w:r w:rsidR="001860B9">
        <w:rPr>
          <w:rFonts w:ascii="Arial" w:eastAsia="Arial" w:hAnsi="Arial" w:cs="Arial"/>
          <w:color w:val="211E1E"/>
        </w:rPr>
        <w:t>0</w:t>
      </w:r>
      <w:r w:rsidR="00131236">
        <w:rPr>
          <w:rFonts w:ascii="Arial" w:eastAsia="Arial" w:hAnsi="Arial" w:cs="Arial"/>
          <w:color w:val="211E1E"/>
        </w:rPr>
        <w:t>2)</w:t>
      </w:r>
      <w:r w:rsidRPr="7C48A0FA">
        <w:rPr>
          <w:rFonts w:ascii="Arial" w:eastAsia="Arial" w:hAnsi="Arial" w:cs="Arial"/>
          <w:color w:val="211E1E"/>
        </w:rPr>
        <w:t>. When anxious, the working memory—the part of the brain needed for reproducing mathematics facts—is compromised</w:t>
      </w:r>
      <w:r w:rsidR="00131236">
        <w:rPr>
          <w:rFonts w:ascii="Arial" w:eastAsia="Arial" w:hAnsi="Arial" w:cs="Arial"/>
          <w:color w:val="211E1E"/>
        </w:rPr>
        <w:t xml:space="preserve"> (Beilock, 2011)</w:t>
      </w:r>
      <w:r w:rsidRPr="7C48A0FA">
        <w:rPr>
          <w:rFonts w:ascii="Arial" w:eastAsia="Arial" w:hAnsi="Arial" w:cs="Arial"/>
          <w:color w:val="211E1E"/>
        </w:rPr>
        <w:t>.</w:t>
      </w:r>
      <w:r w:rsidRPr="7C48A0FA">
        <w:rPr>
          <w:rFonts w:ascii="Arial" w:eastAsia="Arial" w:hAnsi="Arial" w:cs="Arial"/>
        </w:rPr>
        <w:t xml:space="preserve"> Math anxiety has been recorded in students as young as five years old (Ramirez et al</w:t>
      </w:r>
      <w:r w:rsidR="0056594D">
        <w:rPr>
          <w:rFonts w:ascii="Arial" w:eastAsia="Arial" w:hAnsi="Arial" w:cs="Arial"/>
        </w:rPr>
        <w:t>.</w:t>
      </w:r>
      <w:r w:rsidRPr="7C48A0FA">
        <w:rPr>
          <w:rFonts w:ascii="Arial" w:eastAsia="Arial" w:hAnsi="Arial" w:cs="Arial"/>
        </w:rPr>
        <w:t>, 2013)</w:t>
      </w:r>
      <w:r w:rsidR="005C5D91">
        <w:rPr>
          <w:rFonts w:ascii="Arial" w:eastAsia="Arial" w:hAnsi="Arial" w:cs="Arial"/>
        </w:rPr>
        <w:t>,</w:t>
      </w:r>
      <w:r w:rsidRPr="7C48A0FA">
        <w:rPr>
          <w:rFonts w:ascii="Arial" w:eastAsia="Arial" w:hAnsi="Arial" w:cs="Arial"/>
        </w:rPr>
        <w:t xml:space="preserve"> and </w:t>
      </w:r>
      <w:r w:rsidR="00131236" w:rsidRPr="00131236">
        <w:rPr>
          <w:rFonts w:ascii="Arial" w:eastAsia="Arial" w:hAnsi="Arial" w:cs="Arial"/>
        </w:rPr>
        <w:t>work by Engle, Beilock, and others suggests that the still-common practice of timed mathematics tests may be a contributing factor to this distressing, sometimes</w:t>
      </w:r>
      <w:r w:rsidR="00131236" w:rsidRPr="00131236" w:rsidDel="00131236">
        <w:rPr>
          <w:rFonts w:ascii="Arial" w:eastAsia="Arial" w:hAnsi="Arial" w:cs="Arial"/>
        </w:rPr>
        <w:t xml:space="preserve"> </w:t>
      </w:r>
      <w:r w:rsidRPr="7C48A0FA">
        <w:rPr>
          <w:rFonts w:ascii="Arial" w:eastAsia="Arial" w:hAnsi="Arial" w:cs="Arial"/>
        </w:rPr>
        <w:t xml:space="preserve">life-long condition. </w:t>
      </w:r>
      <w:r w:rsidR="00131236" w:rsidRPr="00131236">
        <w:rPr>
          <w:rFonts w:ascii="Arial" w:eastAsia="Arial" w:hAnsi="Arial" w:cs="Arial"/>
        </w:rPr>
        <w:t xml:space="preserve">Perhaps for this reason, other researchers have found that students who were more frequently exposed to timed testing demonstrated slower progress toward automaticity with their facts than their counterparts who were not tested in this way (Henry </w:t>
      </w:r>
      <w:r w:rsidR="00131236">
        <w:rPr>
          <w:rFonts w:ascii="Arial" w:eastAsia="Arial" w:hAnsi="Arial" w:cs="Arial"/>
        </w:rPr>
        <w:t>and</w:t>
      </w:r>
      <w:r w:rsidR="00131236" w:rsidRPr="00131236">
        <w:rPr>
          <w:rFonts w:ascii="Arial" w:eastAsia="Arial" w:hAnsi="Arial" w:cs="Arial"/>
        </w:rPr>
        <w:t xml:space="preserve"> Brown, 2008). </w:t>
      </w:r>
      <w:r w:rsidRPr="7C48A0FA">
        <w:rPr>
          <w:rFonts w:ascii="Arial" w:eastAsia="Arial" w:hAnsi="Arial" w:cs="Arial"/>
        </w:rPr>
        <w:t>Alternative activities can be used that develop mathematics fact fluency through engaging, conceptual visual activities instead of anxiety</w:t>
      </w:r>
      <w:r w:rsidR="00412EBD">
        <w:rPr>
          <w:rFonts w:ascii="Arial" w:eastAsia="Arial" w:hAnsi="Arial" w:cs="Arial"/>
        </w:rPr>
        <w:t>-</w:t>
      </w:r>
      <w:r w:rsidRPr="7C48A0FA">
        <w:rPr>
          <w:rFonts w:ascii="Arial" w:eastAsia="Arial" w:hAnsi="Arial" w:cs="Arial"/>
        </w:rPr>
        <w:t xml:space="preserve">producing speed tests. Inflexible, narrow methods of assessing mathematical competence also disadvantage students with learning differences. The framework of Universal Design for Learning </w:t>
      </w:r>
      <w:r w:rsidR="0080103E" w:rsidRPr="7C48A0FA">
        <w:rPr>
          <w:rFonts w:ascii="Arial" w:eastAsia="Arial" w:hAnsi="Arial" w:cs="Arial"/>
        </w:rPr>
        <w:t xml:space="preserve">(UDL) </w:t>
      </w:r>
      <w:r w:rsidRPr="7C48A0FA">
        <w:rPr>
          <w:rFonts w:ascii="Arial" w:eastAsia="Arial" w:hAnsi="Arial" w:cs="Arial"/>
        </w:rPr>
        <w:t>explicitly calls for multidimensional assessment practices (Meyer et al., 2014). In mathematics, assessments should be flexible, allowing for multiple means of expression, such as talking, writing words, drawing</w:t>
      </w:r>
      <w:r w:rsidR="0073735E">
        <w:rPr>
          <w:rFonts w:ascii="Arial" w:eastAsia="Arial" w:hAnsi="Arial" w:cs="Arial"/>
        </w:rPr>
        <w:t>,</w:t>
      </w:r>
      <w:r w:rsidRPr="7C48A0FA">
        <w:rPr>
          <w:rFonts w:ascii="Arial" w:eastAsia="Arial" w:hAnsi="Arial" w:cs="Arial"/>
        </w:rPr>
        <w:t xml:space="preserve"> using manipulatives</w:t>
      </w:r>
      <w:r w:rsidR="002D1384">
        <w:rPr>
          <w:rFonts w:ascii="Arial" w:eastAsia="Arial" w:hAnsi="Arial" w:cs="Arial"/>
        </w:rPr>
        <w:t>,</w:t>
      </w:r>
      <w:r w:rsidRPr="7C48A0FA">
        <w:rPr>
          <w:rFonts w:ascii="Arial" w:eastAsia="Arial" w:hAnsi="Arial" w:cs="Arial"/>
        </w:rPr>
        <w:t xml:space="preserve"> or typing responses</w:t>
      </w:r>
      <w:r w:rsidR="004F6C86">
        <w:rPr>
          <w:rFonts w:ascii="Arial" w:eastAsia="Arial" w:hAnsi="Arial" w:cs="Arial"/>
        </w:rPr>
        <w:t>. They should also</w:t>
      </w:r>
      <w:r w:rsidRPr="7C48A0FA">
        <w:rPr>
          <w:rFonts w:ascii="Arial" w:eastAsia="Arial" w:hAnsi="Arial" w:cs="Arial"/>
        </w:rPr>
        <w:t xml:space="preserve"> provide actionable feedback to students (Lambert</w:t>
      </w:r>
      <w:r w:rsidR="0056594D">
        <w:rPr>
          <w:rFonts w:ascii="Arial" w:eastAsia="Arial" w:hAnsi="Arial" w:cs="Arial"/>
        </w:rPr>
        <w:t>,</w:t>
      </w:r>
      <w:r w:rsidRPr="7C48A0FA">
        <w:rPr>
          <w:rFonts w:ascii="Arial" w:eastAsia="Arial" w:hAnsi="Arial" w:cs="Arial"/>
        </w:rPr>
        <w:t xml:space="preserve"> 2020).</w:t>
      </w:r>
      <w:r w:rsidR="00E45432" w:rsidRPr="7C48A0FA">
        <w:rPr>
          <w:rFonts w:ascii="Arial" w:eastAsia="Arial" w:hAnsi="Arial" w:cs="Arial"/>
        </w:rPr>
        <w:t xml:space="preserve"> </w:t>
      </w:r>
      <w:r w:rsidR="004F6C86">
        <w:rPr>
          <w:rFonts w:ascii="Arial" w:eastAsia="Arial" w:hAnsi="Arial" w:cs="Arial"/>
        </w:rPr>
        <w:t>Moreover, t</w:t>
      </w:r>
      <w:r w:rsidR="00E45432" w:rsidRPr="7C48A0FA">
        <w:rPr>
          <w:rFonts w:ascii="Arial" w:eastAsia="Arial" w:hAnsi="Arial" w:cs="Arial"/>
        </w:rPr>
        <w:t>hey should assess an integrated approach of mathematical content and practices.</w:t>
      </w:r>
      <w:r w:rsidRPr="7C48A0FA">
        <w:rPr>
          <w:rFonts w:ascii="Arial" w:eastAsia="Arial" w:hAnsi="Arial" w:cs="Arial"/>
        </w:rPr>
        <w:t xml:space="preserve"> For </w:t>
      </w:r>
      <w:r w:rsidR="0080103E" w:rsidRPr="7C48A0FA">
        <w:rPr>
          <w:rFonts w:ascii="Arial" w:eastAsia="Arial" w:hAnsi="Arial" w:cs="Arial"/>
        </w:rPr>
        <w:t xml:space="preserve">multilingual </w:t>
      </w:r>
      <w:r w:rsidRPr="7C48A0FA">
        <w:rPr>
          <w:rFonts w:ascii="Arial" w:eastAsia="Arial" w:hAnsi="Arial" w:cs="Arial"/>
        </w:rPr>
        <w:t>learners</w:t>
      </w:r>
      <w:r w:rsidR="00274013" w:rsidRPr="7C48A0FA">
        <w:rPr>
          <w:rFonts w:ascii="Arial" w:eastAsia="Arial" w:hAnsi="Arial" w:cs="Arial"/>
        </w:rPr>
        <w:t>,</w:t>
      </w:r>
      <w:r w:rsidRPr="7C48A0FA">
        <w:rPr>
          <w:rFonts w:ascii="Arial" w:eastAsia="Arial" w:hAnsi="Arial" w:cs="Arial"/>
        </w:rPr>
        <w:t xml:space="preserve"> teachers can </w:t>
      </w:r>
      <w:r w:rsidR="0073735E">
        <w:rPr>
          <w:rFonts w:ascii="Arial" w:eastAsia="Arial" w:hAnsi="Arial" w:cs="Arial"/>
        </w:rPr>
        <w:t>intentionally plan for multiple means of expression based on language proficiency levels a</w:t>
      </w:r>
      <w:r w:rsidR="004F6C86">
        <w:rPr>
          <w:rFonts w:ascii="Arial" w:eastAsia="Arial" w:hAnsi="Arial" w:cs="Arial"/>
        </w:rPr>
        <w:t>nd</w:t>
      </w:r>
      <w:r w:rsidR="0073735E">
        <w:rPr>
          <w:rFonts w:ascii="Arial" w:eastAsia="Arial" w:hAnsi="Arial" w:cs="Arial"/>
        </w:rPr>
        <w:t xml:space="preserve"> allow opportunities for students to</w:t>
      </w:r>
      <w:r w:rsidRPr="7C48A0FA">
        <w:rPr>
          <w:rFonts w:ascii="Arial" w:eastAsia="Arial" w:hAnsi="Arial" w:cs="Arial"/>
        </w:rPr>
        <w:t xml:space="preserve"> show their understanding in their own language. The </w:t>
      </w:r>
      <w:r w:rsidR="00773D65" w:rsidRPr="7C48A0FA">
        <w:rPr>
          <w:rFonts w:ascii="Arial" w:eastAsia="Arial" w:hAnsi="Arial" w:cs="Arial"/>
        </w:rPr>
        <w:t xml:space="preserve">Smarter Balanced </w:t>
      </w:r>
      <w:r w:rsidRPr="7C48A0FA">
        <w:rPr>
          <w:rFonts w:ascii="Arial" w:eastAsia="Arial" w:hAnsi="Arial" w:cs="Arial"/>
        </w:rPr>
        <w:t>CAASPP assessment is available in Spanish in a “stacked version” showing the questions</w:t>
      </w:r>
      <w:r w:rsidR="0080103E" w:rsidRPr="7C48A0FA">
        <w:rPr>
          <w:rFonts w:ascii="Arial" w:eastAsia="Arial" w:hAnsi="Arial" w:cs="Arial"/>
        </w:rPr>
        <w:t xml:space="preserve"> </w:t>
      </w:r>
      <w:r w:rsidRPr="7C48A0FA">
        <w:rPr>
          <w:rFonts w:ascii="Arial" w:eastAsia="Arial" w:hAnsi="Arial" w:cs="Arial"/>
        </w:rPr>
        <w:t xml:space="preserve">in </w:t>
      </w:r>
      <w:r w:rsidR="0080103E" w:rsidRPr="7C48A0FA">
        <w:rPr>
          <w:rFonts w:ascii="Arial" w:eastAsia="Arial" w:hAnsi="Arial" w:cs="Arial"/>
        </w:rPr>
        <w:t>both languages</w:t>
      </w:r>
      <w:r w:rsidRPr="7C48A0FA">
        <w:rPr>
          <w:rFonts w:ascii="Arial" w:eastAsia="Arial" w:hAnsi="Arial" w:cs="Arial"/>
        </w:rPr>
        <w:t xml:space="preserve"> (</w:t>
      </w:r>
      <w:r w:rsidR="00E46760" w:rsidRPr="00E46760">
        <w:rPr>
          <w:rFonts w:ascii="Arial" w:eastAsia="Arial" w:hAnsi="Arial" w:cs="Arial"/>
        </w:rPr>
        <w:t>CDE</w:t>
      </w:r>
      <w:r w:rsidR="00E46760">
        <w:rPr>
          <w:rFonts w:ascii="Arial" w:eastAsia="Arial" w:hAnsi="Arial" w:cs="Arial"/>
        </w:rPr>
        <w:t>, n.d.</w:t>
      </w:r>
      <w:r w:rsidRPr="7C48A0FA">
        <w:rPr>
          <w:rFonts w:ascii="Arial" w:eastAsia="Arial" w:hAnsi="Arial" w:cs="Arial"/>
        </w:rPr>
        <w:t>).</w:t>
      </w:r>
    </w:p>
    <w:p w14:paraId="3AAAA624" w14:textId="17B826F3" w:rsidR="00E96336" w:rsidRDefault="00E75196">
      <w:pPr>
        <w:spacing w:after="240" w:line="360" w:lineRule="auto"/>
        <w:rPr>
          <w:rFonts w:ascii="Arial" w:eastAsia="Arial" w:hAnsi="Arial" w:cs="Arial"/>
        </w:rPr>
      </w:pPr>
      <w:r w:rsidRPr="5624962E">
        <w:rPr>
          <w:rFonts w:ascii="Arial" w:eastAsia="Arial" w:hAnsi="Arial" w:cs="Arial"/>
        </w:rPr>
        <w:lastRenderedPageBreak/>
        <w:t xml:space="preserve">Chapters </w:t>
      </w:r>
      <w:r w:rsidR="007C3921">
        <w:rPr>
          <w:rFonts w:ascii="Arial" w:eastAsia="Arial" w:hAnsi="Arial" w:cs="Arial"/>
        </w:rPr>
        <w:t>6</w:t>
      </w:r>
      <w:r w:rsidR="007C11F3">
        <w:rPr>
          <w:rFonts w:ascii="Arial" w:eastAsia="Arial" w:hAnsi="Arial" w:cs="Arial"/>
        </w:rPr>
        <w:t xml:space="preserve">, </w:t>
      </w:r>
      <w:r w:rsidR="007C3921">
        <w:rPr>
          <w:rFonts w:ascii="Arial" w:eastAsia="Arial" w:hAnsi="Arial" w:cs="Arial"/>
        </w:rPr>
        <w:t>7</w:t>
      </w:r>
      <w:r w:rsidR="007C11F3">
        <w:rPr>
          <w:rFonts w:ascii="Arial" w:eastAsia="Arial" w:hAnsi="Arial" w:cs="Arial"/>
        </w:rPr>
        <w:t xml:space="preserve">, and </w:t>
      </w:r>
      <w:r w:rsidR="007C3921">
        <w:rPr>
          <w:rFonts w:ascii="Arial" w:eastAsia="Arial" w:hAnsi="Arial" w:cs="Arial"/>
        </w:rPr>
        <w:t>8</w:t>
      </w:r>
      <w:r w:rsidRPr="5624962E">
        <w:rPr>
          <w:rFonts w:ascii="Arial" w:eastAsia="Arial" w:hAnsi="Arial" w:cs="Arial"/>
        </w:rPr>
        <w:t xml:space="preserve"> set out an approach to mathematics teaching through big ideas</w:t>
      </w:r>
      <w:r w:rsidR="00E45432" w:rsidRPr="5624962E">
        <w:rPr>
          <w:rFonts w:ascii="Arial" w:eastAsia="Arial" w:hAnsi="Arial" w:cs="Arial"/>
        </w:rPr>
        <w:t xml:space="preserve"> that integrate</w:t>
      </w:r>
      <w:r w:rsidR="000A05F9">
        <w:rPr>
          <w:rFonts w:ascii="Arial" w:eastAsia="Arial" w:hAnsi="Arial" w:cs="Arial"/>
        </w:rPr>
        <w:t>s</w:t>
      </w:r>
      <w:r w:rsidR="00E45432" w:rsidRPr="5624962E">
        <w:rPr>
          <w:rFonts w:ascii="Arial" w:eastAsia="Arial" w:hAnsi="Arial" w:cs="Arial"/>
        </w:rPr>
        <w:t xml:space="preserve"> mathematical content and practices</w:t>
      </w:r>
      <w:r w:rsidR="002D1384">
        <w:rPr>
          <w:rFonts w:ascii="Arial" w:eastAsia="Arial" w:hAnsi="Arial" w:cs="Arial"/>
        </w:rPr>
        <w:t>. These chapters contain</w:t>
      </w:r>
      <w:r w:rsidRPr="5624962E">
        <w:rPr>
          <w:rFonts w:ascii="Arial" w:eastAsia="Arial" w:hAnsi="Arial" w:cs="Arial"/>
        </w:rPr>
        <w:t xml:space="preserve"> many ideas for tasks that focus on big ideas throughout</w:t>
      </w:r>
      <w:r w:rsidR="000A05F9">
        <w:rPr>
          <w:rFonts w:ascii="Arial" w:eastAsia="Arial" w:hAnsi="Arial" w:cs="Arial"/>
        </w:rPr>
        <w:t xml:space="preserve"> the grades, from</w:t>
      </w:r>
      <w:r w:rsidRPr="5624962E">
        <w:rPr>
          <w:rFonts w:ascii="Arial" w:eastAsia="Arial" w:hAnsi="Arial" w:cs="Arial"/>
        </w:rPr>
        <w:t xml:space="preserve"> </w:t>
      </w:r>
      <w:r w:rsidR="0056594D">
        <w:rPr>
          <w:rFonts w:ascii="Arial" w:eastAsia="Arial" w:hAnsi="Arial" w:cs="Arial"/>
        </w:rPr>
        <w:t>transitional kindergarten through grade twelve</w:t>
      </w:r>
      <w:r w:rsidRPr="5624962E">
        <w:rPr>
          <w:rFonts w:ascii="Arial" w:eastAsia="Arial" w:hAnsi="Arial" w:cs="Arial"/>
        </w:rPr>
        <w:t xml:space="preserve">. Assessments should match the focus on </w:t>
      </w:r>
      <w:r w:rsidR="00E46760">
        <w:rPr>
          <w:rFonts w:ascii="Arial" w:eastAsia="Arial" w:hAnsi="Arial" w:cs="Arial"/>
        </w:rPr>
        <w:t>B</w:t>
      </w:r>
      <w:r w:rsidRPr="5624962E">
        <w:rPr>
          <w:rFonts w:ascii="Arial" w:eastAsia="Arial" w:hAnsi="Arial" w:cs="Arial"/>
        </w:rPr>
        <w:t xml:space="preserve">ig </w:t>
      </w:r>
      <w:r w:rsidR="00E46760">
        <w:rPr>
          <w:rFonts w:ascii="Arial" w:eastAsia="Arial" w:hAnsi="Arial" w:cs="Arial"/>
        </w:rPr>
        <w:t>I</w:t>
      </w:r>
      <w:r w:rsidRPr="5624962E">
        <w:rPr>
          <w:rFonts w:ascii="Arial" w:eastAsia="Arial" w:hAnsi="Arial" w:cs="Arial"/>
        </w:rPr>
        <w:t>deas, with students receiving opportunities to share conceptual thinking, reasoning</w:t>
      </w:r>
      <w:r w:rsidR="002D1384">
        <w:rPr>
          <w:rFonts w:ascii="Arial" w:eastAsia="Arial" w:hAnsi="Arial" w:cs="Arial"/>
        </w:rPr>
        <w:t>,</w:t>
      </w:r>
      <w:r w:rsidRPr="5624962E">
        <w:rPr>
          <w:rFonts w:ascii="Arial" w:eastAsia="Arial" w:hAnsi="Arial" w:cs="Arial"/>
        </w:rPr>
        <w:t xml:space="preserve"> and</w:t>
      </w:r>
      <w:r w:rsidR="000A05F9">
        <w:rPr>
          <w:rFonts w:ascii="Arial" w:eastAsia="Arial" w:hAnsi="Arial" w:cs="Arial"/>
        </w:rPr>
        <w:t xml:space="preserve"> with student</w:t>
      </w:r>
      <w:r w:rsidRPr="5624962E">
        <w:rPr>
          <w:rFonts w:ascii="Arial" w:eastAsia="Arial" w:hAnsi="Arial" w:cs="Arial"/>
        </w:rPr>
        <w:t xml:space="preserve"> work assessed with rubrics as set out in this chapter.</w:t>
      </w:r>
    </w:p>
    <w:p w14:paraId="3D26698C" w14:textId="3A2B02F3" w:rsidR="00E45432" w:rsidRDefault="00E45432">
      <w:pPr>
        <w:spacing w:after="240" w:line="360" w:lineRule="auto"/>
        <w:rPr>
          <w:rFonts w:ascii="Arial" w:eastAsia="Arial" w:hAnsi="Arial" w:cs="Arial"/>
        </w:rPr>
      </w:pPr>
      <w:r>
        <w:rPr>
          <w:rFonts w:ascii="Arial" w:eastAsia="Arial" w:hAnsi="Arial" w:cs="Arial"/>
        </w:rPr>
        <w:t xml:space="preserve">Figure </w:t>
      </w:r>
      <w:r w:rsidR="0056594D">
        <w:rPr>
          <w:rFonts w:ascii="Arial" w:eastAsia="Arial" w:hAnsi="Arial" w:cs="Arial"/>
        </w:rPr>
        <w:t>12.</w:t>
      </w:r>
      <w:r>
        <w:rPr>
          <w:rFonts w:ascii="Arial" w:eastAsia="Arial" w:hAnsi="Arial" w:cs="Arial"/>
        </w:rPr>
        <w:t xml:space="preserve">1 shows the </w:t>
      </w:r>
      <w:r w:rsidR="00E46760">
        <w:rPr>
          <w:rFonts w:ascii="Arial" w:eastAsia="Arial" w:hAnsi="Arial" w:cs="Arial"/>
        </w:rPr>
        <w:t>B</w:t>
      </w:r>
      <w:r>
        <w:rPr>
          <w:rFonts w:ascii="Arial" w:eastAsia="Arial" w:hAnsi="Arial" w:cs="Arial"/>
        </w:rPr>
        <w:t xml:space="preserve">ig </w:t>
      </w:r>
      <w:r w:rsidR="00E46760">
        <w:rPr>
          <w:rFonts w:ascii="Arial" w:eastAsia="Arial" w:hAnsi="Arial" w:cs="Arial"/>
        </w:rPr>
        <w:t>I</w:t>
      </w:r>
      <w:r>
        <w:rPr>
          <w:rFonts w:ascii="Arial" w:eastAsia="Arial" w:hAnsi="Arial" w:cs="Arial"/>
        </w:rPr>
        <w:t xml:space="preserve">deas for grade </w:t>
      </w:r>
      <w:r w:rsidR="0056594D">
        <w:rPr>
          <w:rFonts w:ascii="Arial" w:eastAsia="Arial" w:hAnsi="Arial" w:cs="Arial"/>
        </w:rPr>
        <w:t>three</w:t>
      </w:r>
      <w:r>
        <w:rPr>
          <w:rFonts w:ascii="Arial" w:eastAsia="Arial" w:hAnsi="Arial" w:cs="Arial"/>
        </w:rPr>
        <w:t xml:space="preserve"> followed by a rubric that focuses on the </w:t>
      </w:r>
      <w:r w:rsidR="00E46760">
        <w:rPr>
          <w:rFonts w:ascii="Arial" w:eastAsia="Arial" w:hAnsi="Arial" w:cs="Arial"/>
        </w:rPr>
        <w:t>B</w:t>
      </w:r>
      <w:r>
        <w:rPr>
          <w:rFonts w:ascii="Arial" w:eastAsia="Arial" w:hAnsi="Arial" w:cs="Arial"/>
        </w:rPr>
        <w:t xml:space="preserve">ig </w:t>
      </w:r>
      <w:r w:rsidR="00E46760">
        <w:rPr>
          <w:rFonts w:ascii="Arial" w:eastAsia="Arial" w:hAnsi="Arial" w:cs="Arial"/>
        </w:rPr>
        <w:t>I</w:t>
      </w:r>
      <w:r>
        <w:rPr>
          <w:rFonts w:ascii="Arial" w:eastAsia="Arial" w:hAnsi="Arial" w:cs="Arial"/>
        </w:rPr>
        <w:t>deas and mathematical practices.</w:t>
      </w:r>
      <w:r w:rsidR="00395E5C">
        <w:rPr>
          <w:rFonts w:ascii="Arial" w:eastAsia="Arial" w:hAnsi="Arial" w:cs="Arial"/>
        </w:rPr>
        <w:t xml:space="preserve"> (See also </w:t>
      </w:r>
      <w:r w:rsidR="00004502">
        <w:rPr>
          <w:rFonts w:ascii="Arial" w:eastAsia="Arial" w:hAnsi="Arial" w:cs="Arial"/>
        </w:rPr>
        <w:t>a</w:t>
      </w:r>
      <w:r w:rsidR="00395E5C">
        <w:rPr>
          <w:rFonts w:ascii="Arial" w:eastAsia="Arial" w:hAnsi="Arial" w:cs="Arial"/>
        </w:rPr>
        <w:t xml:space="preserve">ppendix A for </w:t>
      </w:r>
      <w:r w:rsidR="00E46760">
        <w:rPr>
          <w:rFonts w:ascii="Arial" w:eastAsia="Arial" w:hAnsi="Arial" w:cs="Arial"/>
        </w:rPr>
        <w:t>B</w:t>
      </w:r>
      <w:r w:rsidR="00395E5C">
        <w:rPr>
          <w:rFonts w:ascii="Arial" w:eastAsia="Arial" w:hAnsi="Arial" w:cs="Arial"/>
        </w:rPr>
        <w:t xml:space="preserve">ig </w:t>
      </w:r>
      <w:r w:rsidR="00E46760">
        <w:rPr>
          <w:rFonts w:ascii="Arial" w:eastAsia="Arial" w:hAnsi="Arial" w:cs="Arial"/>
        </w:rPr>
        <w:t>I</w:t>
      </w:r>
      <w:r w:rsidR="00395E5C">
        <w:rPr>
          <w:rFonts w:ascii="Arial" w:eastAsia="Arial" w:hAnsi="Arial" w:cs="Arial"/>
        </w:rPr>
        <w:t xml:space="preserve">deas for </w:t>
      </w:r>
      <w:r w:rsidR="00004502">
        <w:rPr>
          <w:rFonts w:ascii="Arial" w:eastAsia="Arial" w:hAnsi="Arial" w:cs="Arial"/>
        </w:rPr>
        <w:t>transitional kindergarten through grade ten</w:t>
      </w:r>
      <w:r w:rsidR="007C3921">
        <w:rPr>
          <w:rFonts w:ascii="Arial" w:eastAsia="Arial" w:hAnsi="Arial" w:cs="Arial"/>
        </w:rPr>
        <w:t>.</w:t>
      </w:r>
      <w:r w:rsidR="00395E5C">
        <w:rPr>
          <w:rFonts w:ascii="Arial" w:eastAsia="Arial" w:hAnsi="Arial" w:cs="Arial"/>
        </w:rPr>
        <w:t>)</w:t>
      </w:r>
    </w:p>
    <w:p w14:paraId="09FCCCC1" w14:textId="0B75E024" w:rsidR="0056594D" w:rsidRPr="007C3921" w:rsidRDefault="00E45432" w:rsidP="00395E5C">
      <w:pPr>
        <w:spacing w:after="240" w:line="360" w:lineRule="auto"/>
        <w:rPr>
          <w:rFonts w:ascii="Arial" w:eastAsia="Arial" w:hAnsi="Arial" w:cs="Arial"/>
          <w:bCs/>
        </w:rPr>
      </w:pPr>
      <w:bookmarkStart w:id="7" w:name="twelveptone"/>
      <w:r w:rsidRPr="007C3921">
        <w:rPr>
          <w:rFonts w:ascii="Arial" w:eastAsia="Arial" w:hAnsi="Arial" w:cs="Arial"/>
          <w:bCs/>
        </w:rPr>
        <w:t xml:space="preserve">Figure </w:t>
      </w:r>
      <w:r w:rsidR="0056594D" w:rsidRPr="007C3921">
        <w:rPr>
          <w:rFonts w:ascii="Arial" w:eastAsia="Arial" w:hAnsi="Arial" w:cs="Arial"/>
          <w:bCs/>
        </w:rPr>
        <w:t>12.</w:t>
      </w:r>
      <w:r w:rsidRPr="007C3921">
        <w:rPr>
          <w:rFonts w:ascii="Arial" w:eastAsia="Arial" w:hAnsi="Arial" w:cs="Arial"/>
          <w:bCs/>
        </w:rPr>
        <w:t xml:space="preserve">1 Big Idea Network Map for Grade </w:t>
      </w:r>
      <w:r w:rsidR="00D143B2" w:rsidRPr="007C3921">
        <w:rPr>
          <w:rFonts w:ascii="Arial" w:eastAsia="Arial" w:hAnsi="Arial" w:cs="Arial"/>
          <w:bCs/>
        </w:rPr>
        <w:t>Three</w:t>
      </w:r>
      <w:bookmarkEnd w:id="7"/>
    </w:p>
    <w:p w14:paraId="1C682C13" w14:textId="0544EA1A" w:rsidR="00E45432" w:rsidRDefault="0056594D" w:rsidP="006D4C88">
      <w:pPr>
        <w:spacing w:after="240" w:line="360" w:lineRule="auto"/>
        <w:rPr>
          <w:rFonts w:ascii="Arial" w:eastAsia="Arial" w:hAnsi="Arial" w:cs="Arial"/>
          <w:noProof/>
        </w:rPr>
      </w:pPr>
      <w:r>
        <w:rPr>
          <w:b/>
          <w:bCs/>
          <w:noProof/>
        </w:rPr>
        <w:drawing>
          <wp:inline distT="0" distB="0" distL="0" distR="0" wp14:anchorId="3FD5A590" wp14:editId="19E5E43E">
            <wp:extent cx="5219700" cy="3810000"/>
            <wp:effectExtent l="0" t="0" r="0" b="0"/>
            <wp:docPr id="61" name="Picture 61" descr="Big Idea Network Map for Grade Three. Link to long description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Link to long description below image."/>
                    <pic:cNvPicPr/>
                  </pic:nvPicPr>
                  <pic:blipFill rotWithShape="1">
                    <a:blip r:embed="rId8" cstate="print">
                      <a:extLst>
                        <a:ext uri="{28A0092B-C50C-407E-A947-70E740481C1C}">
                          <a14:useLocalDpi xmlns:a14="http://schemas.microsoft.com/office/drawing/2010/main" val="0"/>
                        </a:ext>
                      </a:extLst>
                    </a:blip>
                    <a:srcRect l="-380" t="12115" r="-3357" b="12165"/>
                    <a:stretch/>
                  </pic:blipFill>
                  <pic:spPr bwMode="auto">
                    <a:xfrm>
                      <a:off x="0" y="0"/>
                      <a:ext cx="5236864" cy="3822528"/>
                    </a:xfrm>
                    <a:prstGeom prst="rect">
                      <a:avLst/>
                    </a:prstGeom>
                    <a:ln>
                      <a:noFill/>
                    </a:ln>
                    <a:extLst>
                      <a:ext uri="{53640926-AAD7-44D8-BBD7-CCE9431645EC}">
                        <a14:shadowObscured xmlns:a14="http://schemas.microsoft.com/office/drawing/2010/main"/>
                      </a:ext>
                    </a:extLst>
                  </pic:spPr>
                </pic:pic>
              </a:graphicData>
            </a:graphic>
          </wp:inline>
        </w:drawing>
      </w:r>
    </w:p>
    <w:p w14:paraId="62972192" w14:textId="7D6E2608" w:rsidR="0056594D" w:rsidRPr="0033627E" w:rsidRDefault="00000000" w:rsidP="008806A1">
      <w:pPr>
        <w:spacing w:after="240" w:line="360" w:lineRule="auto"/>
        <w:rPr>
          <w:rFonts w:ascii="Arial" w:eastAsia="Arial" w:hAnsi="Arial" w:cs="Arial"/>
        </w:rPr>
      </w:pPr>
      <w:hyperlink w:anchor="LDtwelveptone" w:tooltip="Long description of Figure 12.1 Big Idea Network Map for Grade Three" w:history="1">
        <w:r w:rsidR="003009B8" w:rsidRPr="0033627E">
          <w:rPr>
            <w:rStyle w:val="Hyperlink"/>
            <w:rFonts w:eastAsia="Arial" w:cs="Arial"/>
          </w:rPr>
          <w:t>L</w:t>
        </w:r>
        <w:r w:rsidR="0056594D" w:rsidRPr="0033627E">
          <w:rPr>
            <w:rStyle w:val="Hyperlink"/>
            <w:rFonts w:eastAsia="Arial" w:cs="Arial"/>
          </w:rPr>
          <w:t>ong descriptio</w:t>
        </w:r>
        <w:r w:rsidR="00004502">
          <w:rPr>
            <w:rStyle w:val="Hyperlink"/>
            <w:rFonts w:eastAsia="Arial" w:cs="Arial"/>
          </w:rPr>
          <w:t>n for figure 12.1</w:t>
        </w:r>
      </w:hyperlink>
    </w:p>
    <w:p w14:paraId="39B10751" w14:textId="3147A672" w:rsidR="00E45432" w:rsidRPr="006D4C88" w:rsidRDefault="002420E4" w:rsidP="00286AA0">
      <w:pPr>
        <w:spacing w:after="240" w:line="360" w:lineRule="auto"/>
        <w:rPr>
          <w:rFonts w:ascii="Arial" w:eastAsia="Arial" w:hAnsi="Arial" w:cs="Arial"/>
          <w:b/>
          <w:bCs/>
        </w:rPr>
      </w:pPr>
      <w:r w:rsidRPr="006D4C88">
        <w:rPr>
          <w:rFonts w:ascii="Arial" w:eastAsia="Arial" w:hAnsi="Arial" w:cs="Arial"/>
          <w:b/>
          <w:bCs/>
        </w:rPr>
        <w:t xml:space="preserve">Sample Rubric for Grade </w:t>
      </w:r>
      <w:r w:rsidR="00D143B2" w:rsidRPr="006D4C88">
        <w:rPr>
          <w:rFonts w:ascii="Arial" w:eastAsia="Arial" w:hAnsi="Arial" w:cs="Arial"/>
          <w:b/>
          <w:bCs/>
        </w:rPr>
        <w:t>Three</w:t>
      </w:r>
      <w:r w:rsidR="000A05F9">
        <w:rPr>
          <w:rFonts w:ascii="Arial" w:eastAsia="Arial" w:hAnsi="Arial" w:cs="Arial"/>
          <w:b/>
          <w:bCs/>
        </w:rPr>
        <w:t>:</w:t>
      </w:r>
      <w:r w:rsidRPr="006D4C88">
        <w:rPr>
          <w:rFonts w:ascii="Arial" w:eastAsia="Arial" w:hAnsi="Arial" w:cs="Arial"/>
          <w:b/>
          <w:bCs/>
        </w:rPr>
        <w:t xml:space="preserve"> </w:t>
      </w:r>
      <w:r w:rsidR="3922F995" w:rsidRPr="006D4C88">
        <w:rPr>
          <w:rFonts w:ascii="Arial" w:eastAsia="Arial" w:hAnsi="Arial" w:cs="Arial"/>
          <w:b/>
          <w:bCs/>
        </w:rPr>
        <w:t xml:space="preserve">Assessing </w:t>
      </w:r>
      <w:r w:rsidRPr="006D4C88">
        <w:rPr>
          <w:rFonts w:ascii="Arial" w:eastAsia="Arial" w:hAnsi="Arial" w:cs="Arial"/>
          <w:b/>
          <w:bCs/>
        </w:rPr>
        <w:t>Big Ideas and Mathematical Practices</w:t>
      </w:r>
    </w:p>
    <w:p w14:paraId="145DF86F" w14:textId="56A71E61" w:rsidR="002420E4" w:rsidRPr="00286AA0" w:rsidRDefault="002420E4" w:rsidP="00286AA0">
      <w:pPr>
        <w:spacing w:after="240" w:line="360" w:lineRule="auto"/>
        <w:rPr>
          <w:rFonts w:ascii="Arial" w:hAnsi="Arial" w:cs="Arial"/>
        </w:rPr>
      </w:pPr>
      <w:r w:rsidRPr="00286AA0">
        <w:rPr>
          <w:rFonts w:ascii="Arial" w:hAnsi="Arial" w:cs="Arial"/>
        </w:rPr>
        <w:lastRenderedPageBreak/>
        <w:t>Th</w:t>
      </w:r>
      <w:r w:rsidR="00004502">
        <w:rPr>
          <w:rFonts w:ascii="Arial" w:hAnsi="Arial" w:cs="Arial"/>
        </w:rPr>
        <w:t>e</w:t>
      </w:r>
      <w:r w:rsidRPr="00286AA0">
        <w:rPr>
          <w:rFonts w:ascii="Arial" w:hAnsi="Arial" w:cs="Arial"/>
        </w:rPr>
        <w:t xml:space="preserve"> </w:t>
      </w:r>
      <w:r w:rsidR="00EC1E46" w:rsidRPr="00286AA0">
        <w:rPr>
          <w:rFonts w:ascii="Arial" w:hAnsi="Arial" w:cs="Arial"/>
        </w:rPr>
        <w:t>rubric</w:t>
      </w:r>
      <w:r w:rsidR="00004502">
        <w:rPr>
          <w:rFonts w:ascii="Arial" w:hAnsi="Arial" w:cs="Arial"/>
        </w:rPr>
        <w:t xml:space="preserve"> below</w:t>
      </w:r>
      <w:r w:rsidRPr="00286AA0">
        <w:rPr>
          <w:rFonts w:ascii="Arial" w:hAnsi="Arial" w:cs="Arial"/>
        </w:rPr>
        <w:t xml:space="preserve"> gives an overview of </w:t>
      </w:r>
      <w:r w:rsidR="00EC1E46" w:rsidRPr="00286AA0">
        <w:rPr>
          <w:rFonts w:ascii="Arial" w:hAnsi="Arial" w:cs="Arial"/>
        </w:rPr>
        <w:t xml:space="preserve">the </w:t>
      </w:r>
      <w:r w:rsidR="00E46760">
        <w:rPr>
          <w:rFonts w:ascii="Arial" w:hAnsi="Arial" w:cs="Arial"/>
        </w:rPr>
        <w:t>B</w:t>
      </w:r>
      <w:r w:rsidR="00EC1E46" w:rsidRPr="00286AA0">
        <w:rPr>
          <w:rFonts w:ascii="Arial" w:hAnsi="Arial" w:cs="Arial"/>
        </w:rPr>
        <w:t xml:space="preserve">ig </w:t>
      </w:r>
      <w:r w:rsidR="00E46760">
        <w:rPr>
          <w:rFonts w:ascii="Arial" w:hAnsi="Arial" w:cs="Arial"/>
        </w:rPr>
        <w:t>I</w:t>
      </w:r>
      <w:r w:rsidR="00EC1E46" w:rsidRPr="00286AA0">
        <w:rPr>
          <w:rFonts w:ascii="Arial" w:hAnsi="Arial" w:cs="Arial"/>
        </w:rPr>
        <w:t>deas</w:t>
      </w:r>
      <w:r w:rsidRPr="00286AA0">
        <w:rPr>
          <w:rFonts w:ascii="Arial" w:hAnsi="Arial" w:cs="Arial"/>
        </w:rPr>
        <w:t xml:space="preserve"> for grade </w:t>
      </w:r>
      <w:r w:rsidR="00D143B2">
        <w:rPr>
          <w:rFonts w:ascii="Arial" w:hAnsi="Arial" w:cs="Arial"/>
        </w:rPr>
        <w:t>three</w:t>
      </w:r>
      <w:r w:rsidRPr="00286AA0">
        <w:rPr>
          <w:rFonts w:ascii="Arial" w:hAnsi="Arial" w:cs="Arial"/>
        </w:rPr>
        <w:t>. It connects the Drivers of Investigation</w:t>
      </w:r>
      <w:r w:rsidR="00061F4D">
        <w:rPr>
          <w:rFonts w:ascii="Arial" w:hAnsi="Arial" w:cs="Arial"/>
        </w:rPr>
        <w:t xml:space="preserve"> (DIs)</w:t>
      </w:r>
      <w:r w:rsidRPr="00286AA0">
        <w:rPr>
          <w:rFonts w:ascii="Arial" w:hAnsi="Arial" w:cs="Arial"/>
        </w:rPr>
        <w:t xml:space="preserve"> to both the </w:t>
      </w:r>
      <w:r w:rsidR="00E46760">
        <w:rPr>
          <w:rFonts w:ascii="Arial" w:hAnsi="Arial" w:cs="Arial"/>
        </w:rPr>
        <w:t>B</w:t>
      </w:r>
      <w:r w:rsidRPr="00286AA0">
        <w:rPr>
          <w:rFonts w:ascii="Arial" w:hAnsi="Arial" w:cs="Arial"/>
        </w:rPr>
        <w:t xml:space="preserve">ig </w:t>
      </w:r>
      <w:r w:rsidR="00E46760">
        <w:rPr>
          <w:rFonts w:ascii="Arial" w:hAnsi="Arial" w:cs="Arial"/>
        </w:rPr>
        <w:t>I</w:t>
      </w:r>
      <w:r w:rsidRPr="00286AA0">
        <w:rPr>
          <w:rFonts w:ascii="Arial" w:hAnsi="Arial" w:cs="Arial"/>
        </w:rPr>
        <w:t>deas and the standards for mathematical practice (SMP</w:t>
      </w:r>
      <w:r w:rsidR="00061F4D">
        <w:rPr>
          <w:rFonts w:ascii="Arial" w:hAnsi="Arial" w:cs="Arial"/>
        </w:rPr>
        <w:t>s</w:t>
      </w:r>
      <w:r w:rsidRPr="00286AA0">
        <w:rPr>
          <w:rFonts w:ascii="Arial" w:hAnsi="Arial" w:cs="Arial"/>
        </w:rPr>
        <w:t xml:space="preserve">). Periodically and throughout the school year, teachers can use a </w:t>
      </w:r>
      <w:r w:rsidR="00EC1E46" w:rsidRPr="00286AA0">
        <w:rPr>
          <w:rFonts w:ascii="Arial" w:hAnsi="Arial" w:cs="Arial"/>
        </w:rPr>
        <w:t>rubric</w:t>
      </w:r>
      <w:r w:rsidRPr="00286AA0">
        <w:rPr>
          <w:rFonts w:ascii="Arial" w:hAnsi="Arial" w:cs="Arial"/>
        </w:rPr>
        <w:t xml:space="preserve"> like this to assess and give feedback to students around their strengths and areas for growth. The teacher notes those indicators </w:t>
      </w:r>
      <w:r w:rsidR="00772BF7">
        <w:rPr>
          <w:rFonts w:ascii="Arial" w:hAnsi="Arial" w:cs="Arial"/>
        </w:rPr>
        <w:t>for which</w:t>
      </w:r>
      <w:r w:rsidR="00772BF7" w:rsidRPr="00286AA0">
        <w:rPr>
          <w:rFonts w:ascii="Arial" w:hAnsi="Arial" w:cs="Arial"/>
        </w:rPr>
        <w:t xml:space="preserve"> </w:t>
      </w:r>
      <w:r w:rsidRPr="00286AA0">
        <w:rPr>
          <w:rFonts w:ascii="Arial" w:hAnsi="Arial" w:cs="Arial"/>
        </w:rPr>
        <w:t xml:space="preserve">the student has shown </w:t>
      </w:r>
      <w:r w:rsidR="00EC1E46" w:rsidRPr="00286AA0">
        <w:rPr>
          <w:rFonts w:ascii="Arial" w:hAnsi="Arial" w:cs="Arial"/>
        </w:rPr>
        <w:t>understanding</w:t>
      </w:r>
      <w:r w:rsidRPr="00286AA0">
        <w:rPr>
          <w:rFonts w:ascii="Arial" w:hAnsi="Arial" w:cs="Arial"/>
        </w:rPr>
        <w:t xml:space="preserve"> and </w:t>
      </w:r>
      <w:r w:rsidR="0092105E">
        <w:rPr>
          <w:rFonts w:ascii="Arial" w:hAnsi="Arial" w:cs="Arial"/>
        </w:rPr>
        <w:t>those indicators</w:t>
      </w:r>
      <w:r w:rsidRPr="00286AA0">
        <w:rPr>
          <w:rFonts w:ascii="Arial" w:hAnsi="Arial" w:cs="Arial"/>
        </w:rPr>
        <w:t xml:space="preserve"> the student should focus on to further student learning. The final two columns are meant to be filled in by the teacher.</w:t>
      </w:r>
    </w:p>
    <w:p w14:paraId="741085A0" w14:textId="77777777" w:rsidR="002420E4" w:rsidRPr="00286AA0" w:rsidRDefault="002420E4" w:rsidP="006D4C88">
      <w:pPr>
        <w:spacing w:line="360" w:lineRule="auto"/>
        <w:rPr>
          <w:rFonts w:ascii="Arial" w:hAnsi="Arial" w:cs="Arial"/>
          <w:b/>
          <w:bCs/>
        </w:rPr>
      </w:pPr>
      <w:r w:rsidRPr="00286AA0">
        <w:rPr>
          <w:rFonts w:ascii="Arial" w:hAnsi="Arial" w:cs="Arial"/>
          <w:b/>
          <w:bCs/>
        </w:rPr>
        <w:t>Considerations for the final two columns to be completed by the teacher (TBT):</w:t>
      </w:r>
    </w:p>
    <w:p w14:paraId="38E33A05" w14:textId="77777777" w:rsidR="002420E4" w:rsidRPr="006D4C88" w:rsidRDefault="002420E4" w:rsidP="006D4C88">
      <w:pPr>
        <w:pStyle w:val="ListParagraph"/>
        <w:widowControl w:val="0"/>
        <w:numPr>
          <w:ilvl w:val="0"/>
          <w:numId w:val="55"/>
        </w:numPr>
        <w:spacing w:after="240" w:line="360" w:lineRule="auto"/>
        <w:rPr>
          <w:rFonts w:ascii="Arial" w:hAnsi="Arial" w:cs="Arial"/>
        </w:rPr>
      </w:pPr>
      <w:r w:rsidRPr="006D4C88">
        <w:rPr>
          <w:rFonts w:ascii="Arial" w:hAnsi="Arial" w:cs="Arial"/>
          <w:i/>
          <w:iCs/>
        </w:rPr>
        <w:t xml:space="preserve">Student Strength: </w:t>
      </w:r>
      <w:r w:rsidRPr="006D4C88">
        <w:rPr>
          <w:rFonts w:ascii="Arial" w:hAnsi="Arial" w:cs="Arial"/>
        </w:rPr>
        <w:t>What does the student understand in terms of this standard? What linguistic and cultural assets possessed by the students can I tap into to support all students, including those on the road to English proficiency, in their mastery of the content?</w:t>
      </w:r>
    </w:p>
    <w:p w14:paraId="6EAB1D63" w14:textId="0D82CEE5" w:rsidR="002420E4" w:rsidRPr="006D4C88" w:rsidRDefault="002420E4" w:rsidP="006D4C88">
      <w:pPr>
        <w:pStyle w:val="ListParagraph"/>
        <w:widowControl w:val="0"/>
        <w:numPr>
          <w:ilvl w:val="0"/>
          <w:numId w:val="55"/>
        </w:numPr>
        <w:spacing w:after="240" w:line="360" w:lineRule="auto"/>
        <w:rPr>
          <w:rFonts w:ascii="Arial" w:eastAsia="Arial" w:hAnsi="Arial" w:cs="Arial"/>
        </w:rPr>
      </w:pPr>
      <w:r w:rsidRPr="006D4C88">
        <w:rPr>
          <w:rFonts w:ascii="Arial" w:hAnsi="Arial" w:cs="Arial"/>
          <w:bCs/>
        </w:rPr>
        <w:t>Student Area for Growth:</w:t>
      </w:r>
      <w:r w:rsidRPr="006D4C88">
        <w:rPr>
          <w:rFonts w:ascii="Arial" w:hAnsi="Arial" w:cs="Arial"/>
          <w:b/>
        </w:rPr>
        <w:t xml:space="preserve"> </w:t>
      </w:r>
      <w:r w:rsidRPr="006D4C88">
        <w:rPr>
          <w:rFonts w:ascii="Arial" w:hAnsi="Arial" w:cs="Arial"/>
        </w:rPr>
        <w:t>What should the student focus on to strengthen their understanding of this standard?</w:t>
      </w:r>
    </w:p>
    <w:tbl>
      <w:tblPr>
        <w:tblStyle w:val="TableGrid1"/>
        <w:tblW w:w="11236" w:type="dxa"/>
        <w:tblInd w:w="-864" w:type="dxa"/>
        <w:tblLayout w:type="fixed"/>
        <w:tblLook w:val="0620" w:firstRow="1" w:lastRow="0" w:firstColumn="0" w:lastColumn="0" w:noHBand="1" w:noVBand="1"/>
        <w:tblDescription w:val="Sample Rubrics for Grade Three (sample 1)"/>
      </w:tblPr>
      <w:tblGrid>
        <w:gridCol w:w="1885"/>
        <w:gridCol w:w="1800"/>
        <w:gridCol w:w="2466"/>
        <w:gridCol w:w="2700"/>
        <w:gridCol w:w="1260"/>
        <w:gridCol w:w="1125"/>
      </w:tblGrid>
      <w:tr w:rsidR="009D093B" w:rsidRPr="00D143B2" w14:paraId="556662F7" w14:textId="77777777" w:rsidTr="00B34326">
        <w:trPr>
          <w:cantSplit/>
          <w:trHeight w:val="500"/>
          <w:tblHeader/>
        </w:trPr>
        <w:tc>
          <w:tcPr>
            <w:tcW w:w="1885" w:type="dxa"/>
            <w:tcBorders>
              <w:top w:val="single" w:sz="18" w:space="0" w:color="auto"/>
              <w:left w:val="single" w:sz="18" w:space="0" w:color="auto"/>
              <w:bottom w:val="single" w:sz="18" w:space="0" w:color="auto"/>
            </w:tcBorders>
            <w:shd w:val="clear" w:color="auto" w:fill="B2A1C7"/>
          </w:tcPr>
          <w:p w14:paraId="32474CCB" w14:textId="77777777" w:rsidR="00D143B2" w:rsidRPr="00D143B2" w:rsidRDefault="00D143B2" w:rsidP="002637FA">
            <w:pPr>
              <w:widowControl w:val="0"/>
              <w:rPr>
                <w:b/>
              </w:rPr>
            </w:pPr>
            <w:r w:rsidRPr="00D143B2">
              <w:rPr>
                <w:b/>
              </w:rPr>
              <w:t>Content Connections</w:t>
            </w:r>
          </w:p>
        </w:tc>
        <w:tc>
          <w:tcPr>
            <w:tcW w:w="1800" w:type="dxa"/>
            <w:tcBorders>
              <w:top w:val="single" w:sz="18" w:space="0" w:color="auto"/>
              <w:bottom w:val="single" w:sz="18" w:space="0" w:color="auto"/>
            </w:tcBorders>
            <w:shd w:val="clear" w:color="auto" w:fill="EED347"/>
          </w:tcPr>
          <w:p w14:paraId="7459CFF9" w14:textId="77777777" w:rsidR="00D143B2" w:rsidRPr="00D143B2" w:rsidRDefault="00D143B2" w:rsidP="002637FA">
            <w:pPr>
              <w:widowControl w:val="0"/>
              <w:rPr>
                <w:b/>
              </w:rPr>
            </w:pPr>
            <w:r w:rsidRPr="00D143B2">
              <w:rPr>
                <w:b/>
              </w:rPr>
              <w:t>Big ideas</w:t>
            </w:r>
          </w:p>
        </w:tc>
        <w:tc>
          <w:tcPr>
            <w:tcW w:w="2466" w:type="dxa"/>
            <w:tcBorders>
              <w:top w:val="single" w:sz="18" w:space="0" w:color="auto"/>
              <w:bottom w:val="single" w:sz="18" w:space="0" w:color="auto"/>
            </w:tcBorders>
            <w:shd w:val="clear" w:color="auto" w:fill="D9D9D9"/>
          </w:tcPr>
          <w:p w14:paraId="348C878E" w14:textId="77777777" w:rsidR="00D143B2" w:rsidRPr="00D143B2" w:rsidRDefault="00D143B2" w:rsidP="002637FA">
            <w:pPr>
              <w:widowControl w:val="0"/>
              <w:rPr>
                <w:b/>
              </w:rPr>
            </w:pPr>
            <w:r w:rsidRPr="00D143B2">
              <w:rPr>
                <w:b/>
              </w:rPr>
              <w:t>Mathematical</w:t>
            </w:r>
          </w:p>
          <w:p w14:paraId="0E39356B" w14:textId="77777777" w:rsidR="00D143B2" w:rsidRPr="00D143B2" w:rsidRDefault="00D143B2" w:rsidP="002637FA">
            <w:pPr>
              <w:widowControl w:val="0"/>
              <w:rPr>
                <w:b/>
              </w:rPr>
            </w:pPr>
            <w:r w:rsidRPr="00D143B2">
              <w:rPr>
                <w:b/>
              </w:rPr>
              <w:t>Practice Standards</w:t>
            </w:r>
          </w:p>
        </w:tc>
        <w:tc>
          <w:tcPr>
            <w:tcW w:w="2700" w:type="dxa"/>
            <w:tcBorders>
              <w:top w:val="single" w:sz="18" w:space="0" w:color="auto"/>
              <w:bottom w:val="single" w:sz="18" w:space="0" w:color="auto"/>
            </w:tcBorders>
            <w:shd w:val="clear" w:color="auto" w:fill="B6DDE8"/>
          </w:tcPr>
          <w:p w14:paraId="43C313C0" w14:textId="77777777" w:rsidR="00D143B2" w:rsidRPr="00D143B2" w:rsidRDefault="00D143B2" w:rsidP="002637FA">
            <w:pPr>
              <w:widowControl w:val="0"/>
              <w:rPr>
                <w:b/>
              </w:rPr>
            </w:pPr>
            <w:r w:rsidRPr="00D143B2">
              <w:rPr>
                <w:b/>
              </w:rPr>
              <w:t xml:space="preserve">Indicators: </w:t>
            </w:r>
            <w:r w:rsidRPr="00D143B2">
              <w:rPr>
                <w:b/>
                <w:bCs/>
              </w:rPr>
              <w:t>The student...</w:t>
            </w:r>
          </w:p>
        </w:tc>
        <w:tc>
          <w:tcPr>
            <w:tcW w:w="1260" w:type="dxa"/>
            <w:tcBorders>
              <w:top w:val="single" w:sz="18" w:space="0" w:color="auto"/>
              <w:bottom w:val="single" w:sz="18" w:space="0" w:color="auto"/>
            </w:tcBorders>
            <w:shd w:val="clear" w:color="auto" w:fill="C1FFC1"/>
          </w:tcPr>
          <w:p w14:paraId="2DD98A56" w14:textId="77777777" w:rsidR="00D143B2" w:rsidRPr="00D143B2" w:rsidRDefault="00D143B2" w:rsidP="002637FA">
            <w:pPr>
              <w:widowControl w:val="0"/>
              <w:rPr>
                <w:b/>
              </w:rPr>
            </w:pPr>
            <w:r w:rsidRPr="00D143B2">
              <w:rPr>
                <w:b/>
              </w:rPr>
              <w:t>Student Strength</w:t>
            </w:r>
          </w:p>
        </w:tc>
        <w:tc>
          <w:tcPr>
            <w:tcW w:w="1125" w:type="dxa"/>
            <w:tcBorders>
              <w:top w:val="single" w:sz="18" w:space="0" w:color="auto"/>
              <w:bottom w:val="single" w:sz="18" w:space="0" w:color="auto"/>
              <w:right w:val="single" w:sz="18" w:space="0" w:color="auto"/>
            </w:tcBorders>
            <w:shd w:val="clear" w:color="auto" w:fill="B2A1C7"/>
          </w:tcPr>
          <w:p w14:paraId="0D9CDA10" w14:textId="77777777" w:rsidR="00D143B2" w:rsidRPr="00D143B2" w:rsidRDefault="00D143B2" w:rsidP="002637FA">
            <w:pPr>
              <w:widowControl w:val="0"/>
              <w:rPr>
                <w:b/>
              </w:rPr>
            </w:pPr>
            <w:r w:rsidRPr="00D143B2">
              <w:rPr>
                <w:b/>
              </w:rPr>
              <w:t>Student area for Growth</w:t>
            </w:r>
          </w:p>
        </w:tc>
      </w:tr>
      <w:tr w:rsidR="009D093B" w:rsidRPr="00D143B2" w14:paraId="0118F34F" w14:textId="77777777" w:rsidTr="00B34326">
        <w:trPr>
          <w:cantSplit/>
          <w:trHeight w:val="440"/>
        </w:trPr>
        <w:tc>
          <w:tcPr>
            <w:tcW w:w="1885" w:type="dxa"/>
            <w:tcBorders>
              <w:top w:val="single" w:sz="18" w:space="0" w:color="auto"/>
            </w:tcBorders>
            <w:shd w:val="clear" w:color="auto" w:fill="B2A1C7"/>
          </w:tcPr>
          <w:p w14:paraId="53EF7EB0" w14:textId="7596888B" w:rsidR="00D143B2" w:rsidRPr="00D143B2" w:rsidRDefault="001349FE" w:rsidP="002637FA">
            <w:pPr>
              <w:widowControl w:val="0"/>
              <w:rPr>
                <w:color w:val="FFFFFF"/>
              </w:rPr>
            </w:pPr>
            <w:r>
              <w:t xml:space="preserve">Reasoning </w:t>
            </w:r>
            <w:r w:rsidR="00D143B2" w:rsidRPr="00D143B2">
              <w:t>with Data</w:t>
            </w:r>
          </w:p>
        </w:tc>
        <w:tc>
          <w:tcPr>
            <w:tcW w:w="1800" w:type="dxa"/>
            <w:tcBorders>
              <w:top w:val="single" w:sz="18" w:space="0" w:color="auto"/>
            </w:tcBorders>
            <w:shd w:val="clear" w:color="auto" w:fill="6600CC"/>
          </w:tcPr>
          <w:p w14:paraId="25DC016D" w14:textId="77777777" w:rsidR="00D143B2" w:rsidRPr="00D143B2" w:rsidRDefault="00D143B2" w:rsidP="002637FA">
            <w:pPr>
              <w:widowControl w:val="0"/>
              <w:rPr>
                <w:color w:val="FFFFFF"/>
              </w:rPr>
            </w:pPr>
            <w:r w:rsidRPr="00D143B2">
              <w:rPr>
                <w:color w:val="FFFFFF"/>
              </w:rPr>
              <w:t>Represent Multivariate Data</w:t>
            </w:r>
          </w:p>
        </w:tc>
        <w:tc>
          <w:tcPr>
            <w:tcW w:w="2466" w:type="dxa"/>
            <w:tcBorders>
              <w:top w:val="single" w:sz="18" w:space="0" w:color="auto"/>
            </w:tcBorders>
            <w:shd w:val="clear" w:color="auto" w:fill="D9D9D9"/>
          </w:tcPr>
          <w:p w14:paraId="042F8420" w14:textId="4AC388F6" w:rsidR="00D143B2" w:rsidRPr="00D143B2" w:rsidRDefault="00D143B2" w:rsidP="002637FA">
            <w:pPr>
              <w:rPr>
                <w:color w:val="000000"/>
              </w:rPr>
            </w:pPr>
            <w:r w:rsidRPr="00D143B2">
              <w:rPr>
                <w:b/>
                <w:bCs/>
                <w:color w:val="000000"/>
              </w:rPr>
              <w:t>SMP</w:t>
            </w:r>
            <w:r w:rsidR="00FA20E3">
              <w:rPr>
                <w:b/>
                <w:bCs/>
                <w:color w:val="000000"/>
              </w:rPr>
              <w:t>.</w:t>
            </w:r>
            <w:r w:rsidRPr="00D143B2">
              <w:rPr>
                <w:b/>
                <w:bCs/>
                <w:color w:val="000000"/>
              </w:rPr>
              <w:t>1</w:t>
            </w:r>
            <w:r w:rsidRPr="00D143B2">
              <w:rPr>
                <w:color w:val="000000"/>
              </w:rPr>
              <w:t>: Make sense of problems and persevere in solving them.</w:t>
            </w:r>
          </w:p>
          <w:p w14:paraId="2DEC64B7" w14:textId="7EAC108D" w:rsidR="00D143B2" w:rsidRPr="00D143B2" w:rsidRDefault="00D143B2" w:rsidP="002637FA">
            <w:pPr>
              <w:rPr>
                <w:color w:val="000000"/>
              </w:rPr>
            </w:pPr>
            <w:r w:rsidRPr="00D143B2">
              <w:rPr>
                <w:b/>
                <w:bCs/>
                <w:color w:val="000000"/>
              </w:rPr>
              <w:t>SMP</w:t>
            </w:r>
            <w:r w:rsidR="00FA20E3">
              <w:rPr>
                <w:b/>
                <w:bCs/>
                <w:color w:val="000000"/>
              </w:rPr>
              <w:t>.</w:t>
            </w:r>
            <w:r w:rsidRPr="00D143B2">
              <w:rPr>
                <w:b/>
                <w:bCs/>
                <w:color w:val="000000"/>
              </w:rPr>
              <w:t>4</w:t>
            </w:r>
            <w:r w:rsidRPr="00D143B2">
              <w:rPr>
                <w:color w:val="000000"/>
              </w:rPr>
              <w:t>: Model with mathematics</w:t>
            </w:r>
            <w:r w:rsidR="00003D41">
              <w:rPr>
                <w:color w:val="000000"/>
              </w:rPr>
              <w:t>.</w:t>
            </w:r>
          </w:p>
          <w:p w14:paraId="60E096F2" w14:textId="4A5CD4EB" w:rsidR="00D143B2" w:rsidRPr="00D143B2" w:rsidRDefault="00D143B2" w:rsidP="002637FA">
            <w:pPr>
              <w:widowControl w:val="0"/>
              <w:rPr>
                <w:color w:val="000000"/>
              </w:rPr>
            </w:pPr>
            <w:r w:rsidRPr="00D143B2">
              <w:rPr>
                <w:b/>
                <w:bCs/>
                <w:color w:val="000000"/>
              </w:rPr>
              <w:t>SMP</w:t>
            </w:r>
            <w:r w:rsidR="00FA20E3">
              <w:rPr>
                <w:b/>
                <w:bCs/>
                <w:color w:val="000000"/>
              </w:rPr>
              <w:t>.</w:t>
            </w:r>
            <w:r w:rsidRPr="00D143B2">
              <w:rPr>
                <w:b/>
                <w:bCs/>
                <w:color w:val="000000"/>
              </w:rPr>
              <w:t>6</w:t>
            </w:r>
            <w:r w:rsidRPr="00D143B2">
              <w:rPr>
                <w:color w:val="000000"/>
              </w:rPr>
              <w:t>: Attend to precision</w:t>
            </w:r>
            <w:r w:rsidR="00003D41">
              <w:rPr>
                <w:color w:val="000000"/>
              </w:rPr>
              <w:t>.</w:t>
            </w:r>
          </w:p>
        </w:tc>
        <w:tc>
          <w:tcPr>
            <w:tcW w:w="2700" w:type="dxa"/>
            <w:tcBorders>
              <w:top w:val="single" w:sz="18" w:space="0" w:color="auto"/>
            </w:tcBorders>
            <w:shd w:val="clear" w:color="auto" w:fill="B6DDE8"/>
          </w:tcPr>
          <w:p w14:paraId="230BB348" w14:textId="77777777" w:rsidR="00D143B2" w:rsidRPr="00D143B2" w:rsidRDefault="00D143B2" w:rsidP="002637FA">
            <w:r w:rsidRPr="00D143B2">
              <w:t>-Interprets appropriate meaning from graphs</w:t>
            </w:r>
          </w:p>
          <w:p w14:paraId="12E9A42E" w14:textId="77777777" w:rsidR="00D143B2" w:rsidRPr="00D143B2" w:rsidRDefault="00D143B2" w:rsidP="002637FA">
            <w:r w:rsidRPr="00D143B2">
              <w:t>-Strategically organizes multivariable data</w:t>
            </w:r>
          </w:p>
          <w:p w14:paraId="284C3614" w14:textId="77777777" w:rsidR="00D143B2" w:rsidRPr="00D143B2" w:rsidRDefault="00D143B2" w:rsidP="002637FA">
            <w:r w:rsidRPr="00D143B2">
              <w:t>-Creates graphs that clearly communicate information from data</w:t>
            </w:r>
          </w:p>
        </w:tc>
        <w:tc>
          <w:tcPr>
            <w:tcW w:w="1260" w:type="dxa"/>
            <w:tcBorders>
              <w:top w:val="single" w:sz="18" w:space="0" w:color="auto"/>
            </w:tcBorders>
          </w:tcPr>
          <w:p w14:paraId="0EC36E0B" w14:textId="77777777" w:rsidR="00D143B2" w:rsidRPr="00D143B2" w:rsidRDefault="00D143B2" w:rsidP="002637FA">
            <w:pPr>
              <w:widowControl w:val="0"/>
            </w:pPr>
            <w:r w:rsidRPr="00D143B2">
              <w:t>TBT</w:t>
            </w:r>
          </w:p>
        </w:tc>
        <w:tc>
          <w:tcPr>
            <w:tcW w:w="1125" w:type="dxa"/>
            <w:tcBorders>
              <w:top w:val="single" w:sz="18" w:space="0" w:color="auto"/>
            </w:tcBorders>
          </w:tcPr>
          <w:p w14:paraId="7A614820" w14:textId="77777777" w:rsidR="00D143B2" w:rsidRPr="00D143B2" w:rsidRDefault="00D143B2" w:rsidP="002637FA">
            <w:pPr>
              <w:widowControl w:val="0"/>
            </w:pPr>
            <w:r w:rsidRPr="00D143B2">
              <w:t>TBT</w:t>
            </w:r>
          </w:p>
        </w:tc>
      </w:tr>
      <w:tr w:rsidR="009D093B" w:rsidRPr="00D143B2" w14:paraId="2FFAAEB4" w14:textId="77777777" w:rsidTr="00B34326">
        <w:trPr>
          <w:cantSplit/>
          <w:trHeight w:val="420"/>
        </w:trPr>
        <w:tc>
          <w:tcPr>
            <w:tcW w:w="1885" w:type="dxa"/>
            <w:shd w:val="clear" w:color="auto" w:fill="B2A1C7"/>
          </w:tcPr>
          <w:p w14:paraId="353ABE98" w14:textId="5BB98229" w:rsidR="00D143B2" w:rsidRPr="00D143B2" w:rsidRDefault="001349FE" w:rsidP="002637FA">
            <w:pPr>
              <w:widowControl w:val="0"/>
            </w:pPr>
            <w:r>
              <w:t xml:space="preserve">Reasoning </w:t>
            </w:r>
            <w:r w:rsidR="00D143B2" w:rsidRPr="00D143B2">
              <w:t>with Data</w:t>
            </w:r>
          </w:p>
        </w:tc>
        <w:tc>
          <w:tcPr>
            <w:tcW w:w="1800" w:type="dxa"/>
            <w:shd w:val="clear" w:color="auto" w:fill="FFA3E3"/>
          </w:tcPr>
          <w:p w14:paraId="29AE9D18" w14:textId="77777777" w:rsidR="00D143B2" w:rsidRPr="00D143B2" w:rsidRDefault="00D143B2" w:rsidP="002637FA">
            <w:pPr>
              <w:widowControl w:val="0"/>
            </w:pPr>
            <w:r w:rsidRPr="00D143B2">
              <w:t>Fractions of Shape and Time</w:t>
            </w:r>
          </w:p>
        </w:tc>
        <w:tc>
          <w:tcPr>
            <w:tcW w:w="2466" w:type="dxa"/>
            <w:shd w:val="clear" w:color="auto" w:fill="D9D9D9"/>
          </w:tcPr>
          <w:p w14:paraId="2ACD78D3" w14:textId="208A4A9D" w:rsidR="00D143B2" w:rsidRPr="00D143B2" w:rsidRDefault="00D143B2" w:rsidP="002637FA">
            <w:r w:rsidRPr="00D143B2">
              <w:rPr>
                <w:b/>
                <w:bCs/>
              </w:rPr>
              <w:t>SMP</w:t>
            </w:r>
            <w:r w:rsidR="00FA20E3">
              <w:rPr>
                <w:b/>
                <w:bCs/>
              </w:rPr>
              <w:t>.</w:t>
            </w:r>
            <w:r w:rsidRPr="00D143B2">
              <w:rPr>
                <w:b/>
                <w:bCs/>
              </w:rPr>
              <w:t>4</w:t>
            </w:r>
            <w:r w:rsidRPr="00D143B2">
              <w:t>: Model with mathematics</w:t>
            </w:r>
            <w:r w:rsidR="00003D41">
              <w:t>.</w:t>
            </w:r>
          </w:p>
          <w:p w14:paraId="27A10358" w14:textId="341C344D" w:rsidR="00D143B2" w:rsidRPr="00D143B2" w:rsidRDefault="00D143B2" w:rsidP="002637FA">
            <w:pPr>
              <w:widowControl w:val="0"/>
            </w:pPr>
            <w:r w:rsidRPr="00D143B2">
              <w:rPr>
                <w:b/>
                <w:bCs/>
              </w:rPr>
              <w:t>SMP</w:t>
            </w:r>
            <w:r w:rsidR="00FA20E3">
              <w:rPr>
                <w:b/>
                <w:bCs/>
              </w:rPr>
              <w:t>.</w:t>
            </w:r>
            <w:r w:rsidRPr="00D143B2">
              <w:rPr>
                <w:b/>
                <w:bCs/>
              </w:rPr>
              <w:t>5</w:t>
            </w:r>
            <w:r w:rsidRPr="00D143B2">
              <w:t>: Use appropriate tools strategically.</w:t>
            </w:r>
          </w:p>
          <w:p w14:paraId="670A0A24" w14:textId="2462C7FD" w:rsidR="00D143B2" w:rsidRPr="00D143B2" w:rsidRDefault="00D143B2" w:rsidP="002637FA">
            <w:pPr>
              <w:widowControl w:val="0"/>
            </w:pPr>
            <w:r w:rsidRPr="00D143B2">
              <w:rPr>
                <w:b/>
                <w:bCs/>
              </w:rPr>
              <w:t>SMP</w:t>
            </w:r>
            <w:r w:rsidR="00FA20E3">
              <w:rPr>
                <w:b/>
                <w:bCs/>
              </w:rPr>
              <w:t>.</w:t>
            </w:r>
            <w:r w:rsidRPr="00D143B2">
              <w:rPr>
                <w:b/>
                <w:bCs/>
              </w:rPr>
              <w:t>6</w:t>
            </w:r>
            <w:r w:rsidRPr="00D143B2">
              <w:t>: Attend to precision</w:t>
            </w:r>
            <w:r w:rsidR="00003D41">
              <w:t>.</w:t>
            </w:r>
          </w:p>
        </w:tc>
        <w:tc>
          <w:tcPr>
            <w:tcW w:w="2700" w:type="dxa"/>
            <w:shd w:val="clear" w:color="auto" w:fill="B6DDE8"/>
          </w:tcPr>
          <w:p w14:paraId="0733EDFF" w14:textId="77777777" w:rsidR="00D143B2" w:rsidRPr="00D143B2" w:rsidRDefault="00D143B2" w:rsidP="002637FA">
            <w:r w:rsidRPr="00D143B2">
              <w:t xml:space="preserve">-Creates data visualizations that clearly capture and communicate about data collected over time </w:t>
            </w:r>
          </w:p>
        </w:tc>
        <w:tc>
          <w:tcPr>
            <w:tcW w:w="1260" w:type="dxa"/>
          </w:tcPr>
          <w:p w14:paraId="6E3E0270" w14:textId="77777777" w:rsidR="00D143B2" w:rsidRPr="00D143B2" w:rsidRDefault="00D143B2" w:rsidP="002637FA">
            <w:pPr>
              <w:widowControl w:val="0"/>
            </w:pPr>
            <w:r w:rsidRPr="00D143B2">
              <w:t>TBT</w:t>
            </w:r>
          </w:p>
        </w:tc>
        <w:tc>
          <w:tcPr>
            <w:tcW w:w="1125" w:type="dxa"/>
          </w:tcPr>
          <w:p w14:paraId="5BF0625F" w14:textId="77777777" w:rsidR="00D143B2" w:rsidRPr="00D143B2" w:rsidRDefault="00D143B2" w:rsidP="002637FA">
            <w:pPr>
              <w:widowControl w:val="0"/>
            </w:pPr>
            <w:r w:rsidRPr="00D143B2">
              <w:t>TBT</w:t>
            </w:r>
          </w:p>
        </w:tc>
      </w:tr>
      <w:tr w:rsidR="009D093B" w:rsidRPr="00D143B2" w14:paraId="74703B39" w14:textId="77777777" w:rsidTr="00B34326">
        <w:trPr>
          <w:cantSplit/>
          <w:trHeight w:val="477"/>
        </w:trPr>
        <w:tc>
          <w:tcPr>
            <w:tcW w:w="1885" w:type="dxa"/>
            <w:shd w:val="clear" w:color="auto" w:fill="B2A1C7"/>
          </w:tcPr>
          <w:p w14:paraId="3F0D0136" w14:textId="77777777" w:rsidR="00D143B2" w:rsidRPr="00D143B2" w:rsidRDefault="00D143B2" w:rsidP="002637FA">
            <w:pPr>
              <w:widowControl w:val="0"/>
            </w:pPr>
            <w:r w:rsidRPr="00D143B2">
              <w:lastRenderedPageBreak/>
              <w:t>Exploring Changing Quantities</w:t>
            </w:r>
          </w:p>
        </w:tc>
        <w:tc>
          <w:tcPr>
            <w:tcW w:w="1800" w:type="dxa"/>
            <w:shd w:val="clear" w:color="auto" w:fill="00FF00"/>
          </w:tcPr>
          <w:p w14:paraId="70F45BF1" w14:textId="3AE0794A" w:rsidR="00D143B2" w:rsidRPr="00D143B2" w:rsidRDefault="00C6046A" w:rsidP="002637FA">
            <w:pPr>
              <w:widowControl w:val="0"/>
            </w:pPr>
            <w:r>
              <w:t>Patterns in Four Operations</w:t>
            </w:r>
          </w:p>
        </w:tc>
        <w:tc>
          <w:tcPr>
            <w:tcW w:w="2466" w:type="dxa"/>
            <w:shd w:val="clear" w:color="auto" w:fill="D9D9D9"/>
          </w:tcPr>
          <w:p w14:paraId="697818E5" w14:textId="19BBAE51" w:rsidR="00D143B2" w:rsidRPr="00D143B2" w:rsidRDefault="00D143B2" w:rsidP="002637FA">
            <w:pPr>
              <w:widowControl w:val="0"/>
            </w:pPr>
            <w:r w:rsidRPr="00D143B2">
              <w:rPr>
                <w:b/>
                <w:bCs/>
              </w:rPr>
              <w:t>SMP</w:t>
            </w:r>
            <w:r w:rsidR="00FA20E3">
              <w:rPr>
                <w:b/>
                <w:bCs/>
              </w:rPr>
              <w:t>.</w:t>
            </w:r>
            <w:r w:rsidRPr="00D143B2">
              <w:rPr>
                <w:b/>
                <w:bCs/>
              </w:rPr>
              <w:t>3</w:t>
            </w:r>
            <w:r w:rsidRPr="00D143B2">
              <w:t>: Construct viable arguments and critique the reasoning of others.</w:t>
            </w:r>
          </w:p>
          <w:p w14:paraId="3F5FFC35" w14:textId="501B0E53" w:rsidR="00D143B2" w:rsidRPr="00D143B2" w:rsidRDefault="00D143B2" w:rsidP="002637FA">
            <w:pPr>
              <w:widowControl w:val="0"/>
            </w:pPr>
            <w:r w:rsidRPr="00D143B2">
              <w:rPr>
                <w:b/>
                <w:bCs/>
              </w:rPr>
              <w:t>SMP</w:t>
            </w:r>
            <w:r w:rsidR="00FA20E3">
              <w:rPr>
                <w:b/>
                <w:bCs/>
              </w:rPr>
              <w:t>.</w:t>
            </w:r>
            <w:r w:rsidRPr="00D143B2">
              <w:rPr>
                <w:b/>
                <w:bCs/>
              </w:rPr>
              <w:t>5</w:t>
            </w:r>
            <w:r w:rsidRPr="00D143B2">
              <w:t>: Use appropriate tools strategically.</w:t>
            </w:r>
          </w:p>
          <w:p w14:paraId="605B501F" w14:textId="39016922" w:rsidR="00D143B2" w:rsidRPr="00D143B2" w:rsidRDefault="00D143B2" w:rsidP="002637FA">
            <w:pPr>
              <w:widowControl w:val="0"/>
            </w:pPr>
            <w:r w:rsidRPr="00D143B2">
              <w:rPr>
                <w:b/>
                <w:bCs/>
              </w:rPr>
              <w:t>SMP</w:t>
            </w:r>
            <w:r w:rsidR="00FA20E3">
              <w:rPr>
                <w:b/>
                <w:bCs/>
              </w:rPr>
              <w:t>.</w:t>
            </w:r>
            <w:r w:rsidRPr="00D143B2">
              <w:rPr>
                <w:b/>
                <w:bCs/>
              </w:rPr>
              <w:t>7</w:t>
            </w:r>
            <w:r w:rsidRPr="00D143B2">
              <w:t>: Look for and make use of structure.</w:t>
            </w:r>
          </w:p>
        </w:tc>
        <w:tc>
          <w:tcPr>
            <w:tcW w:w="2700" w:type="dxa"/>
            <w:shd w:val="clear" w:color="auto" w:fill="B6DDE8"/>
          </w:tcPr>
          <w:p w14:paraId="2A1DB16B" w14:textId="77777777" w:rsidR="00D143B2" w:rsidRPr="00D143B2" w:rsidRDefault="00D143B2" w:rsidP="002637FA">
            <w:pPr>
              <w:widowControl w:val="0"/>
            </w:pPr>
            <w:r w:rsidRPr="00D143B2">
              <w:t>-Computes sums and differences within 1000</w:t>
            </w:r>
          </w:p>
          <w:p w14:paraId="502C2EE3" w14:textId="77777777" w:rsidR="00D143B2" w:rsidRPr="00D143B2" w:rsidRDefault="00D143B2" w:rsidP="002637FA">
            <w:pPr>
              <w:widowControl w:val="0"/>
            </w:pPr>
            <w:r w:rsidRPr="00D143B2">
              <w:t>-Justifies solutions using appropriate tools or models</w:t>
            </w:r>
          </w:p>
          <w:p w14:paraId="4A0F8C36" w14:textId="77777777" w:rsidR="00D143B2" w:rsidRPr="00D143B2" w:rsidRDefault="00D143B2" w:rsidP="002637FA">
            <w:pPr>
              <w:widowControl w:val="0"/>
            </w:pPr>
            <w:r w:rsidRPr="00D143B2">
              <w:t>-Constructs arguments with clear reasoning to support solutions</w:t>
            </w:r>
          </w:p>
        </w:tc>
        <w:tc>
          <w:tcPr>
            <w:tcW w:w="1260" w:type="dxa"/>
          </w:tcPr>
          <w:p w14:paraId="5182D3F9" w14:textId="77777777" w:rsidR="00D143B2" w:rsidRPr="00D143B2" w:rsidRDefault="00D143B2" w:rsidP="002637FA">
            <w:pPr>
              <w:widowControl w:val="0"/>
            </w:pPr>
            <w:r w:rsidRPr="00D143B2">
              <w:t>TBT</w:t>
            </w:r>
          </w:p>
        </w:tc>
        <w:tc>
          <w:tcPr>
            <w:tcW w:w="1125" w:type="dxa"/>
          </w:tcPr>
          <w:p w14:paraId="230AE7ED" w14:textId="77777777" w:rsidR="00D143B2" w:rsidRPr="00D143B2" w:rsidRDefault="00D143B2" w:rsidP="002637FA">
            <w:pPr>
              <w:widowControl w:val="0"/>
            </w:pPr>
            <w:r w:rsidRPr="00D143B2">
              <w:t>TBT</w:t>
            </w:r>
          </w:p>
        </w:tc>
      </w:tr>
      <w:tr w:rsidR="009D093B" w:rsidRPr="00D143B2" w14:paraId="530E330A" w14:textId="77777777" w:rsidTr="00B34326">
        <w:trPr>
          <w:cantSplit/>
          <w:trHeight w:val="477"/>
        </w:trPr>
        <w:tc>
          <w:tcPr>
            <w:tcW w:w="1885" w:type="dxa"/>
            <w:shd w:val="clear" w:color="auto" w:fill="B2A1C7"/>
          </w:tcPr>
          <w:p w14:paraId="109CE887" w14:textId="77777777" w:rsidR="00D143B2" w:rsidRPr="00D143B2" w:rsidRDefault="00D143B2" w:rsidP="002637FA">
            <w:pPr>
              <w:widowControl w:val="0"/>
            </w:pPr>
            <w:r w:rsidRPr="00D143B2">
              <w:t>Exploring Changing Quantities</w:t>
            </w:r>
          </w:p>
        </w:tc>
        <w:tc>
          <w:tcPr>
            <w:tcW w:w="1800" w:type="dxa"/>
            <w:shd w:val="clear" w:color="auto" w:fill="00B0F0"/>
          </w:tcPr>
          <w:p w14:paraId="6E914F64" w14:textId="7A1F0856" w:rsidR="00D143B2" w:rsidRPr="00D143B2" w:rsidRDefault="00D143B2" w:rsidP="002637FA">
            <w:pPr>
              <w:widowControl w:val="0"/>
            </w:pPr>
            <w:r w:rsidRPr="00D143B2">
              <w:t>Number Flexibility to 100</w:t>
            </w:r>
            <w:r w:rsidR="00C6046A">
              <w:t xml:space="preserve"> for All Four Operations</w:t>
            </w:r>
          </w:p>
        </w:tc>
        <w:tc>
          <w:tcPr>
            <w:tcW w:w="2466" w:type="dxa"/>
            <w:shd w:val="clear" w:color="auto" w:fill="D9D9D9"/>
          </w:tcPr>
          <w:p w14:paraId="579FB30D" w14:textId="4EB09B48" w:rsidR="00D143B2" w:rsidRPr="00D143B2" w:rsidRDefault="00D143B2" w:rsidP="002637FA">
            <w:pPr>
              <w:widowControl w:val="0"/>
            </w:pPr>
            <w:r w:rsidRPr="00D143B2">
              <w:rPr>
                <w:b/>
                <w:bCs/>
              </w:rPr>
              <w:t>SMP</w:t>
            </w:r>
            <w:r w:rsidR="00FA20E3">
              <w:rPr>
                <w:b/>
                <w:bCs/>
              </w:rPr>
              <w:t>.</w:t>
            </w:r>
            <w:r w:rsidRPr="00D143B2">
              <w:rPr>
                <w:b/>
                <w:bCs/>
              </w:rPr>
              <w:t>3</w:t>
            </w:r>
            <w:r w:rsidRPr="00D143B2">
              <w:t>: Construct viable arguments and critique the reasoning of others.</w:t>
            </w:r>
          </w:p>
          <w:p w14:paraId="24A4E027" w14:textId="6842002E" w:rsidR="00D143B2" w:rsidRPr="00D143B2" w:rsidRDefault="00D143B2" w:rsidP="002637FA">
            <w:pPr>
              <w:widowControl w:val="0"/>
            </w:pPr>
            <w:r w:rsidRPr="00D143B2">
              <w:rPr>
                <w:b/>
                <w:bCs/>
              </w:rPr>
              <w:t>SMP</w:t>
            </w:r>
            <w:r w:rsidR="00FA20E3">
              <w:rPr>
                <w:b/>
                <w:bCs/>
              </w:rPr>
              <w:t>.</w:t>
            </w:r>
            <w:r w:rsidRPr="00D143B2">
              <w:rPr>
                <w:b/>
                <w:bCs/>
              </w:rPr>
              <w:t>4</w:t>
            </w:r>
            <w:r w:rsidRPr="00D143B2">
              <w:t>: Model with mathematics.</w:t>
            </w:r>
          </w:p>
          <w:p w14:paraId="6437F741" w14:textId="64589C91" w:rsidR="00D143B2" w:rsidRPr="00D143B2" w:rsidRDefault="00D143B2" w:rsidP="002637FA">
            <w:pPr>
              <w:widowControl w:val="0"/>
            </w:pPr>
            <w:r w:rsidRPr="00D143B2">
              <w:rPr>
                <w:b/>
                <w:bCs/>
              </w:rPr>
              <w:t>SMP</w:t>
            </w:r>
            <w:r w:rsidR="00FA20E3">
              <w:rPr>
                <w:b/>
                <w:bCs/>
              </w:rPr>
              <w:t>.</w:t>
            </w:r>
            <w:r w:rsidRPr="00D143B2">
              <w:rPr>
                <w:b/>
                <w:bCs/>
              </w:rPr>
              <w:t>5</w:t>
            </w:r>
            <w:r w:rsidRPr="00D143B2">
              <w:t>: Use appropriate tools strategically.</w:t>
            </w:r>
          </w:p>
        </w:tc>
        <w:tc>
          <w:tcPr>
            <w:tcW w:w="2700" w:type="dxa"/>
            <w:shd w:val="clear" w:color="auto" w:fill="B6DDE8"/>
          </w:tcPr>
          <w:p w14:paraId="52157691" w14:textId="77777777" w:rsidR="00D143B2" w:rsidRPr="00D143B2" w:rsidRDefault="00D143B2" w:rsidP="002637FA">
            <w:pPr>
              <w:widowControl w:val="0"/>
            </w:pPr>
            <w:r w:rsidRPr="00D143B2">
              <w:t xml:space="preserve">-Computes products and quotients within 100 </w:t>
            </w:r>
          </w:p>
          <w:p w14:paraId="1C727F7B" w14:textId="77777777" w:rsidR="00D143B2" w:rsidRPr="00D143B2" w:rsidRDefault="00D143B2" w:rsidP="002637FA">
            <w:pPr>
              <w:widowControl w:val="0"/>
            </w:pPr>
            <w:r w:rsidRPr="00D143B2">
              <w:t>-Justifies solutions using appropriate tools or models</w:t>
            </w:r>
          </w:p>
          <w:p w14:paraId="6F914D40" w14:textId="77777777" w:rsidR="00D143B2" w:rsidRPr="00D143B2" w:rsidRDefault="00D143B2" w:rsidP="002637FA">
            <w:pPr>
              <w:widowControl w:val="0"/>
            </w:pPr>
            <w:r w:rsidRPr="00D143B2">
              <w:t>-Constructs arguments with clear reasoning to support solutions</w:t>
            </w:r>
          </w:p>
        </w:tc>
        <w:tc>
          <w:tcPr>
            <w:tcW w:w="1260" w:type="dxa"/>
          </w:tcPr>
          <w:p w14:paraId="344D799A" w14:textId="77777777" w:rsidR="00D143B2" w:rsidRPr="00D143B2" w:rsidRDefault="00D143B2" w:rsidP="002637FA">
            <w:pPr>
              <w:widowControl w:val="0"/>
            </w:pPr>
            <w:r w:rsidRPr="00D143B2">
              <w:t>TBT</w:t>
            </w:r>
          </w:p>
        </w:tc>
        <w:tc>
          <w:tcPr>
            <w:tcW w:w="1125" w:type="dxa"/>
          </w:tcPr>
          <w:p w14:paraId="1B3ECB69" w14:textId="77777777" w:rsidR="00D143B2" w:rsidRPr="00D143B2" w:rsidRDefault="00D143B2" w:rsidP="002637FA">
            <w:pPr>
              <w:widowControl w:val="0"/>
            </w:pPr>
            <w:r w:rsidRPr="00D143B2">
              <w:t>TBT</w:t>
            </w:r>
          </w:p>
        </w:tc>
      </w:tr>
      <w:tr w:rsidR="009D093B" w:rsidRPr="00D143B2" w14:paraId="4A76A05D" w14:textId="77777777" w:rsidTr="00B34326">
        <w:trPr>
          <w:cantSplit/>
          <w:trHeight w:val="477"/>
        </w:trPr>
        <w:tc>
          <w:tcPr>
            <w:tcW w:w="1885" w:type="dxa"/>
            <w:shd w:val="clear" w:color="auto" w:fill="B2A1C7"/>
          </w:tcPr>
          <w:p w14:paraId="62C8F3CD" w14:textId="77777777" w:rsidR="00D143B2" w:rsidRPr="00D143B2" w:rsidRDefault="00D143B2" w:rsidP="002637FA">
            <w:pPr>
              <w:widowControl w:val="0"/>
            </w:pPr>
            <w:r w:rsidRPr="00D143B2">
              <w:t>Taking Wholes Apart, Putting Parts Together</w:t>
            </w:r>
          </w:p>
        </w:tc>
        <w:tc>
          <w:tcPr>
            <w:tcW w:w="1800" w:type="dxa"/>
            <w:shd w:val="clear" w:color="auto" w:fill="FF7979"/>
          </w:tcPr>
          <w:p w14:paraId="523DF243" w14:textId="77777777" w:rsidR="00D143B2" w:rsidRPr="00D143B2" w:rsidRDefault="00D143B2" w:rsidP="002637FA">
            <w:pPr>
              <w:widowControl w:val="0"/>
            </w:pPr>
            <w:r w:rsidRPr="00D143B2">
              <w:t>Square Tiles</w:t>
            </w:r>
          </w:p>
        </w:tc>
        <w:tc>
          <w:tcPr>
            <w:tcW w:w="2466" w:type="dxa"/>
            <w:shd w:val="clear" w:color="auto" w:fill="D9D9D9"/>
          </w:tcPr>
          <w:p w14:paraId="2D83D8AC" w14:textId="367B417D" w:rsidR="00D143B2" w:rsidRPr="00D143B2" w:rsidRDefault="00D143B2" w:rsidP="002637FA">
            <w:pPr>
              <w:widowControl w:val="0"/>
            </w:pPr>
            <w:r w:rsidRPr="00D143B2">
              <w:rPr>
                <w:b/>
                <w:bCs/>
              </w:rPr>
              <w:t>SMP</w:t>
            </w:r>
            <w:r w:rsidR="00FA20E3">
              <w:rPr>
                <w:b/>
                <w:bCs/>
              </w:rPr>
              <w:t>.</w:t>
            </w:r>
            <w:r w:rsidRPr="00D143B2">
              <w:rPr>
                <w:b/>
                <w:bCs/>
              </w:rPr>
              <w:t>2</w:t>
            </w:r>
            <w:r w:rsidRPr="00D143B2">
              <w:t>: Reason abstractly and quantitatively.</w:t>
            </w:r>
          </w:p>
          <w:p w14:paraId="361BFA47" w14:textId="318C37F2" w:rsidR="00D143B2" w:rsidRPr="00D143B2" w:rsidRDefault="00D143B2" w:rsidP="002637FA">
            <w:pPr>
              <w:widowControl w:val="0"/>
            </w:pPr>
            <w:r w:rsidRPr="00D143B2">
              <w:rPr>
                <w:b/>
                <w:bCs/>
              </w:rPr>
              <w:t>SMP</w:t>
            </w:r>
            <w:r w:rsidR="00FA20E3">
              <w:rPr>
                <w:b/>
                <w:bCs/>
              </w:rPr>
              <w:t>.</w:t>
            </w:r>
            <w:r w:rsidRPr="00D143B2">
              <w:rPr>
                <w:b/>
                <w:bCs/>
              </w:rPr>
              <w:t>5</w:t>
            </w:r>
            <w:r w:rsidRPr="00D143B2">
              <w:t>: Use appropriate tools strategically.</w:t>
            </w:r>
          </w:p>
        </w:tc>
        <w:tc>
          <w:tcPr>
            <w:tcW w:w="2700" w:type="dxa"/>
            <w:shd w:val="clear" w:color="auto" w:fill="B6DDE8"/>
          </w:tcPr>
          <w:p w14:paraId="6A5D4DAE" w14:textId="77777777" w:rsidR="00D143B2" w:rsidRPr="00D143B2" w:rsidRDefault="00D143B2" w:rsidP="002637FA">
            <w:pPr>
              <w:widowControl w:val="0"/>
            </w:pPr>
            <w:r w:rsidRPr="00D143B2">
              <w:t>-Measures area using square tiles as tools</w:t>
            </w:r>
          </w:p>
          <w:p w14:paraId="187A0EE3" w14:textId="4833AE8C" w:rsidR="00D143B2" w:rsidRPr="00D143B2" w:rsidRDefault="00D143B2" w:rsidP="002637FA">
            <w:pPr>
              <w:widowControl w:val="0"/>
            </w:pPr>
            <w:r w:rsidRPr="00D143B2">
              <w:t>-Connects the area of individual square tiles to area of entire shape’s area using fractions</w:t>
            </w:r>
          </w:p>
        </w:tc>
        <w:tc>
          <w:tcPr>
            <w:tcW w:w="1260" w:type="dxa"/>
          </w:tcPr>
          <w:p w14:paraId="1D99EBEA" w14:textId="77777777" w:rsidR="00D143B2" w:rsidRPr="00D143B2" w:rsidRDefault="00D143B2" w:rsidP="002637FA">
            <w:pPr>
              <w:widowControl w:val="0"/>
            </w:pPr>
            <w:r w:rsidRPr="00D143B2">
              <w:t>TBT</w:t>
            </w:r>
          </w:p>
        </w:tc>
        <w:tc>
          <w:tcPr>
            <w:tcW w:w="1125" w:type="dxa"/>
          </w:tcPr>
          <w:p w14:paraId="34FC347E" w14:textId="77777777" w:rsidR="00D143B2" w:rsidRPr="00D143B2" w:rsidRDefault="00D143B2" w:rsidP="002637FA">
            <w:pPr>
              <w:widowControl w:val="0"/>
            </w:pPr>
            <w:r w:rsidRPr="00D143B2">
              <w:t>TBT</w:t>
            </w:r>
          </w:p>
        </w:tc>
      </w:tr>
      <w:tr w:rsidR="009D093B" w:rsidRPr="00D143B2" w14:paraId="7BE88992" w14:textId="77777777" w:rsidTr="00B34326">
        <w:trPr>
          <w:cantSplit/>
          <w:trHeight w:val="477"/>
        </w:trPr>
        <w:tc>
          <w:tcPr>
            <w:tcW w:w="1885" w:type="dxa"/>
            <w:shd w:val="clear" w:color="auto" w:fill="B2A1C7"/>
          </w:tcPr>
          <w:p w14:paraId="43F2DA6A" w14:textId="77777777" w:rsidR="00D143B2" w:rsidRPr="00D143B2" w:rsidRDefault="00D143B2" w:rsidP="002637FA">
            <w:pPr>
              <w:widowControl w:val="0"/>
            </w:pPr>
            <w:r w:rsidRPr="00D143B2">
              <w:t>Taking Wholes Apart, Putting Parts Together</w:t>
            </w:r>
          </w:p>
        </w:tc>
        <w:tc>
          <w:tcPr>
            <w:tcW w:w="1800" w:type="dxa"/>
            <w:shd w:val="clear" w:color="auto" w:fill="FFA3E3"/>
          </w:tcPr>
          <w:p w14:paraId="56B1EB0D" w14:textId="271E3940" w:rsidR="00D143B2" w:rsidRPr="00D143B2" w:rsidRDefault="00D143B2" w:rsidP="002637FA">
            <w:pPr>
              <w:widowControl w:val="0"/>
            </w:pPr>
            <w:r w:rsidRPr="00D143B2">
              <w:t xml:space="preserve">Fractions of </w:t>
            </w:r>
            <w:r w:rsidR="005E6800">
              <w:t>S</w:t>
            </w:r>
            <w:r w:rsidRPr="00D143B2">
              <w:t xml:space="preserve">hape and </w:t>
            </w:r>
            <w:r w:rsidR="005E6800">
              <w:t>T</w:t>
            </w:r>
            <w:r w:rsidRPr="00D143B2">
              <w:t>ime</w:t>
            </w:r>
          </w:p>
        </w:tc>
        <w:tc>
          <w:tcPr>
            <w:tcW w:w="2466" w:type="dxa"/>
            <w:shd w:val="clear" w:color="auto" w:fill="D9D9D9"/>
          </w:tcPr>
          <w:p w14:paraId="029323B3" w14:textId="6B4B0917" w:rsidR="00D143B2" w:rsidRPr="00D143B2" w:rsidRDefault="00D143B2" w:rsidP="002637FA">
            <w:pPr>
              <w:widowControl w:val="0"/>
            </w:pPr>
            <w:r w:rsidRPr="00D143B2">
              <w:rPr>
                <w:b/>
                <w:bCs/>
              </w:rPr>
              <w:t>SMP</w:t>
            </w:r>
            <w:r w:rsidR="00FA20E3">
              <w:rPr>
                <w:b/>
                <w:bCs/>
              </w:rPr>
              <w:t>.</w:t>
            </w:r>
            <w:r w:rsidRPr="00D143B2">
              <w:rPr>
                <w:b/>
                <w:bCs/>
              </w:rPr>
              <w:t>2</w:t>
            </w:r>
            <w:r w:rsidRPr="00D143B2">
              <w:t>: Reason abstractly and quantitatively.</w:t>
            </w:r>
          </w:p>
          <w:p w14:paraId="61CD3290" w14:textId="5FEA9F17" w:rsidR="00D143B2" w:rsidRPr="00D143B2" w:rsidRDefault="00D143B2" w:rsidP="002637FA">
            <w:r w:rsidRPr="00D143B2">
              <w:rPr>
                <w:b/>
                <w:bCs/>
              </w:rPr>
              <w:t>SMP</w:t>
            </w:r>
            <w:r w:rsidR="00FA20E3">
              <w:rPr>
                <w:b/>
                <w:bCs/>
              </w:rPr>
              <w:t>.</w:t>
            </w:r>
            <w:r w:rsidRPr="00D143B2">
              <w:rPr>
                <w:b/>
                <w:bCs/>
              </w:rPr>
              <w:t>4</w:t>
            </w:r>
            <w:r w:rsidRPr="00D143B2">
              <w:t>: Model with mathematics</w:t>
            </w:r>
            <w:r w:rsidR="00003D41">
              <w:t>.</w:t>
            </w:r>
          </w:p>
          <w:p w14:paraId="1819A26C" w14:textId="534AD72D" w:rsidR="00D143B2" w:rsidRPr="00D143B2" w:rsidRDefault="00D143B2" w:rsidP="002637FA">
            <w:pPr>
              <w:widowControl w:val="0"/>
            </w:pPr>
            <w:r w:rsidRPr="00D143B2">
              <w:rPr>
                <w:b/>
                <w:bCs/>
              </w:rPr>
              <w:t>SMP</w:t>
            </w:r>
            <w:r w:rsidR="00FA20E3">
              <w:rPr>
                <w:b/>
                <w:bCs/>
              </w:rPr>
              <w:t>.</w:t>
            </w:r>
            <w:r w:rsidRPr="00D143B2">
              <w:rPr>
                <w:b/>
                <w:bCs/>
              </w:rPr>
              <w:t>7</w:t>
            </w:r>
            <w:r w:rsidRPr="00D143B2">
              <w:t>: Look for and make use of structure</w:t>
            </w:r>
            <w:r w:rsidR="00003D41">
              <w:t>.</w:t>
            </w:r>
          </w:p>
        </w:tc>
        <w:tc>
          <w:tcPr>
            <w:tcW w:w="2700" w:type="dxa"/>
            <w:shd w:val="clear" w:color="auto" w:fill="B6DDE8"/>
          </w:tcPr>
          <w:p w14:paraId="2A78C720" w14:textId="77777777" w:rsidR="00D143B2" w:rsidRPr="00D143B2" w:rsidRDefault="00D143B2" w:rsidP="002637FA">
            <w:r w:rsidRPr="00D143B2">
              <w:t>-Collects and organizes multivariable data in relationship to time</w:t>
            </w:r>
          </w:p>
          <w:p w14:paraId="767BF1CF" w14:textId="4D871F0C" w:rsidR="00D143B2" w:rsidRPr="00D143B2" w:rsidRDefault="00D143B2" w:rsidP="002637FA">
            <w:r w:rsidRPr="00D143B2">
              <w:t>-Creates connections that highlight the relationship between measures of time including minutes, quarter, and half hours</w:t>
            </w:r>
          </w:p>
        </w:tc>
        <w:tc>
          <w:tcPr>
            <w:tcW w:w="1260" w:type="dxa"/>
          </w:tcPr>
          <w:p w14:paraId="0BF89494" w14:textId="77777777" w:rsidR="00D143B2" w:rsidRPr="00D143B2" w:rsidRDefault="00D143B2" w:rsidP="002637FA">
            <w:pPr>
              <w:widowControl w:val="0"/>
            </w:pPr>
            <w:r w:rsidRPr="00D143B2">
              <w:t>TBT</w:t>
            </w:r>
          </w:p>
        </w:tc>
        <w:tc>
          <w:tcPr>
            <w:tcW w:w="1125" w:type="dxa"/>
          </w:tcPr>
          <w:p w14:paraId="5A68A757" w14:textId="77777777" w:rsidR="00D143B2" w:rsidRPr="00D143B2" w:rsidRDefault="00D143B2" w:rsidP="002637FA">
            <w:pPr>
              <w:widowControl w:val="0"/>
            </w:pPr>
            <w:r w:rsidRPr="00D143B2">
              <w:t>TBT</w:t>
            </w:r>
          </w:p>
        </w:tc>
      </w:tr>
      <w:tr w:rsidR="009D093B" w:rsidRPr="00D143B2" w14:paraId="49E65470" w14:textId="77777777" w:rsidTr="00B34326">
        <w:trPr>
          <w:cantSplit/>
          <w:trHeight w:val="477"/>
        </w:trPr>
        <w:tc>
          <w:tcPr>
            <w:tcW w:w="1885" w:type="dxa"/>
            <w:shd w:val="clear" w:color="auto" w:fill="B2A1C7"/>
          </w:tcPr>
          <w:p w14:paraId="22F2A57F" w14:textId="77777777" w:rsidR="00D143B2" w:rsidRPr="00D143B2" w:rsidRDefault="00D143B2" w:rsidP="002637FA">
            <w:pPr>
              <w:widowControl w:val="0"/>
            </w:pPr>
            <w:r w:rsidRPr="00D143B2">
              <w:lastRenderedPageBreak/>
              <w:t>Taking Wholes Apart, Putting Parts Together</w:t>
            </w:r>
          </w:p>
        </w:tc>
        <w:tc>
          <w:tcPr>
            <w:tcW w:w="1800" w:type="dxa"/>
            <w:shd w:val="clear" w:color="auto" w:fill="F79646"/>
          </w:tcPr>
          <w:p w14:paraId="51C3AB90" w14:textId="53BEF530" w:rsidR="00D143B2" w:rsidRPr="00D143B2" w:rsidRDefault="00D143B2" w:rsidP="002637FA">
            <w:pPr>
              <w:widowControl w:val="0"/>
            </w:pPr>
            <w:r w:rsidRPr="00D143B2">
              <w:t xml:space="preserve">Fractions as </w:t>
            </w:r>
            <w:r w:rsidR="003A6F0F">
              <w:t>R</w:t>
            </w:r>
            <w:r w:rsidRPr="00D143B2">
              <w:t>elationships</w:t>
            </w:r>
          </w:p>
        </w:tc>
        <w:tc>
          <w:tcPr>
            <w:tcW w:w="2466" w:type="dxa"/>
            <w:shd w:val="clear" w:color="auto" w:fill="D9D9D9"/>
          </w:tcPr>
          <w:p w14:paraId="5A999684" w14:textId="1DD6DA38" w:rsidR="00D143B2" w:rsidRPr="00D143B2" w:rsidRDefault="00D143B2" w:rsidP="002637FA">
            <w:pPr>
              <w:widowControl w:val="0"/>
            </w:pPr>
            <w:r w:rsidRPr="00D143B2">
              <w:rPr>
                <w:b/>
                <w:bCs/>
              </w:rPr>
              <w:t>SMP</w:t>
            </w:r>
            <w:r w:rsidR="00FA20E3">
              <w:rPr>
                <w:b/>
                <w:bCs/>
              </w:rPr>
              <w:t>.</w:t>
            </w:r>
            <w:r w:rsidRPr="00D143B2">
              <w:rPr>
                <w:b/>
                <w:bCs/>
              </w:rPr>
              <w:t>2</w:t>
            </w:r>
            <w:r w:rsidRPr="00D143B2">
              <w:t>: Reason abstractly and quantitatively.</w:t>
            </w:r>
          </w:p>
          <w:p w14:paraId="513032AC" w14:textId="7C3354A5" w:rsidR="00D143B2" w:rsidRPr="00D143B2" w:rsidRDefault="00D143B2" w:rsidP="002637FA">
            <w:pPr>
              <w:widowControl w:val="0"/>
            </w:pPr>
            <w:r w:rsidRPr="00D143B2">
              <w:rPr>
                <w:b/>
                <w:bCs/>
              </w:rPr>
              <w:t>SMP</w:t>
            </w:r>
            <w:r w:rsidR="00FA20E3">
              <w:rPr>
                <w:b/>
                <w:bCs/>
              </w:rPr>
              <w:t>.</w:t>
            </w:r>
            <w:r w:rsidRPr="00D143B2">
              <w:rPr>
                <w:b/>
                <w:bCs/>
              </w:rPr>
              <w:t>7</w:t>
            </w:r>
            <w:r w:rsidRPr="00D143B2">
              <w:t>: Look for and make use of structure</w:t>
            </w:r>
            <w:r w:rsidR="00895FEF">
              <w:t>.</w:t>
            </w:r>
          </w:p>
        </w:tc>
        <w:tc>
          <w:tcPr>
            <w:tcW w:w="2700" w:type="dxa"/>
            <w:shd w:val="clear" w:color="auto" w:fill="B6DDE8"/>
          </w:tcPr>
          <w:p w14:paraId="4114DFD4" w14:textId="5FD10681" w:rsidR="00D143B2" w:rsidRPr="00D143B2" w:rsidRDefault="00D143B2" w:rsidP="002637FA">
            <w:pPr>
              <w:widowControl w:val="0"/>
            </w:pPr>
            <w:r w:rsidRPr="00D143B2">
              <w:t>-Interprets the relationship between the numerator and denominator of fractions</w:t>
            </w:r>
            <w:r w:rsidR="00A72318">
              <w:t>,</w:t>
            </w:r>
            <w:r w:rsidRPr="00D143B2">
              <w:t xml:space="preserve"> especially in context</w:t>
            </w:r>
          </w:p>
          <w:p w14:paraId="58DB9EB5" w14:textId="70F37B6C" w:rsidR="00D143B2" w:rsidRPr="00D143B2" w:rsidRDefault="00D143B2" w:rsidP="002637FA">
            <w:pPr>
              <w:widowControl w:val="0"/>
            </w:pPr>
            <w:r w:rsidRPr="00D143B2">
              <w:t>-Recognizes and connects equivalent fractions to one another</w:t>
            </w:r>
          </w:p>
        </w:tc>
        <w:tc>
          <w:tcPr>
            <w:tcW w:w="1260" w:type="dxa"/>
          </w:tcPr>
          <w:p w14:paraId="7C6465A9" w14:textId="77777777" w:rsidR="00D143B2" w:rsidRPr="00D143B2" w:rsidRDefault="00D143B2" w:rsidP="002637FA">
            <w:pPr>
              <w:widowControl w:val="0"/>
            </w:pPr>
            <w:r w:rsidRPr="00D143B2">
              <w:t>TBT</w:t>
            </w:r>
          </w:p>
        </w:tc>
        <w:tc>
          <w:tcPr>
            <w:tcW w:w="1125" w:type="dxa"/>
          </w:tcPr>
          <w:p w14:paraId="329CF16B" w14:textId="77777777" w:rsidR="00D143B2" w:rsidRPr="00D143B2" w:rsidRDefault="00D143B2" w:rsidP="002637FA">
            <w:pPr>
              <w:widowControl w:val="0"/>
            </w:pPr>
            <w:r w:rsidRPr="00D143B2">
              <w:t>TBT</w:t>
            </w:r>
          </w:p>
        </w:tc>
      </w:tr>
      <w:tr w:rsidR="009D093B" w:rsidRPr="00D143B2" w14:paraId="34C2337F" w14:textId="77777777" w:rsidTr="00B34326">
        <w:trPr>
          <w:cantSplit/>
          <w:trHeight w:val="477"/>
        </w:trPr>
        <w:tc>
          <w:tcPr>
            <w:tcW w:w="1885" w:type="dxa"/>
            <w:shd w:val="clear" w:color="auto" w:fill="B2A1C7"/>
          </w:tcPr>
          <w:p w14:paraId="244219DE" w14:textId="77777777" w:rsidR="00D143B2" w:rsidRPr="00D143B2" w:rsidRDefault="00D143B2" w:rsidP="002637FA">
            <w:pPr>
              <w:widowControl w:val="0"/>
            </w:pPr>
            <w:r w:rsidRPr="00D143B2">
              <w:t>Taking Wholes Apart, Putting Parts Together</w:t>
            </w:r>
          </w:p>
        </w:tc>
        <w:tc>
          <w:tcPr>
            <w:tcW w:w="1800" w:type="dxa"/>
            <w:shd w:val="clear" w:color="auto" w:fill="FFFF00"/>
          </w:tcPr>
          <w:p w14:paraId="16E71093" w14:textId="77777777" w:rsidR="00D143B2" w:rsidRPr="00D143B2" w:rsidRDefault="00D143B2" w:rsidP="002637FA">
            <w:pPr>
              <w:widowControl w:val="0"/>
            </w:pPr>
            <w:r w:rsidRPr="00D143B2">
              <w:t>Unit Fraction Models</w:t>
            </w:r>
          </w:p>
        </w:tc>
        <w:tc>
          <w:tcPr>
            <w:tcW w:w="2466" w:type="dxa"/>
            <w:shd w:val="clear" w:color="auto" w:fill="D9D9D9"/>
          </w:tcPr>
          <w:p w14:paraId="39739059" w14:textId="4724C07A" w:rsidR="00D143B2" w:rsidRPr="00D143B2" w:rsidRDefault="00D143B2" w:rsidP="002637FA">
            <w:pPr>
              <w:widowControl w:val="0"/>
            </w:pPr>
            <w:r w:rsidRPr="00D143B2">
              <w:rPr>
                <w:b/>
                <w:bCs/>
              </w:rPr>
              <w:t>SMP</w:t>
            </w:r>
            <w:r w:rsidR="00FA20E3">
              <w:rPr>
                <w:b/>
                <w:bCs/>
              </w:rPr>
              <w:t>.</w:t>
            </w:r>
            <w:r w:rsidRPr="00D143B2">
              <w:rPr>
                <w:b/>
                <w:bCs/>
              </w:rPr>
              <w:t>3</w:t>
            </w:r>
            <w:r w:rsidRPr="00D143B2">
              <w:t>: Construct viable arguments and critique the reasoning of others.</w:t>
            </w:r>
          </w:p>
          <w:p w14:paraId="217581F9" w14:textId="5B1C423D" w:rsidR="00D143B2" w:rsidRPr="00D143B2" w:rsidRDefault="00D143B2" w:rsidP="002637FA">
            <w:r w:rsidRPr="00D143B2">
              <w:rPr>
                <w:b/>
                <w:bCs/>
              </w:rPr>
              <w:t>SMP</w:t>
            </w:r>
            <w:r w:rsidR="00FA20E3">
              <w:rPr>
                <w:b/>
                <w:bCs/>
              </w:rPr>
              <w:t>.</w:t>
            </w:r>
            <w:r w:rsidRPr="00D143B2">
              <w:rPr>
                <w:b/>
                <w:bCs/>
              </w:rPr>
              <w:t>4</w:t>
            </w:r>
            <w:r w:rsidRPr="00D143B2">
              <w:t>: Model with mathematics</w:t>
            </w:r>
            <w:r w:rsidR="00BB4E40">
              <w:t>.</w:t>
            </w:r>
          </w:p>
        </w:tc>
        <w:tc>
          <w:tcPr>
            <w:tcW w:w="2700" w:type="dxa"/>
            <w:shd w:val="clear" w:color="auto" w:fill="B6DDE8"/>
          </w:tcPr>
          <w:p w14:paraId="3407E68E" w14:textId="77777777" w:rsidR="00D143B2" w:rsidRPr="00D143B2" w:rsidRDefault="00D143B2" w:rsidP="002637FA">
            <w:pPr>
              <w:widowControl w:val="0"/>
            </w:pPr>
            <w:r w:rsidRPr="00D143B2">
              <w:t>-Uses visual models to compare unit fractions</w:t>
            </w:r>
          </w:p>
          <w:p w14:paraId="2E2498CC" w14:textId="77777777" w:rsidR="00D143B2" w:rsidRPr="00D143B2" w:rsidRDefault="00D143B2" w:rsidP="002637FA">
            <w:pPr>
              <w:widowControl w:val="0"/>
            </w:pPr>
            <w:r w:rsidRPr="00D143B2">
              <w:t>-Justifies arguments about unit fractions using visual models</w:t>
            </w:r>
          </w:p>
        </w:tc>
        <w:tc>
          <w:tcPr>
            <w:tcW w:w="1260" w:type="dxa"/>
          </w:tcPr>
          <w:p w14:paraId="4D06A153" w14:textId="77777777" w:rsidR="00D143B2" w:rsidRPr="00D143B2" w:rsidRDefault="00D143B2" w:rsidP="002637FA">
            <w:pPr>
              <w:widowControl w:val="0"/>
            </w:pPr>
            <w:r w:rsidRPr="00D143B2">
              <w:t>TBT</w:t>
            </w:r>
          </w:p>
        </w:tc>
        <w:tc>
          <w:tcPr>
            <w:tcW w:w="1125" w:type="dxa"/>
          </w:tcPr>
          <w:p w14:paraId="1267D77B" w14:textId="77777777" w:rsidR="00D143B2" w:rsidRPr="00D143B2" w:rsidRDefault="00D143B2" w:rsidP="002637FA">
            <w:pPr>
              <w:widowControl w:val="0"/>
            </w:pPr>
            <w:r w:rsidRPr="00D143B2">
              <w:t>TBT</w:t>
            </w:r>
          </w:p>
        </w:tc>
      </w:tr>
      <w:tr w:rsidR="009D093B" w:rsidRPr="00D143B2" w14:paraId="3EDA31AD" w14:textId="77777777" w:rsidTr="00B34326">
        <w:trPr>
          <w:cantSplit/>
          <w:trHeight w:val="477"/>
        </w:trPr>
        <w:tc>
          <w:tcPr>
            <w:tcW w:w="1885" w:type="dxa"/>
            <w:shd w:val="clear" w:color="auto" w:fill="B2A1C7"/>
          </w:tcPr>
          <w:p w14:paraId="193E5041" w14:textId="77777777" w:rsidR="00D143B2" w:rsidRPr="00D143B2" w:rsidRDefault="00D143B2" w:rsidP="002637FA">
            <w:pPr>
              <w:widowControl w:val="0"/>
              <w:rPr>
                <w:color w:val="FFFFFF"/>
              </w:rPr>
            </w:pPr>
            <w:r w:rsidRPr="00D143B2">
              <w:t>Discovering Shape and Space</w:t>
            </w:r>
          </w:p>
        </w:tc>
        <w:tc>
          <w:tcPr>
            <w:tcW w:w="1800" w:type="dxa"/>
            <w:shd w:val="clear" w:color="auto" w:fill="295715"/>
          </w:tcPr>
          <w:p w14:paraId="06997B2C" w14:textId="77777777" w:rsidR="00D143B2" w:rsidRPr="00D143B2" w:rsidRDefault="00D143B2" w:rsidP="002637FA">
            <w:pPr>
              <w:widowControl w:val="0"/>
              <w:rPr>
                <w:color w:val="FFFFFF"/>
              </w:rPr>
            </w:pPr>
            <w:r w:rsidRPr="00D143B2">
              <w:rPr>
                <w:color w:val="FFFFFF"/>
              </w:rPr>
              <w:t>Analyze Quadrilaterals</w:t>
            </w:r>
          </w:p>
        </w:tc>
        <w:tc>
          <w:tcPr>
            <w:tcW w:w="2466" w:type="dxa"/>
            <w:shd w:val="clear" w:color="auto" w:fill="D9D9D9"/>
          </w:tcPr>
          <w:p w14:paraId="49170B3E" w14:textId="3A0916C3" w:rsidR="00D143B2" w:rsidRPr="00D143B2" w:rsidRDefault="00D143B2" w:rsidP="002637FA">
            <w:pPr>
              <w:widowControl w:val="0"/>
            </w:pPr>
            <w:r w:rsidRPr="00D143B2">
              <w:rPr>
                <w:b/>
                <w:bCs/>
              </w:rPr>
              <w:t>SMP</w:t>
            </w:r>
            <w:r w:rsidR="00FA20E3">
              <w:rPr>
                <w:b/>
                <w:bCs/>
              </w:rPr>
              <w:t>.</w:t>
            </w:r>
            <w:r w:rsidRPr="00D143B2">
              <w:rPr>
                <w:b/>
                <w:bCs/>
              </w:rPr>
              <w:t>2</w:t>
            </w:r>
            <w:r w:rsidRPr="00D143B2">
              <w:t>: Reason abstractly and quantitatively.</w:t>
            </w:r>
          </w:p>
          <w:p w14:paraId="14173593" w14:textId="23DB380F" w:rsidR="00D143B2" w:rsidRPr="00D143B2" w:rsidRDefault="00D143B2" w:rsidP="002637FA">
            <w:r w:rsidRPr="00D143B2">
              <w:rPr>
                <w:b/>
                <w:bCs/>
              </w:rPr>
              <w:t>SMP</w:t>
            </w:r>
            <w:r w:rsidR="00FA20E3">
              <w:rPr>
                <w:b/>
                <w:bCs/>
              </w:rPr>
              <w:t>.</w:t>
            </w:r>
            <w:r w:rsidRPr="00D143B2">
              <w:rPr>
                <w:b/>
                <w:bCs/>
              </w:rPr>
              <w:t>4</w:t>
            </w:r>
            <w:r w:rsidRPr="00D143B2">
              <w:t>: Model with mathematics</w:t>
            </w:r>
            <w:r w:rsidR="00BB4E40">
              <w:t>.</w:t>
            </w:r>
          </w:p>
        </w:tc>
        <w:tc>
          <w:tcPr>
            <w:tcW w:w="2700" w:type="dxa"/>
            <w:shd w:val="clear" w:color="auto" w:fill="B6DDE8"/>
          </w:tcPr>
          <w:p w14:paraId="596EF908" w14:textId="77777777" w:rsidR="00D143B2" w:rsidRPr="00D143B2" w:rsidRDefault="00D143B2" w:rsidP="002637FA">
            <w:pPr>
              <w:widowControl w:val="0"/>
            </w:pPr>
            <w:r w:rsidRPr="00D143B2">
              <w:t>-Compares quadrilaterals based on various features</w:t>
            </w:r>
          </w:p>
          <w:p w14:paraId="11547D54" w14:textId="47D2C20A" w:rsidR="00D143B2" w:rsidRPr="00D143B2" w:rsidRDefault="00D143B2" w:rsidP="002637FA">
            <w:pPr>
              <w:widowControl w:val="0"/>
            </w:pPr>
            <w:r w:rsidRPr="00D143B2">
              <w:t>-Investigates how area and perimeter change when side lengths change</w:t>
            </w:r>
          </w:p>
          <w:p w14:paraId="7158B5B0" w14:textId="7B6AD15F" w:rsidR="00D143B2" w:rsidRPr="00D143B2" w:rsidRDefault="00D143B2" w:rsidP="002637FA">
            <w:pPr>
              <w:widowControl w:val="0"/>
            </w:pPr>
            <w:r w:rsidRPr="00D143B2">
              <w:t>-Solves real world problems involving area and perimeter of quadrilaterals through modeling</w:t>
            </w:r>
          </w:p>
        </w:tc>
        <w:tc>
          <w:tcPr>
            <w:tcW w:w="1260" w:type="dxa"/>
          </w:tcPr>
          <w:p w14:paraId="733F0749" w14:textId="77777777" w:rsidR="00D143B2" w:rsidRPr="00D143B2" w:rsidRDefault="00D143B2" w:rsidP="002637FA">
            <w:pPr>
              <w:widowControl w:val="0"/>
            </w:pPr>
            <w:r w:rsidRPr="00D143B2">
              <w:t>TBT</w:t>
            </w:r>
          </w:p>
        </w:tc>
        <w:tc>
          <w:tcPr>
            <w:tcW w:w="1125" w:type="dxa"/>
          </w:tcPr>
          <w:p w14:paraId="54078084" w14:textId="77777777" w:rsidR="00D143B2" w:rsidRPr="00D143B2" w:rsidRDefault="00D143B2" w:rsidP="002637FA">
            <w:pPr>
              <w:widowControl w:val="0"/>
            </w:pPr>
            <w:r w:rsidRPr="00D143B2">
              <w:t>TBT</w:t>
            </w:r>
          </w:p>
        </w:tc>
      </w:tr>
      <w:tr w:rsidR="009D093B" w:rsidRPr="00D143B2" w14:paraId="13AFB196" w14:textId="77777777" w:rsidTr="00B34326">
        <w:trPr>
          <w:cantSplit/>
          <w:trHeight w:val="477"/>
        </w:trPr>
        <w:tc>
          <w:tcPr>
            <w:tcW w:w="1885" w:type="dxa"/>
            <w:shd w:val="clear" w:color="auto" w:fill="B2A1C7"/>
          </w:tcPr>
          <w:p w14:paraId="53B09F00" w14:textId="77777777" w:rsidR="00D143B2" w:rsidRPr="00D143B2" w:rsidRDefault="00D143B2" w:rsidP="002637FA">
            <w:pPr>
              <w:widowControl w:val="0"/>
            </w:pPr>
            <w:r w:rsidRPr="00D143B2">
              <w:t>Discovering Shape and Space</w:t>
            </w:r>
          </w:p>
        </w:tc>
        <w:tc>
          <w:tcPr>
            <w:tcW w:w="1800" w:type="dxa"/>
            <w:shd w:val="clear" w:color="auto" w:fill="F79646"/>
          </w:tcPr>
          <w:p w14:paraId="39D0A515" w14:textId="77777777" w:rsidR="00D143B2" w:rsidRPr="00D143B2" w:rsidRDefault="00D143B2" w:rsidP="002637FA">
            <w:pPr>
              <w:widowControl w:val="0"/>
            </w:pPr>
            <w:r w:rsidRPr="00D143B2">
              <w:t>Fractions as Relationships</w:t>
            </w:r>
          </w:p>
        </w:tc>
        <w:tc>
          <w:tcPr>
            <w:tcW w:w="2466" w:type="dxa"/>
            <w:shd w:val="clear" w:color="auto" w:fill="D9D9D9"/>
          </w:tcPr>
          <w:p w14:paraId="1459E78E" w14:textId="65C6F40C" w:rsidR="00D143B2" w:rsidRPr="00D143B2" w:rsidRDefault="00D143B2" w:rsidP="002637FA">
            <w:pPr>
              <w:widowControl w:val="0"/>
            </w:pPr>
            <w:r w:rsidRPr="00D143B2">
              <w:rPr>
                <w:b/>
                <w:bCs/>
              </w:rPr>
              <w:t>SMP</w:t>
            </w:r>
            <w:r w:rsidR="00FA20E3">
              <w:rPr>
                <w:b/>
                <w:bCs/>
              </w:rPr>
              <w:t>.</w:t>
            </w:r>
            <w:r w:rsidRPr="00D143B2">
              <w:rPr>
                <w:b/>
                <w:bCs/>
              </w:rPr>
              <w:t>2</w:t>
            </w:r>
            <w:r w:rsidRPr="00D143B2">
              <w:t>: Reason abstractly and quantitatively.</w:t>
            </w:r>
          </w:p>
          <w:p w14:paraId="5814ECA7" w14:textId="31D6E96E" w:rsidR="00D143B2" w:rsidRPr="00D143B2" w:rsidRDefault="00D143B2" w:rsidP="002637FA">
            <w:r w:rsidRPr="00D143B2">
              <w:rPr>
                <w:b/>
                <w:bCs/>
              </w:rPr>
              <w:t>SMP</w:t>
            </w:r>
            <w:r w:rsidR="00FA20E3">
              <w:rPr>
                <w:b/>
                <w:bCs/>
              </w:rPr>
              <w:t>.</w:t>
            </w:r>
            <w:r w:rsidRPr="00D143B2">
              <w:rPr>
                <w:b/>
                <w:bCs/>
              </w:rPr>
              <w:t>4</w:t>
            </w:r>
            <w:r w:rsidRPr="00D143B2">
              <w:t>: Model with mathematics</w:t>
            </w:r>
            <w:r w:rsidR="001F6EBE">
              <w:t>.</w:t>
            </w:r>
          </w:p>
        </w:tc>
        <w:tc>
          <w:tcPr>
            <w:tcW w:w="2700" w:type="dxa"/>
            <w:shd w:val="clear" w:color="auto" w:fill="B6DDE8"/>
          </w:tcPr>
          <w:p w14:paraId="35C7BA1B" w14:textId="77777777" w:rsidR="00D143B2" w:rsidRPr="00D143B2" w:rsidRDefault="00D143B2" w:rsidP="002637FA">
            <w:pPr>
              <w:widowControl w:val="0"/>
            </w:pPr>
            <w:r w:rsidRPr="00D143B2">
              <w:t>-Creates visual representations that model fractions</w:t>
            </w:r>
          </w:p>
          <w:p w14:paraId="4A3B65D0" w14:textId="4BEF1E40" w:rsidR="00D143B2" w:rsidRPr="00D143B2" w:rsidRDefault="00D143B2" w:rsidP="002637FA">
            <w:pPr>
              <w:widowControl w:val="0"/>
            </w:pPr>
            <w:r w:rsidRPr="00D143B2">
              <w:t>-Justifies how a model represents a fractional quantity by relating the numerator, denominator</w:t>
            </w:r>
            <w:r w:rsidR="00617B32">
              <w:t>,</w:t>
            </w:r>
            <w:r w:rsidRPr="00D143B2">
              <w:t xml:space="preserve"> and visual</w:t>
            </w:r>
          </w:p>
        </w:tc>
        <w:tc>
          <w:tcPr>
            <w:tcW w:w="1260" w:type="dxa"/>
          </w:tcPr>
          <w:p w14:paraId="63BDCBC1" w14:textId="77777777" w:rsidR="00D143B2" w:rsidRPr="00D143B2" w:rsidRDefault="00D143B2" w:rsidP="002637FA">
            <w:pPr>
              <w:widowControl w:val="0"/>
            </w:pPr>
            <w:r w:rsidRPr="00D143B2">
              <w:t>TBT</w:t>
            </w:r>
          </w:p>
        </w:tc>
        <w:tc>
          <w:tcPr>
            <w:tcW w:w="1125" w:type="dxa"/>
          </w:tcPr>
          <w:p w14:paraId="033E9A3C" w14:textId="77777777" w:rsidR="00D143B2" w:rsidRPr="00D143B2" w:rsidRDefault="00D143B2" w:rsidP="002637FA">
            <w:pPr>
              <w:widowControl w:val="0"/>
            </w:pPr>
            <w:r w:rsidRPr="00D143B2">
              <w:t>TBT</w:t>
            </w:r>
          </w:p>
        </w:tc>
      </w:tr>
      <w:tr w:rsidR="009D093B" w:rsidRPr="00D143B2" w14:paraId="77EB11DD" w14:textId="77777777" w:rsidTr="00B34326">
        <w:trPr>
          <w:cantSplit/>
          <w:trHeight w:val="477"/>
        </w:trPr>
        <w:tc>
          <w:tcPr>
            <w:tcW w:w="1885" w:type="dxa"/>
            <w:shd w:val="clear" w:color="auto" w:fill="B2A1C7"/>
          </w:tcPr>
          <w:p w14:paraId="563C8D67" w14:textId="77777777" w:rsidR="00D143B2" w:rsidRPr="00D143B2" w:rsidRDefault="00D143B2" w:rsidP="002637FA">
            <w:pPr>
              <w:widowControl w:val="0"/>
            </w:pPr>
            <w:r w:rsidRPr="00D143B2">
              <w:lastRenderedPageBreak/>
              <w:t>Discovering Shape and Space</w:t>
            </w:r>
          </w:p>
        </w:tc>
        <w:tc>
          <w:tcPr>
            <w:tcW w:w="1800" w:type="dxa"/>
            <w:shd w:val="clear" w:color="auto" w:fill="FFFF00"/>
          </w:tcPr>
          <w:p w14:paraId="6C0984F4" w14:textId="77777777" w:rsidR="00D143B2" w:rsidRPr="00D143B2" w:rsidRDefault="00D143B2" w:rsidP="002637FA">
            <w:pPr>
              <w:widowControl w:val="0"/>
            </w:pPr>
            <w:r w:rsidRPr="00D143B2">
              <w:t xml:space="preserve">Unit Fraction Models </w:t>
            </w:r>
          </w:p>
        </w:tc>
        <w:tc>
          <w:tcPr>
            <w:tcW w:w="2466" w:type="dxa"/>
            <w:shd w:val="clear" w:color="auto" w:fill="D9D9D9"/>
          </w:tcPr>
          <w:p w14:paraId="443E6AFE" w14:textId="77777777" w:rsidR="00D143B2" w:rsidRPr="00D143B2" w:rsidRDefault="00D143B2" w:rsidP="002637FA">
            <w:pPr>
              <w:widowControl w:val="0"/>
            </w:pPr>
            <w:r w:rsidRPr="00D143B2">
              <w:rPr>
                <w:b/>
                <w:bCs/>
              </w:rPr>
              <w:t>SMP3</w:t>
            </w:r>
            <w:r w:rsidRPr="00D143B2">
              <w:t>: Construct viable arguments and critique the reasoning of others.</w:t>
            </w:r>
          </w:p>
          <w:p w14:paraId="299B70E9" w14:textId="07F62112" w:rsidR="00D143B2" w:rsidRPr="00D143B2" w:rsidRDefault="00D143B2" w:rsidP="002637FA">
            <w:r w:rsidRPr="00D143B2">
              <w:rPr>
                <w:b/>
                <w:bCs/>
              </w:rPr>
              <w:t>SMP4</w:t>
            </w:r>
            <w:r w:rsidRPr="00D143B2">
              <w:t>: Model with mathematics</w:t>
            </w:r>
            <w:r w:rsidR="00FC290B">
              <w:t>.</w:t>
            </w:r>
          </w:p>
        </w:tc>
        <w:tc>
          <w:tcPr>
            <w:tcW w:w="2700" w:type="dxa"/>
            <w:shd w:val="clear" w:color="auto" w:fill="B6DDE8"/>
          </w:tcPr>
          <w:p w14:paraId="4B475DEE" w14:textId="77777777" w:rsidR="00D143B2" w:rsidRPr="00D143B2" w:rsidRDefault="00D143B2" w:rsidP="002637FA">
            <w:pPr>
              <w:widowControl w:val="0"/>
            </w:pPr>
            <w:r w:rsidRPr="00D143B2">
              <w:t>-Uses visual models to compare unit fractions by attending to differences in scale</w:t>
            </w:r>
          </w:p>
          <w:p w14:paraId="0BEB51A6" w14:textId="77777777" w:rsidR="00D143B2" w:rsidRPr="00D143B2" w:rsidRDefault="00D143B2" w:rsidP="002637FA">
            <w:pPr>
              <w:widowControl w:val="0"/>
            </w:pPr>
            <w:r w:rsidRPr="00D143B2">
              <w:t>-Justifies arguments about unit fractions using visual models</w:t>
            </w:r>
          </w:p>
        </w:tc>
        <w:tc>
          <w:tcPr>
            <w:tcW w:w="1260" w:type="dxa"/>
          </w:tcPr>
          <w:p w14:paraId="5DA80D24" w14:textId="77777777" w:rsidR="00D143B2" w:rsidRPr="00D143B2" w:rsidRDefault="00D143B2" w:rsidP="002637FA">
            <w:pPr>
              <w:widowControl w:val="0"/>
            </w:pPr>
            <w:r w:rsidRPr="00D143B2">
              <w:t>TBT</w:t>
            </w:r>
          </w:p>
        </w:tc>
        <w:tc>
          <w:tcPr>
            <w:tcW w:w="1125" w:type="dxa"/>
          </w:tcPr>
          <w:p w14:paraId="130D14FE" w14:textId="77777777" w:rsidR="00D143B2" w:rsidRPr="00D143B2" w:rsidRDefault="00D143B2" w:rsidP="002637FA">
            <w:pPr>
              <w:widowControl w:val="0"/>
            </w:pPr>
            <w:r w:rsidRPr="00D143B2">
              <w:t>TBT</w:t>
            </w:r>
          </w:p>
        </w:tc>
      </w:tr>
    </w:tbl>
    <w:p w14:paraId="5D9D115A" w14:textId="1C0B8F39" w:rsidR="002420E4" w:rsidRPr="00AF6920" w:rsidRDefault="00B34326" w:rsidP="00B34326">
      <w:pPr>
        <w:spacing w:before="240" w:after="240" w:line="360" w:lineRule="auto"/>
        <w:rPr>
          <w:rFonts w:ascii="Arial" w:eastAsia="Arial" w:hAnsi="Arial" w:cs="Arial"/>
        </w:rPr>
      </w:pPr>
      <w:r>
        <w:rPr>
          <w:rFonts w:ascii="Arial" w:hAnsi="Arial" w:cs="Arial"/>
        </w:rPr>
        <w:t>Source:</w:t>
      </w:r>
      <w:r w:rsidR="002420E4" w:rsidRPr="00AF6920">
        <w:rPr>
          <w:rFonts w:ascii="Arial" w:hAnsi="Arial" w:cs="Arial"/>
        </w:rPr>
        <w:t xml:space="preserve"> </w:t>
      </w:r>
      <w:r w:rsidR="000B4D62">
        <w:rPr>
          <w:rFonts w:ascii="Arial" w:hAnsi="Arial" w:cs="Arial"/>
        </w:rPr>
        <w:t xml:space="preserve">California Department of Education </w:t>
      </w:r>
      <w:r w:rsidR="00004502">
        <w:rPr>
          <w:rFonts w:ascii="Arial" w:hAnsi="Arial" w:cs="Arial"/>
        </w:rPr>
        <w:t>(</w:t>
      </w:r>
      <w:r w:rsidR="000B4D62">
        <w:rPr>
          <w:rFonts w:ascii="Arial" w:hAnsi="Arial" w:cs="Arial"/>
        </w:rPr>
        <w:t>CDE</w:t>
      </w:r>
      <w:r w:rsidR="00004502">
        <w:rPr>
          <w:rFonts w:ascii="Arial" w:hAnsi="Arial" w:cs="Arial"/>
        </w:rPr>
        <w:t>)</w:t>
      </w:r>
      <w:r>
        <w:rPr>
          <w:rFonts w:ascii="Arial" w:hAnsi="Arial" w:cs="Arial"/>
        </w:rPr>
        <w:t>, 2021</w:t>
      </w:r>
      <w:r w:rsidR="002420E4" w:rsidRPr="00AF6920">
        <w:rPr>
          <w:rFonts w:ascii="Arial" w:hAnsi="Arial" w:cs="Arial"/>
        </w:rPr>
        <w:t xml:space="preserve">, </w:t>
      </w:r>
      <w:r w:rsidR="00AF6920" w:rsidRPr="00AF6920">
        <w:rPr>
          <w:rFonts w:ascii="Arial" w:hAnsi="Arial" w:cs="Arial"/>
        </w:rPr>
        <w:t>158</w:t>
      </w:r>
      <w:r w:rsidR="000B4D62">
        <w:rPr>
          <w:rFonts w:ascii="Arial" w:hAnsi="Arial" w:cs="Arial"/>
        </w:rPr>
        <w:t>–</w:t>
      </w:r>
      <w:r w:rsidR="00AF6920" w:rsidRPr="00AF6920">
        <w:rPr>
          <w:rFonts w:ascii="Arial" w:hAnsi="Arial" w:cs="Arial"/>
        </w:rPr>
        <w:t>160.</w:t>
      </w:r>
    </w:p>
    <w:p w14:paraId="3FB48786" w14:textId="10892EFC" w:rsidR="00E96336" w:rsidRPr="00AF6920" w:rsidRDefault="00E75196" w:rsidP="00004502">
      <w:pPr>
        <w:pStyle w:val="Heading2"/>
      </w:pPr>
      <w:bookmarkStart w:id="8" w:name="_Toc135909164"/>
      <w:r w:rsidRPr="00AF6920">
        <w:t>Two Types of Assessment</w:t>
      </w:r>
      <w:r w:rsidR="00AD3F5D">
        <w:t>: Formative and Summative</w:t>
      </w:r>
      <w:bookmarkEnd w:id="8"/>
    </w:p>
    <w:p w14:paraId="4280BCB9" w14:textId="758F2963" w:rsidR="005512ED" w:rsidRDefault="00E75196" w:rsidP="00AF6920">
      <w:pPr>
        <w:pBdr>
          <w:top w:val="nil"/>
          <w:left w:val="nil"/>
          <w:bottom w:val="nil"/>
          <w:right w:val="nil"/>
          <w:between w:val="nil"/>
        </w:pBdr>
        <w:spacing w:after="240" w:line="360" w:lineRule="auto"/>
        <w:rPr>
          <w:rFonts w:ascii="Arial" w:eastAsia="Arial" w:hAnsi="Arial" w:cs="Arial"/>
          <w:color w:val="211E1E"/>
        </w:rPr>
      </w:pPr>
      <w:r w:rsidRPr="00AF6920">
        <w:rPr>
          <w:rFonts w:ascii="Arial" w:eastAsia="Arial" w:hAnsi="Arial" w:cs="Arial"/>
          <w:color w:val="211E1E"/>
        </w:rPr>
        <w:t>There are two</w:t>
      </w:r>
      <w:r>
        <w:rPr>
          <w:rFonts w:ascii="Arial" w:eastAsia="Arial" w:hAnsi="Arial" w:cs="Arial"/>
          <w:color w:val="211E1E"/>
        </w:rPr>
        <w:t xml:space="preserve"> general types of assessment, formative and summative.</w:t>
      </w:r>
    </w:p>
    <w:p w14:paraId="0BBFEE5C" w14:textId="7A2A26DA" w:rsidR="00E96336" w:rsidRDefault="00E75196" w:rsidP="00AF6920">
      <w:pPr>
        <w:pBdr>
          <w:top w:val="nil"/>
          <w:left w:val="nil"/>
          <w:bottom w:val="nil"/>
          <w:right w:val="nil"/>
          <w:between w:val="nil"/>
        </w:pBdr>
        <w:spacing w:after="240" w:line="360" w:lineRule="auto"/>
        <w:rPr>
          <w:rFonts w:ascii="Arial" w:eastAsia="Arial" w:hAnsi="Arial" w:cs="Arial"/>
          <w:color w:val="211E1E"/>
        </w:rPr>
      </w:pPr>
      <w:r w:rsidRPr="001E036F">
        <w:rPr>
          <w:rFonts w:ascii="Arial" w:eastAsia="Arial" w:hAnsi="Arial" w:cs="Arial"/>
          <w:color w:val="211E1E"/>
        </w:rPr>
        <w:t>Formative assessment</w:t>
      </w:r>
      <w:r>
        <w:rPr>
          <w:rFonts w:ascii="Arial" w:eastAsia="Arial" w:hAnsi="Arial" w:cs="Arial"/>
          <w:color w:val="211E1E"/>
        </w:rPr>
        <w:t xml:space="preserve">, commonly referred to as assessment </w:t>
      </w:r>
      <w:r>
        <w:rPr>
          <w:rFonts w:ascii="Arial" w:eastAsia="Arial" w:hAnsi="Arial" w:cs="Arial"/>
          <w:i/>
          <w:color w:val="211E1E"/>
        </w:rPr>
        <w:t xml:space="preserve">for </w:t>
      </w:r>
      <w:r>
        <w:rPr>
          <w:rFonts w:ascii="Arial" w:eastAsia="Arial" w:hAnsi="Arial" w:cs="Arial"/>
          <w:color w:val="211E1E"/>
        </w:rPr>
        <w:t xml:space="preserve">learning, has the goal of providing in-process information to teachers and students with regard to learning. The following definition of formative assessment comes from the </w:t>
      </w:r>
      <w:r w:rsidRPr="00004502">
        <w:rPr>
          <w:rFonts w:ascii="Arial" w:eastAsia="Arial" w:hAnsi="Arial" w:cs="Arial"/>
          <w:i/>
          <w:color w:val="211E1E"/>
        </w:rPr>
        <w:t>E</w:t>
      </w:r>
      <w:r w:rsidR="00B34326" w:rsidRPr="00004502">
        <w:rPr>
          <w:rFonts w:ascii="Arial" w:eastAsia="Arial" w:hAnsi="Arial" w:cs="Arial"/>
          <w:i/>
          <w:color w:val="211E1E"/>
        </w:rPr>
        <w:t>nglish Language Arts</w:t>
      </w:r>
      <w:r w:rsidRPr="00004502">
        <w:rPr>
          <w:rFonts w:ascii="Arial" w:eastAsia="Arial" w:hAnsi="Arial" w:cs="Arial"/>
          <w:i/>
          <w:color w:val="211E1E"/>
        </w:rPr>
        <w:t>/E</w:t>
      </w:r>
      <w:r w:rsidR="00B34326" w:rsidRPr="00004502">
        <w:rPr>
          <w:rFonts w:ascii="Arial" w:eastAsia="Arial" w:hAnsi="Arial" w:cs="Arial"/>
          <w:i/>
          <w:color w:val="211E1E"/>
        </w:rPr>
        <w:t>nglish Language Development</w:t>
      </w:r>
      <w:r w:rsidRPr="00004502">
        <w:rPr>
          <w:rFonts w:ascii="Arial" w:eastAsia="Arial" w:hAnsi="Arial" w:cs="Arial"/>
          <w:i/>
          <w:color w:val="211E1E"/>
        </w:rPr>
        <w:t xml:space="preserve"> Framework</w:t>
      </w:r>
      <w:r w:rsidRPr="00D40648">
        <w:rPr>
          <w:rFonts w:ascii="Arial" w:eastAsia="Arial" w:hAnsi="Arial" w:cs="Arial"/>
          <w:iCs/>
          <w:color w:val="211E1E"/>
        </w:rPr>
        <w:t xml:space="preserve"> (</w:t>
      </w:r>
      <w:r w:rsidR="00B34326" w:rsidRPr="003F0598">
        <w:rPr>
          <w:rFonts w:ascii="Arial" w:eastAsia="Arial" w:hAnsi="Arial" w:cs="Arial"/>
          <w:i/>
          <w:color w:val="211E1E"/>
        </w:rPr>
        <w:t>ELA/ELD Framework</w:t>
      </w:r>
      <w:r w:rsidR="00B34326" w:rsidRPr="006D4C88">
        <w:rPr>
          <w:rFonts w:ascii="Arial" w:eastAsia="Arial" w:hAnsi="Arial" w:cs="Arial"/>
          <w:iCs/>
          <w:color w:val="211E1E"/>
        </w:rPr>
        <w:t>,</w:t>
      </w:r>
      <w:r w:rsidR="00B34326">
        <w:rPr>
          <w:rFonts w:ascii="Arial" w:eastAsia="Arial" w:hAnsi="Arial" w:cs="Arial"/>
          <w:i/>
          <w:iCs/>
          <w:color w:val="211E1E"/>
        </w:rPr>
        <w:t xml:space="preserve"> </w:t>
      </w:r>
      <w:r w:rsidR="00B34326">
        <w:rPr>
          <w:rFonts w:ascii="Arial" w:eastAsia="Arial" w:hAnsi="Arial" w:cs="Arial"/>
          <w:color w:val="211E1E"/>
        </w:rPr>
        <w:t xml:space="preserve">CDE, </w:t>
      </w:r>
      <w:r>
        <w:rPr>
          <w:rFonts w:ascii="Arial" w:eastAsia="Arial" w:hAnsi="Arial" w:cs="Arial"/>
          <w:color w:val="211E1E"/>
        </w:rPr>
        <w:t>2014):</w:t>
      </w:r>
    </w:p>
    <w:p w14:paraId="6E2598F0" w14:textId="69CC8759" w:rsidR="005E4071" w:rsidRDefault="0094614B" w:rsidP="006D4C88">
      <w:pPr>
        <w:pBdr>
          <w:top w:val="nil"/>
          <w:left w:val="nil"/>
          <w:bottom w:val="nil"/>
          <w:right w:val="nil"/>
          <w:between w:val="nil"/>
        </w:pBdr>
        <w:spacing w:after="240" w:line="360" w:lineRule="auto"/>
        <w:ind w:left="720"/>
        <w:rPr>
          <w:rFonts w:ascii="Arial" w:eastAsia="Arial" w:hAnsi="Arial" w:cs="Arial"/>
          <w:color w:val="211E1E"/>
        </w:rPr>
      </w:pPr>
      <w:r w:rsidRPr="0094614B">
        <w:rPr>
          <w:rFonts w:ascii="Arial" w:eastAsia="Arial" w:hAnsi="Arial" w:cs="Arial"/>
          <w:color w:val="211E1E"/>
        </w:rPr>
        <w:t xml:space="preserve">Formative assessment is a </w:t>
      </w:r>
      <w:r w:rsidRPr="0094614B">
        <w:rPr>
          <w:rFonts w:ascii="Arial" w:eastAsia="Arial" w:hAnsi="Arial" w:cs="Arial"/>
          <w:i/>
          <w:color w:val="211E1E"/>
        </w:rPr>
        <w:t xml:space="preserve">process </w:t>
      </w:r>
      <w:r w:rsidRPr="0094614B">
        <w:rPr>
          <w:rFonts w:ascii="Arial" w:eastAsia="Arial" w:hAnsi="Arial" w:cs="Arial"/>
          <w:color w:val="211E1E"/>
        </w:rPr>
        <w:t xml:space="preserve">teachers and students use </w:t>
      </w:r>
      <w:r w:rsidRPr="0094614B">
        <w:rPr>
          <w:rFonts w:ascii="Arial" w:eastAsia="Arial" w:hAnsi="Arial" w:cs="Arial"/>
          <w:i/>
          <w:color w:val="211E1E"/>
        </w:rPr>
        <w:t xml:space="preserve">during </w:t>
      </w:r>
      <w:r w:rsidRPr="0094614B">
        <w:rPr>
          <w:rFonts w:ascii="Arial" w:eastAsia="Arial" w:hAnsi="Arial" w:cs="Arial"/>
          <w:color w:val="211E1E"/>
        </w:rPr>
        <w:t xml:space="preserve">instruction that provides feedback to adjust ongoing teaching moves and learning tactics. It is </w:t>
      </w:r>
      <w:r w:rsidRPr="0094614B">
        <w:rPr>
          <w:rFonts w:ascii="Arial" w:eastAsia="Arial" w:hAnsi="Arial" w:cs="Arial"/>
          <w:i/>
          <w:color w:val="211E1E"/>
        </w:rPr>
        <w:t xml:space="preserve">not </w:t>
      </w:r>
      <w:r w:rsidRPr="0094614B">
        <w:rPr>
          <w:rFonts w:ascii="Arial" w:eastAsia="Arial" w:hAnsi="Arial" w:cs="Arial"/>
          <w:color w:val="211E1E"/>
        </w:rPr>
        <w:t>a tool or an event, nor a bank of test items or performance tasks. Well</w:t>
      </w:r>
      <w:r w:rsidRPr="0094614B">
        <w:rPr>
          <w:rFonts w:ascii="Cambria Math" w:eastAsia="Arial" w:hAnsi="Cambria Math" w:cs="Cambria Math"/>
          <w:color w:val="211E1E"/>
        </w:rPr>
        <w:t>‐</w:t>
      </w:r>
      <w:r w:rsidRPr="0094614B">
        <w:rPr>
          <w:rFonts w:ascii="Arial" w:eastAsia="Arial" w:hAnsi="Arial" w:cs="Arial"/>
          <w:color w:val="211E1E"/>
        </w:rPr>
        <w:t>supported by research evidence, it improves students’ learning in time to achieve intended instructional outcomes.</w:t>
      </w:r>
    </w:p>
    <w:p w14:paraId="7248E596" w14:textId="36F8DDFD" w:rsidR="0094614B" w:rsidRPr="0094614B" w:rsidRDefault="00014CB4" w:rsidP="00B34326">
      <w:pPr>
        <w:pBdr>
          <w:top w:val="nil"/>
          <w:left w:val="nil"/>
          <w:bottom w:val="nil"/>
          <w:right w:val="nil"/>
          <w:between w:val="nil"/>
        </w:pBdr>
        <w:spacing w:after="240" w:line="360" w:lineRule="auto"/>
        <w:rPr>
          <w:rFonts w:ascii="Arial" w:eastAsia="Arial" w:hAnsi="Arial" w:cs="Arial"/>
          <w:color w:val="211E1E"/>
        </w:rPr>
      </w:pPr>
      <w:r w:rsidRPr="006D4C88">
        <w:rPr>
          <w:rFonts w:ascii="Arial" w:hAnsi="Arial" w:cs="Arial"/>
          <w:color w:val="000000"/>
        </w:rPr>
        <w:t xml:space="preserve">The </w:t>
      </w:r>
      <w:r w:rsidRPr="001E036F">
        <w:rPr>
          <w:rFonts w:ascii="Arial" w:hAnsi="Arial" w:cs="Arial"/>
          <w:i/>
          <w:color w:val="000000"/>
        </w:rPr>
        <w:t>ELA/ELD Framework</w:t>
      </w:r>
      <w:r w:rsidRPr="006D4C88">
        <w:rPr>
          <w:rFonts w:ascii="Arial" w:hAnsi="Arial" w:cs="Arial"/>
          <w:color w:val="000000"/>
        </w:rPr>
        <w:t xml:space="preserve"> includes important considerations for </w:t>
      </w:r>
      <w:r w:rsidR="00B4593C">
        <w:rPr>
          <w:rFonts w:ascii="Arial" w:hAnsi="Arial" w:cs="Arial"/>
          <w:color w:val="000000"/>
        </w:rPr>
        <w:t>English learners</w:t>
      </w:r>
      <w:r w:rsidRPr="006D4C88">
        <w:rPr>
          <w:rFonts w:ascii="Arial" w:hAnsi="Arial" w:cs="Arial"/>
          <w:color w:val="000000"/>
        </w:rPr>
        <w:t xml:space="preserve"> and all students in multilingual programs. </w:t>
      </w:r>
      <w:r w:rsidR="000A05F9">
        <w:rPr>
          <w:rFonts w:ascii="Arial" w:hAnsi="Arial" w:cs="Arial"/>
          <w:color w:val="000000"/>
        </w:rPr>
        <w:t>(</w:t>
      </w:r>
      <w:r w:rsidRPr="006D4C88">
        <w:rPr>
          <w:rFonts w:ascii="Arial" w:hAnsi="Arial" w:cs="Arial"/>
          <w:color w:val="000000"/>
        </w:rPr>
        <w:t xml:space="preserve">For </w:t>
      </w:r>
      <w:r w:rsidR="000A05F9">
        <w:rPr>
          <w:rFonts w:ascii="Arial" w:hAnsi="Arial" w:cs="Arial"/>
          <w:color w:val="000000"/>
        </w:rPr>
        <w:t>more on</w:t>
      </w:r>
      <w:r w:rsidRPr="006D4C88">
        <w:rPr>
          <w:rFonts w:ascii="Arial" w:hAnsi="Arial" w:cs="Arial"/>
          <w:color w:val="000000"/>
        </w:rPr>
        <w:t xml:space="preserve"> supporting </w:t>
      </w:r>
      <w:r w:rsidR="00B4593C">
        <w:rPr>
          <w:rFonts w:ascii="Arial" w:hAnsi="Arial" w:cs="Arial"/>
          <w:color w:val="000000"/>
        </w:rPr>
        <w:t>English learners</w:t>
      </w:r>
      <w:r w:rsidRPr="006D4C88">
        <w:rPr>
          <w:rFonts w:ascii="Arial" w:hAnsi="Arial" w:cs="Arial"/>
          <w:color w:val="000000"/>
        </w:rPr>
        <w:t xml:space="preserve">, see </w:t>
      </w:r>
      <w:r w:rsidR="00B4593C">
        <w:rPr>
          <w:rFonts w:ascii="Arial" w:hAnsi="Arial" w:cs="Arial"/>
          <w:color w:val="000000"/>
        </w:rPr>
        <w:t xml:space="preserve">the </w:t>
      </w:r>
      <w:r w:rsidRPr="006D4C88">
        <w:rPr>
          <w:rFonts w:ascii="Arial" w:hAnsi="Arial" w:cs="Arial"/>
          <w:color w:val="000000"/>
        </w:rPr>
        <w:t xml:space="preserve">section </w:t>
      </w:r>
      <w:r w:rsidR="00B4593C">
        <w:rPr>
          <w:rFonts w:ascii="Arial" w:hAnsi="Arial" w:cs="Arial"/>
          <w:color w:val="000000"/>
        </w:rPr>
        <w:t>“</w:t>
      </w:r>
      <w:r w:rsidRPr="006D4C88">
        <w:rPr>
          <w:rFonts w:ascii="Arial" w:hAnsi="Arial" w:cs="Arial"/>
          <w:color w:val="000000"/>
        </w:rPr>
        <w:t>Effective Assessment Strategies for English Learners</w:t>
      </w:r>
      <w:r w:rsidR="000A05F9">
        <w:rPr>
          <w:rFonts w:ascii="Arial" w:hAnsi="Arial" w:cs="Arial"/>
          <w:color w:val="000000"/>
        </w:rPr>
        <w:t>,</w:t>
      </w:r>
      <w:r w:rsidR="00B4593C">
        <w:rPr>
          <w:rFonts w:ascii="Arial" w:hAnsi="Arial" w:cs="Arial"/>
          <w:color w:val="000000"/>
        </w:rPr>
        <w:t xml:space="preserve">” </w:t>
      </w:r>
      <w:r w:rsidR="000A05F9">
        <w:rPr>
          <w:rFonts w:ascii="Arial" w:hAnsi="Arial" w:cs="Arial"/>
          <w:color w:val="000000"/>
        </w:rPr>
        <w:t>below.)</w:t>
      </w:r>
      <w:r>
        <w:rPr>
          <w:rFonts w:ascii="Helvetica Neue" w:hAnsi="Helvetica Neue" w:cs="Helvetica Neue"/>
          <w:color w:val="000000"/>
          <w:sz w:val="26"/>
          <w:szCs w:val="26"/>
        </w:rPr>
        <w:t xml:space="preserve"> </w:t>
      </w:r>
      <w:r w:rsidR="0094614B" w:rsidRPr="0094614B">
        <w:rPr>
          <w:rFonts w:ascii="Arial" w:eastAsia="Arial" w:hAnsi="Arial" w:cs="Arial"/>
          <w:color w:val="211E1E"/>
        </w:rPr>
        <w:t>Key features include:</w:t>
      </w:r>
    </w:p>
    <w:p w14:paraId="719C9151" w14:textId="0469112D" w:rsidR="0094614B" w:rsidRPr="0094614B" w:rsidRDefault="0094614B" w:rsidP="00B34326">
      <w:pPr>
        <w:numPr>
          <w:ilvl w:val="0"/>
          <w:numId w:val="11"/>
        </w:numPr>
        <w:pBdr>
          <w:top w:val="nil"/>
          <w:left w:val="nil"/>
          <w:bottom w:val="nil"/>
          <w:right w:val="nil"/>
          <w:between w:val="nil"/>
        </w:pBdr>
        <w:spacing w:after="240" w:line="360" w:lineRule="auto"/>
        <w:ind w:left="720"/>
        <w:rPr>
          <w:rFonts w:ascii="Arial" w:eastAsia="Arial" w:hAnsi="Arial" w:cs="Arial"/>
          <w:color w:val="211E1E"/>
        </w:rPr>
      </w:pPr>
      <w:r w:rsidRPr="0094614B">
        <w:rPr>
          <w:rFonts w:ascii="Arial" w:eastAsia="Arial" w:hAnsi="Arial" w:cs="Arial"/>
          <w:b/>
          <w:bCs/>
          <w:i/>
          <w:color w:val="211E1E"/>
        </w:rPr>
        <w:t>Clear lesson</w:t>
      </w:r>
      <w:r w:rsidR="00BF3F74">
        <w:rPr>
          <w:rFonts w:ascii="Cambria Math" w:eastAsia="Arial" w:hAnsi="Cambria Math" w:cs="Cambria Math"/>
          <w:b/>
          <w:bCs/>
          <w:i/>
          <w:color w:val="211E1E"/>
        </w:rPr>
        <w:t>-</w:t>
      </w:r>
      <w:r w:rsidRPr="0094614B">
        <w:rPr>
          <w:rFonts w:ascii="Arial" w:eastAsia="Arial" w:hAnsi="Arial" w:cs="Arial"/>
          <w:b/>
          <w:bCs/>
          <w:i/>
          <w:color w:val="211E1E"/>
        </w:rPr>
        <w:t>learning goals and success criteria</w:t>
      </w:r>
      <w:r w:rsidRPr="0094614B">
        <w:rPr>
          <w:rFonts w:ascii="Arial" w:eastAsia="Arial" w:hAnsi="Arial" w:cs="Arial"/>
          <w:color w:val="211E1E"/>
        </w:rPr>
        <w:t>, so students understand what they’re aiming for</w:t>
      </w:r>
      <w:r w:rsidR="00B4593C">
        <w:rPr>
          <w:rFonts w:ascii="Arial" w:eastAsia="Arial" w:hAnsi="Arial" w:cs="Arial"/>
          <w:color w:val="211E1E"/>
        </w:rPr>
        <w:t>.</w:t>
      </w:r>
    </w:p>
    <w:p w14:paraId="1E7FCAF0" w14:textId="4DC48BCB" w:rsidR="0094614B" w:rsidRPr="0094614B" w:rsidRDefault="0094614B" w:rsidP="00B34326">
      <w:pPr>
        <w:numPr>
          <w:ilvl w:val="0"/>
          <w:numId w:val="11"/>
        </w:numPr>
        <w:pBdr>
          <w:top w:val="nil"/>
          <w:left w:val="nil"/>
          <w:bottom w:val="nil"/>
          <w:right w:val="nil"/>
          <w:between w:val="nil"/>
        </w:pBdr>
        <w:spacing w:after="240" w:line="360" w:lineRule="auto"/>
        <w:ind w:left="720"/>
        <w:rPr>
          <w:rFonts w:ascii="Arial" w:eastAsia="Arial" w:hAnsi="Arial" w:cs="Arial"/>
          <w:color w:val="211E1E"/>
        </w:rPr>
      </w:pPr>
      <w:r w:rsidRPr="0094614B">
        <w:rPr>
          <w:rFonts w:ascii="Arial" w:eastAsia="Arial" w:hAnsi="Arial" w:cs="Arial"/>
          <w:b/>
          <w:i/>
          <w:color w:val="211E1E"/>
        </w:rPr>
        <w:t xml:space="preserve">Evidence of learning </w:t>
      </w:r>
      <w:r w:rsidRPr="0094614B">
        <w:rPr>
          <w:rFonts w:ascii="Arial" w:eastAsia="Arial" w:hAnsi="Arial" w:cs="Arial"/>
          <w:color w:val="211E1E"/>
        </w:rPr>
        <w:t xml:space="preserve">gathered </w:t>
      </w:r>
      <w:r w:rsidRPr="0094614B">
        <w:rPr>
          <w:rFonts w:ascii="Arial" w:eastAsia="Arial" w:hAnsi="Arial" w:cs="Arial"/>
          <w:i/>
          <w:color w:val="211E1E"/>
        </w:rPr>
        <w:t xml:space="preserve">during lessons </w:t>
      </w:r>
      <w:r w:rsidRPr="0094614B">
        <w:rPr>
          <w:rFonts w:ascii="Arial" w:eastAsia="Arial" w:hAnsi="Arial" w:cs="Arial"/>
          <w:color w:val="211E1E"/>
        </w:rPr>
        <w:t>to determine where students are relative to goals</w:t>
      </w:r>
      <w:r w:rsidR="00B4593C">
        <w:rPr>
          <w:rFonts w:ascii="Arial" w:eastAsia="Arial" w:hAnsi="Arial" w:cs="Arial"/>
          <w:color w:val="211E1E"/>
        </w:rPr>
        <w:t>.</w:t>
      </w:r>
    </w:p>
    <w:p w14:paraId="27990C11" w14:textId="77777777" w:rsidR="0094614B" w:rsidRPr="0094614B" w:rsidRDefault="0094614B" w:rsidP="00B34326">
      <w:pPr>
        <w:numPr>
          <w:ilvl w:val="0"/>
          <w:numId w:val="11"/>
        </w:numPr>
        <w:pBdr>
          <w:top w:val="nil"/>
          <w:left w:val="nil"/>
          <w:bottom w:val="nil"/>
          <w:right w:val="nil"/>
          <w:between w:val="nil"/>
        </w:pBdr>
        <w:spacing w:after="240" w:line="360" w:lineRule="auto"/>
        <w:ind w:left="720"/>
        <w:rPr>
          <w:rFonts w:ascii="Arial" w:eastAsia="Arial" w:hAnsi="Arial" w:cs="Arial"/>
          <w:color w:val="211E1E"/>
        </w:rPr>
      </w:pPr>
      <w:r w:rsidRPr="0094614B">
        <w:rPr>
          <w:rFonts w:ascii="Arial" w:eastAsia="Arial" w:hAnsi="Arial" w:cs="Arial"/>
          <w:b/>
          <w:i/>
          <w:color w:val="211E1E"/>
        </w:rPr>
        <w:lastRenderedPageBreak/>
        <w:t xml:space="preserve">A pedagogical response to evidence, including descriptive feedback </w:t>
      </w:r>
      <w:r w:rsidRPr="0094614B">
        <w:rPr>
          <w:rFonts w:ascii="Arial" w:eastAsia="Arial" w:hAnsi="Arial" w:cs="Arial"/>
          <w:color w:val="211E1E"/>
        </w:rPr>
        <w:t xml:space="preserve">that supports learning by helping students answer: </w:t>
      </w:r>
      <w:r w:rsidRPr="0094614B">
        <w:rPr>
          <w:rFonts w:ascii="Arial" w:eastAsia="Arial" w:hAnsi="Arial" w:cs="Arial"/>
          <w:i/>
          <w:color w:val="211E1E"/>
        </w:rPr>
        <w:t>Where am I going? Where am I now? What are my next steps?</w:t>
      </w:r>
    </w:p>
    <w:p w14:paraId="3570A877" w14:textId="4306F750" w:rsidR="0094614B" w:rsidRPr="0094614B" w:rsidRDefault="0094614B" w:rsidP="00B34326">
      <w:pPr>
        <w:numPr>
          <w:ilvl w:val="0"/>
          <w:numId w:val="11"/>
        </w:numPr>
        <w:pBdr>
          <w:top w:val="nil"/>
          <w:left w:val="nil"/>
          <w:bottom w:val="nil"/>
          <w:right w:val="nil"/>
          <w:between w:val="nil"/>
        </w:pBdr>
        <w:spacing w:after="240" w:line="360" w:lineRule="auto"/>
        <w:ind w:left="720"/>
        <w:rPr>
          <w:rFonts w:ascii="Arial" w:eastAsia="Arial" w:hAnsi="Arial" w:cs="Arial"/>
          <w:color w:val="211E1E"/>
        </w:rPr>
      </w:pPr>
      <w:r w:rsidRPr="0094614B">
        <w:rPr>
          <w:rFonts w:ascii="Arial" w:eastAsia="Arial" w:hAnsi="Arial" w:cs="Arial"/>
          <w:b/>
          <w:bCs/>
          <w:i/>
          <w:color w:val="211E1E"/>
        </w:rPr>
        <w:t>Peer and self</w:t>
      </w:r>
      <w:r w:rsidRPr="0094614B">
        <w:rPr>
          <w:rFonts w:ascii="Cambria Math" w:eastAsia="Arial" w:hAnsi="Cambria Math" w:cs="Cambria Math"/>
          <w:b/>
          <w:bCs/>
          <w:i/>
          <w:color w:val="211E1E"/>
        </w:rPr>
        <w:t>‐</w:t>
      </w:r>
      <w:r w:rsidRPr="0094614B">
        <w:rPr>
          <w:rFonts w:ascii="Arial" w:eastAsia="Arial" w:hAnsi="Arial" w:cs="Arial"/>
          <w:b/>
          <w:bCs/>
          <w:i/>
          <w:color w:val="211E1E"/>
        </w:rPr>
        <w:t xml:space="preserve">assessment </w:t>
      </w:r>
      <w:r w:rsidRPr="0094614B">
        <w:rPr>
          <w:rFonts w:ascii="Arial" w:eastAsia="Arial" w:hAnsi="Arial" w:cs="Arial"/>
          <w:color w:val="211E1E"/>
        </w:rPr>
        <w:t>to strengthen students’ learning, efficacy, confidence, and autonomy</w:t>
      </w:r>
      <w:r w:rsidR="00DC092A">
        <w:rPr>
          <w:rFonts w:ascii="Arial" w:eastAsia="Arial" w:hAnsi="Arial" w:cs="Arial"/>
          <w:color w:val="211E1E"/>
        </w:rPr>
        <w:t>.</w:t>
      </w:r>
    </w:p>
    <w:p w14:paraId="3DFBB13A" w14:textId="77777777" w:rsidR="0094614B" w:rsidRPr="0094614B" w:rsidRDefault="0094614B" w:rsidP="00B34326">
      <w:pPr>
        <w:numPr>
          <w:ilvl w:val="0"/>
          <w:numId w:val="11"/>
        </w:numPr>
        <w:pBdr>
          <w:top w:val="nil"/>
          <w:left w:val="nil"/>
          <w:bottom w:val="nil"/>
          <w:right w:val="nil"/>
          <w:between w:val="nil"/>
        </w:pBdr>
        <w:spacing w:after="240" w:line="360" w:lineRule="auto"/>
        <w:ind w:left="720"/>
        <w:rPr>
          <w:rFonts w:ascii="Arial" w:eastAsia="Arial" w:hAnsi="Arial" w:cs="Arial"/>
          <w:color w:val="211E1E"/>
        </w:rPr>
      </w:pPr>
      <w:r w:rsidRPr="0094614B">
        <w:rPr>
          <w:rFonts w:ascii="Arial" w:eastAsia="Arial" w:hAnsi="Arial" w:cs="Arial"/>
          <w:b/>
          <w:i/>
          <w:color w:val="211E1E"/>
        </w:rPr>
        <w:t xml:space="preserve">A collaborative classroom culture </w:t>
      </w:r>
      <w:r w:rsidRPr="0094614B">
        <w:rPr>
          <w:rFonts w:ascii="Arial" w:eastAsia="Arial" w:hAnsi="Arial" w:cs="Arial"/>
          <w:color w:val="211E1E"/>
        </w:rPr>
        <w:t>where students and teachers are partners in learning.</w:t>
      </w:r>
    </w:p>
    <w:p w14:paraId="5F060597" w14:textId="5747E58D" w:rsidR="00E96336" w:rsidRPr="00E826BE" w:rsidRDefault="0094614B" w:rsidP="00B34326">
      <w:pPr>
        <w:pBdr>
          <w:top w:val="nil"/>
          <w:left w:val="nil"/>
          <w:bottom w:val="nil"/>
          <w:right w:val="nil"/>
          <w:between w:val="nil"/>
        </w:pBdr>
        <w:spacing w:after="240" w:line="360" w:lineRule="auto"/>
        <w:rPr>
          <w:rFonts w:ascii="Arial" w:eastAsia="Arial" w:hAnsi="Arial" w:cs="Arial"/>
          <w:color w:val="211E1E"/>
        </w:rPr>
      </w:pPr>
      <w:r w:rsidRPr="00E826BE">
        <w:rPr>
          <w:rFonts w:ascii="Arial" w:eastAsia="Arial" w:hAnsi="Arial" w:cs="Arial"/>
          <w:color w:val="211E1E"/>
        </w:rPr>
        <w:t>From Linquanti (2014, 2)</w:t>
      </w:r>
      <w:r w:rsidR="008D50EC" w:rsidRPr="00E826BE">
        <w:rPr>
          <w:rFonts w:ascii="Arial" w:eastAsia="Arial" w:hAnsi="Arial" w:cs="Arial"/>
          <w:color w:val="211E1E"/>
        </w:rPr>
        <w:t>.</w:t>
      </w:r>
    </w:p>
    <w:p w14:paraId="04F62D4E" w14:textId="7D4A9A37" w:rsidR="00E96336" w:rsidRDefault="000E4C1F" w:rsidP="00A67559">
      <w:pPr>
        <w:pBdr>
          <w:top w:val="nil"/>
          <w:left w:val="nil"/>
          <w:bottom w:val="nil"/>
          <w:right w:val="nil"/>
          <w:between w:val="nil"/>
        </w:pBdr>
        <w:spacing w:after="240" w:line="360" w:lineRule="auto"/>
        <w:rPr>
          <w:rFonts w:ascii="Arial" w:eastAsia="Arial" w:hAnsi="Arial" w:cs="Arial"/>
          <w:color w:val="211E1E"/>
        </w:rPr>
      </w:pPr>
      <w:r>
        <w:rPr>
          <w:rFonts w:ascii="Arial" w:eastAsia="Arial" w:hAnsi="Arial" w:cs="Arial"/>
          <w:color w:val="211E1E"/>
        </w:rPr>
        <w:t>O</w:t>
      </w:r>
      <w:r w:rsidR="00E75196">
        <w:rPr>
          <w:rFonts w:ascii="Arial" w:eastAsia="Arial" w:hAnsi="Arial" w:cs="Arial"/>
          <w:color w:val="211E1E"/>
        </w:rPr>
        <w:t>ngoing research and evidence</w:t>
      </w:r>
      <w:r>
        <w:rPr>
          <w:rFonts w:ascii="Arial" w:eastAsia="Arial" w:hAnsi="Arial" w:cs="Arial"/>
          <w:color w:val="211E1E"/>
        </w:rPr>
        <w:t xml:space="preserve"> on</w:t>
      </w:r>
      <w:r w:rsidR="00E75196">
        <w:rPr>
          <w:rFonts w:ascii="Arial" w:eastAsia="Arial" w:hAnsi="Arial" w:cs="Arial"/>
          <w:color w:val="211E1E"/>
        </w:rPr>
        <w:t xml:space="preserve"> formative assessment </w:t>
      </w:r>
      <w:r>
        <w:rPr>
          <w:rFonts w:ascii="Arial" w:eastAsia="Arial" w:hAnsi="Arial" w:cs="Arial"/>
          <w:color w:val="211E1E"/>
        </w:rPr>
        <w:t xml:space="preserve">illustrates how it </w:t>
      </w:r>
      <w:r w:rsidR="00E75196">
        <w:rPr>
          <w:rFonts w:ascii="Arial" w:eastAsia="Arial" w:hAnsi="Arial" w:cs="Arial"/>
          <w:color w:val="211E1E"/>
        </w:rPr>
        <w:t xml:space="preserve">improves students’ learning in time to achieve intended </w:t>
      </w:r>
      <w:r w:rsidR="00E75196" w:rsidRPr="00B34326">
        <w:rPr>
          <w:rFonts w:ascii="Arial" w:eastAsia="Arial" w:hAnsi="Arial" w:cs="Arial"/>
          <w:color w:val="211E1E"/>
        </w:rPr>
        <w:t>instructional outcomes (</w:t>
      </w:r>
      <w:r w:rsidR="00B34326" w:rsidRPr="00B34326">
        <w:rPr>
          <w:rFonts w:ascii="Arial" w:eastAsia="Arial" w:hAnsi="Arial" w:cs="Arial"/>
          <w:color w:val="211E1E"/>
        </w:rPr>
        <w:t>CDE, 2014</w:t>
      </w:r>
      <w:r w:rsidR="00E75196" w:rsidRPr="00B34326">
        <w:rPr>
          <w:rFonts w:ascii="Arial" w:eastAsia="Arial" w:hAnsi="Arial" w:cs="Arial"/>
          <w:color w:val="211E1E"/>
        </w:rPr>
        <w:t xml:space="preserve">). </w:t>
      </w:r>
      <w:bookmarkStart w:id="9" w:name="_Hlk90644644"/>
      <w:r w:rsidR="00E75196" w:rsidRPr="00B34326">
        <w:rPr>
          <w:rFonts w:ascii="Arial" w:eastAsia="Arial" w:hAnsi="Arial" w:cs="Arial"/>
          <w:color w:val="000000"/>
        </w:rPr>
        <w:t>The</w:t>
      </w:r>
      <w:r w:rsidR="00E75196">
        <w:rPr>
          <w:rFonts w:ascii="Arial" w:eastAsia="Arial" w:hAnsi="Arial" w:cs="Arial"/>
          <w:color w:val="000000"/>
        </w:rPr>
        <w:t xml:space="preserve"> CAASPP system encompasses both formative and summative assessment resources and reflects the work of the Smarter Balanced Assessment Consortium, which further defines formative assessment in the context of the system </w:t>
      </w:r>
      <w:r w:rsidR="00E64BD5">
        <w:rPr>
          <w:rFonts w:ascii="Arial" w:eastAsia="Arial" w:hAnsi="Arial" w:cs="Arial"/>
          <w:color w:val="000000"/>
        </w:rPr>
        <w:t>(Regents of the University of California, 2021</w:t>
      </w:r>
      <w:r w:rsidR="008D50EC">
        <w:rPr>
          <w:rFonts w:ascii="Arial" w:eastAsia="Arial" w:hAnsi="Arial" w:cs="Arial"/>
          <w:color w:val="000000"/>
        </w:rPr>
        <w:t>)</w:t>
      </w:r>
      <w:r w:rsidR="00E75196">
        <w:rPr>
          <w:rFonts w:ascii="Arial" w:eastAsia="Arial" w:hAnsi="Arial" w:cs="Arial"/>
          <w:color w:val="000000"/>
        </w:rPr>
        <w:t>.</w:t>
      </w:r>
    </w:p>
    <w:bookmarkEnd w:id="9"/>
    <w:p w14:paraId="7334B012" w14:textId="114D2924" w:rsidR="00E96336" w:rsidRPr="00963DF1" w:rsidRDefault="00E75196">
      <w:pPr>
        <w:spacing w:after="240" w:line="360" w:lineRule="auto"/>
        <w:rPr>
          <w:rFonts w:ascii="Arial" w:eastAsia="Arial" w:hAnsi="Arial" w:cs="Arial"/>
        </w:rPr>
      </w:pPr>
      <w:r w:rsidRPr="001E036F">
        <w:rPr>
          <w:rFonts w:ascii="Arial" w:eastAsia="Arial" w:hAnsi="Arial" w:cs="Arial"/>
        </w:rPr>
        <w:t>Summative assessment</w:t>
      </w:r>
      <w:r w:rsidRPr="00963DF1">
        <w:rPr>
          <w:rFonts w:ascii="Arial" w:eastAsia="Arial" w:hAnsi="Arial" w:cs="Arial"/>
        </w:rPr>
        <w:t xml:space="preserve">, commonly referred to as assessment </w:t>
      </w:r>
      <w:r w:rsidRPr="00963DF1">
        <w:rPr>
          <w:rFonts w:ascii="Arial" w:eastAsia="Arial" w:hAnsi="Arial" w:cs="Arial"/>
          <w:i/>
        </w:rPr>
        <w:t>of</w:t>
      </w:r>
      <w:r w:rsidRPr="00963DF1">
        <w:rPr>
          <w:rFonts w:ascii="Arial" w:eastAsia="Arial" w:hAnsi="Arial" w:cs="Arial"/>
        </w:rPr>
        <w:t xml:space="preserve"> learning, has the goal of collecting information on a student’s achievement </w:t>
      </w:r>
      <w:r w:rsidRPr="00963DF1">
        <w:rPr>
          <w:rFonts w:ascii="Arial" w:eastAsia="Arial" w:hAnsi="Arial" w:cs="Arial"/>
          <w:i/>
        </w:rPr>
        <w:t>after</w:t>
      </w:r>
      <w:r w:rsidRPr="00963DF1">
        <w:rPr>
          <w:rFonts w:ascii="Arial" w:eastAsia="Arial" w:hAnsi="Arial" w:cs="Arial"/>
        </w:rPr>
        <w:t xml:space="preserve"> learning has occurred. Summative assessment measures include classroom, interim</w:t>
      </w:r>
      <w:r w:rsidR="006C116E">
        <w:rPr>
          <w:rFonts w:ascii="Arial" w:eastAsia="Arial" w:hAnsi="Arial" w:cs="Arial"/>
        </w:rPr>
        <w:t>,</w:t>
      </w:r>
      <w:r w:rsidRPr="00963DF1">
        <w:rPr>
          <w:rFonts w:ascii="Arial" w:eastAsia="Arial" w:hAnsi="Arial" w:cs="Arial"/>
        </w:rPr>
        <w:t xml:space="preserve"> or benchmark assessments and large-scale summative measures, such as the CAASPP or SAT.</w:t>
      </w:r>
    </w:p>
    <w:p w14:paraId="47539F38" w14:textId="582FFEAD" w:rsidR="00E96336" w:rsidRPr="00963DF1" w:rsidRDefault="00E75196">
      <w:pPr>
        <w:spacing w:after="240" w:line="360" w:lineRule="auto"/>
        <w:rPr>
          <w:rFonts w:ascii="Arial" w:eastAsia="Arial" w:hAnsi="Arial" w:cs="Arial"/>
        </w:rPr>
      </w:pPr>
      <w:r w:rsidRPr="00963DF1">
        <w:rPr>
          <w:rFonts w:ascii="Arial" w:eastAsia="Arial" w:hAnsi="Arial" w:cs="Arial"/>
        </w:rPr>
        <w:t>Summative assessments help determine whether students have attained a certain level of competency after a more or less extended period of instruction and learning</w:t>
      </w:r>
      <w:r w:rsidR="00650BD6">
        <w:rPr>
          <w:rFonts w:ascii="Arial" w:eastAsia="Arial" w:hAnsi="Arial" w:cs="Arial"/>
        </w:rPr>
        <w:t>,</w:t>
      </w:r>
      <w:r w:rsidRPr="00963DF1">
        <w:rPr>
          <w:rFonts w:ascii="Arial" w:eastAsia="Arial" w:hAnsi="Arial" w:cs="Arial"/>
        </w:rPr>
        <w:t xml:space="preserve"> such as the end of a unit </w:t>
      </w:r>
      <w:r w:rsidR="005C2792">
        <w:rPr>
          <w:rFonts w:ascii="Arial" w:eastAsia="Arial" w:hAnsi="Arial" w:cs="Arial"/>
        </w:rPr>
        <w:t>(</w:t>
      </w:r>
      <w:r w:rsidRPr="00963DF1">
        <w:rPr>
          <w:rFonts w:ascii="Arial" w:eastAsia="Arial" w:hAnsi="Arial" w:cs="Arial"/>
        </w:rPr>
        <w:t>which may last several weeks</w:t>
      </w:r>
      <w:r w:rsidR="005C2792">
        <w:rPr>
          <w:rFonts w:ascii="Arial" w:eastAsia="Arial" w:hAnsi="Arial" w:cs="Arial"/>
        </w:rPr>
        <w:t>)</w:t>
      </w:r>
      <w:r w:rsidRPr="00963DF1">
        <w:rPr>
          <w:rFonts w:ascii="Arial" w:eastAsia="Arial" w:hAnsi="Arial" w:cs="Arial"/>
        </w:rPr>
        <w:t>, the end of a quarter, or annually (National Research Council [NRC]</w:t>
      </w:r>
      <w:r w:rsidR="00B34326">
        <w:rPr>
          <w:rFonts w:ascii="Arial" w:eastAsia="Arial" w:hAnsi="Arial" w:cs="Arial"/>
        </w:rPr>
        <w:t>,</w:t>
      </w:r>
      <w:r w:rsidRPr="00963DF1">
        <w:rPr>
          <w:rFonts w:ascii="Arial" w:eastAsia="Arial" w:hAnsi="Arial" w:cs="Arial"/>
        </w:rPr>
        <w:t xml:space="preserve"> 2001).</w:t>
      </w:r>
    </w:p>
    <w:p w14:paraId="6E100AC5" w14:textId="6282C4EE" w:rsidR="00E96336" w:rsidRPr="00963DF1" w:rsidRDefault="00E75196">
      <w:pPr>
        <w:spacing w:after="240" w:line="360" w:lineRule="auto"/>
        <w:rPr>
          <w:rFonts w:ascii="Arial" w:eastAsia="Arial" w:hAnsi="Arial" w:cs="Arial"/>
        </w:rPr>
      </w:pPr>
      <w:r w:rsidRPr="00963DF1">
        <w:rPr>
          <w:rFonts w:ascii="Arial" w:eastAsia="Arial" w:hAnsi="Arial" w:cs="Arial"/>
        </w:rPr>
        <w:t xml:space="preserve">Regardless of the type or purpose of an assessment, teachers should keep in mind that the UDL </w:t>
      </w:r>
      <w:r w:rsidR="000E4C1F" w:rsidRPr="00963DF1">
        <w:rPr>
          <w:rFonts w:ascii="Arial" w:eastAsia="Arial" w:hAnsi="Arial" w:cs="Arial"/>
        </w:rPr>
        <w:t>p</w:t>
      </w:r>
      <w:r w:rsidRPr="00963DF1">
        <w:rPr>
          <w:rFonts w:ascii="Arial" w:eastAsia="Arial" w:hAnsi="Arial" w:cs="Arial"/>
        </w:rPr>
        <w:t xml:space="preserve">rinciples call for students to be provided multiple means of action and expression. </w:t>
      </w:r>
      <w:r w:rsidR="00892A09">
        <w:rPr>
          <w:rFonts w:ascii="Arial" w:eastAsia="Arial" w:hAnsi="Arial" w:cs="Arial"/>
        </w:rPr>
        <w:t>This could</w:t>
      </w:r>
      <w:r w:rsidRPr="00963DF1">
        <w:rPr>
          <w:rFonts w:ascii="Arial" w:eastAsia="Arial" w:hAnsi="Arial" w:cs="Arial"/>
        </w:rPr>
        <w:t xml:space="preserve"> be as simple as allowing students t</w:t>
      </w:r>
      <w:r w:rsidR="000E4C1F" w:rsidRPr="00963DF1">
        <w:rPr>
          <w:rFonts w:ascii="Arial" w:eastAsia="Arial" w:hAnsi="Arial" w:cs="Arial"/>
        </w:rPr>
        <w:t>he option t</w:t>
      </w:r>
      <w:r w:rsidRPr="00963DF1">
        <w:rPr>
          <w:rFonts w:ascii="Arial" w:eastAsia="Arial" w:hAnsi="Arial" w:cs="Arial"/>
        </w:rPr>
        <w:t xml:space="preserve">o talk through their solution by pointing and verbalizing </w:t>
      </w:r>
      <w:r w:rsidR="000E4C1F" w:rsidRPr="00963DF1">
        <w:rPr>
          <w:rFonts w:ascii="Arial" w:eastAsia="Arial" w:hAnsi="Arial" w:cs="Arial"/>
        </w:rPr>
        <w:t xml:space="preserve">(instead of requiring </w:t>
      </w:r>
      <w:r w:rsidRPr="00963DF1">
        <w:rPr>
          <w:rFonts w:ascii="Arial" w:eastAsia="Arial" w:hAnsi="Arial" w:cs="Arial"/>
        </w:rPr>
        <w:t>writing</w:t>
      </w:r>
      <w:r w:rsidR="000E4C1F" w:rsidRPr="00963DF1">
        <w:rPr>
          <w:rFonts w:ascii="Arial" w:eastAsia="Arial" w:hAnsi="Arial" w:cs="Arial"/>
        </w:rPr>
        <w:t>)</w:t>
      </w:r>
      <w:r w:rsidRPr="00963DF1">
        <w:rPr>
          <w:rFonts w:ascii="Arial" w:eastAsia="Arial" w:hAnsi="Arial" w:cs="Arial"/>
        </w:rPr>
        <w:t xml:space="preserve">, or using arrows and circles to highlight particular pieces of evidence in their solution rather than repeating </w:t>
      </w:r>
      <w:r w:rsidRPr="00963DF1">
        <w:rPr>
          <w:rFonts w:ascii="Arial" w:eastAsia="Arial" w:hAnsi="Arial" w:cs="Arial"/>
        </w:rPr>
        <w:lastRenderedPageBreak/>
        <w:t>statements in their explanation. Providing a variety of ways for students to showcase what they can do and what they know is especially important in mathematics assessments</w:t>
      </w:r>
      <w:r w:rsidR="00014CB4">
        <w:rPr>
          <w:rFonts w:ascii="Arial" w:eastAsia="Arial" w:hAnsi="Arial" w:cs="Arial"/>
        </w:rPr>
        <w:t xml:space="preserve">, and </w:t>
      </w:r>
      <w:r w:rsidR="000A05F9">
        <w:rPr>
          <w:rFonts w:ascii="Arial" w:eastAsia="Arial" w:hAnsi="Arial" w:cs="Arial"/>
        </w:rPr>
        <w:t>particularly</w:t>
      </w:r>
      <w:r w:rsidR="00014CB4">
        <w:rPr>
          <w:rFonts w:ascii="Arial" w:eastAsia="Arial" w:hAnsi="Arial" w:cs="Arial"/>
        </w:rPr>
        <w:t xml:space="preserve"> important for English learners and for students who are traditionally marginalized</w:t>
      </w:r>
      <w:r w:rsidRPr="00963DF1">
        <w:rPr>
          <w:rFonts w:ascii="Arial" w:eastAsia="Arial" w:hAnsi="Arial" w:cs="Arial"/>
        </w:rPr>
        <w:t>.</w:t>
      </w:r>
      <w:r w:rsidR="00014CB4">
        <w:rPr>
          <w:rFonts w:ascii="Arial" w:eastAsia="Arial" w:hAnsi="Arial" w:cs="Arial"/>
        </w:rPr>
        <w:t xml:space="preserve"> </w:t>
      </w:r>
      <w:r w:rsidRPr="00963DF1">
        <w:rPr>
          <w:rFonts w:ascii="Arial" w:eastAsia="Arial" w:hAnsi="Arial" w:cs="Arial"/>
        </w:rPr>
        <w:t>Aligning assessment with one or more UDL principles can better inform the teacher of what students are learning</w:t>
      </w:r>
      <w:r w:rsidR="00EF51B2">
        <w:rPr>
          <w:rFonts w:ascii="Arial" w:eastAsia="Arial" w:hAnsi="Arial" w:cs="Arial"/>
        </w:rPr>
        <w:t>. M</w:t>
      </w:r>
      <w:r w:rsidRPr="00963DF1">
        <w:rPr>
          <w:rFonts w:ascii="Arial" w:eastAsia="Arial" w:hAnsi="Arial" w:cs="Arial"/>
        </w:rPr>
        <w:t>ultiple means of representation, whether used to inform formative assessment of daily progress or as a summative display of enduring mathematical understanding, can create a complex and diverse mosaic of student achievement.</w:t>
      </w:r>
    </w:p>
    <w:p w14:paraId="787A2930" w14:textId="51D457B6" w:rsidR="00E96336" w:rsidRPr="00963DF1" w:rsidRDefault="00E75196">
      <w:pPr>
        <w:spacing w:after="240" w:line="360" w:lineRule="auto"/>
        <w:rPr>
          <w:rFonts w:ascii="Arial" w:eastAsia="Arial" w:hAnsi="Arial" w:cs="Arial"/>
        </w:rPr>
      </w:pPr>
      <w:r w:rsidRPr="00963DF1">
        <w:rPr>
          <w:rFonts w:ascii="Arial" w:eastAsia="Arial" w:hAnsi="Arial" w:cs="Arial"/>
        </w:rPr>
        <w:t xml:space="preserve">An underlying question for teachers as they design, implement, and adapt assessments to be effective for all students is: How can students demonstrate what they know in a variety of ways? Increased use of distance learning during the pandemic has </w:t>
      </w:r>
      <w:r w:rsidR="00EF51B2">
        <w:rPr>
          <w:rFonts w:ascii="Arial" w:eastAsia="Arial" w:hAnsi="Arial" w:cs="Arial"/>
        </w:rPr>
        <w:t>prompted</w:t>
      </w:r>
      <w:r w:rsidRPr="00963DF1">
        <w:rPr>
          <w:rFonts w:ascii="Arial" w:eastAsia="Arial" w:hAnsi="Arial" w:cs="Arial"/>
        </w:rPr>
        <w:t xml:space="preserve"> a shift in assessment practices</w:t>
      </w:r>
      <w:r w:rsidR="000962BD">
        <w:rPr>
          <w:rFonts w:ascii="Arial" w:eastAsia="Arial" w:hAnsi="Arial" w:cs="Arial"/>
        </w:rPr>
        <w:t>,</w:t>
      </w:r>
      <w:r w:rsidRPr="00963DF1">
        <w:rPr>
          <w:rFonts w:ascii="Arial" w:eastAsia="Arial" w:hAnsi="Arial" w:cs="Arial"/>
        </w:rPr>
        <w:t xml:space="preserve"> which has distinct benefits for students being able to show their understanding in alternative ways. For example, students can video</w:t>
      </w:r>
      <w:r w:rsidR="000962BD">
        <w:rPr>
          <w:rFonts w:ascii="Arial" w:eastAsia="Arial" w:hAnsi="Arial" w:cs="Arial"/>
        </w:rPr>
        <w:t>-</w:t>
      </w:r>
      <w:r w:rsidRPr="00963DF1">
        <w:rPr>
          <w:rFonts w:ascii="Arial" w:eastAsia="Arial" w:hAnsi="Arial" w:cs="Arial"/>
        </w:rPr>
        <w:t xml:space="preserve">record their thinking related to a task or they can post answers in a live chat or anonymous poll. By considering and planning for the variety of ways in which students can demonstrate their skills and knowledge, teachers </w:t>
      </w:r>
      <w:r w:rsidR="00B64291">
        <w:rPr>
          <w:rFonts w:ascii="Arial" w:eastAsia="Arial" w:hAnsi="Arial" w:cs="Arial"/>
        </w:rPr>
        <w:t>can better gain</w:t>
      </w:r>
      <w:r w:rsidR="00B64291" w:rsidRPr="00963DF1">
        <w:rPr>
          <w:rFonts w:ascii="Arial" w:eastAsia="Arial" w:hAnsi="Arial" w:cs="Arial"/>
        </w:rPr>
        <w:t xml:space="preserve"> </w:t>
      </w:r>
      <w:r w:rsidRPr="00963DF1">
        <w:rPr>
          <w:rFonts w:ascii="Arial" w:eastAsia="Arial" w:hAnsi="Arial" w:cs="Arial"/>
        </w:rPr>
        <w:t xml:space="preserve">information on what </w:t>
      </w:r>
      <w:r w:rsidR="00B64291">
        <w:rPr>
          <w:rFonts w:ascii="Arial" w:eastAsia="Arial" w:hAnsi="Arial" w:cs="Arial"/>
        </w:rPr>
        <w:t>students</w:t>
      </w:r>
      <w:r w:rsidR="00B64291" w:rsidRPr="00963DF1">
        <w:rPr>
          <w:rFonts w:ascii="Arial" w:eastAsia="Arial" w:hAnsi="Arial" w:cs="Arial"/>
        </w:rPr>
        <w:t xml:space="preserve"> </w:t>
      </w:r>
      <w:r w:rsidRPr="00963DF1">
        <w:rPr>
          <w:rFonts w:ascii="Arial" w:eastAsia="Arial" w:hAnsi="Arial" w:cs="Arial"/>
        </w:rPr>
        <w:t>succeed in doing and where their challenges are.</w:t>
      </w:r>
    </w:p>
    <w:p w14:paraId="018B1FEF" w14:textId="64DF8D0C" w:rsidR="00E96336" w:rsidRPr="00963DF1" w:rsidRDefault="00E75196" w:rsidP="00274013">
      <w:pPr>
        <w:spacing w:after="240" w:line="360" w:lineRule="auto"/>
        <w:rPr>
          <w:rFonts w:ascii="Arial" w:eastAsia="Arial" w:hAnsi="Arial" w:cs="Arial"/>
        </w:rPr>
      </w:pPr>
      <w:r w:rsidRPr="00963DF1">
        <w:rPr>
          <w:rFonts w:ascii="Arial" w:eastAsia="Arial" w:hAnsi="Arial" w:cs="Arial"/>
        </w:rPr>
        <w:t xml:space="preserve">The main differences between formative and summative assessment are outlined in </w:t>
      </w:r>
      <w:r w:rsidR="00DA3195">
        <w:rPr>
          <w:rFonts w:ascii="Arial" w:eastAsia="Arial" w:hAnsi="Arial" w:cs="Arial"/>
        </w:rPr>
        <w:t xml:space="preserve">Figure </w:t>
      </w:r>
      <w:r w:rsidRPr="00963DF1">
        <w:rPr>
          <w:rFonts w:ascii="Arial" w:eastAsia="Arial" w:hAnsi="Arial" w:cs="Arial"/>
        </w:rPr>
        <w:t>1</w:t>
      </w:r>
      <w:r w:rsidR="00DA3195">
        <w:rPr>
          <w:rFonts w:ascii="Arial" w:eastAsia="Arial" w:hAnsi="Arial" w:cs="Arial"/>
        </w:rPr>
        <w:t>2</w:t>
      </w:r>
      <w:r w:rsidRPr="00963DF1">
        <w:rPr>
          <w:rFonts w:ascii="Arial" w:eastAsia="Arial" w:hAnsi="Arial" w:cs="Arial"/>
        </w:rPr>
        <w:t>.</w:t>
      </w:r>
      <w:r w:rsidR="00DA3195">
        <w:rPr>
          <w:rFonts w:ascii="Arial" w:eastAsia="Arial" w:hAnsi="Arial" w:cs="Arial"/>
        </w:rPr>
        <w:t>2</w:t>
      </w:r>
      <w:r w:rsidRPr="00963DF1">
        <w:rPr>
          <w:rFonts w:ascii="Arial" w:eastAsia="Arial" w:hAnsi="Arial" w:cs="Arial"/>
        </w:rPr>
        <w:t xml:space="preserve">, which comes from the </w:t>
      </w:r>
      <w:r w:rsidRPr="00623C26">
        <w:rPr>
          <w:rFonts w:ascii="Arial" w:eastAsia="Arial" w:hAnsi="Arial" w:cs="Arial"/>
          <w:i/>
        </w:rPr>
        <w:t>ELA/ELD Framework</w:t>
      </w:r>
      <w:r w:rsidRPr="00963DF1">
        <w:rPr>
          <w:rFonts w:ascii="Arial" w:eastAsia="Arial" w:hAnsi="Arial" w:cs="Arial"/>
        </w:rPr>
        <w:t>.</w:t>
      </w:r>
    </w:p>
    <w:p w14:paraId="5154D34A" w14:textId="70307EE4" w:rsidR="00E96336" w:rsidRPr="00D669AF" w:rsidRDefault="00E75196" w:rsidP="00004502">
      <w:pPr>
        <w:spacing w:after="240" w:line="360" w:lineRule="auto"/>
        <w:rPr>
          <w:rFonts w:ascii="Arial" w:eastAsia="Arial" w:hAnsi="Arial" w:cs="Arial"/>
          <w:bCs/>
        </w:rPr>
      </w:pPr>
      <w:r w:rsidRPr="00D669AF">
        <w:rPr>
          <w:rFonts w:ascii="Arial" w:eastAsia="Arial" w:hAnsi="Arial" w:cs="Arial"/>
          <w:bCs/>
        </w:rPr>
        <w:t xml:space="preserve">Figure </w:t>
      </w:r>
      <w:r w:rsidR="00DA3195" w:rsidRPr="00D669AF">
        <w:rPr>
          <w:rFonts w:ascii="Arial" w:eastAsia="Arial" w:hAnsi="Arial" w:cs="Arial"/>
          <w:bCs/>
        </w:rPr>
        <w:t>12.2</w:t>
      </w:r>
      <w:r w:rsidR="0094614B" w:rsidRPr="00D669AF">
        <w:rPr>
          <w:rFonts w:ascii="Arial" w:eastAsia="Arial" w:hAnsi="Arial" w:cs="Arial"/>
          <w:bCs/>
        </w:rPr>
        <w:t xml:space="preserve"> Key Dimensions of Assessment </w:t>
      </w:r>
      <w:r w:rsidR="0094614B" w:rsidRPr="00D669AF">
        <w:rPr>
          <w:rFonts w:ascii="Arial" w:eastAsia="Arial" w:hAnsi="Arial" w:cs="Arial"/>
          <w:bCs/>
          <w:i/>
        </w:rPr>
        <w:t>for</w:t>
      </w:r>
      <w:r w:rsidR="0094614B" w:rsidRPr="00D669AF">
        <w:rPr>
          <w:rFonts w:ascii="Arial" w:eastAsia="Arial" w:hAnsi="Arial" w:cs="Arial"/>
          <w:bCs/>
        </w:rPr>
        <w:t xml:space="preserve"> Learning and Assessment </w:t>
      </w:r>
      <w:r w:rsidR="0094614B" w:rsidRPr="00D669AF">
        <w:rPr>
          <w:rFonts w:ascii="Arial" w:eastAsia="Arial" w:hAnsi="Arial" w:cs="Arial"/>
          <w:bCs/>
          <w:i/>
        </w:rPr>
        <w:t>of</w:t>
      </w:r>
      <w:r w:rsidR="0094614B" w:rsidRPr="00D669AF">
        <w:rPr>
          <w:rFonts w:ascii="Arial" w:eastAsia="Arial" w:hAnsi="Arial" w:cs="Arial"/>
          <w:bCs/>
        </w:rPr>
        <w:t xml:space="preserve"> Learning: A </w:t>
      </w:r>
      <w:r w:rsidR="00F87D26" w:rsidRPr="00D669AF">
        <w:rPr>
          <w:rFonts w:ascii="Arial" w:eastAsia="Arial" w:hAnsi="Arial" w:cs="Arial"/>
          <w:bCs/>
        </w:rPr>
        <w:t>P</w:t>
      </w:r>
      <w:r w:rsidR="0094614B" w:rsidRPr="00D669AF">
        <w:rPr>
          <w:rFonts w:ascii="Arial" w:eastAsia="Arial" w:hAnsi="Arial" w:cs="Arial"/>
          <w:bCs/>
        </w:rPr>
        <w:t>rocess of Reasoning from Evidence to Inform Teaching and Learning</w:t>
      </w:r>
    </w:p>
    <w:tbl>
      <w:tblPr>
        <w:tblStyle w:val="TableGrid"/>
        <w:tblW w:w="5000" w:type="pct"/>
        <w:shd w:val="clear" w:color="auto" w:fill="FFFFFF" w:themeFill="background1"/>
        <w:tblLook w:val="04A0" w:firstRow="1" w:lastRow="0" w:firstColumn="1" w:lastColumn="0" w:noHBand="0" w:noVBand="1"/>
        <w:tblDescription w:val="Key Dimensions of Assessment for Learning and Assessment of Learning"/>
      </w:tblPr>
      <w:tblGrid>
        <w:gridCol w:w="1590"/>
        <w:gridCol w:w="2588"/>
        <w:gridCol w:w="2588"/>
        <w:gridCol w:w="2584"/>
      </w:tblGrid>
      <w:tr w:rsidR="008B6D4E" w:rsidRPr="008B6D4E" w14:paraId="438DDA56" w14:textId="77777777" w:rsidTr="008B6D4E">
        <w:trPr>
          <w:cantSplit/>
          <w:tblHeader/>
        </w:trPr>
        <w:tc>
          <w:tcPr>
            <w:tcW w:w="850" w:type="pct"/>
            <w:shd w:val="clear" w:color="auto" w:fill="FFFFFF" w:themeFill="background1"/>
            <w:vAlign w:val="center"/>
          </w:tcPr>
          <w:p w14:paraId="56B521C9" w14:textId="77777777" w:rsidR="0094614B" w:rsidRPr="008B6D4E" w:rsidRDefault="0094614B" w:rsidP="002637FA">
            <w:pPr>
              <w:spacing w:before="120"/>
              <w:jc w:val="center"/>
            </w:pPr>
            <w:r w:rsidRPr="008B6D4E">
              <w:rPr>
                <w:b/>
                <w:bCs/>
              </w:rPr>
              <w:t>Dimension</w:t>
            </w:r>
          </w:p>
        </w:tc>
        <w:tc>
          <w:tcPr>
            <w:tcW w:w="1384" w:type="pct"/>
            <w:shd w:val="clear" w:color="auto" w:fill="FFFFFF" w:themeFill="background1"/>
            <w:vAlign w:val="center"/>
          </w:tcPr>
          <w:p w14:paraId="7DDDFC4D" w14:textId="77777777" w:rsidR="0094614B" w:rsidRPr="008B6D4E" w:rsidRDefault="0094614B" w:rsidP="002637FA">
            <w:pPr>
              <w:spacing w:before="120"/>
              <w:jc w:val="center"/>
              <w:rPr>
                <w:rFonts w:eastAsia="Times New Roman"/>
                <w:b/>
              </w:rPr>
            </w:pPr>
            <w:r w:rsidRPr="008B6D4E">
              <w:rPr>
                <w:b/>
                <w:bCs/>
              </w:rPr>
              <w:t>Assessment</w:t>
            </w:r>
            <w:r w:rsidRPr="008B6D4E">
              <w:rPr>
                <w:rFonts w:eastAsia="Times New Roman"/>
                <w:b/>
              </w:rPr>
              <w:t xml:space="preserve"> </w:t>
            </w:r>
            <w:r w:rsidRPr="008B6D4E">
              <w:rPr>
                <w:rFonts w:eastAsia="Times New Roman"/>
                <w:b/>
                <w:i/>
              </w:rPr>
              <w:t xml:space="preserve">for </w:t>
            </w:r>
            <w:r w:rsidRPr="008B6D4E">
              <w:rPr>
                <w:rFonts w:eastAsia="Times New Roman"/>
                <w:b/>
              </w:rPr>
              <w:t>learning</w:t>
            </w:r>
          </w:p>
        </w:tc>
        <w:tc>
          <w:tcPr>
            <w:tcW w:w="1383" w:type="pct"/>
            <w:shd w:val="clear" w:color="auto" w:fill="FFFFFF" w:themeFill="background1"/>
            <w:vAlign w:val="center"/>
          </w:tcPr>
          <w:p w14:paraId="4824FF79" w14:textId="4FF46FF4" w:rsidR="0094614B" w:rsidRPr="008B6D4E" w:rsidRDefault="0094614B" w:rsidP="002637FA">
            <w:pPr>
              <w:spacing w:before="120"/>
              <w:jc w:val="center"/>
              <w:rPr>
                <w:rFonts w:eastAsia="Times New Roman"/>
                <w:b/>
              </w:rPr>
            </w:pPr>
            <w:r w:rsidRPr="008B6D4E">
              <w:rPr>
                <w:b/>
                <w:bCs/>
              </w:rPr>
              <w:t>Assessment</w:t>
            </w:r>
            <w:r w:rsidRPr="008B6D4E">
              <w:rPr>
                <w:rFonts w:eastAsia="Times New Roman"/>
                <w:b/>
              </w:rPr>
              <w:t xml:space="preserve"> </w:t>
            </w:r>
            <w:r w:rsidRPr="008B6D4E">
              <w:rPr>
                <w:rFonts w:eastAsia="Times New Roman"/>
                <w:b/>
                <w:i/>
              </w:rPr>
              <w:t xml:space="preserve">of </w:t>
            </w:r>
            <w:r w:rsidRPr="008B6D4E">
              <w:rPr>
                <w:rFonts w:eastAsia="Times New Roman"/>
                <w:b/>
              </w:rPr>
              <w:t>learning</w:t>
            </w:r>
            <w:r w:rsidR="008B6D4E" w:rsidRPr="008B6D4E">
              <w:rPr>
                <w:rFonts w:eastAsia="Times New Roman"/>
                <w:b/>
              </w:rPr>
              <w:t xml:space="preserve"> 1</w:t>
            </w:r>
          </w:p>
        </w:tc>
        <w:tc>
          <w:tcPr>
            <w:tcW w:w="1383" w:type="pct"/>
            <w:shd w:val="clear" w:color="auto" w:fill="FFFFFF" w:themeFill="background1"/>
            <w:vAlign w:val="center"/>
          </w:tcPr>
          <w:p w14:paraId="4E699534" w14:textId="59743B76" w:rsidR="0094614B" w:rsidRPr="008B6D4E" w:rsidRDefault="0094614B" w:rsidP="002637FA">
            <w:pPr>
              <w:spacing w:before="120"/>
              <w:jc w:val="center"/>
              <w:rPr>
                <w:rFonts w:eastAsia="Times New Roman"/>
                <w:b/>
              </w:rPr>
            </w:pPr>
            <w:r w:rsidRPr="008B6D4E">
              <w:rPr>
                <w:b/>
                <w:bCs/>
              </w:rPr>
              <w:t>Assessment</w:t>
            </w:r>
            <w:r w:rsidRPr="008B6D4E">
              <w:rPr>
                <w:rFonts w:eastAsia="Times New Roman"/>
                <w:b/>
              </w:rPr>
              <w:t xml:space="preserve"> </w:t>
            </w:r>
            <w:r w:rsidRPr="008B6D4E">
              <w:rPr>
                <w:rFonts w:eastAsia="Times New Roman"/>
                <w:b/>
                <w:i/>
              </w:rPr>
              <w:t xml:space="preserve">of </w:t>
            </w:r>
            <w:r w:rsidRPr="008B6D4E">
              <w:rPr>
                <w:rFonts w:eastAsia="Times New Roman"/>
                <w:b/>
              </w:rPr>
              <w:t>learning</w:t>
            </w:r>
            <w:r w:rsidR="008B6D4E" w:rsidRPr="008B6D4E">
              <w:rPr>
                <w:rFonts w:eastAsia="Times New Roman"/>
                <w:b/>
              </w:rPr>
              <w:t xml:space="preserve"> 2</w:t>
            </w:r>
          </w:p>
        </w:tc>
      </w:tr>
      <w:tr w:rsidR="008B6D4E" w:rsidRPr="008B6D4E" w14:paraId="6AC4B1FB" w14:textId="77777777" w:rsidTr="008B6D4E">
        <w:trPr>
          <w:cantSplit/>
        </w:trPr>
        <w:tc>
          <w:tcPr>
            <w:tcW w:w="850" w:type="pct"/>
            <w:shd w:val="clear" w:color="auto" w:fill="FFFFFF" w:themeFill="background1"/>
            <w:vAlign w:val="center"/>
          </w:tcPr>
          <w:p w14:paraId="33FDE50B" w14:textId="77777777" w:rsidR="0094614B" w:rsidRPr="008B6D4E" w:rsidRDefault="0094614B" w:rsidP="002637FA">
            <w:pPr>
              <w:spacing w:before="120"/>
              <w:jc w:val="center"/>
              <w:rPr>
                <w:rFonts w:eastAsia="Times New Roman"/>
                <w:b/>
              </w:rPr>
            </w:pPr>
            <w:r w:rsidRPr="008B6D4E">
              <w:rPr>
                <w:b/>
                <w:bCs/>
              </w:rPr>
              <w:t>Method</w:t>
            </w:r>
          </w:p>
        </w:tc>
        <w:tc>
          <w:tcPr>
            <w:tcW w:w="1384" w:type="pct"/>
            <w:shd w:val="clear" w:color="auto" w:fill="FFFFFF" w:themeFill="background1"/>
            <w:vAlign w:val="center"/>
          </w:tcPr>
          <w:p w14:paraId="2E489BA2" w14:textId="77777777" w:rsidR="0094614B" w:rsidRPr="008B6D4E" w:rsidRDefault="0094614B" w:rsidP="002637FA">
            <w:pPr>
              <w:spacing w:before="120"/>
              <w:jc w:val="center"/>
              <w:rPr>
                <w:rFonts w:eastAsia="Times New Roman"/>
              </w:rPr>
            </w:pPr>
            <w:r w:rsidRPr="008B6D4E">
              <w:rPr>
                <w:bCs/>
              </w:rPr>
              <w:t>Formative</w:t>
            </w:r>
            <w:r w:rsidRPr="008B6D4E">
              <w:rPr>
                <w:rFonts w:eastAsia="Times New Roman"/>
              </w:rPr>
              <w:t xml:space="preserve"> Assessment Process</w:t>
            </w:r>
          </w:p>
        </w:tc>
        <w:tc>
          <w:tcPr>
            <w:tcW w:w="1384" w:type="pct"/>
            <w:shd w:val="clear" w:color="auto" w:fill="FFFFFF" w:themeFill="background1"/>
            <w:vAlign w:val="center"/>
          </w:tcPr>
          <w:p w14:paraId="32875804" w14:textId="604E1727" w:rsidR="0094614B" w:rsidRPr="008B6D4E" w:rsidRDefault="0094614B" w:rsidP="002637FA">
            <w:pPr>
              <w:spacing w:before="120"/>
              <w:jc w:val="center"/>
              <w:rPr>
                <w:rFonts w:eastAsia="Times New Roman"/>
              </w:rPr>
            </w:pPr>
            <w:r w:rsidRPr="008B6D4E">
              <w:rPr>
                <w:bCs/>
              </w:rPr>
              <w:t>Classroom</w:t>
            </w:r>
            <w:r w:rsidRPr="008B6D4E">
              <w:rPr>
                <w:rFonts w:eastAsia="Times New Roman"/>
              </w:rPr>
              <w:t xml:space="preserve"> </w:t>
            </w:r>
            <w:r w:rsidRPr="008B6D4E">
              <w:rPr>
                <w:bCs/>
              </w:rPr>
              <w:t>Summative</w:t>
            </w:r>
            <w:r w:rsidRPr="008B6D4E">
              <w:rPr>
                <w:rFonts w:eastAsia="Times New Roman"/>
              </w:rPr>
              <w:t>/</w:t>
            </w:r>
            <w:r w:rsidR="00C02CA8" w:rsidRPr="008B6D4E">
              <w:rPr>
                <w:rFonts w:eastAsia="Times New Roman"/>
              </w:rPr>
              <w:t xml:space="preserve"> </w:t>
            </w:r>
            <w:r w:rsidRPr="008B6D4E">
              <w:rPr>
                <w:rFonts w:eastAsia="Times New Roman"/>
              </w:rPr>
              <w:t>Interim/Benchmark</w:t>
            </w:r>
          </w:p>
          <w:p w14:paraId="0D4853D8" w14:textId="77777777" w:rsidR="0094614B" w:rsidRPr="008B6D4E" w:rsidRDefault="0094614B" w:rsidP="002637FA">
            <w:pPr>
              <w:jc w:val="center"/>
              <w:rPr>
                <w:rFonts w:eastAsia="Times New Roman"/>
              </w:rPr>
            </w:pPr>
            <w:r w:rsidRPr="008B6D4E">
              <w:rPr>
                <w:rFonts w:eastAsia="Times New Roman"/>
              </w:rPr>
              <w:t>Assessment*</w:t>
            </w:r>
          </w:p>
        </w:tc>
        <w:tc>
          <w:tcPr>
            <w:tcW w:w="1382" w:type="pct"/>
            <w:shd w:val="clear" w:color="auto" w:fill="FFFFFF" w:themeFill="background1"/>
            <w:vAlign w:val="center"/>
          </w:tcPr>
          <w:p w14:paraId="2AC53666" w14:textId="1F5F3A2B" w:rsidR="0094614B" w:rsidRPr="008B6D4E" w:rsidRDefault="0094614B" w:rsidP="002637FA">
            <w:pPr>
              <w:spacing w:before="120"/>
              <w:jc w:val="center"/>
              <w:rPr>
                <w:rFonts w:eastAsia="Times New Roman"/>
              </w:rPr>
            </w:pPr>
            <w:r w:rsidRPr="008B6D4E">
              <w:rPr>
                <w:bCs/>
              </w:rPr>
              <w:t>Large</w:t>
            </w:r>
            <w:r w:rsidRPr="008B6D4E">
              <w:rPr>
                <w:rFonts w:eastAsia="Times New Roman"/>
              </w:rPr>
              <w:t>-</w:t>
            </w:r>
            <w:r w:rsidR="00DC036F" w:rsidRPr="008B6D4E">
              <w:rPr>
                <w:rFonts w:eastAsia="Times New Roman"/>
              </w:rPr>
              <w:t>S</w:t>
            </w:r>
            <w:r w:rsidRPr="008B6D4E">
              <w:rPr>
                <w:rFonts w:eastAsia="Times New Roman"/>
              </w:rPr>
              <w:t xml:space="preserve">cale </w:t>
            </w:r>
            <w:r w:rsidRPr="008B6D4E">
              <w:rPr>
                <w:bCs/>
              </w:rPr>
              <w:t>Summative</w:t>
            </w:r>
            <w:r w:rsidRPr="008B6D4E">
              <w:rPr>
                <w:rFonts w:eastAsia="Times New Roman"/>
              </w:rPr>
              <w:t xml:space="preserve"> Assessment</w:t>
            </w:r>
          </w:p>
        </w:tc>
      </w:tr>
      <w:tr w:rsidR="008B6D4E" w:rsidRPr="008B6D4E" w14:paraId="023C673F" w14:textId="77777777" w:rsidTr="008B6D4E">
        <w:trPr>
          <w:cantSplit/>
        </w:trPr>
        <w:tc>
          <w:tcPr>
            <w:tcW w:w="850" w:type="pct"/>
            <w:shd w:val="clear" w:color="auto" w:fill="FFFFFF" w:themeFill="background1"/>
            <w:vAlign w:val="center"/>
          </w:tcPr>
          <w:p w14:paraId="16ECDC9A" w14:textId="77777777" w:rsidR="0094614B" w:rsidRPr="008B6D4E" w:rsidRDefault="0094614B" w:rsidP="002637FA">
            <w:pPr>
              <w:spacing w:before="120"/>
              <w:jc w:val="center"/>
              <w:rPr>
                <w:rFonts w:eastAsia="Times New Roman"/>
                <w:b/>
              </w:rPr>
            </w:pPr>
            <w:r w:rsidRPr="008B6D4E">
              <w:rPr>
                <w:b/>
                <w:bCs/>
              </w:rPr>
              <w:lastRenderedPageBreak/>
              <w:t>Main</w:t>
            </w:r>
            <w:r w:rsidRPr="008B6D4E">
              <w:rPr>
                <w:rFonts w:eastAsia="Times New Roman"/>
                <w:b/>
              </w:rPr>
              <w:t xml:space="preserve"> Purpose</w:t>
            </w:r>
          </w:p>
        </w:tc>
        <w:tc>
          <w:tcPr>
            <w:tcW w:w="1384" w:type="pct"/>
            <w:shd w:val="clear" w:color="auto" w:fill="FFFFFF" w:themeFill="background1"/>
            <w:vAlign w:val="center"/>
          </w:tcPr>
          <w:p w14:paraId="17D7C183" w14:textId="77777777" w:rsidR="0094614B" w:rsidRPr="008B6D4E" w:rsidRDefault="0094614B" w:rsidP="002637FA">
            <w:pPr>
              <w:spacing w:before="120"/>
              <w:jc w:val="center"/>
              <w:rPr>
                <w:rFonts w:eastAsia="Times New Roman"/>
              </w:rPr>
            </w:pPr>
            <w:r w:rsidRPr="008B6D4E">
              <w:rPr>
                <w:rFonts w:eastAsia="Times New Roman"/>
              </w:rPr>
              <w:t xml:space="preserve">Assist immediate </w:t>
            </w:r>
            <w:r w:rsidRPr="008B6D4E">
              <w:t>learning</w:t>
            </w:r>
            <w:r w:rsidRPr="008B6D4E">
              <w:rPr>
                <w:rFonts w:eastAsia="Times New Roman"/>
              </w:rPr>
              <w:t xml:space="preserve"> (in the moment)</w:t>
            </w:r>
          </w:p>
        </w:tc>
        <w:tc>
          <w:tcPr>
            <w:tcW w:w="1384" w:type="pct"/>
            <w:shd w:val="clear" w:color="auto" w:fill="FFFFFF" w:themeFill="background1"/>
            <w:vAlign w:val="center"/>
          </w:tcPr>
          <w:p w14:paraId="4B276F98" w14:textId="77777777" w:rsidR="0094614B" w:rsidRPr="008B6D4E" w:rsidRDefault="0094614B" w:rsidP="002637FA">
            <w:pPr>
              <w:spacing w:before="120"/>
              <w:jc w:val="center"/>
              <w:rPr>
                <w:rFonts w:eastAsia="Times New Roman"/>
              </w:rPr>
            </w:pPr>
            <w:r w:rsidRPr="008B6D4E">
              <w:rPr>
                <w:rFonts w:eastAsia="Times New Roman"/>
              </w:rPr>
              <w:t xml:space="preserve">Measure student </w:t>
            </w:r>
            <w:r w:rsidRPr="008B6D4E">
              <w:t>achievement</w:t>
            </w:r>
            <w:r w:rsidRPr="008B6D4E">
              <w:rPr>
                <w:rFonts w:eastAsia="Times New Roman"/>
              </w:rPr>
              <w:t xml:space="preserve"> or progress (may also inform future teaching and learning)</w:t>
            </w:r>
          </w:p>
        </w:tc>
        <w:tc>
          <w:tcPr>
            <w:tcW w:w="1382" w:type="pct"/>
            <w:shd w:val="clear" w:color="auto" w:fill="FFFFFF" w:themeFill="background1"/>
            <w:vAlign w:val="center"/>
          </w:tcPr>
          <w:p w14:paraId="2F9F02D5" w14:textId="23473633" w:rsidR="0094614B" w:rsidRPr="008B6D4E" w:rsidRDefault="0094614B" w:rsidP="002637FA">
            <w:pPr>
              <w:spacing w:before="120"/>
              <w:jc w:val="center"/>
              <w:rPr>
                <w:rFonts w:eastAsia="Times New Roman"/>
              </w:rPr>
            </w:pPr>
            <w:r w:rsidRPr="008B6D4E">
              <w:t>Evaluate</w:t>
            </w:r>
            <w:r w:rsidRPr="008B6D4E">
              <w:rPr>
                <w:rFonts w:eastAsia="Times New Roman"/>
              </w:rPr>
              <w:t xml:space="preserve"> educational programs and</w:t>
            </w:r>
            <w:r w:rsidR="006B27F3" w:rsidRPr="008B6D4E">
              <w:rPr>
                <w:rFonts w:eastAsia="Times New Roman"/>
              </w:rPr>
              <w:t xml:space="preserve"> </w:t>
            </w:r>
            <w:r w:rsidRPr="008B6D4E">
              <w:rPr>
                <w:rFonts w:eastAsia="Times New Roman"/>
              </w:rPr>
              <w:t>measure multiyear progress</w:t>
            </w:r>
          </w:p>
        </w:tc>
      </w:tr>
      <w:tr w:rsidR="008B6D4E" w:rsidRPr="008B6D4E" w14:paraId="4B7B1618" w14:textId="77777777" w:rsidTr="008B6D4E">
        <w:trPr>
          <w:cantSplit/>
        </w:trPr>
        <w:tc>
          <w:tcPr>
            <w:tcW w:w="850" w:type="pct"/>
            <w:shd w:val="clear" w:color="auto" w:fill="FFFFFF" w:themeFill="background1"/>
            <w:vAlign w:val="center"/>
          </w:tcPr>
          <w:p w14:paraId="62518266" w14:textId="77777777" w:rsidR="0094614B" w:rsidRPr="008B6D4E" w:rsidRDefault="0094614B" w:rsidP="002637FA">
            <w:pPr>
              <w:spacing w:before="120"/>
              <w:jc w:val="center"/>
              <w:rPr>
                <w:rFonts w:eastAsia="Times New Roman"/>
                <w:b/>
              </w:rPr>
            </w:pPr>
            <w:r w:rsidRPr="008B6D4E">
              <w:rPr>
                <w:b/>
                <w:bCs/>
              </w:rPr>
              <w:t>Focus</w:t>
            </w:r>
          </w:p>
        </w:tc>
        <w:tc>
          <w:tcPr>
            <w:tcW w:w="1384" w:type="pct"/>
            <w:shd w:val="clear" w:color="auto" w:fill="FFFFFF" w:themeFill="background1"/>
            <w:vAlign w:val="center"/>
          </w:tcPr>
          <w:p w14:paraId="6C046AD5" w14:textId="77777777" w:rsidR="0094614B" w:rsidRPr="008B6D4E" w:rsidRDefault="0094614B" w:rsidP="002637FA">
            <w:pPr>
              <w:spacing w:before="120"/>
              <w:jc w:val="center"/>
              <w:rPr>
                <w:rFonts w:eastAsia="Times New Roman"/>
              </w:rPr>
            </w:pPr>
            <w:r w:rsidRPr="008B6D4E">
              <w:t>Teaching</w:t>
            </w:r>
            <w:r w:rsidRPr="008B6D4E">
              <w:rPr>
                <w:rFonts w:eastAsia="Times New Roman"/>
              </w:rPr>
              <w:t xml:space="preserve"> and learning</w:t>
            </w:r>
          </w:p>
        </w:tc>
        <w:tc>
          <w:tcPr>
            <w:tcW w:w="1384" w:type="pct"/>
            <w:shd w:val="clear" w:color="auto" w:fill="FFFFFF" w:themeFill="background1"/>
            <w:vAlign w:val="center"/>
          </w:tcPr>
          <w:p w14:paraId="00834DD1" w14:textId="77777777" w:rsidR="0094614B" w:rsidRPr="008B6D4E" w:rsidRDefault="0094614B" w:rsidP="002637FA">
            <w:pPr>
              <w:spacing w:before="120"/>
              <w:jc w:val="center"/>
              <w:rPr>
                <w:rFonts w:eastAsia="Times New Roman"/>
              </w:rPr>
            </w:pPr>
            <w:r w:rsidRPr="008B6D4E">
              <w:t>Measurement</w:t>
            </w:r>
          </w:p>
        </w:tc>
        <w:tc>
          <w:tcPr>
            <w:tcW w:w="1382" w:type="pct"/>
            <w:shd w:val="clear" w:color="auto" w:fill="FFFFFF" w:themeFill="background1"/>
            <w:vAlign w:val="center"/>
          </w:tcPr>
          <w:p w14:paraId="484CF5B6" w14:textId="77777777" w:rsidR="0094614B" w:rsidRPr="008B6D4E" w:rsidRDefault="0094614B" w:rsidP="002637FA">
            <w:pPr>
              <w:spacing w:before="120"/>
              <w:jc w:val="center"/>
              <w:rPr>
                <w:rFonts w:eastAsia="Times New Roman"/>
              </w:rPr>
            </w:pPr>
            <w:r w:rsidRPr="008B6D4E">
              <w:t>Accountability</w:t>
            </w:r>
          </w:p>
        </w:tc>
      </w:tr>
      <w:tr w:rsidR="008B6D4E" w:rsidRPr="008B6D4E" w14:paraId="3A4835D8" w14:textId="77777777" w:rsidTr="008B6D4E">
        <w:trPr>
          <w:cantSplit/>
        </w:trPr>
        <w:tc>
          <w:tcPr>
            <w:tcW w:w="850" w:type="pct"/>
            <w:shd w:val="clear" w:color="auto" w:fill="FFFFFF" w:themeFill="background1"/>
            <w:vAlign w:val="center"/>
          </w:tcPr>
          <w:p w14:paraId="4C0B66E4" w14:textId="77777777" w:rsidR="0094614B" w:rsidRPr="008B6D4E" w:rsidRDefault="0094614B" w:rsidP="002637FA">
            <w:pPr>
              <w:spacing w:before="120"/>
              <w:jc w:val="center"/>
              <w:rPr>
                <w:rFonts w:eastAsia="Times New Roman"/>
                <w:b/>
              </w:rPr>
            </w:pPr>
            <w:r w:rsidRPr="008B6D4E">
              <w:rPr>
                <w:b/>
                <w:bCs/>
              </w:rPr>
              <w:t>Locus</w:t>
            </w:r>
          </w:p>
        </w:tc>
        <w:tc>
          <w:tcPr>
            <w:tcW w:w="1384" w:type="pct"/>
            <w:shd w:val="clear" w:color="auto" w:fill="FFFFFF" w:themeFill="background1"/>
            <w:vAlign w:val="center"/>
          </w:tcPr>
          <w:p w14:paraId="6C77204D" w14:textId="77777777" w:rsidR="0094614B" w:rsidRPr="008B6D4E" w:rsidRDefault="0094614B" w:rsidP="002637FA">
            <w:pPr>
              <w:spacing w:before="120"/>
              <w:jc w:val="center"/>
              <w:rPr>
                <w:rFonts w:eastAsia="Times New Roman"/>
              </w:rPr>
            </w:pPr>
            <w:r w:rsidRPr="008B6D4E">
              <w:rPr>
                <w:rFonts w:eastAsia="Times New Roman"/>
              </w:rPr>
              <w:t xml:space="preserve">Individual student and </w:t>
            </w:r>
            <w:r w:rsidRPr="008B6D4E">
              <w:t>classroom</w:t>
            </w:r>
            <w:r w:rsidRPr="008B6D4E">
              <w:rPr>
                <w:rFonts w:eastAsia="Times New Roman"/>
              </w:rPr>
              <w:t xml:space="preserve"> learning</w:t>
            </w:r>
          </w:p>
        </w:tc>
        <w:tc>
          <w:tcPr>
            <w:tcW w:w="1384" w:type="pct"/>
            <w:shd w:val="clear" w:color="auto" w:fill="FFFFFF" w:themeFill="background1"/>
            <w:vAlign w:val="center"/>
          </w:tcPr>
          <w:p w14:paraId="311F2442" w14:textId="77777777" w:rsidR="0094614B" w:rsidRPr="008B6D4E" w:rsidRDefault="0094614B" w:rsidP="002637FA">
            <w:pPr>
              <w:spacing w:before="120"/>
              <w:jc w:val="center"/>
              <w:rPr>
                <w:rFonts w:eastAsia="Times New Roman"/>
              </w:rPr>
            </w:pPr>
            <w:r w:rsidRPr="008B6D4E">
              <w:rPr>
                <w:rFonts w:eastAsia="Times New Roman"/>
              </w:rPr>
              <w:t xml:space="preserve">Grade </w:t>
            </w:r>
            <w:r w:rsidRPr="008B6D4E">
              <w:t>level</w:t>
            </w:r>
            <w:r w:rsidRPr="008B6D4E">
              <w:rPr>
                <w:rFonts w:eastAsia="Times New Roman"/>
              </w:rPr>
              <w:t>/ department/school</w:t>
            </w:r>
          </w:p>
        </w:tc>
        <w:tc>
          <w:tcPr>
            <w:tcW w:w="1382" w:type="pct"/>
            <w:shd w:val="clear" w:color="auto" w:fill="FFFFFF" w:themeFill="background1"/>
            <w:vAlign w:val="center"/>
          </w:tcPr>
          <w:p w14:paraId="12BEBC3D" w14:textId="77777777" w:rsidR="0094614B" w:rsidRPr="008B6D4E" w:rsidRDefault="0094614B" w:rsidP="002637FA">
            <w:pPr>
              <w:spacing w:before="120"/>
              <w:jc w:val="center"/>
              <w:rPr>
                <w:rFonts w:eastAsia="Times New Roman"/>
              </w:rPr>
            </w:pPr>
            <w:r w:rsidRPr="008B6D4E">
              <w:rPr>
                <w:rFonts w:eastAsia="Times New Roman"/>
              </w:rPr>
              <w:t>School/district/state</w:t>
            </w:r>
          </w:p>
        </w:tc>
      </w:tr>
      <w:tr w:rsidR="008B6D4E" w:rsidRPr="008B6D4E" w14:paraId="212C2953" w14:textId="77777777" w:rsidTr="008B6D4E">
        <w:trPr>
          <w:cantSplit/>
        </w:trPr>
        <w:tc>
          <w:tcPr>
            <w:tcW w:w="850" w:type="pct"/>
            <w:shd w:val="clear" w:color="auto" w:fill="FFFFFF" w:themeFill="background1"/>
            <w:vAlign w:val="center"/>
          </w:tcPr>
          <w:p w14:paraId="7F467675" w14:textId="77777777" w:rsidR="0094614B" w:rsidRPr="008B6D4E" w:rsidRDefault="0094614B" w:rsidP="002637FA">
            <w:pPr>
              <w:spacing w:before="120"/>
              <w:jc w:val="center"/>
              <w:rPr>
                <w:rFonts w:eastAsia="Times New Roman"/>
                <w:b/>
              </w:rPr>
            </w:pPr>
            <w:r w:rsidRPr="008B6D4E">
              <w:rPr>
                <w:b/>
                <w:bCs/>
              </w:rPr>
              <w:t>Priority</w:t>
            </w:r>
            <w:r w:rsidRPr="008B6D4E">
              <w:rPr>
                <w:rFonts w:eastAsia="Times New Roman"/>
                <w:b/>
              </w:rPr>
              <w:t xml:space="preserve"> for Instruction</w:t>
            </w:r>
          </w:p>
        </w:tc>
        <w:tc>
          <w:tcPr>
            <w:tcW w:w="1384" w:type="pct"/>
            <w:shd w:val="clear" w:color="auto" w:fill="FFFFFF" w:themeFill="background1"/>
            <w:vAlign w:val="center"/>
          </w:tcPr>
          <w:p w14:paraId="4D3B6249" w14:textId="77777777" w:rsidR="0094614B" w:rsidRPr="008B6D4E" w:rsidRDefault="0094614B" w:rsidP="002637FA">
            <w:pPr>
              <w:spacing w:before="120"/>
              <w:jc w:val="center"/>
              <w:rPr>
                <w:rFonts w:eastAsia="Times New Roman"/>
              </w:rPr>
            </w:pPr>
            <w:r w:rsidRPr="008B6D4E">
              <w:t>High</w:t>
            </w:r>
          </w:p>
        </w:tc>
        <w:tc>
          <w:tcPr>
            <w:tcW w:w="1384" w:type="pct"/>
            <w:shd w:val="clear" w:color="auto" w:fill="FFFFFF" w:themeFill="background1"/>
            <w:vAlign w:val="center"/>
          </w:tcPr>
          <w:p w14:paraId="7A36670E" w14:textId="77777777" w:rsidR="0094614B" w:rsidRPr="008B6D4E" w:rsidRDefault="0094614B" w:rsidP="002637FA">
            <w:pPr>
              <w:spacing w:before="120"/>
              <w:jc w:val="center"/>
              <w:rPr>
                <w:rFonts w:eastAsia="Times New Roman"/>
              </w:rPr>
            </w:pPr>
            <w:r w:rsidRPr="008B6D4E">
              <w:t>Medium</w:t>
            </w:r>
          </w:p>
        </w:tc>
        <w:tc>
          <w:tcPr>
            <w:tcW w:w="1382" w:type="pct"/>
            <w:shd w:val="clear" w:color="auto" w:fill="FFFFFF" w:themeFill="background1"/>
            <w:vAlign w:val="center"/>
          </w:tcPr>
          <w:p w14:paraId="141C6A71" w14:textId="77777777" w:rsidR="0094614B" w:rsidRPr="008B6D4E" w:rsidRDefault="0094614B" w:rsidP="002637FA">
            <w:pPr>
              <w:spacing w:before="120"/>
              <w:jc w:val="center"/>
              <w:rPr>
                <w:rFonts w:eastAsia="Times New Roman"/>
              </w:rPr>
            </w:pPr>
            <w:r w:rsidRPr="008B6D4E">
              <w:t>Low</w:t>
            </w:r>
          </w:p>
        </w:tc>
      </w:tr>
      <w:tr w:rsidR="008B6D4E" w:rsidRPr="008B6D4E" w14:paraId="325FA400" w14:textId="77777777" w:rsidTr="008B6D4E">
        <w:trPr>
          <w:cantSplit/>
        </w:trPr>
        <w:tc>
          <w:tcPr>
            <w:tcW w:w="850" w:type="pct"/>
            <w:shd w:val="clear" w:color="auto" w:fill="FFFFFF" w:themeFill="background1"/>
            <w:vAlign w:val="center"/>
          </w:tcPr>
          <w:p w14:paraId="363A1870" w14:textId="77777777" w:rsidR="0094614B" w:rsidRPr="008B6D4E" w:rsidRDefault="0094614B" w:rsidP="002637FA">
            <w:pPr>
              <w:spacing w:before="120"/>
              <w:jc w:val="center"/>
              <w:rPr>
                <w:rFonts w:eastAsia="Times New Roman"/>
                <w:b/>
              </w:rPr>
            </w:pPr>
            <w:r w:rsidRPr="008B6D4E">
              <w:rPr>
                <w:b/>
                <w:bCs/>
              </w:rPr>
              <w:t>Proximity</w:t>
            </w:r>
            <w:r w:rsidRPr="008B6D4E">
              <w:rPr>
                <w:rFonts w:eastAsia="Times New Roman"/>
                <w:b/>
              </w:rPr>
              <w:t xml:space="preserve"> to learning</w:t>
            </w:r>
          </w:p>
        </w:tc>
        <w:tc>
          <w:tcPr>
            <w:tcW w:w="1384" w:type="pct"/>
            <w:shd w:val="clear" w:color="auto" w:fill="FFFFFF" w:themeFill="background1"/>
            <w:vAlign w:val="center"/>
          </w:tcPr>
          <w:p w14:paraId="6DC85EDF" w14:textId="77777777" w:rsidR="0094614B" w:rsidRPr="008B6D4E" w:rsidRDefault="0094614B" w:rsidP="002637FA">
            <w:pPr>
              <w:spacing w:before="120"/>
              <w:jc w:val="center"/>
              <w:rPr>
                <w:rFonts w:eastAsia="Times New Roman"/>
              </w:rPr>
            </w:pPr>
            <w:r w:rsidRPr="008B6D4E">
              <w:rPr>
                <w:rFonts w:eastAsia="Times New Roman"/>
              </w:rPr>
              <w:t>In-the-</w:t>
            </w:r>
            <w:r w:rsidRPr="008B6D4E">
              <w:t>midst</w:t>
            </w:r>
          </w:p>
        </w:tc>
        <w:tc>
          <w:tcPr>
            <w:tcW w:w="1384" w:type="pct"/>
            <w:shd w:val="clear" w:color="auto" w:fill="FFFFFF" w:themeFill="background1"/>
            <w:vAlign w:val="center"/>
          </w:tcPr>
          <w:p w14:paraId="3AEC7737" w14:textId="77777777" w:rsidR="0094614B" w:rsidRPr="008B6D4E" w:rsidRDefault="0094614B" w:rsidP="002637FA">
            <w:pPr>
              <w:spacing w:before="120"/>
              <w:jc w:val="center"/>
              <w:rPr>
                <w:rFonts w:eastAsia="Times New Roman"/>
              </w:rPr>
            </w:pPr>
            <w:r w:rsidRPr="008B6D4E">
              <w:rPr>
                <w:rFonts w:eastAsia="Times New Roman"/>
              </w:rPr>
              <w:t>Middle-</w:t>
            </w:r>
            <w:r w:rsidRPr="008B6D4E">
              <w:t>distance</w:t>
            </w:r>
          </w:p>
        </w:tc>
        <w:tc>
          <w:tcPr>
            <w:tcW w:w="1382" w:type="pct"/>
            <w:shd w:val="clear" w:color="auto" w:fill="FFFFFF" w:themeFill="background1"/>
            <w:vAlign w:val="center"/>
          </w:tcPr>
          <w:p w14:paraId="1CA64988" w14:textId="77777777" w:rsidR="0094614B" w:rsidRPr="008B6D4E" w:rsidRDefault="0094614B" w:rsidP="002637FA">
            <w:pPr>
              <w:spacing w:before="120"/>
              <w:jc w:val="center"/>
              <w:rPr>
                <w:rFonts w:eastAsia="Times New Roman"/>
              </w:rPr>
            </w:pPr>
            <w:r w:rsidRPr="008B6D4E">
              <w:t>Distant</w:t>
            </w:r>
          </w:p>
        </w:tc>
      </w:tr>
      <w:tr w:rsidR="008B6D4E" w:rsidRPr="008B6D4E" w14:paraId="7C906A43" w14:textId="77777777" w:rsidTr="008B6D4E">
        <w:trPr>
          <w:cantSplit/>
        </w:trPr>
        <w:tc>
          <w:tcPr>
            <w:tcW w:w="850" w:type="pct"/>
            <w:shd w:val="clear" w:color="auto" w:fill="FFFFFF" w:themeFill="background1"/>
            <w:vAlign w:val="center"/>
          </w:tcPr>
          <w:p w14:paraId="1A235351" w14:textId="77777777" w:rsidR="0094614B" w:rsidRPr="008B6D4E" w:rsidRDefault="0094614B" w:rsidP="002637FA">
            <w:pPr>
              <w:spacing w:before="120"/>
              <w:jc w:val="center"/>
              <w:rPr>
                <w:rFonts w:eastAsia="Times New Roman"/>
                <w:b/>
              </w:rPr>
            </w:pPr>
            <w:r w:rsidRPr="008B6D4E">
              <w:rPr>
                <w:b/>
                <w:bCs/>
              </w:rPr>
              <w:t>Timing</w:t>
            </w:r>
          </w:p>
        </w:tc>
        <w:tc>
          <w:tcPr>
            <w:tcW w:w="1384" w:type="pct"/>
            <w:shd w:val="clear" w:color="auto" w:fill="FFFFFF" w:themeFill="background1"/>
            <w:vAlign w:val="center"/>
          </w:tcPr>
          <w:p w14:paraId="2CC81864" w14:textId="06755C4E" w:rsidR="0094614B" w:rsidRPr="008B6D4E" w:rsidRDefault="0094614B" w:rsidP="002637FA">
            <w:pPr>
              <w:spacing w:before="120"/>
              <w:jc w:val="center"/>
              <w:rPr>
                <w:rFonts w:eastAsia="Times New Roman"/>
                <w:i/>
              </w:rPr>
            </w:pPr>
            <w:r w:rsidRPr="008B6D4E">
              <w:rPr>
                <w:rFonts w:eastAsia="Times New Roman"/>
                <w:i/>
              </w:rPr>
              <w:t>During</w:t>
            </w:r>
            <w:r w:rsidRPr="008B6D4E">
              <w:rPr>
                <w:rFonts w:eastAsia="Times New Roman"/>
              </w:rPr>
              <w:t xml:space="preserve"> immediate instruction or sequence </w:t>
            </w:r>
            <w:r w:rsidRPr="008B6D4E">
              <w:t>of</w:t>
            </w:r>
            <w:r w:rsidRPr="008B6D4E">
              <w:rPr>
                <w:rFonts w:eastAsia="Times New Roman"/>
              </w:rPr>
              <w:t xml:space="preserve"> lessons</w:t>
            </w:r>
          </w:p>
        </w:tc>
        <w:tc>
          <w:tcPr>
            <w:tcW w:w="1384" w:type="pct"/>
            <w:shd w:val="clear" w:color="auto" w:fill="FFFFFF" w:themeFill="background1"/>
            <w:vAlign w:val="center"/>
          </w:tcPr>
          <w:p w14:paraId="5C68AB99" w14:textId="0614841E" w:rsidR="0094614B" w:rsidRPr="008B6D4E" w:rsidRDefault="0094614B" w:rsidP="002637FA">
            <w:pPr>
              <w:spacing w:before="120"/>
              <w:jc w:val="center"/>
              <w:rPr>
                <w:rFonts w:eastAsia="Times New Roman"/>
              </w:rPr>
            </w:pPr>
            <w:r w:rsidRPr="008B6D4E">
              <w:rPr>
                <w:rFonts w:eastAsia="Times New Roman"/>
                <w:i/>
              </w:rPr>
              <w:t xml:space="preserve">After </w:t>
            </w:r>
            <w:r w:rsidRPr="008B6D4E">
              <w:rPr>
                <w:rFonts w:eastAsia="Times New Roman"/>
              </w:rPr>
              <w:t>teaching-</w:t>
            </w:r>
            <w:r w:rsidRPr="008B6D4E">
              <w:t>learning</w:t>
            </w:r>
            <w:r w:rsidRPr="008B6D4E">
              <w:rPr>
                <w:rFonts w:eastAsia="Times New Roman"/>
              </w:rPr>
              <w:t xml:space="preserve"> cycle →</w:t>
            </w:r>
            <w:r w:rsidR="00BB2F8D" w:rsidRPr="008B6D4E">
              <w:rPr>
                <w:rFonts w:eastAsia="Times New Roman"/>
              </w:rPr>
              <w:t xml:space="preserve"> </w:t>
            </w:r>
            <w:r w:rsidRPr="008B6D4E">
              <w:rPr>
                <w:rFonts w:eastAsia="Times New Roman"/>
                <w:i/>
              </w:rPr>
              <w:t>between</w:t>
            </w:r>
            <w:r w:rsidRPr="008B6D4E">
              <w:rPr>
                <w:rFonts w:eastAsia="Times New Roman"/>
              </w:rPr>
              <w:t xml:space="preserve"> units/periodic</w:t>
            </w:r>
          </w:p>
        </w:tc>
        <w:tc>
          <w:tcPr>
            <w:tcW w:w="1382" w:type="pct"/>
            <w:shd w:val="clear" w:color="auto" w:fill="FFFFFF" w:themeFill="background1"/>
            <w:vAlign w:val="center"/>
          </w:tcPr>
          <w:p w14:paraId="3488BB91" w14:textId="12086279" w:rsidR="0094614B" w:rsidRPr="008B6D4E" w:rsidRDefault="0094614B" w:rsidP="002637FA">
            <w:pPr>
              <w:spacing w:before="120"/>
              <w:jc w:val="center"/>
              <w:rPr>
                <w:rFonts w:eastAsia="Times New Roman"/>
              </w:rPr>
            </w:pPr>
            <w:r w:rsidRPr="008B6D4E">
              <w:rPr>
                <w:rFonts w:eastAsia="Times New Roman"/>
                <w:i/>
              </w:rPr>
              <w:t>End</w:t>
            </w:r>
            <w:r w:rsidRPr="008B6D4E">
              <w:rPr>
                <w:rFonts w:eastAsia="Times New Roman"/>
              </w:rPr>
              <w:t xml:space="preserve"> of year/</w:t>
            </w:r>
            <w:r w:rsidRPr="008B6D4E">
              <w:t>course</w:t>
            </w:r>
          </w:p>
        </w:tc>
      </w:tr>
      <w:tr w:rsidR="008B6D4E" w:rsidRPr="008B6D4E" w14:paraId="44AF0374" w14:textId="77777777" w:rsidTr="008B6D4E">
        <w:trPr>
          <w:cantSplit/>
        </w:trPr>
        <w:tc>
          <w:tcPr>
            <w:tcW w:w="850" w:type="pct"/>
            <w:shd w:val="clear" w:color="auto" w:fill="FFFFFF" w:themeFill="background1"/>
            <w:vAlign w:val="center"/>
          </w:tcPr>
          <w:p w14:paraId="4B497C35" w14:textId="77777777" w:rsidR="0094614B" w:rsidRPr="008B6D4E" w:rsidRDefault="0094614B" w:rsidP="002637FA">
            <w:pPr>
              <w:spacing w:before="120"/>
              <w:jc w:val="center"/>
              <w:rPr>
                <w:rFonts w:eastAsia="Times New Roman"/>
                <w:b/>
              </w:rPr>
            </w:pPr>
            <w:r w:rsidRPr="008B6D4E">
              <w:rPr>
                <w:b/>
                <w:bCs/>
              </w:rPr>
              <w:t>Participants</w:t>
            </w:r>
          </w:p>
        </w:tc>
        <w:tc>
          <w:tcPr>
            <w:tcW w:w="1384" w:type="pct"/>
            <w:shd w:val="clear" w:color="auto" w:fill="FFFFFF" w:themeFill="background1"/>
            <w:vAlign w:val="center"/>
          </w:tcPr>
          <w:p w14:paraId="6A1838B7" w14:textId="5A36508D" w:rsidR="0094614B" w:rsidRPr="008B6D4E" w:rsidRDefault="0094614B" w:rsidP="002637FA">
            <w:pPr>
              <w:spacing w:before="120"/>
              <w:jc w:val="center"/>
              <w:rPr>
                <w:rFonts w:eastAsia="Times New Roman"/>
              </w:rPr>
            </w:pPr>
            <w:r w:rsidRPr="008B6D4E">
              <w:rPr>
                <w:rFonts w:eastAsia="Times New Roman"/>
              </w:rPr>
              <w:t xml:space="preserve">Teacher </w:t>
            </w:r>
            <w:r w:rsidRPr="008B6D4E">
              <w:t>and</w:t>
            </w:r>
            <w:r w:rsidRPr="008B6D4E">
              <w:rPr>
                <w:rFonts w:eastAsia="Times New Roman"/>
              </w:rPr>
              <w:t xml:space="preserve"> Student</w:t>
            </w:r>
            <w:r w:rsidR="00C02CA8" w:rsidRPr="008B6D4E">
              <w:rPr>
                <w:rFonts w:eastAsia="Times New Roman"/>
              </w:rPr>
              <w:t xml:space="preserve"> </w:t>
            </w:r>
            <w:r w:rsidRPr="008B6D4E">
              <w:rPr>
                <w:rFonts w:eastAsia="Times New Roman"/>
              </w:rPr>
              <w:t>(T-S / S-S / Self)</w:t>
            </w:r>
          </w:p>
        </w:tc>
        <w:tc>
          <w:tcPr>
            <w:tcW w:w="1384" w:type="pct"/>
            <w:shd w:val="clear" w:color="auto" w:fill="FFFFFF" w:themeFill="background1"/>
            <w:vAlign w:val="center"/>
          </w:tcPr>
          <w:p w14:paraId="3E44B001" w14:textId="662A2C88" w:rsidR="0094614B" w:rsidRPr="008B6D4E" w:rsidRDefault="0094614B" w:rsidP="002637FA">
            <w:pPr>
              <w:spacing w:before="120"/>
              <w:jc w:val="center"/>
              <w:rPr>
                <w:rFonts w:eastAsia="Times New Roman"/>
              </w:rPr>
            </w:pPr>
            <w:r w:rsidRPr="008B6D4E">
              <w:rPr>
                <w:rFonts w:eastAsia="Times New Roman"/>
              </w:rPr>
              <w:t>Student</w:t>
            </w:r>
            <w:r w:rsidR="005F6EE7" w:rsidRPr="008B6D4E">
              <w:rPr>
                <w:rFonts w:eastAsia="Times New Roman"/>
              </w:rPr>
              <w:t xml:space="preserve"> </w:t>
            </w:r>
            <w:r w:rsidRPr="008B6D4E">
              <w:rPr>
                <w:rFonts w:eastAsia="Times New Roman"/>
              </w:rPr>
              <w:t xml:space="preserve">(may later </w:t>
            </w:r>
            <w:r w:rsidRPr="008B6D4E">
              <w:t>include</w:t>
            </w:r>
            <w:r w:rsidRPr="008B6D4E">
              <w:rPr>
                <w:rFonts w:eastAsia="Times New Roman"/>
              </w:rPr>
              <w:t xml:space="preserve"> T-S in conference)</w:t>
            </w:r>
          </w:p>
        </w:tc>
        <w:tc>
          <w:tcPr>
            <w:tcW w:w="1382" w:type="pct"/>
            <w:shd w:val="clear" w:color="auto" w:fill="FFFFFF" w:themeFill="background1"/>
            <w:vAlign w:val="center"/>
          </w:tcPr>
          <w:p w14:paraId="6C20E2F0" w14:textId="77777777" w:rsidR="0094614B" w:rsidRPr="008B6D4E" w:rsidRDefault="0094614B" w:rsidP="002637FA">
            <w:pPr>
              <w:spacing w:before="120"/>
              <w:jc w:val="center"/>
              <w:rPr>
                <w:rFonts w:eastAsia="Times New Roman"/>
              </w:rPr>
            </w:pPr>
            <w:r w:rsidRPr="008B6D4E">
              <w:t>Student</w:t>
            </w:r>
          </w:p>
        </w:tc>
      </w:tr>
    </w:tbl>
    <w:p w14:paraId="09245322" w14:textId="10C21C02" w:rsidR="0094614B" w:rsidRPr="0094614B" w:rsidRDefault="0094614B" w:rsidP="00E826BE">
      <w:pPr>
        <w:spacing w:before="240" w:after="240" w:line="360" w:lineRule="auto"/>
        <w:rPr>
          <w:rFonts w:ascii="Arial" w:eastAsia="Times New Roman" w:hAnsi="Arial" w:cs="Arial"/>
        </w:rPr>
      </w:pPr>
      <w:r w:rsidRPr="00D675E5">
        <w:rPr>
          <w:rFonts w:ascii="Arial" w:eastAsia="Arial" w:hAnsi="Arial" w:cs="Arial"/>
        </w:rPr>
        <w:t>Adapted</w:t>
      </w:r>
      <w:r w:rsidRPr="0094614B">
        <w:rPr>
          <w:rFonts w:ascii="Arial" w:eastAsia="Times New Roman" w:hAnsi="Arial" w:cs="Arial"/>
        </w:rPr>
        <w:t xml:space="preserve"> from Linquanti (2014)</w:t>
      </w:r>
      <w:r w:rsidR="00DA3195">
        <w:rPr>
          <w:rFonts w:ascii="Arial" w:eastAsia="Times New Roman" w:hAnsi="Arial" w:cs="Arial"/>
        </w:rPr>
        <w:t>.</w:t>
      </w:r>
    </w:p>
    <w:p w14:paraId="3E3A91F4" w14:textId="7DF70D4D" w:rsidR="00E96336" w:rsidRPr="00622CA4" w:rsidRDefault="0094614B" w:rsidP="00D675E5">
      <w:pPr>
        <w:spacing w:line="360" w:lineRule="auto"/>
        <w:rPr>
          <w:rFonts w:ascii="Arial" w:eastAsia="Times New Roman" w:hAnsi="Arial" w:cs="Arial"/>
        </w:rPr>
      </w:pPr>
      <w:r w:rsidRPr="0094614B">
        <w:rPr>
          <w:rFonts w:ascii="Arial" w:eastAsia="Times New Roman" w:hAnsi="Arial" w:cs="Arial"/>
        </w:rPr>
        <w:t>*</w:t>
      </w:r>
      <w:r w:rsidRPr="00D675E5">
        <w:rPr>
          <w:rFonts w:ascii="Arial" w:eastAsia="Arial" w:hAnsi="Arial" w:cs="Arial"/>
        </w:rPr>
        <w:t>Assessment</w:t>
      </w:r>
      <w:r w:rsidRPr="0094614B">
        <w:rPr>
          <w:rFonts w:ascii="Arial" w:eastAsia="Times New Roman" w:hAnsi="Arial" w:cs="Arial"/>
        </w:rPr>
        <w:t xml:space="preserve"> of learning may also be used for formative purposes </w:t>
      </w:r>
      <w:r w:rsidRPr="0094614B">
        <w:rPr>
          <w:rFonts w:ascii="Arial" w:eastAsia="Times New Roman" w:hAnsi="Arial" w:cs="Arial"/>
          <w:i/>
        </w:rPr>
        <w:t xml:space="preserve">if </w:t>
      </w:r>
      <w:r w:rsidRPr="0094614B">
        <w:rPr>
          <w:rFonts w:ascii="Arial" w:eastAsia="Times New Roman" w:hAnsi="Arial" w:cs="Arial"/>
        </w:rPr>
        <w:t>assessment evidence is used to shape future instruction. Such assessments include weekly quizzes; curriculum embedded within-unit tasks (e.g., oral presentations, writing projects, portfolios) or end-of-unit/culminating tasks; monthly writing samples</w:t>
      </w:r>
      <w:r w:rsidR="005376C4">
        <w:rPr>
          <w:rFonts w:ascii="Arial" w:eastAsia="Times New Roman" w:hAnsi="Arial" w:cs="Arial"/>
        </w:rPr>
        <w:t>;</w:t>
      </w:r>
      <w:r w:rsidR="005376C4" w:rsidRPr="0094614B">
        <w:rPr>
          <w:rFonts w:ascii="Arial" w:eastAsia="Times New Roman" w:hAnsi="Arial" w:cs="Arial"/>
        </w:rPr>
        <w:t xml:space="preserve"> </w:t>
      </w:r>
      <w:r w:rsidRPr="0094614B">
        <w:rPr>
          <w:rFonts w:ascii="Arial" w:eastAsia="Times New Roman" w:hAnsi="Arial" w:cs="Arial"/>
        </w:rPr>
        <w:t>reading assessments (e.g., oral reading observation, periodic foundational skills assessments); and student reflections/self-assessments (e.g., rubric self-rating).</w:t>
      </w:r>
    </w:p>
    <w:p w14:paraId="67FE1B4D" w14:textId="535E6677" w:rsidR="00E96336" w:rsidRPr="00E826BE" w:rsidRDefault="00274013">
      <w:pPr>
        <w:spacing w:after="240" w:line="360" w:lineRule="auto"/>
        <w:rPr>
          <w:rFonts w:ascii="Arial" w:eastAsia="Arial" w:hAnsi="Arial" w:cs="Arial"/>
        </w:rPr>
      </w:pPr>
      <w:bookmarkStart w:id="10" w:name="_Hlk90644802"/>
      <w:r w:rsidRPr="00E826BE">
        <w:rPr>
          <w:rFonts w:ascii="Arial" w:hAnsi="Arial" w:cs="Arial"/>
        </w:rPr>
        <w:t>Source:</w:t>
      </w:r>
      <w:r w:rsidR="008D50EC" w:rsidRPr="00E826BE">
        <w:rPr>
          <w:rFonts w:ascii="Arial" w:hAnsi="Arial" w:cs="Arial"/>
        </w:rPr>
        <w:t xml:space="preserve"> CDE, 2014, </w:t>
      </w:r>
      <w:r w:rsidR="008D50EC" w:rsidRPr="008D50EC">
        <w:rPr>
          <w:rFonts w:ascii="Arial" w:hAnsi="Arial" w:cs="Arial"/>
        </w:rPr>
        <w:t>Chapter</w:t>
      </w:r>
      <w:r w:rsidR="008D50EC" w:rsidRPr="00E826BE">
        <w:rPr>
          <w:rFonts w:ascii="Arial" w:hAnsi="Arial" w:cs="Arial"/>
        </w:rPr>
        <w:t xml:space="preserve"> 8.</w:t>
      </w:r>
    </w:p>
    <w:bookmarkEnd w:id="10"/>
    <w:p w14:paraId="1A6A34C3" w14:textId="306CEE71" w:rsidR="00E96336" w:rsidRDefault="00E75196" w:rsidP="00F4505B">
      <w:pPr>
        <w:spacing w:after="240" w:line="360" w:lineRule="auto"/>
        <w:rPr>
          <w:rFonts w:ascii="Arial" w:eastAsia="Arial" w:hAnsi="Arial" w:cs="Arial"/>
        </w:rPr>
      </w:pPr>
      <w:r>
        <w:rPr>
          <w:rFonts w:ascii="Arial" w:eastAsia="Arial" w:hAnsi="Arial" w:cs="Arial"/>
        </w:rPr>
        <w:t xml:space="preserve">The different purposes of assessment cycles are set out in </w:t>
      </w:r>
      <w:r w:rsidR="008B2325">
        <w:rPr>
          <w:rFonts w:ascii="Arial" w:eastAsia="Arial" w:hAnsi="Arial" w:cs="Arial"/>
        </w:rPr>
        <w:t>f</w:t>
      </w:r>
      <w:r>
        <w:rPr>
          <w:rFonts w:ascii="Arial" w:eastAsia="Arial" w:hAnsi="Arial" w:cs="Arial"/>
        </w:rPr>
        <w:t>igure 1</w:t>
      </w:r>
      <w:r w:rsidR="00DA3195">
        <w:rPr>
          <w:rFonts w:ascii="Arial" w:eastAsia="Arial" w:hAnsi="Arial" w:cs="Arial"/>
        </w:rPr>
        <w:t>2</w:t>
      </w:r>
      <w:r w:rsidR="000E4C1F">
        <w:rPr>
          <w:rFonts w:ascii="Arial" w:eastAsia="Arial" w:hAnsi="Arial" w:cs="Arial"/>
        </w:rPr>
        <w:t>.</w:t>
      </w:r>
      <w:r w:rsidR="00DA3195">
        <w:rPr>
          <w:rFonts w:ascii="Arial" w:eastAsia="Arial" w:hAnsi="Arial" w:cs="Arial"/>
        </w:rPr>
        <w:t>3</w:t>
      </w:r>
      <w:r>
        <w:rPr>
          <w:rFonts w:ascii="Arial" w:eastAsia="Arial" w:hAnsi="Arial" w:cs="Arial"/>
        </w:rPr>
        <w:t xml:space="preserve">, from the </w:t>
      </w:r>
      <w:r w:rsidRPr="00623C26">
        <w:rPr>
          <w:rFonts w:ascii="Arial" w:eastAsia="Arial" w:hAnsi="Arial" w:cs="Arial"/>
          <w:i/>
        </w:rPr>
        <w:t>ELA/ELD Framework</w:t>
      </w:r>
      <w:r>
        <w:rPr>
          <w:rFonts w:ascii="Arial" w:eastAsia="Arial" w:hAnsi="Arial" w:cs="Arial"/>
        </w:rPr>
        <w:t>.</w:t>
      </w:r>
    </w:p>
    <w:p w14:paraId="7776E3DE" w14:textId="3D468EEE" w:rsidR="00E96336" w:rsidRPr="00D669AF" w:rsidRDefault="00E75196">
      <w:pPr>
        <w:spacing w:line="360" w:lineRule="auto"/>
        <w:rPr>
          <w:rFonts w:ascii="Arial" w:eastAsia="Arial" w:hAnsi="Arial" w:cs="Arial"/>
          <w:bCs/>
          <w:color w:val="211E1E"/>
        </w:rPr>
      </w:pPr>
      <w:bookmarkStart w:id="11" w:name="_Hlk94679654"/>
      <w:bookmarkStart w:id="12" w:name="twelveptthree"/>
      <w:r w:rsidRPr="00D669AF">
        <w:rPr>
          <w:rFonts w:ascii="Arial" w:eastAsia="Arial" w:hAnsi="Arial" w:cs="Arial"/>
          <w:bCs/>
          <w:color w:val="211E1E"/>
        </w:rPr>
        <w:t xml:space="preserve">Figure </w:t>
      </w:r>
      <w:r w:rsidR="000E4C1F" w:rsidRPr="00D669AF">
        <w:rPr>
          <w:rFonts w:ascii="Arial" w:eastAsia="Arial" w:hAnsi="Arial" w:cs="Arial"/>
          <w:bCs/>
          <w:color w:val="211E1E"/>
        </w:rPr>
        <w:t>1</w:t>
      </w:r>
      <w:r w:rsidR="00DA3195" w:rsidRPr="00D669AF">
        <w:rPr>
          <w:rFonts w:ascii="Arial" w:eastAsia="Arial" w:hAnsi="Arial" w:cs="Arial"/>
          <w:bCs/>
          <w:color w:val="211E1E"/>
        </w:rPr>
        <w:t>2</w:t>
      </w:r>
      <w:r w:rsidR="000E4C1F" w:rsidRPr="00D669AF">
        <w:rPr>
          <w:rFonts w:ascii="Arial" w:eastAsia="Arial" w:hAnsi="Arial" w:cs="Arial"/>
          <w:bCs/>
          <w:color w:val="211E1E"/>
        </w:rPr>
        <w:t>.</w:t>
      </w:r>
      <w:r w:rsidR="00DA3195" w:rsidRPr="00D669AF">
        <w:rPr>
          <w:rFonts w:ascii="Arial" w:eastAsia="Arial" w:hAnsi="Arial" w:cs="Arial"/>
          <w:bCs/>
          <w:color w:val="211E1E"/>
        </w:rPr>
        <w:t>3</w:t>
      </w:r>
      <w:r w:rsidR="00C4190E" w:rsidRPr="00D669AF">
        <w:rPr>
          <w:rFonts w:ascii="Arial" w:eastAsia="Arial" w:hAnsi="Arial" w:cs="Arial"/>
          <w:bCs/>
          <w:color w:val="211E1E"/>
        </w:rPr>
        <w:t xml:space="preserve"> Different Purposes of Assessment Cycles</w:t>
      </w:r>
    </w:p>
    <w:bookmarkEnd w:id="11"/>
    <w:bookmarkEnd w:id="12"/>
    <w:p w14:paraId="2710C358" w14:textId="77777777" w:rsidR="00E96336" w:rsidRDefault="00E75196" w:rsidP="00BF3F74">
      <w:pPr>
        <w:spacing w:line="360" w:lineRule="auto"/>
        <w:jc w:val="center"/>
        <w:rPr>
          <w:rFonts w:ascii="Arial" w:eastAsia="Arial" w:hAnsi="Arial" w:cs="Arial"/>
        </w:rPr>
      </w:pPr>
      <w:r>
        <w:rPr>
          <w:rFonts w:ascii="Arial" w:eastAsia="Arial" w:hAnsi="Arial" w:cs="Arial"/>
          <w:noProof/>
        </w:rPr>
        <w:lastRenderedPageBreak/>
        <w:drawing>
          <wp:inline distT="114300" distB="114300" distL="114300" distR="114300" wp14:anchorId="4215B61B" wp14:editId="3B6D0D05">
            <wp:extent cx="6451600" cy="4219575"/>
            <wp:effectExtent l="0" t="0" r="6350" b="9525"/>
            <wp:docPr id="8" name="image15.png" descr="Different purposes of assessment cycles. Link to long description below image."/>
            <wp:cNvGraphicFramePr/>
            <a:graphic xmlns:a="http://schemas.openxmlformats.org/drawingml/2006/main">
              <a:graphicData uri="http://schemas.openxmlformats.org/drawingml/2006/picture">
                <pic:pic xmlns:pic="http://schemas.openxmlformats.org/drawingml/2006/picture">
                  <pic:nvPicPr>
                    <pic:cNvPr id="8" name="image15.png" descr="Different purposes of assessment cycles. Link to long description below image."/>
                    <pic:cNvPicPr preferRelativeResize="0"/>
                  </pic:nvPicPr>
                  <pic:blipFill rotWithShape="1">
                    <a:blip r:embed="rId9"/>
                    <a:srcRect t="7724" b="2237"/>
                    <a:stretch/>
                  </pic:blipFill>
                  <pic:spPr bwMode="auto">
                    <a:xfrm>
                      <a:off x="0" y="0"/>
                      <a:ext cx="6451600" cy="4219575"/>
                    </a:xfrm>
                    <a:prstGeom prst="rect">
                      <a:avLst/>
                    </a:prstGeom>
                    <a:ln>
                      <a:noFill/>
                    </a:ln>
                    <a:extLst>
                      <a:ext uri="{53640926-AAD7-44D8-BBD7-CCE9431645EC}">
                        <a14:shadowObscured xmlns:a14="http://schemas.microsoft.com/office/drawing/2010/main"/>
                      </a:ext>
                    </a:extLst>
                  </pic:spPr>
                </pic:pic>
              </a:graphicData>
            </a:graphic>
          </wp:inline>
        </w:drawing>
      </w:r>
    </w:p>
    <w:p w14:paraId="3D5D9308" w14:textId="59104625" w:rsidR="00DA3195" w:rsidRDefault="00000000" w:rsidP="00DA3195">
      <w:pPr>
        <w:spacing w:after="240" w:line="360" w:lineRule="auto"/>
        <w:rPr>
          <w:rFonts w:ascii="Arial" w:eastAsia="Arial" w:hAnsi="Arial" w:cs="Arial"/>
        </w:rPr>
      </w:pPr>
      <w:hyperlink w:anchor="LDtwelveptthree" w:tooltip="Long description of Figure 12.3 Different Purposes of Assessment Cycles" w:history="1">
        <w:r w:rsidR="00BF3F74" w:rsidRPr="0033627E">
          <w:rPr>
            <w:rStyle w:val="Hyperlink"/>
            <w:rFonts w:eastAsia="Arial" w:cs="Arial"/>
          </w:rPr>
          <w:t>L</w:t>
        </w:r>
        <w:r w:rsidR="00DA3195" w:rsidRPr="0033627E">
          <w:rPr>
            <w:rStyle w:val="Hyperlink"/>
            <w:rFonts w:eastAsia="Arial" w:cs="Arial"/>
          </w:rPr>
          <w:t>ong descriptio</w:t>
        </w:r>
        <w:r w:rsidR="00004502">
          <w:rPr>
            <w:rStyle w:val="Hyperlink"/>
            <w:rFonts w:eastAsia="Arial" w:cs="Arial"/>
          </w:rPr>
          <w:t>n of figure 12.3</w:t>
        </w:r>
      </w:hyperlink>
    </w:p>
    <w:p w14:paraId="18D3EF6C" w14:textId="061741DE" w:rsidR="00D35D47" w:rsidRDefault="00E75196" w:rsidP="00C064CE">
      <w:pPr>
        <w:spacing w:before="240" w:line="360" w:lineRule="auto"/>
        <w:rPr>
          <w:rFonts w:ascii="Arial" w:eastAsia="Arial" w:hAnsi="Arial" w:cs="Arial"/>
        </w:rPr>
      </w:pPr>
      <w:r>
        <w:rPr>
          <w:rFonts w:ascii="Arial" w:eastAsia="Arial" w:hAnsi="Arial" w:cs="Arial"/>
        </w:rPr>
        <w:t>These</w:t>
      </w:r>
      <w:r w:rsidR="00EF51B2">
        <w:rPr>
          <w:rFonts w:ascii="Arial" w:eastAsia="Arial" w:hAnsi="Arial" w:cs="Arial"/>
        </w:rPr>
        <w:t xml:space="preserve"> purposes</w:t>
      </w:r>
      <w:r>
        <w:rPr>
          <w:rFonts w:ascii="Arial" w:eastAsia="Arial" w:hAnsi="Arial" w:cs="Arial"/>
        </w:rPr>
        <w:t xml:space="preserve"> are further exemplified in</w:t>
      </w:r>
      <w:r w:rsidR="00D35D47">
        <w:rPr>
          <w:rFonts w:ascii="Arial" w:eastAsia="Arial" w:hAnsi="Arial" w:cs="Arial"/>
        </w:rPr>
        <w:t xml:space="preserve"> </w:t>
      </w:r>
      <w:r w:rsidR="008B2325">
        <w:rPr>
          <w:rFonts w:ascii="Arial" w:eastAsia="Arial" w:hAnsi="Arial" w:cs="Arial"/>
        </w:rPr>
        <w:t>f</w:t>
      </w:r>
      <w:r w:rsidR="00D35D47">
        <w:rPr>
          <w:rFonts w:ascii="Arial" w:eastAsia="Arial" w:hAnsi="Arial" w:cs="Arial"/>
        </w:rPr>
        <w:t>igures 12.4 through 12.6.</w:t>
      </w:r>
    </w:p>
    <w:p w14:paraId="3E49F4CB" w14:textId="58B66BF3" w:rsidR="00622CA4" w:rsidRPr="00D669AF" w:rsidRDefault="00D35D47" w:rsidP="00C064CE">
      <w:pPr>
        <w:spacing w:before="240" w:line="360" w:lineRule="auto"/>
        <w:rPr>
          <w:rFonts w:ascii="Arial" w:eastAsia="Arial" w:hAnsi="Arial" w:cs="Arial"/>
          <w:bCs/>
        </w:rPr>
      </w:pPr>
      <w:r w:rsidRPr="00D669AF">
        <w:rPr>
          <w:rFonts w:ascii="Arial" w:eastAsia="Arial" w:hAnsi="Arial" w:cs="Arial"/>
          <w:bCs/>
        </w:rPr>
        <w:t>Figure 12.4</w:t>
      </w:r>
      <w:r w:rsidR="00E75196" w:rsidRPr="00D669AF">
        <w:rPr>
          <w:rFonts w:ascii="Arial" w:eastAsia="Arial" w:hAnsi="Arial" w:cs="Arial"/>
          <w:bCs/>
        </w:rPr>
        <w:t xml:space="preserve"> </w:t>
      </w:r>
      <w:r w:rsidRPr="00D669AF">
        <w:rPr>
          <w:rFonts w:ascii="Arial" w:eastAsia="Arial" w:hAnsi="Arial" w:cs="Arial"/>
          <w:bCs/>
        </w:rPr>
        <w:t>S</w:t>
      </w:r>
      <w:r w:rsidR="00622CA4" w:rsidRPr="00D669AF">
        <w:rPr>
          <w:rFonts w:ascii="Arial" w:eastAsia="Arial" w:hAnsi="Arial" w:cs="Arial"/>
          <w:bCs/>
        </w:rPr>
        <w:t>hort-</w:t>
      </w:r>
      <w:r w:rsidRPr="00D669AF">
        <w:rPr>
          <w:rFonts w:ascii="Arial" w:eastAsia="Arial" w:hAnsi="Arial" w:cs="Arial"/>
          <w:bCs/>
        </w:rPr>
        <w:t>C</w:t>
      </w:r>
      <w:r w:rsidR="00622CA4" w:rsidRPr="00D669AF">
        <w:rPr>
          <w:rFonts w:ascii="Arial" w:eastAsia="Arial" w:hAnsi="Arial" w:cs="Arial"/>
          <w:bCs/>
        </w:rPr>
        <w:t>ycle</w:t>
      </w:r>
      <w:r w:rsidR="006D4C88" w:rsidRPr="00D669AF">
        <w:rPr>
          <w:rFonts w:ascii="Arial" w:eastAsia="Arial" w:hAnsi="Arial" w:cs="Arial"/>
          <w:bCs/>
        </w:rPr>
        <w:t xml:space="preserve"> Formative Assessment</w:t>
      </w:r>
      <w:r w:rsidR="00622CA4" w:rsidRPr="00D669AF">
        <w:rPr>
          <w:rFonts w:ascii="Arial" w:eastAsia="Arial" w:hAnsi="Arial" w:cs="Arial"/>
          <w:bCs/>
        </w:rPr>
        <w:t xml:space="preserve"> </w:t>
      </w:r>
      <w:r w:rsidRPr="00D669AF">
        <w:rPr>
          <w:rFonts w:ascii="Arial" w:eastAsia="Arial" w:hAnsi="Arial" w:cs="Arial"/>
          <w:bCs/>
        </w:rPr>
        <w:t>T</w:t>
      </w:r>
      <w:r w:rsidR="00622CA4" w:rsidRPr="00D669AF">
        <w:rPr>
          <w:rFonts w:ascii="Arial" w:eastAsia="Arial" w:hAnsi="Arial" w:cs="Arial"/>
          <w:bCs/>
        </w:rPr>
        <w:t xml:space="preserve">able </w:t>
      </w:r>
      <w:r w:rsidR="00E75196" w:rsidRPr="00D669AF">
        <w:rPr>
          <w:rFonts w:ascii="Arial" w:eastAsia="Arial" w:hAnsi="Arial" w:cs="Arial"/>
          <w:bCs/>
        </w:rPr>
        <w:t xml:space="preserve">from the </w:t>
      </w:r>
      <w:r w:rsidR="00E75196" w:rsidRPr="00D669AF">
        <w:rPr>
          <w:rFonts w:ascii="Arial" w:eastAsia="Arial" w:hAnsi="Arial" w:cs="Arial"/>
          <w:bCs/>
          <w:i/>
        </w:rPr>
        <w:t>ELA/ELD Framework</w:t>
      </w:r>
    </w:p>
    <w:tbl>
      <w:tblPr>
        <w:tblStyle w:val="TableGrid"/>
        <w:tblW w:w="4850" w:type="pct"/>
        <w:tblLook w:val="04A0" w:firstRow="1" w:lastRow="0" w:firstColumn="1" w:lastColumn="0" w:noHBand="0" w:noVBand="1"/>
        <w:tblDescription w:val="Examples for short-cycle assessment by method, information, and uses/actions."/>
      </w:tblPr>
      <w:tblGrid>
        <w:gridCol w:w="1284"/>
        <w:gridCol w:w="2804"/>
        <w:gridCol w:w="2658"/>
        <w:gridCol w:w="2324"/>
      </w:tblGrid>
      <w:tr w:rsidR="00622CA4" w:rsidRPr="001F4C1B" w14:paraId="1ACF3047" w14:textId="77777777" w:rsidTr="00B963A0">
        <w:trPr>
          <w:cantSplit/>
          <w:tblHeader/>
        </w:trPr>
        <w:tc>
          <w:tcPr>
            <w:tcW w:w="820" w:type="pct"/>
            <w:shd w:val="clear" w:color="auto" w:fill="D9D9D9" w:themeFill="background1" w:themeFillShade="D9"/>
          </w:tcPr>
          <w:p w14:paraId="0E5BBDF6" w14:textId="77777777" w:rsidR="00622CA4" w:rsidRPr="008F56B9" w:rsidRDefault="00622CA4" w:rsidP="007C375C">
            <w:pPr>
              <w:jc w:val="center"/>
              <w:rPr>
                <w:rFonts w:eastAsia="Times New Roman"/>
                <w:b/>
              </w:rPr>
            </w:pPr>
            <w:r>
              <w:rPr>
                <w:rFonts w:eastAsia="Times New Roman"/>
                <w:b/>
              </w:rPr>
              <w:lastRenderedPageBreak/>
              <w:t xml:space="preserve">Short </w:t>
            </w:r>
            <w:r w:rsidRPr="008F56B9">
              <w:rPr>
                <w:rFonts w:eastAsia="Times New Roman"/>
                <w:b/>
              </w:rPr>
              <w:t>Cycle</w:t>
            </w:r>
          </w:p>
        </w:tc>
        <w:tc>
          <w:tcPr>
            <w:tcW w:w="1393" w:type="pct"/>
            <w:shd w:val="clear" w:color="auto" w:fill="D9D9D9" w:themeFill="background1" w:themeFillShade="D9"/>
          </w:tcPr>
          <w:p w14:paraId="70934E39" w14:textId="77777777" w:rsidR="00622CA4" w:rsidRPr="008F56B9" w:rsidRDefault="00622CA4" w:rsidP="007C375C">
            <w:pPr>
              <w:jc w:val="center"/>
              <w:rPr>
                <w:rFonts w:eastAsia="Times New Roman"/>
                <w:b/>
              </w:rPr>
            </w:pPr>
            <w:r w:rsidRPr="008F56B9">
              <w:rPr>
                <w:rFonts w:eastAsia="Times New Roman"/>
                <w:b/>
              </w:rPr>
              <w:t>Methods</w:t>
            </w:r>
          </w:p>
        </w:tc>
        <w:tc>
          <w:tcPr>
            <w:tcW w:w="1394" w:type="pct"/>
            <w:shd w:val="clear" w:color="auto" w:fill="D9D9D9" w:themeFill="background1" w:themeFillShade="D9"/>
          </w:tcPr>
          <w:p w14:paraId="5E2CD8F7" w14:textId="77777777" w:rsidR="00622CA4" w:rsidRPr="008F56B9" w:rsidRDefault="00622CA4" w:rsidP="007C375C">
            <w:pPr>
              <w:jc w:val="center"/>
              <w:rPr>
                <w:rFonts w:eastAsia="Times New Roman"/>
                <w:b/>
              </w:rPr>
            </w:pPr>
            <w:r w:rsidRPr="008F56B9">
              <w:rPr>
                <w:rFonts w:eastAsia="Times New Roman"/>
                <w:b/>
              </w:rPr>
              <w:t>Information</w:t>
            </w:r>
          </w:p>
        </w:tc>
        <w:tc>
          <w:tcPr>
            <w:tcW w:w="1393" w:type="pct"/>
            <w:shd w:val="clear" w:color="auto" w:fill="D9D9D9" w:themeFill="background1" w:themeFillShade="D9"/>
          </w:tcPr>
          <w:p w14:paraId="798C6A19" w14:textId="77777777" w:rsidR="00622CA4" w:rsidRPr="008F56B9" w:rsidRDefault="00622CA4" w:rsidP="007C375C">
            <w:pPr>
              <w:jc w:val="center"/>
              <w:rPr>
                <w:rFonts w:eastAsia="Times New Roman"/>
                <w:b/>
              </w:rPr>
            </w:pPr>
            <w:r w:rsidRPr="008F56B9">
              <w:rPr>
                <w:rFonts w:eastAsia="Times New Roman"/>
                <w:b/>
              </w:rPr>
              <w:t>Uses/Actions</w:t>
            </w:r>
          </w:p>
        </w:tc>
      </w:tr>
      <w:tr w:rsidR="00622CA4" w:rsidRPr="001F4C1B" w14:paraId="0E113D68" w14:textId="77777777" w:rsidTr="00B963A0">
        <w:trPr>
          <w:cantSplit/>
        </w:trPr>
        <w:tc>
          <w:tcPr>
            <w:tcW w:w="820" w:type="pct"/>
          </w:tcPr>
          <w:p w14:paraId="197BDC8D" w14:textId="77777777" w:rsidR="00622CA4" w:rsidRPr="008F56B9" w:rsidRDefault="00622CA4" w:rsidP="002637FA">
            <w:pPr>
              <w:rPr>
                <w:rFonts w:eastAsia="Times New Roman"/>
                <w:b/>
              </w:rPr>
            </w:pPr>
            <w:r w:rsidRPr="008F56B9">
              <w:rPr>
                <w:rFonts w:eastAsia="Times New Roman"/>
                <w:b/>
              </w:rPr>
              <w:t>Minute-by-minute</w:t>
            </w:r>
          </w:p>
        </w:tc>
        <w:tc>
          <w:tcPr>
            <w:tcW w:w="1393" w:type="pct"/>
          </w:tcPr>
          <w:p w14:paraId="3FC8CF03" w14:textId="0AB12154" w:rsidR="00622CA4" w:rsidRPr="000F79E7" w:rsidRDefault="00622CA4" w:rsidP="000F79E7">
            <w:pPr>
              <w:pStyle w:val="ListParagraph"/>
              <w:numPr>
                <w:ilvl w:val="0"/>
                <w:numId w:val="58"/>
              </w:numPr>
              <w:rPr>
                <w:rFonts w:eastAsia="Times New Roman"/>
              </w:rPr>
            </w:pPr>
            <w:r w:rsidRPr="000F79E7">
              <w:rPr>
                <w:rFonts w:eastAsia="Times New Roman"/>
              </w:rPr>
              <w:t xml:space="preserve">Observation </w:t>
            </w:r>
          </w:p>
          <w:p w14:paraId="15BA6C00" w14:textId="4858451E" w:rsidR="00622CA4" w:rsidRPr="000F79E7" w:rsidRDefault="00622CA4" w:rsidP="000F79E7">
            <w:pPr>
              <w:pStyle w:val="ListParagraph"/>
              <w:numPr>
                <w:ilvl w:val="0"/>
                <w:numId w:val="58"/>
              </w:numPr>
              <w:rPr>
                <w:rFonts w:eastAsia="Times New Roman"/>
              </w:rPr>
            </w:pPr>
            <w:r w:rsidRPr="000F79E7">
              <w:rPr>
                <w:rFonts w:eastAsia="Times New Roman"/>
              </w:rPr>
              <w:t>Questions (teachers and students)</w:t>
            </w:r>
          </w:p>
          <w:p w14:paraId="2BCE0189" w14:textId="7D60732D" w:rsidR="00622CA4" w:rsidRPr="000F79E7" w:rsidRDefault="00622CA4" w:rsidP="000F79E7">
            <w:pPr>
              <w:pStyle w:val="ListParagraph"/>
              <w:numPr>
                <w:ilvl w:val="0"/>
                <w:numId w:val="58"/>
              </w:numPr>
              <w:rPr>
                <w:rFonts w:eastAsia="Times New Roman"/>
              </w:rPr>
            </w:pPr>
            <w:r w:rsidRPr="000F79E7">
              <w:rPr>
                <w:rFonts w:eastAsia="Times New Roman"/>
              </w:rPr>
              <w:t>Instructional tasks</w:t>
            </w:r>
          </w:p>
          <w:p w14:paraId="191DADD4" w14:textId="782F7909" w:rsidR="00622CA4" w:rsidRPr="000F79E7" w:rsidRDefault="00622CA4" w:rsidP="000F79E7">
            <w:pPr>
              <w:pStyle w:val="ListParagraph"/>
              <w:numPr>
                <w:ilvl w:val="0"/>
                <w:numId w:val="58"/>
              </w:numPr>
              <w:rPr>
                <w:rFonts w:eastAsia="Times New Roman"/>
              </w:rPr>
            </w:pPr>
            <w:r w:rsidRPr="000F79E7">
              <w:rPr>
                <w:rFonts w:eastAsia="Times New Roman"/>
              </w:rPr>
              <w:t>Student discussions</w:t>
            </w:r>
          </w:p>
          <w:p w14:paraId="22A25551" w14:textId="5043397E" w:rsidR="00622CA4" w:rsidRPr="000F79E7" w:rsidRDefault="00622CA4" w:rsidP="000F79E7">
            <w:pPr>
              <w:pStyle w:val="ListParagraph"/>
              <w:numPr>
                <w:ilvl w:val="0"/>
                <w:numId w:val="58"/>
              </w:numPr>
              <w:rPr>
                <w:rFonts w:eastAsia="Times New Roman"/>
              </w:rPr>
            </w:pPr>
            <w:r w:rsidRPr="000F79E7">
              <w:rPr>
                <w:rFonts w:eastAsia="Times New Roman"/>
              </w:rPr>
              <w:t>Written work/representations</w:t>
            </w:r>
          </w:p>
        </w:tc>
        <w:tc>
          <w:tcPr>
            <w:tcW w:w="1394" w:type="pct"/>
          </w:tcPr>
          <w:p w14:paraId="48AFB9D9" w14:textId="3E016DEA" w:rsidR="00622CA4" w:rsidRPr="000F79E7" w:rsidRDefault="00622CA4" w:rsidP="000F79E7">
            <w:pPr>
              <w:pStyle w:val="ListParagraph"/>
              <w:numPr>
                <w:ilvl w:val="0"/>
                <w:numId w:val="58"/>
              </w:numPr>
              <w:rPr>
                <w:rFonts w:eastAsia="Times New Roman"/>
              </w:rPr>
            </w:pPr>
            <w:r w:rsidRPr="000F79E7">
              <w:rPr>
                <w:rFonts w:eastAsia="Times New Roman"/>
              </w:rPr>
              <w:t>Students’ current learning status, relative difficulties and misunderstandings, emerging or partially formed ideas, full understanding</w:t>
            </w:r>
          </w:p>
        </w:tc>
        <w:tc>
          <w:tcPr>
            <w:tcW w:w="1393" w:type="pct"/>
          </w:tcPr>
          <w:p w14:paraId="1879A73B" w14:textId="57E28D5D" w:rsidR="00622CA4" w:rsidRPr="000F79E7" w:rsidRDefault="00622CA4" w:rsidP="000F79E7">
            <w:pPr>
              <w:pStyle w:val="ListParagraph"/>
              <w:numPr>
                <w:ilvl w:val="0"/>
                <w:numId w:val="58"/>
              </w:numPr>
              <w:rPr>
                <w:rFonts w:eastAsia="Times New Roman"/>
              </w:rPr>
            </w:pPr>
            <w:r w:rsidRPr="000F79E7">
              <w:rPr>
                <w:rFonts w:eastAsia="Times New Roman"/>
              </w:rPr>
              <w:t xml:space="preserve">Keep going, stop and find out more, provide oral feedback to individuals, adjust instructional moves in relation to student learning status (e.g., act on “teachable moments”) </w:t>
            </w:r>
          </w:p>
        </w:tc>
      </w:tr>
      <w:tr w:rsidR="00622CA4" w:rsidRPr="001F4C1B" w14:paraId="0E799234" w14:textId="77777777" w:rsidTr="00B963A0">
        <w:trPr>
          <w:cantSplit/>
        </w:trPr>
        <w:tc>
          <w:tcPr>
            <w:tcW w:w="820" w:type="pct"/>
          </w:tcPr>
          <w:p w14:paraId="466D7062" w14:textId="77777777" w:rsidR="00622CA4" w:rsidRPr="008F56B9" w:rsidRDefault="00622CA4" w:rsidP="002637FA">
            <w:pPr>
              <w:rPr>
                <w:rFonts w:eastAsia="Times New Roman"/>
                <w:b/>
              </w:rPr>
            </w:pPr>
            <w:r w:rsidRPr="008F56B9">
              <w:rPr>
                <w:rFonts w:eastAsia="Times New Roman"/>
                <w:b/>
              </w:rPr>
              <w:t>Daily Lesson</w:t>
            </w:r>
          </w:p>
        </w:tc>
        <w:tc>
          <w:tcPr>
            <w:tcW w:w="1393" w:type="pct"/>
          </w:tcPr>
          <w:p w14:paraId="6F7D42E1" w14:textId="6EC93EC1" w:rsidR="00622CA4" w:rsidRPr="008F56B9" w:rsidRDefault="00622CA4" w:rsidP="002637FA">
            <w:pPr>
              <w:rPr>
                <w:rFonts w:eastAsia="Times New Roman"/>
              </w:rPr>
            </w:pPr>
            <w:r w:rsidRPr="008F56B9">
              <w:rPr>
                <w:rFonts w:eastAsia="Times New Roman"/>
              </w:rPr>
              <w:t>Planned and placed strategically in the lesson:</w:t>
            </w:r>
          </w:p>
          <w:p w14:paraId="337BA56E" w14:textId="019DD8FB" w:rsidR="00622CA4" w:rsidRPr="000F79E7" w:rsidRDefault="00622CA4" w:rsidP="000F79E7">
            <w:pPr>
              <w:pStyle w:val="ListParagraph"/>
              <w:numPr>
                <w:ilvl w:val="0"/>
                <w:numId w:val="59"/>
              </w:numPr>
              <w:rPr>
                <w:rFonts w:eastAsia="Times New Roman"/>
              </w:rPr>
            </w:pPr>
            <w:r w:rsidRPr="000F79E7">
              <w:rPr>
                <w:rFonts w:eastAsia="Times New Roman"/>
              </w:rPr>
              <w:t>Observation</w:t>
            </w:r>
          </w:p>
          <w:p w14:paraId="298631D2" w14:textId="0A4FBB83" w:rsidR="00622CA4" w:rsidRPr="000F79E7" w:rsidRDefault="00622CA4" w:rsidP="000F79E7">
            <w:pPr>
              <w:pStyle w:val="ListParagraph"/>
              <w:numPr>
                <w:ilvl w:val="0"/>
                <w:numId w:val="59"/>
              </w:numPr>
              <w:rPr>
                <w:rFonts w:eastAsia="Times New Roman"/>
              </w:rPr>
            </w:pPr>
            <w:r w:rsidRPr="000F79E7">
              <w:rPr>
                <w:rFonts w:eastAsia="Times New Roman"/>
              </w:rPr>
              <w:t xml:space="preserve">Questions (teachers </w:t>
            </w:r>
            <w:r w:rsidR="000F79E7">
              <w:rPr>
                <w:rFonts w:eastAsia="Times New Roman"/>
              </w:rPr>
              <w:t>a</w:t>
            </w:r>
            <w:r w:rsidRPr="000F79E7">
              <w:rPr>
                <w:rFonts w:eastAsia="Times New Roman"/>
              </w:rPr>
              <w:t>nd students)</w:t>
            </w:r>
          </w:p>
          <w:p w14:paraId="1C321C5C" w14:textId="2FD93741" w:rsidR="00622CA4" w:rsidRPr="000F79E7" w:rsidRDefault="00622CA4" w:rsidP="000F79E7">
            <w:pPr>
              <w:pStyle w:val="ListParagraph"/>
              <w:numPr>
                <w:ilvl w:val="0"/>
                <w:numId w:val="59"/>
              </w:numPr>
              <w:rPr>
                <w:rFonts w:eastAsia="Times New Roman"/>
              </w:rPr>
            </w:pPr>
            <w:r w:rsidRPr="000F79E7">
              <w:rPr>
                <w:rFonts w:eastAsia="Times New Roman"/>
              </w:rPr>
              <w:t>Instructional tasks</w:t>
            </w:r>
          </w:p>
          <w:p w14:paraId="4976AB72" w14:textId="3B2987F7" w:rsidR="00622CA4" w:rsidRPr="000F79E7" w:rsidRDefault="00622CA4" w:rsidP="000F79E7">
            <w:pPr>
              <w:pStyle w:val="ListParagraph"/>
              <w:numPr>
                <w:ilvl w:val="0"/>
                <w:numId w:val="59"/>
              </w:numPr>
              <w:rPr>
                <w:rFonts w:eastAsia="Times New Roman"/>
              </w:rPr>
            </w:pPr>
            <w:r w:rsidRPr="000F79E7">
              <w:rPr>
                <w:rFonts w:eastAsia="Times New Roman"/>
              </w:rPr>
              <w:t>Student discussions</w:t>
            </w:r>
          </w:p>
          <w:p w14:paraId="689C0CD4" w14:textId="4351CFEB" w:rsidR="00622CA4" w:rsidRPr="000F79E7" w:rsidRDefault="00622CA4" w:rsidP="000F79E7">
            <w:pPr>
              <w:pStyle w:val="ListParagraph"/>
              <w:numPr>
                <w:ilvl w:val="0"/>
                <w:numId w:val="59"/>
              </w:numPr>
              <w:rPr>
                <w:rFonts w:eastAsia="Times New Roman"/>
              </w:rPr>
            </w:pPr>
            <w:r w:rsidRPr="000F79E7">
              <w:rPr>
                <w:rFonts w:eastAsia="Times New Roman"/>
              </w:rPr>
              <w:t>Written work/representations</w:t>
            </w:r>
          </w:p>
          <w:p w14:paraId="45A507BE" w14:textId="34A24543" w:rsidR="00622CA4" w:rsidRPr="000F79E7" w:rsidRDefault="00622CA4" w:rsidP="000F79E7">
            <w:pPr>
              <w:pStyle w:val="ListParagraph"/>
              <w:numPr>
                <w:ilvl w:val="0"/>
                <w:numId w:val="59"/>
              </w:numPr>
              <w:rPr>
                <w:rFonts w:eastAsia="Times New Roman"/>
              </w:rPr>
            </w:pPr>
            <w:r w:rsidRPr="000F79E7">
              <w:rPr>
                <w:rFonts w:eastAsia="Times New Roman"/>
              </w:rPr>
              <w:t>Student self-reflection (e.g., quick write)</w:t>
            </w:r>
          </w:p>
        </w:tc>
        <w:tc>
          <w:tcPr>
            <w:tcW w:w="1394" w:type="pct"/>
          </w:tcPr>
          <w:p w14:paraId="6726DEFC" w14:textId="5047DB7A" w:rsidR="00622CA4" w:rsidRPr="000F79E7" w:rsidRDefault="00622CA4" w:rsidP="000F79E7">
            <w:pPr>
              <w:pStyle w:val="ListParagraph"/>
              <w:numPr>
                <w:ilvl w:val="0"/>
                <w:numId w:val="59"/>
              </w:numPr>
              <w:rPr>
                <w:rFonts w:eastAsia="Times New Roman"/>
              </w:rPr>
            </w:pPr>
            <w:r w:rsidRPr="000F79E7">
              <w:rPr>
                <w:rFonts w:eastAsia="Times New Roman"/>
              </w:rPr>
              <w:t xml:space="preserve">Students’ current learning status, relative difficulties and misunderstandings, emerging or partially formed ideas, full understanding </w:t>
            </w:r>
          </w:p>
        </w:tc>
        <w:tc>
          <w:tcPr>
            <w:tcW w:w="1393" w:type="pct"/>
          </w:tcPr>
          <w:p w14:paraId="59455704" w14:textId="59673D4C" w:rsidR="00622CA4" w:rsidRPr="000F79E7" w:rsidRDefault="00622CA4" w:rsidP="000F79E7">
            <w:pPr>
              <w:pStyle w:val="ListParagraph"/>
              <w:numPr>
                <w:ilvl w:val="0"/>
                <w:numId w:val="59"/>
              </w:numPr>
              <w:rPr>
                <w:rFonts w:eastAsia="Times New Roman"/>
              </w:rPr>
            </w:pPr>
            <w:r w:rsidRPr="000F79E7">
              <w:rPr>
                <w:rFonts w:eastAsia="Times New Roman"/>
              </w:rPr>
              <w:t>Continue with planned instruction</w:t>
            </w:r>
          </w:p>
          <w:p w14:paraId="54281CC1" w14:textId="68A780AC" w:rsidR="00622CA4" w:rsidRPr="000F79E7" w:rsidRDefault="00622CA4" w:rsidP="000F79E7">
            <w:pPr>
              <w:pStyle w:val="ListParagraph"/>
              <w:numPr>
                <w:ilvl w:val="0"/>
                <w:numId w:val="59"/>
              </w:numPr>
              <w:rPr>
                <w:rFonts w:eastAsia="Times New Roman"/>
              </w:rPr>
            </w:pPr>
            <w:r w:rsidRPr="000F79E7">
              <w:rPr>
                <w:rFonts w:eastAsia="Times New Roman"/>
              </w:rPr>
              <w:t>Instructional adjustments in this or the next lesson</w:t>
            </w:r>
          </w:p>
          <w:p w14:paraId="21E3EBF6" w14:textId="7D002E2F" w:rsidR="00622CA4" w:rsidRPr="000F79E7" w:rsidRDefault="00622CA4" w:rsidP="000F79E7">
            <w:pPr>
              <w:pStyle w:val="ListParagraph"/>
              <w:numPr>
                <w:ilvl w:val="0"/>
                <w:numId w:val="59"/>
              </w:numPr>
              <w:rPr>
                <w:rFonts w:eastAsia="Times New Roman"/>
              </w:rPr>
            </w:pPr>
            <w:r w:rsidRPr="000F79E7">
              <w:rPr>
                <w:rFonts w:eastAsia="Times New Roman"/>
              </w:rPr>
              <w:t>Find out more</w:t>
            </w:r>
          </w:p>
          <w:p w14:paraId="3FDFF9A9" w14:textId="0AF8A9E7" w:rsidR="00622CA4" w:rsidRPr="000F79E7" w:rsidRDefault="00622CA4" w:rsidP="000F79E7">
            <w:pPr>
              <w:pStyle w:val="ListParagraph"/>
              <w:numPr>
                <w:ilvl w:val="0"/>
                <w:numId w:val="59"/>
              </w:numPr>
              <w:rPr>
                <w:rFonts w:eastAsia="Times New Roman"/>
              </w:rPr>
            </w:pPr>
            <w:r w:rsidRPr="000F79E7">
              <w:rPr>
                <w:rFonts w:eastAsia="Times New Roman"/>
              </w:rPr>
              <w:t>Feedback to class or individual students (oral or written)</w:t>
            </w:r>
          </w:p>
        </w:tc>
      </w:tr>
      <w:tr w:rsidR="00622CA4" w:rsidRPr="001F4C1B" w14:paraId="7C26DCAC" w14:textId="77777777" w:rsidTr="00B963A0">
        <w:trPr>
          <w:cantSplit/>
        </w:trPr>
        <w:tc>
          <w:tcPr>
            <w:tcW w:w="820" w:type="pct"/>
          </w:tcPr>
          <w:p w14:paraId="68EA8524" w14:textId="77777777" w:rsidR="00622CA4" w:rsidRPr="008F56B9" w:rsidRDefault="00622CA4" w:rsidP="002637FA">
            <w:pPr>
              <w:rPr>
                <w:rFonts w:eastAsia="Times New Roman"/>
                <w:b/>
              </w:rPr>
            </w:pPr>
            <w:r w:rsidRPr="008F56B9">
              <w:rPr>
                <w:rFonts w:eastAsia="Times New Roman"/>
                <w:b/>
              </w:rPr>
              <w:t>Week</w:t>
            </w:r>
          </w:p>
        </w:tc>
        <w:tc>
          <w:tcPr>
            <w:tcW w:w="1393" w:type="pct"/>
          </w:tcPr>
          <w:p w14:paraId="0802B563" w14:textId="574ED408" w:rsidR="00622CA4" w:rsidRPr="000F79E7" w:rsidRDefault="00622CA4" w:rsidP="000F79E7">
            <w:pPr>
              <w:pStyle w:val="ListParagraph"/>
              <w:numPr>
                <w:ilvl w:val="0"/>
                <w:numId w:val="59"/>
              </w:numPr>
              <w:rPr>
                <w:rFonts w:eastAsia="Times New Roman"/>
              </w:rPr>
            </w:pPr>
            <w:r w:rsidRPr="000F79E7">
              <w:rPr>
                <w:rFonts w:eastAsia="Times New Roman"/>
              </w:rPr>
              <w:t>Student discussions and work products</w:t>
            </w:r>
          </w:p>
          <w:p w14:paraId="6AF53B61" w14:textId="06290A28" w:rsidR="00622CA4" w:rsidRPr="000F79E7" w:rsidRDefault="00622CA4" w:rsidP="000F79E7">
            <w:pPr>
              <w:pStyle w:val="ListParagraph"/>
              <w:numPr>
                <w:ilvl w:val="0"/>
                <w:numId w:val="59"/>
              </w:numPr>
              <w:rPr>
                <w:rFonts w:eastAsia="Times New Roman"/>
              </w:rPr>
            </w:pPr>
            <w:r w:rsidRPr="000F79E7">
              <w:rPr>
                <w:rFonts w:eastAsia="Times New Roman"/>
              </w:rPr>
              <w:t>Student self-reflection (e.g., journaling)</w:t>
            </w:r>
          </w:p>
        </w:tc>
        <w:tc>
          <w:tcPr>
            <w:tcW w:w="1394" w:type="pct"/>
          </w:tcPr>
          <w:p w14:paraId="5CF3DCB7" w14:textId="6F774C70" w:rsidR="00622CA4" w:rsidRPr="000F79E7" w:rsidRDefault="00622CA4" w:rsidP="000F79E7">
            <w:pPr>
              <w:pStyle w:val="ListParagraph"/>
              <w:numPr>
                <w:ilvl w:val="0"/>
                <w:numId w:val="59"/>
              </w:numPr>
              <w:rPr>
                <w:rFonts w:eastAsia="Times New Roman"/>
              </w:rPr>
            </w:pPr>
            <w:r w:rsidRPr="000F79E7">
              <w:rPr>
                <w:rFonts w:eastAsia="Times New Roman"/>
              </w:rPr>
              <w:t>Students’ current learning status relative to lesson learning goals (e.g., have students met the goals</w:t>
            </w:r>
            <w:r w:rsidR="00210ABA" w:rsidRPr="000F79E7">
              <w:rPr>
                <w:rFonts w:eastAsia="Times New Roman"/>
              </w:rPr>
              <w:t>/</w:t>
            </w:r>
            <w:r w:rsidRPr="000F79E7">
              <w:rPr>
                <w:rFonts w:eastAsia="Times New Roman"/>
              </w:rPr>
              <w:t>are they nearly there?</w:t>
            </w:r>
            <w:r w:rsidR="00BD0EB0" w:rsidRPr="000F79E7">
              <w:rPr>
                <w:rFonts w:eastAsia="Times New Roman"/>
              </w:rPr>
              <w:t>)</w:t>
            </w:r>
          </w:p>
        </w:tc>
        <w:tc>
          <w:tcPr>
            <w:tcW w:w="1393" w:type="pct"/>
          </w:tcPr>
          <w:p w14:paraId="126748A7" w14:textId="4EBC4F76" w:rsidR="00622CA4" w:rsidRPr="000F79E7" w:rsidRDefault="00622CA4" w:rsidP="000F79E7">
            <w:pPr>
              <w:pStyle w:val="ListParagraph"/>
              <w:numPr>
                <w:ilvl w:val="0"/>
                <w:numId w:val="59"/>
              </w:numPr>
              <w:rPr>
                <w:rFonts w:eastAsia="Times New Roman"/>
              </w:rPr>
            </w:pPr>
            <w:r w:rsidRPr="000F79E7">
              <w:rPr>
                <w:rFonts w:eastAsia="Times New Roman"/>
              </w:rPr>
              <w:t>Instructional planning for start of new week</w:t>
            </w:r>
          </w:p>
          <w:p w14:paraId="1F5ADEED" w14:textId="45B0AB08" w:rsidR="00622CA4" w:rsidRPr="000F79E7" w:rsidRDefault="00622CA4" w:rsidP="000F79E7">
            <w:pPr>
              <w:pStyle w:val="ListParagraph"/>
              <w:numPr>
                <w:ilvl w:val="0"/>
                <w:numId w:val="59"/>
              </w:numPr>
              <w:rPr>
                <w:rFonts w:eastAsia="Times New Roman"/>
              </w:rPr>
            </w:pPr>
            <w:r w:rsidRPr="000F79E7">
              <w:rPr>
                <w:rFonts w:eastAsia="Times New Roman"/>
              </w:rPr>
              <w:t>Feedback to students (oral or written)</w:t>
            </w:r>
          </w:p>
        </w:tc>
      </w:tr>
    </w:tbl>
    <w:p w14:paraId="655F6076" w14:textId="5A5986BD" w:rsidR="002B0356" w:rsidRPr="00D669AF" w:rsidRDefault="002B0356" w:rsidP="00004502">
      <w:pPr>
        <w:spacing w:before="240" w:after="240" w:line="360" w:lineRule="auto"/>
        <w:rPr>
          <w:rFonts w:ascii="Arial" w:eastAsia="Arial" w:hAnsi="Arial" w:cs="Arial"/>
          <w:bCs/>
        </w:rPr>
      </w:pPr>
      <w:r w:rsidRPr="00D669AF">
        <w:rPr>
          <w:rFonts w:ascii="Arial" w:eastAsia="Arial" w:hAnsi="Arial" w:cs="Arial"/>
          <w:bCs/>
        </w:rPr>
        <w:t>Figure 12.5 Medium-Cycle</w:t>
      </w:r>
      <w:r w:rsidR="006D4C88" w:rsidRPr="00D669AF">
        <w:rPr>
          <w:rFonts w:ascii="Arial" w:eastAsia="Arial" w:hAnsi="Arial" w:cs="Arial"/>
          <w:bCs/>
        </w:rPr>
        <w:t xml:space="preserve"> Assessment</w:t>
      </w:r>
      <w:r w:rsidRPr="00D669AF">
        <w:rPr>
          <w:rFonts w:ascii="Arial" w:eastAsia="Arial" w:hAnsi="Arial" w:cs="Arial"/>
          <w:bCs/>
        </w:rPr>
        <w:t xml:space="preserve"> Table from the </w:t>
      </w:r>
      <w:r w:rsidRPr="00D669AF">
        <w:rPr>
          <w:rFonts w:ascii="Arial" w:eastAsia="Arial" w:hAnsi="Arial" w:cs="Arial"/>
          <w:bCs/>
          <w:i/>
        </w:rPr>
        <w:t>ELA/ELD Framework</w:t>
      </w:r>
    </w:p>
    <w:tbl>
      <w:tblPr>
        <w:tblStyle w:val="TableGrid"/>
        <w:tblW w:w="4850" w:type="pct"/>
        <w:tblLook w:val="04A0" w:firstRow="1" w:lastRow="0" w:firstColumn="1" w:lastColumn="0" w:noHBand="0" w:noVBand="1"/>
        <w:tblDescription w:val="Examples for medium-cycle assessment by method, information, and uses/actions."/>
      </w:tblPr>
      <w:tblGrid>
        <w:gridCol w:w="1524"/>
        <w:gridCol w:w="2502"/>
        <w:gridCol w:w="2506"/>
        <w:gridCol w:w="2538"/>
      </w:tblGrid>
      <w:tr w:rsidR="00622CA4" w:rsidRPr="002B41D5" w14:paraId="743D21B9" w14:textId="77777777" w:rsidTr="00C83744">
        <w:trPr>
          <w:cantSplit/>
          <w:tblHeader/>
        </w:trPr>
        <w:tc>
          <w:tcPr>
            <w:tcW w:w="840" w:type="pct"/>
            <w:shd w:val="clear" w:color="auto" w:fill="D9D9D9" w:themeFill="background1" w:themeFillShade="D9"/>
          </w:tcPr>
          <w:p w14:paraId="32A3551A" w14:textId="77777777" w:rsidR="00622CA4" w:rsidRPr="002B41D5" w:rsidRDefault="00622CA4" w:rsidP="007C375C">
            <w:pPr>
              <w:jc w:val="center"/>
              <w:rPr>
                <w:rFonts w:eastAsia="Times New Roman"/>
                <w:b/>
              </w:rPr>
            </w:pPr>
            <w:r>
              <w:rPr>
                <w:rFonts w:eastAsia="Times New Roman"/>
                <w:b/>
              </w:rPr>
              <w:lastRenderedPageBreak/>
              <w:t xml:space="preserve">Medium </w:t>
            </w:r>
            <w:r w:rsidRPr="002B41D5">
              <w:rPr>
                <w:rFonts w:eastAsia="Times New Roman"/>
                <w:b/>
              </w:rPr>
              <w:t>Cycle</w:t>
            </w:r>
          </w:p>
        </w:tc>
        <w:tc>
          <w:tcPr>
            <w:tcW w:w="1386" w:type="pct"/>
            <w:shd w:val="clear" w:color="auto" w:fill="D9D9D9" w:themeFill="background1" w:themeFillShade="D9"/>
          </w:tcPr>
          <w:p w14:paraId="3F048D54" w14:textId="77777777" w:rsidR="00622CA4" w:rsidRPr="002B41D5" w:rsidRDefault="00622CA4" w:rsidP="007C375C">
            <w:pPr>
              <w:jc w:val="center"/>
              <w:rPr>
                <w:rFonts w:eastAsia="Times New Roman"/>
                <w:b/>
              </w:rPr>
            </w:pPr>
            <w:r w:rsidRPr="002B41D5">
              <w:rPr>
                <w:rFonts w:eastAsia="Times New Roman"/>
                <w:b/>
              </w:rPr>
              <w:t>Methods</w:t>
            </w:r>
          </w:p>
        </w:tc>
        <w:tc>
          <w:tcPr>
            <w:tcW w:w="1388" w:type="pct"/>
            <w:shd w:val="clear" w:color="auto" w:fill="D9D9D9" w:themeFill="background1" w:themeFillShade="D9"/>
          </w:tcPr>
          <w:p w14:paraId="2CAEA2EA" w14:textId="77777777" w:rsidR="00622CA4" w:rsidRPr="002B41D5" w:rsidRDefault="00622CA4" w:rsidP="007C375C">
            <w:pPr>
              <w:jc w:val="center"/>
              <w:rPr>
                <w:rFonts w:eastAsia="Times New Roman"/>
                <w:b/>
              </w:rPr>
            </w:pPr>
            <w:r w:rsidRPr="002B41D5">
              <w:rPr>
                <w:rFonts w:eastAsia="Times New Roman"/>
                <w:b/>
              </w:rPr>
              <w:t>Information</w:t>
            </w:r>
          </w:p>
        </w:tc>
        <w:tc>
          <w:tcPr>
            <w:tcW w:w="1386" w:type="pct"/>
            <w:shd w:val="clear" w:color="auto" w:fill="D9D9D9" w:themeFill="background1" w:themeFillShade="D9"/>
          </w:tcPr>
          <w:p w14:paraId="42ACA4DA" w14:textId="77777777" w:rsidR="00622CA4" w:rsidRPr="002B41D5" w:rsidRDefault="00622CA4" w:rsidP="007C375C">
            <w:pPr>
              <w:jc w:val="center"/>
              <w:rPr>
                <w:rFonts w:eastAsia="Times New Roman"/>
                <w:b/>
              </w:rPr>
            </w:pPr>
            <w:r w:rsidRPr="002B41D5">
              <w:rPr>
                <w:rFonts w:eastAsia="Times New Roman"/>
                <w:b/>
              </w:rPr>
              <w:t>Uses/Actions</w:t>
            </w:r>
          </w:p>
        </w:tc>
      </w:tr>
      <w:tr w:rsidR="00622CA4" w:rsidRPr="002B41D5" w14:paraId="2307F049" w14:textId="77777777" w:rsidTr="00770CB0">
        <w:trPr>
          <w:cantSplit/>
        </w:trPr>
        <w:tc>
          <w:tcPr>
            <w:tcW w:w="840" w:type="pct"/>
          </w:tcPr>
          <w:p w14:paraId="6843B0F0" w14:textId="77777777" w:rsidR="00622CA4" w:rsidRPr="002B41D5" w:rsidRDefault="00622CA4" w:rsidP="002637FA">
            <w:pPr>
              <w:rPr>
                <w:rFonts w:eastAsia="Times New Roman"/>
                <w:b/>
              </w:rPr>
            </w:pPr>
            <w:r w:rsidRPr="002B41D5">
              <w:rPr>
                <w:rFonts w:eastAsia="Times New Roman"/>
                <w:b/>
              </w:rPr>
              <w:t>End-of-Unit/ Project</w:t>
            </w:r>
          </w:p>
        </w:tc>
        <w:tc>
          <w:tcPr>
            <w:tcW w:w="1386" w:type="pct"/>
          </w:tcPr>
          <w:p w14:paraId="07E7D569" w14:textId="03901AAC" w:rsidR="00622CA4" w:rsidRPr="000F79E7" w:rsidRDefault="00622CA4" w:rsidP="000F79E7">
            <w:pPr>
              <w:pStyle w:val="ListParagraph"/>
              <w:numPr>
                <w:ilvl w:val="0"/>
                <w:numId w:val="60"/>
              </w:numPr>
              <w:rPr>
                <w:rFonts w:eastAsia="Times New Roman"/>
              </w:rPr>
            </w:pPr>
            <w:r w:rsidRPr="000F79E7">
              <w:rPr>
                <w:rFonts w:eastAsia="Times New Roman"/>
              </w:rPr>
              <w:t>Student work artifacts (e.g., portfolio, writing project, oral presentation)</w:t>
            </w:r>
          </w:p>
          <w:p w14:paraId="63F2D809" w14:textId="4A5BED3C" w:rsidR="00622CA4" w:rsidRPr="000F79E7" w:rsidRDefault="00622CA4" w:rsidP="000F79E7">
            <w:pPr>
              <w:pStyle w:val="ListParagraph"/>
              <w:numPr>
                <w:ilvl w:val="0"/>
                <w:numId w:val="60"/>
              </w:numPr>
              <w:rPr>
                <w:rFonts w:eastAsia="Times New Roman"/>
              </w:rPr>
            </w:pPr>
            <w:r w:rsidRPr="000F79E7">
              <w:rPr>
                <w:rFonts w:eastAsia="Times New Roman"/>
              </w:rPr>
              <w:t>Use of rubrics</w:t>
            </w:r>
          </w:p>
          <w:p w14:paraId="7656C8A1" w14:textId="43A8EBD7" w:rsidR="00622CA4" w:rsidRPr="000F79E7" w:rsidRDefault="00622CA4" w:rsidP="000F79E7">
            <w:pPr>
              <w:pStyle w:val="ListParagraph"/>
              <w:numPr>
                <w:ilvl w:val="0"/>
                <w:numId w:val="60"/>
              </w:numPr>
              <w:rPr>
                <w:rFonts w:eastAsia="Times New Roman"/>
              </w:rPr>
            </w:pPr>
            <w:r w:rsidRPr="000F79E7">
              <w:rPr>
                <w:rFonts w:eastAsia="Times New Roman"/>
              </w:rPr>
              <w:t>Student self-reflection (e.g., short survey)</w:t>
            </w:r>
          </w:p>
          <w:p w14:paraId="7A5BAFE3" w14:textId="426C772A" w:rsidR="00622CA4" w:rsidRPr="000F79E7" w:rsidRDefault="00622CA4" w:rsidP="000F79E7">
            <w:pPr>
              <w:pStyle w:val="ListParagraph"/>
              <w:numPr>
                <w:ilvl w:val="0"/>
                <w:numId w:val="60"/>
              </w:numPr>
              <w:rPr>
                <w:rFonts w:eastAsia="Times New Roman"/>
              </w:rPr>
            </w:pPr>
            <w:r w:rsidRPr="000F79E7">
              <w:rPr>
                <w:rFonts w:eastAsia="Times New Roman"/>
              </w:rPr>
              <w:t>Other classroom summative assessments designed by teacher(s)</w:t>
            </w:r>
          </w:p>
        </w:tc>
        <w:tc>
          <w:tcPr>
            <w:tcW w:w="1388" w:type="pct"/>
          </w:tcPr>
          <w:p w14:paraId="4713E31D" w14:textId="56245ADA" w:rsidR="00622CA4" w:rsidRPr="000F79E7" w:rsidRDefault="00622CA4" w:rsidP="000F79E7">
            <w:pPr>
              <w:pStyle w:val="ListParagraph"/>
              <w:numPr>
                <w:ilvl w:val="0"/>
                <w:numId w:val="60"/>
              </w:numPr>
              <w:rPr>
                <w:rFonts w:eastAsia="Times New Roman"/>
              </w:rPr>
            </w:pPr>
            <w:r w:rsidRPr="000F79E7">
              <w:rPr>
                <w:rFonts w:eastAsia="Times New Roman"/>
              </w:rPr>
              <w:t>Status of student learning relative to unit learning goals</w:t>
            </w:r>
          </w:p>
        </w:tc>
        <w:tc>
          <w:tcPr>
            <w:tcW w:w="1386" w:type="pct"/>
          </w:tcPr>
          <w:p w14:paraId="60FC9BCF" w14:textId="4BBE39CE" w:rsidR="00622CA4" w:rsidRPr="000F79E7" w:rsidRDefault="00622CA4" w:rsidP="000F79E7">
            <w:pPr>
              <w:pStyle w:val="ListParagraph"/>
              <w:numPr>
                <w:ilvl w:val="0"/>
                <w:numId w:val="60"/>
              </w:numPr>
              <w:rPr>
                <w:rFonts w:eastAsia="Times New Roman"/>
              </w:rPr>
            </w:pPr>
            <w:r w:rsidRPr="000F79E7">
              <w:rPr>
                <w:rFonts w:eastAsia="Times New Roman"/>
              </w:rPr>
              <w:t>Grading</w:t>
            </w:r>
          </w:p>
          <w:p w14:paraId="55F250F4" w14:textId="5BBC8128" w:rsidR="00622CA4" w:rsidRPr="000F79E7" w:rsidRDefault="00622CA4" w:rsidP="000F79E7">
            <w:pPr>
              <w:pStyle w:val="ListParagraph"/>
              <w:numPr>
                <w:ilvl w:val="0"/>
                <w:numId w:val="60"/>
              </w:numPr>
              <w:rPr>
                <w:rFonts w:eastAsia="Times New Roman"/>
              </w:rPr>
            </w:pPr>
            <w:r w:rsidRPr="000F79E7">
              <w:rPr>
                <w:rFonts w:eastAsia="Times New Roman"/>
              </w:rPr>
              <w:t>Reporting</w:t>
            </w:r>
          </w:p>
          <w:p w14:paraId="4C188B0A" w14:textId="69B3B5E4" w:rsidR="00622CA4" w:rsidRPr="000F79E7" w:rsidRDefault="00622CA4" w:rsidP="000F79E7">
            <w:pPr>
              <w:pStyle w:val="ListParagraph"/>
              <w:numPr>
                <w:ilvl w:val="0"/>
                <w:numId w:val="60"/>
              </w:numPr>
              <w:rPr>
                <w:rFonts w:eastAsia="Times New Roman"/>
              </w:rPr>
            </w:pPr>
            <w:r w:rsidRPr="000F79E7">
              <w:rPr>
                <w:rFonts w:eastAsia="Times New Roman"/>
              </w:rPr>
              <w:t>Teacher reflection on effectiveness of planning and instruction</w:t>
            </w:r>
          </w:p>
          <w:p w14:paraId="649AD5C6" w14:textId="31A2FCB3" w:rsidR="00622CA4" w:rsidRPr="000F79E7" w:rsidRDefault="00622CA4" w:rsidP="000F79E7">
            <w:pPr>
              <w:pStyle w:val="ListParagraph"/>
              <w:numPr>
                <w:ilvl w:val="0"/>
                <w:numId w:val="60"/>
              </w:numPr>
              <w:rPr>
                <w:rFonts w:eastAsia="Times New Roman"/>
              </w:rPr>
            </w:pPr>
            <w:r w:rsidRPr="000F79E7">
              <w:rPr>
                <w:rFonts w:eastAsia="Times New Roman"/>
              </w:rPr>
              <w:t>Teacher grade level/departmental discussions of student work</w:t>
            </w:r>
          </w:p>
        </w:tc>
      </w:tr>
      <w:tr w:rsidR="00622CA4" w:rsidRPr="002B41D5" w14:paraId="490188F9" w14:textId="77777777" w:rsidTr="00770CB0">
        <w:trPr>
          <w:cantSplit/>
        </w:trPr>
        <w:tc>
          <w:tcPr>
            <w:tcW w:w="840" w:type="pct"/>
          </w:tcPr>
          <w:p w14:paraId="0299F4D1" w14:textId="77777777" w:rsidR="00622CA4" w:rsidRPr="002B41D5" w:rsidRDefault="00622CA4" w:rsidP="002637FA">
            <w:pPr>
              <w:rPr>
                <w:rFonts w:eastAsia="Times New Roman"/>
                <w:b/>
              </w:rPr>
            </w:pPr>
            <w:r w:rsidRPr="002B41D5">
              <w:rPr>
                <w:rFonts w:eastAsia="Times New Roman"/>
                <w:b/>
              </w:rPr>
              <w:t>Quarterly/</w:t>
            </w:r>
          </w:p>
          <w:p w14:paraId="6751B6A9" w14:textId="77777777" w:rsidR="00622CA4" w:rsidRPr="002B41D5" w:rsidRDefault="00622CA4" w:rsidP="002637FA">
            <w:pPr>
              <w:rPr>
                <w:rFonts w:eastAsia="Times New Roman"/>
                <w:b/>
              </w:rPr>
            </w:pPr>
            <w:r w:rsidRPr="002B41D5">
              <w:rPr>
                <w:rFonts w:eastAsia="Times New Roman"/>
                <w:b/>
              </w:rPr>
              <w:t>Interim/ Benchmark</w:t>
            </w:r>
          </w:p>
        </w:tc>
        <w:tc>
          <w:tcPr>
            <w:tcW w:w="1386" w:type="pct"/>
          </w:tcPr>
          <w:p w14:paraId="44D96F34" w14:textId="10B2EC7D" w:rsidR="00622CA4" w:rsidRPr="000F79E7" w:rsidRDefault="00622CA4" w:rsidP="000F79E7">
            <w:pPr>
              <w:pStyle w:val="ListParagraph"/>
              <w:numPr>
                <w:ilvl w:val="0"/>
                <w:numId w:val="60"/>
              </w:numPr>
              <w:rPr>
                <w:rFonts w:eastAsia="Times New Roman"/>
              </w:rPr>
            </w:pPr>
            <w:r w:rsidRPr="000F79E7">
              <w:rPr>
                <w:rFonts w:eastAsia="Times New Roman"/>
              </w:rPr>
              <w:t>Portfolio</w:t>
            </w:r>
          </w:p>
          <w:p w14:paraId="648BE765" w14:textId="615107EC" w:rsidR="00622CA4" w:rsidRPr="000F79E7" w:rsidRDefault="00622CA4" w:rsidP="000F79E7">
            <w:pPr>
              <w:pStyle w:val="ListParagraph"/>
              <w:numPr>
                <w:ilvl w:val="0"/>
                <w:numId w:val="60"/>
              </w:numPr>
              <w:rPr>
                <w:rFonts w:eastAsia="Times New Roman"/>
              </w:rPr>
            </w:pPr>
            <w:r w:rsidRPr="000F79E7">
              <w:rPr>
                <w:rFonts w:eastAsia="Times New Roman"/>
              </w:rPr>
              <w:t>Oral reading observation</w:t>
            </w:r>
          </w:p>
          <w:p w14:paraId="312DF189" w14:textId="2FD8C2B9" w:rsidR="00622CA4" w:rsidRPr="000F79E7" w:rsidRDefault="00622CA4" w:rsidP="000F79E7">
            <w:pPr>
              <w:pStyle w:val="ListParagraph"/>
              <w:numPr>
                <w:ilvl w:val="0"/>
                <w:numId w:val="60"/>
              </w:numPr>
              <w:rPr>
                <w:rFonts w:eastAsia="Times New Roman"/>
              </w:rPr>
            </w:pPr>
            <w:r w:rsidRPr="000F79E7">
              <w:rPr>
                <w:rFonts w:eastAsia="Times New Roman"/>
              </w:rPr>
              <w:t>Tes</w:t>
            </w:r>
            <w:r w:rsidR="00770CB0" w:rsidRPr="000F79E7">
              <w:rPr>
                <w:rFonts w:eastAsia="Times New Roman"/>
              </w:rPr>
              <w:t>t</w:t>
            </w:r>
          </w:p>
        </w:tc>
        <w:tc>
          <w:tcPr>
            <w:tcW w:w="1388" w:type="pct"/>
          </w:tcPr>
          <w:p w14:paraId="4A97DE0D" w14:textId="67550EAD" w:rsidR="00622CA4" w:rsidRPr="000F79E7" w:rsidRDefault="00622CA4" w:rsidP="000F79E7">
            <w:pPr>
              <w:pStyle w:val="ListParagraph"/>
              <w:numPr>
                <w:ilvl w:val="0"/>
                <w:numId w:val="60"/>
              </w:numPr>
              <w:rPr>
                <w:rFonts w:eastAsia="Times New Roman"/>
              </w:rPr>
            </w:pPr>
            <w:r w:rsidRPr="000F79E7">
              <w:t>Status of achievement of intermediate goals toward meeting standards (results aggregated and disaggregated)</w:t>
            </w:r>
          </w:p>
        </w:tc>
        <w:tc>
          <w:tcPr>
            <w:tcW w:w="1386" w:type="pct"/>
          </w:tcPr>
          <w:p w14:paraId="3F2E64ED" w14:textId="4520E0E2" w:rsidR="00622CA4" w:rsidRPr="000F79E7" w:rsidRDefault="00622CA4" w:rsidP="000F79E7">
            <w:pPr>
              <w:pStyle w:val="ListParagraph"/>
              <w:numPr>
                <w:ilvl w:val="0"/>
                <w:numId w:val="60"/>
              </w:numPr>
            </w:pPr>
            <w:r w:rsidRPr="000F79E7">
              <w:t>Making within-year instructional decisions</w:t>
            </w:r>
          </w:p>
          <w:p w14:paraId="71E2A785" w14:textId="1960165F" w:rsidR="00622CA4" w:rsidRPr="000F79E7" w:rsidRDefault="00622CA4" w:rsidP="000F79E7">
            <w:pPr>
              <w:pStyle w:val="ListParagraph"/>
              <w:numPr>
                <w:ilvl w:val="0"/>
                <w:numId w:val="60"/>
              </w:numPr>
            </w:pPr>
            <w:r w:rsidRPr="000F79E7">
              <w:t>Monitoring, reporting; grading; same-year adjustments to curriculum programs</w:t>
            </w:r>
          </w:p>
          <w:p w14:paraId="1F4187D7" w14:textId="1646ECF1" w:rsidR="00622CA4" w:rsidRPr="000F79E7" w:rsidRDefault="00622CA4" w:rsidP="000F79E7">
            <w:pPr>
              <w:pStyle w:val="ListParagraph"/>
              <w:numPr>
                <w:ilvl w:val="0"/>
                <w:numId w:val="60"/>
              </w:numPr>
              <w:rPr>
                <w:rFonts w:eastAsia="Times New Roman"/>
              </w:rPr>
            </w:pPr>
            <w:r w:rsidRPr="000F79E7">
              <w:rPr>
                <w:rFonts w:eastAsia="Times New Roman"/>
              </w:rPr>
              <w:t>Teacher reflection on effectiveness of planning and instruction</w:t>
            </w:r>
          </w:p>
          <w:p w14:paraId="3004F396" w14:textId="2A22670D" w:rsidR="00622CA4" w:rsidRPr="000F79E7" w:rsidRDefault="00622CA4" w:rsidP="000F79E7">
            <w:pPr>
              <w:pStyle w:val="ListParagraph"/>
              <w:numPr>
                <w:ilvl w:val="0"/>
                <w:numId w:val="60"/>
              </w:numPr>
              <w:rPr>
                <w:rFonts w:eastAsia="Times New Roman"/>
              </w:rPr>
            </w:pPr>
            <w:r w:rsidRPr="000F79E7">
              <w:rPr>
                <w:rFonts w:eastAsia="Times New Roman"/>
              </w:rPr>
              <w:t xml:space="preserve">Readjusting </w:t>
            </w:r>
            <w:r w:rsidRPr="000F79E7">
              <w:t>professional learning priorities and resource decisions</w:t>
            </w:r>
          </w:p>
        </w:tc>
      </w:tr>
    </w:tbl>
    <w:p w14:paraId="4A2EB169" w14:textId="6400C4B8" w:rsidR="00622CA4" w:rsidRPr="00D669AF" w:rsidRDefault="002B0356" w:rsidP="00622CA4">
      <w:pPr>
        <w:spacing w:before="240" w:line="360" w:lineRule="auto"/>
        <w:rPr>
          <w:rFonts w:ascii="Arial" w:eastAsia="Arial" w:hAnsi="Arial" w:cs="Arial"/>
          <w:bCs/>
        </w:rPr>
      </w:pPr>
      <w:r w:rsidRPr="00D669AF">
        <w:rPr>
          <w:rFonts w:ascii="Arial" w:eastAsia="Arial" w:hAnsi="Arial" w:cs="Arial"/>
          <w:bCs/>
        </w:rPr>
        <w:t>Figure 12.6 Long-Cycle</w:t>
      </w:r>
      <w:r w:rsidR="006D4C88" w:rsidRPr="00D669AF">
        <w:rPr>
          <w:rFonts w:ascii="Arial" w:eastAsia="Arial" w:hAnsi="Arial" w:cs="Arial"/>
          <w:bCs/>
        </w:rPr>
        <w:t xml:space="preserve"> Assessment</w:t>
      </w:r>
      <w:r w:rsidRPr="00D669AF">
        <w:rPr>
          <w:rFonts w:ascii="Arial" w:eastAsia="Arial" w:hAnsi="Arial" w:cs="Arial"/>
          <w:bCs/>
        </w:rPr>
        <w:t xml:space="preserve"> Table from the </w:t>
      </w:r>
      <w:r w:rsidRPr="00D669AF">
        <w:rPr>
          <w:rFonts w:ascii="Arial" w:eastAsia="Arial" w:hAnsi="Arial" w:cs="Arial"/>
          <w:bCs/>
          <w:i/>
        </w:rPr>
        <w:t>ELA/ELD Framework</w:t>
      </w:r>
    </w:p>
    <w:tbl>
      <w:tblPr>
        <w:tblStyle w:val="TableGrid"/>
        <w:tblW w:w="4850" w:type="pct"/>
        <w:tblLook w:val="04A0" w:firstRow="1" w:lastRow="0" w:firstColumn="1" w:lastColumn="0" w:noHBand="0" w:noVBand="1"/>
        <w:tblDescription w:val="Examples of long-cycle assessment by method, information, and uses/actions."/>
      </w:tblPr>
      <w:tblGrid>
        <w:gridCol w:w="1524"/>
        <w:gridCol w:w="2514"/>
        <w:gridCol w:w="2518"/>
        <w:gridCol w:w="2514"/>
      </w:tblGrid>
      <w:tr w:rsidR="00622CA4" w:rsidRPr="002B41D5" w14:paraId="6D748038" w14:textId="77777777" w:rsidTr="00C83744">
        <w:trPr>
          <w:cantSplit/>
          <w:tblHeader/>
        </w:trPr>
        <w:tc>
          <w:tcPr>
            <w:tcW w:w="840" w:type="pct"/>
            <w:shd w:val="clear" w:color="auto" w:fill="D9D9D9" w:themeFill="background1" w:themeFillShade="D9"/>
          </w:tcPr>
          <w:p w14:paraId="4D4F285A" w14:textId="77777777" w:rsidR="00622CA4" w:rsidRPr="002B41D5" w:rsidRDefault="00622CA4" w:rsidP="007C375C">
            <w:pPr>
              <w:jc w:val="center"/>
              <w:rPr>
                <w:rFonts w:eastAsia="Times New Roman"/>
                <w:b/>
              </w:rPr>
            </w:pPr>
            <w:r>
              <w:rPr>
                <w:rFonts w:eastAsia="Times New Roman"/>
                <w:b/>
              </w:rPr>
              <w:lastRenderedPageBreak/>
              <w:t xml:space="preserve">Long </w:t>
            </w:r>
            <w:r w:rsidRPr="002B41D5">
              <w:rPr>
                <w:rFonts w:eastAsia="Times New Roman"/>
                <w:b/>
              </w:rPr>
              <w:t>Cycle</w:t>
            </w:r>
          </w:p>
        </w:tc>
        <w:tc>
          <w:tcPr>
            <w:tcW w:w="1386" w:type="pct"/>
            <w:shd w:val="clear" w:color="auto" w:fill="D9D9D9" w:themeFill="background1" w:themeFillShade="D9"/>
          </w:tcPr>
          <w:p w14:paraId="70CBE5F3" w14:textId="77777777" w:rsidR="00622CA4" w:rsidRPr="002B41D5" w:rsidRDefault="00622CA4" w:rsidP="007C375C">
            <w:pPr>
              <w:jc w:val="center"/>
              <w:rPr>
                <w:rFonts w:eastAsia="Times New Roman"/>
                <w:b/>
              </w:rPr>
            </w:pPr>
            <w:r w:rsidRPr="002B41D5">
              <w:rPr>
                <w:rFonts w:eastAsia="Times New Roman"/>
                <w:b/>
              </w:rPr>
              <w:t>Methods</w:t>
            </w:r>
          </w:p>
        </w:tc>
        <w:tc>
          <w:tcPr>
            <w:tcW w:w="1388" w:type="pct"/>
            <w:shd w:val="clear" w:color="auto" w:fill="D9D9D9" w:themeFill="background1" w:themeFillShade="D9"/>
          </w:tcPr>
          <w:p w14:paraId="594192A3" w14:textId="77777777" w:rsidR="00622CA4" w:rsidRPr="002B41D5" w:rsidRDefault="00622CA4" w:rsidP="007C375C">
            <w:pPr>
              <w:jc w:val="center"/>
              <w:rPr>
                <w:rFonts w:eastAsia="Times New Roman"/>
                <w:b/>
              </w:rPr>
            </w:pPr>
            <w:r w:rsidRPr="002B41D5">
              <w:rPr>
                <w:rFonts w:eastAsia="Times New Roman"/>
                <w:b/>
              </w:rPr>
              <w:t>Information</w:t>
            </w:r>
          </w:p>
        </w:tc>
        <w:tc>
          <w:tcPr>
            <w:tcW w:w="1386" w:type="pct"/>
            <w:shd w:val="clear" w:color="auto" w:fill="D9D9D9" w:themeFill="background1" w:themeFillShade="D9"/>
          </w:tcPr>
          <w:p w14:paraId="43A35EB1" w14:textId="77777777" w:rsidR="00622CA4" w:rsidRPr="002B41D5" w:rsidRDefault="00622CA4" w:rsidP="007C375C">
            <w:pPr>
              <w:jc w:val="center"/>
              <w:rPr>
                <w:rFonts w:eastAsia="Times New Roman"/>
                <w:b/>
              </w:rPr>
            </w:pPr>
            <w:r w:rsidRPr="002B41D5">
              <w:rPr>
                <w:rFonts w:eastAsia="Times New Roman"/>
                <w:b/>
              </w:rPr>
              <w:t>Uses/Actions</w:t>
            </w:r>
          </w:p>
        </w:tc>
      </w:tr>
      <w:tr w:rsidR="00622CA4" w:rsidRPr="002B41D5" w14:paraId="785D5F83" w14:textId="77777777" w:rsidTr="00D449C7">
        <w:trPr>
          <w:cantSplit/>
        </w:trPr>
        <w:tc>
          <w:tcPr>
            <w:tcW w:w="840" w:type="pct"/>
          </w:tcPr>
          <w:p w14:paraId="2967CEF8" w14:textId="77777777" w:rsidR="00622CA4" w:rsidRPr="002B41D5" w:rsidRDefault="00622CA4" w:rsidP="002637FA">
            <w:pPr>
              <w:rPr>
                <w:rFonts w:eastAsia="Times New Roman"/>
                <w:b/>
              </w:rPr>
            </w:pPr>
            <w:r w:rsidRPr="002B41D5">
              <w:rPr>
                <w:rFonts w:eastAsia="Times New Roman"/>
                <w:b/>
              </w:rPr>
              <w:t>Annual</w:t>
            </w:r>
          </w:p>
        </w:tc>
        <w:tc>
          <w:tcPr>
            <w:tcW w:w="1386" w:type="pct"/>
          </w:tcPr>
          <w:p w14:paraId="0E7BC5DB" w14:textId="2C400997" w:rsidR="00622CA4" w:rsidRPr="00C83744" w:rsidRDefault="00622CA4" w:rsidP="00C83744">
            <w:pPr>
              <w:pStyle w:val="ListParagraph"/>
              <w:numPr>
                <w:ilvl w:val="0"/>
                <w:numId w:val="61"/>
              </w:numPr>
              <w:rPr>
                <w:rFonts w:eastAsia="Times New Roman"/>
              </w:rPr>
            </w:pPr>
            <w:r w:rsidRPr="00C83744">
              <w:rPr>
                <w:rFonts w:eastAsia="Times New Roman"/>
              </w:rPr>
              <w:t>Smarter Balanced Summative Assessment</w:t>
            </w:r>
          </w:p>
          <w:p w14:paraId="3D621A28" w14:textId="742D42B3" w:rsidR="00622CA4" w:rsidRPr="00C83744" w:rsidRDefault="00773D65" w:rsidP="00C83744">
            <w:pPr>
              <w:pStyle w:val="ListParagraph"/>
              <w:numPr>
                <w:ilvl w:val="0"/>
                <w:numId w:val="61"/>
              </w:numPr>
              <w:rPr>
                <w:rFonts w:eastAsia="Times New Roman"/>
              </w:rPr>
            </w:pPr>
            <w:r w:rsidRPr="00C83744">
              <w:rPr>
                <w:rFonts w:eastAsia="Times New Roman"/>
              </w:rPr>
              <w:t>E</w:t>
            </w:r>
            <w:r w:rsidR="00D40648" w:rsidRPr="00C83744">
              <w:rPr>
                <w:rFonts w:eastAsia="Times New Roman"/>
              </w:rPr>
              <w:t>nglish Learner Proficiency Assessment for California</w:t>
            </w:r>
            <w:r w:rsidR="00004502" w:rsidRPr="00C83744">
              <w:rPr>
                <w:rFonts w:eastAsia="Times New Roman"/>
              </w:rPr>
              <w:t xml:space="preserve"> (ELPAC)</w:t>
            </w:r>
          </w:p>
          <w:p w14:paraId="779241D3" w14:textId="0764C1D8" w:rsidR="00622CA4" w:rsidRPr="00C83744" w:rsidRDefault="00622CA4" w:rsidP="00C83744">
            <w:pPr>
              <w:pStyle w:val="ListParagraph"/>
              <w:numPr>
                <w:ilvl w:val="0"/>
                <w:numId w:val="61"/>
              </w:numPr>
              <w:rPr>
                <w:rFonts w:eastAsia="Times New Roman"/>
              </w:rPr>
            </w:pPr>
            <w:r w:rsidRPr="00C83744">
              <w:rPr>
                <w:rFonts w:eastAsia="Times New Roman"/>
              </w:rPr>
              <w:t>Portfolio</w:t>
            </w:r>
          </w:p>
          <w:p w14:paraId="40F43EED" w14:textId="3F6D35D7" w:rsidR="00622CA4" w:rsidRPr="00C83744" w:rsidRDefault="00622CA4" w:rsidP="00C83744">
            <w:pPr>
              <w:pStyle w:val="ListParagraph"/>
              <w:numPr>
                <w:ilvl w:val="0"/>
                <w:numId w:val="61"/>
              </w:numPr>
              <w:rPr>
                <w:rFonts w:eastAsia="Times New Roman"/>
              </w:rPr>
            </w:pPr>
            <w:r w:rsidRPr="00C83744">
              <w:rPr>
                <w:rFonts w:eastAsia="Times New Roman"/>
              </w:rPr>
              <w:t>District</w:t>
            </w:r>
            <w:r w:rsidR="0063248F" w:rsidRPr="00C83744">
              <w:rPr>
                <w:rFonts w:eastAsia="Times New Roman"/>
              </w:rPr>
              <w:t>-</w:t>
            </w:r>
            <w:r w:rsidRPr="00C83744">
              <w:rPr>
                <w:rFonts w:eastAsia="Times New Roman"/>
              </w:rPr>
              <w:t>/school</w:t>
            </w:r>
            <w:r w:rsidR="0063248F" w:rsidRPr="00C83744">
              <w:rPr>
                <w:rFonts w:eastAsia="Times New Roman"/>
              </w:rPr>
              <w:t>-</w:t>
            </w:r>
            <w:r w:rsidRPr="00C83744">
              <w:rPr>
                <w:rFonts w:eastAsia="Times New Roman"/>
              </w:rPr>
              <w:t xml:space="preserve"> created test</w:t>
            </w:r>
          </w:p>
        </w:tc>
        <w:tc>
          <w:tcPr>
            <w:tcW w:w="1388" w:type="pct"/>
          </w:tcPr>
          <w:p w14:paraId="751EECED" w14:textId="77777777" w:rsidR="00622CA4" w:rsidRPr="002B41D5" w:rsidRDefault="00622CA4" w:rsidP="002637FA">
            <w:pPr>
              <w:rPr>
                <w:rFonts w:eastAsia="Times New Roman"/>
              </w:rPr>
            </w:pPr>
            <w:r w:rsidRPr="002B41D5">
              <w:t>Status of student achievement with respect to standards (results aggregated and disaggregated)</w:t>
            </w:r>
          </w:p>
        </w:tc>
        <w:tc>
          <w:tcPr>
            <w:tcW w:w="1386" w:type="pct"/>
          </w:tcPr>
          <w:p w14:paraId="3E743057" w14:textId="2E822EA4" w:rsidR="00622CA4" w:rsidRPr="00C83744" w:rsidRDefault="00622CA4" w:rsidP="00C83744">
            <w:pPr>
              <w:pStyle w:val="ListParagraph"/>
              <w:numPr>
                <w:ilvl w:val="0"/>
                <w:numId w:val="62"/>
              </w:numPr>
            </w:pPr>
            <w:r w:rsidRPr="00C83744">
              <w:t>Judging students’ overall learning</w:t>
            </w:r>
          </w:p>
          <w:p w14:paraId="0A6F5758" w14:textId="53440BE4" w:rsidR="00622CA4" w:rsidRPr="00C83744" w:rsidRDefault="00622CA4" w:rsidP="00C83744">
            <w:pPr>
              <w:pStyle w:val="ListParagraph"/>
              <w:numPr>
                <w:ilvl w:val="0"/>
                <w:numId w:val="62"/>
              </w:numPr>
            </w:pPr>
            <w:r w:rsidRPr="00C83744">
              <w:t>Gauging student, school, district, and state year-to-year progress</w:t>
            </w:r>
          </w:p>
          <w:p w14:paraId="6C76875C" w14:textId="7488FA26" w:rsidR="00622CA4" w:rsidRPr="00C83744" w:rsidRDefault="00622CA4" w:rsidP="00C83744">
            <w:pPr>
              <w:pStyle w:val="ListParagraph"/>
              <w:numPr>
                <w:ilvl w:val="0"/>
                <w:numId w:val="62"/>
              </w:numPr>
            </w:pPr>
            <w:r w:rsidRPr="00C83744">
              <w:t>Monitoring, reporting</w:t>
            </w:r>
            <w:r w:rsidR="00DC1C44" w:rsidRPr="00C83744">
              <w:t>,</w:t>
            </w:r>
            <w:r w:rsidRPr="00C83744">
              <w:t xml:space="preserve"> and accountability</w:t>
            </w:r>
          </w:p>
          <w:p w14:paraId="1A33BDB3" w14:textId="616223F1" w:rsidR="00622CA4" w:rsidRPr="00C83744" w:rsidRDefault="00622CA4" w:rsidP="00C83744">
            <w:pPr>
              <w:pStyle w:val="ListParagraph"/>
              <w:numPr>
                <w:ilvl w:val="0"/>
                <w:numId w:val="62"/>
              </w:numPr>
            </w:pPr>
            <w:r w:rsidRPr="00C83744">
              <w:t xml:space="preserve">Classification and placement (e.g., </w:t>
            </w:r>
            <w:r w:rsidR="00DC1C44" w:rsidRPr="00C83744">
              <w:t>English learners</w:t>
            </w:r>
            <w:r w:rsidRPr="00C83744">
              <w:t>)</w:t>
            </w:r>
          </w:p>
          <w:p w14:paraId="4E013772" w14:textId="659CE10B" w:rsidR="00622CA4" w:rsidRPr="00C83744" w:rsidRDefault="00622CA4" w:rsidP="00C83744">
            <w:pPr>
              <w:pStyle w:val="ListParagraph"/>
              <w:numPr>
                <w:ilvl w:val="0"/>
                <w:numId w:val="62"/>
              </w:numPr>
            </w:pPr>
            <w:r w:rsidRPr="00C83744">
              <w:t>Certification</w:t>
            </w:r>
          </w:p>
          <w:p w14:paraId="1FB8EBD4" w14:textId="4FE92E47" w:rsidR="00622CA4" w:rsidRPr="00C83744" w:rsidRDefault="00622CA4" w:rsidP="00C83744">
            <w:pPr>
              <w:pStyle w:val="ListParagraph"/>
              <w:numPr>
                <w:ilvl w:val="0"/>
                <w:numId w:val="62"/>
              </w:numPr>
            </w:pPr>
            <w:r w:rsidRPr="00C83744">
              <w:t>Adjustments to following year’s instruction, curriculum, programs</w:t>
            </w:r>
          </w:p>
          <w:p w14:paraId="143BEE93" w14:textId="3FA13A9A" w:rsidR="00622CA4" w:rsidRPr="00C83744" w:rsidRDefault="00622CA4" w:rsidP="00C83744">
            <w:pPr>
              <w:pStyle w:val="ListParagraph"/>
              <w:numPr>
                <w:ilvl w:val="0"/>
                <w:numId w:val="62"/>
              </w:numPr>
            </w:pPr>
            <w:r w:rsidRPr="00C83744">
              <w:t>Final grades</w:t>
            </w:r>
          </w:p>
          <w:p w14:paraId="5A3C269D" w14:textId="2751F37F" w:rsidR="00622CA4" w:rsidRPr="00C83744" w:rsidRDefault="00622CA4" w:rsidP="00C83744">
            <w:pPr>
              <w:pStyle w:val="ListParagraph"/>
              <w:numPr>
                <w:ilvl w:val="0"/>
                <w:numId w:val="62"/>
              </w:numPr>
            </w:pPr>
            <w:r w:rsidRPr="00C83744">
              <w:t>Professional learning prioritization and resource decisions</w:t>
            </w:r>
          </w:p>
          <w:p w14:paraId="50A22B21" w14:textId="0DF728E7" w:rsidR="00622CA4" w:rsidRPr="00C83744" w:rsidRDefault="00622CA4" w:rsidP="00C83744">
            <w:pPr>
              <w:pStyle w:val="ListParagraph"/>
              <w:numPr>
                <w:ilvl w:val="0"/>
                <w:numId w:val="62"/>
              </w:numPr>
              <w:rPr>
                <w:rFonts w:eastAsia="Times New Roman"/>
              </w:rPr>
            </w:pPr>
            <w:r w:rsidRPr="00C83744">
              <w:rPr>
                <w:rFonts w:eastAsia="Times New Roman"/>
              </w:rPr>
              <w:t>Teacher reflection (individual/grade level/department) on overall effectiveness of planning and instruction</w:t>
            </w:r>
          </w:p>
        </w:tc>
      </w:tr>
    </w:tbl>
    <w:p w14:paraId="32F2D2C7" w14:textId="28A20533" w:rsidR="00E96336" w:rsidRPr="00E826BE" w:rsidRDefault="00E75196" w:rsidP="00004502">
      <w:pPr>
        <w:spacing w:before="240" w:after="240" w:line="360" w:lineRule="auto"/>
        <w:rPr>
          <w:rFonts w:ascii="Arial" w:eastAsia="Arial" w:hAnsi="Arial" w:cs="Arial"/>
        </w:rPr>
      </w:pPr>
      <w:r w:rsidRPr="00E826BE">
        <w:rPr>
          <w:rFonts w:ascii="Arial" w:eastAsia="Arial" w:hAnsi="Arial" w:cs="Arial"/>
        </w:rPr>
        <w:t>Source:</w:t>
      </w:r>
      <w:r w:rsidR="008D50EC" w:rsidRPr="00E826BE">
        <w:rPr>
          <w:rFonts w:ascii="Arial" w:eastAsia="Arial" w:hAnsi="Arial" w:cs="Arial"/>
        </w:rPr>
        <w:t xml:space="preserve"> CDE, 2014, </w:t>
      </w:r>
      <w:r w:rsidR="008D50EC" w:rsidRPr="008D50EC">
        <w:rPr>
          <w:rFonts w:ascii="Arial" w:eastAsia="Arial" w:hAnsi="Arial" w:cs="Arial"/>
        </w:rPr>
        <w:t>Chapter</w:t>
      </w:r>
      <w:r w:rsidR="008D50EC" w:rsidRPr="00E826BE">
        <w:rPr>
          <w:rFonts w:ascii="Arial" w:eastAsia="Arial" w:hAnsi="Arial" w:cs="Arial"/>
        </w:rPr>
        <w:t xml:space="preserve"> 8.</w:t>
      </w:r>
    </w:p>
    <w:p w14:paraId="330989BF" w14:textId="2CB423F3" w:rsidR="00433490" w:rsidRDefault="00433490" w:rsidP="00004502">
      <w:pPr>
        <w:spacing w:after="240" w:line="360" w:lineRule="auto"/>
        <w:rPr>
          <w:rFonts w:ascii="Arial" w:eastAsia="Arial" w:hAnsi="Arial" w:cs="Arial"/>
        </w:rPr>
      </w:pPr>
      <w:r>
        <w:rPr>
          <w:rFonts w:ascii="Arial" w:eastAsia="Arial" w:hAnsi="Arial" w:cs="Arial"/>
        </w:rPr>
        <w:t xml:space="preserve">Note: The California English Language Development Test (CELDT) </w:t>
      </w:r>
      <w:r w:rsidR="00014CB4">
        <w:rPr>
          <w:rFonts w:ascii="Arial" w:eastAsia="Arial" w:hAnsi="Arial" w:cs="Arial"/>
        </w:rPr>
        <w:t>was</w:t>
      </w:r>
      <w:r>
        <w:rPr>
          <w:rFonts w:ascii="Arial" w:eastAsia="Arial" w:hAnsi="Arial" w:cs="Arial"/>
        </w:rPr>
        <w:t xml:space="preserve"> replaced by the ELPAC</w:t>
      </w:r>
      <w:r w:rsidR="00014CB4">
        <w:rPr>
          <w:rFonts w:ascii="Arial" w:eastAsia="Arial" w:hAnsi="Arial" w:cs="Arial"/>
        </w:rPr>
        <w:t xml:space="preserve"> on July 1, 2018</w:t>
      </w:r>
      <w:r>
        <w:rPr>
          <w:rFonts w:ascii="Arial" w:eastAsia="Arial" w:hAnsi="Arial" w:cs="Arial"/>
        </w:rPr>
        <w:t>.</w:t>
      </w:r>
    </w:p>
    <w:p w14:paraId="288CEFD7" w14:textId="77777777" w:rsidR="00E96336" w:rsidRDefault="00E75196" w:rsidP="00004502">
      <w:pPr>
        <w:pStyle w:val="Heading2"/>
      </w:pPr>
      <w:bookmarkStart w:id="13" w:name="_Toc135909165"/>
      <w:r>
        <w:t>Formative Assessment</w:t>
      </w:r>
      <w:bookmarkEnd w:id="13"/>
    </w:p>
    <w:p w14:paraId="41D9D2E3" w14:textId="7F355704" w:rsidR="00E96336" w:rsidRDefault="00E75196" w:rsidP="00AD6C69">
      <w:pPr>
        <w:spacing w:after="240" w:line="360" w:lineRule="auto"/>
        <w:rPr>
          <w:rFonts w:ascii="Arial" w:eastAsia="Arial" w:hAnsi="Arial" w:cs="Arial"/>
          <w:color w:val="211E1E"/>
        </w:rPr>
      </w:pPr>
      <w:r>
        <w:rPr>
          <w:rFonts w:ascii="Arial" w:eastAsia="Arial" w:hAnsi="Arial" w:cs="Arial"/>
          <w:color w:val="211E1E"/>
        </w:rPr>
        <w:t xml:space="preserve">Formative assessment is the collection of evidence to provide day-to-day feedback to students and teachers so that teachers can adapt their instruction and students become self-aware learners who take responsibility for their learning. Formative assessment is </w:t>
      </w:r>
      <w:r>
        <w:rPr>
          <w:rFonts w:ascii="Arial" w:eastAsia="Arial" w:hAnsi="Arial" w:cs="Arial"/>
          <w:color w:val="211E1E"/>
        </w:rPr>
        <w:lastRenderedPageBreak/>
        <w:t>typically classroom</w:t>
      </w:r>
      <w:r w:rsidR="00A54BDE">
        <w:rPr>
          <w:rFonts w:ascii="Arial" w:eastAsia="Arial" w:hAnsi="Arial" w:cs="Arial"/>
          <w:color w:val="211E1E"/>
        </w:rPr>
        <w:t xml:space="preserve"> </w:t>
      </w:r>
      <w:r>
        <w:rPr>
          <w:rFonts w:ascii="Arial" w:eastAsia="Arial" w:hAnsi="Arial" w:cs="Arial"/>
          <w:color w:val="211E1E"/>
        </w:rPr>
        <w:t>based</w:t>
      </w:r>
      <w:r w:rsidR="00127237">
        <w:rPr>
          <w:rFonts w:ascii="Arial" w:eastAsia="Arial" w:hAnsi="Arial" w:cs="Arial"/>
          <w:color w:val="211E1E"/>
        </w:rPr>
        <w:t xml:space="preserve"> </w:t>
      </w:r>
      <w:r>
        <w:rPr>
          <w:rFonts w:ascii="Arial" w:eastAsia="Arial" w:hAnsi="Arial" w:cs="Arial"/>
          <w:color w:val="211E1E"/>
        </w:rPr>
        <w:t>and in</w:t>
      </w:r>
      <w:r w:rsidR="00A54BDE">
        <w:rPr>
          <w:rFonts w:ascii="Arial" w:eastAsia="Arial" w:hAnsi="Arial" w:cs="Arial"/>
          <w:color w:val="211E1E"/>
        </w:rPr>
        <w:t xml:space="preserve"> </w:t>
      </w:r>
      <w:r>
        <w:rPr>
          <w:rFonts w:ascii="Arial" w:eastAsia="Arial" w:hAnsi="Arial" w:cs="Arial"/>
          <w:color w:val="211E1E"/>
        </w:rPr>
        <w:t xml:space="preserve">sync with instruction, such as analyzing classroom conversations or </w:t>
      </w:r>
      <w:r w:rsidR="00EF51B2">
        <w:rPr>
          <w:rFonts w:ascii="Arial" w:eastAsia="Arial" w:hAnsi="Arial" w:cs="Arial"/>
          <w:color w:val="211E1E"/>
        </w:rPr>
        <w:t xml:space="preserve">doing </w:t>
      </w:r>
      <w:r>
        <w:rPr>
          <w:rFonts w:ascii="Arial" w:eastAsia="Arial" w:hAnsi="Arial" w:cs="Arial"/>
          <w:color w:val="211E1E"/>
        </w:rPr>
        <w:t xml:space="preserve">over-the-shoulder observations of students’ diagrams, </w:t>
      </w:r>
      <w:r>
        <w:rPr>
          <w:rFonts w:ascii="Arial" w:eastAsia="Arial" w:hAnsi="Arial" w:cs="Arial"/>
        </w:rPr>
        <w:t>work, questions, and conversations</w:t>
      </w:r>
      <w:r>
        <w:rPr>
          <w:rFonts w:ascii="Arial" w:eastAsia="Arial" w:hAnsi="Arial" w:cs="Arial"/>
          <w:color w:val="211E1E"/>
        </w:rPr>
        <w:t>.</w:t>
      </w:r>
    </w:p>
    <w:p w14:paraId="5C7C28C1" w14:textId="67712323" w:rsidR="00E96336" w:rsidRDefault="00E75196" w:rsidP="00C01904">
      <w:pPr>
        <w:spacing w:after="240" w:line="360" w:lineRule="auto"/>
        <w:rPr>
          <w:rFonts w:ascii="Arial" w:eastAsia="Arial" w:hAnsi="Arial" w:cs="Arial"/>
          <w:color w:val="211E1E"/>
        </w:rPr>
      </w:pPr>
      <w:r>
        <w:rPr>
          <w:rFonts w:ascii="Arial" w:eastAsia="Arial" w:hAnsi="Arial" w:cs="Arial"/>
        </w:rPr>
        <w:t>A central goal of formative assessment is encouragement of students to take responsibility for their learning. When teachers communicate to students where they are now, where they need to be</w:t>
      </w:r>
      <w:r w:rsidR="00127237">
        <w:rPr>
          <w:rFonts w:ascii="Arial" w:eastAsia="Arial" w:hAnsi="Arial" w:cs="Arial"/>
        </w:rPr>
        <w:t>,</w:t>
      </w:r>
      <w:r>
        <w:rPr>
          <w:rFonts w:ascii="Arial" w:eastAsia="Arial" w:hAnsi="Arial" w:cs="Arial"/>
        </w:rPr>
        <w:t xml:space="preserve"> and ways to close the gap between the two places, they provide valuable information to students that enhances their learning</w:t>
      </w:r>
      <w:r w:rsidR="00014CB4">
        <w:rPr>
          <w:rFonts w:ascii="Arial" w:eastAsia="Arial" w:hAnsi="Arial" w:cs="Arial"/>
        </w:rPr>
        <w:t xml:space="preserve">. </w:t>
      </w:r>
      <w:r w:rsidR="0052618C">
        <w:rPr>
          <w:rFonts w:ascii="Arial" w:eastAsia="Arial" w:hAnsi="Arial" w:cs="Arial"/>
        </w:rPr>
        <w:t>Figure 12.</w:t>
      </w:r>
      <w:r w:rsidR="00B6551E">
        <w:rPr>
          <w:rFonts w:ascii="Arial" w:eastAsia="Arial" w:hAnsi="Arial" w:cs="Arial"/>
        </w:rPr>
        <w:t>7</w:t>
      </w:r>
      <w:r>
        <w:rPr>
          <w:rFonts w:ascii="Arial" w:eastAsia="Arial" w:hAnsi="Arial" w:cs="Arial"/>
          <w:color w:val="211E1E"/>
        </w:rPr>
        <w:t xml:space="preserve">, taken from </w:t>
      </w:r>
      <w:r>
        <w:rPr>
          <w:rFonts w:ascii="Arial" w:eastAsia="Arial" w:hAnsi="Arial" w:cs="Arial"/>
          <w:i/>
          <w:color w:val="211E1E"/>
        </w:rPr>
        <w:t xml:space="preserve">Principles to Actions </w:t>
      </w:r>
      <w:r>
        <w:rPr>
          <w:rFonts w:ascii="Arial" w:eastAsia="Arial" w:hAnsi="Arial" w:cs="Arial"/>
          <w:color w:val="211E1E"/>
        </w:rPr>
        <w:t>(NCTM, 2014, 56), provides helpful insight into specific teacher and student actions in a formative assessment setting.</w:t>
      </w:r>
    </w:p>
    <w:p w14:paraId="6D1407D2" w14:textId="0CE9221A" w:rsidR="00C01904" w:rsidRPr="00CD2E53" w:rsidRDefault="00C01904" w:rsidP="00D675E5">
      <w:pPr>
        <w:spacing w:after="240" w:line="360" w:lineRule="auto"/>
        <w:rPr>
          <w:rFonts w:ascii="Arial" w:hAnsi="Arial" w:cs="Arial"/>
          <w:bCs/>
        </w:rPr>
      </w:pPr>
      <w:r w:rsidRPr="00CD2E53">
        <w:rPr>
          <w:rFonts w:ascii="Arial" w:eastAsia="Arial" w:hAnsi="Arial" w:cs="Arial"/>
          <w:bCs/>
          <w:color w:val="211E1E"/>
        </w:rPr>
        <w:t>Figure</w:t>
      </w:r>
      <w:r w:rsidRPr="00CD2E53">
        <w:rPr>
          <w:rFonts w:ascii="Arial" w:hAnsi="Arial" w:cs="Arial"/>
          <w:bCs/>
        </w:rPr>
        <w:t xml:space="preserve"> 1</w:t>
      </w:r>
      <w:r w:rsidR="00DA3195" w:rsidRPr="00CD2E53">
        <w:rPr>
          <w:rFonts w:ascii="Arial" w:hAnsi="Arial" w:cs="Arial"/>
          <w:bCs/>
        </w:rPr>
        <w:t>2</w:t>
      </w:r>
      <w:r w:rsidRPr="00CD2E53">
        <w:rPr>
          <w:rFonts w:ascii="Arial" w:hAnsi="Arial" w:cs="Arial"/>
          <w:bCs/>
        </w:rPr>
        <w:t>.</w:t>
      </w:r>
      <w:r w:rsidR="00B6551E" w:rsidRPr="00CD2E53">
        <w:rPr>
          <w:rFonts w:ascii="Arial" w:hAnsi="Arial" w:cs="Arial"/>
          <w:bCs/>
        </w:rPr>
        <w:t>7</w:t>
      </w:r>
      <w:r w:rsidRPr="00CD2E53">
        <w:rPr>
          <w:rFonts w:ascii="Arial" w:hAnsi="Arial" w:cs="Arial"/>
          <w:bCs/>
        </w:rPr>
        <w:t xml:space="preserve"> Elicit and Use Evidence of Student Thinking</w:t>
      </w:r>
      <w:r w:rsidR="00393D4E" w:rsidRPr="00CD2E53">
        <w:rPr>
          <w:rFonts w:ascii="Arial" w:hAnsi="Arial" w:cs="Arial"/>
          <w:bCs/>
        </w:rPr>
        <w:t>:</w:t>
      </w:r>
      <w:r w:rsidRPr="00CD2E53">
        <w:rPr>
          <w:rFonts w:ascii="Arial" w:hAnsi="Arial" w:cs="Arial"/>
          <w:bCs/>
        </w:rPr>
        <w:t xml:space="preserve"> Teacher and Student Actions</w:t>
      </w:r>
    </w:p>
    <w:tbl>
      <w:tblPr>
        <w:tblStyle w:val="GridTable1Light"/>
        <w:tblW w:w="9350" w:type="dxa"/>
        <w:tblLayout w:type="fixed"/>
        <w:tblLook w:val="0420" w:firstRow="1" w:lastRow="0" w:firstColumn="0" w:lastColumn="0" w:noHBand="0" w:noVBand="1"/>
        <w:tblDescription w:val="Examples of teacher and student action in formative assessment"/>
      </w:tblPr>
      <w:tblGrid>
        <w:gridCol w:w="4675"/>
        <w:gridCol w:w="4675"/>
      </w:tblGrid>
      <w:tr w:rsidR="00E96336" w14:paraId="27ED9B58" w14:textId="77777777" w:rsidTr="00C83744">
        <w:trPr>
          <w:cnfStyle w:val="100000000000" w:firstRow="1" w:lastRow="0" w:firstColumn="0" w:lastColumn="0" w:oddVBand="0" w:evenVBand="0" w:oddHBand="0" w:evenHBand="0" w:firstRowFirstColumn="0" w:firstRowLastColumn="0" w:lastRowFirstColumn="0" w:lastRowLastColumn="0"/>
          <w:cantSplit/>
          <w:tblHeader/>
        </w:trPr>
        <w:tc>
          <w:tcPr>
            <w:tcW w:w="4675" w:type="dxa"/>
            <w:tcBorders>
              <w:bottom w:val="none" w:sz="0" w:space="0" w:color="auto"/>
            </w:tcBorders>
            <w:shd w:val="clear" w:color="auto" w:fill="D9D9D9" w:themeFill="background1" w:themeFillShade="D9"/>
          </w:tcPr>
          <w:p w14:paraId="0F501EA8" w14:textId="77777777" w:rsidR="00E96336" w:rsidRPr="00274013" w:rsidRDefault="00E75196" w:rsidP="002637FA">
            <w:pPr>
              <w:jc w:val="center"/>
              <w:rPr>
                <w:rFonts w:ascii="Arial" w:eastAsia="Arial" w:hAnsi="Arial" w:cs="Arial"/>
              </w:rPr>
            </w:pPr>
            <w:r w:rsidRPr="00F27D66">
              <w:rPr>
                <w:rFonts w:ascii="Arial" w:eastAsia="Arial" w:hAnsi="Arial" w:cs="Arial"/>
              </w:rPr>
              <w:t>What are teachers doing?</w:t>
            </w:r>
          </w:p>
        </w:tc>
        <w:tc>
          <w:tcPr>
            <w:tcW w:w="4675" w:type="dxa"/>
            <w:tcBorders>
              <w:bottom w:val="none" w:sz="0" w:space="0" w:color="auto"/>
            </w:tcBorders>
            <w:shd w:val="clear" w:color="auto" w:fill="D9D9D9" w:themeFill="background1" w:themeFillShade="D9"/>
          </w:tcPr>
          <w:p w14:paraId="0FB4D8CB" w14:textId="77777777" w:rsidR="00E96336" w:rsidRPr="00274013" w:rsidRDefault="00E75196" w:rsidP="002637FA">
            <w:pPr>
              <w:jc w:val="center"/>
              <w:rPr>
                <w:rFonts w:ascii="Arial" w:eastAsia="Arial" w:hAnsi="Arial" w:cs="Arial"/>
              </w:rPr>
            </w:pPr>
            <w:r w:rsidRPr="00F27D66">
              <w:rPr>
                <w:rFonts w:ascii="Arial" w:eastAsia="Arial" w:hAnsi="Arial" w:cs="Arial"/>
              </w:rPr>
              <w:t>What are students doing?</w:t>
            </w:r>
          </w:p>
        </w:tc>
      </w:tr>
      <w:tr w:rsidR="00E96336" w14:paraId="38818B8E" w14:textId="77777777" w:rsidTr="00E826BE">
        <w:trPr>
          <w:cantSplit/>
        </w:trPr>
        <w:tc>
          <w:tcPr>
            <w:tcW w:w="4675" w:type="dxa"/>
          </w:tcPr>
          <w:p w14:paraId="3B4C7476" w14:textId="360AF52B" w:rsidR="00622CA4" w:rsidRPr="00622CA4" w:rsidRDefault="00E75196" w:rsidP="002637FA">
            <w:pPr>
              <w:pStyle w:val="ListParagraph"/>
              <w:numPr>
                <w:ilvl w:val="0"/>
                <w:numId w:val="5"/>
              </w:numPr>
              <w:pBdr>
                <w:top w:val="nil"/>
                <w:left w:val="nil"/>
                <w:bottom w:val="nil"/>
                <w:right w:val="nil"/>
                <w:between w:val="nil"/>
              </w:pBdr>
              <w:ind w:left="345"/>
              <w:rPr>
                <w:rFonts w:ascii="Arial" w:eastAsia="Arial" w:hAnsi="Arial" w:cs="Arial"/>
                <w:color w:val="000000"/>
              </w:rPr>
            </w:pPr>
            <w:r w:rsidRPr="00622CA4">
              <w:rPr>
                <w:rFonts w:ascii="Arial" w:eastAsia="Arial" w:hAnsi="Arial" w:cs="Arial"/>
                <w:color w:val="000000"/>
              </w:rPr>
              <w:t>Identifying what counts as evidence of student progress toward mathematics learning goals</w:t>
            </w:r>
          </w:p>
          <w:p w14:paraId="7435CE7D" w14:textId="5D6C4199" w:rsidR="00622CA4" w:rsidRPr="00622CA4" w:rsidRDefault="00E75196" w:rsidP="002637FA">
            <w:pPr>
              <w:pStyle w:val="ListParagraph"/>
              <w:numPr>
                <w:ilvl w:val="0"/>
                <w:numId w:val="5"/>
              </w:numPr>
              <w:pBdr>
                <w:top w:val="nil"/>
                <w:left w:val="nil"/>
                <w:bottom w:val="nil"/>
                <w:right w:val="nil"/>
                <w:between w:val="nil"/>
              </w:pBdr>
              <w:ind w:left="345"/>
              <w:rPr>
                <w:rFonts w:ascii="Arial" w:eastAsia="Arial" w:hAnsi="Arial" w:cs="Arial"/>
                <w:color w:val="000000"/>
              </w:rPr>
            </w:pPr>
            <w:r w:rsidRPr="00622CA4">
              <w:rPr>
                <w:rFonts w:ascii="Arial" w:eastAsia="Arial" w:hAnsi="Arial" w:cs="Arial"/>
                <w:color w:val="000000"/>
              </w:rPr>
              <w:t>Eliciting and gathering evidence of student understanding at strategic points during instruction</w:t>
            </w:r>
          </w:p>
          <w:p w14:paraId="59CD76F0" w14:textId="1D1D664C" w:rsidR="00622CA4" w:rsidRPr="00622CA4" w:rsidRDefault="00E75196" w:rsidP="002637FA">
            <w:pPr>
              <w:pStyle w:val="ListParagraph"/>
              <w:numPr>
                <w:ilvl w:val="0"/>
                <w:numId w:val="5"/>
              </w:numPr>
              <w:pBdr>
                <w:top w:val="nil"/>
                <w:left w:val="nil"/>
                <w:bottom w:val="nil"/>
                <w:right w:val="nil"/>
                <w:between w:val="nil"/>
              </w:pBdr>
              <w:ind w:left="345"/>
              <w:rPr>
                <w:rFonts w:ascii="Arial" w:eastAsia="Arial" w:hAnsi="Arial" w:cs="Arial"/>
                <w:color w:val="000000"/>
              </w:rPr>
            </w:pPr>
            <w:r w:rsidRPr="00622CA4">
              <w:rPr>
                <w:rFonts w:ascii="Arial" w:eastAsia="Arial" w:hAnsi="Arial" w:cs="Arial"/>
                <w:color w:val="000000"/>
              </w:rPr>
              <w:t>Interpreting student thinking to assess mathematical understanding, reasoning, and methods</w:t>
            </w:r>
          </w:p>
          <w:p w14:paraId="2C13E1F6" w14:textId="0BEA31AD" w:rsidR="00622CA4" w:rsidRPr="00622CA4" w:rsidRDefault="00E75196" w:rsidP="002637FA">
            <w:pPr>
              <w:pStyle w:val="ListParagraph"/>
              <w:numPr>
                <w:ilvl w:val="0"/>
                <w:numId w:val="5"/>
              </w:numPr>
              <w:pBdr>
                <w:top w:val="nil"/>
                <w:left w:val="nil"/>
                <w:bottom w:val="nil"/>
                <w:right w:val="nil"/>
                <w:between w:val="nil"/>
              </w:pBdr>
              <w:ind w:left="345"/>
              <w:rPr>
                <w:rFonts w:ascii="Arial" w:eastAsia="Arial" w:hAnsi="Arial" w:cs="Arial"/>
                <w:color w:val="000000"/>
              </w:rPr>
            </w:pPr>
            <w:r w:rsidRPr="00622CA4">
              <w:rPr>
                <w:rFonts w:ascii="Arial" w:eastAsia="Arial" w:hAnsi="Arial" w:cs="Arial"/>
                <w:color w:val="000000"/>
              </w:rPr>
              <w:t>Making in-the-moment decisions on how to respond to students with questions and prompts that probe, scaffold, and extend</w:t>
            </w:r>
          </w:p>
          <w:p w14:paraId="1F1530A1" w14:textId="328078F0" w:rsidR="00E96336" w:rsidRPr="00622CA4" w:rsidRDefault="00E75196" w:rsidP="002637FA">
            <w:pPr>
              <w:pStyle w:val="ListParagraph"/>
              <w:numPr>
                <w:ilvl w:val="0"/>
                <w:numId w:val="5"/>
              </w:numPr>
              <w:pBdr>
                <w:top w:val="nil"/>
                <w:left w:val="nil"/>
                <w:bottom w:val="nil"/>
                <w:right w:val="nil"/>
                <w:between w:val="nil"/>
              </w:pBdr>
              <w:ind w:left="345"/>
              <w:rPr>
                <w:rFonts w:ascii="Arial" w:eastAsia="Arial" w:hAnsi="Arial" w:cs="Arial"/>
                <w:color w:val="000000"/>
              </w:rPr>
            </w:pPr>
            <w:r w:rsidRPr="00622CA4">
              <w:rPr>
                <w:rFonts w:ascii="Arial" w:eastAsia="Arial" w:hAnsi="Arial" w:cs="Arial"/>
                <w:color w:val="000000"/>
              </w:rPr>
              <w:t>Reflecting on evidence of student learning to inform the planning of next instructional steps</w:t>
            </w:r>
          </w:p>
        </w:tc>
        <w:tc>
          <w:tcPr>
            <w:tcW w:w="4675" w:type="dxa"/>
          </w:tcPr>
          <w:p w14:paraId="15E76312" w14:textId="05AC66C8" w:rsidR="00622CA4" w:rsidRPr="00622CA4" w:rsidRDefault="00E75196" w:rsidP="002637FA">
            <w:pPr>
              <w:pStyle w:val="ListParagraph"/>
              <w:numPr>
                <w:ilvl w:val="0"/>
                <w:numId w:val="5"/>
              </w:numPr>
              <w:pBdr>
                <w:top w:val="nil"/>
                <w:left w:val="nil"/>
                <w:bottom w:val="nil"/>
                <w:right w:val="nil"/>
                <w:between w:val="nil"/>
              </w:pBdr>
              <w:ind w:left="346"/>
              <w:rPr>
                <w:rFonts w:ascii="Arial" w:eastAsia="Arial" w:hAnsi="Arial" w:cs="Arial"/>
                <w:color w:val="000000"/>
              </w:rPr>
            </w:pPr>
            <w:r w:rsidRPr="00622CA4">
              <w:rPr>
                <w:rFonts w:ascii="Arial" w:eastAsia="Arial" w:hAnsi="Arial" w:cs="Arial"/>
                <w:color w:val="000000"/>
              </w:rPr>
              <w:t>Revealing their mathematical understanding, reasoning, and methods in written work and classroom discourse</w:t>
            </w:r>
          </w:p>
          <w:p w14:paraId="12389B20" w14:textId="41EFC718" w:rsidR="00622CA4" w:rsidRPr="00622CA4" w:rsidRDefault="00E75196" w:rsidP="002637FA">
            <w:pPr>
              <w:pStyle w:val="ListParagraph"/>
              <w:numPr>
                <w:ilvl w:val="0"/>
                <w:numId w:val="5"/>
              </w:numPr>
              <w:pBdr>
                <w:top w:val="nil"/>
                <w:left w:val="nil"/>
                <w:bottom w:val="nil"/>
                <w:right w:val="nil"/>
                <w:between w:val="nil"/>
              </w:pBdr>
              <w:ind w:left="346"/>
              <w:rPr>
                <w:rFonts w:ascii="Arial" w:eastAsia="Arial" w:hAnsi="Arial" w:cs="Arial"/>
                <w:color w:val="000000"/>
              </w:rPr>
            </w:pPr>
            <w:r w:rsidRPr="00622CA4">
              <w:rPr>
                <w:rFonts w:ascii="Arial" w:eastAsia="Arial" w:hAnsi="Arial" w:cs="Arial"/>
                <w:color w:val="000000"/>
              </w:rPr>
              <w:t>Reflecting on mistakes and misconceptions to improve their mathematical understanding</w:t>
            </w:r>
          </w:p>
          <w:p w14:paraId="79B61E97" w14:textId="266C5AA8" w:rsidR="00622CA4" w:rsidRPr="00622CA4" w:rsidRDefault="00E75196" w:rsidP="002637FA">
            <w:pPr>
              <w:pStyle w:val="ListParagraph"/>
              <w:numPr>
                <w:ilvl w:val="0"/>
                <w:numId w:val="5"/>
              </w:numPr>
              <w:pBdr>
                <w:top w:val="nil"/>
                <w:left w:val="nil"/>
                <w:bottom w:val="nil"/>
                <w:right w:val="nil"/>
                <w:between w:val="nil"/>
              </w:pBdr>
              <w:ind w:left="346"/>
              <w:rPr>
                <w:rFonts w:ascii="Arial" w:eastAsia="Arial" w:hAnsi="Arial" w:cs="Arial"/>
                <w:color w:val="000000"/>
              </w:rPr>
            </w:pPr>
            <w:r w:rsidRPr="00622CA4">
              <w:rPr>
                <w:rFonts w:ascii="Arial" w:eastAsia="Arial" w:hAnsi="Arial" w:cs="Arial"/>
                <w:color w:val="000000"/>
              </w:rPr>
              <w:t>Asking questions</w:t>
            </w:r>
            <w:r w:rsidR="00773D65">
              <w:rPr>
                <w:rFonts w:ascii="Arial" w:eastAsia="Arial" w:hAnsi="Arial" w:cs="Arial"/>
                <w:color w:val="000000"/>
              </w:rPr>
              <w:t xml:space="preserve"> of their peers</w:t>
            </w:r>
            <w:r w:rsidRPr="00622CA4">
              <w:rPr>
                <w:rFonts w:ascii="Arial" w:eastAsia="Arial" w:hAnsi="Arial" w:cs="Arial"/>
                <w:color w:val="000000"/>
              </w:rPr>
              <w:t>, responding to</w:t>
            </w:r>
            <w:r w:rsidR="00773D65">
              <w:rPr>
                <w:rFonts w:ascii="Arial" w:eastAsia="Arial" w:hAnsi="Arial" w:cs="Arial"/>
                <w:color w:val="000000"/>
              </w:rPr>
              <w:t xml:space="preserve"> questions from their peers</w:t>
            </w:r>
            <w:r w:rsidRPr="00622CA4">
              <w:rPr>
                <w:rFonts w:ascii="Arial" w:eastAsia="Arial" w:hAnsi="Arial" w:cs="Arial"/>
                <w:color w:val="000000"/>
              </w:rPr>
              <w:t>, and giving suggestions to support the learning of their classmates</w:t>
            </w:r>
          </w:p>
          <w:p w14:paraId="0E56F1A9" w14:textId="25DEA158" w:rsidR="00E96336" w:rsidRPr="00622CA4" w:rsidRDefault="00E75196" w:rsidP="002637FA">
            <w:pPr>
              <w:pStyle w:val="ListParagraph"/>
              <w:numPr>
                <w:ilvl w:val="0"/>
                <w:numId w:val="5"/>
              </w:numPr>
              <w:pBdr>
                <w:top w:val="nil"/>
                <w:left w:val="nil"/>
                <w:bottom w:val="nil"/>
                <w:right w:val="nil"/>
                <w:between w:val="nil"/>
              </w:pBdr>
              <w:ind w:left="346"/>
              <w:rPr>
                <w:rFonts w:ascii="Arial" w:eastAsia="Arial" w:hAnsi="Arial" w:cs="Arial"/>
                <w:color w:val="000000"/>
              </w:rPr>
            </w:pPr>
            <w:r w:rsidRPr="00622CA4">
              <w:rPr>
                <w:rFonts w:ascii="Arial" w:eastAsia="Arial" w:hAnsi="Arial" w:cs="Arial"/>
                <w:color w:val="000000"/>
              </w:rPr>
              <w:t>Assessing and monitoring their own progress toward mathematics learning goals and identifying areas in which they need to improve</w:t>
            </w:r>
          </w:p>
        </w:tc>
      </w:tr>
    </w:tbl>
    <w:p w14:paraId="5CD3920A" w14:textId="77777777" w:rsidR="00E96336" w:rsidRDefault="00E75196" w:rsidP="006D4C88">
      <w:pPr>
        <w:pStyle w:val="Heading3"/>
      </w:pPr>
      <w:bookmarkStart w:id="14" w:name="_Toc135909166"/>
      <w:r>
        <w:t>Formative Assessment Lessons</w:t>
      </w:r>
      <w:bookmarkEnd w:id="14"/>
    </w:p>
    <w:p w14:paraId="3B96601A" w14:textId="0FB13407" w:rsidR="00E96336" w:rsidRDefault="00E75196">
      <w:pPr>
        <w:spacing w:line="360" w:lineRule="auto"/>
        <w:rPr>
          <w:rFonts w:ascii="Arial" w:eastAsia="Arial" w:hAnsi="Arial" w:cs="Arial"/>
        </w:rPr>
      </w:pPr>
      <w:r>
        <w:rPr>
          <w:rFonts w:ascii="Arial" w:eastAsia="Arial" w:hAnsi="Arial" w:cs="Arial"/>
        </w:rPr>
        <w:t>One of the strengths of formative assessment is the flexibility</w:t>
      </w:r>
      <w:r w:rsidR="00EF02DC">
        <w:rPr>
          <w:rFonts w:ascii="Arial" w:eastAsia="Arial" w:hAnsi="Arial" w:cs="Arial"/>
        </w:rPr>
        <w:t xml:space="preserve"> that it affords a classroom teacher</w:t>
      </w:r>
      <w:r>
        <w:rPr>
          <w:rFonts w:ascii="Arial" w:eastAsia="Arial" w:hAnsi="Arial" w:cs="Arial"/>
        </w:rPr>
        <w:t>, both in timing and approach. Indeed, one can argue that there are myriad possibilities for teachers to conduct formative assessment throughout a lesson, such as monitoring the types of questions students ask, the responses students shar</w:t>
      </w:r>
      <w:r w:rsidR="00061678">
        <w:rPr>
          <w:rFonts w:ascii="Arial" w:eastAsia="Arial" w:hAnsi="Arial" w:cs="Arial"/>
        </w:rPr>
        <w:t>e</w:t>
      </w:r>
      <w:r>
        <w:rPr>
          <w:rFonts w:ascii="Arial" w:eastAsia="Arial" w:hAnsi="Arial" w:cs="Arial"/>
        </w:rPr>
        <w:t xml:space="preserve"> to questions, and the quality of content in peer conversations. And</w:t>
      </w:r>
      <w:r w:rsidR="00127237">
        <w:rPr>
          <w:rFonts w:ascii="Arial" w:eastAsia="Arial" w:hAnsi="Arial" w:cs="Arial"/>
        </w:rPr>
        <w:t>—</w:t>
      </w:r>
      <w:r>
        <w:rPr>
          <w:rFonts w:ascii="Arial" w:eastAsia="Arial" w:hAnsi="Arial" w:cs="Arial"/>
        </w:rPr>
        <w:t xml:space="preserve">though much of this </w:t>
      </w:r>
      <w:r>
        <w:rPr>
          <w:rFonts w:ascii="Arial" w:eastAsia="Arial" w:hAnsi="Arial" w:cs="Arial"/>
        </w:rPr>
        <w:lastRenderedPageBreak/>
        <w:t>may be unplanned</w:t>
      </w:r>
      <w:r w:rsidR="00127237">
        <w:rPr>
          <w:rFonts w:ascii="Arial" w:eastAsia="Arial" w:hAnsi="Arial" w:cs="Arial"/>
        </w:rPr>
        <w:t>—</w:t>
      </w:r>
      <w:r>
        <w:rPr>
          <w:rFonts w:ascii="Arial" w:eastAsia="Arial" w:hAnsi="Arial" w:cs="Arial"/>
        </w:rPr>
        <w:t>when formative assessment is intentionally included in a daily lesson plan, the data and analysis are even more effective.</w:t>
      </w:r>
    </w:p>
    <w:p w14:paraId="71762DE9" w14:textId="1F39322C" w:rsidR="00EF02DC" w:rsidRDefault="00EF02DC">
      <w:pPr>
        <w:spacing w:before="240" w:after="240" w:line="360" w:lineRule="auto"/>
        <w:rPr>
          <w:rFonts w:ascii="Arial" w:eastAsia="Arial" w:hAnsi="Arial" w:cs="Arial"/>
          <w:highlight w:val="white"/>
        </w:rPr>
      </w:pPr>
      <w:r>
        <w:rPr>
          <w:rFonts w:ascii="Arial" w:eastAsia="Arial" w:hAnsi="Arial" w:cs="Arial"/>
        </w:rPr>
        <w:t>Formative assessment involves</w:t>
      </w:r>
      <w:r w:rsidR="00E75196">
        <w:rPr>
          <w:rFonts w:ascii="Arial" w:eastAsia="Arial" w:hAnsi="Arial" w:cs="Arial"/>
        </w:rPr>
        <w:t xml:space="preserve"> teachers notic</w:t>
      </w:r>
      <w:r>
        <w:rPr>
          <w:rFonts w:ascii="Arial" w:eastAsia="Arial" w:hAnsi="Arial" w:cs="Arial"/>
        </w:rPr>
        <w:t>ing</w:t>
      </w:r>
      <w:r w:rsidR="00E75196">
        <w:rPr>
          <w:rFonts w:ascii="Arial" w:eastAsia="Arial" w:hAnsi="Arial" w:cs="Arial"/>
        </w:rPr>
        <w:t xml:space="preserve"> and mak</w:t>
      </w:r>
      <w:r>
        <w:rPr>
          <w:rFonts w:ascii="Arial" w:eastAsia="Arial" w:hAnsi="Arial" w:cs="Arial"/>
        </w:rPr>
        <w:t>ing</w:t>
      </w:r>
      <w:r w:rsidR="00E75196">
        <w:rPr>
          <w:rFonts w:ascii="Arial" w:eastAsia="Arial" w:hAnsi="Arial" w:cs="Arial"/>
        </w:rPr>
        <w:t xml:space="preserve"> sense of student thinking (Carpenter et al</w:t>
      </w:r>
      <w:r w:rsidR="00DA3195">
        <w:rPr>
          <w:rFonts w:ascii="Arial" w:eastAsia="Arial" w:hAnsi="Arial" w:cs="Arial"/>
        </w:rPr>
        <w:t>.</w:t>
      </w:r>
      <w:r w:rsidR="00E75196">
        <w:rPr>
          <w:rFonts w:ascii="Arial" w:eastAsia="Arial" w:hAnsi="Arial" w:cs="Arial"/>
        </w:rPr>
        <w:t>, 201</w:t>
      </w:r>
      <w:r w:rsidR="00746551">
        <w:rPr>
          <w:rFonts w:ascii="Arial" w:eastAsia="Arial" w:hAnsi="Arial" w:cs="Arial"/>
        </w:rPr>
        <w:t>4</w:t>
      </w:r>
      <w:r w:rsidR="00E75196">
        <w:rPr>
          <w:rFonts w:ascii="Arial" w:eastAsia="Arial" w:hAnsi="Arial" w:cs="Arial"/>
        </w:rPr>
        <w:t xml:space="preserve">; </w:t>
      </w:r>
      <w:r w:rsidR="00E75196">
        <w:rPr>
          <w:rFonts w:ascii="Arial" w:eastAsia="Arial" w:hAnsi="Arial" w:cs="Arial"/>
          <w:color w:val="222222"/>
          <w:highlight w:val="white"/>
        </w:rPr>
        <w:t xml:space="preserve">Fernandes, Crespo, </w:t>
      </w:r>
      <w:r w:rsidR="00DA3195">
        <w:rPr>
          <w:rFonts w:ascii="Arial" w:eastAsia="Arial" w:hAnsi="Arial" w:cs="Arial"/>
          <w:color w:val="222222"/>
          <w:highlight w:val="white"/>
        </w:rPr>
        <w:t xml:space="preserve">and </w:t>
      </w:r>
      <w:r w:rsidR="00E75196">
        <w:rPr>
          <w:rFonts w:ascii="Arial" w:eastAsia="Arial" w:hAnsi="Arial" w:cs="Arial"/>
          <w:color w:val="222222"/>
          <w:highlight w:val="white"/>
        </w:rPr>
        <w:t>Civil, 2017)</w:t>
      </w:r>
      <w:r w:rsidR="00E75196">
        <w:rPr>
          <w:rFonts w:ascii="Arial" w:eastAsia="Arial" w:hAnsi="Arial" w:cs="Arial"/>
        </w:rPr>
        <w:t>. The NCTM Principles to Action</w:t>
      </w:r>
      <w:r w:rsidR="00480997">
        <w:rPr>
          <w:rFonts w:ascii="Arial" w:eastAsia="Arial" w:hAnsi="Arial" w:cs="Arial"/>
        </w:rPr>
        <w:t>s</w:t>
      </w:r>
      <w:r w:rsidR="00E75196">
        <w:rPr>
          <w:rFonts w:ascii="Arial" w:eastAsia="Arial" w:hAnsi="Arial" w:cs="Arial"/>
        </w:rPr>
        <w:t xml:space="preserve"> state that “[e]ffective teaching of mathematics uses evidence of student thinking to assess progress toward mathematical understanding and to adjust instruction continually in ways that support and extend learning” (NCTM, 2014). </w:t>
      </w:r>
      <w:r w:rsidR="00E75196">
        <w:rPr>
          <w:rFonts w:ascii="Arial" w:eastAsia="Arial" w:hAnsi="Arial" w:cs="Arial"/>
          <w:highlight w:val="white"/>
        </w:rPr>
        <w:t xml:space="preserve">Complex Instruction is a pedagogical approach that provides an example of the ways student discussions can </w:t>
      </w:r>
      <w:r w:rsidR="000E4C1F">
        <w:rPr>
          <w:rFonts w:ascii="Arial" w:eastAsia="Arial" w:hAnsi="Arial" w:cs="Arial"/>
          <w:highlight w:val="white"/>
        </w:rPr>
        <w:t>provide teachers with formative assessment</w:t>
      </w:r>
      <w:r w:rsidR="00E75196">
        <w:rPr>
          <w:rFonts w:ascii="Arial" w:eastAsia="Arial" w:hAnsi="Arial" w:cs="Arial"/>
          <w:highlight w:val="white"/>
        </w:rPr>
        <w:t xml:space="preserve">. Complex Instruction centers upon three principles for creating equity in heterogeneous classrooms through groupwork (Cohen </w:t>
      </w:r>
      <w:r w:rsidR="00DA3195">
        <w:rPr>
          <w:rFonts w:ascii="Arial" w:eastAsia="Arial" w:hAnsi="Arial" w:cs="Arial"/>
          <w:highlight w:val="white"/>
        </w:rPr>
        <w:t>and</w:t>
      </w:r>
      <w:r w:rsidR="00E75196">
        <w:rPr>
          <w:rFonts w:ascii="Arial" w:eastAsia="Arial" w:hAnsi="Arial" w:cs="Arial"/>
          <w:highlight w:val="white"/>
        </w:rPr>
        <w:t xml:space="preserve"> Lotan, 2014)</w:t>
      </w:r>
      <w:r>
        <w:rPr>
          <w:rFonts w:ascii="Arial" w:eastAsia="Arial" w:hAnsi="Arial" w:cs="Arial"/>
          <w:highlight w:val="white"/>
        </w:rPr>
        <w:t>:</w:t>
      </w:r>
    </w:p>
    <w:p w14:paraId="1E34CEBD" w14:textId="188A1F57" w:rsidR="00EF02DC" w:rsidRPr="006D4C88" w:rsidRDefault="00EF02DC" w:rsidP="00EF02DC">
      <w:pPr>
        <w:pStyle w:val="ListParagraph"/>
        <w:numPr>
          <w:ilvl w:val="0"/>
          <w:numId w:val="54"/>
        </w:numPr>
        <w:spacing w:before="240" w:after="240" w:line="360" w:lineRule="auto"/>
        <w:rPr>
          <w:rFonts w:ascii="Arial" w:eastAsia="Arial" w:hAnsi="Arial" w:cs="Arial"/>
        </w:rPr>
      </w:pPr>
      <w:r w:rsidRPr="006D4C88">
        <w:rPr>
          <w:rFonts w:ascii="Arial" w:eastAsia="Arial" w:hAnsi="Arial" w:cs="Arial"/>
          <w:i/>
          <w:iCs/>
          <w:highlight w:val="white"/>
        </w:rPr>
        <w:t>Students developing responsibility for each other</w:t>
      </w:r>
      <w:r>
        <w:rPr>
          <w:rFonts w:ascii="Arial" w:eastAsia="Arial" w:hAnsi="Arial" w:cs="Arial"/>
          <w:highlight w:val="white"/>
        </w:rPr>
        <w:t xml:space="preserve">. This includes </w:t>
      </w:r>
      <w:r w:rsidR="00E75196" w:rsidRPr="006D4C88">
        <w:rPr>
          <w:rFonts w:ascii="Arial" w:eastAsia="Arial" w:hAnsi="Arial" w:cs="Arial"/>
          <w:highlight w:val="white"/>
        </w:rPr>
        <w:t>serving as academic and linguistic resources for one another (</w:t>
      </w:r>
      <w:r w:rsidR="00E75196" w:rsidRPr="006D4C88">
        <w:rPr>
          <w:rFonts w:ascii="Arial" w:eastAsia="Arial" w:hAnsi="Arial" w:cs="Arial"/>
        </w:rPr>
        <w:t xml:space="preserve">Cabana, Shreve, </w:t>
      </w:r>
      <w:r w:rsidR="00DA3195" w:rsidRPr="006D4C88">
        <w:rPr>
          <w:rFonts w:ascii="Arial" w:eastAsia="Arial" w:hAnsi="Arial" w:cs="Arial"/>
        </w:rPr>
        <w:t>and</w:t>
      </w:r>
      <w:r w:rsidR="00E75196" w:rsidRPr="006D4C88">
        <w:rPr>
          <w:rFonts w:ascii="Arial" w:eastAsia="Arial" w:hAnsi="Arial" w:cs="Arial"/>
        </w:rPr>
        <w:t xml:space="preserve"> Woodbury, 2014).</w:t>
      </w:r>
      <w:r w:rsidR="00E75196" w:rsidRPr="006D4C88">
        <w:rPr>
          <w:rFonts w:ascii="Arial" w:eastAsia="Arial" w:hAnsi="Arial" w:cs="Arial"/>
          <w:highlight w:val="white"/>
        </w:rPr>
        <w:t xml:space="preserve"> </w:t>
      </w:r>
    </w:p>
    <w:p w14:paraId="14394426" w14:textId="11A5EF0B" w:rsidR="00EF02DC" w:rsidRDefault="00EF02DC" w:rsidP="00EF02DC">
      <w:pPr>
        <w:pStyle w:val="ListParagraph"/>
        <w:numPr>
          <w:ilvl w:val="0"/>
          <w:numId w:val="54"/>
        </w:numPr>
        <w:spacing w:before="240" w:after="240" w:line="360" w:lineRule="auto"/>
        <w:rPr>
          <w:rFonts w:ascii="Arial" w:eastAsia="Arial" w:hAnsi="Arial" w:cs="Arial"/>
        </w:rPr>
      </w:pPr>
      <w:r w:rsidRPr="006D4C88">
        <w:rPr>
          <w:rFonts w:ascii="Arial" w:eastAsia="Arial" w:hAnsi="Arial" w:cs="Arial"/>
          <w:i/>
          <w:iCs/>
          <w:highlight w:val="white"/>
        </w:rPr>
        <w:t>Students working together to complete tasks</w:t>
      </w:r>
      <w:r>
        <w:rPr>
          <w:rFonts w:ascii="Arial" w:eastAsia="Arial" w:hAnsi="Arial" w:cs="Arial"/>
          <w:highlight w:val="white"/>
        </w:rPr>
        <w:t xml:space="preserve"> </w:t>
      </w:r>
      <w:r w:rsidRPr="00A220E5">
        <w:rPr>
          <w:rFonts w:ascii="Arial" w:eastAsia="Arial" w:hAnsi="Arial" w:cs="Arial"/>
          <w:highlight w:val="white"/>
        </w:rPr>
        <w:t>(Cohen and Lotan, 2014)</w:t>
      </w:r>
      <w:r>
        <w:rPr>
          <w:rFonts w:ascii="Arial" w:eastAsia="Arial" w:hAnsi="Arial" w:cs="Arial"/>
          <w:highlight w:val="white"/>
        </w:rPr>
        <w:t>.</w:t>
      </w:r>
      <w:r w:rsidR="00061678">
        <w:rPr>
          <w:rFonts w:ascii="Arial" w:eastAsia="Arial" w:hAnsi="Arial" w:cs="Arial"/>
          <w:highlight w:val="white"/>
        </w:rPr>
        <w:t xml:space="preserve"> </w:t>
      </w:r>
      <w:r w:rsidR="00E75196" w:rsidRPr="006D4C88">
        <w:rPr>
          <w:rFonts w:ascii="Arial" w:eastAsia="Arial" w:hAnsi="Arial" w:cs="Arial"/>
          <w:highlight w:val="white"/>
        </w:rPr>
        <w:t>To realize this principle, teachers must manage equal participation in groups by valuing and highlighting a wide range of abilities and attending to issues of status among students (</w:t>
      </w:r>
      <w:r w:rsidR="00E75196" w:rsidRPr="006D4C88">
        <w:rPr>
          <w:rFonts w:ascii="Arial" w:eastAsia="Arial" w:hAnsi="Arial" w:cs="Arial"/>
        </w:rPr>
        <w:t xml:space="preserve">Cohen </w:t>
      </w:r>
      <w:r w:rsidR="00DA3195" w:rsidRPr="006D4C88">
        <w:rPr>
          <w:rFonts w:ascii="Arial" w:eastAsia="Arial" w:hAnsi="Arial" w:cs="Arial"/>
        </w:rPr>
        <w:t>and</w:t>
      </w:r>
      <w:r w:rsidR="00E75196" w:rsidRPr="006D4C88">
        <w:rPr>
          <w:rFonts w:ascii="Arial" w:eastAsia="Arial" w:hAnsi="Arial" w:cs="Arial"/>
        </w:rPr>
        <w:t xml:space="preserve"> Lotan, 2014; Tsu, Lotan</w:t>
      </w:r>
      <w:r w:rsidR="00DA3195" w:rsidRPr="006D4C88">
        <w:rPr>
          <w:rFonts w:ascii="Arial" w:eastAsia="Arial" w:hAnsi="Arial" w:cs="Arial"/>
        </w:rPr>
        <w:t>, and</w:t>
      </w:r>
      <w:r w:rsidR="00E75196" w:rsidRPr="006D4C88">
        <w:rPr>
          <w:rFonts w:ascii="Arial" w:eastAsia="Arial" w:hAnsi="Arial" w:cs="Arial"/>
        </w:rPr>
        <w:t xml:space="preserve"> Cossey, 2014). During groupwork, the teacher looks for opportunities to elevate students by highlighting their abilities and contributions to the group, which is referred to as “assigning competence” (Boaler</w:t>
      </w:r>
      <w:r w:rsidR="00DA3195" w:rsidRPr="006D4C88">
        <w:rPr>
          <w:rFonts w:ascii="Arial" w:eastAsia="Arial" w:hAnsi="Arial" w:cs="Arial"/>
        </w:rPr>
        <w:t xml:space="preserve"> and</w:t>
      </w:r>
      <w:r w:rsidR="00E75196" w:rsidRPr="006D4C88">
        <w:rPr>
          <w:rFonts w:ascii="Arial" w:eastAsia="Arial" w:hAnsi="Arial" w:cs="Arial"/>
        </w:rPr>
        <w:t xml:space="preserve"> Staples, 2014). This principle recognizes the fact that group interactions often create status differences between students</w:t>
      </w:r>
      <w:r w:rsidR="003F7A39" w:rsidRPr="006D4C88">
        <w:rPr>
          <w:rFonts w:ascii="Arial" w:eastAsia="Arial" w:hAnsi="Arial" w:cs="Arial"/>
        </w:rPr>
        <w:t>—</w:t>
      </w:r>
      <w:r w:rsidR="00E75196" w:rsidRPr="006D4C88">
        <w:rPr>
          <w:rFonts w:ascii="Arial" w:eastAsia="Arial" w:hAnsi="Arial" w:cs="Arial"/>
        </w:rPr>
        <w:t>and when teacher</w:t>
      </w:r>
      <w:r w:rsidR="00990D3F">
        <w:rPr>
          <w:rFonts w:ascii="Arial" w:eastAsia="Arial" w:hAnsi="Arial" w:cs="Arial"/>
        </w:rPr>
        <w:t>s</w:t>
      </w:r>
      <w:r w:rsidR="00E75196" w:rsidRPr="006D4C88">
        <w:rPr>
          <w:rFonts w:ascii="Arial" w:eastAsia="Arial" w:hAnsi="Arial" w:cs="Arial"/>
        </w:rPr>
        <w:t xml:space="preserve"> perceive that a student has become “low status” in a group, they intervene by publicly praising a mathematical contribution </w:t>
      </w:r>
      <w:r w:rsidR="00990D3F">
        <w:rPr>
          <w:rFonts w:ascii="Arial" w:eastAsia="Arial" w:hAnsi="Arial" w:cs="Arial"/>
        </w:rPr>
        <w:t>the student has</w:t>
      </w:r>
      <w:r w:rsidR="00E75196" w:rsidRPr="006D4C88">
        <w:rPr>
          <w:rFonts w:ascii="Arial" w:eastAsia="Arial" w:hAnsi="Arial" w:cs="Arial"/>
        </w:rPr>
        <w:t xml:space="preserve"> made.</w:t>
      </w:r>
    </w:p>
    <w:p w14:paraId="12F19074" w14:textId="3234474B" w:rsidR="00E96336" w:rsidRDefault="00EF02DC">
      <w:pPr>
        <w:pStyle w:val="ListParagraph"/>
        <w:numPr>
          <w:ilvl w:val="0"/>
          <w:numId w:val="54"/>
        </w:numPr>
        <w:spacing w:before="240" w:after="240" w:line="360" w:lineRule="auto"/>
        <w:rPr>
          <w:rFonts w:ascii="Arial" w:eastAsia="Arial" w:hAnsi="Arial" w:cs="Arial"/>
        </w:rPr>
      </w:pPr>
      <w:r>
        <w:rPr>
          <w:rFonts w:ascii="Arial" w:eastAsia="Arial" w:hAnsi="Arial" w:cs="Arial"/>
          <w:i/>
          <w:iCs/>
          <w:highlight w:val="white"/>
        </w:rPr>
        <w:t>I</w:t>
      </w:r>
      <w:r w:rsidRPr="00A220E5">
        <w:rPr>
          <w:rFonts w:ascii="Arial" w:eastAsia="Arial" w:hAnsi="Arial" w:cs="Arial"/>
          <w:i/>
          <w:iCs/>
          <w:highlight w:val="white"/>
        </w:rPr>
        <w:t>mplementation of multidimensional, group-worthy tasks</w:t>
      </w:r>
      <w:r w:rsidRPr="005553FC">
        <w:rPr>
          <w:rFonts w:ascii="Arial" w:eastAsia="Arial" w:hAnsi="Arial" w:cs="Arial"/>
          <w:highlight w:val="white"/>
        </w:rPr>
        <w:t xml:space="preserve">, which are </w:t>
      </w:r>
      <w:r w:rsidRPr="005553FC">
        <w:rPr>
          <w:rFonts w:ascii="Arial" w:eastAsia="Arial" w:hAnsi="Arial" w:cs="Arial"/>
        </w:rPr>
        <w:t>challenging, open-ended, and require a range of ways of working</w:t>
      </w:r>
      <w:r>
        <w:rPr>
          <w:rFonts w:ascii="Arial" w:eastAsia="Arial" w:hAnsi="Arial" w:cs="Arial"/>
        </w:rPr>
        <w:t>. This principle underlies</w:t>
      </w:r>
      <w:r>
        <w:rPr>
          <w:rFonts w:ascii="Arial" w:eastAsia="Arial" w:hAnsi="Arial" w:cs="Arial"/>
          <w:highlight w:val="white"/>
        </w:rPr>
        <w:t xml:space="preserve"> the other</w:t>
      </w:r>
      <w:r w:rsidRPr="00A220E5">
        <w:rPr>
          <w:rFonts w:ascii="Arial" w:eastAsia="Arial" w:hAnsi="Arial" w:cs="Arial"/>
          <w:highlight w:val="white"/>
        </w:rPr>
        <w:t xml:space="preserve"> </w:t>
      </w:r>
      <w:r w:rsidR="00E75196" w:rsidRPr="006D4C88">
        <w:rPr>
          <w:rFonts w:ascii="Arial" w:eastAsia="Arial" w:hAnsi="Arial" w:cs="Arial"/>
          <w:highlight w:val="white"/>
        </w:rPr>
        <w:t xml:space="preserve">two </w:t>
      </w:r>
      <w:r w:rsidR="00E75196" w:rsidRPr="006D4C88">
        <w:rPr>
          <w:rFonts w:ascii="Arial" w:eastAsia="Arial" w:hAnsi="Arial" w:cs="Arial"/>
        </w:rPr>
        <w:t>(</w:t>
      </w:r>
      <w:r w:rsidR="00E05C30" w:rsidRPr="008A5910">
        <w:rPr>
          <w:rFonts w:ascii="Arial" w:eastAsia="Arial" w:hAnsi="Arial" w:cs="Arial"/>
        </w:rPr>
        <w:t xml:space="preserve">Banks, 2014; </w:t>
      </w:r>
      <w:r w:rsidR="00E75196" w:rsidRPr="006D4C88">
        <w:rPr>
          <w:rFonts w:ascii="Arial" w:eastAsia="Arial" w:hAnsi="Arial" w:cs="Arial"/>
          <w:highlight w:val="white"/>
        </w:rPr>
        <w:t xml:space="preserve">Cohen </w:t>
      </w:r>
      <w:r w:rsidR="00DA3195" w:rsidRPr="006D4C88">
        <w:rPr>
          <w:rFonts w:ascii="Arial" w:eastAsia="Arial" w:hAnsi="Arial" w:cs="Arial"/>
          <w:highlight w:val="white"/>
        </w:rPr>
        <w:t>and</w:t>
      </w:r>
      <w:r w:rsidR="00E75196" w:rsidRPr="006D4C88">
        <w:rPr>
          <w:rFonts w:ascii="Arial" w:eastAsia="Arial" w:hAnsi="Arial" w:cs="Arial"/>
          <w:highlight w:val="white"/>
        </w:rPr>
        <w:t xml:space="preserve"> Lotan, </w:t>
      </w:r>
      <w:r w:rsidR="00E75196" w:rsidRPr="006D4C88">
        <w:rPr>
          <w:rFonts w:ascii="Arial" w:eastAsia="Arial" w:hAnsi="Arial" w:cs="Arial"/>
        </w:rPr>
        <w:t xml:space="preserve">1997; </w:t>
      </w:r>
      <w:r w:rsidR="00EC28BC" w:rsidRPr="006D4C88">
        <w:rPr>
          <w:rFonts w:ascii="Arial" w:eastAsia="Arial" w:hAnsi="Arial" w:cs="Arial"/>
        </w:rPr>
        <w:t>LaMar, Leshin</w:t>
      </w:r>
      <w:r w:rsidR="00DA3195" w:rsidRPr="006D4C88">
        <w:rPr>
          <w:rFonts w:ascii="Arial" w:eastAsia="Arial" w:hAnsi="Arial" w:cs="Arial"/>
        </w:rPr>
        <w:t>, and</w:t>
      </w:r>
      <w:r w:rsidR="00EC28BC" w:rsidRPr="006D4C88">
        <w:rPr>
          <w:rFonts w:ascii="Arial" w:eastAsia="Arial" w:hAnsi="Arial" w:cs="Arial"/>
        </w:rPr>
        <w:t xml:space="preserve"> Boaler, 2020</w:t>
      </w:r>
      <w:r w:rsidR="00E75196" w:rsidRPr="006D4C88">
        <w:rPr>
          <w:rFonts w:ascii="Arial" w:eastAsia="Arial" w:hAnsi="Arial" w:cs="Arial"/>
        </w:rPr>
        <w:t>). As teachers work to manage heterogeneous groupwork and assign competence</w:t>
      </w:r>
      <w:r w:rsidR="0063594C">
        <w:rPr>
          <w:rFonts w:ascii="Arial" w:eastAsia="Arial" w:hAnsi="Arial" w:cs="Arial"/>
        </w:rPr>
        <w:t>,</w:t>
      </w:r>
      <w:r w:rsidR="00E75196" w:rsidRPr="006D4C88">
        <w:rPr>
          <w:rFonts w:ascii="Arial" w:eastAsia="Arial" w:hAnsi="Arial" w:cs="Arial"/>
        </w:rPr>
        <w:t xml:space="preserve"> they will encounter opportunities to listen to student thinking and to assess formatively. </w:t>
      </w:r>
      <w:r w:rsidR="00793397" w:rsidRPr="006D4C88">
        <w:rPr>
          <w:rFonts w:ascii="Arial" w:eastAsia="Arial" w:hAnsi="Arial" w:cs="Arial"/>
        </w:rPr>
        <w:t>T</w:t>
      </w:r>
      <w:r w:rsidR="00E75196" w:rsidRPr="006D4C88">
        <w:rPr>
          <w:rFonts w:ascii="Arial" w:eastAsia="Arial" w:hAnsi="Arial" w:cs="Arial"/>
        </w:rPr>
        <w:t xml:space="preserve">eachers </w:t>
      </w:r>
      <w:r w:rsidR="00793397" w:rsidRPr="006D4C88">
        <w:rPr>
          <w:rFonts w:ascii="Arial" w:eastAsia="Arial" w:hAnsi="Arial" w:cs="Arial"/>
        </w:rPr>
        <w:t xml:space="preserve">are encouraged </w:t>
      </w:r>
      <w:r w:rsidR="00E75196" w:rsidRPr="006D4C88">
        <w:rPr>
          <w:rFonts w:ascii="Arial" w:eastAsia="Arial" w:hAnsi="Arial" w:cs="Arial"/>
        </w:rPr>
        <w:t xml:space="preserve">to plan for student groupings or </w:t>
      </w:r>
      <w:r w:rsidR="00E75196" w:rsidRPr="006D4C88">
        <w:rPr>
          <w:rFonts w:ascii="Arial" w:eastAsia="Arial" w:hAnsi="Arial" w:cs="Arial"/>
        </w:rPr>
        <w:lastRenderedPageBreak/>
        <w:t>pairings with language proficiencies in mind. Groupings should be flexible and purposeful and should not be</w:t>
      </w:r>
      <w:r w:rsidR="00EF51B2">
        <w:rPr>
          <w:rFonts w:ascii="Arial" w:eastAsia="Arial" w:hAnsi="Arial" w:cs="Arial"/>
        </w:rPr>
        <w:t xml:space="preserve"> formed</w:t>
      </w:r>
      <w:r w:rsidR="00E75196" w:rsidRPr="006D4C88">
        <w:rPr>
          <w:rFonts w:ascii="Arial" w:eastAsia="Arial" w:hAnsi="Arial" w:cs="Arial"/>
        </w:rPr>
        <w:t xml:space="preserve"> exclusively by proficiency levels, as this can create in-class tracking. </w:t>
      </w:r>
      <w:r w:rsidR="003306B3" w:rsidRPr="006D4C88">
        <w:rPr>
          <w:rFonts w:ascii="Arial" w:eastAsia="Arial" w:hAnsi="Arial" w:cs="Arial"/>
        </w:rPr>
        <w:t>English</w:t>
      </w:r>
      <w:r w:rsidR="00E75196" w:rsidRPr="006D4C88">
        <w:rPr>
          <w:rFonts w:ascii="Arial" w:eastAsia="Arial" w:hAnsi="Arial" w:cs="Arial"/>
        </w:rPr>
        <w:t xml:space="preserve"> learners need opportunities to interact with peers who are native speakers of English and to be provided access to language models and authentic opportunities to use their developing language skills.</w:t>
      </w:r>
    </w:p>
    <w:p w14:paraId="10F02B64" w14:textId="1ADA889E" w:rsidR="00624159" w:rsidRPr="00F81312" w:rsidRDefault="0063594C" w:rsidP="00F81312">
      <w:pPr>
        <w:spacing w:after="240" w:line="360" w:lineRule="auto"/>
        <w:rPr>
          <w:rFonts w:ascii="Arial" w:hAnsi="Arial" w:cs="Arial"/>
          <w:b/>
          <w:i/>
        </w:rPr>
      </w:pPr>
      <w:r w:rsidRPr="00F81312">
        <w:rPr>
          <w:rFonts w:ascii="Arial" w:eastAsia="Arial" w:hAnsi="Arial" w:cs="Arial"/>
        </w:rPr>
        <w:t xml:space="preserve">In the </w:t>
      </w:r>
      <w:r w:rsidR="00D40648" w:rsidRPr="00F81312">
        <w:rPr>
          <w:rFonts w:ascii="Arial" w:eastAsia="Arial" w:hAnsi="Arial" w:cs="Arial"/>
        </w:rPr>
        <w:t>vignette</w:t>
      </w:r>
      <w:r w:rsidRPr="00F81312">
        <w:rPr>
          <w:rFonts w:ascii="Arial" w:eastAsia="Arial" w:hAnsi="Arial" w:cs="Arial"/>
        </w:rPr>
        <w:t xml:space="preserve">, </w:t>
      </w:r>
      <w:hyperlink r:id="rId10" w:history="1">
        <w:r w:rsidR="00624159" w:rsidRPr="000332F2">
          <w:rPr>
            <w:rStyle w:val="Hyperlink"/>
            <w:rFonts w:cs="Arial"/>
            <w:i/>
            <w:iCs/>
          </w:rPr>
          <w:t>A Teacher Tries a New Assessment Approach</w:t>
        </w:r>
      </w:hyperlink>
      <w:r w:rsidR="00624159" w:rsidRPr="00F81312">
        <w:rPr>
          <w:rFonts w:ascii="Arial" w:hAnsi="Arial" w:cs="Arial"/>
        </w:rPr>
        <w:t xml:space="preserve"> a veteran teacher of diverse groups of students read</w:t>
      </w:r>
      <w:r w:rsidR="00860002" w:rsidRPr="00F81312">
        <w:rPr>
          <w:rFonts w:ascii="Arial" w:hAnsi="Arial" w:cs="Arial"/>
        </w:rPr>
        <w:t>s</w:t>
      </w:r>
      <w:r w:rsidR="00624159" w:rsidRPr="00F81312">
        <w:rPr>
          <w:rFonts w:ascii="Arial" w:hAnsi="Arial" w:cs="Arial"/>
        </w:rPr>
        <w:t xml:space="preserve"> about assessment for learning and decide</w:t>
      </w:r>
      <w:r w:rsidR="00860002" w:rsidRPr="00F81312">
        <w:rPr>
          <w:rFonts w:ascii="Arial" w:hAnsi="Arial" w:cs="Arial"/>
        </w:rPr>
        <w:t>s</w:t>
      </w:r>
      <w:r w:rsidR="00624159" w:rsidRPr="00F81312">
        <w:rPr>
          <w:rFonts w:ascii="Arial" w:hAnsi="Arial" w:cs="Arial"/>
        </w:rPr>
        <w:t xml:space="preserve"> to use his summative assessments formatively by incorporating them into his teaching.</w:t>
      </w:r>
    </w:p>
    <w:p w14:paraId="388F4D31" w14:textId="7DAD0FCE" w:rsidR="00E96336" w:rsidRDefault="00E75196" w:rsidP="006D4C88">
      <w:pPr>
        <w:pStyle w:val="Heading3"/>
      </w:pPr>
      <w:bookmarkStart w:id="15" w:name="_Toc135909167"/>
      <w:r>
        <w:t>Rubrics</w:t>
      </w:r>
      <w:bookmarkEnd w:id="15"/>
    </w:p>
    <w:p w14:paraId="2D919042" w14:textId="78C4D915" w:rsidR="00E96336" w:rsidRPr="00AF6920" w:rsidRDefault="00E75196" w:rsidP="5624962E">
      <w:pPr>
        <w:spacing w:after="240" w:line="360" w:lineRule="auto"/>
        <w:rPr>
          <w:rFonts w:ascii="Arial" w:eastAsia="Times New Roman" w:hAnsi="Arial" w:cs="Arial"/>
        </w:rPr>
      </w:pPr>
      <w:r w:rsidRPr="5624962E">
        <w:rPr>
          <w:rFonts w:ascii="Arial" w:eastAsia="Arial" w:hAnsi="Arial" w:cs="Arial"/>
        </w:rPr>
        <w:t xml:space="preserve">Although rubrics are often used by teachers as a tool to evaluate summative work and identify more reliable scores when grading student work, rubrics lend themselves to the formative </w:t>
      </w:r>
      <w:r w:rsidRPr="00AF6920">
        <w:rPr>
          <w:rFonts w:ascii="Arial" w:eastAsia="Arial" w:hAnsi="Arial" w:cs="Arial"/>
        </w:rPr>
        <w:t>assessment process because they can provide students with a clear set of expectations to achieve as they learn, and ultimately s</w:t>
      </w:r>
      <w:r w:rsidR="00773D65" w:rsidRPr="00AF6920">
        <w:rPr>
          <w:rFonts w:ascii="Arial" w:eastAsia="Arial" w:hAnsi="Arial" w:cs="Arial"/>
        </w:rPr>
        <w:t xml:space="preserve">erve as </w:t>
      </w:r>
      <w:r w:rsidRPr="00AF6920">
        <w:rPr>
          <w:rFonts w:ascii="Arial" w:eastAsia="Arial" w:hAnsi="Arial" w:cs="Arial"/>
        </w:rPr>
        <w:t>success criteria for summative assessment</w:t>
      </w:r>
      <w:r w:rsidR="10752E37" w:rsidRPr="00AF6920">
        <w:rPr>
          <w:rFonts w:ascii="Arial" w:eastAsia="Arial" w:hAnsi="Arial" w:cs="Arial"/>
        </w:rPr>
        <w:t>s</w:t>
      </w:r>
      <w:r w:rsidRPr="00AF6920">
        <w:rPr>
          <w:rFonts w:ascii="Arial" w:eastAsia="Arial" w:hAnsi="Arial" w:cs="Arial"/>
        </w:rPr>
        <w:t xml:space="preserve">. </w:t>
      </w:r>
      <w:r w:rsidR="4CC1530F" w:rsidRPr="00AF6920">
        <w:rPr>
          <w:rFonts w:ascii="Arial" w:eastAsia="Tahoma" w:hAnsi="Arial" w:cs="Arial"/>
        </w:rPr>
        <w:t>Rubrics help students, parents</w:t>
      </w:r>
      <w:r w:rsidR="000A7CF6">
        <w:rPr>
          <w:rFonts w:ascii="Arial" w:eastAsia="Tahoma" w:hAnsi="Arial" w:cs="Arial"/>
        </w:rPr>
        <w:t>,</w:t>
      </w:r>
      <w:r w:rsidR="4CC1530F" w:rsidRPr="00AF6920">
        <w:rPr>
          <w:rFonts w:ascii="Arial" w:eastAsia="Tahoma" w:hAnsi="Arial" w:cs="Arial"/>
        </w:rPr>
        <w:t xml:space="preserve"> and teacher</w:t>
      </w:r>
      <w:r w:rsidR="000A7CF6">
        <w:rPr>
          <w:rFonts w:ascii="Arial" w:eastAsia="Tahoma" w:hAnsi="Arial" w:cs="Arial"/>
        </w:rPr>
        <w:t>s</w:t>
      </w:r>
      <w:r w:rsidR="4CC1530F" w:rsidRPr="00AF6920">
        <w:rPr>
          <w:rFonts w:ascii="Arial" w:eastAsia="Tahoma" w:hAnsi="Arial" w:cs="Arial"/>
        </w:rPr>
        <w:t xml:space="preserve"> identify what </w:t>
      </w:r>
      <w:r w:rsidR="00131236">
        <w:rPr>
          <w:rFonts w:ascii="Arial" w:eastAsia="Tahoma" w:hAnsi="Arial" w:cs="Arial"/>
        </w:rPr>
        <w:t>high-</w:t>
      </w:r>
      <w:r w:rsidR="4CC1530F" w:rsidRPr="00AF6920">
        <w:rPr>
          <w:rFonts w:ascii="Arial" w:eastAsia="Tahoma" w:hAnsi="Arial" w:cs="Arial"/>
        </w:rPr>
        <w:t xml:space="preserve">quality work is. Students can judge their own work and accept more responsibility </w:t>
      </w:r>
      <w:r w:rsidR="00F81312">
        <w:rPr>
          <w:rFonts w:ascii="Arial" w:eastAsia="Tahoma" w:hAnsi="Arial" w:cs="Arial"/>
        </w:rPr>
        <w:t>for</w:t>
      </w:r>
      <w:r w:rsidR="4CC1530F" w:rsidRPr="00AF6920">
        <w:rPr>
          <w:rFonts w:ascii="Arial" w:eastAsia="Tahoma" w:hAnsi="Arial" w:cs="Arial"/>
        </w:rPr>
        <w:t xml:space="preserve"> the final product. Parents have a clear understanding of what is expected for tasks</w:t>
      </w:r>
      <w:r w:rsidR="00201801">
        <w:rPr>
          <w:rFonts w:ascii="Arial" w:eastAsia="Tahoma" w:hAnsi="Arial" w:cs="Arial"/>
        </w:rPr>
        <w:t>,</w:t>
      </w:r>
      <w:r w:rsidR="4CC1530F" w:rsidRPr="00AF6920">
        <w:rPr>
          <w:rFonts w:ascii="Arial" w:eastAsia="Tahoma" w:hAnsi="Arial" w:cs="Arial"/>
        </w:rPr>
        <w:t xml:space="preserve"> </w:t>
      </w:r>
      <w:r w:rsidR="000A7CF6">
        <w:rPr>
          <w:rFonts w:ascii="Arial" w:eastAsia="Tahoma" w:hAnsi="Arial" w:cs="Arial"/>
        </w:rPr>
        <w:t>which</w:t>
      </w:r>
      <w:r w:rsidR="4CC1530F" w:rsidRPr="00AF6920">
        <w:rPr>
          <w:rFonts w:ascii="Arial" w:eastAsia="Tahoma" w:hAnsi="Arial" w:cs="Arial"/>
        </w:rPr>
        <w:t xml:space="preserve"> helps them understand what it takes to meet or exceed a standard and what further learning needs to take place.</w:t>
      </w:r>
    </w:p>
    <w:p w14:paraId="6C91138F" w14:textId="6EF128CF" w:rsidR="00E96336" w:rsidRDefault="00E75196">
      <w:pPr>
        <w:spacing w:after="240" w:line="360" w:lineRule="auto"/>
        <w:rPr>
          <w:rFonts w:ascii="Arial" w:eastAsia="Arial" w:hAnsi="Arial" w:cs="Arial"/>
        </w:rPr>
      </w:pPr>
      <w:r w:rsidRPr="5624962E">
        <w:rPr>
          <w:rFonts w:ascii="Arial" w:eastAsia="Arial" w:hAnsi="Arial" w:cs="Arial"/>
        </w:rPr>
        <w:t xml:space="preserve">A rubric can </w:t>
      </w:r>
      <w:r w:rsidR="001F1AAD" w:rsidRPr="5624962E">
        <w:rPr>
          <w:rFonts w:ascii="Arial" w:eastAsia="Arial" w:hAnsi="Arial" w:cs="Arial"/>
        </w:rPr>
        <w:t>provide parameters for</w:t>
      </w:r>
      <w:r w:rsidRPr="5624962E">
        <w:rPr>
          <w:rFonts w:ascii="Arial" w:eastAsia="Arial" w:hAnsi="Arial" w:cs="Arial"/>
        </w:rPr>
        <w:t xml:space="preserve"> the mathematics </w:t>
      </w:r>
      <w:r w:rsidR="009E57FC">
        <w:rPr>
          <w:rFonts w:ascii="Arial" w:eastAsia="Arial" w:hAnsi="Arial" w:cs="Arial"/>
        </w:rPr>
        <w:t xml:space="preserve">that </w:t>
      </w:r>
      <w:r w:rsidR="001F1AAD" w:rsidRPr="5624962E">
        <w:rPr>
          <w:rFonts w:ascii="Arial" w:eastAsia="Arial" w:hAnsi="Arial" w:cs="Arial"/>
        </w:rPr>
        <w:t xml:space="preserve">students </w:t>
      </w:r>
      <w:r w:rsidRPr="5624962E">
        <w:rPr>
          <w:rFonts w:ascii="Arial" w:eastAsia="Arial" w:hAnsi="Arial" w:cs="Arial"/>
        </w:rPr>
        <w:t>are learning</w:t>
      </w:r>
      <w:r w:rsidR="001F1AAD" w:rsidRPr="5624962E">
        <w:rPr>
          <w:rFonts w:ascii="Arial" w:eastAsia="Arial" w:hAnsi="Arial" w:cs="Arial"/>
        </w:rPr>
        <w:t xml:space="preserve"> and</w:t>
      </w:r>
      <w:r w:rsidRPr="5624962E">
        <w:rPr>
          <w:rFonts w:ascii="Arial" w:eastAsia="Arial" w:hAnsi="Arial" w:cs="Arial"/>
        </w:rPr>
        <w:t xml:space="preserve"> </w:t>
      </w:r>
      <w:r w:rsidR="00201801">
        <w:rPr>
          <w:rFonts w:ascii="Arial" w:eastAsia="Arial" w:hAnsi="Arial" w:cs="Arial"/>
        </w:rPr>
        <w:t xml:space="preserve">can </w:t>
      </w:r>
      <w:r w:rsidRPr="5624962E">
        <w:rPr>
          <w:rFonts w:ascii="Arial" w:eastAsia="Arial" w:hAnsi="Arial" w:cs="Arial"/>
        </w:rPr>
        <w:t>enabl</w:t>
      </w:r>
      <w:r w:rsidR="001F1AAD" w:rsidRPr="5624962E">
        <w:rPr>
          <w:rFonts w:ascii="Arial" w:eastAsia="Arial" w:hAnsi="Arial" w:cs="Arial"/>
        </w:rPr>
        <w:t>e</w:t>
      </w:r>
      <w:r w:rsidRPr="5624962E">
        <w:rPr>
          <w:rFonts w:ascii="Arial" w:eastAsia="Arial" w:hAnsi="Arial" w:cs="Arial"/>
        </w:rPr>
        <w:t xml:space="preserve"> </w:t>
      </w:r>
      <w:r w:rsidR="001F1AAD" w:rsidRPr="5624962E">
        <w:rPr>
          <w:rFonts w:ascii="Arial" w:eastAsia="Arial" w:hAnsi="Arial" w:cs="Arial"/>
        </w:rPr>
        <w:t xml:space="preserve">them </w:t>
      </w:r>
      <w:r w:rsidRPr="5624962E">
        <w:rPr>
          <w:rFonts w:ascii="Arial" w:eastAsia="Arial" w:hAnsi="Arial" w:cs="Arial"/>
        </w:rPr>
        <w:t xml:space="preserve">to develop self-awareness and reflect on their own progress. </w:t>
      </w:r>
      <w:r w:rsidR="001F1AAD" w:rsidRPr="5624962E">
        <w:rPr>
          <w:rFonts w:ascii="Arial" w:eastAsia="Arial" w:hAnsi="Arial" w:cs="Arial"/>
        </w:rPr>
        <w:t xml:space="preserve">It is not uncommon for </w:t>
      </w:r>
      <w:r w:rsidRPr="5624962E">
        <w:rPr>
          <w:rFonts w:ascii="Arial" w:eastAsia="Arial" w:hAnsi="Arial" w:cs="Arial"/>
        </w:rPr>
        <w:t xml:space="preserve">students </w:t>
      </w:r>
      <w:r w:rsidR="001F1AAD" w:rsidRPr="5624962E">
        <w:rPr>
          <w:rFonts w:ascii="Arial" w:eastAsia="Arial" w:hAnsi="Arial" w:cs="Arial"/>
        </w:rPr>
        <w:t xml:space="preserve">to </w:t>
      </w:r>
      <w:r w:rsidRPr="5624962E">
        <w:rPr>
          <w:rFonts w:ascii="Arial" w:eastAsia="Arial" w:hAnsi="Arial" w:cs="Arial"/>
        </w:rPr>
        <w:t xml:space="preserve">carefully answer questions in lessons but </w:t>
      </w:r>
      <w:r w:rsidR="001F1AAD" w:rsidRPr="5624962E">
        <w:rPr>
          <w:rFonts w:ascii="Arial" w:eastAsia="Arial" w:hAnsi="Arial" w:cs="Arial"/>
        </w:rPr>
        <w:t xml:space="preserve">experience </w:t>
      </w:r>
      <w:r w:rsidRPr="5624962E">
        <w:rPr>
          <w:rFonts w:ascii="Arial" w:eastAsia="Arial" w:hAnsi="Arial" w:cs="Arial"/>
        </w:rPr>
        <w:t>difficulty</w:t>
      </w:r>
      <w:r w:rsidR="001F1AAD" w:rsidRPr="5624962E">
        <w:rPr>
          <w:rFonts w:ascii="Arial" w:eastAsia="Arial" w:hAnsi="Arial" w:cs="Arial"/>
        </w:rPr>
        <w:t xml:space="preserve"> when</w:t>
      </w:r>
      <w:r w:rsidRPr="5624962E">
        <w:rPr>
          <w:rFonts w:ascii="Arial" w:eastAsia="Arial" w:hAnsi="Arial" w:cs="Arial"/>
        </w:rPr>
        <w:t xml:space="preserve"> connecting their learning to the broader mathematical landscape. </w:t>
      </w:r>
      <w:r w:rsidR="00F8493E">
        <w:rPr>
          <w:rFonts w:ascii="Arial" w:hAnsi="Arial" w:cs="Arial"/>
        </w:rPr>
        <w:t>Using</w:t>
      </w:r>
      <w:r w:rsidR="00773D65" w:rsidRPr="5624962E">
        <w:rPr>
          <w:rFonts w:ascii="Arial" w:hAnsi="Arial" w:cs="Arial"/>
        </w:rPr>
        <w:t xml:space="preserve"> a rubric enables students to assess their own learning as well as</w:t>
      </w:r>
      <w:r w:rsidR="00143B65">
        <w:rPr>
          <w:rFonts w:ascii="Arial" w:hAnsi="Arial" w:cs="Arial"/>
        </w:rPr>
        <w:t xml:space="preserve"> that of</w:t>
      </w:r>
      <w:r w:rsidR="00773D65" w:rsidRPr="5624962E">
        <w:rPr>
          <w:rFonts w:ascii="Arial" w:hAnsi="Arial" w:cs="Arial"/>
        </w:rPr>
        <w:t xml:space="preserve"> their peers; it also allows the teacher to provide comments to guide students </w:t>
      </w:r>
      <w:r w:rsidR="00143B65">
        <w:rPr>
          <w:rFonts w:ascii="Arial" w:hAnsi="Arial" w:cs="Arial"/>
        </w:rPr>
        <w:t>in</w:t>
      </w:r>
      <w:r w:rsidR="00143B65" w:rsidRPr="5624962E">
        <w:rPr>
          <w:rFonts w:ascii="Arial" w:hAnsi="Arial" w:cs="Arial"/>
        </w:rPr>
        <w:t xml:space="preserve"> </w:t>
      </w:r>
      <w:r w:rsidR="00773D65" w:rsidRPr="5624962E">
        <w:rPr>
          <w:rFonts w:ascii="Arial" w:hAnsi="Arial" w:cs="Arial"/>
        </w:rPr>
        <w:t>making important connections to other areas of their mathematical knowledge.</w:t>
      </w:r>
      <w:r w:rsidRPr="5624962E">
        <w:rPr>
          <w:rFonts w:ascii="Arial" w:eastAsia="Arial" w:hAnsi="Arial" w:cs="Arial"/>
        </w:rPr>
        <w:t xml:space="preserve"> In creating rubrics, teachers should be mindful of the variety of ways in which students can demonstrate their knowledge. </w:t>
      </w:r>
      <w:r w:rsidR="001F1AAD" w:rsidRPr="5624962E">
        <w:rPr>
          <w:rFonts w:ascii="Arial" w:eastAsia="Arial" w:hAnsi="Arial" w:cs="Arial"/>
        </w:rPr>
        <w:t>Rubrics that are outcomes-based, as opposed to skill-specific, can</w:t>
      </w:r>
      <w:r w:rsidRPr="5624962E">
        <w:rPr>
          <w:rFonts w:ascii="Arial" w:eastAsia="Arial" w:hAnsi="Arial" w:cs="Arial"/>
        </w:rPr>
        <w:t xml:space="preserve"> </w:t>
      </w:r>
      <w:r w:rsidR="001F1AAD" w:rsidRPr="5624962E">
        <w:rPr>
          <w:rFonts w:ascii="Arial" w:eastAsia="Arial" w:hAnsi="Arial" w:cs="Arial"/>
        </w:rPr>
        <w:t xml:space="preserve">provide </w:t>
      </w:r>
      <w:r w:rsidRPr="5624962E">
        <w:rPr>
          <w:rFonts w:ascii="Arial" w:eastAsia="Arial" w:hAnsi="Arial" w:cs="Arial"/>
        </w:rPr>
        <w:t>multiple modes of engagement for students during instruction</w:t>
      </w:r>
      <w:r w:rsidR="002E71D5" w:rsidRPr="5624962E">
        <w:rPr>
          <w:rFonts w:ascii="Arial" w:eastAsia="Arial" w:hAnsi="Arial" w:cs="Arial"/>
        </w:rPr>
        <w:t xml:space="preserve"> and encourage teachers to develop</w:t>
      </w:r>
      <w:r w:rsidRPr="5624962E">
        <w:rPr>
          <w:rFonts w:ascii="Arial" w:eastAsia="Arial" w:hAnsi="Arial" w:cs="Arial"/>
        </w:rPr>
        <w:t xml:space="preserve"> multiple options for students to showcase their skills and </w:t>
      </w:r>
      <w:r w:rsidRPr="5624962E">
        <w:rPr>
          <w:rFonts w:ascii="Arial" w:eastAsia="Arial" w:hAnsi="Arial" w:cs="Arial"/>
        </w:rPr>
        <w:lastRenderedPageBreak/>
        <w:t xml:space="preserve">knowledge. For example, teachers can provide colored tape so students can make tape diagrams rather than drawing each section of tape and shading. Or teachers can use a camera to take a sequence of images to document students’ work while using manipulatives, such as integer chips, to solve a problem, thus </w:t>
      </w:r>
      <w:r w:rsidR="002E71D5" w:rsidRPr="5624962E">
        <w:rPr>
          <w:rFonts w:ascii="Arial" w:eastAsia="Arial" w:hAnsi="Arial" w:cs="Arial"/>
        </w:rPr>
        <w:t xml:space="preserve">sparing students from otherwise rote activities </w:t>
      </w:r>
      <w:r w:rsidR="006B0A11">
        <w:rPr>
          <w:rFonts w:ascii="Arial" w:eastAsia="Arial" w:hAnsi="Arial" w:cs="Arial"/>
        </w:rPr>
        <w:t>like</w:t>
      </w:r>
      <w:r w:rsidR="006B0A11" w:rsidRPr="5624962E">
        <w:rPr>
          <w:rFonts w:ascii="Arial" w:eastAsia="Arial" w:hAnsi="Arial" w:cs="Arial"/>
        </w:rPr>
        <w:t xml:space="preserve"> </w:t>
      </w:r>
      <w:r w:rsidRPr="5624962E">
        <w:rPr>
          <w:rFonts w:ascii="Arial" w:eastAsia="Arial" w:hAnsi="Arial" w:cs="Arial"/>
        </w:rPr>
        <w:t>copying and drawing.</w:t>
      </w:r>
      <w:r w:rsidR="001523D3" w:rsidRPr="001523D3">
        <w:rPr>
          <w:rFonts w:ascii="Arial" w:hAnsi="Arial" w:cs="Arial"/>
          <w:color w:val="000000"/>
        </w:rPr>
        <w:t xml:space="preserve"> </w:t>
      </w:r>
      <w:r w:rsidR="001523D3" w:rsidRPr="008A5910">
        <w:rPr>
          <w:rFonts w:ascii="Arial" w:hAnsi="Arial" w:cs="Arial"/>
          <w:color w:val="000000"/>
        </w:rPr>
        <w:t xml:space="preserve">When utilizing rubrics, it is important to provide </w:t>
      </w:r>
      <w:r w:rsidR="001523D3">
        <w:rPr>
          <w:rFonts w:ascii="Arial" w:hAnsi="Arial" w:cs="Arial"/>
          <w:color w:val="000000"/>
        </w:rPr>
        <w:t>English learners with</w:t>
      </w:r>
      <w:r w:rsidR="001523D3" w:rsidRPr="008A5910">
        <w:rPr>
          <w:rFonts w:ascii="Arial" w:hAnsi="Arial" w:cs="Arial"/>
          <w:color w:val="000000"/>
        </w:rPr>
        <w:t xml:space="preserve"> scaffolds and strategies to ensure that </w:t>
      </w:r>
      <w:r w:rsidR="001523D3">
        <w:rPr>
          <w:rFonts w:ascii="Arial" w:hAnsi="Arial" w:cs="Arial"/>
          <w:color w:val="000000"/>
        </w:rPr>
        <w:t xml:space="preserve">all </w:t>
      </w:r>
      <w:r w:rsidR="001523D3" w:rsidRPr="008A5910">
        <w:rPr>
          <w:rFonts w:ascii="Arial" w:hAnsi="Arial" w:cs="Arial"/>
          <w:color w:val="000000"/>
        </w:rPr>
        <w:t>students understand and can interact with the rubric.</w:t>
      </w:r>
    </w:p>
    <w:p w14:paraId="3BB47218" w14:textId="34B777F9" w:rsidR="00E96336" w:rsidRDefault="00E75196" w:rsidP="00DF5786">
      <w:pPr>
        <w:spacing w:line="360" w:lineRule="auto"/>
        <w:rPr>
          <w:rFonts w:ascii="Arial" w:eastAsia="Arial" w:hAnsi="Arial" w:cs="Arial"/>
        </w:rPr>
      </w:pPr>
      <w:bookmarkStart w:id="16" w:name="_Hlk90645345"/>
      <w:r>
        <w:rPr>
          <w:rFonts w:ascii="Arial" w:eastAsia="Arial" w:hAnsi="Arial" w:cs="Arial"/>
        </w:rPr>
        <w:t>As seen in the rubric examples provided below, the criteria can focus on the mathematical practices, mathematical content, or both. The following two rubrics, created at the Stanford Center for Assessment Learning and Equity (SCALE), communicate the mathematical practices in a form that students can use to monitor their own progress and learnin</w:t>
      </w:r>
      <w:r w:rsidR="002B1779">
        <w:rPr>
          <w:rFonts w:ascii="Arial" w:eastAsia="Arial" w:hAnsi="Arial" w:cs="Arial"/>
        </w:rPr>
        <w:t>g (Dieckmann and Kokka, 2016)</w:t>
      </w:r>
      <w:r w:rsidR="00872E3E">
        <w:rPr>
          <w:rFonts w:ascii="Arial" w:eastAsia="Arial" w:hAnsi="Arial" w:cs="Arial"/>
        </w:rPr>
        <w:t>.</w:t>
      </w:r>
      <w:bookmarkEnd w:id="16"/>
    </w:p>
    <w:p w14:paraId="54545A98" w14:textId="4028148F" w:rsidR="006F507E" w:rsidRPr="00826982" w:rsidRDefault="00420757" w:rsidP="007826B6">
      <w:pPr>
        <w:keepNext/>
        <w:spacing w:after="240" w:line="360" w:lineRule="auto"/>
        <w:rPr>
          <w:rFonts w:ascii="Arial" w:eastAsia="Arial" w:hAnsi="Arial" w:cs="Arial"/>
          <w:bCs/>
        </w:rPr>
      </w:pPr>
      <w:r w:rsidRPr="00826982">
        <w:rPr>
          <w:rFonts w:ascii="Arial" w:eastAsia="Arial" w:hAnsi="Arial" w:cs="Arial"/>
          <w:bCs/>
        </w:rPr>
        <w:lastRenderedPageBreak/>
        <w:t>Figure 12.</w:t>
      </w:r>
      <w:r w:rsidR="00D161A7">
        <w:rPr>
          <w:rFonts w:ascii="Arial" w:eastAsia="Arial" w:hAnsi="Arial" w:cs="Arial"/>
          <w:bCs/>
        </w:rPr>
        <w:t>8</w:t>
      </w:r>
      <w:r w:rsidRPr="00826982">
        <w:rPr>
          <w:rFonts w:ascii="Arial" w:eastAsia="Arial" w:hAnsi="Arial" w:cs="Arial"/>
          <w:bCs/>
        </w:rPr>
        <w:t xml:space="preserve"> </w:t>
      </w:r>
      <w:r w:rsidR="006F507E" w:rsidRPr="00826982">
        <w:rPr>
          <w:rFonts w:ascii="Arial" w:eastAsia="Arial" w:hAnsi="Arial" w:cs="Arial"/>
          <w:bCs/>
        </w:rPr>
        <w:t>Rubric for Student Self-Monitoring of Progress and Learning</w:t>
      </w:r>
    </w:p>
    <w:tbl>
      <w:tblPr>
        <w:tblStyle w:val="TableGrid"/>
        <w:tblW w:w="0" w:type="auto"/>
        <w:tblLook w:val="04A0" w:firstRow="1" w:lastRow="0" w:firstColumn="1" w:lastColumn="0" w:noHBand="0" w:noVBand="1"/>
        <w:tblDescription w:val="Stanford Center for Assessment, Learning, &amp; Equity (SCALE) for Math Performance Assessment Rubric, Grades 3–12."/>
      </w:tblPr>
      <w:tblGrid>
        <w:gridCol w:w="1668"/>
        <w:gridCol w:w="1910"/>
        <w:gridCol w:w="2098"/>
        <w:gridCol w:w="1910"/>
        <w:gridCol w:w="1764"/>
      </w:tblGrid>
      <w:tr w:rsidR="00C630D0" w14:paraId="46D4398F" w14:textId="77777777" w:rsidTr="000A7CF6">
        <w:trPr>
          <w:cantSplit/>
          <w:tblHeader/>
        </w:trPr>
        <w:tc>
          <w:tcPr>
            <w:tcW w:w="1870" w:type="dxa"/>
            <w:shd w:val="clear" w:color="auto" w:fill="D9D9D9" w:themeFill="background1" w:themeFillShade="D9"/>
          </w:tcPr>
          <w:p w14:paraId="25CB7F81" w14:textId="77777777" w:rsidR="00C630D0" w:rsidRPr="00A43A35" w:rsidRDefault="00C630D0" w:rsidP="002637FA">
            <w:pPr>
              <w:widowControl w:val="0"/>
              <w:spacing w:before="240" w:after="120"/>
              <w:jc w:val="center"/>
            </w:pPr>
            <w:r w:rsidRPr="00BF1F12">
              <w:rPr>
                <w:b/>
                <w:bCs/>
              </w:rPr>
              <w:t>Practice</w:t>
            </w:r>
          </w:p>
        </w:tc>
        <w:tc>
          <w:tcPr>
            <w:tcW w:w="1910" w:type="dxa"/>
            <w:shd w:val="clear" w:color="auto" w:fill="D9D9D9" w:themeFill="background1" w:themeFillShade="D9"/>
          </w:tcPr>
          <w:p w14:paraId="0AE74C9C" w14:textId="77777777" w:rsidR="00C630D0" w:rsidRPr="00A43A35" w:rsidRDefault="00C630D0" w:rsidP="002637FA">
            <w:pPr>
              <w:widowControl w:val="0"/>
              <w:spacing w:before="240" w:after="120"/>
              <w:jc w:val="center"/>
            </w:pPr>
            <w:r w:rsidRPr="000A4333">
              <w:rPr>
                <w:b/>
                <w:bCs/>
              </w:rPr>
              <w:t>Not</w:t>
            </w:r>
            <w:r w:rsidRPr="00A43A35">
              <w:t xml:space="preserve"> </w:t>
            </w:r>
            <w:r w:rsidRPr="000A7CF6">
              <w:rPr>
                <w:b/>
              </w:rPr>
              <w:t>Yet</w:t>
            </w:r>
          </w:p>
        </w:tc>
        <w:tc>
          <w:tcPr>
            <w:tcW w:w="2098" w:type="dxa"/>
            <w:shd w:val="clear" w:color="auto" w:fill="D9D9D9" w:themeFill="background1" w:themeFillShade="D9"/>
          </w:tcPr>
          <w:p w14:paraId="6672C0DB" w14:textId="77777777" w:rsidR="00C630D0" w:rsidRPr="00A43A35" w:rsidRDefault="00C630D0" w:rsidP="002637FA">
            <w:pPr>
              <w:widowControl w:val="0"/>
              <w:spacing w:before="240" w:after="120"/>
              <w:jc w:val="center"/>
            </w:pPr>
            <w:r w:rsidRPr="000A4333">
              <w:rPr>
                <w:b/>
                <w:bCs/>
              </w:rPr>
              <w:t>Approaches</w:t>
            </w:r>
          </w:p>
        </w:tc>
        <w:tc>
          <w:tcPr>
            <w:tcW w:w="1910" w:type="dxa"/>
            <w:shd w:val="clear" w:color="auto" w:fill="D9D9D9" w:themeFill="background1" w:themeFillShade="D9"/>
          </w:tcPr>
          <w:p w14:paraId="5B5D76A3" w14:textId="77777777" w:rsidR="00C630D0" w:rsidRPr="00A43A35" w:rsidRDefault="00C630D0" w:rsidP="002637FA">
            <w:pPr>
              <w:widowControl w:val="0"/>
              <w:spacing w:before="240" w:after="120"/>
              <w:jc w:val="center"/>
            </w:pPr>
            <w:r w:rsidRPr="000A4333">
              <w:rPr>
                <w:b/>
                <w:bCs/>
              </w:rPr>
              <w:t>Achieves</w:t>
            </w:r>
          </w:p>
        </w:tc>
        <w:tc>
          <w:tcPr>
            <w:tcW w:w="1870" w:type="dxa"/>
            <w:shd w:val="clear" w:color="auto" w:fill="D9D9D9" w:themeFill="background1" w:themeFillShade="D9"/>
          </w:tcPr>
          <w:p w14:paraId="2B9D2654" w14:textId="77777777" w:rsidR="00C630D0" w:rsidRPr="00A43A35" w:rsidRDefault="00C630D0" w:rsidP="002637FA">
            <w:pPr>
              <w:widowControl w:val="0"/>
              <w:spacing w:before="240" w:after="120"/>
              <w:jc w:val="center"/>
            </w:pPr>
            <w:r w:rsidRPr="000A4333">
              <w:rPr>
                <w:b/>
                <w:bCs/>
              </w:rPr>
              <w:t>Masters</w:t>
            </w:r>
          </w:p>
        </w:tc>
      </w:tr>
      <w:tr w:rsidR="00C630D0" w14:paraId="764FD7E0" w14:textId="77777777" w:rsidTr="000716B8">
        <w:trPr>
          <w:cantSplit/>
        </w:trPr>
        <w:tc>
          <w:tcPr>
            <w:tcW w:w="1870" w:type="dxa"/>
          </w:tcPr>
          <w:p w14:paraId="56B10302" w14:textId="10C18F9C" w:rsidR="00C630D0" w:rsidRDefault="00C630D0" w:rsidP="002637FA">
            <w:pPr>
              <w:widowControl w:val="0"/>
            </w:pPr>
            <w:r>
              <w:t>Make sense of problems and persevere in solving them</w:t>
            </w:r>
          </w:p>
        </w:tc>
        <w:tc>
          <w:tcPr>
            <w:tcW w:w="1910" w:type="dxa"/>
          </w:tcPr>
          <w:p w14:paraId="5FCD3852" w14:textId="77777777" w:rsidR="00C630D0" w:rsidRDefault="00C630D0" w:rsidP="002637FA">
            <w:pPr>
              <w:pStyle w:val="ListParagraph"/>
              <w:widowControl w:val="0"/>
              <w:numPr>
                <w:ilvl w:val="0"/>
                <w:numId w:val="13"/>
              </w:numPr>
              <w:spacing w:after="240"/>
            </w:pPr>
            <w:r>
              <w:t>I need assistance from my teacher to understand what the problem or question asks me to do.</w:t>
            </w:r>
          </w:p>
          <w:p w14:paraId="5EF67E66" w14:textId="77777777" w:rsidR="00C630D0" w:rsidRDefault="00C630D0" w:rsidP="002637FA">
            <w:pPr>
              <w:pStyle w:val="ListParagraph"/>
              <w:widowControl w:val="0"/>
              <w:numPr>
                <w:ilvl w:val="0"/>
                <w:numId w:val="13"/>
              </w:numPr>
              <w:spacing w:after="240"/>
            </w:pPr>
            <w:r>
              <w:t>I am unsure how to connect this problem or question to what I already know.</w:t>
            </w:r>
          </w:p>
          <w:p w14:paraId="315BFC60" w14:textId="77777777" w:rsidR="00C630D0" w:rsidRPr="00FA5F7A" w:rsidRDefault="00C630D0" w:rsidP="002637FA">
            <w:pPr>
              <w:pStyle w:val="ListParagraph"/>
              <w:widowControl w:val="0"/>
              <w:numPr>
                <w:ilvl w:val="0"/>
                <w:numId w:val="13"/>
              </w:numPr>
              <w:spacing w:after="240"/>
            </w:pPr>
            <w:r>
              <w:t>I am still working to organize the information in this problem or question.</w:t>
            </w:r>
          </w:p>
        </w:tc>
        <w:tc>
          <w:tcPr>
            <w:tcW w:w="2098" w:type="dxa"/>
          </w:tcPr>
          <w:p w14:paraId="30EDC93D" w14:textId="77777777" w:rsidR="00C630D0" w:rsidRDefault="00C630D0" w:rsidP="002637FA">
            <w:pPr>
              <w:pStyle w:val="ListParagraph"/>
              <w:widowControl w:val="0"/>
              <w:numPr>
                <w:ilvl w:val="0"/>
                <w:numId w:val="13"/>
              </w:numPr>
              <w:spacing w:after="240"/>
            </w:pPr>
            <w:r>
              <w:t>I have a partial understanding of what a problem or question asks me to do. I am working on this to make the connection stronger.</w:t>
            </w:r>
          </w:p>
          <w:p w14:paraId="2D4E0540" w14:textId="77777777" w:rsidR="00C630D0" w:rsidRDefault="00C630D0" w:rsidP="002637FA">
            <w:pPr>
              <w:pStyle w:val="ListParagraph"/>
              <w:widowControl w:val="0"/>
              <w:numPr>
                <w:ilvl w:val="0"/>
                <w:numId w:val="13"/>
              </w:numPr>
              <w:spacing w:after="240"/>
            </w:pPr>
            <w:r>
              <w:t>I show partial connection between this question and what I already know. I am working on this to make the connection stronger.</w:t>
            </w:r>
          </w:p>
          <w:p w14:paraId="252C24CB" w14:textId="77777777" w:rsidR="00C630D0" w:rsidRPr="006F532E" w:rsidRDefault="00C630D0" w:rsidP="002637FA">
            <w:pPr>
              <w:pStyle w:val="ListParagraph"/>
              <w:widowControl w:val="0"/>
              <w:numPr>
                <w:ilvl w:val="0"/>
                <w:numId w:val="13"/>
              </w:numPr>
              <w:spacing w:after="240"/>
            </w:pPr>
            <w:r>
              <w:t>I organized some of the information in this question or problem but missed some important information.</w:t>
            </w:r>
          </w:p>
        </w:tc>
        <w:tc>
          <w:tcPr>
            <w:tcW w:w="1910" w:type="dxa"/>
          </w:tcPr>
          <w:p w14:paraId="298C5098" w14:textId="77777777" w:rsidR="00C630D0" w:rsidRDefault="00C630D0" w:rsidP="002637FA">
            <w:pPr>
              <w:pStyle w:val="ListParagraph"/>
              <w:widowControl w:val="0"/>
              <w:numPr>
                <w:ilvl w:val="0"/>
                <w:numId w:val="13"/>
              </w:numPr>
              <w:spacing w:after="240"/>
            </w:pPr>
            <w:r>
              <w:t>I explain questions and problems in my own words.</w:t>
            </w:r>
          </w:p>
          <w:p w14:paraId="06FCB0B0" w14:textId="77777777" w:rsidR="00C630D0" w:rsidRDefault="00C630D0" w:rsidP="002637FA">
            <w:pPr>
              <w:pStyle w:val="ListParagraph"/>
              <w:widowControl w:val="0"/>
              <w:numPr>
                <w:ilvl w:val="0"/>
                <w:numId w:val="13"/>
              </w:numPr>
              <w:spacing w:after="240"/>
            </w:pPr>
            <w:r>
              <w:t>I relate questions and problems to similar things I have seen before.</w:t>
            </w:r>
          </w:p>
          <w:p w14:paraId="2712FEC5" w14:textId="77777777" w:rsidR="00C630D0" w:rsidRPr="006F532E" w:rsidRDefault="00C630D0" w:rsidP="002637FA">
            <w:pPr>
              <w:pStyle w:val="ListParagraph"/>
              <w:widowControl w:val="0"/>
              <w:numPr>
                <w:ilvl w:val="0"/>
                <w:numId w:val="13"/>
              </w:numPr>
              <w:spacing w:after="240"/>
            </w:pPr>
            <w:r>
              <w:t>I organize given information before attempting to solve. I check to make sure that my final solution makes sense and is reasonable.</w:t>
            </w:r>
          </w:p>
        </w:tc>
        <w:tc>
          <w:tcPr>
            <w:tcW w:w="1870" w:type="dxa"/>
          </w:tcPr>
          <w:p w14:paraId="1EC49333" w14:textId="77777777" w:rsidR="00C630D0" w:rsidRPr="006F532E" w:rsidRDefault="00C630D0" w:rsidP="002637FA">
            <w:pPr>
              <w:pStyle w:val="ListParagraph"/>
              <w:widowControl w:val="0"/>
              <w:numPr>
                <w:ilvl w:val="0"/>
                <w:numId w:val="13"/>
              </w:numPr>
              <w:spacing w:after="240"/>
            </w:pPr>
            <w:r>
              <w:t>Achieves, and also: My work includes a reflection of how I monitored myself while I was working and adjusted my plan when necessary.</w:t>
            </w:r>
          </w:p>
        </w:tc>
      </w:tr>
      <w:tr w:rsidR="00C630D0" w14:paraId="43ADC724" w14:textId="77777777" w:rsidTr="000716B8">
        <w:trPr>
          <w:cantSplit/>
        </w:trPr>
        <w:tc>
          <w:tcPr>
            <w:tcW w:w="1870" w:type="dxa"/>
          </w:tcPr>
          <w:p w14:paraId="7019B019" w14:textId="77777777" w:rsidR="00C630D0" w:rsidRDefault="00C630D0" w:rsidP="002637FA">
            <w:pPr>
              <w:widowControl w:val="0"/>
            </w:pPr>
            <w:r>
              <w:lastRenderedPageBreak/>
              <w:t>Reason abstractly and quantitatively</w:t>
            </w:r>
          </w:p>
        </w:tc>
        <w:tc>
          <w:tcPr>
            <w:tcW w:w="1910" w:type="dxa"/>
          </w:tcPr>
          <w:p w14:paraId="24859583" w14:textId="77777777" w:rsidR="00C630D0" w:rsidRPr="00D63C25" w:rsidRDefault="00C630D0" w:rsidP="002637FA">
            <w:pPr>
              <w:pStyle w:val="ListParagraph"/>
              <w:widowControl w:val="0"/>
              <w:numPr>
                <w:ilvl w:val="0"/>
                <w:numId w:val="14"/>
              </w:numPr>
              <w:spacing w:after="240"/>
            </w:pPr>
            <w:r>
              <w:t>I am still working to translate between my math work (symbols, calculations) and real-world situations. I currently do this with the assistance of my teacher.</w:t>
            </w:r>
          </w:p>
        </w:tc>
        <w:tc>
          <w:tcPr>
            <w:tcW w:w="2098" w:type="dxa"/>
          </w:tcPr>
          <w:p w14:paraId="33C581C1" w14:textId="77777777" w:rsidR="00C630D0" w:rsidRPr="00D63C25" w:rsidRDefault="00C630D0" w:rsidP="002637FA">
            <w:pPr>
              <w:pStyle w:val="ListParagraph"/>
              <w:widowControl w:val="0"/>
              <w:numPr>
                <w:ilvl w:val="0"/>
                <w:numId w:val="14"/>
              </w:numPr>
              <w:spacing w:after="240"/>
            </w:pPr>
            <w:r>
              <w:t>I show and explain what some of my math work (symbols, calculations) means in real-life contexts.</w:t>
            </w:r>
          </w:p>
        </w:tc>
        <w:tc>
          <w:tcPr>
            <w:tcW w:w="1910" w:type="dxa"/>
          </w:tcPr>
          <w:p w14:paraId="3B0FA7AC" w14:textId="739A4CCA" w:rsidR="00C630D0" w:rsidRDefault="00C630D0" w:rsidP="002637FA">
            <w:pPr>
              <w:pStyle w:val="ListParagraph"/>
              <w:widowControl w:val="0"/>
              <w:numPr>
                <w:ilvl w:val="0"/>
                <w:numId w:val="14"/>
              </w:numPr>
              <w:spacing w:after="240"/>
            </w:pPr>
            <w:r>
              <w:t>I show and explain what all or most of my math work (symbols, calculations) mean</w:t>
            </w:r>
            <w:r w:rsidR="00286666">
              <w:t>s</w:t>
            </w:r>
            <w:r>
              <w:t xml:space="preserve"> in real-life contexts.</w:t>
            </w:r>
          </w:p>
          <w:p w14:paraId="62A0542A" w14:textId="77777777" w:rsidR="00C630D0" w:rsidRPr="00D63C25" w:rsidRDefault="00C630D0" w:rsidP="002637FA">
            <w:pPr>
              <w:pStyle w:val="ListParagraph"/>
              <w:widowControl w:val="0"/>
              <w:numPr>
                <w:ilvl w:val="0"/>
                <w:numId w:val="14"/>
              </w:numPr>
              <w:spacing w:after="240"/>
            </w:pPr>
            <w:r>
              <w:t xml:space="preserve">I pay attention to the meaning of quantities, not just how to compute them. </w:t>
            </w:r>
          </w:p>
        </w:tc>
        <w:tc>
          <w:tcPr>
            <w:tcW w:w="1870" w:type="dxa"/>
          </w:tcPr>
          <w:p w14:paraId="3BC9B190" w14:textId="77777777" w:rsidR="00C630D0" w:rsidRPr="00D63C25" w:rsidRDefault="00C630D0" w:rsidP="002637FA">
            <w:pPr>
              <w:pStyle w:val="ListParagraph"/>
              <w:widowControl w:val="0"/>
              <w:numPr>
                <w:ilvl w:val="0"/>
                <w:numId w:val="14"/>
              </w:numPr>
              <w:spacing w:after="240"/>
            </w:pPr>
            <w:r>
              <w:t>Achieves, and also: I describe my solution and any limitations in terms of the real-world context described within the problem.</w:t>
            </w:r>
          </w:p>
        </w:tc>
      </w:tr>
    </w:tbl>
    <w:p w14:paraId="44D6BE0A" w14:textId="72E3E899" w:rsidR="00550E1B" w:rsidRPr="006D4C88" w:rsidRDefault="00550E1B" w:rsidP="007826B6">
      <w:pPr>
        <w:spacing w:before="240" w:after="240" w:line="360" w:lineRule="auto"/>
        <w:rPr>
          <w:rFonts w:ascii="Arial" w:hAnsi="Arial" w:cs="Arial"/>
          <w:b/>
        </w:rPr>
      </w:pPr>
      <w:r w:rsidRPr="006D4C88">
        <w:rPr>
          <w:rFonts w:ascii="Arial" w:hAnsi="Arial" w:cs="Arial"/>
        </w:rPr>
        <w:t xml:space="preserve">The following is a sample math performance assessment rubric for </w:t>
      </w:r>
      <w:r w:rsidR="00EF7931" w:rsidRPr="006D4C88">
        <w:rPr>
          <w:rFonts w:ascii="Arial" w:hAnsi="Arial" w:cs="Arial"/>
        </w:rPr>
        <w:t xml:space="preserve">teacher use, </w:t>
      </w:r>
      <w:r w:rsidRPr="006D4C88">
        <w:rPr>
          <w:rFonts w:ascii="Arial" w:hAnsi="Arial" w:cs="Arial"/>
        </w:rPr>
        <w:t xml:space="preserve">grades nine through </w:t>
      </w:r>
      <w:r w:rsidR="00EF7931" w:rsidRPr="006D4C88">
        <w:rPr>
          <w:rFonts w:ascii="Arial" w:hAnsi="Arial" w:cs="Arial"/>
        </w:rPr>
        <w:t>twelve:</w:t>
      </w:r>
    </w:p>
    <w:p w14:paraId="138DB3C6" w14:textId="193D4966" w:rsidR="00C630D0" w:rsidRDefault="00C630D0" w:rsidP="007826B6">
      <w:pPr>
        <w:spacing w:after="240"/>
        <w:jc w:val="center"/>
        <w:rPr>
          <w:rFonts w:ascii="Arial" w:hAnsi="Arial" w:cs="Arial"/>
          <w:b/>
          <w:bCs/>
        </w:rPr>
      </w:pPr>
      <w:r w:rsidRPr="006D4C88">
        <w:rPr>
          <w:rFonts w:ascii="Arial" w:hAnsi="Arial" w:cs="Arial"/>
          <w:b/>
          <w:bCs/>
        </w:rPr>
        <w:t xml:space="preserve">Math Performance Assessment Rubric (Grades </w:t>
      </w:r>
      <w:r w:rsidR="002036F5" w:rsidRPr="006D4C88">
        <w:rPr>
          <w:rFonts w:ascii="Arial" w:hAnsi="Arial" w:cs="Arial"/>
          <w:b/>
          <w:bCs/>
        </w:rPr>
        <w:t>Nine through Twelve</w:t>
      </w:r>
      <w:r w:rsidRPr="006D4C88">
        <w:rPr>
          <w:rFonts w:ascii="Arial" w:hAnsi="Arial" w:cs="Arial"/>
          <w:b/>
          <w:bCs/>
        </w:rPr>
        <w:t>)</w:t>
      </w:r>
    </w:p>
    <w:p w14:paraId="3E36637C" w14:textId="7881F3B3" w:rsidR="00C630D0" w:rsidRPr="00C630D0" w:rsidRDefault="00EF7931" w:rsidP="007826B6">
      <w:pPr>
        <w:spacing w:after="240" w:line="360" w:lineRule="auto"/>
        <w:rPr>
          <w:rFonts w:ascii="Arial" w:hAnsi="Arial" w:cs="Arial"/>
        </w:rPr>
      </w:pPr>
      <w:r>
        <w:rPr>
          <w:rFonts w:ascii="Arial" w:hAnsi="Arial" w:cs="Arial"/>
        </w:rPr>
        <w:t xml:space="preserve">Assessing: </w:t>
      </w:r>
      <w:r w:rsidR="00C630D0" w:rsidRPr="00C630D0">
        <w:rPr>
          <w:rFonts w:ascii="Arial" w:hAnsi="Arial" w:cs="Arial"/>
        </w:rPr>
        <w:t xml:space="preserve">The ability to reason, </w:t>
      </w:r>
      <w:r w:rsidR="00131236">
        <w:rPr>
          <w:rFonts w:ascii="Arial" w:hAnsi="Arial" w:cs="Arial"/>
        </w:rPr>
        <w:t xml:space="preserve">solve </w:t>
      </w:r>
      <w:r w:rsidR="00C630D0" w:rsidRPr="00C630D0">
        <w:rPr>
          <w:rFonts w:ascii="Arial" w:hAnsi="Arial" w:cs="Arial"/>
        </w:rPr>
        <w:t>problems, develop sound arguments or decisions, and create new ideas by using appropriate sources and applying the knowledge and skills of a discipline.</w:t>
      </w:r>
    </w:p>
    <w:p w14:paraId="47935A7F" w14:textId="77777777" w:rsidR="00C630D0" w:rsidRPr="006D4C88" w:rsidRDefault="00C630D0" w:rsidP="000A7CF6">
      <w:pPr>
        <w:spacing w:line="360" w:lineRule="auto"/>
        <w:jc w:val="center"/>
        <w:rPr>
          <w:rFonts w:ascii="Arial" w:hAnsi="Arial" w:cs="Arial"/>
          <w:b/>
          <w:bCs/>
        </w:rPr>
      </w:pPr>
      <w:r w:rsidRPr="006D4C88">
        <w:rPr>
          <w:rFonts w:ascii="Arial" w:hAnsi="Arial" w:cs="Arial"/>
          <w:b/>
          <w:bCs/>
        </w:rPr>
        <w:t>Criteria: Problem Solving</w:t>
      </w:r>
    </w:p>
    <w:p w14:paraId="6EEA36AA" w14:textId="77777777" w:rsidR="00C630D0" w:rsidRDefault="00C630D0" w:rsidP="00C630D0">
      <w:pPr>
        <w:spacing w:line="360" w:lineRule="auto"/>
        <w:rPr>
          <w:rFonts w:ascii="Arial" w:hAnsi="Arial" w:cs="Arial"/>
          <w:i/>
        </w:rPr>
      </w:pPr>
      <w:r w:rsidRPr="00C630D0">
        <w:rPr>
          <w:rFonts w:ascii="Arial" w:hAnsi="Arial" w:cs="Arial"/>
          <w:i/>
        </w:rPr>
        <w:t>What is the evidence that the student understands the problem and the mathematical strategies that can be used to arrive at a solution?</w:t>
      </w:r>
    </w:p>
    <w:p w14:paraId="545643B9" w14:textId="08598FB1" w:rsidR="00C630D0" w:rsidRPr="00C630D0" w:rsidRDefault="00C630D0" w:rsidP="00C630D0">
      <w:pPr>
        <w:spacing w:line="360" w:lineRule="auto"/>
        <w:rPr>
          <w:rFonts w:ascii="Arial" w:hAnsi="Arial" w:cs="Arial"/>
          <w:i/>
        </w:rPr>
      </w:pPr>
      <w:r w:rsidRPr="00C630D0">
        <w:rPr>
          <w:rFonts w:ascii="Arial" w:hAnsi="Arial" w:cs="Arial"/>
        </w:rPr>
        <w:t>Measurement: Emerging</w:t>
      </w:r>
    </w:p>
    <w:p w14:paraId="0C70F24B" w14:textId="77777777" w:rsidR="00C630D0" w:rsidRPr="00C630D0" w:rsidRDefault="00C630D0" w:rsidP="00C630D0">
      <w:pPr>
        <w:pStyle w:val="ListParagraph"/>
        <w:numPr>
          <w:ilvl w:val="0"/>
          <w:numId w:val="18"/>
        </w:numPr>
        <w:spacing w:line="360" w:lineRule="auto"/>
        <w:rPr>
          <w:rFonts w:ascii="Arial" w:hAnsi="Arial" w:cs="Arial"/>
        </w:rPr>
      </w:pPr>
      <w:r w:rsidRPr="00C630D0">
        <w:rPr>
          <w:rFonts w:ascii="Arial" w:hAnsi="Arial" w:cs="Arial"/>
        </w:rPr>
        <w:t>Does not provide a model</w:t>
      </w:r>
    </w:p>
    <w:p w14:paraId="640BD1CE" w14:textId="77777777" w:rsidR="00C630D0" w:rsidRPr="00C630D0" w:rsidRDefault="00C630D0" w:rsidP="00C630D0">
      <w:pPr>
        <w:pStyle w:val="ListParagraph"/>
        <w:numPr>
          <w:ilvl w:val="0"/>
          <w:numId w:val="18"/>
        </w:numPr>
        <w:spacing w:line="360" w:lineRule="auto"/>
        <w:rPr>
          <w:rFonts w:ascii="Arial" w:hAnsi="Arial" w:cs="Arial"/>
        </w:rPr>
      </w:pPr>
      <w:r w:rsidRPr="00C630D0">
        <w:rPr>
          <w:rFonts w:ascii="Arial" w:hAnsi="Arial" w:cs="Arial"/>
        </w:rPr>
        <w:t>Ignores given constraints</w:t>
      </w:r>
    </w:p>
    <w:p w14:paraId="4DB55F30" w14:textId="77777777" w:rsidR="00C630D0" w:rsidRDefault="00C630D0" w:rsidP="00C630D0">
      <w:pPr>
        <w:pStyle w:val="ListParagraph"/>
        <w:numPr>
          <w:ilvl w:val="0"/>
          <w:numId w:val="18"/>
        </w:numPr>
        <w:spacing w:line="360" w:lineRule="auto"/>
        <w:rPr>
          <w:rFonts w:ascii="Arial" w:hAnsi="Arial" w:cs="Arial"/>
        </w:rPr>
      </w:pPr>
      <w:r w:rsidRPr="00C630D0">
        <w:rPr>
          <w:rFonts w:ascii="Arial" w:hAnsi="Arial" w:cs="Arial"/>
        </w:rPr>
        <w:t>Uses few, if any, problem-solving strategies</w:t>
      </w:r>
    </w:p>
    <w:p w14:paraId="2DE9A424" w14:textId="1B094554" w:rsidR="00C630D0" w:rsidRPr="00C630D0" w:rsidRDefault="00C630D0" w:rsidP="00C630D0">
      <w:pPr>
        <w:pStyle w:val="ListParagraph"/>
        <w:spacing w:line="360" w:lineRule="auto"/>
        <w:ind w:left="0"/>
        <w:rPr>
          <w:rFonts w:ascii="Arial" w:hAnsi="Arial" w:cs="Arial"/>
        </w:rPr>
      </w:pPr>
      <w:r w:rsidRPr="00C630D0">
        <w:rPr>
          <w:rFonts w:ascii="Arial" w:hAnsi="Arial" w:cs="Arial"/>
        </w:rPr>
        <w:t>Measurement: Developing</w:t>
      </w:r>
    </w:p>
    <w:p w14:paraId="774AC115" w14:textId="77777777" w:rsidR="00C630D0" w:rsidRPr="00C630D0" w:rsidRDefault="00C630D0" w:rsidP="00C630D0">
      <w:pPr>
        <w:pStyle w:val="ListParagraph"/>
        <w:numPr>
          <w:ilvl w:val="0"/>
          <w:numId w:val="15"/>
        </w:numPr>
        <w:spacing w:line="360" w:lineRule="auto"/>
        <w:rPr>
          <w:rFonts w:ascii="Arial" w:hAnsi="Arial" w:cs="Arial"/>
        </w:rPr>
      </w:pPr>
      <w:r w:rsidRPr="00C630D0">
        <w:rPr>
          <w:rFonts w:ascii="Arial" w:hAnsi="Arial" w:cs="Arial"/>
        </w:rPr>
        <w:t>Creates a limited model to simplify a complicated situation</w:t>
      </w:r>
    </w:p>
    <w:p w14:paraId="09DE31D3" w14:textId="77777777" w:rsidR="00C630D0" w:rsidRPr="00C630D0" w:rsidRDefault="00C630D0" w:rsidP="00C630D0">
      <w:pPr>
        <w:pStyle w:val="ListParagraph"/>
        <w:numPr>
          <w:ilvl w:val="0"/>
          <w:numId w:val="15"/>
        </w:numPr>
        <w:spacing w:line="360" w:lineRule="auto"/>
        <w:rPr>
          <w:rFonts w:ascii="Arial" w:hAnsi="Arial" w:cs="Arial"/>
        </w:rPr>
      </w:pPr>
      <w:r w:rsidRPr="00C630D0">
        <w:rPr>
          <w:rFonts w:ascii="Arial" w:hAnsi="Arial" w:cs="Arial"/>
        </w:rPr>
        <w:lastRenderedPageBreak/>
        <w:t>Attends to some of the given constraints</w:t>
      </w:r>
    </w:p>
    <w:p w14:paraId="2C2A3469" w14:textId="716DE3FC" w:rsidR="00C630D0" w:rsidRPr="00C630D0" w:rsidRDefault="00C630D0" w:rsidP="00C630D0">
      <w:pPr>
        <w:pStyle w:val="ListParagraph"/>
        <w:numPr>
          <w:ilvl w:val="0"/>
          <w:numId w:val="15"/>
        </w:numPr>
        <w:spacing w:line="360" w:lineRule="auto"/>
        <w:rPr>
          <w:rFonts w:ascii="Arial" w:hAnsi="Arial" w:cs="Arial"/>
        </w:rPr>
      </w:pPr>
      <w:r w:rsidRPr="00C630D0">
        <w:rPr>
          <w:rFonts w:ascii="Arial" w:hAnsi="Arial" w:cs="Arial"/>
        </w:rPr>
        <w:t>Use</w:t>
      </w:r>
      <w:r w:rsidR="00CC62BD">
        <w:rPr>
          <w:rFonts w:ascii="Arial" w:hAnsi="Arial" w:cs="Arial"/>
        </w:rPr>
        <w:t>s</w:t>
      </w:r>
      <w:r w:rsidRPr="00C630D0">
        <w:rPr>
          <w:rFonts w:ascii="Arial" w:hAnsi="Arial" w:cs="Arial"/>
        </w:rPr>
        <w:t xml:space="preserve"> inappropriate or </w:t>
      </w:r>
      <w:r w:rsidR="007C416E">
        <w:rPr>
          <w:rFonts w:ascii="Arial" w:hAnsi="Arial" w:cs="Arial"/>
        </w:rPr>
        <w:t>in</w:t>
      </w:r>
      <w:r w:rsidRPr="00C630D0">
        <w:rPr>
          <w:rFonts w:ascii="Arial" w:hAnsi="Arial" w:cs="Arial"/>
        </w:rPr>
        <w:t>efficient problem-solving strategies</w:t>
      </w:r>
    </w:p>
    <w:p w14:paraId="6A2961EE" w14:textId="77777777" w:rsidR="00C630D0" w:rsidRPr="00C630D0" w:rsidRDefault="00C630D0" w:rsidP="00C630D0">
      <w:pPr>
        <w:spacing w:line="360" w:lineRule="auto"/>
        <w:rPr>
          <w:rFonts w:ascii="Arial" w:hAnsi="Arial" w:cs="Arial"/>
        </w:rPr>
      </w:pPr>
      <w:r w:rsidRPr="00C630D0">
        <w:rPr>
          <w:rFonts w:ascii="Arial" w:hAnsi="Arial" w:cs="Arial"/>
        </w:rPr>
        <w:t>Measurement: Proficient</w:t>
      </w:r>
    </w:p>
    <w:p w14:paraId="509ED3BB" w14:textId="77777777" w:rsidR="00C630D0" w:rsidRPr="00C630D0" w:rsidRDefault="00C630D0" w:rsidP="00C630D0">
      <w:pPr>
        <w:pStyle w:val="ListParagraph"/>
        <w:numPr>
          <w:ilvl w:val="0"/>
          <w:numId w:val="19"/>
        </w:numPr>
        <w:spacing w:line="360" w:lineRule="auto"/>
        <w:rPr>
          <w:rFonts w:ascii="Arial" w:hAnsi="Arial" w:cs="Arial"/>
        </w:rPr>
      </w:pPr>
      <w:r w:rsidRPr="00C630D0">
        <w:rPr>
          <w:rFonts w:ascii="Arial" w:hAnsi="Arial" w:cs="Arial"/>
        </w:rPr>
        <w:t>Creates a model to simplify a complicated situation</w:t>
      </w:r>
    </w:p>
    <w:p w14:paraId="782D98D4" w14:textId="76C63BB3" w:rsidR="00C630D0" w:rsidRPr="00C630D0" w:rsidRDefault="00C630D0" w:rsidP="00C630D0">
      <w:pPr>
        <w:pStyle w:val="ListParagraph"/>
        <w:numPr>
          <w:ilvl w:val="0"/>
          <w:numId w:val="19"/>
        </w:numPr>
        <w:spacing w:line="360" w:lineRule="auto"/>
        <w:rPr>
          <w:rFonts w:ascii="Arial" w:hAnsi="Arial" w:cs="Arial"/>
        </w:rPr>
      </w:pPr>
      <w:r w:rsidRPr="00C630D0">
        <w:rPr>
          <w:rFonts w:ascii="Arial" w:hAnsi="Arial" w:cs="Arial"/>
        </w:rPr>
        <w:t>Analyzes all given constraints, goals</w:t>
      </w:r>
      <w:r w:rsidR="00CC62BD">
        <w:rPr>
          <w:rFonts w:ascii="Arial" w:hAnsi="Arial" w:cs="Arial"/>
        </w:rPr>
        <w:t>,</w:t>
      </w:r>
      <w:r w:rsidRPr="00C630D0">
        <w:rPr>
          <w:rFonts w:ascii="Arial" w:hAnsi="Arial" w:cs="Arial"/>
        </w:rPr>
        <w:t xml:space="preserve"> and definitions</w:t>
      </w:r>
    </w:p>
    <w:p w14:paraId="084CEC70" w14:textId="77777777" w:rsidR="00C630D0" w:rsidRPr="00C630D0" w:rsidRDefault="00C630D0" w:rsidP="00C630D0">
      <w:pPr>
        <w:pStyle w:val="ListParagraph"/>
        <w:numPr>
          <w:ilvl w:val="0"/>
          <w:numId w:val="19"/>
        </w:numPr>
        <w:spacing w:line="360" w:lineRule="auto"/>
        <w:rPr>
          <w:rFonts w:ascii="Arial" w:hAnsi="Arial" w:cs="Arial"/>
        </w:rPr>
      </w:pPr>
      <w:r w:rsidRPr="00C630D0">
        <w:rPr>
          <w:rFonts w:ascii="Arial" w:hAnsi="Arial" w:cs="Arial"/>
        </w:rPr>
        <w:t>Uses appropriate problem-solving strategies</w:t>
      </w:r>
    </w:p>
    <w:p w14:paraId="0A173C10" w14:textId="6212F959" w:rsidR="00C630D0" w:rsidRPr="00C630D0" w:rsidRDefault="00C630D0" w:rsidP="00C630D0">
      <w:pPr>
        <w:spacing w:line="360" w:lineRule="auto"/>
        <w:rPr>
          <w:rFonts w:ascii="Arial" w:hAnsi="Arial" w:cs="Arial"/>
        </w:rPr>
      </w:pPr>
      <w:r w:rsidRPr="00C630D0">
        <w:rPr>
          <w:rFonts w:ascii="Arial" w:hAnsi="Arial" w:cs="Arial"/>
        </w:rPr>
        <w:t>Measurement</w:t>
      </w:r>
      <w:r w:rsidR="000A7CF6">
        <w:rPr>
          <w:rFonts w:ascii="Arial" w:hAnsi="Arial" w:cs="Arial"/>
        </w:rPr>
        <w:t>:</w:t>
      </w:r>
      <w:r w:rsidRPr="00C630D0">
        <w:rPr>
          <w:rFonts w:ascii="Arial" w:hAnsi="Arial" w:cs="Arial"/>
        </w:rPr>
        <w:t xml:space="preserve"> Advanced</w:t>
      </w:r>
    </w:p>
    <w:p w14:paraId="3867EE35" w14:textId="39A486A3" w:rsidR="00C630D0" w:rsidRPr="00C630D0" w:rsidRDefault="00C630D0" w:rsidP="00C630D0">
      <w:pPr>
        <w:pStyle w:val="ListParagraph"/>
        <w:numPr>
          <w:ilvl w:val="0"/>
          <w:numId w:val="15"/>
        </w:numPr>
        <w:spacing w:line="360" w:lineRule="auto"/>
        <w:rPr>
          <w:rFonts w:ascii="Arial" w:hAnsi="Arial" w:cs="Arial"/>
        </w:rPr>
      </w:pPr>
      <w:r w:rsidRPr="00C630D0">
        <w:rPr>
          <w:rFonts w:ascii="Arial" w:hAnsi="Arial" w:cs="Arial"/>
        </w:rPr>
        <w:t xml:space="preserve">Creates a model to simplify a complicated situation and identifies limitations of </w:t>
      </w:r>
      <w:r w:rsidR="00CC62BD">
        <w:rPr>
          <w:rFonts w:ascii="Arial" w:hAnsi="Arial" w:cs="Arial"/>
        </w:rPr>
        <w:t xml:space="preserve">the </w:t>
      </w:r>
      <w:r w:rsidRPr="00C630D0">
        <w:rPr>
          <w:rFonts w:ascii="Arial" w:hAnsi="Arial" w:cs="Arial"/>
        </w:rPr>
        <w:t>model</w:t>
      </w:r>
    </w:p>
    <w:p w14:paraId="062A2A2B" w14:textId="77777777" w:rsidR="00C630D0" w:rsidRPr="00C630D0" w:rsidRDefault="00C630D0" w:rsidP="00C630D0">
      <w:pPr>
        <w:pStyle w:val="ListParagraph"/>
        <w:numPr>
          <w:ilvl w:val="0"/>
          <w:numId w:val="15"/>
        </w:numPr>
        <w:spacing w:line="360" w:lineRule="auto"/>
        <w:rPr>
          <w:rFonts w:ascii="Arial" w:hAnsi="Arial" w:cs="Arial"/>
        </w:rPr>
      </w:pPr>
      <w:r w:rsidRPr="00C630D0">
        <w:rPr>
          <w:rFonts w:ascii="Arial" w:hAnsi="Arial" w:cs="Arial"/>
        </w:rPr>
        <w:t>Analyzes all given constraints, goals, and definitions and implied assumptions</w:t>
      </w:r>
    </w:p>
    <w:p w14:paraId="17CDCE2D" w14:textId="1B9BBD64" w:rsidR="00C630D0" w:rsidRPr="00C630D0" w:rsidRDefault="00C630D0" w:rsidP="00C630D0">
      <w:pPr>
        <w:pStyle w:val="ListParagraph"/>
        <w:numPr>
          <w:ilvl w:val="0"/>
          <w:numId w:val="15"/>
        </w:numPr>
        <w:spacing w:after="240" w:line="360" w:lineRule="auto"/>
        <w:rPr>
          <w:rFonts w:ascii="Arial" w:hAnsi="Arial" w:cs="Arial"/>
        </w:rPr>
      </w:pPr>
      <w:r w:rsidRPr="00C630D0">
        <w:rPr>
          <w:rFonts w:ascii="Arial" w:hAnsi="Arial" w:cs="Arial"/>
        </w:rPr>
        <w:t>Uses novel problem-solving strategies and/or strategic use of tools</w:t>
      </w:r>
    </w:p>
    <w:p w14:paraId="4D6B6306" w14:textId="77777777" w:rsidR="00C630D0" w:rsidRPr="006D4C88" w:rsidRDefault="00C630D0" w:rsidP="000A7CF6">
      <w:pPr>
        <w:spacing w:line="360" w:lineRule="auto"/>
        <w:jc w:val="center"/>
        <w:rPr>
          <w:rFonts w:ascii="Arial" w:hAnsi="Arial" w:cs="Arial"/>
          <w:b/>
          <w:bCs/>
        </w:rPr>
      </w:pPr>
      <w:r w:rsidRPr="006D4C88">
        <w:rPr>
          <w:rFonts w:ascii="Arial" w:hAnsi="Arial" w:cs="Arial"/>
          <w:b/>
          <w:bCs/>
        </w:rPr>
        <w:t>Criteria: Reasoning and Proof</w:t>
      </w:r>
    </w:p>
    <w:p w14:paraId="2BC2AC61" w14:textId="77777777" w:rsidR="00C630D0" w:rsidRPr="00C630D0" w:rsidRDefault="00C630D0" w:rsidP="00C630D0">
      <w:pPr>
        <w:spacing w:line="360" w:lineRule="auto"/>
        <w:rPr>
          <w:rFonts w:ascii="Arial" w:hAnsi="Arial" w:cs="Arial"/>
          <w:i/>
        </w:rPr>
      </w:pPr>
      <w:r w:rsidRPr="00C630D0">
        <w:rPr>
          <w:rFonts w:ascii="Arial" w:hAnsi="Arial" w:cs="Arial"/>
          <w:i/>
        </w:rPr>
        <w:t>What is the evidence that the student can apply mathematical reasoning/procedures in an accurate and complete manner?</w:t>
      </w:r>
    </w:p>
    <w:p w14:paraId="665BDEDA" w14:textId="77777777" w:rsidR="00C630D0" w:rsidRPr="00C630D0" w:rsidRDefault="00C630D0" w:rsidP="00C630D0">
      <w:pPr>
        <w:spacing w:line="360" w:lineRule="auto"/>
        <w:rPr>
          <w:rFonts w:ascii="Arial" w:hAnsi="Arial" w:cs="Arial"/>
        </w:rPr>
      </w:pPr>
      <w:r w:rsidRPr="00C630D0">
        <w:rPr>
          <w:rFonts w:ascii="Arial" w:hAnsi="Arial" w:cs="Arial"/>
        </w:rPr>
        <w:t>Measurement: Emerging</w:t>
      </w:r>
    </w:p>
    <w:p w14:paraId="6D813453" w14:textId="77777777" w:rsidR="00C630D0" w:rsidRPr="00C630D0" w:rsidRDefault="00C630D0" w:rsidP="00C630D0">
      <w:pPr>
        <w:pStyle w:val="ListParagraph"/>
        <w:numPr>
          <w:ilvl w:val="0"/>
          <w:numId w:val="20"/>
        </w:numPr>
        <w:spacing w:line="360" w:lineRule="auto"/>
        <w:rPr>
          <w:rFonts w:ascii="Arial" w:hAnsi="Arial" w:cs="Arial"/>
        </w:rPr>
      </w:pPr>
      <w:r w:rsidRPr="00C630D0">
        <w:rPr>
          <w:rFonts w:ascii="Arial" w:hAnsi="Arial" w:cs="Arial"/>
        </w:rPr>
        <w:t>Provides incorrect solutions without justifications</w:t>
      </w:r>
    </w:p>
    <w:p w14:paraId="10C139E8" w14:textId="6C139973" w:rsidR="00C630D0" w:rsidRPr="00C630D0" w:rsidRDefault="00C630D0" w:rsidP="00C630D0">
      <w:pPr>
        <w:pStyle w:val="ListParagraph"/>
        <w:numPr>
          <w:ilvl w:val="0"/>
          <w:numId w:val="20"/>
        </w:numPr>
        <w:spacing w:line="360" w:lineRule="auto"/>
        <w:rPr>
          <w:rFonts w:ascii="Arial" w:hAnsi="Arial" w:cs="Arial"/>
        </w:rPr>
      </w:pPr>
      <w:r w:rsidRPr="00C630D0">
        <w:rPr>
          <w:rFonts w:ascii="Arial" w:hAnsi="Arial" w:cs="Arial"/>
        </w:rPr>
        <w:t>Results are not interpreted in terms of context</w:t>
      </w:r>
    </w:p>
    <w:p w14:paraId="5FD74688" w14:textId="77777777" w:rsidR="00C630D0" w:rsidRPr="00C630D0" w:rsidRDefault="00C630D0" w:rsidP="00C630D0">
      <w:pPr>
        <w:spacing w:line="360" w:lineRule="auto"/>
        <w:rPr>
          <w:rFonts w:ascii="Arial" w:hAnsi="Arial" w:cs="Arial"/>
        </w:rPr>
      </w:pPr>
      <w:r w:rsidRPr="00C630D0">
        <w:rPr>
          <w:rFonts w:ascii="Arial" w:hAnsi="Arial" w:cs="Arial"/>
        </w:rPr>
        <w:t>Measurement: Developing</w:t>
      </w:r>
    </w:p>
    <w:p w14:paraId="60B9B3A9" w14:textId="4FB49008" w:rsidR="00C630D0" w:rsidRPr="00C630D0" w:rsidRDefault="00C630D0" w:rsidP="00C630D0">
      <w:pPr>
        <w:pStyle w:val="ListParagraph"/>
        <w:numPr>
          <w:ilvl w:val="0"/>
          <w:numId w:val="16"/>
        </w:numPr>
        <w:spacing w:line="360" w:lineRule="auto"/>
        <w:rPr>
          <w:rFonts w:ascii="Arial" w:hAnsi="Arial" w:cs="Arial"/>
        </w:rPr>
      </w:pPr>
      <w:r w:rsidRPr="00C630D0">
        <w:rPr>
          <w:rFonts w:ascii="Arial" w:hAnsi="Arial" w:cs="Arial"/>
        </w:rPr>
        <w:t>Provides partially correct solutions or correct solution</w:t>
      </w:r>
      <w:r w:rsidR="00DA4F8F">
        <w:rPr>
          <w:rFonts w:ascii="Arial" w:hAnsi="Arial" w:cs="Arial"/>
        </w:rPr>
        <w:t>s</w:t>
      </w:r>
      <w:r w:rsidRPr="00C630D0">
        <w:rPr>
          <w:rFonts w:ascii="Arial" w:hAnsi="Arial" w:cs="Arial"/>
        </w:rPr>
        <w:t xml:space="preserve"> without logic or justification</w:t>
      </w:r>
    </w:p>
    <w:p w14:paraId="4F2E3595" w14:textId="46F2C0B8" w:rsidR="00C630D0" w:rsidRPr="00C630D0" w:rsidRDefault="00C630D0" w:rsidP="00C630D0">
      <w:pPr>
        <w:pStyle w:val="ListParagraph"/>
        <w:numPr>
          <w:ilvl w:val="0"/>
          <w:numId w:val="16"/>
        </w:numPr>
        <w:spacing w:line="360" w:lineRule="auto"/>
        <w:rPr>
          <w:rFonts w:ascii="Arial" w:hAnsi="Arial" w:cs="Arial"/>
        </w:rPr>
      </w:pPr>
      <w:r w:rsidRPr="00C630D0">
        <w:rPr>
          <w:rFonts w:ascii="Arial" w:hAnsi="Arial" w:cs="Arial"/>
        </w:rPr>
        <w:t>Results are interpreted partially or incorrectly in terms of context</w:t>
      </w:r>
    </w:p>
    <w:p w14:paraId="3ACA7124" w14:textId="77777777" w:rsidR="00C630D0" w:rsidRPr="00C630D0" w:rsidRDefault="00C630D0" w:rsidP="00C630D0">
      <w:pPr>
        <w:spacing w:line="360" w:lineRule="auto"/>
        <w:rPr>
          <w:rFonts w:ascii="Arial" w:hAnsi="Arial" w:cs="Arial"/>
        </w:rPr>
      </w:pPr>
      <w:r w:rsidRPr="00C630D0">
        <w:rPr>
          <w:rFonts w:ascii="Arial" w:hAnsi="Arial" w:cs="Arial"/>
        </w:rPr>
        <w:t>Measurement: Proficient</w:t>
      </w:r>
    </w:p>
    <w:p w14:paraId="03634E05" w14:textId="7BD4167B" w:rsidR="00C630D0" w:rsidRPr="00C630D0" w:rsidRDefault="00C630D0" w:rsidP="00C630D0">
      <w:pPr>
        <w:pStyle w:val="ListParagraph"/>
        <w:numPr>
          <w:ilvl w:val="0"/>
          <w:numId w:val="16"/>
        </w:numPr>
        <w:spacing w:line="360" w:lineRule="auto"/>
        <w:rPr>
          <w:rFonts w:ascii="Arial" w:hAnsi="Arial" w:cs="Arial"/>
        </w:rPr>
      </w:pPr>
      <w:r w:rsidRPr="00C630D0">
        <w:rPr>
          <w:rFonts w:ascii="Arial" w:hAnsi="Arial" w:cs="Arial"/>
        </w:rPr>
        <w:t xml:space="preserve">Constructs </w:t>
      </w:r>
      <w:r w:rsidR="00C70348">
        <w:rPr>
          <w:rFonts w:ascii="Arial" w:hAnsi="Arial" w:cs="Arial"/>
        </w:rPr>
        <w:t xml:space="preserve">a </w:t>
      </w:r>
      <w:r w:rsidRPr="00C630D0">
        <w:rPr>
          <w:rFonts w:ascii="Arial" w:hAnsi="Arial" w:cs="Arial"/>
        </w:rPr>
        <w:t>logical, correct, complete solution</w:t>
      </w:r>
    </w:p>
    <w:p w14:paraId="13B4C46D" w14:textId="77777777" w:rsidR="00C630D0" w:rsidRPr="00C630D0" w:rsidRDefault="00C630D0" w:rsidP="00C630D0">
      <w:pPr>
        <w:pStyle w:val="ListParagraph"/>
        <w:numPr>
          <w:ilvl w:val="0"/>
          <w:numId w:val="16"/>
        </w:numPr>
        <w:spacing w:line="360" w:lineRule="auto"/>
        <w:rPr>
          <w:rFonts w:ascii="Arial" w:hAnsi="Arial" w:cs="Arial"/>
        </w:rPr>
      </w:pPr>
      <w:r w:rsidRPr="00C630D0">
        <w:rPr>
          <w:rFonts w:ascii="Arial" w:hAnsi="Arial" w:cs="Arial"/>
        </w:rPr>
        <w:t>Results are interpreted correctly in terms of context</w:t>
      </w:r>
    </w:p>
    <w:p w14:paraId="18E03C54" w14:textId="595A247B" w:rsidR="00C630D0" w:rsidRPr="00C630D0" w:rsidRDefault="00C630D0" w:rsidP="00C630D0">
      <w:pPr>
        <w:spacing w:line="360" w:lineRule="auto"/>
        <w:rPr>
          <w:rFonts w:ascii="Arial" w:hAnsi="Arial" w:cs="Arial"/>
        </w:rPr>
      </w:pPr>
      <w:r w:rsidRPr="00C630D0">
        <w:rPr>
          <w:rFonts w:ascii="Arial" w:hAnsi="Arial" w:cs="Arial"/>
        </w:rPr>
        <w:t>Measurement</w:t>
      </w:r>
      <w:r w:rsidR="000A7CF6">
        <w:rPr>
          <w:rFonts w:ascii="Arial" w:hAnsi="Arial" w:cs="Arial"/>
        </w:rPr>
        <w:t>:</w:t>
      </w:r>
      <w:r w:rsidRPr="00C630D0">
        <w:rPr>
          <w:rFonts w:ascii="Arial" w:hAnsi="Arial" w:cs="Arial"/>
        </w:rPr>
        <w:t xml:space="preserve"> Advanced</w:t>
      </w:r>
    </w:p>
    <w:p w14:paraId="6D7714DD" w14:textId="7AF10A89" w:rsidR="00C630D0" w:rsidRPr="00C630D0" w:rsidRDefault="00C630D0" w:rsidP="00C630D0">
      <w:pPr>
        <w:pStyle w:val="ListParagraph"/>
        <w:numPr>
          <w:ilvl w:val="0"/>
          <w:numId w:val="16"/>
        </w:numPr>
        <w:spacing w:line="360" w:lineRule="auto"/>
        <w:rPr>
          <w:rFonts w:ascii="Arial" w:hAnsi="Arial" w:cs="Arial"/>
        </w:rPr>
      </w:pPr>
      <w:r w:rsidRPr="00C630D0">
        <w:rPr>
          <w:rFonts w:ascii="Arial" w:hAnsi="Arial" w:cs="Arial"/>
        </w:rPr>
        <w:t xml:space="preserve">Constructs </w:t>
      </w:r>
      <w:r w:rsidR="00C70348">
        <w:rPr>
          <w:rFonts w:ascii="Arial" w:hAnsi="Arial" w:cs="Arial"/>
        </w:rPr>
        <w:t xml:space="preserve">a </w:t>
      </w:r>
      <w:r w:rsidRPr="00C630D0">
        <w:rPr>
          <w:rFonts w:ascii="Arial" w:hAnsi="Arial" w:cs="Arial"/>
        </w:rPr>
        <w:t>logical, correct, complete solution with justifications</w:t>
      </w:r>
    </w:p>
    <w:p w14:paraId="0C6864E3" w14:textId="77777777" w:rsidR="00C630D0" w:rsidRPr="00C630D0" w:rsidRDefault="00C630D0" w:rsidP="00C630D0">
      <w:pPr>
        <w:pStyle w:val="ListParagraph"/>
        <w:numPr>
          <w:ilvl w:val="0"/>
          <w:numId w:val="16"/>
        </w:numPr>
        <w:spacing w:line="360" w:lineRule="auto"/>
        <w:rPr>
          <w:rFonts w:ascii="Arial" w:hAnsi="Arial" w:cs="Arial"/>
        </w:rPr>
      </w:pPr>
      <w:r w:rsidRPr="00C630D0">
        <w:rPr>
          <w:rFonts w:ascii="Arial" w:hAnsi="Arial" w:cs="Arial"/>
        </w:rPr>
        <w:t>Interprets results correctly in terms of context, indicating the domain to which a solution applies</w:t>
      </w:r>
    </w:p>
    <w:p w14:paraId="59934664" w14:textId="275EEE6B" w:rsidR="00C630D0" w:rsidRPr="00C630D0" w:rsidRDefault="00C630D0" w:rsidP="00C630D0">
      <w:pPr>
        <w:pStyle w:val="ListParagraph"/>
        <w:numPr>
          <w:ilvl w:val="0"/>
          <w:numId w:val="16"/>
        </w:numPr>
        <w:spacing w:after="240" w:line="360" w:lineRule="auto"/>
        <w:rPr>
          <w:rFonts w:ascii="Arial" w:hAnsi="Arial" w:cs="Arial"/>
        </w:rPr>
      </w:pPr>
      <w:r w:rsidRPr="00C630D0">
        <w:rPr>
          <w:rFonts w:ascii="Arial" w:hAnsi="Arial" w:cs="Arial"/>
        </w:rPr>
        <w:t>Monitors for reasonableness, identifies sources of error, and adapts approximately</w:t>
      </w:r>
    </w:p>
    <w:p w14:paraId="0200406D" w14:textId="77777777" w:rsidR="00C630D0" w:rsidRPr="006D4C88" w:rsidRDefault="00C630D0" w:rsidP="000A7CF6">
      <w:pPr>
        <w:spacing w:line="360" w:lineRule="auto"/>
        <w:jc w:val="center"/>
        <w:rPr>
          <w:rFonts w:ascii="Arial" w:hAnsi="Arial" w:cs="Arial"/>
          <w:b/>
          <w:bCs/>
        </w:rPr>
      </w:pPr>
      <w:r w:rsidRPr="006D4C88">
        <w:rPr>
          <w:rFonts w:ascii="Arial" w:hAnsi="Arial" w:cs="Arial"/>
          <w:b/>
          <w:bCs/>
        </w:rPr>
        <w:lastRenderedPageBreak/>
        <w:t>Criteria: Connections</w:t>
      </w:r>
    </w:p>
    <w:p w14:paraId="5EB43DC2" w14:textId="77777777" w:rsidR="00C630D0" w:rsidRPr="00C630D0" w:rsidRDefault="00C630D0" w:rsidP="00C630D0">
      <w:pPr>
        <w:spacing w:line="360" w:lineRule="auto"/>
        <w:rPr>
          <w:rFonts w:ascii="Arial" w:hAnsi="Arial" w:cs="Arial"/>
          <w:i/>
        </w:rPr>
      </w:pPr>
      <w:r w:rsidRPr="00C630D0">
        <w:rPr>
          <w:rFonts w:ascii="Arial" w:hAnsi="Arial" w:cs="Arial"/>
          <w:i/>
        </w:rPr>
        <w:t>What is the evidence that the student understands the relationships between the concepts, procedures, and/or real-world applications inherent in the problem?</w:t>
      </w:r>
    </w:p>
    <w:p w14:paraId="43B2231B" w14:textId="77777777" w:rsidR="00C630D0" w:rsidRPr="00C630D0" w:rsidRDefault="00C630D0" w:rsidP="00C630D0">
      <w:pPr>
        <w:spacing w:line="360" w:lineRule="auto"/>
        <w:rPr>
          <w:rFonts w:ascii="Arial" w:hAnsi="Arial" w:cs="Arial"/>
        </w:rPr>
      </w:pPr>
      <w:r w:rsidRPr="00C630D0">
        <w:rPr>
          <w:rFonts w:ascii="Arial" w:hAnsi="Arial" w:cs="Arial"/>
        </w:rPr>
        <w:t>Measurement: Emerging</w:t>
      </w:r>
    </w:p>
    <w:p w14:paraId="23F9954F" w14:textId="3BBF4290" w:rsidR="00C630D0" w:rsidRPr="00C630D0" w:rsidRDefault="00C630D0" w:rsidP="00C630D0">
      <w:pPr>
        <w:pStyle w:val="ListParagraph"/>
        <w:numPr>
          <w:ilvl w:val="0"/>
          <w:numId w:val="21"/>
        </w:numPr>
        <w:spacing w:line="360" w:lineRule="auto"/>
        <w:rPr>
          <w:rFonts w:ascii="Arial" w:hAnsi="Arial" w:cs="Arial"/>
        </w:rPr>
      </w:pPr>
      <w:r w:rsidRPr="00C630D0">
        <w:rPr>
          <w:rFonts w:ascii="Arial" w:hAnsi="Arial" w:cs="Arial"/>
        </w:rPr>
        <w:t xml:space="preserve">Little or no evidence of applying previous math knowledge to </w:t>
      </w:r>
      <w:r w:rsidR="00232307">
        <w:rPr>
          <w:rFonts w:ascii="Arial" w:hAnsi="Arial" w:cs="Arial"/>
        </w:rPr>
        <w:t xml:space="preserve">the </w:t>
      </w:r>
      <w:r w:rsidRPr="00C630D0">
        <w:rPr>
          <w:rFonts w:ascii="Arial" w:hAnsi="Arial" w:cs="Arial"/>
        </w:rPr>
        <w:t>given problem</w:t>
      </w:r>
    </w:p>
    <w:p w14:paraId="38E1AAA7" w14:textId="77777777" w:rsidR="00C630D0" w:rsidRPr="00C630D0" w:rsidRDefault="00C630D0" w:rsidP="00C630D0">
      <w:pPr>
        <w:spacing w:line="360" w:lineRule="auto"/>
        <w:rPr>
          <w:rFonts w:ascii="Arial" w:hAnsi="Arial" w:cs="Arial"/>
        </w:rPr>
      </w:pPr>
      <w:r w:rsidRPr="00C630D0">
        <w:rPr>
          <w:rFonts w:ascii="Arial" w:hAnsi="Arial" w:cs="Arial"/>
        </w:rPr>
        <w:t>Measurement: Developing</w:t>
      </w:r>
    </w:p>
    <w:p w14:paraId="445C8FED" w14:textId="60B3411C" w:rsidR="00C630D0" w:rsidRPr="00C630D0" w:rsidRDefault="00C630D0" w:rsidP="00C630D0">
      <w:pPr>
        <w:pStyle w:val="ListParagraph"/>
        <w:numPr>
          <w:ilvl w:val="0"/>
          <w:numId w:val="21"/>
        </w:numPr>
        <w:spacing w:line="360" w:lineRule="auto"/>
        <w:rPr>
          <w:rFonts w:ascii="Arial" w:hAnsi="Arial" w:cs="Arial"/>
        </w:rPr>
      </w:pPr>
      <w:r w:rsidRPr="00C630D0">
        <w:rPr>
          <w:rFonts w:ascii="Arial" w:hAnsi="Arial" w:cs="Arial"/>
        </w:rPr>
        <w:t xml:space="preserve">Applies previous math knowledge to </w:t>
      </w:r>
      <w:r w:rsidR="00232307">
        <w:rPr>
          <w:rFonts w:ascii="Arial" w:hAnsi="Arial" w:cs="Arial"/>
        </w:rPr>
        <w:t xml:space="preserve">the </w:t>
      </w:r>
      <w:r w:rsidRPr="00C630D0">
        <w:rPr>
          <w:rFonts w:ascii="Arial" w:hAnsi="Arial" w:cs="Arial"/>
        </w:rPr>
        <w:t>given problem but may include reasoning or procedural errors</w:t>
      </w:r>
    </w:p>
    <w:p w14:paraId="2E0A46F9" w14:textId="77777777" w:rsidR="00C630D0" w:rsidRPr="00C630D0" w:rsidRDefault="00C630D0" w:rsidP="00C630D0">
      <w:pPr>
        <w:spacing w:line="360" w:lineRule="auto"/>
        <w:rPr>
          <w:rFonts w:ascii="Arial" w:hAnsi="Arial" w:cs="Arial"/>
        </w:rPr>
      </w:pPr>
      <w:r w:rsidRPr="00C630D0">
        <w:rPr>
          <w:rFonts w:ascii="Arial" w:hAnsi="Arial" w:cs="Arial"/>
        </w:rPr>
        <w:t>Measurement: Proficient</w:t>
      </w:r>
    </w:p>
    <w:p w14:paraId="622A45DA" w14:textId="7FED4048" w:rsidR="00C630D0" w:rsidRPr="00C630D0" w:rsidRDefault="00C630D0" w:rsidP="00C630D0">
      <w:pPr>
        <w:pStyle w:val="ListParagraph"/>
        <w:numPr>
          <w:ilvl w:val="0"/>
          <w:numId w:val="21"/>
        </w:numPr>
        <w:spacing w:line="360" w:lineRule="auto"/>
        <w:rPr>
          <w:rFonts w:ascii="Arial" w:hAnsi="Arial" w:cs="Arial"/>
        </w:rPr>
      </w:pPr>
      <w:r w:rsidRPr="00C630D0">
        <w:rPr>
          <w:rFonts w:ascii="Arial" w:hAnsi="Arial" w:cs="Arial"/>
        </w:rPr>
        <w:t xml:space="preserve">Applies and extends previous </w:t>
      </w:r>
      <w:r w:rsidR="00797422">
        <w:rPr>
          <w:rFonts w:ascii="Arial" w:hAnsi="Arial" w:cs="Arial"/>
        </w:rPr>
        <w:t xml:space="preserve">math </w:t>
      </w:r>
      <w:r w:rsidRPr="00C630D0">
        <w:rPr>
          <w:rFonts w:ascii="Arial" w:hAnsi="Arial" w:cs="Arial"/>
        </w:rPr>
        <w:t xml:space="preserve">knowledge correctly to </w:t>
      </w:r>
      <w:r w:rsidR="00232307">
        <w:rPr>
          <w:rFonts w:ascii="Arial" w:hAnsi="Arial" w:cs="Arial"/>
        </w:rPr>
        <w:t xml:space="preserve">the </w:t>
      </w:r>
      <w:r w:rsidRPr="00C630D0">
        <w:rPr>
          <w:rFonts w:ascii="Arial" w:hAnsi="Arial" w:cs="Arial"/>
        </w:rPr>
        <w:t>given problem</w:t>
      </w:r>
    </w:p>
    <w:p w14:paraId="0AC6A553" w14:textId="73768126" w:rsidR="00C630D0" w:rsidRPr="00C630D0" w:rsidRDefault="00C630D0" w:rsidP="00C630D0">
      <w:pPr>
        <w:spacing w:line="360" w:lineRule="auto"/>
        <w:rPr>
          <w:rFonts w:ascii="Arial" w:hAnsi="Arial" w:cs="Arial"/>
        </w:rPr>
      </w:pPr>
      <w:r w:rsidRPr="00C630D0">
        <w:rPr>
          <w:rFonts w:ascii="Arial" w:hAnsi="Arial" w:cs="Arial"/>
        </w:rPr>
        <w:t>Measurement</w:t>
      </w:r>
      <w:r w:rsidR="000A7CF6">
        <w:rPr>
          <w:rFonts w:ascii="Arial" w:hAnsi="Arial" w:cs="Arial"/>
        </w:rPr>
        <w:t>:</w:t>
      </w:r>
      <w:r w:rsidRPr="00C630D0">
        <w:rPr>
          <w:rFonts w:ascii="Arial" w:hAnsi="Arial" w:cs="Arial"/>
        </w:rPr>
        <w:t xml:space="preserve"> Advanced</w:t>
      </w:r>
    </w:p>
    <w:p w14:paraId="01C10E90" w14:textId="4BC7F9F3" w:rsidR="00C630D0" w:rsidRPr="00C630D0" w:rsidRDefault="00C630D0" w:rsidP="00C630D0">
      <w:pPr>
        <w:pStyle w:val="ListParagraph"/>
        <w:numPr>
          <w:ilvl w:val="0"/>
          <w:numId w:val="21"/>
        </w:numPr>
        <w:spacing w:line="360" w:lineRule="auto"/>
        <w:rPr>
          <w:rFonts w:ascii="Arial" w:hAnsi="Arial" w:cs="Arial"/>
        </w:rPr>
      </w:pPr>
      <w:r w:rsidRPr="00C630D0">
        <w:rPr>
          <w:rFonts w:ascii="Arial" w:hAnsi="Arial" w:cs="Arial"/>
        </w:rPr>
        <w:t xml:space="preserve">Applies and extends previous </w:t>
      </w:r>
      <w:r w:rsidR="00232307">
        <w:rPr>
          <w:rFonts w:ascii="Arial" w:hAnsi="Arial" w:cs="Arial"/>
        </w:rPr>
        <w:t xml:space="preserve">math </w:t>
      </w:r>
      <w:r w:rsidRPr="00C630D0">
        <w:rPr>
          <w:rFonts w:ascii="Arial" w:hAnsi="Arial" w:cs="Arial"/>
        </w:rPr>
        <w:t xml:space="preserve">knowledge correctly to </w:t>
      </w:r>
      <w:r w:rsidR="00232307">
        <w:rPr>
          <w:rFonts w:ascii="Arial" w:hAnsi="Arial" w:cs="Arial"/>
        </w:rPr>
        <w:t xml:space="preserve">the </w:t>
      </w:r>
      <w:r w:rsidRPr="00C630D0">
        <w:rPr>
          <w:rFonts w:ascii="Arial" w:hAnsi="Arial" w:cs="Arial"/>
        </w:rPr>
        <w:t>given problem</w:t>
      </w:r>
      <w:r w:rsidR="00E60D4D">
        <w:rPr>
          <w:rFonts w:ascii="Arial" w:hAnsi="Arial" w:cs="Arial"/>
        </w:rPr>
        <w:t xml:space="preserve"> and</w:t>
      </w:r>
      <w:r w:rsidR="00E60D4D" w:rsidRPr="00C630D0">
        <w:rPr>
          <w:rFonts w:ascii="Arial" w:hAnsi="Arial" w:cs="Arial"/>
        </w:rPr>
        <w:t xml:space="preserve"> </w:t>
      </w:r>
      <w:r w:rsidRPr="00C630D0">
        <w:rPr>
          <w:rFonts w:ascii="Arial" w:hAnsi="Arial" w:cs="Arial"/>
        </w:rPr>
        <w:t>makes appropriate use of derived results</w:t>
      </w:r>
    </w:p>
    <w:p w14:paraId="665860A2" w14:textId="35F2050E" w:rsidR="00C630D0" w:rsidRPr="00C630D0" w:rsidRDefault="00C630D0" w:rsidP="00C630D0">
      <w:pPr>
        <w:pStyle w:val="ListParagraph"/>
        <w:numPr>
          <w:ilvl w:val="0"/>
          <w:numId w:val="21"/>
        </w:numPr>
        <w:spacing w:after="240" w:line="360" w:lineRule="auto"/>
        <w:rPr>
          <w:rFonts w:ascii="Arial" w:hAnsi="Arial" w:cs="Arial"/>
        </w:rPr>
      </w:pPr>
      <w:r w:rsidRPr="00C630D0">
        <w:rPr>
          <w:rFonts w:ascii="Arial" w:hAnsi="Arial" w:cs="Arial"/>
        </w:rPr>
        <w:t>Identifies and generalizes the underlying structures of the given problem to other seemingly unrelated problems or applications</w:t>
      </w:r>
    </w:p>
    <w:p w14:paraId="67801B24" w14:textId="09946BB0" w:rsidR="00C630D0" w:rsidRPr="006D4C88" w:rsidRDefault="00C630D0" w:rsidP="000A7CF6">
      <w:pPr>
        <w:spacing w:line="360" w:lineRule="auto"/>
        <w:jc w:val="center"/>
        <w:rPr>
          <w:rFonts w:ascii="Arial" w:hAnsi="Arial" w:cs="Arial"/>
          <w:b/>
          <w:bCs/>
        </w:rPr>
      </w:pPr>
      <w:r w:rsidRPr="006D4C88">
        <w:rPr>
          <w:rFonts w:ascii="Arial" w:hAnsi="Arial" w:cs="Arial"/>
          <w:b/>
          <w:bCs/>
        </w:rPr>
        <w:t>Criteria: Communication and Representation</w:t>
      </w:r>
    </w:p>
    <w:p w14:paraId="389E2153" w14:textId="77777777" w:rsidR="00C630D0" w:rsidRPr="00C630D0" w:rsidRDefault="00C630D0" w:rsidP="00C630D0">
      <w:pPr>
        <w:spacing w:line="360" w:lineRule="auto"/>
        <w:rPr>
          <w:rFonts w:ascii="Arial" w:hAnsi="Arial" w:cs="Arial"/>
          <w:i/>
        </w:rPr>
      </w:pPr>
      <w:r w:rsidRPr="00C630D0">
        <w:rPr>
          <w:rFonts w:ascii="Arial" w:hAnsi="Arial" w:cs="Arial"/>
          <w:i/>
        </w:rPr>
        <w:t>What is the evidence that the student can communicate mathematical ideas to others?</w:t>
      </w:r>
    </w:p>
    <w:p w14:paraId="2571408D" w14:textId="77777777" w:rsidR="00C630D0" w:rsidRPr="00C630D0" w:rsidRDefault="00C630D0" w:rsidP="00C630D0">
      <w:pPr>
        <w:spacing w:line="360" w:lineRule="auto"/>
        <w:rPr>
          <w:rFonts w:ascii="Arial" w:hAnsi="Arial" w:cs="Arial"/>
        </w:rPr>
      </w:pPr>
      <w:r w:rsidRPr="00C630D0">
        <w:rPr>
          <w:rFonts w:ascii="Arial" w:hAnsi="Arial" w:cs="Arial"/>
        </w:rPr>
        <w:t>Measurement: Emerging</w:t>
      </w:r>
    </w:p>
    <w:p w14:paraId="04C61B12" w14:textId="77777777" w:rsidR="00C630D0" w:rsidRPr="00C630D0" w:rsidRDefault="00C630D0" w:rsidP="00C630D0">
      <w:pPr>
        <w:pStyle w:val="ListParagraph"/>
        <w:numPr>
          <w:ilvl w:val="0"/>
          <w:numId w:val="17"/>
        </w:numPr>
        <w:spacing w:line="360" w:lineRule="auto"/>
        <w:rPr>
          <w:rFonts w:ascii="Arial" w:hAnsi="Arial" w:cs="Arial"/>
        </w:rPr>
      </w:pPr>
      <w:r w:rsidRPr="00C630D0">
        <w:rPr>
          <w:rFonts w:ascii="Arial" w:hAnsi="Arial" w:cs="Arial"/>
        </w:rPr>
        <w:t>Uses representations (diagrams, tables, graphs, formulas) in ways that confuse the audience</w:t>
      </w:r>
    </w:p>
    <w:p w14:paraId="3F093DB5" w14:textId="77777777" w:rsidR="00C630D0" w:rsidRPr="00C630D0" w:rsidRDefault="00C630D0" w:rsidP="00C630D0">
      <w:pPr>
        <w:pStyle w:val="ListParagraph"/>
        <w:numPr>
          <w:ilvl w:val="0"/>
          <w:numId w:val="17"/>
        </w:numPr>
        <w:spacing w:line="360" w:lineRule="auto"/>
        <w:rPr>
          <w:rFonts w:ascii="Arial" w:hAnsi="Arial" w:cs="Arial"/>
        </w:rPr>
      </w:pPr>
      <w:r w:rsidRPr="00C630D0">
        <w:rPr>
          <w:rFonts w:ascii="Arial" w:hAnsi="Arial" w:cs="Arial"/>
        </w:rPr>
        <w:t>Uses incorrect definitions or inaccurate representations</w:t>
      </w:r>
    </w:p>
    <w:p w14:paraId="60911D1F" w14:textId="77777777" w:rsidR="00C630D0" w:rsidRPr="00C630D0" w:rsidRDefault="00C630D0" w:rsidP="00C630D0">
      <w:pPr>
        <w:spacing w:line="360" w:lineRule="auto"/>
        <w:rPr>
          <w:rFonts w:ascii="Arial" w:hAnsi="Arial" w:cs="Arial"/>
        </w:rPr>
      </w:pPr>
      <w:r w:rsidRPr="00C630D0">
        <w:rPr>
          <w:rFonts w:ascii="Arial" w:hAnsi="Arial" w:cs="Arial"/>
        </w:rPr>
        <w:t>Measurement: Developing</w:t>
      </w:r>
    </w:p>
    <w:p w14:paraId="3A171C55" w14:textId="20B8B2FE" w:rsidR="00C630D0" w:rsidRPr="00C630D0" w:rsidRDefault="00C630D0" w:rsidP="00C630D0">
      <w:pPr>
        <w:pStyle w:val="ListParagraph"/>
        <w:numPr>
          <w:ilvl w:val="0"/>
          <w:numId w:val="17"/>
        </w:numPr>
        <w:spacing w:line="360" w:lineRule="auto"/>
        <w:rPr>
          <w:rFonts w:ascii="Arial" w:hAnsi="Arial" w:cs="Arial"/>
        </w:rPr>
      </w:pPr>
      <w:r w:rsidRPr="00C630D0">
        <w:rPr>
          <w:rFonts w:ascii="Arial" w:hAnsi="Arial" w:cs="Arial"/>
        </w:rPr>
        <w:t xml:space="preserve">Uses </w:t>
      </w:r>
      <w:r w:rsidR="00232307">
        <w:rPr>
          <w:rFonts w:ascii="Arial" w:hAnsi="Arial" w:cs="Arial"/>
        </w:rPr>
        <w:t xml:space="preserve">correct </w:t>
      </w:r>
      <w:r w:rsidRPr="00C630D0">
        <w:rPr>
          <w:rFonts w:ascii="Arial" w:hAnsi="Arial" w:cs="Arial"/>
        </w:rPr>
        <w:t>representations (diagrams, tables, graphs, formulas)</w:t>
      </w:r>
      <w:r w:rsidR="00232307">
        <w:rPr>
          <w:rFonts w:ascii="Arial" w:hAnsi="Arial" w:cs="Arial"/>
        </w:rPr>
        <w:t xml:space="preserve"> but does </w:t>
      </w:r>
      <w:r w:rsidRPr="00C630D0">
        <w:rPr>
          <w:rFonts w:ascii="Arial" w:hAnsi="Arial" w:cs="Arial"/>
        </w:rPr>
        <w:t>not help the audience follow the chain of reasoning; extraneous representations may be included</w:t>
      </w:r>
    </w:p>
    <w:p w14:paraId="23A6BC34" w14:textId="035A0377" w:rsidR="00C630D0" w:rsidRPr="00C630D0" w:rsidRDefault="00C630D0" w:rsidP="00C630D0">
      <w:pPr>
        <w:pStyle w:val="ListParagraph"/>
        <w:numPr>
          <w:ilvl w:val="0"/>
          <w:numId w:val="17"/>
        </w:numPr>
        <w:spacing w:line="360" w:lineRule="auto"/>
        <w:rPr>
          <w:rFonts w:ascii="Arial" w:hAnsi="Arial" w:cs="Arial"/>
        </w:rPr>
      </w:pPr>
      <w:r w:rsidRPr="00C630D0">
        <w:rPr>
          <w:rFonts w:ascii="Arial" w:hAnsi="Arial" w:cs="Arial"/>
        </w:rPr>
        <w:t>Uses imprecise definitions or incomplete representations with missing units of measure or labeled axes</w:t>
      </w:r>
    </w:p>
    <w:p w14:paraId="4E8EC9C4" w14:textId="77777777" w:rsidR="00C630D0" w:rsidRPr="00C630D0" w:rsidRDefault="00C630D0" w:rsidP="00C630D0">
      <w:pPr>
        <w:spacing w:line="360" w:lineRule="auto"/>
        <w:rPr>
          <w:rFonts w:ascii="Arial" w:hAnsi="Arial" w:cs="Arial"/>
        </w:rPr>
      </w:pPr>
      <w:r w:rsidRPr="00C630D0">
        <w:rPr>
          <w:rFonts w:ascii="Arial" w:hAnsi="Arial" w:cs="Arial"/>
        </w:rPr>
        <w:t>Measurement: Proficient</w:t>
      </w:r>
    </w:p>
    <w:p w14:paraId="56DF4ADB" w14:textId="77777777" w:rsidR="00C630D0" w:rsidRPr="00C630D0" w:rsidRDefault="00C630D0" w:rsidP="00C630D0">
      <w:pPr>
        <w:pStyle w:val="ListParagraph"/>
        <w:numPr>
          <w:ilvl w:val="0"/>
          <w:numId w:val="17"/>
        </w:numPr>
        <w:spacing w:line="360" w:lineRule="auto"/>
        <w:rPr>
          <w:rFonts w:ascii="Arial" w:hAnsi="Arial" w:cs="Arial"/>
        </w:rPr>
      </w:pPr>
      <w:r w:rsidRPr="00C630D0">
        <w:rPr>
          <w:rFonts w:ascii="Arial" w:hAnsi="Arial" w:cs="Arial"/>
        </w:rPr>
        <w:t>Uses multiple representations (diagrams, tables, graphs, formulas) to help the audience follow the chain of reasoning</w:t>
      </w:r>
    </w:p>
    <w:p w14:paraId="4F47878D" w14:textId="459DDC17" w:rsidR="00C630D0" w:rsidRPr="00C630D0" w:rsidRDefault="00C630D0" w:rsidP="00C630D0">
      <w:pPr>
        <w:pStyle w:val="ListParagraph"/>
        <w:numPr>
          <w:ilvl w:val="0"/>
          <w:numId w:val="17"/>
        </w:numPr>
        <w:spacing w:line="360" w:lineRule="auto"/>
        <w:rPr>
          <w:rFonts w:ascii="Arial" w:hAnsi="Arial" w:cs="Arial"/>
        </w:rPr>
      </w:pPr>
      <w:r w:rsidRPr="00C630D0">
        <w:rPr>
          <w:rFonts w:ascii="Arial" w:hAnsi="Arial" w:cs="Arial"/>
        </w:rPr>
        <w:lastRenderedPageBreak/>
        <w:t>With few exceptions, uses precise definitions and accurate representations</w:t>
      </w:r>
      <w:r w:rsidR="00232307">
        <w:rPr>
          <w:rFonts w:ascii="Arial" w:hAnsi="Arial" w:cs="Arial"/>
        </w:rPr>
        <w:t>,</w:t>
      </w:r>
      <w:r w:rsidRPr="00C630D0">
        <w:rPr>
          <w:rFonts w:ascii="Arial" w:hAnsi="Arial" w:cs="Arial"/>
        </w:rPr>
        <w:t xml:space="preserve"> including units of measure and labeled axes</w:t>
      </w:r>
    </w:p>
    <w:p w14:paraId="06281DD1" w14:textId="62017FC3" w:rsidR="00C630D0" w:rsidRPr="00C630D0" w:rsidRDefault="00C630D0" w:rsidP="00C630D0">
      <w:pPr>
        <w:spacing w:line="360" w:lineRule="auto"/>
        <w:rPr>
          <w:rFonts w:ascii="Arial" w:hAnsi="Arial" w:cs="Arial"/>
        </w:rPr>
      </w:pPr>
      <w:r w:rsidRPr="00C630D0">
        <w:rPr>
          <w:rFonts w:ascii="Arial" w:hAnsi="Arial" w:cs="Arial"/>
        </w:rPr>
        <w:t>Measurement</w:t>
      </w:r>
      <w:r w:rsidR="000A7CF6">
        <w:rPr>
          <w:rFonts w:ascii="Arial" w:hAnsi="Arial" w:cs="Arial"/>
        </w:rPr>
        <w:t>:</w:t>
      </w:r>
      <w:r w:rsidRPr="00C630D0">
        <w:rPr>
          <w:rFonts w:ascii="Arial" w:hAnsi="Arial" w:cs="Arial"/>
        </w:rPr>
        <w:t xml:space="preserve"> Advanced</w:t>
      </w:r>
    </w:p>
    <w:p w14:paraId="4C0C9C7D" w14:textId="0C5FB8D7" w:rsidR="00C630D0" w:rsidRPr="00C630D0" w:rsidRDefault="00C630D0" w:rsidP="00C630D0">
      <w:pPr>
        <w:pStyle w:val="ListParagraph"/>
        <w:numPr>
          <w:ilvl w:val="0"/>
          <w:numId w:val="17"/>
        </w:numPr>
        <w:spacing w:line="360" w:lineRule="auto"/>
        <w:rPr>
          <w:rFonts w:ascii="Arial" w:hAnsi="Arial" w:cs="Arial"/>
        </w:rPr>
      </w:pPr>
      <w:r w:rsidRPr="00C630D0">
        <w:rPr>
          <w:rFonts w:ascii="Arial" w:hAnsi="Arial" w:cs="Arial"/>
        </w:rPr>
        <w:t>Uses multiple representations (diagrams, tables, graphs, formula</w:t>
      </w:r>
      <w:r w:rsidR="00C27654">
        <w:rPr>
          <w:rFonts w:ascii="Arial" w:hAnsi="Arial" w:cs="Arial"/>
        </w:rPr>
        <w:t>s</w:t>
      </w:r>
      <w:r w:rsidRPr="00C630D0">
        <w:rPr>
          <w:rFonts w:ascii="Arial" w:hAnsi="Arial" w:cs="Arial"/>
        </w:rPr>
        <w:t>) and key explanations to enhance the audience’s understanding of the solution; only relevant representations are included</w:t>
      </w:r>
    </w:p>
    <w:p w14:paraId="0619000F" w14:textId="14714D9E" w:rsidR="00E96336" w:rsidRPr="00C630D0" w:rsidRDefault="00C630D0" w:rsidP="00C630D0">
      <w:pPr>
        <w:pStyle w:val="ListParagraph"/>
        <w:numPr>
          <w:ilvl w:val="0"/>
          <w:numId w:val="17"/>
        </w:numPr>
        <w:spacing w:line="360" w:lineRule="auto"/>
        <w:rPr>
          <w:rFonts w:ascii="Arial" w:hAnsi="Arial" w:cs="Arial"/>
        </w:rPr>
      </w:pPr>
      <w:r w:rsidRPr="00C630D0">
        <w:rPr>
          <w:rFonts w:ascii="Arial" w:hAnsi="Arial" w:cs="Arial"/>
        </w:rPr>
        <w:t>Uses precise definitions and accurate representations including units of measure and labeled axes; uses formal notation</w:t>
      </w:r>
    </w:p>
    <w:p w14:paraId="0EA6909F" w14:textId="70E53CF6" w:rsidR="00C630D0" w:rsidRDefault="00262338">
      <w:pPr>
        <w:spacing w:after="240" w:line="360" w:lineRule="auto"/>
        <w:rPr>
          <w:rFonts w:ascii="Arial" w:eastAsia="Arial" w:hAnsi="Arial" w:cs="Arial"/>
        </w:rPr>
      </w:pPr>
      <w:r>
        <w:rPr>
          <w:rFonts w:ascii="Arial" w:eastAsia="Arial" w:hAnsi="Arial" w:cs="Arial"/>
        </w:rPr>
        <w:t>(SCALE et</w:t>
      </w:r>
      <w:r w:rsidR="002036F5">
        <w:rPr>
          <w:rFonts w:ascii="Arial" w:eastAsia="Arial" w:hAnsi="Arial" w:cs="Arial"/>
        </w:rPr>
        <w:t xml:space="preserve"> </w:t>
      </w:r>
      <w:r>
        <w:rPr>
          <w:rFonts w:ascii="Arial" w:eastAsia="Arial" w:hAnsi="Arial" w:cs="Arial"/>
        </w:rPr>
        <w:t>al., 2013).</w:t>
      </w:r>
    </w:p>
    <w:p w14:paraId="7195BECF" w14:textId="0A8CE3E6" w:rsidR="003550C5" w:rsidRDefault="0053567B" w:rsidP="00DE46BF">
      <w:pPr>
        <w:spacing w:after="240" w:line="360" w:lineRule="auto"/>
        <w:rPr>
          <w:rFonts w:ascii="Arial" w:eastAsia="Arial" w:hAnsi="Arial" w:cs="Arial"/>
        </w:rPr>
      </w:pPr>
      <w:bookmarkStart w:id="17" w:name="_Hlk90646116"/>
      <w:r>
        <w:rPr>
          <w:rFonts w:ascii="Arial" w:eastAsia="Arial" w:hAnsi="Arial" w:cs="Arial"/>
        </w:rPr>
        <w:t xml:space="preserve">Jill Gough and </w:t>
      </w:r>
      <w:r w:rsidR="00A00CDF">
        <w:rPr>
          <w:rFonts w:ascii="Arial" w:eastAsia="Arial" w:hAnsi="Arial" w:cs="Arial"/>
        </w:rPr>
        <w:t xml:space="preserve">Jennifer Wilson </w:t>
      </w:r>
      <w:r w:rsidR="00A67974">
        <w:rPr>
          <w:rFonts w:ascii="Arial" w:eastAsia="Arial" w:hAnsi="Arial" w:cs="Arial"/>
        </w:rPr>
        <w:t>(201</w:t>
      </w:r>
      <w:r>
        <w:rPr>
          <w:rFonts w:ascii="Arial" w:eastAsia="Arial" w:hAnsi="Arial" w:cs="Arial"/>
        </w:rPr>
        <w:t>4</w:t>
      </w:r>
      <w:r w:rsidR="00A67974">
        <w:rPr>
          <w:rFonts w:ascii="Arial" w:eastAsia="Arial" w:hAnsi="Arial" w:cs="Arial"/>
        </w:rPr>
        <w:t xml:space="preserve">) </w:t>
      </w:r>
      <w:r w:rsidR="00A00CDF">
        <w:rPr>
          <w:rFonts w:ascii="Arial" w:eastAsia="Arial" w:hAnsi="Arial" w:cs="Arial"/>
        </w:rPr>
        <w:t>offer a</w:t>
      </w:r>
      <w:r w:rsidR="00E75196">
        <w:rPr>
          <w:rFonts w:ascii="Arial" w:eastAsia="Arial" w:hAnsi="Arial" w:cs="Arial"/>
        </w:rPr>
        <w:t xml:space="preserve">nother mathematical practice rubric that communicates </w:t>
      </w:r>
      <w:r w:rsidR="002E71D5">
        <w:rPr>
          <w:rFonts w:ascii="Arial" w:eastAsia="Arial" w:hAnsi="Arial" w:cs="Arial"/>
        </w:rPr>
        <w:t>outcomes in</w:t>
      </w:r>
      <w:r w:rsidR="00E75196">
        <w:rPr>
          <w:rFonts w:ascii="Arial" w:eastAsia="Arial" w:hAnsi="Arial" w:cs="Arial"/>
        </w:rPr>
        <w:t xml:space="preserve"> language written for students</w:t>
      </w:r>
      <w:r w:rsidR="0089694F">
        <w:rPr>
          <w:rFonts w:ascii="Arial" w:eastAsia="Arial" w:hAnsi="Arial" w:cs="Arial"/>
        </w:rPr>
        <w:t>.</w:t>
      </w:r>
      <w:r w:rsidR="00E75196">
        <w:rPr>
          <w:rFonts w:ascii="Arial" w:eastAsia="Arial" w:hAnsi="Arial" w:cs="Arial"/>
        </w:rPr>
        <w:t xml:space="preserve"> </w:t>
      </w:r>
      <w:bookmarkEnd w:id="17"/>
      <w:r w:rsidR="002E71D5">
        <w:rPr>
          <w:rFonts w:ascii="Arial" w:eastAsia="Arial" w:hAnsi="Arial" w:cs="Arial"/>
        </w:rPr>
        <w:t>A</w:t>
      </w:r>
      <w:r w:rsidR="00E75196">
        <w:rPr>
          <w:rFonts w:ascii="Arial" w:eastAsia="Arial" w:hAnsi="Arial" w:cs="Arial"/>
        </w:rPr>
        <w:t xml:space="preserve">n </w:t>
      </w:r>
      <w:bookmarkStart w:id="18" w:name="exampleSMPone"/>
      <w:r w:rsidR="00E75196">
        <w:rPr>
          <w:rFonts w:ascii="Arial" w:eastAsia="Arial" w:hAnsi="Arial" w:cs="Arial"/>
        </w:rPr>
        <w:t xml:space="preserve">example of </w:t>
      </w:r>
      <w:r w:rsidR="002E71D5">
        <w:rPr>
          <w:rFonts w:ascii="Arial" w:eastAsia="Arial" w:hAnsi="Arial" w:cs="Arial"/>
        </w:rPr>
        <w:t>SMP</w:t>
      </w:r>
      <w:r w:rsidR="00274013">
        <w:rPr>
          <w:rFonts w:ascii="Arial" w:eastAsia="Arial" w:hAnsi="Arial" w:cs="Arial"/>
        </w:rPr>
        <w:t>.</w:t>
      </w:r>
      <w:r w:rsidR="00E75196">
        <w:rPr>
          <w:rFonts w:ascii="Arial" w:eastAsia="Arial" w:hAnsi="Arial" w:cs="Arial"/>
        </w:rPr>
        <w:t xml:space="preserve">1 </w:t>
      </w:r>
      <w:bookmarkEnd w:id="18"/>
      <w:r w:rsidR="00E75196">
        <w:rPr>
          <w:rFonts w:ascii="Arial" w:eastAsia="Arial" w:hAnsi="Arial" w:cs="Arial"/>
        </w:rPr>
        <w:t xml:space="preserve">is shown </w:t>
      </w:r>
      <w:r w:rsidR="003550C5">
        <w:rPr>
          <w:rFonts w:ascii="Arial" w:eastAsia="Arial" w:hAnsi="Arial" w:cs="Arial"/>
        </w:rPr>
        <w:t xml:space="preserve">in </w:t>
      </w:r>
      <w:r w:rsidR="008B2325">
        <w:rPr>
          <w:rFonts w:ascii="Arial" w:eastAsia="Arial" w:hAnsi="Arial" w:cs="Arial"/>
        </w:rPr>
        <w:t>f</w:t>
      </w:r>
      <w:r w:rsidR="003550C5">
        <w:rPr>
          <w:rFonts w:ascii="Arial" w:eastAsia="Arial" w:hAnsi="Arial" w:cs="Arial"/>
        </w:rPr>
        <w:t>igure 12.</w:t>
      </w:r>
      <w:r w:rsidR="00D161A7">
        <w:rPr>
          <w:rFonts w:ascii="Arial" w:eastAsia="Arial" w:hAnsi="Arial" w:cs="Arial"/>
        </w:rPr>
        <w:t>9</w:t>
      </w:r>
      <w:r w:rsidR="003550C5">
        <w:rPr>
          <w:rFonts w:ascii="Arial" w:eastAsia="Arial" w:hAnsi="Arial" w:cs="Arial"/>
        </w:rPr>
        <w:t>.</w:t>
      </w:r>
    </w:p>
    <w:p w14:paraId="16F203F4" w14:textId="709CCBAE" w:rsidR="003550C5" w:rsidRPr="00826982" w:rsidRDefault="003550C5" w:rsidP="00DE46BF">
      <w:pPr>
        <w:spacing w:after="240" w:line="360" w:lineRule="auto"/>
        <w:rPr>
          <w:rFonts w:ascii="Arial" w:eastAsia="Arial" w:hAnsi="Arial" w:cs="Arial"/>
          <w:bCs/>
        </w:rPr>
      </w:pPr>
      <w:r w:rsidRPr="00826982">
        <w:rPr>
          <w:rFonts w:ascii="Arial" w:eastAsia="Arial" w:hAnsi="Arial" w:cs="Arial"/>
          <w:bCs/>
        </w:rPr>
        <w:t>Figure 12.</w:t>
      </w:r>
      <w:r w:rsidR="00D161A7">
        <w:rPr>
          <w:rFonts w:ascii="Arial" w:eastAsia="Arial" w:hAnsi="Arial" w:cs="Arial"/>
          <w:bCs/>
        </w:rPr>
        <w:t>9</w:t>
      </w:r>
      <w:r w:rsidRPr="00826982">
        <w:rPr>
          <w:rFonts w:ascii="Arial" w:eastAsia="Arial" w:hAnsi="Arial" w:cs="Arial"/>
          <w:bCs/>
        </w:rPr>
        <w:t xml:space="preserve"> Sample Mathematical Practice Rubric for SMP.1</w:t>
      </w:r>
    </w:p>
    <w:p w14:paraId="444F1ADD" w14:textId="5F6A1173" w:rsidR="00DE46BF" w:rsidRDefault="00E75196" w:rsidP="00DE46BF">
      <w:pPr>
        <w:spacing w:after="240" w:line="360" w:lineRule="auto"/>
        <w:rPr>
          <w:rFonts w:ascii="Arial" w:eastAsia="Arial" w:hAnsi="Arial" w:cs="Arial"/>
        </w:rPr>
      </w:pPr>
      <w:r>
        <w:rPr>
          <w:rFonts w:ascii="Arial" w:eastAsia="Arial" w:hAnsi="Arial" w:cs="Arial"/>
          <w:noProof/>
        </w:rPr>
        <w:lastRenderedPageBreak/>
        <w:drawing>
          <wp:inline distT="114300" distB="114300" distL="114300" distR="114300" wp14:anchorId="5BA6F525" wp14:editId="5163C882">
            <wp:extent cx="6341745" cy="4292600"/>
            <wp:effectExtent l="0" t="0" r="1905" b="0"/>
            <wp:docPr id="6" name="image26.png" descr="Sample Mathematical Practice Rubric for SMP.1. Link to long description below image."/>
            <wp:cNvGraphicFramePr/>
            <a:graphic xmlns:a="http://schemas.openxmlformats.org/drawingml/2006/main">
              <a:graphicData uri="http://schemas.openxmlformats.org/drawingml/2006/picture">
                <pic:pic xmlns:pic="http://schemas.openxmlformats.org/drawingml/2006/picture">
                  <pic:nvPicPr>
                    <pic:cNvPr id="6" name="image26.png" descr="Sample Mathematical Practice Rubric for SMP.1. Link to long description below image."/>
                    <pic:cNvPicPr preferRelativeResize="0"/>
                  </pic:nvPicPr>
                  <pic:blipFill rotWithShape="1">
                    <a:blip r:embed="rId11"/>
                    <a:srcRect l="1625"/>
                    <a:stretch/>
                  </pic:blipFill>
                  <pic:spPr bwMode="auto">
                    <a:xfrm>
                      <a:off x="0" y="0"/>
                      <a:ext cx="6341745" cy="4292600"/>
                    </a:xfrm>
                    <a:prstGeom prst="rect">
                      <a:avLst/>
                    </a:prstGeom>
                    <a:ln>
                      <a:noFill/>
                    </a:ln>
                    <a:extLst>
                      <a:ext uri="{53640926-AAD7-44D8-BBD7-CCE9431645EC}">
                        <a14:shadowObscured xmlns:a14="http://schemas.microsoft.com/office/drawing/2010/main"/>
                      </a:ext>
                    </a:extLst>
                  </pic:spPr>
                </pic:pic>
              </a:graphicData>
            </a:graphic>
          </wp:inline>
        </w:drawing>
      </w:r>
      <w:hyperlink w:anchor="LDexampleSMPone" w:tooltip="Long description of Figure 12.9 Sample Mathematical Practice Rubric for SMP.1" w:history="1">
        <w:r w:rsidR="000A7CF6" w:rsidRPr="002772A9">
          <w:rPr>
            <w:rStyle w:val="Hyperlink"/>
            <w:rFonts w:eastAsia="Arial" w:cs="Arial"/>
          </w:rPr>
          <w:t>L</w:t>
        </w:r>
        <w:r w:rsidR="00DE46BF" w:rsidRPr="002772A9">
          <w:rPr>
            <w:rStyle w:val="Hyperlink"/>
            <w:rFonts w:eastAsia="Arial" w:cs="Arial"/>
          </w:rPr>
          <w:t>ong descriptio</w:t>
        </w:r>
        <w:r w:rsidR="007826B6">
          <w:rPr>
            <w:rStyle w:val="Hyperlink"/>
            <w:rFonts w:eastAsia="Arial" w:cs="Arial"/>
          </w:rPr>
          <w:t>n of figure 12.9</w:t>
        </w:r>
      </w:hyperlink>
    </w:p>
    <w:p w14:paraId="21C46F64" w14:textId="7FD766EE" w:rsidR="00E96336" w:rsidRDefault="002E71D5">
      <w:pPr>
        <w:spacing w:after="240" w:line="360" w:lineRule="auto"/>
        <w:rPr>
          <w:rFonts w:ascii="Arial" w:eastAsia="Arial" w:hAnsi="Arial" w:cs="Arial"/>
        </w:rPr>
      </w:pPr>
      <w:r w:rsidRPr="00E826BE">
        <w:rPr>
          <w:rFonts w:ascii="Arial" w:eastAsia="Arial" w:hAnsi="Arial" w:cs="Arial"/>
        </w:rPr>
        <w:t>Source:</w:t>
      </w:r>
      <w:r w:rsidR="002B1779" w:rsidRPr="00E826BE">
        <w:rPr>
          <w:rFonts w:ascii="Arial" w:eastAsia="Arial" w:hAnsi="Arial" w:cs="Arial"/>
        </w:rPr>
        <w:t xml:space="preserve"> </w:t>
      </w:r>
      <w:r w:rsidR="0053567B">
        <w:rPr>
          <w:rFonts w:ascii="Arial" w:eastAsia="Arial" w:hAnsi="Arial" w:cs="Arial"/>
        </w:rPr>
        <w:t xml:space="preserve">Gough and </w:t>
      </w:r>
      <w:r w:rsidR="002B1779" w:rsidRPr="00E826BE">
        <w:rPr>
          <w:rFonts w:ascii="Arial" w:eastAsia="Arial" w:hAnsi="Arial" w:cs="Arial"/>
        </w:rPr>
        <w:t>Wilson, 201</w:t>
      </w:r>
      <w:r w:rsidR="0053567B">
        <w:rPr>
          <w:rFonts w:ascii="Arial" w:eastAsia="Arial" w:hAnsi="Arial" w:cs="Arial"/>
        </w:rPr>
        <w:t>4</w:t>
      </w:r>
      <w:r w:rsidRPr="00E826BE">
        <w:rPr>
          <w:rFonts w:ascii="Arial" w:eastAsia="Arial" w:hAnsi="Arial" w:cs="Arial"/>
        </w:rPr>
        <w:t>.</w:t>
      </w:r>
      <w:bookmarkStart w:id="19" w:name="_Hlk90646324"/>
    </w:p>
    <w:bookmarkEnd w:id="19"/>
    <w:p w14:paraId="6DFA411F" w14:textId="72640195" w:rsidR="00E96336" w:rsidRDefault="00E75196">
      <w:pPr>
        <w:spacing w:line="360" w:lineRule="auto"/>
        <w:rPr>
          <w:rFonts w:ascii="Arial" w:eastAsia="Arial" w:hAnsi="Arial" w:cs="Arial"/>
        </w:rPr>
      </w:pPr>
      <w:r>
        <w:rPr>
          <w:rFonts w:ascii="Arial" w:eastAsia="Arial" w:hAnsi="Arial" w:cs="Arial"/>
        </w:rPr>
        <w:t xml:space="preserve">The following rubric from the 2013 </w:t>
      </w:r>
      <w:r>
        <w:rPr>
          <w:rFonts w:ascii="Arial" w:eastAsia="Arial" w:hAnsi="Arial" w:cs="Arial"/>
          <w:i/>
        </w:rPr>
        <w:t>Mathematics Framework</w:t>
      </w:r>
      <w:r>
        <w:rPr>
          <w:rFonts w:ascii="Arial" w:eastAsia="Arial" w:hAnsi="Arial" w:cs="Arial"/>
        </w:rPr>
        <w:t xml:space="preserve"> provides </w:t>
      </w:r>
      <w:r w:rsidR="00C01904">
        <w:rPr>
          <w:rFonts w:ascii="Arial" w:eastAsia="Arial" w:hAnsi="Arial" w:cs="Arial"/>
        </w:rPr>
        <w:t xml:space="preserve">criteria based on a Smarter Balanced </w:t>
      </w:r>
      <w:r w:rsidR="00FE5873">
        <w:rPr>
          <w:rFonts w:ascii="Arial" w:eastAsia="Arial" w:hAnsi="Arial" w:cs="Arial"/>
        </w:rPr>
        <w:t>s</w:t>
      </w:r>
      <w:r w:rsidR="00C01904">
        <w:rPr>
          <w:rFonts w:ascii="Arial" w:eastAsia="Arial" w:hAnsi="Arial" w:cs="Arial"/>
        </w:rPr>
        <w:t xml:space="preserve">ample </w:t>
      </w:r>
      <w:r w:rsidR="00FE5873">
        <w:rPr>
          <w:rFonts w:ascii="Arial" w:eastAsia="Arial" w:hAnsi="Arial" w:cs="Arial"/>
        </w:rPr>
        <w:t>p</w:t>
      </w:r>
      <w:r w:rsidR="00C01904">
        <w:rPr>
          <w:rFonts w:ascii="Arial" w:eastAsia="Arial" w:hAnsi="Arial" w:cs="Arial"/>
        </w:rPr>
        <w:t xml:space="preserve">erformance </w:t>
      </w:r>
      <w:r w:rsidR="00FE5873">
        <w:rPr>
          <w:rFonts w:ascii="Arial" w:eastAsia="Arial" w:hAnsi="Arial" w:cs="Arial"/>
        </w:rPr>
        <w:t>t</w:t>
      </w:r>
      <w:r w:rsidR="00C01904">
        <w:rPr>
          <w:rFonts w:ascii="Arial" w:eastAsia="Arial" w:hAnsi="Arial" w:cs="Arial"/>
        </w:rPr>
        <w:t xml:space="preserve">ask and </w:t>
      </w:r>
      <w:r w:rsidR="00FE5873">
        <w:rPr>
          <w:rFonts w:ascii="Arial" w:eastAsia="Arial" w:hAnsi="Arial" w:cs="Arial"/>
        </w:rPr>
        <w:t>s</w:t>
      </w:r>
      <w:r w:rsidR="00C01904">
        <w:rPr>
          <w:rFonts w:ascii="Arial" w:eastAsia="Arial" w:hAnsi="Arial" w:cs="Arial"/>
        </w:rPr>
        <w:t xml:space="preserve">coring </w:t>
      </w:r>
      <w:r w:rsidR="00FE5873">
        <w:rPr>
          <w:rFonts w:ascii="Arial" w:eastAsia="Arial" w:hAnsi="Arial" w:cs="Arial"/>
        </w:rPr>
        <w:t>r</w:t>
      </w:r>
      <w:r w:rsidR="00C01904">
        <w:rPr>
          <w:rFonts w:ascii="Arial" w:eastAsia="Arial" w:hAnsi="Arial" w:cs="Arial"/>
        </w:rPr>
        <w:t>ubric.</w:t>
      </w:r>
    </w:p>
    <w:p w14:paraId="7575C2DB" w14:textId="6C529AD2" w:rsidR="002772A9" w:rsidRPr="006D4C88" w:rsidRDefault="002772A9" w:rsidP="00E341DA">
      <w:pPr>
        <w:spacing w:before="240" w:line="360" w:lineRule="auto"/>
        <w:jc w:val="center"/>
        <w:rPr>
          <w:rFonts w:ascii="Arial" w:eastAsia="Arial" w:hAnsi="Arial" w:cs="Arial"/>
          <w:b/>
          <w:bCs/>
        </w:rPr>
      </w:pPr>
      <w:r w:rsidRPr="006D4C88">
        <w:rPr>
          <w:rFonts w:ascii="Arial" w:eastAsia="Arial" w:hAnsi="Arial" w:cs="Arial"/>
          <w:b/>
          <w:bCs/>
        </w:rPr>
        <w:t>Performance Task</w:t>
      </w:r>
    </w:p>
    <w:p w14:paraId="4F6E60DB" w14:textId="7E88CD0D" w:rsidR="009914B3" w:rsidRPr="009914B3" w:rsidRDefault="009914B3" w:rsidP="002772A9">
      <w:pPr>
        <w:spacing w:line="360" w:lineRule="auto"/>
        <w:rPr>
          <w:rFonts w:ascii="Arial" w:eastAsia="Arial" w:hAnsi="Arial" w:cs="Arial"/>
          <w:i/>
        </w:rPr>
      </w:pPr>
      <w:r w:rsidRPr="009914B3">
        <w:rPr>
          <w:rFonts w:ascii="Arial" w:eastAsia="Arial" w:hAnsi="Arial" w:cs="Arial"/>
          <w:i/>
        </w:rPr>
        <w:t>Part A</w:t>
      </w:r>
    </w:p>
    <w:p w14:paraId="5E77B823" w14:textId="77777777" w:rsidR="009914B3" w:rsidRPr="00EB429F" w:rsidRDefault="009914B3" w:rsidP="002772A9">
      <w:pPr>
        <w:spacing w:line="360" w:lineRule="auto"/>
        <w:rPr>
          <w:rFonts w:ascii="Arial" w:eastAsia="Arial" w:hAnsi="Arial" w:cs="Arial"/>
        </w:rPr>
      </w:pPr>
      <w:r w:rsidRPr="00EB429F">
        <w:rPr>
          <w:rFonts w:ascii="Arial" w:eastAsia="Arial" w:hAnsi="Arial" w:cs="Arial"/>
        </w:rPr>
        <w:t>Ana is saving to buy a bicycle that costs $135. She has saved $98 and wants to know how much more money she needs to buy the bicycle.</w:t>
      </w:r>
    </w:p>
    <w:p w14:paraId="31E00695" w14:textId="77777777" w:rsidR="009914B3" w:rsidRPr="00EB429F" w:rsidRDefault="009914B3" w:rsidP="002772A9">
      <w:pPr>
        <w:spacing w:before="240" w:line="360" w:lineRule="auto"/>
        <w:rPr>
          <w:rFonts w:ascii="Arial" w:eastAsia="Arial" w:hAnsi="Arial" w:cs="Arial"/>
        </w:rPr>
      </w:pPr>
      <w:r w:rsidRPr="00EB429F">
        <w:rPr>
          <w:rFonts w:ascii="Arial" w:eastAsia="Arial" w:hAnsi="Arial" w:cs="Arial"/>
        </w:rPr>
        <w:t xml:space="preserve">The equation </w:t>
      </w:r>
      <w:r w:rsidRPr="00EB429F">
        <w:rPr>
          <w:rFonts w:ascii="Arial" w:eastAsia="Arial" w:hAnsi="Arial" w:cs="Arial"/>
          <w:i/>
        </w:rPr>
        <w:t xml:space="preserve">135 = x + 98 </w:t>
      </w:r>
      <w:r w:rsidRPr="00EB429F">
        <w:rPr>
          <w:rFonts w:ascii="Arial" w:eastAsia="Arial" w:hAnsi="Arial" w:cs="Arial"/>
        </w:rPr>
        <w:t xml:space="preserve">models this situation, where </w:t>
      </w:r>
      <w:r w:rsidRPr="00EB429F">
        <w:rPr>
          <w:rFonts w:ascii="Arial" w:eastAsia="Arial" w:hAnsi="Arial" w:cs="Arial"/>
          <w:i/>
        </w:rPr>
        <w:t>x</w:t>
      </w:r>
      <w:r w:rsidRPr="00EB429F">
        <w:rPr>
          <w:rFonts w:ascii="Arial" w:eastAsia="Arial" w:hAnsi="Arial" w:cs="Arial"/>
        </w:rPr>
        <w:t xml:space="preserve"> represents the additional amount of money Ana needs to buy the bicycle.</w:t>
      </w:r>
    </w:p>
    <w:p w14:paraId="7A69633C" w14:textId="3A0DA602" w:rsidR="009914B3" w:rsidRPr="00EB429F" w:rsidRDefault="009914B3" w:rsidP="002772A9">
      <w:pPr>
        <w:numPr>
          <w:ilvl w:val="0"/>
          <w:numId w:val="6"/>
        </w:numPr>
        <w:spacing w:line="360" w:lineRule="auto"/>
        <w:rPr>
          <w:rFonts w:ascii="Arial" w:eastAsia="Arial" w:hAnsi="Arial" w:cs="Arial"/>
        </w:rPr>
      </w:pPr>
      <w:r w:rsidRPr="00EB429F">
        <w:rPr>
          <w:rFonts w:ascii="Arial" w:eastAsia="Arial" w:hAnsi="Arial" w:cs="Arial"/>
        </w:rPr>
        <w:t xml:space="preserve">When substituting for </w:t>
      </w:r>
      <w:r w:rsidRPr="00EB429F">
        <w:rPr>
          <w:rFonts w:ascii="Arial" w:eastAsia="Arial" w:hAnsi="Arial" w:cs="Arial"/>
          <w:i/>
        </w:rPr>
        <w:t>x</w:t>
      </w:r>
      <w:r w:rsidRPr="00EB429F">
        <w:rPr>
          <w:rFonts w:ascii="Arial" w:eastAsia="Arial" w:hAnsi="Arial" w:cs="Arial"/>
        </w:rPr>
        <w:t xml:space="preserve">, which value(s), if any, from the set </w:t>
      </w:r>
      <w:r w:rsidR="004D35C4">
        <w:rPr>
          <w:rFonts w:ascii="Arial" w:eastAsia="Arial" w:hAnsi="Arial" w:cs="Arial"/>
          <w:noProof/>
        </w:rPr>
        <w:t>{</w:t>
      </w:r>
      <w:r w:rsidRPr="00EB429F">
        <w:rPr>
          <w:rFonts w:ascii="Arial" w:eastAsia="Arial" w:hAnsi="Arial" w:cs="Arial"/>
        </w:rPr>
        <w:t>0, 37, 08, 135, 233</w:t>
      </w:r>
      <w:r w:rsidR="004D35C4">
        <w:rPr>
          <w:rFonts w:ascii="Arial" w:eastAsia="Arial" w:hAnsi="Arial" w:cs="Arial"/>
        </w:rPr>
        <w:t>}</w:t>
      </w:r>
      <w:r w:rsidRPr="00EB429F">
        <w:rPr>
          <w:rFonts w:ascii="Arial" w:eastAsia="Arial" w:hAnsi="Arial" w:cs="Arial"/>
        </w:rPr>
        <w:t xml:space="preserve"> will make the equation true?</w:t>
      </w:r>
    </w:p>
    <w:p w14:paraId="3810DE39" w14:textId="18849D71" w:rsidR="009914B3" w:rsidRDefault="009914B3" w:rsidP="002772A9">
      <w:pPr>
        <w:numPr>
          <w:ilvl w:val="0"/>
          <w:numId w:val="6"/>
        </w:numPr>
        <w:spacing w:line="360" w:lineRule="auto"/>
        <w:rPr>
          <w:rFonts w:ascii="Arial" w:eastAsia="Arial" w:hAnsi="Arial" w:cs="Arial"/>
        </w:rPr>
      </w:pPr>
      <w:r w:rsidRPr="00EB429F">
        <w:rPr>
          <w:rFonts w:ascii="Arial" w:eastAsia="Arial" w:hAnsi="Arial" w:cs="Arial"/>
        </w:rPr>
        <w:lastRenderedPageBreak/>
        <w:t>Explain what this means in terms of the amount of money needed and the cost of the bicycle.</w:t>
      </w:r>
    </w:p>
    <w:p w14:paraId="74BEC838" w14:textId="77777777" w:rsidR="009914B3" w:rsidRPr="00EB429F" w:rsidRDefault="009914B3" w:rsidP="002772A9">
      <w:pPr>
        <w:spacing w:line="360" w:lineRule="auto"/>
        <w:rPr>
          <w:rFonts w:ascii="Arial" w:eastAsia="Arial" w:hAnsi="Arial" w:cs="Arial"/>
        </w:rPr>
      </w:pPr>
      <w:r w:rsidRPr="00EB429F">
        <w:rPr>
          <w:rFonts w:ascii="Arial" w:eastAsia="Arial" w:hAnsi="Arial" w:cs="Arial"/>
          <w:i/>
        </w:rPr>
        <w:t>Part B</w:t>
      </w:r>
    </w:p>
    <w:p w14:paraId="5613F58B" w14:textId="77777777" w:rsidR="009914B3" w:rsidRPr="00EB429F" w:rsidRDefault="009914B3" w:rsidP="002772A9">
      <w:pPr>
        <w:spacing w:line="360" w:lineRule="auto"/>
        <w:rPr>
          <w:rFonts w:ascii="Arial" w:eastAsia="Arial" w:hAnsi="Arial" w:cs="Arial"/>
        </w:rPr>
      </w:pPr>
      <w:r w:rsidRPr="00EB429F">
        <w:rPr>
          <w:rFonts w:ascii="Arial" w:eastAsia="Arial" w:hAnsi="Arial" w:cs="Arial"/>
        </w:rPr>
        <w:t>Ana considered buying the $135 bicycle, but then she decided to shop for a different bicycle. She knows the other bicycle she likes will cost more than $150.</w:t>
      </w:r>
    </w:p>
    <w:p w14:paraId="56BFB03C" w14:textId="089AA961" w:rsidR="009914B3" w:rsidRPr="00EB429F" w:rsidRDefault="009914B3" w:rsidP="002772A9">
      <w:pPr>
        <w:spacing w:before="240" w:line="360" w:lineRule="auto"/>
        <w:rPr>
          <w:rFonts w:ascii="Arial" w:eastAsia="Arial" w:hAnsi="Arial" w:cs="Arial"/>
        </w:rPr>
      </w:pPr>
      <w:r w:rsidRPr="00EB429F">
        <w:rPr>
          <w:rFonts w:ascii="Arial" w:eastAsia="Arial" w:hAnsi="Arial" w:cs="Arial"/>
        </w:rPr>
        <w:t>This situation can be modeled by the following inequality:</w:t>
      </w:r>
      <w:r w:rsidR="00014CB4">
        <w:rPr>
          <w:rFonts w:ascii="Arial" w:eastAsia="Arial" w:hAnsi="Arial" w:cs="Arial"/>
        </w:rPr>
        <w:t xml:space="preserve"> x + 98 &gt; 150</w:t>
      </w:r>
    </w:p>
    <w:p w14:paraId="12D8C65D" w14:textId="34630604" w:rsidR="009914B3" w:rsidRDefault="009914B3" w:rsidP="002772A9">
      <w:pPr>
        <w:numPr>
          <w:ilvl w:val="0"/>
          <w:numId w:val="7"/>
        </w:numPr>
        <w:spacing w:line="360" w:lineRule="auto"/>
        <w:rPr>
          <w:rFonts w:ascii="Arial" w:eastAsia="Arial" w:hAnsi="Arial" w:cs="Arial"/>
        </w:rPr>
      </w:pPr>
      <w:r w:rsidRPr="00EB429F">
        <w:rPr>
          <w:rFonts w:ascii="Arial" w:eastAsia="Arial" w:hAnsi="Arial" w:cs="Arial"/>
        </w:rPr>
        <w:t xml:space="preserve">Which values, if any, from </w:t>
      </w:r>
      <w:r w:rsidR="002B0768">
        <w:rPr>
          <w:rFonts w:ascii="Arial" w:eastAsia="Arial" w:hAnsi="Arial" w:cs="Arial"/>
        </w:rPr>
        <w:t>–</w:t>
      </w:r>
      <w:r w:rsidRPr="00EB429F">
        <w:rPr>
          <w:rFonts w:ascii="Arial" w:eastAsia="Arial" w:hAnsi="Arial" w:cs="Arial"/>
        </w:rPr>
        <w:t>250 to 250 will make the inequality true? If more than one value makes the inequality true, identify the least and greatest values that make the inequality true.</w:t>
      </w:r>
    </w:p>
    <w:p w14:paraId="612F6FAB" w14:textId="51D68A21" w:rsidR="009914B3" w:rsidRDefault="009914B3" w:rsidP="002772A9">
      <w:pPr>
        <w:numPr>
          <w:ilvl w:val="0"/>
          <w:numId w:val="7"/>
        </w:numPr>
        <w:spacing w:line="360" w:lineRule="auto"/>
        <w:rPr>
          <w:rFonts w:ascii="Arial" w:eastAsia="Arial" w:hAnsi="Arial" w:cs="Arial"/>
        </w:rPr>
      </w:pPr>
      <w:r w:rsidRPr="00EB429F">
        <w:rPr>
          <w:rFonts w:ascii="Arial" w:eastAsia="Arial" w:hAnsi="Arial" w:cs="Arial"/>
        </w:rPr>
        <w:t>Explain what this means in terms of the amount of money needed and the cost of the bicycle.</w:t>
      </w:r>
    </w:p>
    <w:p w14:paraId="62D76F2A" w14:textId="6632CFDC" w:rsidR="009914B3" w:rsidRPr="006D4C88" w:rsidRDefault="009914B3" w:rsidP="00E341DA">
      <w:pPr>
        <w:pStyle w:val="ListParagraph"/>
        <w:spacing w:before="240" w:after="280" w:line="360" w:lineRule="auto"/>
        <w:ind w:left="0"/>
        <w:jc w:val="center"/>
        <w:rPr>
          <w:rFonts w:ascii="Arial" w:eastAsia="Arial" w:hAnsi="Arial" w:cs="Arial"/>
          <w:b/>
          <w:bCs/>
        </w:rPr>
      </w:pPr>
      <w:r w:rsidRPr="006D4C88">
        <w:rPr>
          <w:rFonts w:ascii="Arial" w:eastAsia="Arial" w:hAnsi="Arial" w:cs="Arial"/>
          <w:b/>
          <w:bCs/>
        </w:rPr>
        <w:t>Sample Top-Score Response</w:t>
      </w:r>
    </w:p>
    <w:p w14:paraId="7DD08E92" w14:textId="77777777" w:rsidR="009914B3" w:rsidRPr="009914B3" w:rsidRDefault="009914B3" w:rsidP="002772A9">
      <w:pPr>
        <w:pStyle w:val="ListParagraph"/>
        <w:spacing w:before="280" w:line="360" w:lineRule="auto"/>
        <w:ind w:left="0"/>
        <w:rPr>
          <w:rFonts w:ascii="Arial" w:eastAsia="Arial" w:hAnsi="Arial" w:cs="Arial"/>
          <w:i/>
        </w:rPr>
      </w:pPr>
      <w:r w:rsidRPr="009914B3">
        <w:rPr>
          <w:rFonts w:ascii="Arial" w:eastAsia="Arial" w:hAnsi="Arial" w:cs="Arial"/>
          <w:i/>
        </w:rPr>
        <w:t>Part A</w:t>
      </w:r>
    </w:p>
    <w:p w14:paraId="44FA81F5" w14:textId="77777777" w:rsidR="009914B3" w:rsidRPr="009914B3" w:rsidRDefault="009914B3" w:rsidP="002772A9">
      <w:pPr>
        <w:pStyle w:val="ListParagraph"/>
        <w:numPr>
          <w:ilvl w:val="0"/>
          <w:numId w:val="7"/>
        </w:numPr>
        <w:spacing w:after="280" w:line="360" w:lineRule="auto"/>
        <w:rPr>
          <w:rFonts w:ascii="Arial" w:eastAsia="Arial" w:hAnsi="Arial" w:cs="Arial"/>
        </w:rPr>
      </w:pPr>
      <w:r w:rsidRPr="009914B3">
        <w:rPr>
          <w:rFonts w:ascii="Arial" w:eastAsia="Arial" w:hAnsi="Arial" w:cs="Arial"/>
        </w:rPr>
        <w:t>The only value in the given set that makes the equation true is 37. This means that Ana will need exactly $37 more to buy the bicycle.</w:t>
      </w:r>
    </w:p>
    <w:p w14:paraId="595864DA" w14:textId="77777777" w:rsidR="009914B3" w:rsidRPr="009914B3" w:rsidRDefault="009914B3" w:rsidP="002772A9">
      <w:pPr>
        <w:pStyle w:val="ListParagraph"/>
        <w:spacing w:before="280" w:after="240" w:line="360" w:lineRule="auto"/>
        <w:ind w:left="0"/>
        <w:rPr>
          <w:rFonts w:ascii="Arial" w:eastAsia="Arial" w:hAnsi="Arial" w:cs="Arial"/>
          <w:i/>
        </w:rPr>
      </w:pPr>
      <w:r w:rsidRPr="009914B3">
        <w:rPr>
          <w:rFonts w:ascii="Arial" w:eastAsia="Arial" w:hAnsi="Arial" w:cs="Arial"/>
          <w:i/>
        </w:rPr>
        <w:t>Part B</w:t>
      </w:r>
    </w:p>
    <w:p w14:paraId="67316EB9" w14:textId="77777777" w:rsidR="009914B3" w:rsidRDefault="009914B3" w:rsidP="002772A9">
      <w:pPr>
        <w:pStyle w:val="ListParagraph"/>
        <w:numPr>
          <w:ilvl w:val="0"/>
          <w:numId w:val="7"/>
        </w:numPr>
        <w:spacing w:before="240" w:after="240" w:line="360" w:lineRule="auto"/>
        <w:rPr>
          <w:rFonts w:ascii="Arial" w:eastAsia="Arial" w:hAnsi="Arial" w:cs="Arial"/>
        </w:rPr>
      </w:pPr>
      <w:r w:rsidRPr="009914B3">
        <w:rPr>
          <w:rFonts w:ascii="Arial" w:eastAsia="Arial" w:hAnsi="Arial" w:cs="Arial"/>
        </w:rPr>
        <w:t>The values from 53 to 250 will make the inequality true. This means that Ana will need from $53 to $250 to buy the bicycle.</w:t>
      </w:r>
    </w:p>
    <w:p w14:paraId="4676507D" w14:textId="465D217F" w:rsidR="00E341DA" w:rsidRPr="006D4C88" w:rsidRDefault="009914B3" w:rsidP="00E341DA">
      <w:pPr>
        <w:spacing w:before="240" w:after="240" w:line="360" w:lineRule="auto"/>
        <w:jc w:val="center"/>
        <w:rPr>
          <w:rFonts w:ascii="Arial" w:eastAsia="Arial" w:hAnsi="Arial" w:cs="Arial"/>
          <w:b/>
          <w:bCs/>
        </w:rPr>
      </w:pPr>
      <w:r w:rsidRPr="006D4C88">
        <w:rPr>
          <w:rFonts w:ascii="Arial" w:eastAsia="Arial" w:hAnsi="Arial" w:cs="Arial"/>
          <w:b/>
          <w:bCs/>
        </w:rPr>
        <w:t>Scoring Rubric</w:t>
      </w:r>
    </w:p>
    <w:p w14:paraId="3B7401E0" w14:textId="450AF194" w:rsidR="009914B3" w:rsidRDefault="009914B3" w:rsidP="00E341DA">
      <w:pPr>
        <w:spacing w:before="240" w:after="240" w:line="360" w:lineRule="auto"/>
        <w:jc w:val="center"/>
        <w:rPr>
          <w:rFonts w:ascii="Arial" w:eastAsia="Arial" w:hAnsi="Arial" w:cs="Arial"/>
        </w:rPr>
      </w:pPr>
      <w:r w:rsidRPr="002772A9">
        <w:rPr>
          <w:rFonts w:ascii="Arial" w:eastAsia="Arial" w:hAnsi="Arial" w:cs="Arial"/>
          <w:i/>
        </w:rPr>
        <w:t>Responses to this item will receive 0–3 points, based on the following descriptions</w:t>
      </w:r>
      <w:r w:rsidR="002B0768">
        <w:rPr>
          <w:rFonts w:ascii="Arial" w:eastAsia="Arial" w:hAnsi="Arial" w:cs="Arial"/>
        </w:rPr>
        <w:t>:</w:t>
      </w:r>
    </w:p>
    <w:p w14:paraId="05188817" w14:textId="747614BC" w:rsidR="009914B3" w:rsidRDefault="009914B3" w:rsidP="009914B3">
      <w:pPr>
        <w:spacing w:after="240" w:line="360" w:lineRule="auto"/>
        <w:rPr>
          <w:rFonts w:ascii="Arial" w:eastAsia="Arial" w:hAnsi="Arial" w:cs="Arial"/>
        </w:rPr>
      </w:pPr>
      <w:r w:rsidRPr="00EB429F">
        <w:rPr>
          <w:rFonts w:ascii="Arial" w:eastAsia="Arial" w:hAnsi="Arial" w:cs="Arial"/>
        </w:rPr>
        <w:t>3 points: The student shows a thorough understanding of equations and inequalities in a contextual scenario, as well as a thorough understanding of substituting values into equations and inequalities to verify whether they satisfy the equation or inequality. The student offers a correct interpretation of the equality and the inequality in the correct context of the problem. The student correctly states that 37 will satisfy the equation and that the values from 53 to 250 will satisfy the inequality.</w:t>
      </w:r>
    </w:p>
    <w:p w14:paraId="065B1AC8" w14:textId="505B51FC" w:rsidR="009914B3" w:rsidRDefault="009914B3" w:rsidP="009914B3">
      <w:pPr>
        <w:spacing w:after="240" w:line="360" w:lineRule="auto"/>
        <w:rPr>
          <w:rFonts w:ascii="Arial" w:eastAsia="Arial" w:hAnsi="Arial" w:cs="Arial"/>
        </w:rPr>
      </w:pPr>
      <w:r w:rsidRPr="00EB429F">
        <w:rPr>
          <w:rFonts w:ascii="Arial" w:eastAsia="Arial" w:hAnsi="Arial" w:cs="Arial"/>
        </w:rPr>
        <w:t xml:space="preserve">2 points: The student shows a thorough understanding of substituting values into equations and inequalities to verify whether they satisfy the equation or inequality but </w:t>
      </w:r>
      <w:r w:rsidRPr="00EB429F">
        <w:rPr>
          <w:rFonts w:ascii="Arial" w:eastAsia="Arial" w:hAnsi="Arial" w:cs="Arial"/>
        </w:rPr>
        <w:lastRenderedPageBreak/>
        <w:t>limited understanding of equations or inequalities in a contextual scenario. The student correctly states that 37 will satisfy the equation and that the values from 53 to 250 will satisfy the inequality, but the student offers an incorrect interpretation of the equality or the inequality in the context of the problem.</w:t>
      </w:r>
    </w:p>
    <w:p w14:paraId="6EED5F77" w14:textId="0286BF07" w:rsidR="009914B3" w:rsidRPr="00EB429F" w:rsidRDefault="009914B3" w:rsidP="009914B3">
      <w:pPr>
        <w:spacing w:before="100" w:beforeAutospacing="1" w:after="100" w:afterAutospacing="1" w:line="360" w:lineRule="auto"/>
        <w:rPr>
          <w:rFonts w:ascii="Arial" w:eastAsia="Arial" w:hAnsi="Arial" w:cs="Arial"/>
        </w:rPr>
      </w:pPr>
      <w:r w:rsidRPr="00EB429F">
        <w:rPr>
          <w:rFonts w:ascii="Arial" w:eastAsia="Arial" w:hAnsi="Arial" w:cs="Arial"/>
        </w:rPr>
        <w:t>1 point: The student shows a limited understanding of substituting values into equations and inequalities to verify whether they satisfy the equation or inequality and demonstrates a limited understanding of equations and inequalities in a contextual scenario. The student correctly states that 37 will satisfy the equation, does not state that the values from 53 to 250 will satisfy the inequality, and offers incorrect interpretations of the equality and the inequality in the context of the problem. OR The student correctly states that the values from 53 to 250 will satisfy the inequality, does not state that 37 satisfies the equation, and offers incorrect interpretations of the equality and the inequality in the context of the problem.</w:t>
      </w:r>
    </w:p>
    <w:p w14:paraId="03EF1CED" w14:textId="23745417" w:rsidR="009914B3" w:rsidRDefault="009914B3" w:rsidP="009914B3">
      <w:pPr>
        <w:pStyle w:val="ListParagraph"/>
        <w:spacing w:before="100" w:beforeAutospacing="1" w:after="100" w:afterAutospacing="1" w:line="360" w:lineRule="auto"/>
        <w:ind w:left="0"/>
        <w:rPr>
          <w:rFonts w:ascii="Arial" w:eastAsia="Arial" w:hAnsi="Arial" w:cs="Arial"/>
        </w:rPr>
      </w:pPr>
      <w:r w:rsidRPr="00EB429F">
        <w:rPr>
          <w:rFonts w:ascii="Arial" w:eastAsia="Arial" w:hAnsi="Arial" w:cs="Arial"/>
        </w:rPr>
        <w:t>0 points: The student shows little or no understanding of equations and inequalities in a contextual scenario and little or no understanding of substituting values into equations and inequalities to verify whether they satisfy the equation or inequality. The student offers incorrect interpretations of the equality and the inequality in the context of the problem, does not state that 37 satisfies the equation, and does not state the values from 53 to 250 will satisfy the equation.</w:t>
      </w:r>
    </w:p>
    <w:p w14:paraId="238EBB8D" w14:textId="0F3585F3" w:rsidR="00860002" w:rsidRPr="00624159" w:rsidRDefault="00860002" w:rsidP="00860002">
      <w:pPr>
        <w:spacing w:before="360" w:line="360" w:lineRule="auto"/>
        <w:rPr>
          <w:rFonts w:ascii="Arial" w:eastAsia="Arial" w:hAnsi="Arial" w:cs="Arial"/>
        </w:rPr>
      </w:pPr>
      <w:bookmarkStart w:id="20" w:name="_4d34og8" w:colFirst="0" w:colLast="0"/>
      <w:bookmarkEnd w:id="20"/>
      <w:r>
        <w:rPr>
          <w:rFonts w:ascii="Arial" w:eastAsia="Arial" w:hAnsi="Arial" w:cs="Arial"/>
        </w:rPr>
        <w:t xml:space="preserve">An engaging mathematics vignette, </w:t>
      </w:r>
      <w:hyperlink r:id="rId12" w:history="1">
        <w:r w:rsidRPr="002200E5">
          <w:rPr>
            <w:rStyle w:val="Hyperlink"/>
            <w:rFonts w:eastAsia="Arial" w:cs="Arial"/>
            <w:i/>
            <w:iCs/>
          </w:rPr>
          <w:t>Mathematical Thinking for Early Elementary</w:t>
        </w:r>
      </w:hyperlink>
      <w:r w:rsidR="007C375C">
        <w:rPr>
          <w:rFonts w:ascii="Arial" w:eastAsia="Arial" w:hAnsi="Arial" w:cs="Arial"/>
          <w:i/>
          <w:iCs/>
        </w:rPr>
        <w:t>,</w:t>
      </w:r>
      <w:r w:rsidR="002200E5">
        <w:rPr>
          <w:rFonts w:ascii="Arial" w:eastAsia="Arial" w:hAnsi="Arial" w:cs="Arial"/>
          <w:iCs/>
        </w:rPr>
        <w:t>—p</w:t>
      </w:r>
      <w:r>
        <w:rPr>
          <w:rFonts w:ascii="Arial" w:eastAsia="Arial" w:hAnsi="Arial" w:cs="Arial"/>
        </w:rPr>
        <w:t>rovided in the</w:t>
      </w:r>
      <w:r w:rsidRPr="00860002">
        <w:rPr>
          <w:rFonts w:ascii="Arial" w:eastAsia="Arial" w:hAnsi="Arial" w:cs="Arial"/>
          <w:i/>
        </w:rPr>
        <w:t xml:space="preserve"> </w:t>
      </w:r>
      <w:r>
        <w:rPr>
          <w:rFonts w:ascii="Arial" w:eastAsia="Arial" w:hAnsi="Arial" w:cs="Arial"/>
          <w:i/>
        </w:rPr>
        <w:t xml:space="preserve">Science Framework </w:t>
      </w:r>
      <w:r>
        <w:rPr>
          <w:rFonts w:ascii="Arial" w:eastAsia="Arial" w:hAnsi="Arial" w:cs="Arial"/>
          <w:iCs/>
        </w:rPr>
        <w:t>(CDE, 2018)—focuses on a task that</w:t>
      </w:r>
      <w:r w:rsidRPr="00860002">
        <w:rPr>
          <w:rFonts w:ascii="Arial" w:eastAsia="Arial" w:hAnsi="Arial" w:cs="Arial"/>
        </w:rPr>
        <w:t xml:space="preserve"> </w:t>
      </w:r>
      <w:r>
        <w:rPr>
          <w:rFonts w:ascii="Arial" w:eastAsia="Arial" w:hAnsi="Arial" w:cs="Arial"/>
        </w:rPr>
        <w:t>draws from mathematical and scientific understanding. The vignette describes the task, which is accompanied by a rubric that the teacher, Mr. A, used to assess the students’ work.</w:t>
      </w:r>
    </w:p>
    <w:p w14:paraId="04E64C57" w14:textId="4BF5D5D3" w:rsidR="00294099" w:rsidRDefault="00E75196" w:rsidP="003123E7">
      <w:pPr>
        <w:spacing w:before="360" w:after="240" w:line="360" w:lineRule="auto"/>
        <w:rPr>
          <w:rFonts w:ascii="Arial" w:eastAsia="Arial" w:hAnsi="Arial" w:cs="Arial"/>
        </w:rPr>
      </w:pPr>
      <w:r>
        <w:rPr>
          <w:rFonts w:ascii="Arial" w:eastAsia="Arial" w:hAnsi="Arial" w:cs="Arial"/>
        </w:rPr>
        <w:t>Some teachers choose to give rubrics to students based around one mathematical area or standard</w:t>
      </w:r>
      <w:r w:rsidR="003D2C12">
        <w:rPr>
          <w:rFonts w:ascii="Arial" w:eastAsia="Arial" w:hAnsi="Arial" w:cs="Arial"/>
        </w:rPr>
        <w:t>. T</w:t>
      </w:r>
      <w:r>
        <w:rPr>
          <w:rFonts w:ascii="Arial" w:eastAsia="Arial" w:hAnsi="Arial" w:cs="Arial"/>
        </w:rPr>
        <w:t xml:space="preserve">hese are sometimes referred to as </w:t>
      </w:r>
      <w:r w:rsidRPr="006D4C88">
        <w:rPr>
          <w:rFonts w:ascii="Arial" w:eastAsia="Arial" w:hAnsi="Arial" w:cs="Arial"/>
          <w:i/>
          <w:iCs/>
        </w:rPr>
        <w:t>single</w:t>
      </w:r>
      <w:r w:rsidR="00986D03" w:rsidRPr="006D4C88">
        <w:rPr>
          <w:rFonts w:ascii="Arial" w:eastAsia="Arial" w:hAnsi="Arial" w:cs="Arial"/>
          <w:i/>
          <w:iCs/>
        </w:rPr>
        <w:t>-</w:t>
      </w:r>
      <w:r w:rsidRPr="006D4C88">
        <w:rPr>
          <w:rFonts w:ascii="Arial" w:eastAsia="Arial" w:hAnsi="Arial" w:cs="Arial"/>
          <w:i/>
          <w:iCs/>
        </w:rPr>
        <w:t>point rubrics</w:t>
      </w:r>
      <w:r w:rsidR="00294099">
        <w:rPr>
          <w:rFonts w:ascii="Arial" w:eastAsia="Arial" w:hAnsi="Arial" w:cs="Arial"/>
          <w:i/>
          <w:iCs/>
        </w:rPr>
        <w:t>,</w:t>
      </w:r>
      <w:r w:rsidR="009C0751">
        <w:rPr>
          <w:rFonts w:ascii="Arial" w:eastAsia="Arial" w:hAnsi="Arial" w:cs="Arial"/>
        </w:rPr>
        <w:t xml:space="preserve"> an example of which is </w:t>
      </w:r>
      <w:r w:rsidR="00E7051C">
        <w:rPr>
          <w:rFonts w:ascii="Arial" w:eastAsia="Arial" w:hAnsi="Arial" w:cs="Arial"/>
        </w:rPr>
        <w:t xml:space="preserve">in </w:t>
      </w:r>
      <w:r w:rsidR="008B2325">
        <w:rPr>
          <w:rFonts w:ascii="Arial" w:eastAsia="Arial" w:hAnsi="Arial" w:cs="Arial"/>
        </w:rPr>
        <w:t>f</w:t>
      </w:r>
      <w:r w:rsidR="00E7051C">
        <w:rPr>
          <w:rFonts w:ascii="Arial" w:eastAsia="Arial" w:hAnsi="Arial" w:cs="Arial"/>
        </w:rPr>
        <w:t>igure 12.1</w:t>
      </w:r>
      <w:r w:rsidR="007826B6">
        <w:rPr>
          <w:rFonts w:ascii="Arial" w:eastAsia="Arial" w:hAnsi="Arial" w:cs="Arial"/>
        </w:rPr>
        <w:t>0</w:t>
      </w:r>
      <w:r w:rsidR="009C0751">
        <w:rPr>
          <w:rFonts w:ascii="Arial" w:eastAsia="Arial" w:hAnsi="Arial" w:cs="Arial"/>
        </w:rPr>
        <w:t xml:space="preserve"> below</w:t>
      </w:r>
      <w:r w:rsidR="00294099" w:rsidRPr="00294099">
        <w:rPr>
          <w:rFonts w:ascii="Arial" w:eastAsia="Arial" w:hAnsi="Arial" w:cs="Arial"/>
        </w:rPr>
        <w:t>.</w:t>
      </w:r>
    </w:p>
    <w:p w14:paraId="5B31288C" w14:textId="3B8F2F1F" w:rsidR="00E7051C" w:rsidRPr="00815E3A" w:rsidRDefault="00E7051C" w:rsidP="003123E7">
      <w:pPr>
        <w:spacing w:before="360" w:after="240" w:line="360" w:lineRule="auto"/>
        <w:rPr>
          <w:rFonts w:ascii="Arial" w:eastAsia="Arial" w:hAnsi="Arial" w:cs="Arial"/>
          <w:bCs/>
          <w:lang w:val="en"/>
        </w:rPr>
      </w:pPr>
      <w:r w:rsidRPr="00815E3A">
        <w:rPr>
          <w:rFonts w:ascii="Arial" w:eastAsia="Arial" w:hAnsi="Arial" w:cs="Arial"/>
          <w:bCs/>
        </w:rPr>
        <w:t>Figure 12.1</w:t>
      </w:r>
      <w:r w:rsidR="00D161A7">
        <w:rPr>
          <w:rFonts w:ascii="Arial" w:eastAsia="Arial" w:hAnsi="Arial" w:cs="Arial"/>
          <w:bCs/>
        </w:rPr>
        <w:t>0</w:t>
      </w:r>
      <w:r w:rsidRPr="00815E3A">
        <w:rPr>
          <w:rFonts w:ascii="Arial" w:eastAsia="Arial" w:hAnsi="Arial" w:cs="Arial"/>
          <w:bCs/>
        </w:rPr>
        <w:t xml:space="preserve"> Single-Point Rubric Example</w:t>
      </w:r>
    </w:p>
    <w:tbl>
      <w:tblPr>
        <w:tblStyle w:val="TableGrid"/>
        <w:tblW w:w="9360" w:type="dxa"/>
        <w:tblLayout w:type="fixed"/>
        <w:tblLook w:val="0620" w:firstRow="1" w:lastRow="0" w:firstColumn="0" w:lastColumn="0" w:noHBand="1" w:noVBand="1"/>
        <w:tblDescription w:val="Single-point rubrics sample"/>
      </w:tblPr>
      <w:tblGrid>
        <w:gridCol w:w="3120"/>
        <w:gridCol w:w="3120"/>
        <w:gridCol w:w="3120"/>
      </w:tblGrid>
      <w:tr w:rsidR="00E96336" w:rsidRPr="007C375C" w14:paraId="093C8B89" w14:textId="77777777" w:rsidTr="00645B32">
        <w:trPr>
          <w:cantSplit/>
          <w:tblHeader/>
        </w:trPr>
        <w:tc>
          <w:tcPr>
            <w:tcW w:w="3120" w:type="dxa"/>
            <w:shd w:val="clear" w:color="auto" w:fill="D9D9D9" w:themeFill="background1" w:themeFillShade="D9"/>
          </w:tcPr>
          <w:p w14:paraId="1F43E42F" w14:textId="77777777" w:rsidR="00E96336" w:rsidRPr="007C375C" w:rsidRDefault="00E75196" w:rsidP="007C375C">
            <w:pPr>
              <w:widowControl w:val="0"/>
              <w:pBdr>
                <w:top w:val="nil"/>
                <w:left w:val="nil"/>
                <w:bottom w:val="nil"/>
                <w:right w:val="nil"/>
                <w:between w:val="nil"/>
              </w:pBdr>
              <w:jc w:val="center"/>
              <w:rPr>
                <w:b/>
                <w:bCs/>
              </w:rPr>
            </w:pPr>
            <w:r w:rsidRPr="007C375C">
              <w:rPr>
                <w:b/>
                <w:bCs/>
              </w:rPr>
              <w:lastRenderedPageBreak/>
              <w:t>Ways I could improve</w:t>
            </w:r>
          </w:p>
        </w:tc>
        <w:tc>
          <w:tcPr>
            <w:tcW w:w="3120" w:type="dxa"/>
            <w:shd w:val="clear" w:color="auto" w:fill="D9D9D9" w:themeFill="background1" w:themeFillShade="D9"/>
          </w:tcPr>
          <w:p w14:paraId="0A959088" w14:textId="77777777" w:rsidR="00E96336" w:rsidRPr="007C375C" w:rsidRDefault="00E75196" w:rsidP="007C375C">
            <w:pPr>
              <w:widowControl w:val="0"/>
              <w:pBdr>
                <w:top w:val="nil"/>
                <w:left w:val="nil"/>
                <w:bottom w:val="nil"/>
                <w:right w:val="nil"/>
                <w:between w:val="nil"/>
              </w:pBdr>
              <w:jc w:val="center"/>
              <w:rPr>
                <w:b/>
                <w:bCs/>
              </w:rPr>
            </w:pPr>
            <w:r w:rsidRPr="007C375C">
              <w:rPr>
                <w:b/>
                <w:bCs/>
              </w:rPr>
              <w:t>Criteria</w:t>
            </w:r>
          </w:p>
        </w:tc>
        <w:tc>
          <w:tcPr>
            <w:tcW w:w="3120" w:type="dxa"/>
            <w:shd w:val="clear" w:color="auto" w:fill="D9D9D9" w:themeFill="background1" w:themeFillShade="D9"/>
          </w:tcPr>
          <w:p w14:paraId="26D66063" w14:textId="19C57F4F" w:rsidR="00E96336" w:rsidRPr="007C375C" w:rsidRDefault="00E75196" w:rsidP="007C375C">
            <w:pPr>
              <w:widowControl w:val="0"/>
              <w:pBdr>
                <w:top w:val="nil"/>
                <w:left w:val="nil"/>
                <w:bottom w:val="nil"/>
                <w:right w:val="nil"/>
                <w:between w:val="nil"/>
              </w:pBdr>
              <w:jc w:val="center"/>
              <w:rPr>
                <w:b/>
                <w:bCs/>
              </w:rPr>
            </w:pPr>
            <w:r w:rsidRPr="007C375C">
              <w:rPr>
                <w:b/>
                <w:bCs/>
              </w:rPr>
              <w:t>I have shown this in:</w:t>
            </w:r>
          </w:p>
        </w:tc>
      </w:tr>
      <w:tr w:rsidR="00E96336" w14:paraId="3F91A3D8" w14:textId="77777777" w:rsidTr="00645B32">
        <w:trPr>
          <w:cantSplit/>
        </w:trPr>
        <w:tc>
          <w:tcPr>
            <w:tcW w:w="3120" w:type="dxa"/>
          </w:tcPr>
          <w:p w14:paraId="72C1CAE0" w14:textId="2CE6221E" w:rsidR="00E96336" w:rsidRPr="00045D4C" w:rsidRDefault="002E71D5" w:rsidP="002637FA">
            <w:pPr>
              <w:widowControl w:val="0"/>
              <w:pBdr>
                <w:top w:val="nil"/>
                <w:left w:val="nil"/>
                <w:bottom w:val="nil"/>
                <w:right w:val="nil"/>
                <w:between w:val="nil"/>
              </w:pBdr>
            </w:pPr>
            <w:r w:rsidRPr="00045D4C">
              <w:t>[blank]</w:t>
            </w:r>
          </w:p>
        </w:tc>
        <w:tc>
          <w:tcPr>
            <w:tcW w:w="3120" w:type="dxa"/>
          </w:tcPr>
          <w:p w14:paraId="0F90F7DA" w14:textId="788249F4" w:rsidR="00E96336" w:rsidRPr="00045D4C" w:rsidRDefault="00E75196" w:rsidP="002637FA">
            <w:pPr>
              <w:widowControl w:val="0"/>
              <w:pBdr>
                <w:top w:val="nil"/>
                <w:left w:val="nil"/>
                <w:bottom w:val="nil"/>
                <w:right w:val="nil"/>
                <w:between w:val="nil"/>
              </w:pBdr>
            </w:pPr>
            <w:r w:rsidRPr="00045D4C">
              <w:t>I approach problems in different ways</w:t>
            </w:r>
            <w:r w:rsidR="003D2C12">
              <w:t>—</w:t>
            </w:r>
            <w:r w:rsidRPr="00045D4C">
              <w:t>using drawings, words, and color coding to connect ideas.</w:t>
            </w:r>
          </w:p>
        </w:tc>
        <w:tc>
          <w:tcPr>
            <w:tcW w:w="3120" w:type="dxa"/>
          </w:tcPr>
          <w:p w14:paraId="47811F11" w14:textId="2A43FDA0" w:rsidR="00E96336" w:rsidRPr="00045D4C" w:rsidRDefault="002E71D5" w:rsidP="002637FA">
            <w:pPr>
              <w:widowControl w:val="0"/>
              <w:pBdr>
                <w:top w:val="nil"/>
                <w:left w:val="nil"/>
                <w:bottom w:val="nil"/>
                <w:right w:val="nil"/>
                <w:between w:val="nil"/>
              </w:pBdr>
            </w:pPr>
            <w:r w:rsidRPr="00045D4C">
              <w:t>[blank]</w:t>
            </w:r>
          </w:p>
        </w:tc>
      </w:tr>
      <w:tr w:rsidR="00E96336" w14:paraId="5A65DA80" w14:textId="77777777" w:rsidTr="00645B32">
        <w:trPr>
          <w:cantSplit/>
        </w:trPr>
        <w:tc>
          <w:tcPr>
            <w:tcW w:w="3120" w:type="dxa"/>
          </w:tcPr>
          <w:p w14:paraId="5147790C" w14:textId="0D65AB36" w:rsidR="00E96336" w:rsidRPr="00045D4C" w:rsidRDefault="002E71D5" w:rsidP="002637FA">
            <w:pPr>
              <w:widowControl w:val="0"/>
              <w:pBdr>
                <w:top w:val="nil"/>
                <w:left w:val="nil"/>
                <w:bottom w:val="nil"/>
                <w:right w:val="nil"/>
                <w:between w:val="nil"/>
              </w:pBdr>
            </w:pPr>
            <w:r w:rsidRPr="00045D4C">
              <w:t>[blank]</w:t>
            </w:r>
          </w:p>
        </w:tc>
        <w:tc>
          <w:tcPr>
            <w:tcW w:w="3120" w:type="dxa"/>
          </w:tcPr>
          <w:p w14:paraId="3DFBAA8F" w14:textId="1065E00E" w:rsidR="00E96336" w:rsidRPr="00045D4C" w:rsidRDefault="002E71D5" w:rsidP="002637FA">
            <w:pPr>
              <w:widowControl w:val="0"/>
              <w:pBdr>
                <w:top w:val="nil"/>
                <w:left w:val="nil"/>
                <w:bottom w:val="nil"/>
                <w:right w:val="nil"/>
                <w:between w:val="nil"/>
              </w:pBdr>
            </w:pPr>
            <w:r w:rsidRPr="00045D4C">
              <w:t>[blank]</w:t>
            </w:r>
          </w:p>
        </w:tc>
        <w:tc>
          <w:tcPr>
            <w:tcW w:w="3120" w:type="dxa"/>
          </w:tcPr>
          <w:p w14:paraId="7ACB0AAF" w14:textId="2F513DB9" w:rsidR="00E96336" w:rsidRPr="00045D4C" w:rsidRDefault="002E71D5" w:rsidP="002637FA">
            <w:pPr>
              <w:widowControl w:val="0"/>
              <w:pBdr>
                <w:top w:val="nil"/>
                <w:left w:val="nil"/>
                <w:bottom w:val="nil"/>
                <w:right w:val="nil"/>
                <w:between w:val="nil"/>
              </w:pBdr>
            </w:pPr>
            <w:r w:rsidRPr="00045D4C">
              <w:t>[blank]</w:t>
            </w:r>
          </w:p>
        </w:tc>
      </w:tr>
      <w:tr w:rsidR="00E96336" w14:paraId="0334204D" w14:textId="77777777" w:rsidTr="00645B32">
        <w:trPr>
          <w:cantSplit/>
        </w:trPr>
        <w:tc>
          <w:tcPr>
            <w:tcW w:w="3120" w:type="dxa"/>
          </w:tcPr>
          <w:p w14:paraId="107C5551" w14:textId="5AB9A45E" w:rsidR="00E96336" w:rsidRPr="00045D4C" w:rsidRDefault="002E71D5" w:rsidP="002637FA">
            <w:pPr>
              <w:widowControl w:val="0"/>
              <w:pBdr>
                <w:top w:val="nil"/>
                <w:left w:val="nil"/>
                <w:bottom w:val="nil"/>
                <w:right w:val="nil"/>
                <w:between w:val="nil"/>
              </w:pBdr>
            </w:pPr>
            <w:r w:rsidRPr="00045D4C">
              <w:t>[blank]</w:t>
            </w:r>
          </w:p>
        </w:tc>
        <w:tc>
          <w:tcPr>
            <w:tcW w:w="3120" w:type="dxa"/>
          </w:tcPr>
          <w:p w14:paraId="0CE1BEB9" w14:textId="1EE392E7" w:rsidR="00E96336" w:rsidRPr="00045D4C" w:rsidRDefault="002E71D5" w:rsidP="002637FA">
            <w:pPr>
              <w:widowControl w:val="0"/>
              <w:pBdr>
                <w:top w:val="nil"/>
                <w:left w:val="nil"/>
                <w:bottom w:val="nil"/>
                <w:right w:val="nil"/>
                <w:between w:val="nil"/>
              </w:pBdr>
            </w:pPr>
            <w:r w:rsidRPr="00045D4C">
              <w:t>[blank]</w:t>
            </w:r>
          </w:p>
        </w:tc>
        <w:tc>
          <w:tcPr>
            <w:tcW w:w="3120" w:type="dxa"/>
          </w:tcPr>
          <w:p w14:paraId="4B5E7ED2" w14:textId="1B8758D9" w:rsidR="00E96336" w:rsidRPr="00045D4C" w:rsidRDefault="002E71D5" w:rsidP="002637FA">
            <w:pPr>
              <w:widowControl w:val="0"/>
              <w:pBdr>
                <w:top w:val="nil"/>
                <w:left w:val="nil"/>
                <w:bottom w:val="nil"/>
                <w:right w:val="nil"/>
                <w:between w:val="nil"/>
              </w:pBdr>
            </w:pPr>
            <w:r w:rsidRPr="00045D4C">
              <w:t>[blank]</w:t>
            </w:r>
          </w:p>
        </w:tc>
      </w:tr>
    </w:tbl>
    <w:p w14:paraId="2BD219F9" w14:textId="77777777" w:rsidR="002B1779" w:rsidRPr="00D97DDC" w:rsidRDefault="00E75196" w:rsidP="00274013">
      <w:pPr>
        <w:spacing w:before="240" w:line="360" w:lineRule="auto"/>
        <w:rPr>
          <w:rFonts w:ascii="Arial" w:eastAsia="Arial" w:hAnsi="Arial" w:cs="Arial"/>
        </w:rPr>
      </w:pPr>
      <w:r w:rsidRPr="00D97DDC">
        <w:rPr>
          <w:rFonts w:ascii="Arial" w:eastAsia="Arial" w:hAnsi="Arial" w:cs="Arial"/>
        </w:rPr>
        <w:t>Source:</w:t>
      </w:r>
      <w:r w:rsidR="002B1779" w:rsidRPr="00D97DDC">
        <w:rPr>
          <w:rFonts w:ascii="Arial" w:eastAsia="Arial" w:hAnsi="Arial" w:cs="Arial"/>
        </w:rPr>
        <w:t xml:space="preserve"> Gonzalez, 2015.</w:t>
      </w:r>
    </w:p>
    <w:p w14:paraId="6925F1DE" w14:textId="79EE8E67" w:rsidR="00E96336" w:rsidRDefault="00E75196">
      <w:pPr>
        <w:spacing w:before="240" w:after="240" w:line="360" w:lineRule="auto"/>
        <w:rPr>
          <w:rFonts w:ascii="Arial" w:eastAsia="Arial" w:hAnsi="Arial" w:cs="Arial"/>
        </w:rPr>
      </w:pPr>
      <w:r>
        <w:rPr>
          <w:rFonts w:ascii="Arial" w:eastAsia="Arial" w:hAnsi="Arial" w:cs="Arial"/>
        </w:rPr>
        <w:t>Single</w:t>
      </w:r>
      <w:r w:rsidR="002E71D5">
        <w:rPr>
          <w:rFonts w:ascii="Arial" w:eastAsia="Arial" w:hAnsi="Arial" w:cs="Arial"/>
        </w:rPr>
        <w:t>-</w:t>
      </w:r>
      <w:r>
        <w:rPr>
          <w:rFonts w:ascii="Arial" w:eastAsia="Arial" w:hAnsi="Arial" w:cs="Arial"/>
        </w:rPr>
        <w:t>point rubrics provide a way for teachers to focus on something important and to give diagnostic comments and diagnostic teacher feedback (see next section) on a particularly important area of work.</w:t>
      </w:r>
    </w:p>
    <w:p w14:paraId="6FBCB958" w14:textId="5F5453E7" w:rsidR="00E96336" w:rsidRDefault="00E75196">
      <w:pPr>
        <w:spacing w:before="240" w:after="240" w:line="360" w:lineRule="auto"/>
        <w:rPr>
          <w:rFonts w:ascii="Arial" w:eastAsia="Arial" w:hAnsi="Arial" w:cs="Arial"/>
        </w:rPr>
      </w:pPr>
      <w:r>
        <w:rPr>
          <w:rFonts w:ascii="Arial" w:eastAsia="Arial" w:hAnsi="Arial" w:cs="Arial"/>
        </w:rPr>
        <w:t>Examples of single</w:t>
      </w:r>
      <w:r w:rsidR="00DF2D27">
        <w:rPr>
          <w:rFonts w:ascii="Arial" w:eastAsia="Arial" w:hAnsi="Arial" w:cs="Arial"/>
        </w:rPr>
        <w:t>-</w:t>
      </w:r>
      <w:r>
        <w:rPr>
          <w:rFonts w:ascii="Arial" w:eastAsia="Arial" w:hAnsi="Arial" w:cs="Arial"/>
        </w:rPr>
        <w:t>point rubrics that</w:t>
      </w:r>
      <w:r w:rsidR="00DF2D27">
        <w:rPr>
          <w:rFonts w:ascii="Arial" w:eastAsia="Arial" w:hAnsi="Arial" w:cs="Arial"/>
        </w:rPr>
        <w:t xml:space="preserve"> promote reflection and</w:t>
      </w:r>
      <w:r>
        <w:rPr>
          <w:rFonts w:ascii="Arial" w:eastAsia="Arial" w:hAnsi="Arial" w:cs="Arial"/>
        </w:rPr>
        <w:t xml:space="preserve"> measure creativity (grade </w:t>
      </w:r>
      <w:r w:rsidR="00185AC9">
        <w:rPr>
          <w:rFonts w:ascii="Arial" w:eastAsia="Arial" w:hAnsi="Arial" w:cs="Arial"/>
        </w:rPr>
        <w:t>six</w:t>
      </w:r>
      <w:r>
        <w:rPr>
          <w:rFonts w:ascii="Arial" w:eastAsia="Arial" w:hAnsi="Arial" w:cs="Arial"/>
        </w:rPr>
        <w:t xml:space="preserve">) and communication (grade </w:t>
      </w:r>
      <w:r w:rsidR="00185AC9">
        <w:rPr>
          <w:rFonts w:ascii="Arial" w:eastAsia="Arial" w:hAnsi="Arial" w:cs="Arial"/>
        </w:rPr>
        <w:t>seven</w:t>
      </w:r>
      <w:r>
        <w:rPr>
          <w:rFonts w:ascii="Arial" w:eastAsia="Arial" w:hAnsi="Arial" w:cs="Arial"/>
        </w:rPr>
        <w:t>), from Audrey Mendivil</w:t>
      </w:r>
      <w:r w:rsidR="00DF2D27">
        <w:rPr>
          <w:rFonts w:ascii="Arial" w:eastAsia="Arial" w:hAnsi="Arial" w:cs="Arial"/>
        </w:rPr>
        <w:t>,</w:t>
      </w:r>
      <w:r>
        <w:rPr>
          <w:rFonts w:ascii="Arial" w:eastAsia="Arial" w:hAnsi="Arial" w:cs="Arial"/>
        </w:rPr>
        <w:t xml:space="preserve"> are </w:t>
      </w:r>
      <w:r w:rsidR="002F095B">
        <w:rPr>
          <w:rFonts w:ascii="Arial" w:eastAsia="Arial" w:hAnsi="Arial" w:cs="Arial"/>
        </w:rPr>
        <w:t xml:space="preserve">shown </w:t>
      </w:r>
      <w:r w:rsidR="002B6BF2">
        <w:rPr>
          <w:rFonts w:ascii="Arial" w:eastAsia="Arial" w:hAnsi="Arial" w:cs="Arial"/>
        </w:rPr>
        <w:t xml:space="preserve">in </w:t>
      </w:r>
      <w:r w:rsidR="008B2325">
        <w:rPr>
          <w:rFonts w:ascii="Arial" w:eastAsia="Arial" w:hAnsi="Arial" w:cs="Arial"/>
        </w:rPr>
        <w:t>f</w:t>
      </w:r>
      <w:r w:rsidR="002B6BF2">
        <w:rPr>
          <w:rFonts w:ascii="Arial" w:eastAsia="Arial" w:hAnsi="Arial" w:cs="Arial"/>
        </w:rPr>
        <w:t>igure 12.1</w:t>
      </w:r>
      <w:r w:rsidR="00D161A7">
        <w:rPr>
          <w:rFonts w:ascii="Arial" w:eastAsia="Arial" w:hAnsi="Arial" w:cs="Arial"/>
        </w:rPr>
        <w:t>1</w:t>
      </w:r>
      <w:r w:rsidR="002B6BF2">
        <w:rPr>
          <w:rFonts w:ascii="Arial" w:eastAsia="Arial" w:hAnsi="Arial" w:cs="Arial"/>
        </w:rPr>
        <w:t xml:space="preserve"> </w:t>
      </w:r>
      <w:r w:rsidR="00313632">
        <w:rPr>
          <w:rFonts w:ascii="Arial" w:eastAsia="Arial" w:hAnsi="Arial" w:cs="Arial"/>
        </w:rPr>
        <w:t>through 12.1</w:t>
      </w:r>
      <w:r w:rsidR="00D161A7">
        <w:rPr>
          <w:rFonts w:ascii="Arial" w:eastAsia="Arial" w:hAnsi="Arial" w:cs="Arial"/>
        </w:rPr>
        <w:t>4</w:t>
      </w:r>
      <w:r w:rsidR="00313632">
        <w:rPr>
          <w:rFonts w:ascii="Arial" w:eastAsia="Arial" w:hAnsi="Arial" w:cs="Arial"/>
        </w:rPr>
        <w:t xml:space="preserve"> </w:t>
      </w:r>
      <w:r w:rsidR="002B6BF2">
        <w:rPr>
          <w:rFonts w:ascii="Arial" w:eastAsia="Arial" w:hAnsi="Arial" w:cs="Arial"/>
        </w:rPr>
        <w:t>below</w:t>
      </w:r>
      <w:r w:rsidR="002F095B">
        <w:rPr>
          <w:rFonts w:ascii="Arial" w:eastAsia="Arial" w:hAnsi="Arial" w:cs="Arial"/>
        </w:rPr>
        <w:t>.</w:t>
      </w:r>
    </w:p>
    <w:p w14:paraId="04241990" w14:textId="305D6C1F" w:rsidR="00E96336" w:rsidRPr="00815E3A" w:rsidRDefault="00313632" w:rsidP="007826B6">
      <w:pPr>
        <w:spacing w:after="240"/>
        <w:rPr>
          <w:bCs/>
        </w:rPr>
      </w:pPr>
      <w:r w:rsidRPr="00815E3A">
        <w:rPr>
          <w:rFonts w:ascii="Arial" w:hAnsi="Arial" w:cs="Arial"/>
          <w:bCs/>
        </w:rPr>
        <w:t>Figure 12.1</w:t>
      </w:r>
      <w:r w:rsidR="00D161A7">
        <w:rPr>
          <w:rFonts w:ascii="Arial" w:hAnsi="Arial" w:cs="Arial"/>
          <w:bCs/>
        </w:rPr>
        <w:t>1</w:t>
      </w:r>
      <w:r w:rsidRPr="00815E3A">
        <w:rPr>
          <w:rFonts w:ascii="Arial" w:hAnsi="Arial" w:cs="Arial"/>
          <w:bCs/>
        </w:rPr>
        <w:t xml:space="preserve"> </w:t>
      </w:r>
      <w:r w:rsidR="00E75196" w:rsidRPr="00815E3A">
        <w:rPr>
          <w:rFonts w:ascii="Arial" w:hAnsi="Arial" w:cs="Arial"/>
          <w:bCs/>
        </w:rPr>
        <w:t>Creativity Rubric</w:t>
      </w:r>
      <w:r w:rsidR="00DF2D27" w:rsidRPr="00815E3A">
        <w:rPr>
          <w:rFonts w:ascii="Arial" w:hAnsi="Arial" w:cs="Arial"/>
          <w:bCs/>
        </w:rPr>
        <w:t xml:space="preserve"> Part One</w:t>
      </w:r>
      <w:r w:rsidR="0038041B" w:rsidRPr="00815E3A">
        <w:rPr>
          <w:rFonts w:ascii="Arial" w:hAnsi="Arial" w:cs="Arial"/>
          <w:bCs/>
        </w:rPr>
        <w:t>—</w:t>
      </w:r>
      <w:r w:rsidR="00DF2D27" w:rsidRPr="00815E3A">
        <w:rPr>
          <w:rFonts w:ascii="Arial" w:hAnsi="Arial" w:cs="Arial"/>
          <w:bCs/>
        </w:rPr>
        <w:t>Creative Thought</w:t>
      </w:r>
    </w:p>
    <w:tbl>
      <w:tblPr>
        <w:tblStyle w:val="TableGrid1"/>
        <w:tblW w:w="9360" w:type="dxa"/>
        <w:tblLayout w:type="fixed"/>
        <w:tblLook w:val="0620" w:firstRow="1" w:lastRow="0" w:firstColumn="0" w:lastColumn="0" w:noHBand="1" w:noVBand="1"/>
        <w:tblDescription w:val="Creativity Rubric Part One - Creative Thought"/>
      </w:tblPr>
      <w:tblGrid>
        <w:gridCol w:w="3120"/>
        <w:gridCol w:w="3120"/>
        <w:gridCol w:w="3120"/>
      </w:tblGrid>
      <w:tr w:rsidR="00E96336" w:rsidRPr="007C375C" w14:paraId="7FD7CED3" w14:textId="77777777" w:rsidTr="00645B32">
        <w:trPr>
          <w:cantSplit/>
          <w:tblHeader/>
        </w:trPr>
        <w:tc>
          <w:tcPr>
            <w:tcW w:w="3120" w:type="dxa"/>
            <w:shd w:val="clear" w:color="auto" w:fill="D9D9D9" w:themeFill="background1" w:themeFillShade="D9"/>
          </w:tcPr>
          <w:p w14:paraId="60DF321F" w14:textId="77777777" w:rsidR="00E96336" w:rsidRPr="007C375C" w:rsidRDefault="00E75196" w:rsidP="007C375C">
            <w:pPr>
              <w:widowControl w:val="0"/>
              <w:jc w:val="center"/>
              <w:rPr>
                <w:rFonts w:eastAsia="Arial"/>
                <w:b/>
                <w:bCs/>
              </w:rPr>
            </w:pPr>
            <w:r w:rsidRPr="007C375C">
              <w:rPr>
                <w:rFonts w:eastAsia="Arial"/>
                <w:b/>
                <w:bCs/>
              </w:rPr>
              <w:t>Something to work on</w:t>
            </w:r>
          </w:p>
        </w:tc>
        <w:tc>
          <w:tcPr>
            <w:tcW w:w="3120" w:type="dxa"/>
            <w:shd w:val="clear" w:color="auto" w:fill="D9D9D9" w:themeFill="background1" w:themeFillShade="D9"/>
          </w:tcPr>
          <w:p w14:paraId="6D92C2E0" w14:textId="77777777" w:rsidR="00E96336" w:rsidRPr="007C375C" w:rsidRDefault="00E75196" w:rsidP="007C375C">
            <w:pPr>
              <w:widowControl w:val="0"/>
              <w:jc w:val="center"/>
              <w:rPr>
                <w:rFonts w:eastAsia="Arial"/>
                <w:b/>
                <w:bCs/>
              </w:rPr>
            </w:pPr>
            <w:r w:rsidRPr="007C375C">
              <w:rPr>
                <w:rFonts w:eastAsia="Arial"/>
                <w:b/>
                <w:bCs/>
              </w:rPr>
              <w:t>Criteria</w:t>
            </w:r>
          </w:p>
        </w:tc>
        <w:tc>
          <w:tcPr>
            <w:tcW w:w="3120" w:type="dxa"/>
            <w:shd w:val="clear" w:color="auto" w:fill="D9D9D9" w:themeFill="background1" w:themeFillShade="D9"/>
          </w:tcPr>
          <w:p w14:paraId="324AEFA1" w14:textId="77777777" w:rsidR="00E96336" w:rsidRPr="007C375C" w:rsidRDefault="00E75196" w:rsidP="007C375C">
            <w:pPr>
              <w:widowControl w:val="0"/>
              <w:jc w:val="center"/>
              <w:rPr>
                <w:rFonts w:eastAsia="Arial"/>
                <w:b/>
                <w:bCs/>
              </w:rPr>
            </w:pPr>
            <w:r w:rsidRPr="007C375C">
              <w:rPr>
                <w:rFonts w:eastAsia="Arial"/>
                <w:b/>
                <w:bCs/>
              </w:rPr>
              <w:t>Area of strength</w:t>
            </w:r>
          </w:p>
        </w:tc>
      </w:tr>
      <w:tr w:rsidR="00E96336" w14:paraId="68BD6396" w14:textId="77777777" w:rsidTr="00645B32">
        <w:trPr>
          <w:cantSplit/>
        </w:trPr>
        <w:tc>
          <w:tcPr>
            <w:tcW w:w="3120" w:type="dxa"/>
          </w:tcPr>
          <w:p w14:paraId="15265E9B" w14:textId="419BA7D6" w:rsidR="00E96336" w:rsidRPr="00ED4E73" w:rsidRDefault="002E71D5" w:rsidP="002637FA">
            <w:pPr>
              <w:widowControl w:val="0"/>
              <w:rPr>
                <w:rFonts w:eastAsia="Arial"/>
              </w:rPr>
            </w:pPr>
            <w:r w:rsidRPr="00ED4E73">
              <w:rPr>
                <w:rFonts w:eastAsia="Arial"/>
              </w:rPr>
              <w:t>[blank]</w:t>
            </w:r>
          </w:p>
        </w:tc>
        <w:tc>
          <w:tcPr>
            <w:tcW w:w="3120" w:type="dxa"/>
          </w:tcPr>
          <w:p w14:paraId="7C080DC9" w14:textId="38780B36" w:rsidR="00E96336" w:rsidRPr="00ED4E73" w:rsidRDefault="00E75196" w:rsidP="002637FA">
            <w:pPr>
              <w:rPr>
                <w:rFonts w:eastAsia="Arial"/>
              </w:rPr>
            </w:pPr>
            <w:r w:rsidRPr="00ED4E73">
              <w:rPr>
                <w:rFonts w:eastAsia="Arial"/>
              </w:rPr>
              <w:t>I created ideas and shared them</w:t>
            </w:r>
            <w:r w:rsidR="0038041B">
              <w:rPr>
                <w:rFonts w:eastAsia="Arial"/>
              </w:rPr>
              <w:t>.</w:t>
            </w:r>
          </w:p>
        </w:tc>
        <w:tc>
          <w:tcPr>
            <w:tcW w:w="3120" w:type="dxa"/>
          </w:tcPr>
          <w:p w14:paraId="5C05E209" w14:textId="3844FAEF" w:rsidR="00E96336" w:rsidRPr="00ED4E73" w:rsidRDefault="002E71D5" w:rsidP="002637FA">
            <w:pPr>
              <w:widowControl w:val="0"/>
              <w:rPr>
                <w:rFonts w:eastAsia="Arial"/>
              </w:rPr>
            </w:pPr>
            <w:r w:rsidRPr="00ED4E73">
              <w:rPr>
                <w:rFonts w:eastAsia="Arial"/>
              </w:rPr>
              <w:t>[blank]</w:t>
            </w:r>
          </w:p>
        </w:tc>
      </w:tr>
      <w:tr w:rsidR="00E96336" w14:paraId="62E2E941" w14:textId="77777777" w:rsidTr="00645B32">
        <w:trPr>
          <w:cantSplit/>
        </w:trPr>
        <w:tc>
          <w:tcPr>
            <w:tcW w:w="3120" w:type="dxa"/>
          </w:tcPr>
          <w:p w14:paraId="44A2560C" w14:textId="0B828B92" w:rsidR="00E96336" w:rsidRPr="00ED4E73" w:rsidRDefault="002E71D5" w:rsidP="002637FA">
            <w:pPr>
              <w:widowControl w:val="0"/>
              <w:rPr>
                <w:rFonts w:eastAsia="Arial"/>
              </w:rPr>
            </w:pPr>
            <w:r w:rsidRPr="00ED4E73">
              <w:rPr>
                <w:rFonts w:eastAsia="Arial"/>
              </w:rPr>
              <w:t>[blank]</w:t>
            </w:r>
          </w:p>
        </w:tc>
        <w:tc>
          <w:tcPr>
            <w:tcW w:w="3120" w:type="dxa"/>
          </w:tcPr>
          <w:p w14:paraId="22CBDB0F" w14:textId="6B351D1C" w:rsidR="00E96336" w:rsidRPr="00ED4E73" w:rsidRDefault="00E75196" w:rsidP="002637FA">
            <w:pPr>
              <w:rPr>
                <w:rFonts w:eastAsia="Arial"/>
              </w:rPr>
            </w:pPr>
            <w:r w:rsidRPr="00ED4E73">
              <w:rPr>
                <w:rFonts w:eastAsia="Arial"/>
              </w:rPr>
              <w:t>I developed new ideas using both previous and new knowledge</w:t>
            </w:r>
            <w:r w:rsidR="0038041B">
              <w:rPr>
                <w:rFonts w:eastAsia="Arial"/>
              </w:rPr>
              <w:t>.</w:t>
            </w:r>
          </w:p>
        </w:tc>
        <w:tc>
          <w:tcPr>
            <w:tcW w:w="3120" w:type="dxa"/>
          </w:tcPr>
          <w:p w14:paraId="019F99FB" w14:textId="495B86B4" w:rsidR="00E96336" w:rsidRPr="00ED4E73" w:rsidRDefault="002E71D5" w:rsidP="002637FA">
            <w:pPr>
              <w:widowControl w:val="0"/>
              <w:rPr>
                <w:rFonts w:eastAsia="Arial"/>
              </w:rPr>
            </w:pPr>
            <w:r w:rsidRPr="00ED4E73">
              <w:rPr>
                <w:rFonts w:eastAsia="Arial"/>
              </w:rPr>
              <w:t>[blank]</w:t>
            </w:r>
          </w:p>
        </w:tc>
      </w:tr>
      <w:tr w:rsidR="00E96336" w14:paraId="2DD677A8" w14:textId="77777777" w:rsidTr="00645B32">
        <w:trPr>
          <w:cantSplit/>
        </w:trPr>
        <w:tc>
          <w:tcPr>
            <w:tcW w:w="3120" w:type="dxa"/>
          </w:tcPr>
          <w:p w14:paraId="361B4FDC" w14:textId="2A3116D0" w:rsidR="00E96336" w:rsidRPr="00ED4E73" w:rsidRDefault="002E71D5" w:rsidP="002637FA">
            <w:pPr>
              <w:widowControl w:val="0"/>
              <w:rPr>
                <w:rFonts w:eastAsia="Arial"/>
              </w:rPr>
            </w:pPr>
            <w:r w:rsidRPr="00ED4E73">
              <w:rPr>
                <w:rFonts w:eastAsia="Arial"/>
              </w:rPr>
              <w:t>[blank]</w:t>
            </w:r>
          </w:p>
        </w:tc>
        <w:tc>
          <w:tcPr>
            <w:tcW w:w="3120" w:type="dxa"/>
          </w:tcPr>
          <w:p w14:paraId="50D389C8" w14:textId="1578F122" w:rsidR="00E96336" w:rsidRPr="00ED4E73" w:rsidRDefault="00E75196" w:rsidP="002637FA">
            <w:pPr>
              <w:rPr>
                <w:rFonts w:eastAsia="Arial"/>
              </w:rPr>
            </w:pPr>
            <w:r w:rsidRPr="00ED4E73">
              <w:rPr>
                <w:rFonts w:eastAsia="Arial"/>
              </w:rPr>
              <w:t>I reflected on my ideas and incorporated changes to improve my work</w:t>
            </w:r>
            <w:r w:rsidR="0038041B">
              <w:rPr>
                <w:rFonts w:eastAsia="Arial"/>
              </w:rPr>
              <w:t>.</w:t>
            </w:r>
          </w:p>
        </w:tc>
        <w:tc>
          <w:tcPr>
            <w:tcW w:w="3120" w:type="dxa"/>
          </w:tcPr>
          <w:p w14:paraId="5E5995D8" w14:textId="574B8619" w:rsidR="00E96336" w:rsidRPr="00ED4E73" w:rsidRDefault="002E71D5" w:rsidP="002637FA">
            <w:pPr>
              <w:widowControl w:val="0"/>
              <w:rPr>
                <w:rFonts w:eastAsia="Arial"/>
              </w:rPr>
            </w:pPr>
            <w:r w:rsidRPr="00ED4E73">
              <w:rPr>
                <w:rFonts w:eastAsia="Arial"/>
              </w:rPr>
              <w:t>[blank]</w:t>
            </w:r>
          </w:p>
        </w:tc>
      </w:tr>
    </w:tbl>
    <w:p w14:paraId="039258A0" w14:textId="22E9E3F0" w:rsidR="006C1E2B" w:rsidRPr="00D161A7" w:rsidRDefault="00313632" w:rsidP="007826B6">
      <w:pPr>
        <w:spacing w:before="240" w:after="240"/>
        <w:rPr>
          <w:bCs/>
        </w:rPr>
      </w:pPr>
      <w:r w:rsidRPr="00D161A7">
        <w:rPr>
          <w:rFonts w:ascii="Arial" w:hAnsi="Arial" w:cs="Arial"/>
          <w:bCs/>
        </w:rPr>
        <w:t>Figure 12.1</w:t>
      </w:r>
      <w:r w:rsidR="00D161A7">
        <w:rPr>
          <w:rFonts w:ascii="Arial" w:hAnsi="Arial" w:cs="Arial"/>
          <w:bCs/>
        </w:rPr>
        <w:t>2</w:t>
      </w:r>
      <w:r w:rsidRPr="00D161A7">
        <w:rPr>
          <w:rFonts w:ascii="Arial" w:hAnsi="Arial" w:cs="Arial"/>
          <w:bCs/>
        </w:rPr>
        <w:t xml:space="preserve"> </w:t>
      </w:r>
      <w:r w:rsidR="006C1E2B" w:rsidRPr="00D161A7">
        <w:rPr>
          <w:rFonts w:ascii="Arial" w:hAnsi="Arial" w:cs="Arial"/>
          <w:bCs/>
        </w:rPr>
        <w:t>Creativity Rubric Part Two</w:t>
      </w:r>
      <w:r w:rsidR="0038041B" w:rsidRPr="00D161A7">
        <w:rPr>
          <w:rFonts w:ascii="Arial" w:hAnsi="Arial" w:cs="Arial"/>
          <w:bCs/>
        </w:rPr>
        <w:t>—</w:t>
      </w:r>
      <w:r w:rsidR="006C1E2B" w:rsidRPr="00D161A7">
        <w:rPr>
          <w:rFonts w:ascii="Arial" w:hAnsi="Arial" w:cs="Arial"/>
          <w:bCs/>
        </w:rPr>
        <w:t>Work Creatively with Others</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Creativity Rubric Part Two - Work Creatively with Others"/>
      </w:tblPr>
      <w:tblGrid>
        <w:gridCol w:w="3120"/>
        <w:gridCol w:w="3120"/>
        <w:gridCol w:w="3120"/>
      </w:tblGrid>
      <w:tr w:rsidR="00E96336" w:rsidRPr="007C375C" w14:paraId="6030EF84" w14:textId="77777777" w:rsidTr="00962381">
        <w:trPr>
          <w:cantSplit/>
          <w:tblHeader/>
        </w:trPr>
        <w:tc>
          <w:tcPr>
            <w:tcW w:w="3120" w:type="dxa"/>
            <w:shd w:val="clear" w:color="auto" w:fill="D9D9D9" w:themeFill="background1" w:themeFillShade="D9"/>
            <w:tcMar>
              <w:top w:w="100" w:type="dxa"/>
              <w:left w:w="100" w:type="dxa"/>
              <w:bottom w:w="100" w:type="dxa"/>
              <w:right w:w="100" w:type="dxa"/>
            </w:tcMar>
          </w:tcPr>
          <w:p w14:paraId="38FA9444" w14:textId="77777777" w:rsidR="00E96336" w:rsidRPr="007C375C" w:rsidRDefault="00E75196" w:rsidP="007C375C">
            <w:pPr>
              <w:widowControl w:val="0"/>
              <w:jc w:val="center"/>
              <w:rPr>
                <w:rFonts w:ascii="Arial" w:eastAsia="Arial" w:hAnsi="Arial" w:cs="Arial"/>
                <w:b/>
                <w:bCs/>
              </w:rPr>
            </w:pPr>
            <w:r w:rsidRPr="007C375C">
              <w:rPr>
                <w:rFonts w:ascii="Arial" w:eastAsia="Arial" w:hAnsi="Arial" w:cs="Arial"/>
                <w:b/>
                <w:bCs/>
              </w:rPr>
              <w:t>Something to work on</w:t>
            </w:r>
          </w:p>
        </w:tc>
        <w:tc>
          <w:tcPr>
            <w:tcW w:w="3120" w:type="dxa"/>
            <w:shd w:val="clear" w:color="auto" w:fill="D9D9D9" w:themeFill="background1" w:themeFillShade="D9"/>
            <w:tcMar>
              <w:top w:w="100" w:type="dxa"/>
              <w:left w:w="100" w:type="dxa"/>
              <w:bottom w:w="100" w:type="dxa"/>
              <w:right w:w="100" w:type="dxa"/>
            </w:tcMar>
          </w:tcPr>
          <w:p w14:paraId="0016B9A4" w14:textId="77777777" w:rsidR="00E96336" w:rsidRPr="007C375C" w:rsidRDefault="00E75196" w:rsidP="007C375C">
            <w:pPr>
              <w:widowControl w:val="0"/>
              <w:jc w:val="center"/>
              <w:rPr>
                <w:rFonts w:ascii="Arial" w:eastAsia="Arial" w:hAnsi="Arial" w:cs="Arial"/>
                <w:b/>
                <w:bCs/>
              </w:rPr>
            </w:pPr>
            <w:r w:rsidRPr="007C375C">
              <w:rPr>
                <w:rFonts w:ascii="Arial" w:eastAsia="Arial" w:hAnsi="Arial" w:cs="Arial"/>
                <w:b/>
                <w:bCs/>
              </w:rPr>
              <w:t>Criteria</w:t>
            </w:r>
          </w:p>
        </w:tc>
        <w:tc>
          <w:tcPr>
            <w:tcW w:w="3120" w:type="dxa"/>
            <w:shd w:val="clear" w:color="auto" w:fill="D9D9D9" w:themeFill="background1" w:themeFillShade="D9"/>
            <w:tcMar>
              <w:top w:w="100" w:type="dxa"/>
              <w:left w:w="100" w:type="dxa"/>
              <w:bottom w:w="100" w:type="dxa"/>
              <w:right w:w="100" w:type="dxa"/>
            </w:tcMar>
          </w:tcPr>
          <w:p w14:paraId="02DC8041" w14:textId="77777777" w:rsidR="00E96336" w:rsidRPr="007C375C" w:rsidRDefault="00E75196" w:rsidP="007C375C">
            <w:pPr>
              <w:widowControl w:val="0"/>
              <w:jc w:val="center"/>
              <w:rPr>
                <w:rFonts w:ascii="Arial" w:eastAsia="Arial" w:hAnsi="Arial" w:cs="Arial"/>
                <w:b/>
                <w:bCs/>
              </w:rPr>
            </w:pPr>
            <w:r w:rsidRPr="007C375C">
              <w:rPr>
                <w:rFonts w:ascii="Arial" w:eastAsia="Arial" w:hAnsi="Arial" w:cs="Arial"/>
                <w:b/>
                <w:bCs/>
              </w:rPr>
              <w:t>Area of strength</w:t>
            </w:r>
          </w:p>
        </w:tc>
      </w:tr>
      <w:tr w:rsidR="00E96336" w:rsidRPr="00C01234" w14:paraId="01FA3736" w14:textId="77777777" w:rsidTr="00A46655">
        <w:trPr>
          <w:cantSplit/>
        </w:trPr>
        <w:tc>
          <w:tcPr>
            <w:tcW w:w="3120" w:type="dxa"/>
            <w:shd w:val="clear" w:color="auto" w:fill="auto"/>
            <w:tcMar>
              <w:top w:w="100" w:type="dxa"/>
              <w:left w:w="100" w:type="dxa"/>
              <w:bottom w:w="100" w:type="dxa"/>
              <w:right w:w="100" w:type="dxa"/>
            </w:tcMar>
          </w:tcPr>
          <w:p w14:paraId="50618166" w14:textId="07645DB4" w:rsidR="00E96336" w:rsidRPr="00C01234" w:rsidRDefault="002E71D5" w:rsidP="002637FA">
            <w:pPr>
              <w:widowControl w:val="0"/>
              <w:rPr>
                <w:rFonts w:ascii="Arial" w:eastAsia="Arial" w:hAnsi="Arial" w:cs="Arial"/>
              </w:rPr>
            </w:pPr>
            <w:r w:rsidRPr="00C01234">
              <w:rPr>
                <w:rFonts w:ascii="Arial" w:eastAsia="Arial" w:hAnsi="Arial" w:cs="Arial"/>
              </w:rPr>
              <w:t>[blank]</w:t>
            </w:r>
          </w:p>
        </w:tc>
        <w:tc>
          <w:tcPr>
            <w:tcW w:w="3120" w:type="dxa"/>
            <w:vAlign w:val="center"/>
          </w:tcPr>
          <w:p w14:paraId="47AE03A4" w14:textId="0F2253B7" w:rsidR="00E96336" w:rsidRPr="00C01234" w:rsidRDefault="00E75196" w:rsidP="002637FA">
            <w:pPr>
              <w:rPr>
                <w:rFonts w:ascii="Arial" w:eastAsia="Arial" w:hAnsi="Arial" w:cs="Arial"/>
              </w:rPr>
            </w:pPr>
            <w:r w:rsidRPr="00C01234">
              <w:rPr>
                <w:rFonts w:ascii="Arial" w:eastAsia="Arial" w:hAnsi="Arial" w:cs="Arial"/>
              </w:rPr>
              <w:t>I developed, implemented</w:t>
            </w:r>
            <w:r w:rsidR="00B720D8">
              <w:rPr>
                <w:rFonts w:ascii="Arial" w:eastAsia="Arial" w:hAnsi="Arial" w:cs="Arial"/>
              </w:rPr>
              <w:t>,</w:t>
            </w:r>
            <w:r w:rsidRPr="00C01234">
              <w:rPr>
                <w:rFonts w:ascii="Arial" w:eastAsia="Arial" w:hAnsi="Arial" w:cs="Arial"/>
              </w:rPr>
              <w:t xml:space="preserve"> and communicated new ideas to others effectively</w:t>
            </w:r>
            <w:r w:rsidR="00481373">
              <w:rPr>
                <w:rFonts w:ascii="Arial" w:eastAsia="Arial" w:hAnsi="Arial" w:cs="Arial"/>
              </w:rPr>
              <w:t>.</w:t>
            </w:r>
          </w:p>
        </w:tc>
        <w:tc>
          <w:tcPr>
            <w:tcW w:w="3120" w:type="dxa"/>
            <w:shd w:val="clear" w:color="auto" w:fill="auto"/>
            <w:tcMar>
              <w:top w:w="100" w:type="dxa"/>
              <w:left w:w="100" w:type="dxa"/>
              <w:bottom w:w="100" w:type="dxa"/>
              <w:right w:w="100" w:type="dxa"/>
            </w:tcMar>
          </w:tcPr>
          <w:p w14:paraId="79CE7F65" w14:textId="306B7618" w:rsidR="00E96336" w:rsidRPr="00C01234" w:rsidRDefault="002E71D5" w:rsidP="002637FA">
            <w:pPr>
              <w:widowControl w:val="0"/>
              <w:rPr>
                <w:rFonts w:ascii="Arial" w:eastAsia="Arial" w:hAnsi="Arial" w:cs="Arial"/>
              </w:rPr>
            </w:pPr>
            <w:r w:rsidRPr="00C01234">
              <w:rPr>
                <w:rFonts w:ascii="Arial" w:eastAsia="Arial" w:hAnsi="Arial" w:cs="Arial"/>
              </w:rPr>
              <w:t>[blank]</w:t>
            </w:r>
          </w:p>
        </w:tc>
      </w:tr>
      <w:tr w:rsidR="00E96336" w:rsidRPr="00C01234" w14:paraId="0A8345B5" w14:textId="77777777" w:rsidTr="00A46655">
        <w:trPr>
          <w:cantSplit/>
        </w:trPr>
        <w:tc>
          <w:tcPr>
            <w:tcW w:w="3120" w:type="dxa"/>
            <w:shd w:val="clear" w:color="auto" w:fill="auto"/>
            <w:tcMar>
              <w:top w:w="100" w:type="dxa"/>
              <w:left w:w="100" w:type="dxa"/>
              <w:bottom w:w="100" w:type="dxa"/>
              <w:right w:w="100" w:type="dxa"/>
            </w:tcMar>
          </w:tcPr>
          <w:p w14:paraId="7724CD48" w14:textId="259E36EF" w:rsidR="00E96336" w:rsidRPr="00C01234" w:rsidRDefault="002E71D5" w:rsidP="002637FA">
            <w:pPr>
              <w:widowControl w:val="0"/>
              <w:rPr>
                <w:rFonts w:ascii="Arial" w:eastAsia="Arial" w:hAnsi="Arial" w:cs="Arial"/>
              </w:rPr>
            </w:pPr>
            <w:r w:rsidRPr="00C01234">
              <w:rPr>
                <w:rFonts w:ascii="Arial" w:eastAsia="Arial" w:hAnsi="Arial" w:cs="Arial"/>
              </w:rPr>
              <w:t>[blank]</w:t>
            </w:r>
          </w:p>
        </w:tc>
        <w:tc>
          <w:tcPr>
            <w:tcW w:w="3120" w:type="dxa"/>
            <w:vAlign w:val="center"/>
          </w:tcPr>
          <w:p w14:paraId="59E44BFA" w14:textId="518F81BF" w:rsidR="00E96336" w:rsidRPr="00C01234" w:rsidRDefault="00E75196" w:rsidP="002637FA">
            <w:pPr>
              <w:rPr>
                <w:rFonts w:ascii="Arial" w:eastAsia="Arial" w:hAnsi="Arial" w:cs="Arial"/>
              </w:rPr>
            </w:pPr>
            <w:r w:rsidRPr="00C01234">
              <w:rPr>
                <w:rFonts w:ascii="Arial" w:eastAsia="Arial" w:hAnsi="Arial" w:cs="Arial"/>
              </w:rPr>
              <w:t>I listened to diverse views and incorporated these ideas in my work</w:t>
            </w:r>
            <w:r w:rsidR="00481373">
              <w:rPr>
                <w:rFonts w:ascii="Arial" w:eastAsia="Arial" w:hAnsi="Arial" w:cs="Arial"/>
              </w:rPr>
              <w:t>.</w:t>
            </w:r>
          </w:p>
        </w:tc>
        <w:tc>
          <w:tcPr>
            <w:tcW w:w="3120" w:type="dxa"/>
            <w:shd w:val="clear" w:color="auto" w:fill="auto"/>
            <w:tcMar>
              <w:top w:w="100" w:type="dxa"/>
              <w:left w:w="100" w:type="dxa"/>
              <w:bottom w:w="100" w:type="dxa"/>
              <w:right w:w="100" w:type="dxa"/>
            </w:tcMar>
          </w:tcPr>
          <w:p w14:paraId="26439A4D" w14:textId="41AE3BDA" w:rsidR="00E96336" w:rsidRPr="00C01234" w:rsidRDefault="002E71D5" w:rsidP="002637FA">
            <w:pPr>
              <w:widowControl w:val="0"/>
              <w:rPr>
                <w:rFonts w:ascii="Arial" w:eastAsia="Arial" w:hAnsi="Arial" w:cs="Arial"/>
              </w:rPr>
            </w:pPr>
            <w:r w:rsidRPr="00C01234">
              <w:rPr>
                <w:rFonts w:ascii="Arial" w:eastAsia="Arial" w:hAnsi="Arial" w:cs="Arial"/>
              </w:rPr>
              <w:t>[blank]</w:t>
            </w:r>
          </w:p>
        </w:tc>
      </w:tr>
      <w:tr w:rsidR="00E96336" w:rsidRPr="00C01234" w14:paraId="1DFF2D2E" w14:textId="77777777" w:rsidTr="00A46655">
        <w:trPr>
          <w:cantSplit/>
        </w:trPr>
        <w:tc>
          <w:tcPr>
            <w:tcW w:w="3120" w:type="dxa"/>
            <w:shd w:val="clear" w:color="auto" w:fill="auto"/>
            <w:tcMar>
              <w:top w:w="100" w:type="dxa"/>
              <w:left w:w="100" w:type="dxa"/>
              <w:bottom w:w="100" w:type="dxa"/>
              <w:right w:w="100" w:type="dxa"/>
            </w:tcMar>
          </w:tcPr>
          <w:p w14:paraId="6915DA0A" w14:textId="543AE98B" w:rsidR="00E96336" w:rsidRPr="00C01234" w:rsidRDefault="002E71D5" w:rsidP="002637FA">
            <w:pPr>
              <w:widowControl w:val="0"/>
              <w:rPr>
                <w:rFonts w:ascii="Arial" w:eastAsia="Arial" w:hAnsi="Arial" w:cs="Arial"/>
              </w:rPr>
            </w:pPr>
            <w:r w:rsidRPr="00C01234">
              <w:rPr>
                <w:rFonts w:ascii="Arial" w:eastAsia="Arial" w:hAnsi="Arial" w:cs="Arial"/>
              </w:rPr>
              <w:lastRenderedPageBreak/>
              <w:t>[blank]</w:t>
            </w:r>
          </w:p>
        </w:tc>
        <w:tc>
          <w:tcPr>
            <w:tcW w:w="3120" w:type="dxa"/>
            <w:vAlign w:val="center"/>
          </w:tcPr>
          <w:p w14:paraId="065A8EB3" w14:textId="687A4F0C" w:rsidR="00E96336" w:rsidRPr="00C01234" w:rsidRDefault="00E75196" w:rsidP="002637FA">
            <w:pPr>
              <w:rPr>
                <w:rFonts w:ascii="Arial" w:eastAsia="Arial" w:hAnsi="Arial" w:cs="Arial"/>
              </w:rPr>
            </w:pPr>
            <w:r w:rsidRPr="00C01234">
              <w:rPr>
                <w:rFonts w:ascii="Arial" w:eastAsia="Arial" w:hAnsi="Arial" w:cs="Arial"/>
              </w:rPr>
              <w:t>I demonstrated creativity and was realistic about the limits of the situation</w:t>
            </w:r>
            <w:r w:rsidR="00481373">
              <w:rPr>
                <w:rFonts w:ascii="Arial" w:eastAsia="Arial" w:hAnsi="Arial" w:cs="Arial"/>
              </w:rPr>
              <w:t>.</w:t>
            </w:r>
          </w:p>
        </w:tc>
        <w:tc>
          <w:tcPr>
            <w:tcW w:w="3120" w:type="dxa"/>
            <w:shd w:val="clear" w:color="auto" w:fill="auto"/>
            <w:tcMar>
              <w:top w:w="100" w:type="dxa"/>
              <w:left w:w="100" w:type="dxa"/>
              <w:bottom w:w="100" w:type="dxa"/>
              <w:right w:w="100" w:type="dxa"/>
            </w:tcMar>
          </w:tcPr>
          <w:p w14:paraId="5B210D11" w14:textId="731E610B" w:rsidR="00E96336" w:rsidRPr="00C01234" w:rsidRDefault="002E71D5" w:rsidP="002637FA">
            <w:pPr>
              <w:widowControl w:val="0"/>
              <w:rPr>
                <w:rFonts w:ascii="Arial" w:eastAsia="Arial" w:hAnsi="Arial" w:cs="Arial"/>
              </w:rPr>
            </w:pPr>
            <w:r w:rsidRPr="00C01234">
              <w:rPr>
                <w:rFonts w:ascii="Arial" w:eastAsia="Arial" w:hAnsi="Arial" w:cs="Arial"/>
              </w:rPr>
              <w:t>[blank]</w:t>
            </w:r>
          </w:p>
        </w:tc>
      </w:tr>
      <w:tr w:rsidR="00E96336" w:rsidRPr="00C01234" w14:paraId="6A563DB4" w14:textId="77777777" w:rsidTr="00A46655">
        <w:trPr>
          <w:cantSplit/>
        </w:trPr>
        <w:tc>
          <w:tcPr>
            <w:tcW w:w="3120" w:type="dxa"/>
            <w:shd w:val="clear" w:color="auto" w:fill="auto"/>
            <w:tcMar>
              <w:top w:w="100" w:type="dxa"/>
              <w:left w:w="100" w:type="dxa"/>
              <w:bottom w:w="100" w:type="dxa"/>
              <w:right w:w="100" w:type="dxa"/>
            </w:tcMar>
          </w:tcPr>
          <w:p w14:paraId="6174F5AE" w14:textId="6F7DE43F" w:rsidR="00E96336" w:rsidRPr="00C01234" w:rsidRDefault="002E71D5" w:rsidP="002637FA">
            <w:pPr>
              <w:widowControl w:val="0"/>
              <w:rPr>
                <w:rFonts w:ascii="Arial" w:eastAsia="Arial" w:hAnsi="Arial" w:cs="Arial"/>
              </w:rPr>
            </w:pPr>
            <w:r w:rsidRPr="00C01234">
              <w:rPr>
                <w:rFonts w:ascii="Arial" w:eastAsia="Arial" w:hAnsi="Arial" w:cs="Arial"/>
              </w:rPr>
              <w:t>[blank]</w:t>
            </w:r>
          </w:p>
        </w:tc>
        <w:tc>
          <w:tcPr>
            <w:tcW w:w="3120" w:type="dxa"/>
            <w:vAlign w:val="center"/>
          </w:tcPr>
          <w:p w14:paraId="5F020859" w14:textId="11DEDB8B" w:rsidR="00E96336" w:rsidRPr="00C01234" w:rsidRDefault="00E75196" w:rsidP="002637FA">
            <w:pPr>
              <w:rPr>
                <w:rFonts w:ascii="Arial" w:eastAsia="Arial" w:hAnsi="Arial" w:cs="Arial"/>
              </w:rPr>
            </w:pPr>
            <w:r w:rsidRPr="00C01234">
              <w:rPr>
                <w:rFonts w:ascii="Arial" w:eastAsia="Arial" w:hAnsi="Arial" w:cs="Arial"/>
              </w:rPr>
              <w:t>I attempted or experimented as part of the path to success, including times when I failed or made a mistake</w:t>
            </w:r>
            <w:r w:rsidR="00481373">
              <w:rPr>
                <w:rFonts w:ascii="Arial" w:eastAsia="Arial" w:hAnsi="Arial" w:cs="Arial"/>
              </w:rPr>
              <w:t>.</w:t>
            </w:r>
          </w:p>
        </w:tc>
        <w:tc>
          <w:tcPr>
            <w:tcW w:w="3120" w:type="dxa"/>
            <w:shd w:val="clear" w:color="auto" w:fill="auto"/>
            <w:tcMar>
              <w:top w:w="100" w:type="dxa"/>
              <w:left w:w="100" w:type="dxa"/>
              <w:bottom w:w="100" w:type="dxa"/>
              <w:right w:w="100" w:type="dxa"/>
            </w:tcMar>
          </w:tcPr>
          <w:p w14:paraId="6C072D00" w14:textId="4BAA2B77" w:rsidR="00E96336" w:rsidRPr="00C01234" w:rsidRDefault="002E71D5" w:rsidP="002637FA">
            <w:pPr>
              <w:widowControl w:val="0"/>
              <w:rPr>
                <w:rFonts w:ascii="Arial" w:eastAsia="Arial" w:hAnsi="Arial" w:cs="Arial"/>
              </w:rPr>
            </w:pPr>
            <w:r w:rsidRPr="00C01234">
              <w:rPr>
                <w:rFonts w:ascii="Arial" w:eastAsia="Arial" w:hAnsi="Arial" w:cs="Arial"/>
              </w:rPr>
              <w:t>[blank]</w:t>
            </w:r>
          </w:p>
        </w:tc>
      </w:tr>
    </w:tbl>
    <w:p w14:paraId="00080F69" w14:textId="2CC7D622" w:rsidR="006C1E2B" w:rsidRPr="00D161A7" w:rsidRDefault="00313632" w:rsidP="007826B6">
      <w:pPr>
        <w:spacing w:before="240" w:after="240"/>
        <w:rPr>
          <w:bCs/>
        </w:rPr>
      </w:pPr>
      <w:r w:rsidRPr="00D161A7">
        <w:rPr>
          <w:rFonts w:ascii="Arial" w:hAnsi="Arial" w:cs="Arial"/>
          <w:bCs/>
        </w:rPr>
        <w:t>Figure 12.1</w:t>
      </w:r>
      <w:r w:rsidR="00D161A7">
        <w:rPr>
          <w:rFonts w:ascii="Arial" w:hAnsi="Arial" w:cs="Arial"/>
          <w:bCs/>
        </w:rPr>
        <w:t>3</w:t>
      </w:r>
      <w:r w:rsidRPr="00D161A7">
        <w:rPr>
          <w:rFonts w:ascii="Arial" w:hAnsi="Arial" w:cs="Arial"/>
          <w:bCs/>
        </w:rPr>
        <w:t xml:space="preserve"> </w:t>
      </w:r>
      <w:r w:rsidR="006C1E2B" w:rsidRPr="00D161A7">
        <w:rPr>
          <w:rFonts w:ascii="Arial" w:hAnsi="Arial" w:cs="Arial"/>
          <w:bCs/>
        </w:rPr>
        <w:t>Creativity Rubric Part Three</w:t>
      </w:r>
      <w:r w:rsidR="0038041B" w:rsidRPr="00D161A7">
        <w:rPr>
          <w:rFonts w:ascii="Arial" w:hAnsi="Arial" w:cs="Arial"/>
          <w:bCs/>
        </w:rPr>
        <w:t>—</w:t>
      </w:r>
      <w:r w:rsidR="006C1E2B" w:rsidRPr="00D161A7">
        <w:rPr>
          <w:rFonts w:ascii="Arial" w:hAnsi="Arial" w:cs="Arial"/>
          <w:bCs/>
        </w:rPr>
        <w:t>Implement Innovation</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Creativity Rubric Part Three - Implement Innovation"/>
      </w:tblPr>
      <w:tblGrid>
        <w:gridCol w:w="3120"/>
        <w:gridCol w:w="3120"/>
        <w:gridCol w:w="3120"/>
      </w:tblGrid>
      <w:tr w:rsidR="00E96336" w:rsidRPr="007C375C" w14:paraId="0C0085A4" w14:textId="77777777" w:rsidTr="00962381">
        <w:trPr>
          <w:cantSplit/>
          <w:tblHeader/>
        </w:trPr>
        <w:tc>
          <w:tcPr>
            <w:tcW w:w="3120" w:type="dxa"/>
            <w:shd w:val="clear" w:color="auto" w:fill="D9D9D9" w:themeFill="background1" w:themeFillShade="D9"/>
            <w:tcMar>
              <w:top w:w="100" w:type="dxa"/>
              <w:left w:w="100" w:type="dxa"/>
              <w:bottom w:w="100" w:type="dxa"/>
              <w:right w:w="100" w:type="dxa"/>
            </w:tcMar>
          </w:tcPr>
          <w:p w14:paraId="1B029F34" w14:textId="77777777" w:rsidR="00E96336" w:rsidRPr="007C375C" w:rsidRDefault="00E75196" w:rsidP="007C375C">
            <w:pPr>
              <w:widowControl w:val="0"/>
              <w:jc w:val="center"/>
              <w:rPr>
                <w:rFonts w:ascii="Arial" w:eastAsia="Arial" w:hAnsi="Arial" w:cs="Arial"/>
                <w:b/>
                <w:bCs/>
              </w:rPr>
            </w:pPr>
            <w:r w:rsidRPr="007C375C">
              <w:rPr>
                <w:rFonts w:ascii="Arial" w:eastAsia="Arial" w:hAnsi="Arial" w:cs="Arial"/>
                <w:b/>
                <w:bCs/>
              </w:rPr>
              <w:t>Something to work on</w:t>
            </w:r>
          </w:p>
        </w:tc>
        <w:tc>
          <w:tcPr>
            <w:tcW w:w="3120" w:type="dxa"/>
            <w:shd w:val="clear" w:color="auto" w:fill="D9D9D9" w:themeFill="background1" w:themeFillShade="D9"/>
            <w:tcMar>
              <w:top w:w="100" w:type="dxa"/>
              <w:left w:w="100" w:type="dxa"/>
              <w:bottom w:w="100" w:type="dxa"/>
              <w:right w:w="100" w:type="dxa"/>
            </w:tcMar>
          </w:tcPr>
          <w:p w14:paraId="4EA24DBB" w14:textId="77777777" w:rsidR="00E96336" w:rsidRPr="007C375C" w:rsidRDefault="00E75196" w:rsidP="007C375C">
            <w:pPr>
              <w:widowControl w:val="0"/>
              <w:jc w:val="center"/>
              <w:rPr>
                <w:rFonts w:ascii="Arial" w:eastAsia="Arial" w:hAnsi="Arial" w:cs="Arial"/>
                <w:b/>
                <w:bCs/>
              </w:rPr>
            </w:pPr>
            <w:r w:rsidRPr="007C375C">
              <w:rPr>
                <w:rFonts w:ascii="Arial" w:eastAsia="Arial" w:hAnsi="Arial" w:cs="Arial"/>
                <w:b/>
                <w:bCs/>
              </w:rPr>
              <w:t>Criteria</w:t>
            </w:r>
          </w:p>
        </w:tc>
        <w:tc>
          <w:tcPr>
            <w:tcW w:w="3120" w:type="dxa"/>
            <w:shd w:val="clear" w:color="auto" w:fill="D9D9D9" w:themeFill="background1" w:themeFillShade="D9"/>
            <w:tcMar>
              <w:top w:w="100" w:type="dxa"/>
              <w:left w:w="100" w:type="dxa"/>
              <w:bottom w:w="100" w:type="dxa"/>
              <w:right w:w="100" w:type="dxa"/>
            </w:tcMar>
          </w:tcPr>
          <w:p w14:paraId="438CCF7B" w14:textId="77777777" w:rsidR="00E96336" w:rsidRPr="007C375C" w:rsidRDefault="00E75196" w:rsidP="007C375C">
            <w:pPr>
              <w:widowControl w:val="0"/>
              <w:jc w:val="center"/>
              <w:rPr>
                <w:rFonts w:ascii="Arial" w:eastAsia="Arial" w:hAnsi="Arial" w:cs="Arial"/>
                <w:b/>
                <w:bCs/>
              </w:rPr>
            </w:pPr>
            <w:r w:rsidRPr="007C375C">
              <w:rPr>
                <w:rFonts w:ascii="Arial" w:eastAsia="Arial" w:hAnsi="Arial" w:cs="Arial"/>
                <w:b/>
                <w:bCs/>
              </w:rPr>
              <w:t>Area of strength</w:t>
            </w:r>
          </w:p>
        </w:tc>
      </w:tr>
      <w:tr w:rsidR="00E96336" w:rsidRPr="00C01234" w14:paraId="60FDA3E9" w14:textId="77777777" w:rsidTr="00635AB8">
        <w:trPr>
          <w:cantSplit/>
        </w:trPr>
        <w:tc>
          <w:tcPr>
            <w:tcW w:w="3120" w:type="dxa"/>
            <w:shd w:val="clear" w:color="auto" w:fill="auto"/>
            <w:tcMar>
              <w:top w:w="100" w:type="dxa"/>
              <w:left w:w="100" w:type="dxa"/>
              <w:bottom w:w="100" w:type="dxa"/>
              <w:right w:w="100" w:type="dxa"/>
            </w:tcMar>
          </w:tcPr>
          <w:p w14:paraId="0B13A3E5" w14:textId="5A524155" w:rsidR="00E96336" w:rsidRPr="00C01234" w:rsidRDefault="002E71D5" w:rsidP="002637FA">
            <w:pPr>
              <w:widowControl w:val="0"/>
              <w:rPr>
                <w:rFonts w:ascii="Arial" w:eastAsia="Arial" w:hAnsi="Arial" w:cs="Arial"/>
              </w:rPr>
            </w:pPr>
            <w:r w:rsidRPr="00C01234">
              <w:rPr>
                <w:rFonts w:ascii="Arial" w:eastAsia="Arial" w:hAnsi="Arial" w:cs="Arial"/>
              </w:rPr>
              <w:t>[blank]</w:t>
            </w:r>
          </w:p>
        </w:tc>
        <w:tc>
          <w:tcPr>
            <w:tcW w:w="3120" w:type="dxa"/>
            <w:shd w:val="clear" w:color="auto" w:fill="auto"/>
            <w:tcMar>
              <w:top w:w="100" w:type="dxa"/>
              <w:left w:w="100" w:type="dxa"/>
              <w:bottom w:w="100" w:type="dxa"/>
              <w:right w:w="100" w:type="dxa"/>
            </w:tcMar>
          </w:tcPr>
          <w:p w14:paraId="0B834E54" w14:textId="0E7CF8F4" w:rsidR="00E96336" w:rsidRPr="00C01234" w:rsidRDefault="00E75196" w:rsidP="002637FA">
            <w:pPr>
              <w:rPr>
                <w:rFonts w:ascii="Arial" w:eastAsia="Arial" w:hAnsi="Arial" w:cs="Arial"/>
              </w:rPr>
            </w:pPr>
            <w:r w:rsidRPr="00C01234">
              <w:rPr>
                <w:rFonts w:ascii="Arial" w:eastAsia="Arial" w:hAnsi="Arial" w:cs="Arial"/>
              </w:rPr>
              <w:t>I applied creative ideas to make a real and useful contribution to the work</w:t>
            </w:r>
            <w:r w:rsidR="00CE14CD">
              <w:rPr>
                <w:rFonts w:ascii="Arial" w:eastAsia="Arial" w:hAnsi="Arial" w:cs="Arial"/>
              </w:rPr>
              <w:t>.</w:t>
            </w:r>
          </w:p>
        </w:tc>
        <w:tc>
          <w:tcPr>
            <w:tcW w:w="3120" w:type="dxa"/>
            <w:shd w:val="clear" w:color="auto" w:fill="auto"/>
            <w:tcMar>
              <w:top w:w="100" w:type="dxa"/>
              <w:left w:w="100" w:type="dxa"/>
              <w:bottom w:w="100" w:type="dxa"/>
              <w:right w:w="100" w:type="dxa"/>
            </w:tcMar>
          </w:tcPr>
          <w:p w14:paraId="4760A097" w14:textId="20A13033" w:rsidR="00E96336" w:rsidRPr="00C01234" w:rsidRDefault="002E71D5" w:rsidP="002637FA">
            <w:pPr>
              <w:widowControl w:val="0"/>
              <w:rPr>
                <w:rFonts w:ascii="Arial" w:eastAsia="Arial" w:hAnsi="Arial" w:cs="Arial"/>
              </w:rPr>
            </w:pPr>
            <w:r w:rsidRPr="00C01234">
              <w:rPr>
                <w:rFonts w:ascii="Arial" w:eastAsia="Arial" w:hAnsi="Arial" w:cs="Arial"/>
              </w:rPr>
              <w:t>[blank]</w:t>
            </w:r>
          </w:p>
        </w:tc>
      </w:tr>
    </w:tbl>
    <w:p w14:paraId="4A5CDA04" w14:textId="61E70CB4" w:rsidR="00E96336" w:rsidRPr="00D161A7" w:rsidRDefault="00313632" w:rsidP="007826B6">
      <w:pPr>
        <w:spacing w:before="240" w:after="240"/>
        <w:rPr>
          <w:bCs/>
        </w:rPr>
      </w:pPr>
      <w:r w:rsidRPr="00D161A7">
        <w:rPr>
          <w:rFonts w:ascii="Arial" w:hAnsi="Arial" w:cs="Arial"/>
          <w:bCs/>
        </w:rPr>
        <w:t>Figure 12.1</w:t>
      </w:r>
      <w:r w:rsidR="00D161A7">
        <w:rPr>
          <w:rFonts w:ascii="Arial" w:hAnsi="Arial" w:cs="Arial"/>
          <w:bCs/>
        </w:rPr>
        <w:t>4</w:t>
      </w:r>
      <w:r w:rsidRPr="00D161A7">
        <w:rPr>
          <w:rFonts w:ascii="Arial" w:hAnsi="Arial" w:cs="Arial"/>
          <w:bCs/>
        </w:rPr>
        <w:t xml:space="preserve"> </w:t>
      </w:r>
      <w:r w:rsidR="00E75196" w:rsidRPr="00D161A7">
        <w:rPr>
          <w:rFonts w:ascii="Arial" w:hAnsi="Arial" w:cs="Arial"/>
          <w:bCs/>
        </w:rPr>
        <w:t>Reflection Rubric</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Reflection Rubric"/>
      </w:tblPr>
      <w:tblGrid>
        <w:gridCol w:w="3120"/>
        <w:gridCol w:w="3120"/>
        <w:gridCol w:w="3120"/>
      </w:tblGrid>
      <w:tr w:rsidR="00E96336" w:rsidRPr="0010005B" w14:paraId="73BACAC0" w14:textId="77777777" w:rsidTr="005B7291">
        <w:trPr>
          <w:cantSplit/>
          <w:tblHeader/>
        </w:trPr>
        <w:tc>
          <w:tcPr>
            <w:tcW w:w="3120" w:type="dxa"/>
            <w:shd w:val="clear" w:color="auto" w:fill="D9D9D9" w:themeFill="background1" w:themeFillShade="D9"/>
            <w:tcMar>
              <w:top w:w="100" w:type="dxa"/>
              <w:left w:w="100" w:type="dxa"/>
              <w:bottom w:w="100" w:type="dxa"/>
              <w:right w:w="100" w:type="dxa"/>
            </w:tcMar>
          </w:tcPr>
          <w:p w14:paraId="05DD094A" w14:textId="415C0699" w:rsidR="00E96336" w:rsidRPr="0010005B" w:rsidRDefault="00E75196" w:rsidP="002637FA">
            <w:pPr>
              <w:widowControl w:val="0"/>
              <w:jc w:val="center"/>
              <w:rPr>
                <w:rFonts w:ascii="Arial" w:eastAsia="Arial" w:hAnsi="Arial" w:cs="Arial"/>
              </w:rPr>
            </w:pPr>
            <w:r w:rsidRPr="0010005B">
              <w:rPr>
                <w:rFonts w:ascii="Arial" w:eastAsia="Arial" w:hAnsi="Arial" w:cs="Arial"/>
                <w:b/>
              </w:rPr>
              <w:t>Feedback</w:t>
            </w:r>
          </w:p>
          <w:p w14:paraId="0BBA16A1" w14:textId="77777777" w:rsidR="00E96336" w:rsidRPr="0010005B" w:rsidRDefault="00E75196" w:rsidP="002637FA">
            <w:pPr>
              <w:widowControl w:val="0"/>
              <w:jc w:val="center"/>
              <w:rPr>
                <w:rFonts w:ascii="Arial" w:eastAsia="Arial" w:hAnsi="Arial" w:cs="Arial"/>
              </w:rPr>
            </w:pPr>
            <w:r w:rsidRPr="0010005B">
              <w:rPr>
                <w:rFonts w:ascii="Arial" w:eastAsia="Arial" w:hAnsi="Arial" w:cs="Arial"/>
              </w:rPr>
              <w:t>for improvement</w:t>
            </w:r>
          </w:p>
        </w:tc>
        <w:tc>
          <w:tcPr>
            <w:tcW w:w="3120" w:type="dxa"/>
            <w:shd w:val="clear" w:color="auto" w:fill="D9D9D9" w:themeFill="background1" w:themeFillShade="D9"/>
            <w:tcMar>
              <w:top w:w="100" w:type="dxa"/>
              <w:left w:w="100" w:type="dxa"/>
              <w:bottom w:w="100" w:type="dxa"/>
              <w:right w:w="100" w:type="dxa"/>
            </w:tcMar>
          </w:tcPr>
          <w:p w14:paraId="7D02E18C" w14:textId="77777777" w:rsidR="00E96336" w:rsidRPr="0010005B" w:rsidRDefault="00E75196" w:rsidP="002637FA">
            <w:pPr>
              <w:widowControl w:val="0"/>
              <w:jc w:val="center"/>
              <w:rPr>
                <w:rFonts w:ascii="Arial" w:eastAsia="Arial" w:hAnsi="Arial" w:cs="Arial"/>
                <w:b/>
              </w:rPr>
            </w:pPr>
            <w:r w:rsidRPr="0010005B">
              <w:rPr>
                <w:rFonts w:ascii="Arial" w:eastAsia="Arial" w:hAnsi="Arial" w:cs="Arial"/>
                <w:b/>
              </w:rPr>
              <w:t>Criteria</w:t>
            </w:r>
          </w:p>
          <w:p w14:paraId="7293A780" w14:textId="77777777" w:rsidR="00E96336" w:rsidRPr="0010005B" w:rsidRDefault="00E75196" w:rsidP="002637FA">
            <w:pPr>
              <w:widowControl w:val="0"/>
              <w:jc w:val="center"/>
              <w:rPr>
                <w:rFonts w:ascii="Arial" w:eastAsia="Arial" w:hAnsi="Arial" w:cs="Arial"/>
              </w:rPr>
            </w:pPr>
            <w:r w:rsidRPr="0010005B">
              <w:rPr>
                <w:rFonts w:ascii="Arial" w:eastAsia="Arial" w:hAnsi="Arial" w:cs="Arial"/>
              </w:rPr>
              <w:t>Standards for this task</w:t>
            </w:r>
          </w:p>
        </w:tc>
        <w:tc>
          <w:tcPr>
            <w:tcW w:w="3120" w:type="dxa"/>
            <w:shd w:val="clear" w:color="auto" w:fill="D9D9D9" w:themeFill="background1" w:themeFillShade="D9"/>
            <w:tcMar>
              <w:top w:w="100" w:type="dxa"/>
              <w:left w:w="100" w:type="dxa"/>
              <w:bottom w:w="100" w:type="dxa"/>
              <w:right w:w="100" w:type="dxa"/>
            </w:tcMar>
          </w:tcPr>
          <w:p w14:paraId="258DCC38" w14:textId="27AA125B" w:rsidR="00E96336" w:rsidRPr="0010005B" w:rsidRDefault="00E75196" w:rsidP="002637FA">
            <w:pPr>
              <w:widowControl w:val="0"/>
              <w:jc w:val="center"/>
              <w:rPr>
                <w:rFonts w:ascii="Arial" w:eastAsia="Arial" w:hAnsi="Arial" w:cs="Arial"/>
                <w:b/>
              </w:rPr>
            </w:pPr>
            <w:r w:rsidRPr="0010005B">
              <w:rPr>
                <w:rFonts w:ascii="Arial" w:eastAsia="Arial" w:hAnsi="Arial" w:cs="Arial"/>
                <w:b/>
              </w:rPr>
              <w:t>Evidence</w:t>
            </w:r>
          </w:p>
          <w:p w14:paraId="4BE0376A" w14:textId="77777777" w:rsidR="00E96336" w:rsidRPr="0010005B" w:rsidRDefault="00E75196" w:rsidP="002637FA">
            <w:pPr>
              <w:widowControl w:val="0"/>
              <w:jc w:val="center"/>
              <w:rPr>
                <w:rFonts w:ascii="Arial" w:eastAsia="Arial" w:hAnsi="Arial" w:cs="Arial"/>
              </w:rPr>
            </w:pPr>
            <w:r w:rsidRPr="0010005B">
              <w:rPr>
                <w:rFonts w:ascii="Arial" w:eastAsia="Arial" w:hAnsi="Arial" w:cs="Arial"/>
              </w:rPr>
              <w:t>of meeting or exceeding standard</w:t>
            </w:r>
          </w:p>
        </w:tc>
      </w:tr>
      <w:tr w:rsidR="00E96336" w:rsidRPr="0010005B" w14:paraId="1A1D0F5F" w14:textId="77777777" w:rsidTr="0010005B">
        <w:trPr>
          <w:cantSplit/>
        </w:trPr>
        <w:tc>
          <w:tcPr>
            <w:tcW w:w="3120" w:type="dxa"/>
            <w:shd w:val="clear" w:color="auto" w:fill="auto"/>
            <w:tcMar>
              <w:top w:w="100" w:type="dxa"/>
              <w:left w:w="100" w:type="dxa"/>
              <w:bottom w:w="100" w:type="dxa"/>
              <w:right w:w="100" w:type="dxa"/>
            </w:tcMar>
          </w:tcPr>
          <w:p w14:paraId="60012182" w14:textId="62C2D198" w:rsidR="00E96336" w:rsidRPr="0010005B" w:rsidRDefault="002E71D5" w:rsidP="002637FA">
            <w:pPr>
              <w:widowControl w:val="0"/>
              <w:rPr>
                <w:rFonts w:ascii="Arial" w:eastAsia="Arial" w:hAnsi="Arial" w:cs="Arial"/>
              </w:rPr>
            </w:pPr>
            <w:r w:rsidRPr="0010005B">
              <w:rPr>
                <w:rFonts w:ascii="Arial" w:eastAsia="Arial" w:hAnsi="Arial" w:cs="Arial"/>
              </w:rPr>
              <w:t>[blank]</w:t>
            </w:r>
          </w:p>
        </w:tc>
        <w:tc>
          <w:tcPr>
            <w:tcW w:w="3120" w:type="dxa"/>
            <w:shd w:val="clear" w:color="auto" w:fill="auto"/>
            <w:tcMar>
              <w:top w:w="100" w:type="dxa"/>
              <w:left w:w="100" w:type="dxa"/>
              <w:bottom w:w="100" w:type="dxa"/>
              <w:right w:w="100" w:type="dxa"/>
            </w:tcMar>
          </w:tcPr>
          <w:p w14:paraId="266F5883" w14:textId="77777777" w:rsidR="00E96336" w:rsidRPr="008F74D8" w:rsidRDefault="00E75196" w:rsidP="002637FA">
            <w:pPr>
              <w:widowControl w:val="0"/>
              <w:rPr>
                <w:rFonts w:ascii="Arial" w:eastAsia="Arial" w:hAnsi="Arial" w:cs="Arial"/>
                <w:bCs/>
              </w:rPr>
            </w:pPr>
            <w:r w:rsidRPr="008F74D8">
              <w:rPr>
                <w:rFonts w:ascii="Arial" w:eastAsia="Arial" w:hAnsi="Arial" w:cs="Arial"/>
                <w:bCs/>
              </w:rPr>
              <w:t>Criteria #1</w:t>
            </w:r>
          </w:p>
          <w:p w14:paraId="18A35CBA" w14:textId="66147545" w:rsidR="00E96336" w:rsidRPr="0010005B" w:rsidRDefault="00E75196" w:rsidP="002637FA">
            <w:pPr>
              <w:widowControl w:val="0"/>
              <w:rPr>
                <w:rFonts w:ascii="Arial" w:eastAsia="Arial" w:hAnsi="Arial" w:cs="Arial"/>
              </w:rPr>
            </w:pPr>
            <w:r w:rsidRPr="0010005B">
              <w:rPr>
                <w:rFonts w:ascii="Arial" w:eastAsia="Arial" w:hAnsi="Arial" w:cs="Arial"/>
              </w:rPr>
              <w:t xml:space="preserve">My description includes my process for identifying and generating equivalent expressions and has accurately represented what </w:t>
            </w:r>
            <w:r w:rsidRPr="00624E35">
              <w:rPr>
                <w:rFonts w:ascii="Arial" w:eastAsia="Arial" w:hAnsi="Arial" w:cs="Arial"/>
                <w:i/>
              </w:rPr>
              <w:t>equivalent</w:t>
            </w:r>
            <w:r w:rsidRPr="00624E35">
              <w:rPr>
                <w:rFonts w:ascii="Arial" w:eastAsia="Arial" w:hAnsi="Arial" w:cs="Arial"/>
              </w:rPr>
              <w:t xml:space="preserve"> </w:t>
            </w:r>
            <w:r w:rsidRPr="0010005B">
              <w:rPr>
                <w:rFonts w:ascii="Arial" w:eastAsia="Arial" w:hAnsi="Arial" w:cs="Arial"/>
              </w:rPr>
              <w:t>means</w:t>
            </w:r>
            <w:r w:rsidR="00CE14CD">
              <w:rPr>
                <w:rFonts w:ascii="Arial" w:eastAsia="Arial" w:hAnsi="Arial" w:cs="Arial"/>
              </w:rPr>
              <w:t>.</w:t>
            </w:r>
          </w:p>
        </w:tc>
        <w:tc>
          <w:tcPr>
            <w:tcW w:w="3120" w:type="dxa"/>
            <w:shd w:val="clear" w:color="auto" w:fill="auto"/>
            <w:tcMar>
              <w:top w:w="100" w:type="dxa"/>
              <w:left w:w="100" w:type="dxa"/>
              <w:bottom w:w="100" w:type="dxa"/>
              <w:right w:w="100" w:type="dxa"/>
            </w:tcMar>
          </w:tcPr>
          <w:p w14:paraId="4E291BD1" w14:textId="66EF8F7B" w:rsidR="00E96336" w:rsidRPr="0010005B" w:rsidRDefault="002E71D5" w:rsidP="002637FA">
            <w:pPr>
              <w:widowControl w:val="0"/>
              <w:rPr>
                <w:rFonts w:ascii="Arial" w:eastAsia="Arial" w:hAnsi="Arial" w:cs="Arial"/>
              </w:rPr>
            </w:pPr>
            <w:r w:rsidRPr="0010005B">
              <w:rPr>
                <w:rFonts w:ascii="Arial" w:eastAsia="Arial" w:hAnsi="Arial" w:cs="Arial"/>
              </w:rPr>
              <w:t>[blank]</w:t>
            </w:r>
          </w:p>
        </w:tc>
      </w:tr>
      <w:tr w:rsidR="00E96336" w:rsidRPr="0010005B" w14:paraId="4D69EBBA" w14:textId="77777777" w:rsidTr="0010005B">
        <w:trPr>
          <w:cantSplit/>
        </w:trPr>
        <w:tc>
          <w:tcPr>
            <w:tcW w:w="3120" w:type="dxa"/>
            <w:shd w:val="clear" w:color="auto" w:fill="auto"/>
            <w:tcMar>
              <w:top w:w="100" w:type="dxa"/>
              <w:left w:w="100" w:type="dxa"/>
              <w:bottom w:w="100" w:type="dxa"/>
              <w:right w:w="100" w:type="dxa"/>
            </w:tcMar>
          </w:tcPr>
          <w:p w14:paraId="67E37F4F" w14:textId="0F6044AB" w:rsidR="00E96336" w:rsidRPr="0010005B" w:rsidRDefault="002E71D5" w:rsidP="002637FA">
            <w:pPr>
              <w:widowControl w:val="0"/>
              <w:rPr>
                <w:rFonts w:ascii="Arial" w:eastAsia="Arial" w:hAnsi="Arial" w:cs="Arial"/>
              </w:rPr>
            </w:pPr>
            <w:r w:rsidRPr="0010005B">
              <w:rPr>
                <w:rFonts w:ascii="Arial" w:eastAsia="Arial" w:hAnsi="Arial" w:cs="Arial"/>
              </w:rPr>
              <w:t>[blank]</w:t>
            </w:r>
          </w:p>
        </w:tc>
        <w:tc>
          <w:tcPr>
            <w:tcW w:w="3120" w:type="dxa"/>
            <w:shd w:val="clear" w:color="auto" w:fill="auto"/>
            <w:tcMar>
              <w:top w:w="100" w:type="dxa"/>
              <w:left w:w="100" w:type="dxa"/>
              <w:bottom w:w="100" w:type="dxa"/>
              <w:right w:w="100" w:type="dxa"/>
            </w:tcMar>
          </w:tcPr>
          <w:p w14:paraId="1D97E4B3" w14:textId="77777777" w:rsidR="00E96336" w:rsidRPr="008F74D8" w:rsidRDefault="00E75196" w:rsidP="002637FA">
            <w:pPr>
              <w:widowControl w:val="0"/>
              <w:rPr>
                <w:rFonts w:ascii="Arial" w:eastAsia="Arial" w:hAnsi="Arial" w:cs="Arial"/>
                <w:bCs/>
              </w:rPr>
            </w:pPr>
            <w:r w:rsidRPr="008F74D8">
              <w:rPr>
                <w:rFonts w:ascii="Arial" w:eastAsia="Arial" w:hAnsi="Arial" w:cs="Arial"/>
                <w:bCs/>
              </w:rPr>
              <w:t>Criteria #2</w:t>
            </w:r>
          </w:p>
          <w:p w14:paraId="672D6930" w14:textId="77777777" w:rsidR="00E96336" w:rsidRPr="0010005B" w:rsidRDefault="00E75196" w:rsidP="002637FA">
            <w:pPr>
              <w:widowControl w:val="0"/>
              <w:rPr>
                <w:rFonts w:ascii="Arial" w:eastAsia="Arial" w:hAnsi="Arial" w:cs="Arial"/>
              </w:rPr>
            </w:pPr>
            <w:r w:rsidRPr="0010005B">
              <w:rPr>
                <w:rFonts w:ascii="Arial" w:eastAsia="Arial" w:hAnsi="Arial" w:cs="Arial"/>
              </w:rPr>
              <w:t>My description references the connection between algebraic expressions and generalizing the pattern’s growth, including that the expressions should match the way I see the pattern growing.</w:t>
            </w:r>
          </w:p>
        </w:tc>
        <w:tc>
          <w:tcPr>
            <w:tcW w:w="3120" w:type="dxa"/>
            <w:shd w:val="clear" w:color="auto" w:fill="auto"/>
            <w:tcMar>
              <w:top w:w="100" w:type="dxa"/>
              <w:left w:w="100" w:type="dxa"/>
              <w:bottom w:w="100" w:type="dxa"/>
              <w:right w:w="100" w:type="dxa"/>
            </w:tcMar>
          </w:tcPr>
          <w:p w14:paraId="54293F30" w14:textId="7B370592" w:rsidR="00E96336" w:rsidRPr="0010005B" w:rsidRDefault="002E71D5" w:rsidP="002637FA">
            <w:pPr>
              <w:widowControl w:val="0"/>
              <w:rPr>
                <w:rFonts w:ascii="Arial" w:eastAsia="Arial" w:hAnsi="Arial" w:cs="Arial"/>
              </w:rPr>
            </w:pPr>
            <w:r w:rsidRPr="0010005B">
              <w:rPr>
                <w:rFonts w:ascii="Arial" w:eastAsia="Arial" w:hAnsi="Arial" w:cs="Arial"/>
              </w:rPr>
              <w:t>[blank]</w:t>
            </w:r>
          </w:p>
        </w:tc>
      </w:tr>
      <w:tr w:rsidR="00E96336" w:rsidRPr="0010005B" w14:paraId="1F5D37CF" w14:textId="77777777" w:rsidTr="0010005B">
        <w:trPr>
          <w:cantSplit/>
        </w:trPr>
        <w:tc>
          <w:tcPr>
            <w:tcW w:w="3120" w:type="dxa"/>
            <w:shd w:val="clear" w:color="auto" w:fill="auto"/>
            <w:tcMar>
              <w:top w:w="100" w:type="dxa"/>
              <w:left w:w="100" w:type="dxa"/>
              <w:bottom w:w="100" w:type="dxa"/>
              <w:right w:w="100" w:type="dxa"/>
            </w:tcMar>
          </w:tcPr>
          <w:p w14:paraId="73852FDC" w14:textId="08DDADC0" w:rsidR="00E96336" w:rsidRPr="0010005B" w:rsidRDefault="002E71D5" w:rsidP="002637FA">
            <w:pPr>
              <w:widowControl w:val="0"/>
              <w:rPr>
                <w:rFonts w:ascii="Arial" w:eastAsia="Arial" w:hAnsi="Arial" w:cs="Arial"/>
              </w:rPr>
            </w:pPr>
            <w:r w:rsidRPr="0010005B">
              <w:rPr>
                <w:rFonts w:ascii="Arial" w:eastAsia="Arial" w:hAnsi="Arial" w:cs="Arial"/>
              </w:rPr>
              <w:lastRenderedPageBreak/>
              <w:t>[blank]</w:t>
            </w:r>
          </w:p>
        </w:tc>
        <w:tc>
          <w:tcPr>
            <w:tcW w:w="3120" w:type="dxa"/>
            <w:shd w:val="clear" w:color="auto" w:fill="auto"/>
            <w:tcMar>
              <w:top w:w="100" w:type="dxa"/>
              <w:left w:w="100" w:type="dxa"/>
              <w:bottom w:w="100" w:type="dxa"/>
              <w:right w:w="100" w:type="dxa"/>
            </w:tcMar>
          </w:tcPr>
          <w:p w14:paraId="5789FD56" w14:textId="77777777" w:rsidR="00E96336" w:rsidRPr="0010005B" w:rsidRDefault="00E75196" w:rsidP="002637FA">
            <w:pPr>
              <w:widowControl w:val="0"/>
              <w:rPr>
                <w:rFonts w:ascii="Arial" w:eastAsia="Arial" w:hAnsi="Arial" w:cs="Arial"/>
                <w:b/>
              </w:rPr>
            </w:pPr>
            <w:r w:rsidRPr="0010005B">
              <w:rPr>
                <w:rFonts w:ascii="Arial" w:eastAsia="Arial" w:hAnsi="Arial" w:cs="Arial"/>
                <w:b/>
              </w:rPr>
              <w:t>Criteria #3</w:t>
            </w:r>
          </w:p>
          <w:p w14:paraId="63C8B42A" w14:textId="71D652EE" w:rsidR="00E96336" w:rsidRPr="0010005B" w:rsidRDefault="00E75196" w:rsidP="002637FA">
            <w:pPr>
              <w:widowControl w:val="0"/>
              <w:rPr>
                <w:rFonts w:ascii="Arial" w:eastAsia="Arial" w:hAnsi="Arial" w:cs="Arial"/>
              </w:rPr>
            </w:pPr>
            <w:r w:rsidRPr="0010005B">
              <w:rPr>
                <w:rFonts w:ascii="Arial" w:eastAsia="Arial" w:hAnsi="Arial" w:cs="Arial"/>
              </w:rPr>
              <w:t>My description cites specific examples of creating my own expression and my understanding of patterns’ growth in relation to creating an expression AND of providing specific critique/feedback to another student (ex: TAG</w:t>
            </w:r>
            <w:r w:rsidR="006D4C88">
              <w:rPr>
                <w:rFonts w:ascii="Arial" w:eastAsia="Arial" w:hAnsi="Arial" w:cs="Arial"/>
              </w:rPr>
              <w:t xml:space="preserve"> </w:t>
            </w:r>
            <w:r w:rsidRPr="0010005B">
              <w:rPr>
                <w:rFonts w:ascii="Arial" w:eastAsia="Arial" w:hAnsi="Arial" w:cs="Arial"/>
              </w:rPr>
              <w:t>protocol</w:t>
            </w:r>
            <w:r w:rsidR="006D4C88">
              <w:rPr>
                <w:rFonts w:ascii="Arial" w:eastAsia="Arial" w:hAnsi="Arial" w:cs="Arial"/>
              </w:rPr>
              <w:t>—i.e., Tell what you like, Ask a question, Give a suggestion</w:t>
            </w:r>
            <w:r w:rsidRPr="0010005B">
              <w:rPr>
                <w:rFonts w:ascii="Arial" w:eastAsia="Arial" w:hAnsi="Arial" w:cs="Arial"/>
              </w:rPr>
              <w:t>)</w:t>
            </w:r>
            <w:r w:rsidR="0022402F">
              <w:rPr>
                <w:rFonts w:ascii="Arial" w:eastAsia="Arial" w:hAnsi="Arial" w:cs="Arial"/>
              </w:rPr>
              <w:t>.</w:t>
            </w:r>
          </w:p>
        </w:tc>
        <w:tc>
          <w:tcPr>
            <w:tcW w:w="3120" w:type="dxa"/>
            <w:shd w:val="clear" w:color="auto" w:fill="auto"/>
            <w:tcMar>
              <w:top w:w="100" w:type="dxa"/>
              <w:left w:w="100" w:type="dxa"/>
              <w:bottom w:w="100" w:type="dxa"/>
              <w:right w:w="100" w:type="dxa"/>
            </w:tcMar>
          </w:tcPr>
          <w:p w14:paraId="25B4ACFD" w14:textId="3B5F4E08" w:rsidR="00E96336" w:rsidRPr="0010005B" w:rsidRDefault="002E71D5" w:rsidP="002637FA">
            <w:pPr>
              <w:widowControl w:val="0"/>
              <w:rPr>
                <w:rFonts w:ascii="Arial" w:eastAsia="Arial" w:hAnsi="Arial" w:cs="Arial"/>
              </w:rPr>
            </w:pPr>
            <w:r w:rsidRPr="0010005B">
              <w:rPr>
                <w:rFonts w:ascii="Arial" w:eastAsia="Arial" w:hAnsi="Arial" w:cs="Arial"/>
              </w:rPr>
              <w:t>[blank]</w:t>
            </w:r>
          </w:p>
        </w:tc>
      </w:tr>
      <w:tr w:rsidR="00E96336" w:rsidRPr="0010005B" w14:paraId="7BAF057C" w14:textId="77777777" w:rsidTr="0010005B">
        <w:trPr>
          <w:cantSplit/>
        </w:trPr>
        <w:tc>
          <w:tcPr>
            <w:tcW w:w="3120" w:type="dxa"/>
            <w:shd w:val="clear" w:color="auto" w:fill="auto"/>
            <w:tcMar>
              <w:top w:w="100" w:type="dxa"/>
              <w:left w:w="100" w:type="dxa"/>
              <w:bottom w:w="100" w:type="dxa"/>
              <w:right w:w="100" w:type="dxa"/>
            </w:tcMar>
          </w:tcPr>
          <w:p w14:paraId="5632C821" w14:textId="524153FC" w:rsidR="00E96336" w:rsidRPr="0010005B" w:rsidRDefault="002E71D5" w:rsidP="002637FA">
            <w:pPr>
              <w:widowControl w:val="0"/>
              <w:rPr>
                <w:rFonts w:ascii="Arial" w:eastAsia="Arial" w:hAnsi="Arial" w:cs="Arial"/>
              </w:rPr>
            </w:pPr>
            <w:r w:rsidRPr="0010005B">
              <w:rPr>
                <w:rFonts w:ascii="Arial" w:eastAsia="Arial" w:hAnsi="Arial" w:cs="Arial"/>
              </w:rPr>
              <w:t>[blank]</w:t>
            </w:r>
          </w:p>
        </w:tc>
        <w:tc>
          <w:tcPr>
            <w:tcW w:w="3120" w:type="dxa"/>
            <w:shd w:val="clear" w:color="auto" w:fill="auto"/>
            <w:tcMar>
              <w:top w:w="100" w:type="dxa"/>
              <w:left w:w="100" w:type="dxa"/>
              <w:bottom w:w="100" w:type="dxa"/>
              <w:right w:w="100" w:type="dxa"/>
            </w:tcMar>
          </w:tcPr>
          <w:p w14:paraId="75348236" w14:textId="77777777" w:rsidR="00E96336" w:rsidRPr="0010005B" w:rsidRDefault="00E75196" w:rsidP="002637FA">
            <w:pPr>
              <w:widowControl w:val="0"/>
              <w:rPr>
                <w:rFonts w:ascii="Arial" w:eastAsia="Arial" w:hAnsi="Arial" w:cs="Arial"/>
                <w:b/>
              </w:rPr>
            </w:pPr>
            <w:r w:rsidRPr="0010005B">
              <w:rPr>
                <w:rFonts w:ascii="Arial" w:eastAsia="Arial" w:hAnsi="Arial" w:cs="Arial"/>
                <w:b/>
              </w:rPr>
              <w:t>Criteria #4</w:t>
            </w:r>
          </w:p>
          <w:p w14:paraId="7A7444DB" w14:textId="77777777" w:rsidR="00E96336" w:rsidRPr="0010005B" w:rsidRDefault="00E75196" w:rsidP="002637FA">
            <w:pPr>
              <w:widowControl w:val="0"/>
              <w:rPr>
                <w:rFonts w:ascii="Arial" w:eastAsia="Arial" w:hAnsi="Arial" w:cs="Arial"/>
              </w:rPr>
            </w:pPr>
            <w:r w:rsidRPr="0010005B">
              <w:rPr>
                <w:rFonts w:ascii="Arial" w:eastAsia="Arial" w:hAnsi="Arial" w:cs="Arial"/>
              </w:rPr>
              <w:t>My description includes ways I have become more precise with language, including at least one specific example of how I improved my use of language that then helped me to better communicate my ideas.</w:t>
            </w:r>
          </w:p>
        </w:tc>
        <w:tc>
          <w:tcPr>
            <w:tcW w:w="3120" w:type="dxa"/>
            <w:shd w:val="clear" w:color="auto" w:fill="auto"/>
            <w:tcMar>
              <w:top w:w="100" w:type="dxa"/>
              <w:left w:w="100" w:type="dxa"/>
              <w:bottom w:w="100" w:type="dxa"/>
              <w:right w:w="100" w:type="dxa"/>
            </w:tcMar>
          </w:tcPr>
          <w:p w14:paraId="59826D7C" w14:textId="2F3FC489" w:rsidR="00E96336" w:rsidRPr="0010005B" w:rsidRDefault="002E71D5" w:rsidP="002637FA">
            <w:pPr>
              <w:widowControl w:val="0"/>
              <w:rPr>
                <w:rFonts w:ascii="Arial" w:eastAsia="Arial" w:hAnsi="Arial" w:cs="Arial"/>
              </w:rPr>
            </w:pPr>
            <w:r w:rsidRPr="0010005B">
              <w:rPr>
                <w:rFonts w:ascii="Arial" w:eastAsia="Arial" w:hAnsi="Arial" w:cs="Arial"/>
              </w:rPr>
              <w:t>[blank]</w:t>
            </w:r>
          </w:p>
        </w:tc>
      </w:tr>
    </w:tbl>
    <w:p w14:paraId="6934E57F" w14:textId="2FE83C90" w:rsidR="004663BB" w:rsidRPr="003C4282" w:rsidRDefault="004663BB" w:rsidP="006D4C88">
      <w:pPr>
        <w:pStyle w:val="Heading3"/>
      </w:pPr>
      <w:bookmarkStart w:id="21" w:name="_ouoenkoi9tum" w:colFirst="0" w:colLast="0"/>
      <w:bookmarkStart w:id="22" w:name="_dz8di2tpn0l0" w:colFirst="0" w:colLast="0"/>
      <w:bookmarkStart w:id="23" w:name="_Toc135909168"/>
      <w:bookmarkEnd w:id="21"/>
      <w:bookmarkEnd w:id="22"/>
      <w:r w:rsidRPr="003C4282">
        <w:t>Re-engagement Lessons</w:t>
      </w:r>
      <w:bookmarkEnd w:id="23"/>
    </w:p>
    <w:p w14:paraId="6B5A3923" w14:textId="70497626" w:rsidR="004663BB" w:rsidRPr="003C4282" w:rsidRDefault="00EC0796" w:rsidP="003C4282">
      <w:pPr>
        <w:spacing w:after="240" w:line="360" w:lineRule="auto"/>
        <w:rPr>
          <w:rFonts w:ascii="Arial" w:hAnsi="Arial" w:cs="Arial"/>
          <w:bCs/>
        </w:rPr>
      </w:pPr>
      <w:r w:rsidRPr="003C4282">
        <w:rPr>
          <w:rFonts w:ascii="Arial" w:hAnsi="Arial" w:cs="Arial"/>
        </w:rPr>
        <w:t>When students do not reveal understanding in their classroom assessments</w:t>
      </w:r>
      <w:r w:rsidR="00A01CD0" w:rsidRPr="003C4282">
        <w:rPr>
          <w:rFonts w:ascii="Arial" w:hAnsi="Arial" w:cs="Arial"/>
        </w:rPr>
        <w:t>, an ideal approach to help those students and the rest of the class is to re-engage them in the ideas. This supports students who did not understand and helps those who did by offering opportunities for deepened understanding. The Silicon Valley Mathematics Initiative has offered a process and a set of resources that have been used with considerable success for many years (</w:t>
      </w:r>
      <w:r w:rsidR="00103255">
        <w:rPr>
          <w:rFonts w:ascii="Arial" w:hAnsi="Arial" w:cs="Arial"/>
        </w:rPr>
        <w:t>e.g.,</w:t>
      </w:r>
      <w:r w:rsidR="00A01CD0" w:rsidRPr="003C4282">
        <w:rPr>
          <w:rFonts w:ascii="Arial" w:hAnsi="Arial" w:cs="Arial"/>
        </w:rPr>
        <w:t xml:space="preserve"> MAC </w:t>
      </w:r>
      <w:r w:rsidR="008601D2">
        <w:rPr>
          <w:rFonts w:ascii="Arial" w:hAnsi="Arial" w:cs="Arial"/>
        </w:rPr>
        <w:t>and</w:t>
      </w:r>
      <w:r w:rsidR="00A01CD0" w:rsidRPr="003C4282">
        <w:rPr>
          <w:rFonts w:ascii="Arial" w:hAnsi="Arial" w:cs="Arial"/>
        </w:rPr>
        <w:t xml:space="preserve"> CAASP, 2015). </w:t>
      </w:r>
      <w:r w:rsidR="00A01CD0" w:rsidRPr="003C4282">
        <w:rPr>
          <w:rFonts w:ascii="Arial" w:hAnsi="Arial" w:cs="Arial"/>
          <w:bCs/>
        </w:rPr>
        <w:t>The process starts with a</w:t>
      </w:r>
      <w:r w:rsidR="004663BB" w:rsidRPr="003C4282">
        <w:rPr>
          <w:rFonts w:ascii="Arial" w:hAnsi="Arial" w:cs="Arial"/>
          <w:bCs/>
        </w:rPr>
        <w:t xml:space="preserve"> performance task. </w:t>
      </w:r>
      <w:r w:rsidR="00A01CD0" w:rsidRPr="003C4282">
        <w:rPr>
          <w:rFonts w:ascii="Arial" w:hAnsi="Arial" w:cs="Arial"/>
          <w:bCs/>
        </w:rPr>
        <w:t>Teachers then analyze</w:t>
      </w:r>
      <w:r w:rsidR="004663BB" w:rsidRPr="003C4282">
        <w:rPr>
          <w:rFonts w:ascii="Arial" w:hAnsi="Arial" w:cs="Arial"/>
          <w:bCs/>
        </w:rPr>
        <w:t xml:space="preserve"> student work </w:t>
      </w:r>
      <w:r w:rsidR="00A01CD0" w:rsidRPr="003C4282">
        <w:rPr>
          <w:rFonts w:ascii="Arial" w:hAnsi="Arial" w:cs="Arial"/>
          <w:bCs/>
        </w:rPr>
        <w:t>before moving to a</w:t>
      </w:r>
      <w:r w:rsidR="004663BB" w:rsidRPr="003C4282">
        <w:rPr>
          <w:rFonts w:ascii="Arial" w:hAnsi="Arial" w:cs="Arial"/>
          <w:bCs/>
        </w:rPr>
        <w:t xml:space="preserve"> re-engagement lesso</w:t>
      </w:r>
      <w:r w:rsidR="00A01CD0" w:rsidRPr="003C4282">
        <w:rPr>
          <w:rFonts w:ascii="Arial" w:hAnsi="Arial" w:cs="Arial"/>
          <w:bCs/>
        </w:rPr>
        <w:t>n</w:t>
      </w:r>
      <w:r w:rsidR="004663BB" w:rsidRPr="003C4282">
        <w:rPr>
          <w:rFonts w:ascii="Arial" w:hAnsi="Arial" w:cs="Arial"/>
          <w:bCs/>
        </w:rPr>
        <w:t xml:space="preserve"> based on student thinking and levels of understanding. Based upon their analysis, teachers</w:t>
      </w:r>
      <w:r w:rsidR="00A01CD0" w:rsidRPr="003C4282">
        <w:rPr>
          <w:rFonts w:ascii="Arial" w:hAnsi="Arial" w:cs="Arial"/>
          <w:bCs/>
        </w:rPr>
        <w:t xml:space="preserve"> can</w:t>
      </w:r>
      <w:r w:rsidR="004663BB" w:rsidRPr="003C4282">
        <w:rPr>
          <w:rFonts w:ascii="Arial" w:hAnsi="Arial" w:cs="Arial"/>
          <w:bCs/>
        </w:rPr>
        <w:t xml:space="preserve"> focus on specific learning goals to meet their students where they are</w:t>
      </w:r>
      <w:r w:rsidR="00A01CD0" w:rsidRPr="003C4282">
        <w:rPr>
          <w:rFonts w:ascii="Arial" w:hAnsi="Arial" w:cs="Arial"/>
          <w:bCs/>
        </w:rPr>
        <w:t xml:space="preserve">. By </w:t>
      </w:r>
      <w:r w:rsidR="004663BB" w:rsidRPr="003C4282">
        <w:rPr>
          <w:rFonts w:ascii="Arial" w:hAnsi="Arial" w:cs="Arial"/>
          <w:bCs/>
        </w:rPr>
        <w:t>using the students’ own work and reasoning</w:t>
      </w:r>
      <w:r w:rsidR="007D79D0">
        <w:rPr>
          <w:rFonts w:ascii="Arial" w:hAnsi="Arial" w:cs="Arial"/>
          <w:bCs/>
        </w:rPr>
        <w:t>,</w:t>
      </w:r>
      <w:r w:rsidR="004663BB" w:rsidRPr="003C4282">
        <w:rPr>
          <w:rFonts w:ascii="Arial" w:hAnsi="Arial" w:cs="Arial"/>
          <w:bCs/>
        </w:rPr>
        <w:t xml:space="preserve"> </w:t>
      </w:r>
      <w:r w:rsidR="00A01CD0" w:rsidRPr="003C4282">
        <w:rPr>
          <w:rFonts w:ascii="Arial" w:hAnsi="Arial" w:cs="Arial"/>
          <w:bCs/>
        </w:rPr>
        <w:t>teachers can</w:t>
      </w:r>
      <w:r w:rsidR="004663BB" w:rsidRPr="003C4282">
        <w:rPr>
          <w:rFonts w:ascii="Arial" w:hAnsi="Arial" w:cs="Arial"/>
          <w:bCs/>
        </w:rPr>
        <w:t xml:space="preserve"> design </w:t>
      </w:r>
      <w:r w:rsidR="004663BB" w:rsidRPr="003C4282">
        <w:rPr>
          <w:rFonts w:ascii="Arial" w:hAnsi="Arial" w:cs="Arial"/>
          <w:bCs/>
        </w:rPr>
        <w:lastRenderedPageBreak/>
        <w:t>prompts for students to critique each other</w:t>
      </w:r>
      <w:r w:rsidR="007D79D0">
        <w:rPr>
          <w:rFonts w:ascii="Arial" w:hAnsi="Arial" w:cs="Arial"/>
          <w:bCs/>
        </w:rPr>
        <w:t>’s</w:t>
      </w:r>
      <w:r w:rsidR="004663BB" w:rsidRPr="003C4282">
        <w:rPr>
          <w:rFonts w:ascii="Arial" w:hAnsi="Arial" w:cs="Arial"/>
          <w:bCs/>
        </w:rPr>
        <w:t xml:space="preserve"> mathematical thinking, promote cognitive dilemmas, and address misconceptions or errors. T</w:t>
      </w:r>
      <w:r w:rsidR="00A01CD0" w:rsidRPr="003C4282">
        <w:rPr>
          <w:rFonts w:ascii="Arial" w:hAnsi="Arial" w:cs="Arial"/>
          <w:bCs/>
        </w:rPr>
        <w:t>he</w:t>
      </w:r>
      <w:r w:rsidR="004663BB" w:rsidRPr="003C4282">
        <w:rPr>
          <w:rFonts w:ascii="Arial" w:hAnsi="Arial" w:cs="Arial"/>
          <w:bCs/>
        </w:rPr>
        <w:t xml:space="preserve"> re-engagement lesson</w:t>
      </w:r>
      <w:r w:rsidR="00A01CD0" w:rsidRPr="003C4282">
        <w:rPr>
          <w:rFonts w:ascii="Arial" w:hAnsi="Arial" w:cs="Arial"/>
          <w:bCs/>
        </w:rPr>
        <w:t>s are</w:t>
      </w:r>
      <w:r w:rsidR="004663BB" w:rsidRPr="003C4282">
        <w:rPr>
          <w:rFonts w:ascii="Arial" w:hAnsi="Arial" w:cs="Arial"/>
          <w:bCs/>
        </w:rPr>
        <w:t xml:space="preserve"> taught to the entire class to deepen mathematical conception</w:t>
      </w:r>
      <w:r w:rsidR="00A01CD0" w:rsidRPr="003C4282">
        <w:rPr>
          <w:rFonts w:ascii="Arial" w:hAnsi="Arial" w:cs="Arial"/>
          <w:bCs/>
        </w:rPr>
        <w:t>s</w:t>
      </w:r>
      <w:r w:rsidR="004663BB" w:rsidRPr="003C4282">
        <w:rPr>
          <w:rFonts w:ascii="Arial" w:hAnsi="Arial" w:cs="Arial"/>
          <w:bCs/>
        </w:rPr>
        <w:t>, promote emerging understandings</w:t>
      </w:r>
      <w:r w:rsidR="00962381">
        <w:rPr>
          <w:rFonts w:ascii="Arial" w:hAnsi="Arial" w:cs="Arial"/>
          <w:bCs/>
        </w:rPr>
        <w:t>,</w:t>
      </w:r>
      <w:r w:rsidR="004663BB" w:rsidRPr="003C4282">
        <w:rPr>
          <w:rFonts w:ascii="Arial" w:hAnsi="Arial" w:cs="Arial"/>
          <w:bCs/>
        </w:rPr>
        <w:t xml:space="preserve"> and address unfinished learning.</w:t>
      </w:r>
    </w:p>
    <w:p w14:paraId="49B64817" w14:textId="5FE1299E" w:rsidR="00EC0796" w:rsidRPr="003C4282" w:rsidRDefault="00166FC7" w:rsidP="003C4282">
      <w:pPr>
        <w:spacing w:after="240" w:line="360" w:lineRule="auto"/>
        <w:rPr>
          <w:rFonts w:ascii="Arial" w:hAnsi="Arial" w:cs="Arial"/>
        </w:rPr>
      </w:pPr>
      <w:r w:rsidRPr="003C4282">
        <w:rPr>
          <w:rFonts w:ascii="Arial" w:hAnsi="Arial" w:cs="Arial"/>
          <w:bCs/>
        </w:rPr>
        <w:t>If students appear to have understood content before it is taught or at an early stage, they will be helped by</w:t>
      </w:r>
      <w:r w:rsidRPr="003C4282">
        <w:rPr>
          <w:rFonts w:ascii="Arial" w:hAnsi="Arial" w:cs="Arial"/>
        </w:rPr>
        <w:t xml:space="preserve"> </w:t>
      </w:r>
      <w:r w:rsidR="00A7488F">
        <w:rPr>
          <w:rFonts w:ascii="Arial" w:hAnsi="Arial" w:cs="Arial"/>
        </w:rPr>
        <w:t xml:space="preserve">teachers </w:t>
      </w:r>
      <w:r w:rsidRPr="003C4282">
        <w:rPr>
          <w:rFonts w:ascii="Arial" w:hAnsi="Arial" w:cs="Arial"/>
        </w:rPr>
        <w:t xml:space="preserve">providing additional opportunities for productive struggle and </w:t>
      </w:r>
      <w:r w:rsidR="00EB7EF4">
        <w:rPr>
          <w:rFonts w:ascii="Arial" w:hAnsi="Arial" w:cs="Arial"/>
        </w:rPr>
        <w:t xml:space="preserve">opportunities for </w:t>
      </w:r>
      <w:r w:rsidRPr="003C4282">
        <w:rPr>
          <w:rFonts w:ascii="Arial" w:hAnsi="Arial" w:cs="Arial"/>
        </w:rPr>
        <w:t>deeper, more innovative problem solving through investigative tasks. All students in a class can be given opportunities for appropriate struggle and challenge if open-ended investigative tasks are used.</w:t>
      </w:r>
    </w:p>
    <w:p w14:paraId="3956744A" w14:textId="6BEC8293" w:rsidR="00E96336" w:rsidRPr="003C4282" w:rsidRDefault="00E75196" w:rsidP="006D4C88">
      <w:pPr>
        <w:pStyle w:val="Heading3"/>
      </w:pPr>
      <w:bookmarkStart w:id="24" w:name="_Toc135909169"/>
      <w:r w:rsidRPr="003C4282">
        <w:t>Teacher Diagnostic Comments</w:t>
      </w:r>
      <w:bookmarkEnd w:id="24"/>
    </w:p>
    <w:p w14:paraId="44B7FBFF" w14:textId="0B203B14" w:rsidR="00E96336" w:rsidRDefault="00E75196">
      <w:pPr>
        <w:spacing w:line="360" w:lineRule="auto"/>
        <w:rPr>
          <w:rFonts w:ascii="Arial" w:eastAsia="Arial" w:hAnsi="Arial" w:cs="Arial"/>
          <w:color w:val="211E1E"/>
        </w:rPr>
      </w:pPr>
      <w:r>
        <w:rPr>
          <w:rFonts w:ascii="Arial" w:eastAsia="Arial" w:hAnsi="Arial" w:cs="Arial"/>
        </w:rPr>
        <w:t>Assessment for learning communicates to students where they are in their mathematical pathway and, often, how they may move forward.</w:t>
      </w:r>
      <w:r>
        <w:rPr>
          <w:rFonts w:ascii="Arial" w:eastAsia="Arial" w:hAnsi="Arial" w:cs="Arial"/>
          <w:color w:val="211E1E"/>
        </w:rPr>
        <w:t xml:space="preserve"> One way to communicate feedback is by sharing grades students have earned, but grades do not give feedback to students about ways to improve. Teacher diagnostic comments </w:t>
      </w:r>
      <w:r w:rsidR="00FB3A2E">
        <w:rPr>
          <w:rFonts w:ascii="Arial" w:eastAsia="Arial" w:hAnsi="Arial" w:cs="Arial"/>
          <w:color w:val="211E1E"/>
        </w:rPr>
        <w:t>are specific comments designed to elicit cognitive skill and strategy development about a topic</w:t>
      </w:r>
      <w:r w:rsidR="007D79D0">
        <w:rPr>
          <w:rFonts w:ascii="Arial" w:eastAsia="Arial" w:hAnsi="Arial" w:cs="Arial"/>
          <w:color w:val="211E1E"/>
        </w:rPr>
        <w:t>. They</w:t>
      </w:r>
      <w:r w:rsidR="00FB3A2E">
        <w:rPr>
          <w:rFonts w:ascii="Arial" w:eastAsia="Arial" w:hAnsi="Arial" w:cs="Arial"/>
          <w:color w:val="211E1E"/>
        </w:rPr>
        <w:t xml:space="preserve"> </w:t>
      </w:r>
      <w:r>
        <w:rPr>
          <w:rFonts w:ascii="Arial" w:eastAsia="Arial" w:hAnsi="Arial" w:cs="Arial"/>
          <w:color w:val="211E1E"/>
        </w:rPr>
        <w:t xml:space="preserve">allow teachers to share with students their knowledge of ways to improve or build upon their thinking. </w:t>
      </w:r>
      <w:r w:rsidR="00FB3A2E">
        <w:rPr>
          <w:rFonts w:ascii="Arial" w:eastAsia="Arial" w:hAnsi="Arial" w:cs="Arial"/>
          <w:color w:val="211E1E"/>
        </w:rPr>
        <w:t>Diagnostic comments differ from general feedback in that they direct students to reflect on the choices students made while solving a problem in order to elevate their understanding.</w:t>
      </w:r>
      <w:r w:rsidR="00B5791F">
        <w:rPr>
          <w:rFonts w:ascii="Arial" w:eastAsia="Arial" w:hAnsi="Arial" w:cs="Arial"/>
          <w:color w:val="211E1E"/>
        </w:rPr>
        <w:t xml:space="preserve"> </w:t>
      </w:r>
      <w:r w:rsidR="00B5791F" w:rsidRPr="006D4C88">
        <w:rPr>
          <w:rFonts w:ascii="Arial" w:hAnsi="Arial" w:cs="Arial"/>
          <w:color w:val="000000"/>
        </w:rPr>
        <w:t xml:space="preserve">This presents an opportunity to leverage </w:t>
      </w:r>
      <w:r w:rsidR="00290554">
        <w:rPr>
          <w:rFonts w:ascii="Arial" w:hAnsi="Arial" w:cs="Arial"/>
          <w:color w:val="000000"/>
        </w:rPr>
        <w:t>English learner</w:t>
      </w:r>
      <w:r w:rsidR="00B5791F" w:rsidRPr="006D4C88">
        <w:rPr>
          <w:rFonts w:ascii="Arial" w:hAnsi="Arial" w:cs="Arial"/>
          <w:color w:val="000000"/>
        </w:rPr>
        <w:t xml:space="preserve"> scaffolds and strategies to ensure that </w:t>
      </w:r>
      <w:r w:rsidR="00290554">
        <w:rPr>
          <w:rFonts w:ascii="Arial" w:hAnsi="Arial" w:cs="Arial"/>
          <w:color w:val="000000"/>
        </w:rPr>
        <w:t>English learners</w:t>
      </w:r>
      <w:r w:rsidR="00B5791F" w:rsidRPr="006D4C88">
        <w:rPr>
          <w:rFonts w:ascii="Arial" w:hAnsi="Arial" w:cs="Arial"/>
          <w:color w:val="000000"/>
        </w:rPr>
        <w:t xml:space="preserve"> understand the feedback being provided.</w:t>
      </w:r>
    </w:p>
    <w:p w14:paraId="614B398E" w14:textId="3EABB57D" w:rsidR="00E96336" w:rsidRDefault="00140B5E">
      <w:pPr>
        <w:spacing w:before="240" w:after="240" w:line="360" w:lineRule="auto"/>
        <w:rPr>
          <w:rFonts w:ascii="Arial" w:eastAsia="Arial" w:hAnsi="Arial" w:cs="Arial"/>
          <w:color w:val="211E1E"/>
        </w:rPr>
      </w:pPr>
      <w:r>
        <w:rPr>
          <w:rFonts w:ascii="Arial" w:eastAsia="Arial" w:hAnsi="Arial" w:cs="Arial"/>
          <w:color w:val="211E1E"/>
        </w:rPr>
        <w:t xml:space="preserve">Different researchers have compared the impact of grades </w:t>
      </w:r>
      <w:r w:rsidR="0054429F">
        <w:rPr>
          <w:rFonts w:ascii="Arial" w:eastAsia="Arial" w:hAnsi="Arial" w:cs="Arial"/>
          <w:color w:val="211E1E"/>
        </w:rPr>
        <w:t>versus</w:t>
      </w:r>
      <w:r>
        <w:rPr>
          <w:rFonts w:ascii="Arial" w:eastAsia="Arial" w:hAnsi="Arial" w:cs="Arial"/>
          <w:color w:val="211E1E"/>
        </w:rPr>
        <w:t xml:space="preserve"> diagnostic feedback. </w:t>
      </w:r>
      <w:r w:rsidR="00E75196">
        <w:rPr>
          <w:rFonts w:ascii="Arial" w:eastAsia="Arial" w:hAnsi="Arial" w:cs="Arial"/>
          <w:color w:val="211E1E"/>
        </w:rPr>
        <w:t xml:space="preserve">Elawar and Corno, for example, contrasted the ways students responded to mathematics homework in sixth grade, with half of the students receiving grades and the other half receiving diagnostic comments without a grade (Elawar </w:t>
      </w:r>
      <w:r w:rsidR="008601D2">
        <w:rPr>
          <w:rFonts w:ascii="Arial" w:eastAsia="Arial" w:hAnsi="Arial" w:cs="Arial"/>
          <w:color w:val="211E1E"/>
        </w:rPr>
        <w:t>and</w:t>
      </w:r>
      <w:r w:rsidR="00E75196">
        <w:rPr>
          <w:rFonts w:ascii="Arial" w:eastAsia="Arial" w:hAnsi="Arial" w:cs="Arial"/>
          <w:color w:val="211E1E"/>
        </w:rPr>
        <w:t xml:space="preserve"> Corno, 1985). The students receiving comments learned twice as fast as the control group, the achievement gap between male and female students disappeared, and student attitudes improved.</w:t>
      </w:r>
    </w:p>
    <w:p w14:paraId="65EAC139" w14:textId="7C496479" w:rsidR="00E96336" w:rsidRDefault="00E75196">
      <w:pPr>
        <w:spacing w:before="240" w:line="360" w:lineRule="auto"/>
        <w:rPr>
          <w:rFonts w:ascii="Arial" w:eastAsia="Arial" w:hAnsi="Arial" w:cs="Arial"/>
        </w:rPr>
      </w:pPr>
      <w:r>
        <w:rPr>
          <w:rFonts w:ascii="Arial" w:eastAsia="Arial" w:hAnsi="Arial" w:cs="Arial"/>
          <w:color w:val="211E1E"/>
        </w:rPr>
        <w:lastRenderedPageBreak/>
        <w:t>Teachers</w:t>
      </w:r>
      <w:r w:rsidR="00D40460">
        <w:rPr>
          <w:rFonts w:ascii="Arial" w:eastAsia="Arial" w:hAnsi="Arial" w:cs="Arial"/>
          <w:color w:val="211E1E"/>
        </w:rPr>
        <w:t xml:space="preserve"> may express concern</w:t>
      </w:r>
      <w:r>
        <w:rPr>
          <w:rFonts w:ascii="Arial" w:eastAsia="Arial" w:hAnsi="Arial" w:cs="Arial"/>
          <w:color w:val="211E1E"/>
        </w:rPr>
        <w:t xml:space="preserve"> about the extra time that diagnostic feedback </w:t>
      </w:r>
      <w:r w:rsidR="00D40460">
        <w:rPr>
          <w:rFonts w:ascii="Arial" w:eastAsia="Arial" w:hAnsi="Arial" w:cs="Arial"/>
          <w:color w:val="211E1E"/>
        </w:rPr>
        <w:t>requires,</w:t>
      </w:r>
      <w:r>
        <w:rPr>
          <w:rFonts w:ascii="Arial" w:eastAsia="Arial" w:hAnsi="Arial" w:cs="Arial"/>
          <w:color w:val="211E1E"/>
        </w:rPr>
        <w:t xml:space="preserve"> but diagnostic comments </w:t>
      </w:r>
      <w:r w:rsidR="00D40460">
        <w:rPr>
          <w:rFonts w:ascii="Arial" w:eastAsia="Arial" w:hAnsi="Arial" w:cs="Arial"/>
          <w:color w:val="211E1E"/>
        </w:rPr>
        <w:t xml:space="preserve">remain effective even if </w:t>
      </w:r>
      <w:r>
        <w:rPr>
          <w:rFonts w:ascii="Arial" w:eastAsia="Arial" w:hAnsi="Arial" w:cs="Arial"/>
          <w:color w:val="211E1E"/>
        </w:rPr>
        <w:t xml:space="preserve">given </w:t>
      </w:r>
      <w:r w:rsidR="002D47A8">
        <w:rPr>
          <w:rFonts w:ascii="Arial" w:eastAsia="Arial" w:hAnsi="Arial" w:cs="Arial"/>
          <w:color w:val="211E1E"/>
        </w:rPr>
        <w:t xml:space="preserve">only </w:t>
      </w:r>
      <w:r>
        <w:rPr>
          <w:rFonts w:ascii="Arial" w:eastAsia="Arial" w:hAnsi="Arial" w:cs="Arial"/>
          <w:color w:val="211E1E"/>
        </w:rPr>
        <w:t>occasionally, instead of frequent grading of class</w:t>
      </w:r>
      <w:r w:rsidR="00122484">
        <w:rPr>
          <w:rFonts w:ascii="Arial" w:eastAsia="Arial" w:hAnsi="Arial" w:cs="Arial"/>
          <w:color w:val="211E1E"/>
        </w:rPr>
        <w:t>work</w:t>
      </w:r>
      <w:r>
        <w:rPr>
          <w:rFonts w:ascii="Arial" w:eastAsia="Arial" w:hAnsi="Arial" w:cs="Arial"/>
          <w:color w:val="211E1E"/>
        </w:rPr>
        <w:t xml:space="preserve"> or homework,</w:t>
      </w:r>
      <w:r w:rsidR="00D40460">
        <w:rPr>
          <w:rFonts w:ascii="Arial" w:eastAsia="Arial" w:hAnsi="Arial" w:cs="Arial"/>
          <w:color w:val="211E1E"/>
        </w:rPr>
        <w:t xml:space="preserve"> because they provide </w:t>
      </w:r>
      <w:r>
        <w:rPr>
          <w:rFonts w:ascii="Arial" w:eastAsia="Arial" w:hAnsi="Arial" w:cs="Arial"/>
          <w:color w:val="211E1E"/>
        </w:rPr>
        <w:t xml:space="preserve">students with insights that can propel them onto paths of higher achievement. </w:t>
      </w:r>
      <w:r>
        <w:rPr>
          <w:rFonts w:ascii="Arial" w:eastAsia="Arial" w:hAnsi="Arial" w:cs="Arial"/>
        </w:rPr>
        <w:t>Many learning management systems (LMS</w:t>
      </w:r>
      <w:r w:rsidR="006E11B9">
        <w:rPr>
          <w:rFonts w:ascii="Arial" w:eastAsia="Arial" w:hAnsi="Arial" w:cs="Arial"/>
        </w:rPr>
        <w:t>s</w:t>
      </w:r>
      <w:r>
        <w:rPr>
          <w:rFonts w:ascii="Arial" w:eastAsia="Arial" w:hAnsi="Arial" w:cs="Arial"/>
        </w:rPr>
        <w:t xml:space="preserve">) allow teachers to give students verbal feedback on their work. </w:t>
      </w:r>
      <w:bookmarkStart w:id="25" w:name="_Hlk90646642"/>
      <w:r>
        <w:rPr>
          <w:rFonts w:ascii="Arial" w:eastAsia="Arial" w:hAnsi="Arial" w:cs="Arial"/>
        </w:rPr>
        <w:t xml:space="preserve">The example of student work </w:t>
      </w:r>
      <w:r w:rsidR="002A4374">
        <w:rPr>
          <w:rFonts w:ascii="Arial" w:eastAsia="Arial" w:hAnsi="Arial" w:cs="Arial"/>
        </w:rPr>
        <w:t xml:space="preserve">in </w:t>
      </w:r>
      <w:r w:rsidR="008B2325">
        <w:rPr>
          <w:rFonts w:ascii="Arial" w:eastAsia="Arial" w:hAnsi="Arial" w:cs="Arial"/>
        </w:rPr>
        <w:t>f</w:t>
      </w:r>
      <w:r w:rsidR="002A4374">
        <w:rPr>
          <w:rFonts w:ascii="Arial" w:eastAsia="Arial" w:hAnsi="Arial" w:cs="Arial"/>
        </w:rPr>
        <w:t>igure 12.</w:t>
      </w:r>
      <w:r w:rsidR="00105E24">
        <w:rPr>
          <w:rFonts w:ascii="Arial" w:eastAsia="Arial" w:hAnsi="Arial" w:cs="Arial"/>
        </w:rPr>
        <w:t>1</w:t>
      </w:r>
      <w:r w:rsidR="00D161A7">
        <w:rPr>
          <w:rFonts w:ascii="Arial" w:eastAsia="Arial" w:hAnsi="Arial" w:cs="Arial"/>
        </w:rPr>
        <w:t>5</w:t>
      </w:r>
      <w:r w:rsidR="002A4374">
        <w:rPr>
          <w:rFonts w:ascii="Arial" w:eastAsia="Arial" w:hAnsi="Arial" w:cs="Arial"/>
        </w:rPr>
        <w:t xml:space="preserve"> </w:t>
      </w:r>
      <w:r>
        <w:rPr>
          <w:rFonts w:ascii="Arial" w:eastAsia="Arial" w:hAnsi="Arial" w:cs="Arial"/>
        </w:rPr>
        <w:t>comes from the Interactive Mathematics Program (IMP): The High Dive Problem</w:t>
      </w:r>
      <w:r w:rsidR="002B1779">
        <w:rPr>
          <w:rFonts w:ascii="Arial" w:eastAsia="Arial" w:hAnsi="Arial" w:cs="Arial"/>
        </w:rPr>
        <w:t xml:space="preserve"> (Heuer, 2008).</w:t>
      </w:r>
      <w:r w:rsidR="00736DD0">
        <w:rPr>
          <w:rFonts w:ascii="Arial" w:eastAsia="Arial" w:hAnsi="Arial" w:cs="Arial"/>
        </w:rPr>
        <w:t xml:space="preserve"> </w:t>
      </w:r>
      <w:bookmarkEnd w:id="25"/>
      <w:r>
        <w:rPr>
          <w:rFonts w:ascii="Arial" w:eastAsia="Arial" w:hAnsi="Arial" w:cs="Arial"/>
        </w:rPr>
        <w:t>The teacher</w:t>
      </w:r>
      <w:r w:rsidR="006E11B9">
        <w:rPr>
          <w:rFonts w:ascii="Arial" w:eastAsia="Arial" w:hAnsi="Arial" w:cs="Arial"/>
        </w:rPr>
        <w:t>’s</w:t>
      </w:r>
      <w:r>
        <w:rPr>
          <w:rFonts w:ascii="Arial" w:eastAsia="Arial" w:hAnsi="Arial" w:cs="Arial"/>
        </w:rPr>
        <w:t xml:space="preserve"> comments, in green, are an example of diagnostic comments—some of which are encouraging, some questioning, and some guiding (Boaler, Dance, </w:t>
      </w:r>
      <w:r w:rsidR="001B79AC">
        <w:rPr>
          <w:rFonts w:ascii="Arial" w:eastAsia="Arial" w:hAnsi="Arial" w:cs="Arial"/>
        </w:rPr>
        <w:t xml:space="preserve">and </w:t>
      </w:r>
      <w:r>
        <w:rPr>
          <w:rFonts w:ascii="Arial" w:eastAsia="Arial" w:hAnsi="Arial" w:cs="Arial"/>
        </w:rPr>
        <w:t>Woodbury, 2018).</w:t>
      </w:r>
    </w:p>
    <w:p w14:paraId="3EEE156C" w14:textId="5C996A65" w:rsidR="005B7291" w:rsidRPr="00815E3A" w:rsidRDefault="00B36254" w:rsidP="00122484">
      <w:pPr>
        <w:spacing w:before="240" w:after="240" w:line="360" w:lineRule="auto"/>
        <w:rPr>
          <w:rFonts w:ascii="Arial" w:eastAsia="Arial" w:hAnsi="Arial" w:cs="Arial"/>
          <w:bCs/>
        </w:rPr>
      </w:pPr>
      <w:bookmarkStart w:id="26" w:name="Figtwelvept15"/>
      <w:bookmarkStart w:id="27" w:name="Figtwelve15"/>
      <w:bookmarkStart w:id="28" w:name="samplediagnostic"/>
      <w:bookmarkEnd w:id="26"/>
      <w:bookmarkEnd w:id="27"/>
      <w:r w:rsidRPr="00815E3A">
        <w:rPr>
          <w:rFonts w:ascii="Arial" w:eastAsia="Arial" w:hAnsi="Arial" w:cs="Arial"/>
          <w:bCs/>
        </w:rPr>
        <w:t>Figure 12.</w:t>
      </w:r>
      <w:r w:rsidR="00105E24" w:rsidRPr="00815E3A">
        <w:rPr>
          <w:rFonts w:ascii="Arial" w:eastAsia="Arial" w:hAnsi="Arial" w:cs="Arial"/>
          <w:bCs/>
        </w:rPr>
        <w:t>1</w:t>
      </w:r>
      <w:r w:rsidR="00D161A7">
        <w:rPr>
          <w:rFonts w:ascii="Arial" w:eastAsia="Arial" w:hAnsi="Arial" w:cs="Arial"/>
          <w:bCs/>
        </w:rPr>
        <w:t>5</w:t>
      </w:r>
      <w:r w:rsidRPr="00815E3A">
        <w:rPr>
          <w:rFonts w:ascii="Arial" w:eastAsia="Arial" w:hAnsi="Arial" w:cs="Arial"/>
          <w:bCs/>
        </w:rPr>
        <w:t xml:space="preserve"> </w:t>
      </w:r>
      <w:r w:rsidR="005B7291" w:rsidRPr="00815E3A">
        <w:rPr>
          <w:rFonts w:ascii="Arial" w:eastAsia="Arial" w:hAnsi="Arial" w:cs="Arial"/>
          <w:bCs/>
        </w:rPr>
        <w:t>Sample Diagnostic Comments for High Dive Checkpoint 1</w:t>
      </w:r>
    </w:p>
    <w:bookmarkEnd w:id="28"/>
    <w:p w14:paraId="3BD36A79" w14:textId="384860AD" w:rsidR="00D2392C" w:rsidRDefault="00E75196">
      <w:pPr>
        <w:spacing w:before="280" w:after="280"/>
        <w:rPr>
          <w:rFonts w:ascii="Arial" w:eastAsia="Arial" w:hAnsi="Arial" w:cs="Arial"/>
        </w:rPr>
      </w:pPr>
      <w:r>
        <w:rPr>
          <w:rFonts w:ascii="Arial" w:eastAsia="Arial" w:hAnsi="Arial" w:cs="Arial"/>
          <w:noProof/>
        </w:rPr>
        <w:lastRenderedPageBreak/>
        <w:drawing>
          <wp:inline distT="0" distB="0" distL="0" distR="0" wp14:anchorId="6D4E066C" wp14:editId="0CCF166C">
            <wp:extent cx="5791200" cy="7586174"/>
            <wp:effectExtent l="19050" t="19050" r="19050" b="15240"/>
            <wp:docPr id="22" name="image20.png" descr="Sample Diagnostic Comments for High Dive Checkpoint 1. Sample student worksheet showing student work of the High Dive Problem referenced in text above. Link to long description below image."/>
            <wp:cNvGraphicFramePr/>
            <a:graphic xmlns:a="http://schemas.openxmlformats.org/drawingml/2006/main">
              <a:graphicData uri="http://schemas.openxmlformats.org/drawingml/2006/picture">
                <pic:pic xmlns:pic="http://schemas.openxmlformats.org/drawingml/2006/picture">
                  <pic:nvPicPr>
                    <pic:cNvPr id="22" name="image20.png" descr="Sample Diagnostic Comments for High Dive Checkpoint 1. Sample student worksheet showing student work of the High Dive Problem referenced in text above. Link to long description below image."/>
                    <pic:cNvPicPr preferRelativeResize="0"/>
                  </pic:nvPicPr>
                  <pic:blipFill>
                    <a:blip r:embed="rId13"/>
                    <a:srcRect/>
                    <a:stretch>
                      <a:fillRect/>
                    </a:stretch>
                  </pic:blipFill>
                  <pic:spPr>
                    <a:xfrm>
                      <a:off x="0" y="0"/>
                      <a:ext cx="5796639" cy="7593298"/>
                    </a:xfrm>
                    <a:prstGeom prst="rect">
                      <a:avLst/>
                    </a:prstGeom>
                    <a:ln>
                      <a:solidFill>
                        <a:schemeClr val="accent1"/>
                      </a:solidFill>
                    </a:ln>
                  </pic:spPr>
                </pic:pic>
              </a:graphicData>
            </a:graphic>
          </wp:inline>
        </w:drawing>
      </w:r>
    </w:p>
    <w:p w14:paraId="57DB29CB" w14:textId="5768032E" w:rsidR="0027567E" w:rsidRDefault="00000000">
      <w:pPr>
        <w:spacing w:before="280" w:after="280"/>
        <w:rPr>
          <w:rFonts w:ascii="Arial" w:eastAsia="Arial" w:hAnsi="Arial" w:cs="Arial"/>
        </w:rPr>
      </w:pPr>
      <w:hyperlink w:anchor="LDtwelvept15" w:tooltip="Long description of Figure 12.15 Sample Diagnostic Comments for High Dive Checkpoint 1" w:history="1">
        <w:r w:rsidR="0027567E" w:rsidRPr="005B7291">
          <w:rPr>
            <w:rStyle w:val="Hyperlink"/>
            <w:rFonts w:eastAsia="Arial" w:cs="Arial"/>
          </w:rPr>
          <w:t>Long descriptio</w:t>
        </w:r>
        <w:r w:rsidR="00122484">
          <w:rPr>
            <w:rStyle w:val="Hyperlink"/>
            <w:rFonts w:eastAsia="Arial" w:cs="Arial"/>
          </w:rPr>
          <w:t>n of figure 12.15</w:t>
        </w:r>
      </w:hyperlink>
    </w:p>
    <w:p w14:paraId="750078D8" w14:textId="77777777" w:rsidR="00E96336" w:rsidRDefault="00E75196" w:rsidP="006D4C88">
      <w:pPr>
        <w:pStyle w:val="Heading3"/>
      </w:pPr>
      <w:bookmarkStart w:id="29" w:name="_Toc135909170"/>
      <w:r>
        <w:lastRenderedPageBreak/>
        <w:t>Self- and Peer Assessment</w:t>
      </w:r>
      <w:bookmarkEnd w:id="29"/>
    </w:p>
    <w:p w14:paraId="7250403C" w14:textId="732784A1" w:rsidR="00CD25A0" w:rsidRPr="00192A0C" w:rsidRDefault="00E75196" w:rsidP="00192A0C">
      <w:pPr>
        <w:spacing w:after="240" w:line="360" w:lineRule="auto"/>
        <w:rPr>
          <w:rFonts w:ascii="Arial" w:eastAsia="Times New Roman" w:hAnsi="Arial" w:cs="Arial"/>
        </w:rPr>
      </w:pPr>
      <w:r w:rsidRPr="00192A0C">
        <w:rPr>
          <w:rFonts w:ascii="Arial" w:eastAsia="Arial" w:hAnsi="Arial" w:cs="Arial"/>
          <w:color w:val="211E1E"/>
        </w:rPr>
        <w:t>The two main strategies for helping students become aware of the mathematics they are learning and their broader learning pathways are self- and peer assessment. In self-assessment, students are given clear statements of the mathematical content and practices they are learning, which they use to think about what they have learned and what they still need to work on. The statements could communicate mathematics content such as, “I understand the difference between mean and median and when each should be used,” as well as mathematical practices</w:t>
      </w:r>
      <w:r w:rsidR="00D40460" w:rsidRPr="00192A0C">
        <w:rPr>
          <w:rFonts w:ascii="Arial" w:eastAsia="Arial" w:hAnsi="Arial" w:cs="Arial"/>
          <w:color w:val="211E1E"/>
        </w:rPr>
        <w:t>,</w:t>
      </w:r>
      <w:r w:rsidRPr="00192A0C">
        <w:rPr>
          <w:rFonts w:ascii="Arial" w:eastAsia="Arial" w:hAnsi="Arial" w:cs="Arial"/>
          <w:color w:val="211E1E"/>
        </w:rPr>
        <w:t xml:space="preserve"> such as, “I have learned to persist with problems and keep going even when they are difficult.” If students start each unit of work with clear statements about the mathematics they are going to learn, they </w:t>
      </w:r>
      <w:r w:rsidR="00D40460" w:rsidRPr="00192A0C">
        <w:rPr>
          <w:rFonts w:ascii="Arial" w:eastAsia="Arial" w:hAnsi="Arial" w:cs="Arial"/>
          <w:color w:val="211E1E"/>
        </w:rPr>
        <w:t xml:space="preserve">begin </w:t>
      </w:r>
      <w:r w:rsidRPr="00192A0C">
        <w:rPr>
          <w:rFonts w:ascii="Arial" w:eastAsia="Arial" w:hAnsi="Arial" w:cs="Arial"/>
          <w:color w:val="211E1E"/>
        </w:rPr>
        <w:t>to focus on the bigger landscape of their learning journeys</w:t>
      </w:r>
      <w:r w:rsidR="00D40460" w:rsidRPr="00192A0C">
        <w:rPr>
          <w:rFonts w:ascii="Arial" w:eastAsia="Arial" w:hAnsi="Arial" w:cs="Arial"/>
          <w:color w:val="211E1E"/>
        </w:rPr>
        <w:t xml:space="preserve">; </w:t>
      </w:r>
      <w:r w:rsidRPr="00192A0C">
        <w:rPr>
          <w:rFonts w:ascii="Arial" w:eastAsia="Arial" w:hAnsi="Arial" w:cs="Arial"/>
          <w:color w:val="211E1E"/>
        </w:rPr>
        <w:t xml:space="preserve">they learn what is important as well as what they need to work on to improve. Studies have found </w:t>
      </w:r>
      <w:r w:rsidR="00CD25A0" w:rsidRPr="00192A0C">
        <w:rPr>
          <w:rFonts w:ascii="Arial" w:eastAsia="Times New Roman" w:hAnsi="Arial" w:cs="Arial"/>
        </w:rPr>
        <w:t>benefits to having students rate their understanding of their work through self-assessment. Such benefits include:</w:t>
      </w:r>
    </w:p>
    <w:p w14:paraId="0BBD41D3" w14:textId="77777777" w:rsidR="00CD25A0" w:rsidRPr="00192A0C" w:rsidRDefault="00CD25A0" w:rsidP="00192A0C">
      <w:pPr>
        <w:numPr>
          <w:ilvl w:val="2"/>
          <w:numId w:val="57"/>
        </w:numPr>
        <w:tabs>
          <w:tab w:val="clear" w:pos="2160"/>
        </w:tabs>
        <w:spacing w:after="240" w:line="360" w:lineRule="auto"/>
        <w:ind w:left="720"/>
        <w:rPr>
          <w:rFonts w:ascii="Arial" w:eastAsia="Times New Roman" w:hAnsi="Arial" w:cs="Arial"/>
        </w:rPr>
      </w:pPr>
      <w:r w:rsidRPr="00192A0C">
        <w:rPr>
          <w:rFonts w:ascii="Arial" w:eastAsia="Times New Roman" w:hAnsi="Arial" w:cs="Arial"/>
        </w:rPr>
        <w:t>Students understand what they need to do to be successful. They start to see the work being asked of them in terms of smaller goals that need to be achieved in moving toward a broader learning goal. This allows them to manage and control the work for themselves; to become independent learners.</w:t>
      </w:r>
    </w:p>
    <w:p w14:paraId="7692F139" w14:textId="04111F38" w:rsidR="00CD25A0" w:rsidRPr="00192A0C" w:rsidRDefault="00CD25A0" w:rsidP="00192A0C">
      <w:pPr>
        <w:numPr>
          <w:ilvl w:val="2"/>
          <w:numId w:val="57"/>
        </w:numPr>
        <w:tabs>
          <w:tab w:val="clear" w:pos="2160"/>
        </w:tabs>
        <w:spacing w:after="240" w:line="360" w:lineRule="auto"/>
        <w:ind w:left="720"/>
        <w:rPr>
          <w:rFonts w:ascii="Arial" w:eastAsia="Times New Roman" w:hAnsi="Arial" w:cs="Arial"/>
        </w:rPr>
      </w:pPr>
      <w:r w:rsidRPr="00192A0C">
        <w:rPr>
          <w:rFonts w:ascii="Arial" w:eastAsia="Times New Roman" w:hAnsi="Arial" w:cs="Arial"/>
        </w:rPr>
        <w:t>Following the use of simple strategies like “traffic light” icons (where students label their work green, yellow, or red according to whether they think they have good, partial, or little understanding), students can then be paired with others and asked to justify their self-assessments. Linking self-assessment to peer assessment in this way can support students to develop general mathematical communication skills as well as the skills and detachment needed for effective self-assessment.</w:t>
      </w:r>
    </w:p>
    <w:p w14:paraId="2E28FBC5" w14:textId="112BC615" w:rsidR="00E96336" w:rsidRPr="00192A0C" w:rsidRDefault="00CD25A0" w:rsidP="00192A0C">
      <w:pPr>
        <w:numPr>
          <w:ilvl w:val="2"/>
          <w:numId w:val="57"/>
        </w:numPr>
        <w:tabs>
          <w:tab w:val="clear" w:pos="2160"/>
        </w:tabs>
        <w:spacing w:after="240" w:line="360" w:lineRule="auto"/>
        <w:ind w:left="720"/>
        <w:rPr>
          <w:rFonts w:ascii="Arial" w:eastAsia="Times New Roman" w:hAnsi="Arial" w:cs="Arial"/>
        </w:rPr>
      </w:pPr>
      <w:r w:rsidRPr="00192A0C">
        <w:rPr>
          <w:rFonts w:ascii="Arial" w:eastAsia="Times New Roman" w:hAnsi="Arial" w:cs="Arial"/>
        </w:rPr>
        <w:t>Students’ self-assessments of their understanding can also be used to inform future teaching, with student feedback indicating in which areas a teacher needs to spend more time.</w:t>
      </w:r>
    </w:p>
    <w:p w14:paraId="41FB8FA7" w14:textId="2C4FBAED" w:rsidR="009C7BB9" w:rsidRDefault="00E75196" w:rsidP="001B79AC">
      <w:pPr>
        <w:spacing w:before="240" w:after="240" w:line="360" w:lineRule="auto"/>
        <w:rPr>
          <w:rFonts w:ascii="Arial" w:eastAsia="Arial" w:hAnsi="Arial" w:cs="Arial"/>
          <w:color w:val="211E1E"/>
        </w:rPr>
      </w:pPr>
      <w:r>
        <w:rPr>
          <w:rFonts w:ascii="Arial" w:eastAsia="Arial" w:hAnsi="Arial" w:cs="Arial"/>
          <w:color w:val="211E1E"/>
        </w:rPr>
        <w:lastRenderedPageBreak/>
        <w:t xml:space="preserve">Self-assessment can be developed at different degrees of granularity. Teachers </w:t>
      </w:r>
      <w:r w:rsidR="00D40460">
        <w:rPr>
          <w:rFonts w:ascii="Arial" w:eastAsia="Arial" w:hAnsi="Arial" w:cs="Arial"/>
          <w:color w:val="211E1E"/>
        </w:rPr>
        <w:t>might conduct a</w:t>
      </w:r>
      <w:r>
        <w:rPr>
          <w:rFonts w:ascii="Arial" w:eastAsia="Arial" w:hAnsi="Arial" w:cs="Arial"/>
          <w:color w:val="211E1E"/>
        </w:rPr>
        <w:t xml:space="preserve"> mathematics lesson or show </w:t>
      </w:r>
      <w:r w:rsidR="00D40460">
        <w:rPr>
          <w:rFonts w:ascii="Arial" w:eastAsia="Arial" w:hAnsi="Arial" w:cs="Arial"/>
          <w:color w:val="211E1E"/>
        </w:rPr>
        <w:t xml:space="preserve">students </w:t>
      </w:r>
      <w:r>
        <w:rPr>
          <w:rFonts w:ascii="Arial" w:eastAsia="Arial" w:hAnsi="Arial" w:cs="Arial"/>
          <w:color w:val="211E1E"/>
        </w:rPr>
        <w:t xml:space="preserve">the mathematics </w:t>
      </w:r>
      <w:r w:rsidR="00D40460">
        <w:rPr>
          <w:rFonts w:ascii="Arial" w:eastAsia="Arial" w:hAnsi="Arial" w:cs="Arial"/>
          <w:color w:val="211E1E"/>
        </w:rPr>
        <w:t xml:space="preserve">across </w:t>
      </w:r>
      <w:r>
        <w:rPr>
          <w:rFonts w:ascii="Arial" w:eastAsia="Arial" w:hAnsi="Arial" w:cs="Arial"/>
          <w:color w:val="211E1E"/>
        </w:rPr>
        <w:t>a longer period of time, such as a unit</w:t>
      </w:r>
      <w:r w:rsidR="00D40460">
        <w:rPr>
          <w:rFonts w:ascii="Arial" w:eastAsia="Arial" w:hAnsi="Arial" w:cs="Arial"/>
          <w:color w:val="211E1E"/>
        </w:rPr>
        <w:t xml:space="preserve">, </w:t>
      </w:r>
      <w:r>
        <w:rPr>
          <w:rFonts w:ascii="Arial" w:eastAsia="Arial" w:hAnsi="Arial" w:cs="Arial"/>
          <w:color w:val="211E1E"/>
        </w:rPr>
        <w:t>term</w:t>
      </w:r>
      <w:r w:rsidR="00D40460">
        <w:rPr>
          <w:rFonts w:ascii="Arial" w:eastAsia="Arial" w:hAnsi="Arial" w:cs="Arial"/>
          <w:color w:val="211E1E"/>
        </w:rPr>
        <w:t>,</w:t>
      </w:r>
      <w:r>
        <w:rPr>
          <w:rFonts w:ascii="Arial" w:eastAsia="Arial" w:hAnsi="Arial" w:cs="Arial"/>
          <w:color w:val="211E1E"/>
        </w:rPr>
        <w:t xml:space="preserve"> or semester. In addition to </w:t>
      </w:r>
      <w:r w:rsidR="00D40460">
        <w:rPr>
          <w:rFonts w:ascii="Arial" w:eastAsia="Arial" w:hAnsi="Arial" w:cs="Arial"/>
          <w:color w:val="211E1E"/>
        </w:rPr>
        <w:t>understanding the</w:t>
      </w:r>
      <w:r>
        <w:rPr>
          <w:rFonts w:ascii="Arial" w:eastAsia="Arial" w:hAnsi="Arial" w:cs="Arial"/>
          <w:color w:val="211E1E"/>
        </w:rPr>
        <w:t xml:space="preserve"> criteria, students need time to reflect upon their learning</w:t>
      </w:r>
      <w:r w:rsidR="00D40460">
        <w:rPr>
          <w:rFonts w:ascii="Arial" w:eastAsia="Arial" w:hAnsi="Arial" w:cs="Arial"/>
          <w:color w:val="211E1E"/>
        </w:rPr>
        <w:t>. These moments can be built into plans d</w:t>
      </w:r>
      <w:r>
        <w:rPr>
          <w:rFonts w:ascii="Arial" w:eastAsia="Arial" w:hAnsi="Arial" w:cs="Arial"/>
          <w:color w:val="211E1E"/>
        </w:rPr>
        <w:t>uring a lesson, at the end</w:t>
      </w:r>
      <w:r w:rsidR="00D40460">
        <w:rPr>
          <w:rFonts w:ascii="Arial" w:eastAsia="Arial" w:hAnsi="Arial" w:cs="Arial"/>
          <w:color w:val="211E1E"/>
        </w:rPr>
        <w:t xml:space="preserve"> of the period</w:t>
      </w:r>
      <w:r>
        <w:rPr>
          <w:rFonts w:ascii="Arial" w:eastAsia="Arial" w:hAnsi="Arial" w:cs="Arial"/>
          <w:color w:val="211E1E"/>
        </w:rPr>
        <w:t>, or even at home</w:t>
      </w:r>
      <w:r w:rsidR="00D40460">
        <w:rPr>
          <w:rFonts w:ascii="Arial" w:eastAsia="Arial" w:hAnsi="Arial" w:cs="Arial"/>
          <w:color w:val="211E1E"/>
        </w:rPr>
        <w:t xml:space="preserve"> after considerable time to process</w:t>
      </w:r>
      <w:r>
        <w:rPr>
          <w:rFonts w:ascii="Arial" w:eastAsia="Arial" w:hAnsi="Arial" w:cs="Arial"/>
          <w:color w:val="211E1E"/>
        </w:rPr>
        <w:t>.</w:t>
      </w:r>
    </w:p>
    <w:p w14:paraId="58214BAF" w14:textId="767A4A10" w:rsidR="009C7BB9" w:rsidRDefault="009C7BB9" w:rsidP="009C7BB9">
      <w:pPr>
        <w:spacing w:before="240" w:line="360" w:lineRule="auto"/>
        <w:rPr>
          <w:rFonts w:ascii="Arial" w:eastAsia="Arial" w:hAnsi="Arial" w:cs="Arial"/>
        </w:rPr>
      </w:pPr>
      <w:r>
        <w:rPr>
          <w:rFonts w:ascii="Arial" w:eastAsia="Arial" w:hAnsi="Arial" w:cs="Arial"/>
        </w:rPr>
        <w:t>Figure 12.</w:t>
      </w:r>
      <w:r w:rsidR="00105E24">
        <w:rPr>
          <w:rFonts w:ascii="Arial" w:eastAsia="Arial" w:hAnsi="Arial" w:cs="Arial"/>
        </w:rPr>
        <w:t>1</w:t>
      </w:r>
      <w:r w:rsidR="00D161A7">
        <w:rPr>
          <w:rFonts w:ascii="Arial" w:eastAsia="Arial" w:hAnsi="Arial" w:cs="Arial"/>
        </w:rPr>
        <w:t>6</w:t>
      </w:r>
      <w:r>
        <w:rPr>
          <w:rFonts w:ascii="Arial" w:eastAsia="Arial" w:hAnsi="Arial" w:cs="Arial"/>
        </w:rPr>
        <w:t xml:space="preserve"> presents a self-assessment example that focuses on mathematical practices. It is followed by an example of algebra content self-assessment.</w:t>
      </w:r>
    </w:p>
    <w:p w14:paraId="106157A9" w14:textId="3FE028B2" w:rsidR="009C7BB9" w:rsidRPr="00FA30A7" w:rsidRDefault="009C7BB9" w:rsidP="00192A0C">
      <w:pPr>
        <w:spacing w:before="240" w:after="240" w:line="360" w:lineRule="auto"/>
        <w:rPr>
          <w:rFonts w:ascii="Arial" w:eastAsia="Arial" w:hAnsi="Arial" w:cs="Arial"/>
          <w:bCs/>
        </w:rPr>
      </w:pPr>
      <w:r w:rsidRPr="00FA30A7">
        <w:rPr>
          <w:rFonts w:ascii="Arial" w:eastAsia="Arial" w:hAnsi="Arial" w:cs="Arial"/>
          <w:bCs/>
        </w:rPr>
        <w:t>Figure 12.</w:t>
      </w:r>
      <w:r w:rsidR="00105E24" w:rsidRPr="00FA30A7">
        <w:rPr>
          <w:rFonts w:ascii="Arial" w:eastAsia="Arial" w:hAnsi="Arial" w:cs="Arial"/>
          <w:bCs/>
        </w:rPr>
        <w:t>1</w:t>
      </w:r>
      <w:r w:rsidR="00D161A7">
        <w:rPr>
          <w:rFonts w:ascii="Arial" w:eastAsia="Arial" w:hAnsi="Arial" w:cs="Arial"/>
          <w:bCs/>
        </w:rPr>
        <w:t>6</w:t>
      </w:r>
      <w:r w:rsidRPr="00FA30A7">
        <w:rPr>
          <w:rFonts w:ascii="Arial" w:eastAsia="Arial" w:hAnsi="Arial" w:cs="Arial"/>
          <w:bCs/>
        </w:rPr>
        <w:t xml:space="preserve"> Self-Assessment Example that Focuses on Mathematical Practices</w:t>
      </w:r>
    </w:p>
    <w:tbl>
      <w:tblPr>
        <w:tblStyle w:val="TableGrid"/>
        <w:tblW w:w="0" w:type="auto"/>
        <w:tblLook w:val="04A0" w:firstRow="1" w:lastRow="0" w:firstColumn="1" w:lastColumn="0" w:noHBand="0" w:noVBand="1"/>
        <w:tblDescription w:val="Self-assessment example focusing on mathematical practices"/>
      </w:tblPr>
      <w:tblGrid>
        <w:gridCol w:w="4675"/>
        <w:gridCol w:w="4675"/>
      </w:tblGrid>
      <w:tr w:rsidR="007C375C" w:rsidRPr="007C375C" w14:paraId="7CB295DD" w14:textId="77777777" w:rsidTr="00E713D1">
        <w:trPr>
          <w:cantSplit/>
          <w:tblHeader/>
        </w:trPr>
        <w:tc>
          <w:tcPr>
            <w:tcW w:w="4675" w:type="dxa"/>
            <w:shd w:val="clear" w:color="auto" w:fill="D9D9D9" w:themeFill="background1" w:themeFillShade="D9"/>
          </w:tcPr>
          <w:p w14:paraId="016CB522" w14:textId="77777777" w:rsidR="009C7BB9" w:rsidRPr="007C375C" w:rsidRDefault="009C7BB9" w:rsidP="007C375C">
            <w:pPr>
              <w:spacing w:before="240" w:after="240"/>
              <w:jc w:val="center"/>
              <w:rPr>
                <w:b/>
                <w:bCs/>
              </w:rPr>
            </w:pPr>
            <w:r w:rsidRPr="007C375C">
              <w:rPr>
                <w:b/>
                <w:bCs/>
              </w:rPr>
              <w:t>Standard for Mathematical Practice</w:t>
            </w:r>
          </w:p>
        </w:tc>
        <w:tc>
          <w:tcPr>
            <w:tcW w:w="4675" w:type="dxa"/>
            <w:shd w:val="clear" w:color="auto" w:fill="D9D9D9" w:themeFill="background1" w:themeFillShade="D9"/>
          </w:tcPr>
          <w:p w14:paraId="426D7872" w14:textId="77777777" w:rsidR="009C7BB9" w:rsidRPr="007C375C" w:rsidRDefault="009C7BB9" w:rsidP="007C375C">
            <w:pPr>
              <w:spacing w:before="240" w:after="240"/>
              <w:jc w:val="center"/>
              <w:rPr>
                <w:b/>
                <w:bCs/>
              </w:rPr>
            </w:pPr>
            <w:r w:rsidRPr="007C375C">
              <w:rPr>
                <w:b/>
                <w:bCs/>
              </w:rPr>
              <w:t>Student-Friendly Language</w:t>
            </w:r>
          </w:p>
        </w:tc>
      </w:tr>
      <w:tr w:rsidR="009C7BB9" w14:paraId="3123C86C" w14:textId="77777777" w:rsidTr="00E713D1">
        <w:trPr>
          <w:cantSplit/>
        </w:trPr>
        <w:tc>
          <w:tcPr>
            <w:tcW w:w="4675" w:type="dxa"/>
          </w:tcPr>
          <w:p w14:paraId="6A2C2C87" w14:textId="77777777" w:rsidR="009C7BB9" w:rsidRPr="002054B9" w:rsidRDefault="009C7BB9" w:rsidP="002637FA">
            <w:pPr>
              <w:pStyle w:val="ListParagraph"/>
              <w:numPr>
                <w:ilvl w:val="0"/>
                <w:numId w:val="25"/>
              </w:numPr>
            </w:pPr>
            <w:r>
              <w:t>Make sense of problems and persevere in solving them.</w:t>
            </w:r>
          </w:p>
        </w:tc>
        <w:tc>
          <w:tcPr>
            <w:tcW w:w="4675" w:type="dxa"/>
          </w:tcPr>
          <w:p w14:paraId="3BB530F4" w14:textId="77777777" w:rsidR="009C7BB9" w:rsidRPr="00C83744" w:rsidRDefault="009C7BB9" w:rsidP="00C83744">
            <w:pPr>
              <w:ind w:left="360"/>
            </w:pPr>
            <w:r w:rsidRPr="00C83744">
              <w:t>I can try many times to understand and solve a math problem.</w:t>
            </w:r>
          </w:p>
        </w:tc>
      </w:tr>
      <w:tr w:rsidR="009C7BB9" w14:paraId="0B1A1724" w14:textId="77777777" w:rsidTr="00E713D1">
        <w:trPr>
          <w:cantSplit/>
        </w:trPr>
        <w:tc>
          <w:tcPr>
            <w:tcW w:w="4675" w:type="dxa"/>
          </w:tcPr>
          <w:p w14:paraId="44CCB186" w14:textId="77777777" w:rsidR="009C7BB9" w:rsidRPr="002054B9" w:rsidRDefault="009C7BB9" w:rsidP="002637FA">
            <w:pPr>
              <w:pStyle w:val="ListParagraph"/>
              <w:numPr>
                <w:ilvl w:val="0"/>
                <w:numId w:val="25"/>
              </w:numPr>
            </w:pPr>
            <w:r>
              <w:t>Reason abstractly and quantitatively.</w:t>
            </w:r>
          </w:p>
        </w:tc>
        <w:tc>
          <w:tcPr>
            <w:tcW w:w="4675" w:type="dxa"/>
          </w:tcPr>
          <w:p w14:paraId="7BC336CB" w14:textId="77777777" w:rsidR="009C7BB9" w:rsidRPr="00C83744" w:rsidRDefault="009C7BB9" w:rsidP="00C83744">
            <w:pPr>
              <w:ind w:left="360"/>
            </w:pPr>
            <w:r w:rsidRPr="00C83744">
              <w:t>I can think about the math problem in my head first.</w:t>
            </w:r>
          </w:p>
        </w:tc>
      </w:tr>
      <w:tr w:rsidR="009C7BB9" w14:paraId="2F7BD2ED" w14:textId="77777777" w:rsidTr="00E713D1">
        <w:trPr>
          <w:cantSplit/>
        </w:trPr>
        <w:tc>
          <w:tcPr>
            <w:tcW w:w="4675" w:type="dxa"/>
          </w:tcPr>
          <w:p w14:paraId="02F66A44" w14:textId="77777777" w:rsidR="009C7BB9" w:rsidRPr="002054B9" w:rsidRDefault="009C7BB9" w:rsidP="002637FA">
            <w:pPr>
              <w:pStyle w:val="ListParagraph"/>
              <w:numPr>
                <w:ilvl w:val="0"/>
                <w:numId w:val="25"/>
              </w:numPr>
            </w:pPr>
            <w:r>
              <w:t>Construct viable arguments and critique the reasoning of others.</w:t>
            </w:r>
          </w:p>
        </w:tc>
        <w:tc>
          <w:tcPr>
            <w:tcW w:w="4675" w:type="dxa"/>
          </w:tcPr>
          <w:p w14:paraId="4257704B" w14:textId="77777777" w:rsidR="009C7BB9" w:rsidRPr="00C83744" w:rsidRDefault="009C7BB9" w:rsidP="00C83744">
            <w:pPr>
              <w:ind w:left="360"/>
            </w:pPr>
            <w:r w:rsidRPr="00C83744">
              <w:t>I can make a plan, called a strategy, to solve the problem and discuss other students’ strategies too.</w:t>
            </w:r>
          </w:p>
        </w:tc>
      </w:tr>
      <w:tr w:rsidR="009C7BB9" w14:paraId="5DCDCB80" w14:textId="77777777" w:rsidTr="00E713D1">
        <w:trPr>
          <w:cantSplit/>
        </w:trPr>
        <w:tc>
          <w:tcPr>
            <w:tcW w:w="4675" w:type="dxa"/>
          </w:tcPr>
          <w:p w14:paraId="3C57AB3C" w14:textId="77777777" w:rsidR="009C7BB9" w:rsidRPr="002054B9" w:rsidRDefault="009C7BB9" w:rsidP="002637FA">
            <w:pPr>
              <w:pStyle w:val="ListParagraph"/>
              <w:numPr>
                <w:ilvl w:val="0"/>
                <w:numId w:val="25"/>
              </w:numPr>
            </w:pPr>
            <w:r>
              <w:t>Model with mathematics.</w:t>
            </w:r>
          </w:p>
        </w:tc>
        <w:tc>
          <w:tcPr>
            <w:tcW w:w="4675" w:type="dxa"/>
          </w:tcPr>
          <w:p w14:paraId="0A50EE2C" w14:textId="77777777" w:rsidR="009C7BB9" w:rsidRPr="00C83744" w:rsidRDefault="009C7BB9" w:rsidP="00C83744">
            <w:pPr>
              <w:ind w:left="360"/>
            </w:pPr>
            <w:r w:rsidRPr="00C83744">
              <w:t>I can use math symbols and numbers to solve a problem.</w:t>
            </w:r>
          </w:p>
        </w:tc>
      </w:tr>
      <w:tr w:rsidR="009C7BB9" w14:paraId="208A2E14" w14:textId="77777777" w:rsidTr="00E713D1">
        <w:trPr>
          <w:cantSplit/>
        </w:trPr>
        <w:tc>
          <w:tcPr>
            <w:tcW w:w="4675" w:type="dxa"/>
          </w:tcPr>
          <w:p w14:paraId="3B04CC36" w14:textId="77777777" w:rsidR="009C7BB9" w:rsidRPr="002054B9" w:rsidRDefault="009C7BB9" w:rsidP="002637FA">
            <w:pPr>
              <w:pStyle w:val="ListParagraph"/>
              <w:numPr>
                <w:ilvl w:val="0"/>
                <w:numId w:val="25"/>
              </w:numPr>
            </w:pPr>
            <w:r>
              <w:t>Use appropriate tools strategically.</w:t>
            </w:r>
          </w:p>
        </w:tc>
        <w:tc>
          <w:tcPr>
            <w:tcW w:w="4675" w:type="dxa"/>
          </w:tcPr>
          <w:p w14:paraId="421AFDDF" w14:textId="77777777" w:rsidR="009C7BB9" w:rsidRPr="00C83744" w:rsidRDefault="009C7BB9" w:rsidP="00C83744">
            <w:pPr>
              <w:ind w:left="360"/>
            </w:pPr>
            <w:r w:rsidRPr="00C83744">
              <w:t>I can use math tools, pictures, drawings, and objects to solve the problem.</w:t>
            </w:r>
          </w:p>
        </w:tc>
      </w:tr>
      <w:tr w:rsidR="009C7BB9" w14:paraId="79456177" w14:textId="77777777" w:rsidTr="00E713D1">
        <w:trPr>
          <w:cantSplit/>
        </w:trPr>
        <w:tc>
          <w:tcPr>
            <w:tcW w:w="4675" w:type="dxa"/>
          </w:tcPr>
          <w:p w14:paraId="7016757A" w14:textId="77777777" w:rsidR="009C7BB9" w:rsidRDefault="009C7BB9" w:rsidP="002637FA">
            <w:pPr>
              <w:pStyle w:val="ListParagraph"/>
              <w:numPr>
                <w:ilvl w:val="0"/>
                <w:numId w:val="25"/>
              </w:numPr>
            </w:pPr>
            <w:r>
              <w:t>Attend to precision.</w:t>
            </w:r>
          </w:p>
        </w:tc>
        <w:tc>
          <w:tcPr>
            <w:tcW w:w="4675" w:type="dxa"/>
          </w:tcPr>
          <w:p w14:paraId="28A5BCB6" w14:textId="77777777" w:rsidR="009C7BB9" w:rsidRPr="00C83744" w:rsidRDefault="009C7BB9" w:rsidP="00C83744">
            <w:pPr>
              <w:ind w:left="360"/>
            </w:pPr>
            <w:r w:rsidRPr="00C83744">
              <w:t>I can check to see if my strategy and calculations are correct.</w:t>
            </w:r>
          </w:p>
        </w:tc>
      </w:tr>
      <w:tr w:rsidR="009C7BB9" w14:paraId="1A18A2D1" w14:textId="77777777" w:rsidTr="00E713D1">
        <w:trPr>
          <w:cantSplit/>
        </w:trPr>
        <w:tc>
          <w:tcPr>
            <w:tcW w:w="4675" w:type="dxa"/>
          </w:tcPr>
          <w:p w14:paraId="75B8F9C7" w14:textId="77777777" w:rsidR="009C7BB9" w:rsidRDefault="009C7BB9" w:rsidP="002637FA">
            <w:pPr>
              <w:pStyle w:val="ListParagraph"/>
              <w:numPr>
                <w:ilvl w:val="0"/>
                <w:numId w:val="25"/>
              </w:numPr>
            </w:pPr>
            <w:r>
              <w:t>Look for and make use of structure.</w:t>
            </w:r>
          </w:p>
        </w:tc>
        <w:tc>
          <w:tcPr>
            <w:tcW w:w="4675" w:type="dxa"/>
          </w:tcPr>
          <w:p w14:paraId="545348B1" w14:textId="77777777" w:rsidR="009C7BB9" w:rsidRPr="00C83744" w:rsidRDefault="009C7BB9" w:rsidP="00C83744">
            <w:pPr>
              <w:ind w:left="360"/>
            </w:pPr>
            <w:r w:rsidRPr="00C83744">
              <w:t>I can use what I already know about math to solve the problem.</w:t>
            </w:r>
          </w:p>
        </w:tc>
      </w:tr>
      <w:tr w:rsidR="009C7BB9" w14:paraId="7ECF8C7C" w14:textId="77777777" w:rsidTr="00E713D1">
        <w:trPr>
          <w:cantSplit/>
        </w:trPr>
        <w:tc>
          <w:tcPr>
            <w:tcW w:w="4675" w:type="dxa"/>
          </w:tcPr>
          <w:p w14:paraId="3E2AF0B6" w14:textId="77777777" w:rsidR="009C7BB9" w:rsidRDefault="009C7BB9" w:rsidP="002637FA">
            <w:pPr>
              <w:pStyle w:val="ListParagraph"/>
              <w:numPr>
                <w:ilvl w:val="0"/>
                <w:numId w:val="25"/>
              </w:numPr>
            </w:pPr>
            <w:r>
              <w:t>Look for and express regularity in repeated reasoning.</w:t>
            </w:r>
          </w:p>
        </w:tc>
        <w:tc>
          <w:tcPr>
            <w:tcW w:w="4675" w:type="dxa"/>
          </w:tcPr>
          <w:p w14:paraId="10614638" w14:textId="77777777" w:rsidR="009C7BB9" w:rsidRPr="00C83744" w:rsidRDefault="009C7BB9" w:rsidP="00C83744">
            <w:pPr>
              <w:ind w:left="360"/>
            </w:pPr>
            <w:r w:rsidRPr="00C83744">
              <w:t>I can use a strategy that I used to solve another math problem.</w:t>
            </w:r>
          </w:p>
        </w:tc>
      </w:tr>
    </w:tbl>
    <w:p w14:paraId="7B4D6F73" w14:textId="77777777" w:rsidR="009C7BB9" w:rsidRDefault="009C7BB9" w:rsidP="009C7BB9">
      <w:pPr>
        <w:spacing w:before="240" w:line="360" w:lineRule="auto"/>
        <w:rPr>
          <w:rFonts w:ascii="Arial" w:eastAsia="Arial" w:hAnsi="Arial" w:cs="Arial"/>
        </w:rPr>
      </w:pPr>
      <w:r>
        <w:rPr>
          <w:rFonts w:ascii="Arial" w:eastAsia="Arial" w:hAnsi="Arial" w:cs="Arial"/>
        </w:rPr>
        <w:t>Source: Rhode Island Department of Education, n.d</w:t>
      </w:r>
      <w:r w:rsidRPr="00274013">
        <w:rPr>
          <w:rStyle w:val="Hyperlink"/>
          <w:color w:val="auto"/>
          <w:u w:val="none"/>
        </w:rPr>
        <w:t>.</w:t>
      </w:r>
    </w:p>
    <w:p w14:paraId="754F6D6F" w14:textId="60CE4D57" w:rsidR="00E96336" w:rsidRDefault="00E75196" w:rsidP="001B79AC">
      <w:pPr>
        <w:spacing w:before="240" w:after="240" w:line="360" w:lineRule="auto"/>
        <w:rPr>
          <w:rFonts w:ascii="Arial" w:eastAsia="Arial" w:hAnsi="Arial" w:cs="Arial"/>
          <w:color w:val="211E1E"/>
        </w:rPr>
      </w:pPr>
      <w:r>
        <w:rPr>
          <w:rFonts w:ascii="Arial" w:eastAsia="Arial" w:hAnsi="Arial" w:cs="Arial"/>
          <w:color w:val="211E1E"/>
        </w:rPr>
        <w:t>The following example is an algebra content self-assessment (Boaler, 2016):</w:t>
      </w:r>
    </w:p>
    <w:p w14:paraId="6B01842D" w14:textId="4A9DB620" w:rsidR="007E3E7F" w:rsidRPr="006D4C88" w:rsidRDefault="007E3E7F" w:rsidP="006D4C88">
      <w:pPr>
        <w:spacing w:after="240" w:line="360" w:lineRule="auto"/>
        <w:jc w:val="center"/>
        <w:rPr>
          <w:rFonts w:ascii="Arial" w:hAnsi="Arial" w:cs="Arial"/>
          <w:b/>
          <w:bCs/>
        </w:rPr>
      </w:pPr>
      <w:r w:rsidRPr="006D4C88">
        <w:rPr>
          <w:rFonts w:ascii="Arial" w:hAnsi="Arial" w:cs="Arial"/>
          <w:b/>
          <w:bCs/>
        </w:rPr>
        <w:t>Algebra I Self-Assessment</w:t>
      </w:r>
    </w:p>
    <w:p w14:paraId="34389926" w14:textId="135BC243" w:rsidR="007E3E7F" w:rsidRPr="006D4C88" w:rsidRDefault="007E3E7F" w:rsidP="001B79AC">
      <w:pPr>
        <w:spacing w:after="240" w:line="360" w:lineRule="auto"/>
        <w:rPr>
          <w:rFonts w:ascii="Arial" w:hAnsi="Arial" w:cs="Arial"/>
          <w:i/>
          <w:iCs/>
        </w:rPr>
      </w:pPr>
      <w:r w:rsidRPr="006D4C88">
        <w:rPr>
          <w:rFonts w:ascii="Arial" w:hAnsi="Arial" w:cs="Arial"/>
          <w:i/>
          <w:iCs/>
        </w:rPr>
        <w:t>Unit 1</w:t>
      </w:r>
      <w:r w:rsidR="003A0F1F" w:rsidRPr="006D4C88">
        <w:rPr>
          <w:rFonts w:ascii="Arial" w:hAnsi="Arial" w:cs="Arial"/>
          <w:i/>
          <w:iCs/>
        </w:rPr>
        <w:t>—</w:t>
      </w:r>
      <w:r w:rsidRPr="006D4C88">
        <w:rPr>
          <w:rFonts w:ascii="Arial" w:hAnsi="Arial" w:cs="Arial"/>
          <w:i/>
          <w:iCs/>
        </w:rPr>
        <w:t>Linear Equations and Inequalities</w:t>
      </w:r>
    </w:p>
    <w:p w14:paraId="7A5828BC" w14:textId="77777777" w:rsidR="007E3E7F" w:rsidRPr="007E3E7F" w:rsidRDefault="007E3E7F" w:rsidP="001B79AC">
      <w:pPr>
        <w:pStyle w:val="ListParagraph"/>
        <w:numPr>
          <w:ilvl w:val="0"/>
          <w:numId w:val="22"/>
        </w:numPr>
        <w:spacing w:line="360" w:lineRule="auto"/>
        <w:contextualSpacing w:val="0"/>
        <w:rPr>
          <w:rFonts w:ascii="Arial" w:hAnsi="Arial" w:cs="Arial"/>
        </w:rPr>
      </w:pPr>
      <w:r w:rsidRPr="007E3E7F">
        <w:rPr>
          <w:rFonts w:ascii="Arial" w:hAnsi="Arial" w:cs="Arial"/>
        </w:rPr>
        <w:lastRenderedPageBreak/>
        <w:t>I can solve a linear equation in one variable.</w:t>
      </w:r>
    </w:p>
    <w:p w14:paraId="231F9DA6" w14:textId="77777777" w:rsidR="007E3E7F" w:rsidRPr="007E3E7F" w:rsidRDefault="007E3E7F" w:rsidP="001B79AC">
      <w:pPr>
        <w:pStyle w:val="ListParagraph"/>
        <w:numPr>
          <w:ilvl w:val="0"/>
          <w:numId w:val="22"/>
        </w:numPr>
        <w:spacing w:line="360" w:lineRule="auto"/>
        <w:contextualSpacing w:val="0"/>
        <w:rPr>
          <w:rFonts w:ascii="Arial" w:hAnsi="Arial" w:cs="Arial"/>
        </w:rPr>
      </w:pPr>
      <w:r w:rsidRPr="007E3E7F">
        <w:rPr>
          <w:rFonts w:ascii="Arial" w:hAnsi="Arial" w:cs="Arial"/>
        </w:rPr>
        <w:t>I can solve a linear inequality in one variable.</w:t>
      </w:r>
    </w:p>
    <w:p w14:paraId="0EEFABC5" w14:textId="77777777" w:rsidR="007E3E7F" w:rsidRPr="007E3E7F" w:rsidRDefault="007E3E7F" w:rsidP="001B79AC">
      <w:pPr>
        <w:pStyle w:val="ListParagraph"/>
        <w:numPr>
          <w:ilvl w:val="0"/>
          <w:numId w:val="22"/>
        </w:numPr>
        <w:spacing w:line="360" w:lineRule="auto"/>
        <w:rPr>
          <w:rFonts w:ascii="Arial" w:hAnsi="Arial" w:cs="Arial"/>
        </w:rPr>
      </w:pPr>
      <w:r w:rsidRPr="007E3E7F">
        <w:rPr>
          <w:rFonts w:ascii="Arial" w:hAnsi="Arial" w:cs="Arial"/>
        </w:rPr>
        <w:t>I can solve formulas for a specified variable.</w:t>
      </w:r>
    </w:p>
    <w:p w14:paraId="1B9D5C77" w14:textId="77777777" w:rsidR="007E3E7F" w:rsidRPr="007E3E7F" w:rsidRDefault="007E3E7F" w:rsidP="007E3E7F">
      <w:pPr>
        <w:pStyle w:val="ListParagraph"/>
        <w:numPr>
          <w:ilvl w:val="0"/>
          <w:numId w:val="22"/>
        </w:numPr>
        <w:spacing w:line="360" w:lineRule="auto"/>
        <w:rPr>
          <w:rFonts w:ascii="Arial" w:hAnsi="Arial" w:cs="Arial"/>
        </w:rPr>
      </w:pPr>
      <w:r w:rsidRPr="007E3E7F">
        <w:rPr>
          <w:rFonts w:ascii="Arial" w:hAnsi="Arial" w:cs="Arial"/>
        </w:rPr>
        <w:t>I can solve an absolute value equation in one variable.</w:t>
      </w:r>
    </w:p>
    <w:p w14:paraId="7EF10809" w14:textId="77777777" w:rsidR="007E3E7F" w:rsidRPr="007E3E7F" w:rsidRDefault="007E3E7F" w:rsidP="007E3E7F">
      <w:pPr>
        <w:pStyle w:val="ListParagraph"/>
        <w:numPr>
          <w:ilvl w:val="0"/>
          <w:numId w:val="22"/>
        </w:numPr>
        <w:spacing w:line="360" w:lineRule="auto"/>
        <w:rPr>
          <w:rFonts w:ascii="Arial" w:hAnsi="Arial" w:cs="Arial"/>
        </w:rPr>
      </w:pPr>
      <w:r w:rsidRPr="007E3E7F">
        <w:rPr>
          <w:rFonts w:ascii="Arial" w:hAnsi="Arial" w:cs="Arial"/>
        </w:rPr>
        <w:t>I can solve and graph a compound inequality in one variable.</w:t>
      </w:r>
    </w:p>
    <w:p w14:paraId="7FCE340E" w14:textId="77777777" w:rsidR="007E3E7F" w:rsidRPr="007E3E7F" w:rsidRDefault="007E3E7F" w:rsidP="007E3E7F">
      <w:pPr>
        <w:pStyle w:val="ListParagraph"/>
        <w:numPr>
          <w:ilvl w:val="0"/>
          <w:numId w:val="22"/>
        </w:numPr>
        <w:spacing w:after="240" w:line="360" w:lineRule="auto"/>
        <w:rPr>
          <w:rFonts w:ascii="Arial" w:hAnsi="Arial" w:cs="Arial"/>
        </w:rPr>
      </w:pPr>
      <w:r w:rsidRPr="007E3E7F">
        <w:rPr>
          <w:rFonts w:ascii="Arial" w:hAnsi="Arial" w:cs="Arial"/>
        </w:rPr>
        <w:t>I can solve an absolute value inequality in one variable.</w:t>
      </w:r>
    </w:p>
    <w:p w14:paraId="24B007C8" w14:textId="42384A53" w:rsidR="007E3E7F" w:rsidRPr="006D4C88" w:rsidRDefault="007E3E7F" w:rsidP="007E3E7F">
      <w:pPr>
        <w:spacing w:line="360" w:lineRule="auto"/>
        <w:rPr>
          <w:rFonts w:ascii="Arial" w:hAnsi="Arial" w:cs="Arial"/>
          <w:i/>
          <w:iCs/>
        </w:rPr>
      </w:pPr>
      <w:r w:rsidRPr="006D4C88">
        <w:rPr>
          <w:rFonts w:ascii="Arial" w:hAnsi="Arial" w:cs="Arial"/>
          <w:i/>
          <w:iCs/>
        </w:rPr>
        <w:t>Unit 2</w:t>
      </w:r>
      <w:r w:rsidR="003A0F1F" w:rsidRPr="006D4C88">
        <w:rPr>
          <w:rFonts w:ascii="Arial" w:hAnsi="Arial" w:cs="Arial"/>
          <w:i/>
          <w:iCs/>
        </w:rPr>
        <w:t>—</w:t>
      </w:r>
      <w:r w:rsidRPr="006D4C88">
        <w:rPr>
          <w:rFonts w:ascii="Arial" w:hAnsi="Arial" w:cs="Arial"/>
          <w:i/>
          <w:iCs/>
        </w:rPr>
        <w:t>Representing Relationships Mathematically</w:t>
      </w:r>
    </w:p>
    <w:p w14:paraId="10273F87" w14:textId="77777777" w:rsidR="007E3E7F" w:rsidRPr="007E3E7F" w:rsidRDefault="007E3E7F" w:rsidP="007E3E7F">
      <w:pPr>
        <w:pStyle w:val="ListParagraph"/>
        <w:numPr>
          <w:ilvl w:val="0"/>
          <w:numId w:val="23"/>
        </w:numPr>
        <w:spacing w:line="360" w:lineRule="auto"/>
        <w:rPr>
          <w:rFonts w:ascii="Arial" w:hAnsi="Arial" w:cs="Arial"/>
        </w:rPr>
      </w:pPr>
      <w:r w:rsidRPr="007E3E7F">
        <w:rPr>
          <w:rFonts w:ascii="Arial" w:hAnsi="Arial" w:cs="Arial"/>
        </w:rPr>
        <w:t>I can use and interpret units when solving formulas.</w:t>
      </w:r>
    </w:p>
    <w:p w14:paraId="4CBCD68A" w14:textId="77777777" w:rsidR="007E3E7F" w:rsidRPr="007E3E7F" w:rsidRDefault="007E3E7F" w:rsidP="007E3E7F">
      <w:pPr>
        <w:pStyle w:val="ListParagraph"/>
        <w:numPr>
          <w:ilvl w:val="0"/>
          <w:numId w:val="23"/>
        </w:numPr>
        <w:spacing w:line="360" w:lineRule="auto"/>
        <w:rPr>
          <w:rFonts w:ascii="Arial" w:hAnsi="Arial" w:cs="Arial"/>
        </w:rPr>
      </w:pPr>
      <w:r w:rsidRPr="007E3E7F">
        <w:rPr>
          <w:rFonts w:ascii="Arial" w:hAnsi="Arial" w:cs="Arial"/>
        </w:rPr>
        <w:t>I can perform unit conversions.</w:t>
      </w:r>
    </w:p>
    <w:p w14:paraId="037F4454" w14:textId="77777777" w:rsidR="007E3E7F" w:rsidRPr="007E3E7F" w:rsidRDefault="007E3E7F" w:rsidP="007E3E7F">
      <w:pPr>
        <w:pStyle w:val="ListParagraph"/>
        <w:numPr>
          <w:ilvl w:val="0"/>
          <w:numId w:val="23"/>
        </w:numPr>
        <w:spacing w:line="360" w:lineRule="auto"/>
        <w:rPr>
          <w:rFonts w:ascii="Arial" w:hAnsi="Arial" w:cs="Arial"/>
        </w:rPr>
      </w:pPr>
      <w:r w:rsidRPr="007E3E7F">
        <w:rPr>
          <w:rFonts w:ascii="Arial" w:hAnsi="Arial" w:cs="Arial"/>
        </w:rPr>
        <w:t>I can identify parts of an expression.</w:t>
      </w:r>
    </w:p>
    <w:p w14:paraId="446CF5F9" w14:textId="77777777" w:rsidR="007E3E7F" w:rsidRPr="007E3E7F" w:rsidRDefault="007E3E7F" w:rsidP="007E3E7F">
      <w:pPr>
        <w:pStyle w:val="ListParagraph"/>
        <w:numPr>
          <w:ilvl w:val="0"/>
          <w:numId w:val="23"/>
        </w:numPr>
        <w:spacing w:line="360" w:lineRule="auto"/>
        <w:rPr>
          <w:rFonts w:ascii="Arial" w:hAnsi="Arial" w:cs="Arial"/>
        </w:rPr>
      </w:pPr>
      <w:r w:rsidRPr="007E3E7F">
        <w:rPr>
          <w:rFonts w:ascii="Arial" w:hAnsi="Arial" w:cs="Arial"/>
        </w:rPr>
        <w:t>I can write the equation or inequality in one variable that best models the problem.</w:t>
      </w:r>
    </w:p>
    <w:p w14:paraId="232538C9" w14:textId="77777777" w:rsidR="007E3E7F" w:rsidRPr="007E3E7F" w:rsidRDefault="007E3E7F" w:rsidP="007E3E7F">
      <w:pPr>
        <w:pStyle w:val="ListParagraph"/>
        <w:numPr>
          <w:ilvl w:val="0"/>
          <w:numId w:val="23"/>
        </w:numPr>
        <w:spacing w:line="360" w:lineRule="auto"/>
        <w:rPr>
          <w:rFonts w:ascii="Arial" w:hAnsi="Arial" w:cs="Arial"/>
        </w:rPr>
      </w:pPr>
      <w:r w:rsidRPr="007E3E7F">
        <w:rPr>
          <w:rFonts w:ascii="Arial" w:hAnsi="Arial" w:cs="Arial"/>
        </w:rPr>
        <w:t>I can write the equation in two variables that best model the problem.</w:t>
      </w:r>
    </w:p>
    <w:p w14:paraId="66003D00" w14:textId="77777777" w:rsidR="007E3E7F" w:rsidRPr="007E3E7F" w:rsidRDefault="007E3E7F" w:rsidP="007E3E7F">
      <w:pPr>
        <w:pStyle w:val="ListParagraph"/>
        <w:numPr>
          <w:ilvl w:val="0"/>
          <w:numId w:val="23"/>
        </w:numPr>
        <w:spacing w:line="360" w:lineRule="auto"/>
        <w:rPr>
          <w:rFonts w:ascii="Arial" w:hAnsi="Arial" w:cs="Arial"/>
        </w:rPr>
      </w:pPr>
      <w:r w:rsidRPr="007E3E7F">
        <w:rPr>
          <w:rFonts w:ascii="Arial" w:hAnsi="Arial" w:cs="Arial"/>
        </w:rPr>
        <w:t>I can state the appropriate values that could be substituted into an equation and defend my choice.</w:t>
      </w:r>
    </w:p>
    <w:p w14:paraId="32311BDE" w14:textId="77777777" w:rsidR="007E3E7F" w:rsidRPr="007E3E7F" w:rsidRDefault="007E3E7F" w:rsidP="007E3E7F">
      <w:pPr>
        <w:pStyle w:val="ListParagraph"/>
        <w:numPr>
          <w:ilvl w:val="0"/>
          <w:numId w:val="23"/>
        </w:numPr>
        <w:spacing w:line="360" w:lineRule="auto"/>
        <w:rPr>
          <w:rFonts w:ascii="Arial" w:hAnsi="Arial" w:cs="Arial"/>
        </w:rPr>
      </w:pPr>
      <w:r w:rsidRPr="007E3E7F">
        <w:rPr>
          <w:rFonts w:ascii="Arial" w:hAnsi="Arial" w:cs="Arial"/>
        </w:rPr>
        <w:t>I can interpret solutions in the context of the situation modeled and decide if they are reasonable.</w:t>
      </w:r>
    </w:p>
    <w:p w14:paraId="2106D896" w14:textId="77777777" w:rsidR="007E3E7F" w:rsidRPr="007E3E7F" w:rsidRDefault="007E3E7F" w:rsidP="007E3E7F">
      <w:pPr>
        <w:pStyle w:val="ListParagraph"/>
        <w:numPr>
          <w:ilvl w:val="0"/>
          <w:numId w:val="23"/>
        </w:numPr>
        <w:spacing w:line="360" w:lineRule="auto"/>
        <w:rPr>
          <w:rFonts w:ascii="Arial" w:hAnsi="Arial" w:cs="Arial"/>
        </w:rPr>
      </w:pPr>
      <w:r w:rsidRPr="007E3E7F">
        <w:rPr>
          <w:rFonts w:ascii="Arial" w:hAnsi="Arial" w:cs="Arial"/>
        </w:rPr>
        <w:t>I can graph equations on coordinate axes with appropriate labels and scales.</w:t>
      </w:r>
    </w:p>
    <w:p w14:paraId="1EAFAA2B" w14:textId="77777777" w:rsidR="007E3E7F" w:rsidRPr="007E3E7F" w:rsidRDefault="007E3E7F" w:rsidP="007E3E7F">
      <w:pPr>
        <w:pStyle w:val="ListParagraph"/>
        <w:numPr>
          <w:ilvl w:val="0"/>
          <w:numId w:val="23"/>
        </w:numPr>
        <w:spacing w:line="360" w:lineRule="auto"/>
        <w:rPr>
          <w:rFonts w:ascii="Arial" w:hAnsi="Arial" w:cs="Arial"/>
        </w:rPr>
      </w:pPr>
      <w:r w:rsidRPr="007E3E7F">
        <w:rPr>
          <w:rFonts w:ascii="Arial" w:hAnsi="Arial" w:cs="Arial"/>
        </w:rPr>
        <w:t>I can verify that any point on a graph will result in a true equation when their coordinates are substituted into the equation.</w:t>
      </w:r>
    </w:p>
    <w:p w14:paraId="541FE586" w14:textId="77777777" w:rsidR="007E3E7F" w:rsidRPr="007E3E7F" w:rsidRDefault="007E3E7F" w:rsidP="007E3E7F">
      <w:pPr>
        <w:pStyle w:val="ListParagraph"/>
        <w:numPr>
          <w:ilvl w:val="0"/>
          <w:numId w:val="23"/>
        </w:numPr>
        <w:spacing w:after="240" w:line="360" w:lineRule="auto"/>
        <w:rPr>
          <w:rFonts w:ascii="Arial" w:hAnsi="Arial" w:cs="Arial"/>
        </w:rPr>
      </w:pPr>
      <w:r w:rsidRPr="007E3E7F">
        <w:rPr>
          <w:rFonts w:ascii="Arial" w:hAnsi="Arial" w:cs="Arial"/>
        </w:rPr>
        <w:t>I can compare properties of two functions graphically, in table form, and algebraically.</w:t>
      </w:r>
    </w:p>
    <w:p w14:paraId="66B51E78" w14:textId="04881EA8" w:rsidR="007E3E7F" w:rsidRPr="006D4C88" w:rsidRDefault="007E3E7F" w:rsidP="007E3E7F">
      <w:pPr>
        <w:spacing w:line="360" w:lineRule="auto"/>
        <w:rPr>
          <w:rFonts w:ascii="Arial" w:hAnsi="Arial" w:cs="Arial"/>
          <w:i/>
          <w:iCs/>
        </w:rPr>
      </w:pPr>
      <w:r w:rsidRPr="006D4C88">
        <w:rPr>
          <w:rFonts w:ascii="Arial" w:hAnsi="Arial" w:cs="Arial"/>
          <w:i/>
          <w:iCs/>
        </w:rPr>
        <w:t>Unit 3</w:t>
      </w:r>
      <w:r w:rsidR="003A0F1F" w:rsidRPr="006D4C88">
        <w:rPr>
          <w:rFonts w:ascii="Arial" w:hAnsi="Arial" w:cs="Arial"/>
          <w:i/>
          <w:iCs/>
        </w:rPr>
        <w:t>—</w:t>
      </w:r>
      <w:r w:rsidRPr="006D4C88">
        <w:rPr>
          <w:rFonts w:ascii="Arial" w:hAnsi="Arial" w:cs="Arial"/>
          <w:i/>
          <w:iCs/>
        </w:rPr>
        <w:t>Understanding Functions</w:t>
      </w:r>
    </w:p>
    <w:p w14:paraId="4D5EC4CC" w14:textId="77777777" w:rsidR="007E3E7F" w:rsidRPr="007E3E7F" w:rsidRDefault="007E3E7F" w:rsidP="007E3E7F">
      <w:pPr>
        <w:pStyle w:val="ListParagraph"/>
        <w:numPr>
          <w:ilvl w:val="0"/>
          <w:numId w:val="24"/>
        </w:numPr>
        <w:spacing w:line="360" w:lineRule="auto"/>
        <w:rPr>
          <w:rFonts w:ascii="Arial" w:hAnsi="Arial" w:cs="Arial"/>
        </w:rPr>
      </w:pPr>
      <w:r w:rsidRPr="007E3E7F">
        <w:rPr>
          <w:rFonts w:ascii="Arial" w:hAnsi="Arial" w:cs="Arial"/>
        </w:rPr>
        <w:t>I can determine if a graph, table, or set of ordered pairs represents a function.</w:t>
      </w:r>
    </w:p>
    <w:p w14:paraId="47B0B2D5" w14:textId="77777777" w:rsidR="007E3E7F" w:rsidRPr="007E3E7F" w:rsidRDefault="007E3E7F" w:rsidP="007E3E7F">
      <w:pPr>
        <w:pStyle w:val="ListParagraph"/>
        <w:numPr>
          <w:ilvl w:val="0"/>
          <w:numId w:val="24"/>
        </w:numPr>
        <w:spacing w:line="360" w:lineRule="auto"/>
        <w:rPr>
          <w:rFonts w:ascii="Arial" w:hAnsi="Arial" w:cs="Arial"/>
        </w:rPr>
      </w:pPr>
      <w:r w:rsidRPr="007E3E7F">
        <w:rPr>
          <w:rFonts w:ascii="Arial" w:hAnsi="Arial" w:cs="Arial"/>
        </w:rPr>
        <w:t>I can decode function notation and explain how the output of a function is matched to its input.</w:t>
      </w:r>
    </w:p>
    <w:p w14:paraId="0326365C" w14:textId="63DCC8ED" w:rsidR="00E96336" w:rsidRPr="007E3E7F" w:rsidRDefault="007E3E7F" w:rsidP="001B79AC">
      <w:pPr>
        <w:pStyle w:val="ListParagraph"/>
        <w:numPr>
          <w:ilvl w:val="0"/>
          <w:numId w:val="24"/>
        </w:numPr>
        <w:spacing w:line="360" w:lineRule="auto"/>
        <w:rPr>
          <w:rFonts w:ascii="Arial" w:hAnsi="Arial" w:cs="Arial"/>
        </w:rPr>
      </w:pPr>
      <w:r w:rsidRPr="007E3E7F">
        <w:rPr>
          <w:rFonts w:ascii="Arial" w:hAnsi="Arial" w:cs="Arial"/>
        </w:rPr>
        <w:t>I can convert a list of numbers (a sequence) into a function by making the whole numbers the inputs and the elements of the sequence the outputs.</w:t>
      </w:r>
    </w:p>
    <w:p w14:paraId="6C0024C9" w14:textId="08C5FCC5" w:rsidR="00E96336" w:rsidRDefault="00E75196" w:rsidP="00CD3B20">
      <w:pPr>
        <w:spacing w:before="240" w:line="360" w:lineRule="auto"/>
        <w:rPr>
          <w:rFonts w:ascii="Arial" w:eastAsia="Arial" w:hAnsi="Arial" w:cs="Arial"/>
          <w:color w:val="211E1E"/>
        </w:rPr>
      </w:pPr>
      <w:r>
        <w:rPr>
          <w:rFonts w:ascii="Arial" w:eastAsia="Arial" w:hAnsi="Arial" w:cs="Arial"/>
          <w:color w:val="211E1E"/>
        </w:rPr>
        <w:lastRenderedPageBreak/>
        <w:t>Peer assessment is</w:t>
      </w:r>
      <w:r w:rsidR="00D40460">
        <w:rPr>
          <w:rFonts w:ascii="Arial" w:eastAsia="Arial" w:hAnsi="Arial" w:cs="Arial"/>
          <w:color w:val="211E1E"/>
        </w:rPr>
        <w:t xml:space="preserve"> </w:t>
      </w:r>
      <w:r>
        <w:rPr>
          <w:rFonts w:ascii="Arial" w:eastAsia="Arial" w:hAnsi="Arial" w:cs="Arial"/>
          <w:color w:val="211E1E"/>
        </w:rPr>
        <w:t xml:space="preserve">similar to self-assessment, as it also involves giving students clear criteria for assessment, but they use it to assess each other’s work rather than their own. When students assess each other’s work, they gain additional opportunities to become aware of the mathematics they are learning and need to learn. Peer assessment has been shown to be highly effective, in part because students are often much more open to hearing criticism or a suggestion for change from another student, and peers usually communicate in ways that are easily understood by each other (Black et al., 2002). </w:t>
      </w:r>
      <w:r w:rsidR="00D40460">
        <w:rPr>
          <w:rFonts w:ascii="Arial" w:eastAsia="Arial" w:hAnsi="Arial" w:cs="Arial"/>
          <w:color w:val="211E1E"/>
        </w:rPr>
        <w:t>This kind of collaboration allows students to internalize the evaluative criteria and engage in a learning process that relies on speaking and thinking like a mathematician.</w:t>
      </w:r>
    </w:p>
    <w:p w14:paraId="5C902A28" w14:textId="71ED352C" w:rsidR="00E96336" w:rsidRDefault="00E75196">
      <w:pPr>
        <w:spacing w:before="240" w:line="360" w:lineRule="auto"/>
        <w:rPr>
          <w:rFonts w:ascii="Arial" w:eastAsia="Arial" w:hAnsi="Arial" w:cs="Arial"/>
          <w:color w:val="211E1E"/>
        </w:rPr>
      </w:pPr>
      <w:r>
        <w:rPr>
          <w:rFonts w:ascii="Arial" w:eastAsia="Arial" w:hAnsi="Arial" w:cs="Arial"/>
          <w:color w:val="211E1E"/>
        </w:rPr>
        <w:t xml:space="preserve">One method of peer assessment is </w:t>
      </w:r>
      <w:r w:rsidR="00371A2D">
        <w:rPr>
          <w:rFonts w:ascii="Arial" w:eastAsia="Arial" w:hAnsi="Arial" w:cs="Arial"/>
          <w:color w:val="211E1E"/>
        </w:rPr>
        <w:t xml:space="preserve">called </w:t>
      </w:r>
      <w:r>
        <w:rPr>
          <w:rFonts w:ascii="Arial" w:eastAsia="Arial" w:hAnsi="Arial" w:cs="Arial"/>
          <w:color w:val="211E1E"/>
        </w:rPr>
        <w:t>“</w:t>
      </w:r>
      <w:r w:rsidR="00EA0BD0">
        <w:rPr>
          <w:rFonts w:ascii="Arial" w:eastAsia="Arial" w:hAnsi="Arial" w:cs="Arial"/>
          <w:color w:val="211E1E"/>
        </w:rPr>
        <w:t>T</w:t>
      </w:r>
      <w:r>
        <w:rPr>
          <w:rFonts w:ascii="Arial" w:eastAsia="Arial" w:hAnsi="Arial" w:cs="Arial"/>
          <w:color w:val="211E1E"/>
        </w:rPr>
        <w:t xml:space="preserve">wo </w:t>
      </w:r>
      <w:r w:rsidR="00EA0BD0">
        <w:rPr>
          <w:rFonts w:ascii="Arial" w:eastAsia="Arial" w:hAnsi="Arial" w:cs="Arial"/>
          <w:color w:val="211E1E"/>
        </w:rPr>
        <w:t>S</w:t>
      </w:r>
      <w:r>
        <w:rPr>
          <w:rFonts w:ascii="Arial" w:eastAsia="Arial" w:hAnsi="Arial" w:cs="Arial"/>
          <w:color w:val="211E1E"/>
        </w:rPr>
        <w:t xml:space="preserve">tars and a </w:t>
      </w:r>
      <w:r w:rsidR="00EA0BD0">
        <w:rPr>
          <w:rFonts w:ascii="Arial" w:eastAsia="Arial" w:hAnsi="Arial" w:cs="Arial"/>
          <w:color w:val="211E1E"/>
        </w:rPr>
        <w:t>W</w:t>
      </w:r>
      <w:r>
        <w:rPr>
          <w:rFonts w:ascii="Arial" w:eastAsia="Arial" w:hAnsi="Arial" w:cs="Arial"/>
          <w:color w:val="211E1E"/>
        </w:rPr>
        <w:t xml:space="preserve">ish.” Students are asked to look at their peers’ work and, with or without criteria, to select two things done well and one area to improve on. </w:t>
      </w:r>
      <w:r w:rsidR="00FB3A2E">
        <w:rPr>
          <w:rFonts w:ascii="Arial" w:eastAsia="Arial" w:hAnsi="Arial" w:cs="Arial"/>
          <w:color w:val="211E1E"/>
        </w:rPr>
        <w:t>(</w:t>
      </w:r>
      <w:r w:rsidR="00FB3A2E" w:rsidRPr="00C9240C">
        <w:rPr>
          <w:rFonts w:ascii="Arial" w:hAnsi="Arial" w:cs="Arial"/>
        </w:rPr>
        <w:t>For lesson plans that embed formative assessment strategies like Two Stars and a Wish, go to</w:t>
      </w:r>
      <w:r w:rsidR="00D43372">
        <w:rPr>
          <w:rFonts w:ascii="Arial" w:hAnsi="Arial" w:cs="Arial"/>
        </w:rPr>
        <w:t xml:space="preserve"> Tools for Teachers</w:t>
      </w:r>
      <w:r w:rsidR="00E46760">
        <w:rPr>
          <w:rFonts w:ascii="Arial" w:hAnsi="Arial" w:cs="Arial"/>
        </w:rPr>
        <w:t xml:space="preserve"> (n.d.)</w:t>
      </w:r>
      <w:r w:rsidR="00D43372">
        <w:rPr>
          <w:rFonts w:ascii="Arial" w:hAnsi="Arial" w:cs="Arial"/>
        </w:rPr>
        <w:t>,</w:t>
      </w:r>
      <w:r w:rsidR="00E46760">
        <w:rPr>
          <w:rFonts w:ascii="Arial" w:hAnsi="Arial" w:cs="Arial"/>
        </w:rPr>
        <w:t xml:space="preserve"> </w:t>
      </w:r>
      <w:r w:rsidR="00D43372">
        <w:rPr>
          <w:rFonts w:ascii="Arial" w:hAnsi="Arial" w:cs="Arial"/>
        </w:rPr>
        <w:t>which includes</w:t>
      </w:r>
      <w:r w:rsidR="00FB3A2E" w:rsidRPr="00C9240C">
        <w:rPr>
          <w:rFonts w:ascii="Arial" w:hAnsi="Arial" w:cs="Arial"/>
        </w:rPr>
        <w:t xml:space="preserve"> more than 40 formative assessment </w:t>
      </w:r>
      <w:r w:rsidR="00FB3A2E" w:rsidRPr="000F7B47">
        <w:rPr>
          <w:rFonts w:ascii="Arial" w:hAnsi="Arial" w:cs="Arial"/>
        </w:rPr>
        <w:t xml:space="preserve">strategies as </w:t>
      </w:r>
      <w:r w:rsidR="00D43372" w:rsidRPr="000F7B47">
        <w:rPr>
          <w:rFonts w:ascii="Arial" w:hAnsi="Arial" w:cs="Arial"/>
        </w:rPr>
        <w:t xml:space="preserve">teacher </w:t>
      </w:r>
      <w:r w:rsidR="00FB3A2E" w:rsidRPr="000F7B47">
        <w:rPr>
          <w:rFonts w:ascii="Arial" w:hAnsi="Arial" w:cs="Arial"/>
        </w:rPr>
        <w:t>resources</w:t>
      </w:r>
      <w:r w:rsidR="00FB3A2E" w:rsidRPr="00C9240C">
        <w:rPr>
          <w:rFonts w:ascii="Arial" w:hAnsi="Arial" w:cs="Arial"/>
        </w:rPr>
        <w:t>.</w:t>
      </w:r>
      <w:r w:rsidR="00FB3A2E">
        <w:rPr>
          <w:rFonts w:ascii="Arial" w:hAnsi="Arial" w:cs="Arial"/>
        </w:rPr>
        <w:t xml:space="preserve">) </w:t>
      </w:r>
      <w:r>
        <w:rPr>
          <w:rFonts w:ascii="Arial" w:eastAsia="Arial" w:hAnsi="Arial" w:cs="Arial"/>
          <w:color w:val="211E1E"/>
        </w:rPr>
        <w:t>When students are given information that communicates clearly what they are learning and they are asked, at frequent intervals, to reflect on their learning, they develop responsibility for their own learning</w:t>
      </w:r>
      <w:r w:rsidR="00B5791F">
        <w:rPr>
          <w:rFonts w:ascii="Arial" w:eastAsia="Arial" w:hAnsi="Arial" w:cs="Arial"/>
          <w:color w:val="211E1E"/>
        </w:rPr>
        <w:t>.</w:t>
      </w:r>
    </w:p>
    <w:p w14:paraId="53451AD6" w14:textId="24A8C203" w:rsidR="00274013" w:rsidRDefault="00E75196" w:rsidP="006D4C88">
      <w:pPr>
        <w:pStyle w:val="Heading3"/>
      </w:pPr>
      <w:bookmarkStart w:id="30" w:name="_Toc135909171"/>
      <w:r w:rsidRPr="00274013">
        <w:t>Mastery</w:t>
      </w:r>
      <w:r w:rsidR="00D40460" w:rsidRPr="00274013">
        <w:t>-</w:t>
      </w:r>
      <w:r w:rsidR="00D8557A">
        <w:t>B</w:t>
      </w:r>
      <w:r w:rsidRPr="00274013">
        <w:t xml:space="preserve">ased </w:t>
      </w:r>
      <w:r w:rsidR="006B7E87" w:rsidRPr="00274013">
        <w:t>A</w:t>
      </w:r>
      <w:r w:rsidRPr="00274013">
        <w:t xml:space="preserve">pproaches to </w:t>
      </w:r>
      <w:r w:rsidR="006B7E87" w:rsidRPr="00274013">
        <w:t>A</w:t>
      </w:r>
      <w:r w:rsidRPr="00274013">
        <w:t>ssessment</w:t>
      </w:r>
      <w:bookmarkEnd w:id="30"/>
    </w:p>
    <w:p w14:paraId="565D054E" w14:textId="6A4F060E" w:rsidR="00E96336" w:rsidRDefault="00E75196" w:rsidP="007E3E7F">
      <w:pPr>
        <w:spacing w:after="240" w:line="360" w:lineRule="auto"/>
        <w:rPr>
          <w:rFonts w:ascii="Arial" w:eastAsia="Arial" w:hAnsi="Arial" w:cs="Arial"/>
        </w:rPr>
      </w:pPr>
      <w:r w:rsidRPr="00027A7D">
        <w:rPr>
          <w:rFonts w:ascii="Arial" w:eastAsia="Arial" w:hAnsi="Arial" w:cs="Arial"/>
        </w:rPr>
        <w:t>Mastery</w:t>
      </w:r>
      <w:r w:rsidR="00E73B5C" w:rsidRPr="00027A7D">
        <w:rPr>
          <w:rFonts w:ascii="Arial" w:eastAsia="Arial" w:hAnsi="Arial" w:cs="Arial"/>
        </w:rPr>
        <w:t>-</w:t>
      </w:r>
      <w:r w:rsidRPr="00027A7D">
        <w:rPr>
          <w:rFonts w:ascii="Arial" w:eastAsia="Arial" w:hAnsi="Arial" w:cs="Arial"/>
        </w:rPr>
        <w:t xml:space="preserve">based grading describes a form of grading that focuses on mastery of ideas rather than </w:t>
      </w:r>
      <w:r w:rsidR="00E73B5C" w:rsidRPr="00027A7D">
        <w:rPr>
          <w:rFonts w:ascii="Arial" w:eastAsia="Arial" w:hAnsi="Arial" w:cs="Arial"/>
        </w:rPr>
        <w:t xml:space="preserve">on </w:t>
      </w:r>
      <w:r w:rsidRPr="00027A7D">
        <w:rPr>
          <w:rFonts w:ascii="Arial" w:eastAsia="Arial" w:hAnsi="Arial" w:cs="Arial"/>
        </w:rPr>
        <w:t xml:space="preserve">points or scores. This approach is sometimes referred to as </w:t>
      </w:r>
      <w:r w:rsidRPr="00027A7D">
        <w:rPr>
          <w:rFonts w:ascii="Arial" w:eastAsia="Arial" w:hAnsi="Arial" w:cs="Arial"/>
          <w:iCs/>
        </w:rPr>
        <w:t>standards</w:t>
      </w:r>
      <w:r w:rsidR="00D40460" w:rsidRPr="00027A7D">
        <w:rPr>
          <w:rFonts w:ascii="Arial" w:eastAsia="Arial" w:hAnsi="Arial" w:cs="Arial"/>
          <w:iCs/>
        </w:rPr>
        <w:t>-</w:t>
      </w:r>
      <w:r w:rsidRPr="00027A7D">
        <w:rPr>
          <w:rFonts w:ascii="Arial" w:eastAsia="Arial" w:hAnsi="Arial" w:cs="Arial"/>
          <w:iCs/>
        </w:rPr>
        <w:t>based grading</w:t>
      </w:r>
      <w:r w:rsidR="003007B1" w:rsidRPr="00027A7D">
        <w:rPr>
          <w:rFonts w:ascii="Arial" w:eastAsia="Arial" w:hAnsi="Arial" w:cs="Arial"/>
          <w:i/>
          <w:iCs/>
        </w:rPr>
        <w:t>,</w:t>
      </w:r>
      <w:r w:rsidR="00D87CC1">
        <w:rPr>
          <w:rFonts w:ascii="Arial" w:eastAsia="Arial" w:hAnsi="Arial" w:cs="Arial"/>
        </w:rPr>
        <w:t xml:space="preserve"> </w:t>
      </w:r>
      <w:r>
        <w:rPr>
          <w:rFonts w:ascii="Arial" w:eastAsia="Arial" w:hAnsi="Arial" w:cs="Arial"/>
        </w:rPr>
        <w:t>and although it refers to standards</w:t>
      </w:r>
      <w:r w:rsidR="00B63680">
        <w:rPr>
          <w:rFonts w:ascii="Arial" w:eastAsia="Arial" w:hAnsi="Arial" w:cs="Arial"/>
        </w:rPr>
        <w:t>,</w:t>
      </w:r>
      <w:r>
        <w:rPr>
          <w:rFonts w:ascii="Arial" w:eastAsia="Arial" w:hAnsi="Arial" w:cs="Arial"/>
        </w:rPr>
        <w:t xml:space="preserve"> it does not have to focus on specific standards</w:t>
      </w:r>
      <w:r w:rsidR="00AC5B34">
        <w:rPr>
          <w:rFonts w:ascii="Arial" w:eastAsia="Arial" w:hAnsi="Arial" w:cs="Arial"/>
        </w:rPr>
        <w:t>. It</w:t>
      </w:r>
      <w:r>
        <w:rPr>
          <w:rFonts w:ascii="Arial" w:eastAsia="Arial" w:hAnsi="Arial" w:cs="Arial"/>
        </w:rPr>
        <w:t xml:space="preserve"> could</w:t>
      </w:r>
      <w:r w:rsidR="00AC5B34">
        <w:rPr>
          <w:rFonts w:ascii="Arial" w:eastAsia="Arial" w:hAnsi="Arial" w:cs="Arial"/>
        </w:rPr>
        <w:t>,</w:t>
      </w:r>
      <w:r>
        <w:rPr>
          <w:rFonts w:ascii="Arial" w:eastAsia="Arial" w:hAnsi="Arial" w:cs="Arial"/>
        </w:rPr>
        <w:t xml:space="preserve"> instead</w:t>
      </w:r>
      <w:r w:rsidR="00AC5B34">
        <w:rPr>
          <w:rFonts w:ascii="Arial" w:eastAsia="Arial" w:hAnsi="Arial" w:cs="Arial"/>
        </w:rPr>
        <w:t>,</w:t>
      </w:r>
      <w:r>
        <w:rPr>
          <w:rFonts w:ascii="Arial" w:eastAsia="Arial" w:hAnsi="Arial" w:cs="Arial"/>
        </w:rPr>
        <w:t xml:space="preserve"> use cluster headings, which are more akin to the </w:t>
      </w:r>
      <w:r w:rsidR="00AC5B34">
        <w:rPr>
          <w:rFonts w:ascii="Arial" w:eastAsia="Arial" w:hAnsi="Arial" w:cs="Arial"/>
        </w:rPr>
        <w:t xml:space="preserve">Content Connections and </w:t>
      </w:r>
      <w:r w:rsidR="002D20C2">
        <w:rPr>
          <w:rFonts w:ascii="Arial" w:eastAsia="Arial" w:hAnsi="Arial" w:cs="Arial"/>
        </w:rPr>
        <w:t>B</w:t>
      </w:r>
      <w:r>
        <w:rPr>
          <w:rFonts w:ascii="Arial" w:eastAsia="Arial" w:hAnsi="Arial" w:cs="Arial"/>
        </w:rPr>
        <w:t xml:space="preserve">ig </w:t>
      </w:r>
      <w:r w:rsidR="002D20C2">
        <w:rPr>
          <w:rFonts w:ascii="Arial" w:eastAsia="Arial" w:hAnsi="Arial" w:cs="Arial"/>
        </w:rPr>
        <w:t>I</w:t>
      </w:r>
      <w:r>
        <w:rPr>
          <w:rFonts w:ascii="Arial" w:eastAsia="Arial" w:hAnsi="Arial" w:cs="Arial"/>
        </w:rPr>
        <w:t>deas approach of this framework</w:t>
      </w:r>
      <w:r w:rsidR="009C7BB9">
        <w:rPr>
          <w:rFonts w:ascii="Arial" w:eastAsia="Arial" w:hAnsi="Arial" w:cs="Arial"/>
        </w:rPr>
        <w:t>.</w:t>
      </w:r>
      <w:r w:rsidR="001463BC">
        <w:rPr>
          <w:rFonts w:ascii="Arial" w:eastAsia="Arial" w:hAnsi="Arial" w:cs="Arial"/>
        </w:rPr>
        <w:t xml:space="preserve"> (</w:t>
      </w:r>
      <w:r w:rsidR="009C7BB9">
        <w:rPr>
          <w:rFonts w:ascii="Arial" w:eastAsia="Arial" w:hAnsi="Arial" w:cs="Arial"/>
        </w:rPr>
        <w:t>The</w:t>
      </w:r>
      <w:r w:rsidR="00A01CD0">
        <w:rPr>
          <w:rFonts w:ascii="Arial" w:eastAsia="Arial" w:hAnsi="Arial" w:cs="Arial"/>
        </w:rPr>
        <w:t xml:space="preserve"> </w:t>
      </w:r>
      <w:r w:rsidR="00B63680">
        <w:rPr>
          <w:rFonts w:ascii="Arial" w:eastAsia="Arial" w:hAnsi="Arial" w:cs="Arial"/>
        </w:rPr>
        <w:t>b</w:t>
      </w:r>
      <w:r w:rsidR="00A01CD0">
        <w:rPr>
          <w:rFonts w:ascii="Arial" w:eastAsia="Arial" w:hAnsi="Arial" w:cs="Arial"/>
        </w:rPr>
        <w:t xml:space="preserve">ig </w:t>
      </w:r>
      <w:r w:rsidR="00B63680">
        <w:rPr>
          <w:rFonts w:ascii="Arial" w:eastAsia="Arial" w:hAnsi="Arial" w:cs="Arial"/>
        </w:rPr>
        <w:t>i</w:t>
      </w:r>
      <w:r w:rsidR="00A01CD0">
        <w:rPr>
          <w:rFonts w:ascii="Arial" w:eastAsia="Arial" w:hAnsi="Arial" w:cs="Arial"/>
        </w:rPr>
        <w:t>deas</w:t>
      </w:r>
      <w:r w:rsidR="009C7BB9">
        <w:rPr>
          <w:rFonts w:ascii="Arial" w:eastAsia="Arial" w:hAnsi="Arial" w:cs="Arial"/>
        </w:rPr>
        <w:t xml:space="preserve"> are</w:t>
      </w:r>
      <w:r w:rsidR="00A01CD0">
        <w:rPr>
          <w:rFonts w:ascii="Arial" w:eastAsia="Arial" w:hAnsi="Arial" w:cs="Arial"/>
        </w:rPr>
        <w:t xml:space="preserve"> set out in the </w:t>
      </w:r>
      <w:r w:rsidR="00746551">
        <w:rPr>
          <w:rFonts w:ascii="Arial" w:eastAsia="Arial" w:hAnsi="Arial" w:cs="Arial"/>
        </w:rPr>
        <w:t>grade</w:t>
      </w:r>
      <w:r w:rsidR="00B75B5E">
        <w:rPr>
          <w:rFonts w:ascii="Arial" w:eastAsia="Arial" w:hAnsi="Arial" w:cs="Arial"/>
        </w:rPr>
        <w:t>-</w:t>
      </w:r>
      <w:r w:rsidR="007C275E">
        <w:rPr>
          <w:rFonts w:ascii="Arial" w:eastAsia="Arial" w:hAnsi="Arial" w:cs="Arial"/>
        </w:rPr>
        <w:t>band</w:t>
      </w:r>
      <w:r w:rsidR="00746551">
        <w:rPr>
          <w:rFonts w:ascii="Arial" w:eastAsia="Arial" w:hAnsi="Arial" w:cs="Arial"/>
        </w:rPr>
        <w:t xml:space="preserve"> chapters</w:t>
      </w:r>
      <w:r w:rsidR="007C275E">
        <w:rPr>
          <w:rFonts w:ascii="Arial" w:eastAsia="Arial" w:hAnsi="Arial" w:cs="Arial"/>
        </w:rPr>
        <w:t xml:space="preserve">, </w:t>
      </w:r>
      <w:r w:rsidR="008B2325">
        <w:rPr>
          <w:rFonts w:ascii="Arial" w:eastAsia="Arial" w:hAnsi="Arial" w:cs="Arial"/>
        </w:rPr>
        <w:t>c</w:t>
      </w:r>
      <w:r w:rsidR="007C275E">
        <w:rPr>
          <w:rFonts w:ascii="Arial" w:eastAsia="Arial" w:hAnsi="Arial" w:cs="Arial"/>
        </w:rPr>
        <w:t xml:space="preserve">hapters </w:t>
      </w:r>
      <w:r w:rsidR="00FA30A7">
        <w:rPr>
          <w:rFonts w:ascii="Arial" w:eastAsia="Arial" w:hAnsi="Arial" w:cs="Arial"/>
        </w:rPr>
        <w:t>6</w:t>
      </w:r>
      <w:r w:rsidR="007C11F3">
        <w:rPr>
          <w:rFonts w:ascii="Arial" w:eastAsia="Arial" w:hAnsi="Arial" w:cs="Arial"/>
        </w:rPr>
        <w:t xml:space="preserve">, </w:t>
      </w:r>
      <w:r w:rsidR="00FA30A7">
        <w:rPr>
          <w:rFonts w:ascii="Arial" w:eastAsia="Arial" w:hAnsi="Arial" w:cs="Arial"/>
        </w:rPr>
        <w:t>7</w:t>
      </w:r>
      <w:r w:rsidR="007C11F3">
        <w:rPr>
          <w:rFonts w:ascii="Arial" w:eastAsia="Arial" w:hAnsi="Arial" w:cs="Arial"/>
        </w:rPr>
        <w:t xml:space="preserve">, and </w:t>
      </w:r>
      <w:r w:rsidR="00FA30A7">
        <w:rPr>
          <w:rFonts w:ascii="Arial" w:eastAsia="Arial" w:hAnsi="Arial" w:cs="Arial"/>
        </w:rPr>
        <w:t>8</w:t>
      </w:r>
      <w:r w:rsidR="00746551">
        <w:rPr>
          <w:rFonts w:ascii="Arial" w:eastAsia="Arial" w:hAnsi="Arial" w:cs="Arial"/>
        </w:rPr>
        <w:t xml:space="preserve"> and</w:t>
      </w:r>
      <w:r w:rsidR="007C275E">
        <w:rPr>
          <w:rFonts w:ascii="Arial" w:eastAsia="Arial" w:hAnsi="Arial" w:cs="Arial"/>
        </w:rPr>
        <w:t xml:space="preserve"> in</w:t>
      </w:r>
      <w:r w:rsidR="00746551">
        <w:rPr>
          <w:rFonts w:ascii="Arial" w:eastAsia="Arial" w:hAnsi="Arial" w:cs="Arial"/>
        </w:rPr>
        <w:t xml:space="preserve"> </w:t>
      </w:r>
      <w:r w:rsidR="006D326C">
        <w:rPr>
          <w:rFonts w:ascii="Arial" w:eastAsia="Arial" w:hAnsi="Arial" w:cs="Arial"/>
        </w:rPr>
        <w:t>a</w:t>
      </w:r>
      <w:r w:rsidR="00A01CD0">
        <w:rPr>
          <w:rFonts w:ascii="Arial" w:eastAsia="Arial" w:hAnsi="Arial" w:cs="Arial"/>
        </w:rPr>
        <w:t xml:space="preserve">ppendix </w:t>
      </w:r>
      <w:r w:rsidR="00746551">
        <w:rPr>
          <w:rFonts w:ascii="Arial" w:eastAsia="Arial" w:hAnsi="Arial" w:cs="Arial"/>
        </w:rPr>
        <w:t>A</w:t>
      </w:r>
      <w:r w:rsidR="007C275E">
        <w:rPr>
          <w:rFonts w:ascii="Arial" w:eastAsia="Arial" w:hAnsi="Arial" w:cs="Arial"/>
        </w:rPr>
        <w:t>. The</w:t>
      </w:r>
      <w:r w:rsidR="00A01CD0">
        <w:rPr>
          <w:rFonts w:ascii="Arial" w:eastAsia="Arial" w:hAnsi="Arial" w:cs="Arial"/>
        </w:rPr>
        <w:t xml:space="preserve"> assessment</w:t>
      </w:r>
      <w:r w:rsidR="007C275E">
        <w:rPr>
          <w:rFonts w:ascii="Arial" w:eastAsia="Arial" w:hAnsi="Arial" w:cs="Arial"/>
        </w:rPr>
        <w:t>s</w:t>
      </w:r>
      <w:r w:rsidR="00A01CD0">
        <w:rPr>
          <w:rFonts w:ascii="Arial" w:eastAsia="Arial" w:hAnsi="Arial" w:cs="Arial"/>
        </w:rPr>
        <w:t xml:space="preserve"> that go with them</w:t>
      </w:r>
      <w:r w:rsidR="007C275E">
        <w:rPr>
          <w:rFonts w:ascii="Arial" w:eastAsia="Arial" w:hAnsi="Arial" w:cs="Arial"/>
        </w:rPr>
        <w:t xml:space="preserve"> are found</w:t>
      </w:r>
      <w:r w:rsidR="00A01CD0">
        <w:rPr>
          <w:rFonts w:ascii="Arial" w:eastAsia="Arial" w:hAnsi="Arial" w:cs="Arial"/>
        </w:rPr>
        <w:t xml:space="preserve"> in </w:t>
      </w:r>
      <w:r w:rsidR="003C4282">
        <w:rPr>
          <w:rFonts w:ascii="Arial" w:eastAsia="Arial" w:hAnsi="Arial" w:cs="Arial"/>
        </w:rPr>
        <w:t>the California Digital Learning Integration and Standards Guidance</w:t>
      </w:r>
      <w:r w:rsidR="001463BC">
        <w:rPr>
          <w:rFonts w:ascii="Arial" w:eastAsia="Arial" w:hAnsi="Arial" w:cs="Arial"/>
        </w:rPr>
        <w:t>)</w:t>
      </w:r>
      <w:r w:rsidR="003C4282">
        <w:rPr>
          <w:rFonts w:ascii="Arial" w:eastAsia="Arial" w:hAnsi="Arial" w:cs="Arial"/>
        </w:rPr>
        <w:t xml:space="preserve">. </w:t>
      </w:r>
      <w:r>
        <w:rPr>
          <w:rFonts w:ascii="Arial" w:eastAsia="Arial" w:hAnsi="Arial" w:cs="Arial"/>
        </w:rPr>
        <w:t xml:space="preserve">The important feature of this approach is that it communicates the mathematics </w:t>
      </w:r>
      <w:r w:rsidR="002C6450">
        <w:rPr>
          <w:rFonts w:ascii="Arial" w:eastAsia="Arial" w:hAnsi="Arial" w:cs="Arial"/>
        </w:rPr>
        <w:t xml:space="preserve">that </w:t>
      </w:r>
      <w:r>
        <w:rPr>
          <w:rFonts w:ascii="Arial" w:eastAsia="Arial" w:hAnsi="Arial" w:cs="Arial"/>
        </w:rPr>
        <w:t xml:space="preserve">students are learning, and students receive feedback on the mathematics they have learned or are learning, rather than a score. This helps students view their learning as a process that they can improve on over time rather than a score </w:t>
      </w:r>
      <w:r>
        <w:rPr>
          <w:rFonts w:ascii="Arial" w:eastAsia="Arial" w:hAnsi="Arial" w:cs="Arial"/>
        </w:rPr>
        <w:lastRenderedPageBreak/>
        <w:t xml:space="preserve">or a grade that they often perceive as a measure of their worth. </w:t>
      </w:r>
      <w:r w:rsidR="002C6450">
        <w:rPr>
          <w:rFonts w:ascii="Arial" w:eastAsia="Arial" w:hAnsi="Arial" w:cs="Arial"/>
        </w:rPr>
        <w:t xml:space="preserve">The following is a </w:t>
      </w:r>
      <w:r>
        <w:rPr>
          <w:rFonts w:ascii="Arial" w:eastAsia="Arial" w:hAnsi="Arial" w:cs="Arial"/>
        </w:rPr>
        <w:t>good example of a rubric that sets out the mathematics for students</w:t>
      </w:r>
      <w:r w:rsidR="00D40460">
        <w:rPr>
          <w:rFonts w:ascii="Arial" w:eastAsia="Arial" w:hAnsi="Arial" w:cs="Arial"/>
        </w:rPr>
        <w:t>—</w:t>
      </w:r>
      <w:r>
        <w:rPr>
          <w:rFonts w:ascii="Arial" w:eastAsia="Arial" w:hAnsi="Arial" w:cs="Arial"/>
        </w:rPr>
        <w:t>not</w:t>
      </w:r>
      <w:r w:rsidR="00D40460">
        <w:rPr>
          <w:rFonts w:ascii="Arial" w:eastAsia="Arial" w:hAnsi="Arial" w:cs="Arial"/>
        </w:rPr>
        <w:t xml:space="preserve"> </w:t>
      </w:r>
      <w:r>
        <w:rPr>
          <w:rFonts w:ascii="Arial" w:eastAsia="Arial" w:hAnsi="Arial" w:cs="Arial"/>
        </w:rPr>
        <w:t>by standards but</w:t>
      </w:r>
      <w:r w:rsidR="007C275E">
        <w:rPr>
          <w:rFonts w:ascii="Arial" w:eastAsia="Arial" w:hAnsi="Arial" w:cs="Arial"/>
        </w:rPr>
        <w:t xml:space="preserve"> by</w:t>
      </w:r>
      <w:r>
        <w:rPr>
          <w:rFonts w:ascii="Arial" w:eastAsia="Arial" w:hAnsi="Arial" w:cs="Arial"/>
        </w:rPr>
        <w:t xml:space="preserve"> mathematical ideas</w:t>
      </w:r>
      <w:r w:rsidR="00D40460">
        <w:rPr>
          <w:rFonts w:ascii="Arial" w:eastAsia="Arial" w:hAnsi="Arial" w:cs="Arial"/>
        </w:rPr>
        <w:t>—</w:t>
      </w:r>
      <w:r>
        <w:rPr>
          <w:rFonts w:ascii="Arial" w:eastAsia="Arial" w:hAnsi="Arial" w:cs="Arial"/>
        </w:rPr>
        <w:t>from the Robert F. Kennedy UCLA Community School</w:t>
      </w:r>
      <w:r w:rsidR="002C6450">
        <w:rPr>
          <w:rFonts w:ascii="Arial" w:eastAsia="Arial" w:hAnsi="Arial" w:cs="Arial"/>
        </w:rPr>
        <w:t>.</w:t>
      </w:r>
    </w:p>
    <w:p w14:paraId="1BC94D85" w14:textId="3B6EF6D2" w:rsidR="007E3E7F" w:rsidRPr="00274C3D" w:rsidRDefault="007E3E7F" w:rsidP="00A22740">
      <w:pPr>
        <w:pStyle w:val="Heading4"/>
        <w:rPr>
          <w:lang w:val="fr-FR"/>
        </w:rPr>
      </w:pPr>
      <w:r w:rsidRPr="00274C3D">
        <w:rPr>
          <w:lang w:val="fr-FR"/>
        </w:rPr>
        <w:t xml:space="preserve">Grade 8 Math </w:t>
      </w:r>
      <w:r w:rsidR="00FA30A7" w:rsidRPr="00274C3D">
        <w:rPr>
          <w:lang w:val="fr-FR"/>
        </w:rPr>
        <w:t>Syllabus:</w:t>
      </w:r>
      <w:r w:rsidRPr="00274C3D">
        <w:rPr>
          <w:lang w:val="fr-FR"/>
        </w:rPr>
        <w:t xml:space="preserve"> Core Connections, Course 3</w:t>
      </w:r>
    </w:p>
    <w:p w14:paraId="14AFAC8E" w14:textId="77777777" w:rsidR="007E3E7F" w:rsidRPr="007E3E7F" w:rsidRDefault="007E3E7F" w:rsidP="006D4C88">
      <w:pPr>
        <w:spacing w:line="360" w:lineRule="auto"/>
        <w:jc w:val="center"/>
        <w:rPr>
          <w:rFonts w:ascii="Arial" w:hAnsi="Arial" w:cs="Arial"/>
        </w:rPr>
      </w:pPr>
      <w:r w:rsidRPr="007E3E7F">
        <w:rPr>
          <w:rFonts w:ascii="Arial" w:hAnsi="Arial" w:cs="Arial"/>
        </w:rPr>
        <w:t>Ms. Lee-Ortiz, Room L212, UCLA-CS</w:t>
      </w:r>
    </w:p>
    <w:p w14:paraId="327B70C5" w14:textId="77777777" w:rsidR="007E3E7F" w:rsidRPr="007E3E7F" w:rsidRDefault="007E3E7F" w:rsidP="00283AC7">
      <w:pPr>
        <w:pStyle w:val="Heading5"/>
      </w:pPr>
      <w:r w:rsidRPr="00283AC7">
        <w:t>Introduction</w:t>
      </w:r>
    </w:p>
    <w:p w14:paraId="44A1FD59" w14:textId="5D3CFD76" w:rsidR="007E3E7F" w:rsidRDefault="007E3E7F" w:rsidP="008E62C3">
      <w:pPr>
        <w:spacing w:after="240" w:line="360" w:lineRule="auto"/>
        <w:rPr>
          <w:rFonts w:ascii="Arial" w:hAnsi="Arial" w:cs="Arial"/>
        </w:rPr>
      </w:pPr>
      <w:r w:rsidRPr="007E3E7F">
        <w:rPr>
          <w:rFonts w:ascii="Arial" w:hAnsi="Arial" w:cs="Arial"/>
        </w:rPr>
        <w:t>Each day in this class</w:t>
      </w:r>
      <w:r w:rsidR="00800735">
        <w:rPr>
          <w:rFonts w:ascii="Arial" w:hAnsi="Arial" w:cs="Arial"/>
        </w:rPr>
        <w:t>,</w:t>
      </w:r>
      <w:r w:rsidRPr="007E3E7F">
        <w:rPr>
          <w:rFonts w:ascii="Arial" w:hAnsi="Arial" w:cs="Arial"/>
        </w:rPr>
        <w:t xml:space="preserve"> students will be using problem-solving strategies, questioning, investigating, analyzing critically, gathering and constructing evidence, and communicating rigorous arguments justifying their thinking. Under teacher guidance, students learn in collaboration with others while sharing information, expertise, and ideas. This course helps students build on the Course 2 concepts from last year in order to develop multiple strategies to solve problems and to recognize the connections between concepts.</w:t>
      </w:r>
    </w:p>
    <w:p w14:paraId="158119A0" w14:textId="77777777" w:rsidR="007E3E7F" w:rsidRPr="007E3E7F" w:rsidRDefault="007E3E7F" w:rsidP="00A22740">
      <w:pPr>
        <w:pStyle w:val="Heading5"/>
      </w:pPr>
      <w:r w:rsidRPr="007E3E7F">
        <w:t>Mastery Learning and Grading</w:t>
      </w:r>
    </w:p>
    <w:p w14:paraId="14C0BDE2" w14:textId="310316FF" w:rsidR="007E3E7F" w:rsidRPr="007E3E7F" w:rsidRDefault="007E3E7F" w:rsidP="007E3E7F">
      <w:pPr>
        <w:spacing w:line="360" w:lineRule="auto"/>
        <w:rPr>
          <w:rFonts w:ascii="Arial" w:hAnsi="Arial" w:cs="Arial"/>
        </w:rPr>
      </w:pPr>
      <w:r w:rsidRPr="007E3E7F">
        <w:rPr>
          <w:rFonts w:ascii="Arial" w:hAnsi="Arial" w:cs="Arial"/>
        </w:rPr>
        <w:t>Grades will be determined based on demonstration of content knowledge, specified as Learning Targets:</w:t>
      </w:r>
    </w:p>
    <w:tbl>
      <w:tblPr>
        <w:tblStyle w:val="TableGrid"/>
        <w:tblW w:w="0" w:type="auto"/>
        <w:tblLook w:val="04A0" w:firstRow="1" w:lastRow="0" w:firstColumn="1" w:lastColumn="0" w:noHBand="0" w:noVBand="1"/>
        <w:tblDescription w:val="Mastery Learning and Grading table outlining specific learning targets that will be used to measure student performance."/>
      </w:tblPr>
      <w:tblGrid>
        <w:gridCol w:w="1123"/>
        <w:gridCol w:w="8227"/>
      </w:tblGrid>
      <w:tr w:rsidR="007E3E7F" w:rsidRPr="007C375C" w14:paraId="231F9BD6" w14:textId="77777777" w:rsidTr="005B7291">
        <w:trPr>
          <w:cantSplit/>
          <w:tblHeader/>
        </w:trPr>
        <w:tc>
          <w:tcPr>
            <w:tcW w:w="895" w:type="dxa"/>
            <w:shd w:val="clear" w:color="auto" w:fill="D9D9D9" w:themeFill="background1" w:themeFillShade="D9"/>
          </w:tcPr>
          <w:p w14:paraId="414147C4" w14:textId="77777777" w:rsidR="007E3E7F" w:rsidRPr="007C375C" w:rsidRDefault="007E3E7F" w:rsidP="007C375C">
            <w:pPr>
              <w:jc w:val="center"/>
              <w:rPr>
                <w:b/>
                <w:bCs/>
              </w:rPr>
            </w:pPr>
            <w:r w:rsidRPr="007C375C">
              <w:rPr>
                <w:b/>
                <w:bCs/>
              </w:rPr>
              <w:t>Number</w:t>
            </w:r>
          </w:p>
        </w:tc>
        <w:tc>
          <w:tcPr>
            <w:tcW w:w="8455" w:type="dxa"/>
            <w:shd w:val="clear" w:color="auto" w:fill="D9D9D9" w:themeFill="background1" w:themeFillShade="D9"/>
          </w:tcPr>
          <w:p w14:paraId="006AFAAE" w14:textId="77777777" w:rsidR="007E3E7F" w:rsidRPr="007C375C" w:rsidRDefault="007E3E7F" w:rsidP="007C375C">
            <w:pPr>
              <w:jc w:val="center"/>
              <w:rPr>
                <w:b/>
                <w:bCs/>
              </w:rPr>
            </w:pPr>
            <w:r w:rsidRPr="007C375C">
              <w:rPr>
                <w:b/>
                <w:bCs/>
              </w:rPr>
              <w:t>Learning Target</w:t>
            </w:r>
          </w:p>
        </w:tc>
      </w:tr>
      <w:tr w:rsidR="007E3E7F" w14:paraId="5A631BB3" w14:textId="77777777" w:rsidTr="0051330C">
        <w:trPr>
          <w:cantSplit/>
        </w:trPr>
        <w:tc>
          <w:tcPr>
            <w:tcW w:w="895" w:type="dxa"/>
          </w:tcPr>
          <w:p w14:paraId="0EAA242F" w14:textId="77777777" w:rsidR="007E3E7F" w:rsidRPr="008B7A3C" w:rsidRDefault="007E3E7F" w:rsidP="002637FA">
            <w:pPr>
              <w:jc w:val="center"/>
            </w:pPr>
            <w:r w:rsidRPr="008B7A3C">
              <w:t>1</w:t>
            </w:r>
          </w:p>
        </w:tc>
        <w:tc>
          <w:tcPr>
            <w:tcW w:w="8455" w:type="dxa"/>
          </w:tcPr>
          <w:p w14:paraId="303AC9F9" w14:textId="5E95F1A0" w:rsidR="007E3E7F" w:rsidRPr="008B7A3C" w:rsidRDefault="007E3E7F" w:rsidP="002637FA">
            <w:r>
              <w:t>I know that there are numbers that are not rational and approximate them by rational numbers.</w:t>
            </w:r>
          </w:p>
        </w:tc>
      </w:tr>
      <w:tr w:rsidR="007E3E7F" w14:paraId="04420B00" w14:textId="77777777" w:rsidTr="0051330C">
        <w:trPr>
          <w:cantSplit/>
        </w:trPr>
        <w:tc>
          <w:tcPr>
            <w:tcW w:w="895" w:type="dxa"/>
          </w:tcPr>
          <w:p w14:paraId="272A9A1A" w14:textId="77777777" w:rsidR="007E3E7F" w:rsidRPr="008B7A3C" w:rsidRDefault="007E3E7F" w:rsidP="002637FA">
            <w:pPr>
              <w:jc w:val="center"/>
            </w:pPr>
            <w:r>
              <w:t>2</w:t>
            </w:r>
          </w:p>
        </w:tc>
        <w:tc>
          <w:tcPr>
            <w:tcW w:w="8455" w:type="dxa"/>
          </w:tcPr>
          <w:p w14:paraId="2866A12D" w14:textId="77777777" w:rsidR="007E3E7F" w:rsidRPr="008B7A3C" w:rsidRDefault="007E3E7F" w:rsidP="002637FA">
            <w:r>
              <w:t>I can work with radicals and integer exponents.</w:t>
            </w:r>
          </w:p>
        </w:tc>
      </w:tr>
      <w:tr w:rsidR="007E3E7F" w14:paraId="020A8A0A" w14:textId="77777777" w:rsidTr="0051330C">
        <w:trPr>
          <w:cantSplit/>
        </w:trPr>
        <w:tc>
          <w:tcPr>
            <w:tcW w:w="895" w:type="dxa"/>
          </w:tcPr>
          <w:p w14:paraId="74ACB5B2" w14:textId="77777777" w:rsidR="007E3E7F" w:rsidRPr="008B7A3C" w:rsidRDefault="007E3E7F" w:rsidP="002637FA">
            <w:pPr>
              <w:jc w:val="center"/>
            </w:pPr>
            <w:r>
              <w:t>3</w:t>
            </w:r>
          </w:p>
        </w:tc>
        <w:tc>
          <w:tcPr>
            <w:tcW w:w="8455" w:type="dxa"/>
          </w:tcPr>
          <w:p w14:paraId="20C35E6F" w14:textId="77777777" w:rsidR="007E3E7F" w:rsidRPr="008B7A3C" w:rsidRDefault="007E3E7F" w:rsidP="002637FA">
            <w:r>
              <w:t>I demonstrate understanding of the connections between proportional relationships, lines, and linear equations.</w:t>
            </w:r>
          </w:p>
        </w:tc>
      </w:tr>
      <w:tr w:rsidR="007E3E7F" w14:paraId="29B46C22" w14:textId="77777777" w:rsidTr="0051330C">
        <w:trPr>
          <w:cantSplit/>
        </w:trPr>
        <w:tc>
          <w:tcPr>
            <w:tcW w:w="895" w:type="dxa"/>
          </w:tcPr>
          <w:p w14:paraId="695E6092" w14:textId="77777777" w:rsidR="007E3E7F" w:rsidRPr="008B7A3C" w:rsidRDefault="007E3E7F" w:rsidP="002637FA">
            <w:pPr>
              <w:jc w:val="center"/>
            </w:pPr>
            <w:r>
              <w:t>4</w:t>
            </w:r>
          </w:p>
        </w:tc>
        <w:tc>
          <w:tcPr>
            <w:tcW w:w="8455" w:type="dxa"/>
          </w:tcPr>
          <w:p w14:paraId="64ABB10F" w14:textId="77777777" w:rsidR="007E3E7F" w:rsidRPr="008B7A3C" w:rsidRDefault="007E3E7F" w:rsidP="002637FA">
            <w:r>
              <w:t>I can analyze and solve linear equations and pairs of simultaneous linear equations.</w:t>
            </w:r>
          </w:p>
        </w:tc>
      </w:tr>
      <w:tr w:rsidR="007E3E7F" w14:paraId="5EDB7ADC" w14:textId="77777777" w:rsidTr="0051330C">
        <w:trPr>
          <w:cantSplit/>
        </w:trPr>
        <w:tc>
          <w:tcPr>
            <w:tcW w:w="895" w:type="dxa"/>
          </w:tcPr>
          <w:p w14:paraId="09A52C79" w14:textId="77777777" w:rsidR="007E3E7F" w:rsidRPr="008B7A3C" w:rsidRDefault="007E3E7F" w:rsidP="002637FA">
            <w:pPr>
              <w:jc w:val="center"/>
            </w:pPr>
            <w:r>
              <w:t>5</w:t>
            </w:r>
          </w:p>
        </w:tc>
        <w:tc>
          <w:tcPr>
            <w:tcW w:w="8455" w:type="dxa"/>
          </w:tcPr>
          <w:p w14:paraId="20A7C273" w14:textId="77777777" w:rsidR="007E3E7F" w:rsidRPr="008B7A3C" w:rsidRDefault="007E3E7F" w:rsidP="002637FA">
            <w:r>
              <w:t>I can define, evaluate, and compare functions.</w:t>
            </w:r>
          </w:p>
        </w:tc>
      </w:tr>
      <w:tr w:rsidR="007E3E7F" w14:paraId="6E51B184" w14:textId="77777777" w:rsidTr="0051330C">
        <w:trPr>
          <w:cantSplit/>
        </w:trPr>
        <w:tc>
          <w:tcPr>
            <w:tcW w:w="895" w:type="dxa"/>
          </w:tcPr>
          <w:p w14:paraId="250535E5" w14:textId="77777777" w:rsidR="007E3E7F" w:rsidRDefault="007E3E7F" w:rsidP="002637FA">
            <w:pPr>
              <w:jc w:val="center"/>
            </w:pPr>
            <w:r>
              <w:t>6</w:t>
            </w:r>
          </w:p>
        </w:tc>
        <w:tc>
          <w:tcPr>
            <w:tcW w:w="8455" w:type="dxa"/>
          </w:tcPr>
          <w:p w14:paraId="53F16237" w14:textId="77777777" w:rsidR="007E3E7F" w:rsidRPr="008B7A3C" w:rsidRDefault="007E3E7F" w:rsidP="002637FA">
            <w:r>
              <w:t>I can use functions to model relationships between quantities.</w:t>
            </w:r>
          </w:p>
        </w:tc>
      </w:tr>
      <w:tr w:rsidR="007E3E7F" w14:paraId="2B9C43A2" w14:textId="77777777" w:rsidTr="0051330C">
        <w:trPr>
          <w:cantSplit/>
        </w:trPr>
        <w:tc>
          <w:tcPr>
            <w:tcW w:w="895" w:type="dxa"/>
          </w:tcPr>
          <w:p w14:paraId="4F14177A" w14:textId="77777777" w:rsidR="007E3E7F" w:rsidRDefault="007E3E7F" w:rsidP="002637FA">
            <w:pPr>
              <w:jc w:val="center"/>
            </w:pPr>
            <w:r>
              <w:t>7</w:t>
            </w:r>
          </w:p>
        </w:tc>
        <w:tc>
          <w:tcPr>
            <w:tcW w:w="8455" w:type="dxa"/>
          </w:tcPr>
          <w:p w14:paraId="50D58D58" w14:textId="77777777" w:rsidR="007E3E7F" w:rsidRPr="008B7A3C" w:rsidRDefault="007E3E7F" w:rsidP="002637FA">
            <w:r>
              <w:t>I can demonstrate understanding of congruence and similarity using physical models, transparencies, or geometry software.</w:t>
            </w:r>
          </w:p>
        </w:tc>
      </w:tr>
      <w:tr w:rsidR="007E3E7F" w14:paraId="2D50B3E0" w14:textId="77777777" w:rsidTr="0051330C">
        <w:trPr>
          <w:cantSplit/>
        </w:trPr>
        <w:tc>
          <w:tcPr>
            <w:tcW w:w="895" w:type="dxa"/>
          </w:tcPr>
          <w:p w14:paraId="24DB6F73" w14:textId="77777777" w:rsidR="007E3E7F" w:rsidRDefault="007E3E7F" w:rsidP="002637FA">
            <w:pPr>
              <w:jc w:val="center"/>
            </w:pPr>
            <w:r>
              <w:t>8</w:t>
            </w:r>
          </w:p>
        </w:tc>
        <w:tc>
          <w:tcPr>
            <w:tcW w:w="8455" w:type="dxa"/>
          </w:tcPr>
          <w:p w14:paraId="114F6134" w14:textId="77777777" w:rsidR="007E3E7F" w:rsidRPr="008B7A3C" w:rsidRDefault="007E3E7F" w:rsidP="002637FA">
            <w:r>
              <w:t>I can understand and apply the Pythagorean Theorem.</w:t>
            </w:r>
          </w:p>
        </w:tc>
      </w:tr>
      <w:tr w:rsidR="007E3E7F" w14:paraId="57CD0029" w14:textId="77777777" w:rsidTr="0051330C">
        <w:trPr>
          <w:cantSplit/>
        </w:trPr>
        <w:tc>
          <w:tcPr>
            <w:tcW w:w="895" w:type="dxa"/>
          </w:tcPr>
          <w:p w14:paraId="0C1163C2" w14:textId="77777777" w:rsidR="007E3E7F" w:rsidRDefault="007E3E7F" w:rsidP="002637FA">
            <w:pPr>
              <w:jc w:val="center"/>
            </w:pPr>
            <w:r>
              <w:t>9</w:t>
            </w:r>
          </w:p>
        </w:tc>
        <w:tc>
          <w:tcPr>
            <w:tcW w:w="8455" w:type="dxa"/>
          </w:tcPr>
          <w:p w14:paraId="122CB29E" w14:textId="39D4DCD4" w:rsidR="007E3E7F" w:rsidRPr="008B7A3C" w:rsidRDefault="007E3E7F" w:rsidP="002637FA">
            <w:r>
              <w:t>I can solve real-world and mathematical problems involving volumes of cylinders, cones</w:t>
            </w:r>
            <w:r w:rsidR="001A3C02">
              <w:t>,</w:t>
            </w:r>
            <w:r>
              <w:t xml:space="preserve"> and spheres.</w:t>
            </w:r>
          </w:p>
        </w:tc>
      </w:tr>
      <w:tr w:rsidR="007E3E7F" w14:paraId="5CACA521" w14:textId="77777777" w:rsidTr="0051330C">
        <w:trPr>
          <w:cantSplit/>
        </w:trPr>
        <w:tc>
          <w:tcPr>
            <w:tcW w:w="895" w:type="dxa"/>
          </w:tcPr>
          <w:p w14:paraId="6E8BF78A" w14:textId="77777777" w:rsidR="007E3E7F" w:rsidRDefault="007E3E7F" w:rsidP="002637FA">
            <w:pPr>
              <w:jc w:val="center"/>
            </w:pPr>
            <w:r>
              <w:t>10</w:t>
            </w:r>
          </w:p>
        </w:tc>
        <w:tc>
          <w:tcPr>
            <w:tcW w:w="8455" w:type="dxa"/>
          </w:tcPr>
          <w:p w14:paraId="0AA45063" w14:textId="77777777" w:rsidR="007E3E7F" w:rsidRPr="008B7A3C" w:rsidRDefault="007E3E7F" w:rsidP="002637FA">
            <w:r>
              <w:t>I can investigate patterns of association in bivariate data.</w:t>
            </w:r>
          </w:p>
        </w:tc>
      </w:tr>
    </w:tbl>
    <w:p w14:paraId="6647C18C" w14:textId="1D77C36F" w:rsidR="007E3E7F" w:rsidRPr="007E3E7F" w:rsidRDefault="007E3E7F" w:rsidP="0051330C">
      <w:pPr>
        <w:pBdr>
          <w:bottom w:val="thinThickThinSmallGap" w:sz="24" w:space="1" w:color="auto"/>
        </w:pBdr>
        <w:spacing w:before="240" w:after="240" w:line="360" w:lineRule="auto"/>
        <w:rPr>
          <w:rFonts w:ascii="Arial" w:hAnsi="Arial" w:cs="Arial"/>
        </w:rPr>
      </w:pPr>
      <w:r w:rsidRPr="007E3E7F">
        <w:rPr>
          <w:rFonts w:ascii="Arial" w:hAnsi="Arial" w:cs="Arial"/>
        </w:rPr>
        <w:lastRenderedPageBreak/>
        <w:t xml:space="preserve">Grades will NOT be based on percentages or averages but instead will be determined holistically. Grades will support the learning process and support student success. This is called </w:t>
      </w:r>
      <w:r w:rsidR="000F5EFD">
        <w:rPr>
          <w:rFonts w:ascii="Arial" w:hAnsi="Arial" w:cs="Arial"/>
        </w:rPr>
        <w:t>m</w:t>
      </w:r>
      <w:r w:rsidR="000F5EFD" w:rsidRPr="007E3E7F">
        <w:rPr>
          <w:rFonts w:ascii="Arial" w:hAnsi="Arial" w:cs="Arial"/>
        </w:rPr>
        <w:t xml:space="preserve">astery </w:t>
      </w:r>
      <w:r w:rsidR="000F5EFD">
        <w:rPr>
          <w:rFonts w:ascii="Arial" w:hAnsi="Arial" w:cs="Arial"/>
        </w:rPr>
        <w:t>l</w:t>
      </w:r>
      <w:r w:rsidR="000F5EFD" w:rsidRPr="007E3E7F">
        <w:rPr>
          <w:rFonts w:ascii="Arial" w:hAnsi="Arial" w:cs="Arial"/>
        </w:rPr>
        <w:t xml:space="preserve">earning </w:t>
      </w:r>
      <w:r w:rsidRPr="007E3E7F">
        <w:rPr>
          <w:rFonts w:ascii="Arial" w:hAnsi="Arial" w:cs="Arial"/>
        </w:rPr>
        <w:t xml:space="preserve">and </w:t>
      </w:r>
      <w:r w:rsidR="000F5EFD">
        <w:rPr>
          <w:rFonts w:ascii="Arial" w:hAnsi="Arial" w:cs="Arial"/>
        </w:rPr>
        <w:t>g</w:t>
      </w:r>
      <w:r w:rsidR="000F5EFD" w:rsidRPr="007E3E7F">
        <w:rPr>
          <w:rFonts w:ascii="Arial" w:hAnsi="Arial" w:cs="Arial"/>
        </w:rPr>
        <w:t>rading</w:t>
      </w:r>
      <w:r w:rsidRPr="007E3E7F">
        <w:rPr>
          <w:rFonts w:ascii="Arial" w:hAnsi="Arial" w:cs="Arial"/>
        </w:rPr>
        <w:t xml:space="preserve">. Rubrics, checklists, and scoring guides will be used to provide regular feedback so that students can improve and focus on </w:t>
      </w:r>
      <w:r w:rsidR="003C20B0">
        <w:rPr>
          <w:rFonts w:ascii="Arial" w:hAnsi="Arial" w:cs="Arial"/>
        </w:rPr>
        <w:t>learning</w:t>
      </w:r>
      <w:r w:rsidRPr="007E3E7F">
        <w:rPr>
          <w:rFonts w:ascii="Arial" w:hAnsi="Arial" w:cs="Arial"/>
        </w:rPr>
        <w:t xml:space="preserve"> the content. Students will have time as well as multiple opportunities to demonstrate mastery of the Learning Targets. It is not expected that you master a Learning Target the first time you learn it. The focus should be on showing growth and heading toward mastery. I will work alongside you to reach that goal. Let’s maintain a growth mindset!</w:t>
      </w:r>
    </w:p>
    <w:p w14:paraId="7A6C58E5" w14:textId="58675FEE" w:rsidR="00E96336" w:rsidRDefault="00E75196">
      <w:pPr>
        <w:spacing w:after="240" w:line="360" w:lineRule="auto"/>
      </w:pPr>
      <w:r>
        <w:rPr>
          <w:rFonts w:ascii="Arial" w:eastAsia="Arial" w:hAnsi="Arial" w:cs="Arial"/>
        </w:rPr>
        <w:t>Mastery</w:t>
      </w:r>
      <w:r w:rsidR="00D40460">
        <w:rPr>
          <w:rFonts w:ascii="Arial" w:eastAsia="Arial" w:hAnsi="Arial" w:cs="Arial"/>
        </w:rPr>
        <w:t>-</w:t>
      </w:r>
      <w:r>
        <w:rPr>
          <w:rFonts w:ascii="Arial" w:eastAsia="Arial" w:hAnsi="Arial" w:cs="Arial"/>
        </w:rPr>
        <w:t>based grading is a way to bring some of the very valuable aspects of formative assessment into summative assessments. This method of assessment shifts the focus from a fixed measure based on a score or a test result to a reflection of the mathematics students are working toward. Mastery</w:t>
      </w:r>
      <w:r w:rsidR="000A4AF5">
        <w:rPr>
          <w:rFonts w:ascii="Arial" w:eastAsia="Arial" w:hAnsi="Arial" w:cs="Arial"/>
        </w:rPr>
        <w:t>-</w:t>
      </w:r>
      <w:r>
        <w:rPr>
          <w:rFonts w:ascii="Arial" w:eastAsia="Arial" w:hAnsi="Arial" w:cs="Arial"/>
        </w:rPr>
        <w:t xml:space="preserve">based grading breaks content into </w:t>
      </w:r>
      <w:r w:rsidR="00C60806">
        <w:rPr>
          <w:rFonts w:ascii="Arial" w:eastAsia="Arial" w:hAnsi="Arial" w:cs="Arial"/>
        </w:rPr>
        <w:t>L</w:t>
      </w:r>
      <w:r>
        <w:rPr>
          <w:rFonts w:ascii="Arial" w:eastAsia="Arial" w:hAnsi="Arial" w:cs="Arial"/>
        </w:rPr>
        <w:t xml:space="preserve">earning </w:t>
      </w:r>
      <w:r w:rsidR="00C60806">
        <w:rPr>
          <w:rFonts w:ascii="Arial" w:eastAsia="Arial" w:hAnsi="Arial" w:cs="Arial"/>
        </w:rPr>
        <w:t>T</w:t>
      </w:r>
      <w:r>
        <w:rPr>
          <w:rFonts w:ascii="Arial" w:eastAsia="Arial" w:hAnsi="Arial" w:cs="Arial"/>
        </w:rPr>
        <w:t xml:space="preserve">argets, each of which is a teachable concept for which students may demonstrate proficiency. Instead of </w:t>
      </w:r>
      <w:r w:rsidR="000B11DE">
        <w:rPr>
          <w:rFonts w:ascii="Arial" w:eastAsia="Arial" w:hAnsi="Arial" w:cs="Arial"/>
        </w:rPr>
        <w:t xml:space="preserve">receiving </w:t>
      </w:r>
      <w:r>
        <w:rPr>
          <w:rFonts w:ascii="Arial" w:eastAsia="Arial" w:hAnsi="Arial" w:cs="Arial"/>
        </w:rPr>
        <w:t xml:space="preserve">partial credit for incorrect responses, students are provided feedback and </w:t>
      </w:r>
      <w:r w:rsidR="000F5EFD">
        <w:rPr>
          <w:rFonts w:ascii="Arial" w:eastAsia="Arial" w:hAnsi="Arial" w:cs="Arial"/>
        </w:rPr>
        <w:t xml:space="preserve">the </w:t>
      </w:r>
      <w:r>
        <w:rPr>
          <w:rFonts w:ascii="Arial" w:eastAsia="Arial" w:hAnsi="Arial" w:cs="Arial"/>
        </w:rPr>
        <w:t xml:space="preserve">opportunity to reassess standards they do not meet in their first attempt. Teachers can then track and provide feedback based on students’ work in relation to each </w:t>
      </w:r>
      <w:r w:rsidR="00C60806">
        <w:rPr>
          <w:rFonts w:ascii="Arial" w:eastAsia="Arial" w:hAnsi="Arial" w:cs="Arial"/>
        </w:rPr>
        <w:t>L</w:t>
      </w:r>
      <w:r>
        <w:rPr>
          <w:rFonts w:ascii="Arial" w:eastAsia="Arial" w:hAnsi="Arial" w:cs="Arial"/>
        </w:rPr>
        <w:t xml:space="preserve">earning </w:t>
      </w:r>
      <w:r w:rsidR="00C60806">
        <w:rPr>
          <w:rFonts w:ascii="Arial" w:eastAsia="Arial" w:hAnsi="Arial" w:cs="Arial"/>
        </w:rPr>
        <w:t>T</w:t>
      </w:r>
      <w:r>
        <w:rPr>
          <w:rFonts w:ascii="Arial" w:eastAsia="Arial" w:hAnsi="Arial" w:cs="Arial"/>
        </w:rPr>
        <w:t>arget.</w:t>
      </w:r>
    </w:p>
    <w:p w14:paraId="51804191" w14:textId="7E4080DD" w:rsidR="00E96336" w:rsidRDefault="002E423D" w:rsidP="00ED1AE3">
      <w:pPr>
        <w:spacing w:after="240" w:line="360" w:lineRule="auto"/>
        <w:rPr>
          <w:rFonts w:ascii="Arial" w:eastAsia="Arial" w:hAnsi="Arial" w:cs="Arial"/>
        </w:rPr>
      </w:pPr>
      <w:r w:rsidRPr="00214867">
        <w:rPr>
          <w:rFonts w:ascii="Arial" w:eastAsia="Arial" w:hAnsi="Arial" w:cs="Arial"/>
        </w:rPr>
        <w:t xml:space="preserve">Included below </w:t>
      </w:r>
      <w:r w:rsidR="003A0800">
        <w:rPr>
          <w:rFonts w:ascii="Arial" w:eastAsia="Arial" w:hAnsi="Arial" w:cs="Arial"/>
        </w:rPr>
        <w:t>is text from</w:t>
      </w:r>
      <w:r w:rsidRPr="00214867">
        <w:rPr>
          <w:rFonts w:ascii="Arial" w:eastAsia="Arial" w:hAnsi="Arial" w:cs="Arial"/>
        </w:rPr>
        <w:t xml:space="preserve"> </w:t>
      </w:r>
      <w:r w:rsidR="00B51A84">
        <w:rPr>
          <w:rFonts w:ascii="Arial" w:eastAsia="Arial" w:hAnsi="Arial" w:cs="Arial"/>
        </w:rPr>
        <w:t>a</w:t>
      </w:r>
      <w:r w:rsidR="00B51A84" w:rsidRPr="00214867">
        <w:rPr>
          <w:rFonts w:ascii="Arial" w:eastAsia="Arial" w:hAnsi="Arial" w:cs="Arial"/>
        </w:rPr>
        <w:t xml:space="preserve"> </w:t>
      </w:r>
      <w:r w:rsidRPr="00214867">
        <w:rPr>
          <w:rFonts w:ascii="Arial" w:eastAsia="Arial" w:hAnsi="Arial" w:cs="Arial"/>
        </w:rPr>
        <w:t xml:space="preserve">standards-based report card. </w:t>
      </w:r>
      <w:r w:rsidR="003A0800">
        <w:rPr>
          <w:rFonts w:ascii="Arial" w:eastAsia="Arial" w:hAnsi="Arial" w:cs="Arial"/>
        </w:rPr>
        <w:t xml:space="preserve">To view the full image, access the source information. </w:t>
      </w:r>
      <w:r w:rsidRPr="00214867">
        <w:rPr>
          <w:rFonts w:ascii="Arial" w:eastAsia="Arial" w:hAnsi="Arial" w:cs="Arial"/>
        </w:rPr>
        <w:t>The criteria are designed to be evaluated intentionally</w:t>
      </w:r>
      <w:r w:rsidR="00214867">
        <w:rPr>
          <w:rFonts w:ascii="Arial" w:eastAsia="Arial" w:hAnsi="Arial" w:cs="Arial"/>
        </w:rPr>
        <w:t xml:space="preserve"> at specific points in the duration of the course (i.e., trimester or quarter)</w:t>
      </w:r>
      <w:r w:rsidRPr="00214867">
        <w:rPr>
          <w:rFonts w:ascii="Arial" w:eastAsia="Arial" w:hAnsi="Arial" w:cs="Arial"/>
        </w:rPr>
        <w:t>.</w:t>
      </w:r>
    </w:p>
    <w:p w14:paraId="5620E238" w14:textId="0798AF05" w:rsidR="00ED1AE3" w:rsidRDefault="00ED1AE3" w:rsidP="00ED1AE3">
      <w:pPr>
        <w:pBdr>
          <w:top w:val="thinThickThinSmallGap" w:sz="24" w:space="1" w:color="auto"/>
        </w:pBdr>
        <w:spacing w:line="360" w:lineRule="auto"/>
        <w:rPr>
          <w:rFonts w:ascii="Arial" w:hAnsi="Arial" w:cs="Arial"/>
        </w:rPr>
      </w:pPr>
      <w:r>
        <w:rPr>
          <w:rFonts w:ascii="Arial" w:eastAsia="Arial" w:hAnsi="Arial" w:cs="Arial"/>
        </w:rPr>
        <w:t>A kindergarten example:</w:t>
      </w:r>
    </w:p>
    <w:p w14:paraId="579927AE" w14:textId="4B59FBE2" w:rsidR="003A0800" w:rsidRPr="007735E3" w:rsidRDefault="003A0800" w:rsidP="00A22740">
      <w:pPr>
        <w:pStyle w:val="Heading4"/>
      </w:pPr>
      <w:r w:rsidRPr="007735E3">
        <w:t>Kindergarten Mathematics</w:t>
      </w:r>
    </w:p>
    <w:p w14:paraId="35FD5B78" w14:textId="0B9C9A5F" w:rsidR="003A0800" w:rsidRPr="005B7291" w:rsidRDefault="003A0800" w:rsidP="0051330C">
      <w:pPr>
        <w:pBdr>
          <w:top w:val="thinThickThinSmallGap" w:sz="24" w:space="1" w:color="auto"/>
        </w:pBdr>
        <w:spacing w:line="360" w:lineRule="auto"/>
        <w:rPr>
          <w:rFonts w:ascii="Arial" w:hAnsi="Arial" w:cs="Arial"/>
        </w:rPr>
      </w:pPr>
      <w:r w:rsidRPr="005B7291">
        <w:rPr>
          <w:rFonts w:ascii="Arial" w:hAnsi="Arial" w:cs="Arial"/>
        </w:rPr>
        <w:t>Number and Operations in Base</w:t>
      </w:r>
      <w:r w:rsidR="00E80F55">
        <w:rPr>
          <w:rFonts w:ascii="Arial" w:hAnsi="Arial" w:cs="Arial"/>
        </w:rPr>
        <w:t>-10</w:t>
      </w:r>
    </w:p>
    <w:p w14:paraId="53AACAA8" w14:textId="11DADA33" w:rsidR="003A0800" w:rsidRPr="003A0800" w:rsidRDefault="003A0800" w:rsidP="003A0800">
      <w:pPr>
        <w:pStyle w:val="ListParagraph"/>
        <w:numPr>
          <w:ilvl w:val="0"/>
          <w:numId w:val="26"/>
        </w:numPr>
        <w:spacing w:line="360" w:lineRule="auto"/>
        <w:rPr>
          <w:rFonts w:ascii="Arial" w:hAnsi="Arial" w:cs="Arial"/>
        </w:rPr>
      </w:pPr>
      <w:r w:rsidRPr="003A0800">
        <w:rPr>
          <w:rFonts w:ascii="Arial" w:hAnsi="Arial" w:cs="Arial"/>
        </w:rPr>
        <w:t xml:space="preserve">I work with numbers 11–19 to show </w:t>
      </w:r>
      <w:r w:rsidR="00E80F55">
        <w:rPr>
          <w:rFonts w:ascii="Arial" w:hAnsi="Arial" w:cs="Arial"/>
        </w:rPr>
        <w:t>10</w:t>
      </w:r>
      <w:r w:rsidR="00E80F55" w:rsidRPr="003A0800">
        <w:rPr>
          <w:rFonts w:ascii="Arial" w:hAnsi="Arial" w:cs="Arial"/>
        </w:rPr>
        <w:t xml:space="preserve"> </w:t>
      </w:r>
      <w:r w:rsidRPr="003A0800">
        <w:rPr>
          <w:rFonts w:ascii="Arial" w:hAnsi="Arial" w:cs="Arial"/>
        </w:rPr>
        <w:t>ones and some further ones.</w:t>
      </w:r>
    </w:p>
    <w:p w14:paraId="5A2D747C" w14:textId="77777777" w:rsidR="003A0800" w:rsidRPr="005B7291" w:rsidRDefault="003A0800" w:rsidP="003A0800">
      <w:pPr>
        <w:spacing w:line="360" w:lineRule="auto"/>
        <w:rPr>
          <w:rFonts w:ascii="Arial" w:hAnsi="Arial" w:cs="Arial"/>
        </w:rPr>
      </w:pPr>
      <w:r w:rsidRPr="005B7291">
        <w:rPr>
          <w:rFonts w:ascii="Arial" w:hAnsi="Arial" w:cs="Arial"/>
        </w:rPr>
        <w:t>Measurement and Data</w:t>
      </w:r>
    </w:p>
    <w:p w14:paraId="1CDA90A4" w14:textId="77777777" w:rsidR="003A0800" w:rsidRPr="003A0800" w:rsidRDefault="003A0800" w:rsidP="003A0800">
      <w:pPr>
        <w:pStyle w:val="ListParagraph"/>
        <w:numPr>
          <w:ilvl w:val="0"/>
          <w:numId w:val="26"/>
        </w:numPr>
        <w:spacing w:line="360" w:lineRule="auto"/>
        <w:rPr>
          <w:rFonts w:ascii="Arial" w:hAnsi="Arial" w:cs="Arial"/>
        </w:rPr>
      </w:pPr>
      <w:r w:rsidRPr="003A0800">
        <w:rPr>
          <w:rFonts w:ascii="Arial" w:hAnsi="Arial" w:cs="Arial"/>
        </w:rPr>
        <w:t>I describe, compare, and classify objects and count the number in each category.</w:t>
      </w:r>
    </w:p>
    <w:p w14:paraId="07EBA405" w14:textId="77777777" w:rsidR="003A0800" w:rsidRPr="005B7291" w:rsidRDefault="003A0800" w:rsidP="003A0800">
      <w:pPr>
        <w:spacing w:line="360" w:lineRule="auto"/>
        <w:rPr>
          <w:rFonts w:ascii="Arial" w:hAnsi="Arial" w:cs="Arial"/>
        </w:rPr>
      </w:pPr>
      <w:r w:rsidRPr="005B7291">
        <w:rPr>
          <w:rFonts w:ascii="Arial" w:hAnsi="Arial" w:cs="Arial"/>
        </w:rPr>
        <w:t>Geometry</w:t>
      </w:r>
    </w:p>
    <w:p w14:paraId="708880CD" w14:textId="77777777" w:rsidR="003A0800" w:rsidRDefault="003A0800" w:rsidP="003A0800">
      <w:pPr>
        <w:pStyle w:val="ListParagraph"/>
        <w:numPr>
          <w:ilvl w:val="0"/>
          <w:numId w:val="26"/>
        </w:numPr>
        <w:spacing w:line="360" w:lineRule="auto"/>
        <w:rPr>
          <w:rFonts w:ascii="Arial" w:hAnsi="Arial" w:cs="Arial"/>
        </w:rPr>
      </w:pPr>
      <w:r w:rsidRPr="003A0800">
        <w:rPr>
          <w:rFonts w:ascii="Arial" w:hAnsi="Arial" w:cs="Arial"/>
        </w:rPr>
        <w:t>I identify and describe flat and 3D shapes.</w:t>
      </w:r>
    </w:p>
    <w:p w14:paraId="7B5B0BF3" w14:textId="40F0CA2A" w:rsidR="003A0800" w:rsidRPr="003A0800" w:rsidRDefault="003A0800" w:rsidP="003A0800">
      <w:pPr>
        <w:pStyle w:val="ListParagraph"/>
        <w:numPr>
          <w:ilvl w:val="0"/>
          <w:numId w:val="26"/>
        </w:numPr>
        <w:spacing w:line="360" w:lineRule="auto"/>
        <w:rPr>
          <w:rFonts w:ascii="Arial" w:hAnsi="Arial" w:cs="Arial"/>
        </w:rPr>
      </w:pPr>
      <w:r w:rsidRPr="003A0800">
        <w:rPr>
          <w:rFonts w:ascii="Arial" w:hAnsi="Arial" w:cs="Arial"/>
        </w:rPr>
        <w:lastRenderedPageBreak/>
        <w:t>I compare, create, and compose shapes.</w:t>
      </w:r>
    </w:p>
    <w:p w14:paraId="6FAE393E" w14:textId="4926B426" w:rsidR="00ED1AE3" w:rsidRPr="00E826BE" w:rsidRDefault="000A4AF5" w:rsidP="003123E7">
      <w:pPr>
        <w:spacing w:before="240" w:after="240" w:line="360" w:lineRule="auto"/>
        <w:rPr>
          <w:rFonts w:ascii="Arial" w:eastAsia="Arial" w:hAnsi="Arial" w:cs="Arial"/>
        </w:rPr>
      </w:pPr>
      <w:bookmarkStart w:id="31" w:name="_Hlk90646891"/>
      <w:r w:rsidRPr="00E826BE">
        <w:rPr>
          <w:rFonts w:ascii="Arial" w:hAnsi="Arial" w:cs="Arial"/>
        </w:rPr>
        <w:t>Source:</w:t>
      </w:r>
      <w:r w:rsidR="004C559B" w:rsidRPr="00E826BE">
        <w:rPr>
          <w:rFonts w:ascii="Arial" w:hAnsi="Arial" w:cs="Arial"/>
        </w:rPr>
        <w:t xml:space="preserve"> ISBR, n.d</w:t>
      </w:r>
      <w:r w:rsidR="00A93FE2" w:rsidRPr="000B6D17">
        <w:rPr>
          <w:rStyle w:val="Hyperlink"/>
          <w:rFonts w:eastAsia="Arial" w:cs="Arial"/>
          <w:u w:val="none"/>
        </w:rPr>
        <w:t>.</w:t>
      </w:r>
    </w:p>
    <w:bookmarkEnd w:id="31"/>
    <w:p w14:paraId="782D950C" w14:textId="6BCA8D83" w:rsidR="00ED1AE3" w:rsidRDefault="00E80F55" w:rsidP="00A22740">
      <w:pPr>
        <w:pBdr>
          <w:top w:val="thinThickThinSmallGap" w:sz="24" w:space="1" w:color="auto"/>
        </w:pBdr>
        <w:spacing w:line="360" w:lineRule="auto"/>
        <w:rPr>
          <w:rFonts w:ascii="Arial" w:eastAsia="Arial" w:hAnsi="Arial" w:cs="Arial"/>
        </w:rPr>
      </w:pPr>
      <w:r>
        <w:rPr>
          <w:rFonts w:ascii="Arial" w:eastAsia="Arial" w:hAnsi="Arial" w:cs="Arial"/>
        </w:rPr>
        <w:t xml:space="preserve">The following </w:t>
      </w:r>
      <w:r w:rsidR="00ED1AE3" w:rsidRPr="00214867">
        <w:rPr>
          <w:rFonts w:ascii="Arial" w:eastAsia="Arial" w:hAnsi="Arial" w:cs="Arial"/>
        </w:rPr>
        <w:t>example</w:t>
      </w:r>
      <w:r w:rsidR="00A0383D">
        <w:rPr>
          <w:rFonts w:ascii="Arial" w:eastAsia="Arial" w:hAnsi="Arial" w:cs="Arial"/>
        </w:rPr>
        <w:t xml:space="preserve"> i</w:t>
      </w:r>
      <w:r w:rsidR="00ED1AE3" w:rsidRPr="00214867">
        <w:rPr>
          <w:rFonts w:ascii="Arial" w:eastAsia="Arial" w:hAnsi="Arial" w:cs="Arial"/>
        </w:rPr>
        <w:t xml:space="preserve">s adapted from </w:t>
      </w:r>
      <w:r w:rsidR="00A0383D">
        <w:rPr>
          <w:rFonts w:ascii="Arial" w:eastAsia="Arial" w:hAnsi="Arial" w:cs="Arial"/>
        </w:rPr>
        <w:t xml:space="preserve">the </w:t>
      </w:r>
      <w:r w:rsidR="00ED1AE3">
        <w:rPr>
          <w:rFonts w:ascii="Arial" w:eastAsia="Arial" w:hAnsi="Arial" w:cs="Arial"/>
        </w:rPr>
        <w:t>Saddleback Valley Unified School District</w:t>
      </w:r>
      <w:r w:rsidR="00F55078">
        <w:rPr>
          <w:rFonts w:ascii="Arial" w:eastAsia="Arial" w:hAnsi="Arial" w:cs="Arial"/>
        </w:rPr>
        <w:t>:</w:t>
      </w:r>
    </w:p>
    <w:p w14:paraId="3BADB566" w14:textId="1F4FCD2B" w:rsidR="00B53356" w:rsidRPr="006D4C88" w:rsidRDefault="00B53356" w:rsidP="00A22740">
      <w:pPr>
        <w:pStyle w:val="Heading4"/>
        <w:rPr>
          <w:rFonts w:eastAsia="Arial" w:cs="Arial"/>
          <w:b w:val="0"/>
          <w:bCs/>
        </w:rPr>
      </w:pPr>
      <w:r w:rsidRPr="007C375C">
        <w:t>Grade</w:t>
      </w:r>
      <w:r w:rsidRPr="006D4C88">
        <w:rPr>
          <w:rFonts w:eastAsia="Arial" w:cs="Arial"/>
          <w:bCs/>
        </w:rPr>
        <w:t xml:space="preserve"> 6 Mathematics</w:t>
      </w:r>
    </w:p>
    <w:p w14:paraId="22BE3E31" w14:textId="77777777" w:rsidR="00B53356" w:rsidRPr="00371F7B" w:rsidRDefault="00B53356" w:rsidP="00371F7B">
      <w:pPr>
        <w:spacing w:line="360" w:lineRule="auto"/>
        <w:rPr>
          <w:rFonts w:ascii="Arial" w:eastAsia="Arial" w:hAnsi="Arial" w:cs="Arial"/>
        </w:rPr>
      </w:pPr>
      <w:r w:rsidRPr="00371F7B">
        <w:rPr>
          <w:rFonts w:ascii="Arial" w:eastAsia="Arial" w:hAnsi="Arial" w:cs="Arial"/>
        </w:rPr>
        <w:t>Ratios and Proportional Relationships</w:t>
      </w:r>
    </w:p>
    <w:p w14:paraId="42F3E258" w14:textId="33677347" w:rsidR="00B53356" w:rsidRPr="00B53356" w:rsidRDefault="00B53356" w:rsidP="00B53356">
      <w:pPr>
        <w:pStyle w:val="ListParagraph"/>
        <w:numPr>
          <w:ilvl w:val="0"/>
          <w:numId w:val="29"/>
        </w:numPr>
        <w:spacing w:line="360" w:lineRule="auto"/>
        <w:rPr>
          <w:rFonts w:ascii="Arial" w:eastAsia="Arial" w:hAnsi="Arial" w:cs="Arial"/>
        </w:rPr>
      </w:pPr>
      <w:r w:rsidRPr="00B53356">
        <w:rPr>
          <w:rFonts w:ascii="Arial" w:eastAsia="Arial" w:hAnsi="Arial" w:cs="Arial"/>
        </w:rPr>
        <w:t>Understands ratio concepts and uses ratio reasoning to solve problems</w:t>
      </w:r>
    </w:p>
    <w:p w14:paraId="213F14E6" w14:textId="77777777" w:rsidR="00B53356" w:rsidRPr="00371F7B" w:rsidRDefault="00B53356" w:rsidP="00B53356">
      <w:pPr>
        <w:spacing w:line="360" w:lineRule="auto"/>
        <w:rPr>
          <w:rFonts w:ascii="Arial" w:eastAsia="Arial" w:hAnsi="Arial" w:cs="Arial"/>
        </w:rPr>
      </w:pPr>
      <w:r w:rsidRPr="00371F7B">
        <w:rPr>
          <w:rFonts w:ascii="Arial" w:eastAsia="Arial" w:hAnsi="Arial" w:cs="Arial"/>
        </w:rPr>
        <w:t>The Number System</w:t>
      </w:r>
    </w:p>
    <w:p w14:paraId="0C11879C" w14:textId="77777777" w:rsidR="00B53356" w:rsidRPr="00B53356" w:rsidRDefault="00B53356" w:rsidP="00B53356">
      <w:pPr>
        <w:pStyle w:val="ListParagraph"/>
        <w:numPr>
          <w:ilvl w:val="0"/>
          <w:numId w:val="30"/>
        </w:numPr>
        <w:spacing w:line="360" w:lineRule="auto"/>
        <w:rPr>
          <w:rFonts w:ascii="Arial" w:eastAsia="Arial" w:hAnsi="Arial" w:cs="Arial"/>
        </w:rPr>
      </w:pPr>
      <w:r w:rsidRPr="00B53356">
        <w:rPr>
          <w:rFonts w:ascii="Arial" w:eastAsia="Arial" w:hAnsi="Arial" w:cs="Arial"/>
        </w:rPr>
        <w:t>Applies and extends previous understandings of multiplication and division to divide fractions by fractions</w:t>
      </w:r>
    </w:p>
    <w:p w14:paraId="178C2D29" w14:textId="77777777" w:rsidR="00B53356" w:rsidRPr="00B53356" w:rsidRDefault="00B53356" w:rsidP="00B53356">
      <w:pPr>
        <w:pStyle w:val="ListParagraph"/>
        <w:numPr>
          <w:ilvl w:val="0"/>
          <w:numId w:val="30"/>
        </w:numPr>
        <w:spacing w:line="360" w:lineRule="auto"/>
        <w:rPr>
          <w:rFonts w:ascii="Arial" w:eastAsia="Arial" w:hAnsi="Arial" w:cs="Arial"/>
        </w:rPr>
      </w:pPr>
      <w:r w:rsidRPr="00B53356">
        <w:rPr>
          <w:rFonts w:ascii="Arial" w:eastAsia="Arial" w:hAnsi="Arial" w:cs="Arial"/>
        </w:rPr>
        <w:t>Applies and extends previous understandings of numbers to the system of rational numbers</w:t>
      </w:r>
    </w:p>
    <w:p w14:paraId="77AD4E4A" w14:textId="77777777" w:rsidR="00B53356" w:rsidRPr="00371F7B" w:rsidRDefault="00B53356" w:rsidP="00B53356">
      <w:pPr>
        <w:spacing w:line="360" w:lineRule="auto"/>
        <w:rPr>
          <w:rFonts w:ascii="Arial" w:eastAsia="Arial" w:hAnsi="Arial" w:cs="Arial"/>
        </w:rPr>
      </w:pPr>
      <w:r w:rsidRPr="00371F7B">
        <w:rPr>
          <w:rFonts w:ascii="Arial" w:eastAsia="Arial" w:hAnsi="Arial" w:cs="Arial"/>
        </w:rPr>
        <w:t>Expressions and Equations</w:t>
      </w:r>
    </w:p>
    <w:p w14:paraId="242A60DD" w14:textId="77777777" w:rsidR="00B53356" w:rsidRDefault="00B53356" w:rsidP="00B53356">
      <w:pPr>
        <w:pStyle w:val="ListParagraph"/>
        <w:numPr>
          <w:ilvl w:val="0"/>
          <w:numId w:val="31"/>
        </w:numPr>
        <w:spacing w:line="360" w:lineRule="auto"/>
        <w:rPr>
          <w:rFonts w:ascii="Arial" w:eastAsia="Arial" w:hAnsi="Arial" w:cs="Arial"/>
        </w:rPr>
      </w:pPr>
      <w:r w:rsidRPr="00B53356">
        <w:rPr>
          <w:rFonts w:ascii="Arial" w:eastAsia="Arial" w:hAnsi="Arial" w:cs="Arial"/>
        </w:rPr>
        <w:t>Applies and extends previous understandings of arithmetic to algebraic expressions</w:t>
      </w:r>
    </w:p>
    <w:p w14:paraId="21501D43" w14:textId="00D91C96" w:rsidR="00B53356" w:rsidRPr="00B53356" w:rsidRDefault="00B53356" w:rsidP="00B53356">
      <w:pPr>
        <w:pStyle w:val="ListParagraph"/>
        <w:numPr>
          <w:ilvl w:val="0"/>
          <w:numId w:val="31"/>
        </w:numPr>
        <w:spacing w:line="360" w:lineRule="auto"/>
        <w:rPr>
          <w:rFonts w:ascii="Arial" w:eastAsia="Arial" w:hAnsi="Arial" w:cs="Arial"/>
        </w:rPr>
      </w:pPr>
      <w:r w:rsidRPr="00B53356">
        <w:rPr>
          <w:rFonts w:ascii="Arial" w:eastAsia="Arial" w:hAnsi="Arial" w:cs="Arial"/>
        </w:rPr>
        <w:t>Understands ratio concepts and uses ratio reasoning to solve problems</w:t>
      </w:r>
    </w:p>
    <w:p w14:paraId="2D490ADD" w14:textId="77777777" w:rsidR="00B53356" w:rsidRDefault="00B53356" w:rsidP="00B53356">
      <w:pPr>
        <w:pStyle w:val="ListParagraph"/>
        <w:numPr>
          <w:ilvl w:val="0"/>
          <w:numId w:val="33"/>
        </w:numPr>
        <w:spacing w:line="360" w:lineRule="auto"/>
        <w:rPr>
          <w:rFonts w:ascii="Arial" w:eastAsia="Arial" w:hAnsi="Arial" w:cs="Arial"/>
        </w:rPr>
      </w:pPr>
      <w:r w:rsidRPr="00B53356">
        <w:rPr>
          <w:rFonts w:ascii="Arial" w:eastAsia="Arial" w:hAnsi="Arial" w:cs="Arial"/>
        </w:rPr>
        <w:t>Solves one-variable equations and inequalities</w:t>
      </w:r>
    </w:p>
    <w:p w14:paraId="51BF2792" w14:textId="4AE0CDEE" w:rsidR="00B53356" w:rsidRPr="00B53356" w:rsidRDefault="00B53356" w:rsidP="00B53356">
      <w:pPr>
        <w:pStyle w:val="ListParagraph"/>
        <w:numPr>
          <w:ilvl w:val="0"/>
          <w:numId w:val="33"/>
        </w:numPr>
        <w:spacing w:line="360" w:lineRule="auto"/>
        <w:rPr>
          <w:rFonts w:ascii="Arial" w:eastAsia="Arial" w:hAnsi="Arial" w:cs="Arial"/>
        </w:rPr>
      </w:pPr>
      <w:r w:rsidRPr="00B53356">
        <w:rPr>
          <w:rFonts w:ascii="Arial" w:eastAsia="Arial" w:hAnsi="Arial" w:cs="Arial"/>
        </w:rPr>
        <w:t>Represents and analyzes quantitative relationships between dependent and independent variables</w:t>
      </w:r>
    </w:p>
    <w:p w14:paraId="2D5DEC2C" w14:textId="77777777" w:rsidR="00B53356" w:rsidRPr="00371F7B" w:rsidRDefault="00B53356" w:rsidP="00B53356">
      <w:pPr>
        <w:spacing w:line="360" w:lineRule="auto"/>
        <w:rPr>
          <w:rFonts w:ascii="Arial" w:eastAsia="Arial" w:hAnsi="Arial" w:cs="Arial"/>
        </w:rPr>
      </w:pPr>
      <w:r w:rsidRPr="00371F7B">
        <w:rPr>
          <w:rFonts w:ascii="Arial" w:eastAsia="Arial" w:hAnsi="Arial" w:cs="Arial"/>
        </w:rPr>
        <w:t>Geometry</w:t>
      </w:r>
    </w:p>
    <w:p w14:paraId="073A2F8D" w14:textId="77777777" w:rsidR="00B53356" w:rsidRPr="00B53356" w:rsidRDefault="00B53356" w:rsidP="00B53356">
      <w:pPr>
        <w:pStyle w:val="ListParagraph"/>
        <w:numPr>
          <w:ilvl w:val="0"/>
          <w:numId w:val="34"/>
        </w:numPr>
        <w:spacing w:line="360" w:lineRule="auto"/>
        <w:rPr>
          <w:rFonts w:ascii="Arial" w:eastAsia="Arial" w:hAnsi="Arial" w:cs="Arial"/>
        </w:rPr>
      </w:pPr>
      <w:r w:rsidRPr="00B53356">
        <w:rPr>
          <w:rFonts w:ascii="Arial" w:eastAsia="Arial" w:hAnsi="Arial" w:cs="Arial"/>
        </w:rPr>
        <w:t>Solves real-world and mathematical problems involving area, surface area, and volume</w:t>
      </w:r>
    </w:p>
    <w:p w14:paraId="5E3EE659" w14:textId="77777777" w:rsidR="00B53356" w:rsidRPr="00371F7B" w:rsidRDefault="00B53356" w:rsidP="00B53356">
      <w:pPr>
        <w:spacing w:line="360" w:lineRule="auto"/>
        <w:rPr>
          <w:rFonts w:ascii="Arial" w:eastAsia="Arial" w:hAnsi="Arial" w:cs="Arial"/>
        </w:rPr>
      </w:pPr>
      <w:r w:rsidRPr="00371F7B">
        <w:rPr>
          <w:rFonts w:ascii="Arial" w:eastAsia="Arial" w:hAnsi="Arial" w:cs="Arial"/>
        </w:rPr>
        <w:t>Statistics and Probability</w:t>
      </w:r>
    </w:p>
    <w:p w14:paraId="6A3E4962" w14:textId="77777777" w:rsidR="00B53356" w:rsidRDefault="00B53356" w:rsidP="00B53356">
      <w:pPr>
        <w:pStyle w:val="ListParagraph"/>
        <w:numPr>
          <w:ilvl w:val="0"/>
          <w:numId w:val="34"/>
        </w:numPr>
        <w:spacing w:line="360" w:lineRule="auto"/>
        <w:rPr>
          <w:rFonts w:ascii="Arial" w:eastAsia="Arial" w:hAnsi="Arial" w:cs="Arial"/>
        </w:rPr>
      </w:pPr>
      <w:r w:rsidRPr="00B53356">
        <w:rPr>
          <w:rFonts w:ascii="Arial" w:eastAsia="Arial" w:hAnsi="Arial" w:cs="Arial"/>
        </w:rPr>
        <w:t>Develops understanding of statistical variability</w:t>
      </w:r>
    </w:p>
    <w:p w14:paraId="5E28D571" w14:textId="2E493E4E" w:rsidR="00E96336" w:rsidRPr="00ED1AE3" w:rsidRDefault="00B53356" w:rsidP="00C245B9">
      <w:pPr>
        <w:pStyle w:val="ListParagraph"/>
        <w:numPr>
          <w:ilvl w:val="0"/>
          <w:numId w:val="34"/>
        </w:numPr>
        <w:spacing w:before="240" w:after="240" w:line="360" w:lineRule="auto"/>
        <w:rPr>
          <w:rFonts w:ascii="Arial" w:eastAsia="Arial" w:hAnsi="Arial" w:cs="Arial"/>
        </w:rPr>
      </w:pPr>
      <w:r w:rsidRPr="00ED1AE3">
        <w:rPr>
          <w:rFonts w:ascii="Arial" w:eastAsia="Arial" w:hAnsi="Arial" w:cs="Arial"/>
        </w:rPr>
        <w:t>Summarizes and describes distributions</w:t>
      </w:r>
    </w:p>
    <w:p w14:paraId="6EB2512B" w14:textId="31B0C9BC" w:rsidR="00ED1AE3" w:rsidRDefault="00A0383D" w:rsidP="00ED1AE3">
      <w:pPr>
        <w:pBdr>
          <w:top w:val="thinThickThinSmallGap" w:sz="24" w:space="1" w:color="auto"/>
        </w:pBdr>
        <w:spacing w:line="360" w:lineRule="auto"/>
        <w:rPr>
          <w:rFonts w:ascii="Arial" w:eastAsia="Arial" w:hAnsi="Arial" w:cs="Arial"/>
        </w:rPr>
      </w:pPr>
      <w:r>
        <w:rPr>
          <w:rFonts w:ascii="Arial" w:eastAsia="Arial" w:hAnsi="Arial" w:cs="Arial"/>
        </w:rPr>
        <w:t xml:space="preserve">The following </w:t>
      </w:r>
      <w:r w:rsidRPr="00214867">
        <w:rPr>
          <w:rFonts w:ascii="Arial" w:eastAsia="Arial" w:hAnsi="Arial" w:cs="Arial"/>
        </w:rPr>
        <w:t>example</w:t>
      </w:r>
      <w:r>
        <w:rPr>
          <w:rFonts w:ascii="Arial" w:eastAsia="Arial" w:hAnsi="Arial" w:cs="Arial"/>
        </w:rPr>
        <w:t xml:space="preserve"> i</w:t>
      </w:r>
      <w:r w:rsidRPr="00214867">
        <w:rPr>
          <w:rFonts w:ascii="Arial" w:eastAsia="Arial" w:hAnsi="Arial" w:cs="Arial"/>
        </w:rPr>
        <w:t xml:space="preserve">s adapted from </w:t>
      </w:r>
      <w:r>
        <w:rPr>
          <w:rFonts w:ascii="Arial" w:eastAsia="Arial" w:hAnsi="Arial" w:cs="Arial"/>
        </w:rPr>
        <w:t>the Saddleback Valley Unified School District</w:t>
      </w:r>
      <w:r w:rsidR="00F55078">
        <w:rPr>
          <w:rFonts w:ascii="Arial" w:eastAsia="Arial" w:hAnsi="Arial" w:cs="Arial"/>
        </w:rPr>
        <w:t>:</w:t>
      </w:r>
    </w:p>
    <w:p w14:paraId="367B6B54" w14:textId="0B80FE8E" w:rsidR="00B53356" w:rsidRPr="006D4C88" w:rsidRDefault="00B53356" w:rsidP="00A22740">
      <w:pPr>
        <w:pStyle w:val="Heading4"/>
        <w:rPr>
          <w:rFonts w:eastAsia="Arial" w:cs="Arial"/>
          <w:b w:val="0"/>
          <w:bCs/>
        </w:rPr>
      </w:pPr>
      <w:r w:rsidRPr="006D4C88">
        <w:rPr>
          <w:rFonts w:eastAsia="Arial" w:cs="Arial"/>
          <w:bCs/>
        </w:rPr>
        <w:t>Grade 2 Mathematics</w:t>
      </w:r>
    </w:p>
    <w:p w14:paraId="37D13AFA" w14:textId="77777777" w:rsidR="00B53356" w:rsidRPr="00371F7B" w:rsidRDefault="00B53356" w:rsidP="00B53356">
      <w:pPr>
        <w:spacing w:line="360" w:lineRule="auto"/>
        <w:rPr>
          <w:rFonts w:ascii="Arial" w:eastAsia="Arial" w:hAnsi="Arial" w:cs="Arial"/>
        </w:rPr>
      </w:pPr>
      <w:r w:rsidRPr="00371F7B">
        <w:rPr>
          <w:rFonts w:ascii="Arial" w:eastAsia="Arial" w:hAnsi="Arial" w:cs="Arial"/>
        </w:rPr>
        <w:t>Operations and Algebraic Thinking</w:t>
      </w:r>
    </w:p>
    <w:p w14:paraId="70D04AE8" w14:textId="2932211C" w:rsidR="00B53356" w:rsidRPr="00B53356" w:rsidRDefault="00B53356" w:rsidP="00B53356">
      <w:pPr>
        <w:pStyle w:val="ListParagraph"/>
        <w:numPr>
          <w:ilvl w:val="0"/>
          <w:numId w:val="38"/>
        </w:numPr>
        <w:spacing w:line="360" w:lineRule="auto"/>
        <w:rPr>
          <w:rFonts w:ascii="Arial" w:eastAsia="Arial" w:hAnsi="Arial" w:cs="Arial"/>
        </w:rPr>
      </w:pPr>
      <w:r w:rsidRPr="00B53356">
        <w:rPr>
          <w:rFonts w:ascii="Arial" w:eastAsia="Arial" w:hAnsi="Arial" w:cs="Arial"/>
        </w:rPr>
        <w:t>Represents and solves problems involving addition and subtraction</w:t>
      </w:r>
    </w:p>
    <w:p w14:paraId="01D68811" w14:textId="4439F94F" w:rsidR="00B53356" w:rsidRPr="00B53356" w:rsidRDefault="00B53356" w:rsidP="00B53356">
      <w:pPr>
        <w:pStyle w:val="ListParagraph"/>
        <w:numPr>
          <w:ilvl w:val="0"/>
          <w:numId w:val="38"/>
        </w:numPr>
        <w:spacing w:line="360" w:lineRule="auto"/>
        <w:rPr>
          <w:rFonts w:ascii="Arial" w:eastAsia="Arial" w:hAnsi="Arial" w:cs="Arial"/>
        </w:rPr>
      </w:pPr>
      <w:r w:rsidRPr="00B53356">
        <w:rPr>
          <w:rFonts w:ascii="Arial" w:eastAsia="Arial" w:hAnsi="Arial" w:cs="Arial"/>
        </w:rPr>
        <w:lastRenderedPageBreak/>
        <w:t>Adds and subtracts fluently within 20</w:t>
      </w:r>
    </w:p>
    <w:p w14:paraId="1DACEB3D" w14:textId="77777777" w:rsidR="00B53356" w:rsidRDefault="00B53356" w:rsidP="00B53356">
      <w:pPr>
        <w:pStyle w:val="ListParagraph"/>
        <w:numPr>
          <w:ilvl w:val="0"/>
          <w:numId w:val="38"/>
        </w:numPr>
        <w:spacing w:line="360" w:lineRule="auto"/>
        <w:rPr>
          <w:rFonts w:ascii="Arial" w:eastAsia="Arial" w:hAnsi="Arial" w:cs="Arial"/>
        </w:rPr>
      </w:pPr>
      <w:r w:rsidRPr="00B53356">
        <w:rPr>
          <w:rFonts w:ascii="Arial" w:eastAsia="Arial" w:hAnsi="Arial" w:cs="Arial"/>
        </w:rPr>
        <w:t>Works with equal groups of objects to gain foundations for multiplication</w:t>
      </w:r>
    </w:p>
    <w:p w14:paraId="7F21C07E" w14:textId="66380238" w:rsidR="00B53356" w:rsidRPr="00371F7B" w:rsidRDefault="00B53356" w:rsidP="00B53356">
      <w:pPr>
        <w:pStyle w:val="ListParagraph"/>
        <w:spacing w:line="360" w:lineRule="auto"/>
        <w:ind w:left="0"/>
        <w:rPr>
          <w:rFonts w:ascii="Arial" w:eastAsia="Arial" w:hAnsi="Arial" w:cs="Arial"/>
        </w:rPr>
      </w:pPr>
      <w:r w:rsidRPr="00371F7B">
        <w:rPr>
          <w:rFonts w:ascii="Arial" w:eastAsia="Arial" w:hAnsi="Arial" w:cs="Arial"/>
        </w:rPr>
        <w:t>Numbers and Operations in Base</w:t>
      </w:r>
      <w:r w:rsidR="00A0383D">
        <w:rPr>
          <w:rFonts w:ascii="Arial" w:eastAsia="Arial" w:hAnsi="Arial" w:cs="Arial"/>
        </w:rPr>
        <w:t>-10</w:t>
      </w:r>
    </w:p>
    <w:p w14:paraId="6E237F18" w14:textId="0DB9FEC8" w:rsidR="00B53356" w:rsidRDefault="00B53356" w:rsidP="00B53356">
      <w:pPr>
        <w:pStyle w:val="ListParagraph"/>
        <w:numPr>
          <w:ilvl w:val="0"/>
          <w:numId w:val="39"/>
        </w:numPr>
        <w:spacing w:line="360" w:lineRule="auto"/>
        <w:rPr>
          <w:rFonts w:ascii="Arial" w:eastAsia="Arial" w:hAnsi="Arial" w:cs="Arial"/>
        </w:rPr>
      </w:pPr>
      <w:r w:rsidRPr="00B53356">
        <w:rPr>
          <w:rFonts w:ascii="Arial" w:eastAsia="Arial" w:hAnsi="Arial" w:cs="Arial"/>
        </w:rPr>
        <w:t xml:space="preserve">Understands and applies </w:t>
      </w:r>
      <w:r w:rsidR="00A0383D" w:rsidRPr="00B53356">
        <w:rPr>
          <w:rFonts w:ascii="Arial" w:eastAsia="Arial" w:hAnsi="Arial" w:cs="Arial"/>
        </w:rPr>
        <w:t>place</w:t>
      </w:r>
      <w:r w:rsidR="00A0383D">
        <w:rPr>
          <w:rFonts w:ascii="Arial" w:eastAsia="Arial" w:hAnsi="Arial" w:cs="Arial"/>
        </w:rPr>
        <w:t>-</w:t>
      </w:r>
      <w:r w:rsidRPr="00B53356">
        <w:rPr>
          <w:rFonts w:ascii="Arial" w:eastAsia="Arial" w:hAnsi="Arial" w:cs="Arial"/>
        </w:rPr>
        <w:t>value concepts</w:t>
      </w:r>
    </w:p>
    <w:p w14:paraId="2EB756C5" w14:textId="336FE95E" w:rsidR="00B53356" w:rsidRPr="00B53356" w:rsidRDefault="00B53356" w:rsidP="00B53356">
      <w:pPr>
        <w:pStyle w:val="ListParagraph"/>
        <w:numPr>
          <w:ilvl w:val="0"/>
          <w:numId w:val="39"/>
        </w:numPr>
        <w:spacing w:line="360" w:lineRule="auto"/>
        <w:rPr>
          <w:rFonts w:ascii="Arial" w:eastAsia="Arial" w:hAnsi="Arial" w:cs="Arial"/>
        </w:rPr>
      </w:pPr>
      <w:r w:rsidRPr="00B53356">
        <w:rPr>
          <w:rFonts w:ascii="Arial" w:eastAsia="Arial" w:hAnsi="Arial" w:cs="Arial"/>
        </w:rPr>
        <w:t xml:space="preserve">Uses </w:t>
      </w:r>
      <w:r w:rsidR="00A0383D" w:rsidRPr="00B53356">
        <w:rPr>
          <w:rFonts w:ascii="Arial" w:eastAsia="Arial" w:hAnsi="Arial" w:cs="Arial"/>
        </w:rPr>
        <w:t>place</w:t>
      </w:r>
      <w:r w:rsidR="00A0383D">
        <w:rPr>
          <w:rFonts w:ascii="Arial" w:eastAsia="Arial" w:hAnsi="Arial" w:cs="Arial"/>
        </w:rPr>
        <w:t>-</w:t>
      </w:r>
      <w:r w:rsidRPr="00B53356">
        <w:rPr>
          <w:rFonts w:ascii="Arial" w:eastAsia="Arial" w:hAnsi="Arial" w:cs="Arial"/>
        </w:rPr>
        <w:t>value understanding and properties of operations to add and subtract</w:t>
      </w:r>
    </w:p>
    <w:p w14:paraId="4A889D55" w14:textId="77777777" w:rsidR="00B53356" w:rsidRPr="00371F7B" w:rsidRDefault="00B53356" w:rsidP="00B53356">
      <w:pPr>
        <w:spacing w:line="360" w:lineRule="auto"/>
        <w:rPr>
          <w:rFonts w:ascii="Arial" w:eastAsia="Arial" w:hAnsi="Arial" w:cs="Arial"/>
        </w:rPr>
      </w:pPr>
      <w:r w:rsidRPr="00371F7B">
        <w:rPr>
          <w:rFonts w:ascii="Arial" w:eastAsia="Arial" w:hAnsi="Arial" w:cs="Arial"/>
        </w:rPr>
        <w:t>Measurement and Data</w:t>
      </w:r>
    </w:p>
    <w:p w14:paraId="0D6E8A8D" w14:textId="77777777" w:rsidR="00B53356" w:rsidRDefault="00B53356" w:rsidP="00B53356">
      <w:pPr>
        <w:pStyle w:val="ListParagraph"/>
        <w:numPr>
          <w:ilvl w:val="0"/>
          <w:numId w:val="40"/>
        </w:numPr>
        <w:spacing w:line="360" w:lineRule="auto"/>
        <w:rPr>
          <w:rFonts w:ascii="Arial" w:eastAsia="Arial" w:hAnsi="Arial" w:cs="Arial"/>
        </w:rPr>
      </w:pPr>
      <w:r w:rsidRPr="00B53356">
        <w:rPr>
          <w:rFonts w:ascii="Arial" w:eastAsia="Arial" w:hAnsi="Arial" w:cs="Arial"/>
        </w:rPr>
        <w:t>Measures and estimates lengths in standard units</w:t>
      </w:r>
    </w:p>
    <w:p w14:paraId="1262D649" w14:textId="77777777" w:rsidR="00B53356" w:rsidRDefault="00B53356" w:rsidP="00B53356">
      <w:pPr>
        <w:pStyle w:val="ListParagraph"/>
        <w:numPr>
          <w:ilvl w:val="0"/>
          <w:numId w:val="40"/>
        </w:numPr>
        <w:spacing w:line="360" w:lineRule="auto"/>
        <w:rPr>
          <w:rFonts w:ascii="Arial" w:eastAsia="Arial" w:hAnsi="Arial" w:cs="Arial"/>
        </w:rPr>
      </w:pPr>
      <w:r w:rsidRPr="00B53356">
        <w:rPr>
          <w:rFonts w:ascii="Arial" w:eastAsia="Arial" w:hAnsi="Arial" w:cs="Arial"/>
        </w:rPr>
        <w:t>Relates addition and subtraction to length</w:t>
      </w:r>
    </w:p>
    <w:p w14:paraId="46FE4D38" w14:textId="77777777" w:rsidR="00B53356" w:rsidRDefault="00B53356" w:rsidP="00B53356">
      <w:pPr>
        <w:pStyle w:val="ListParagraph"/>
        <w:numPr>
          <w:ilvl w:val="0"/>
          <w:numId w:val="40"/>
        </w:numPr>
        <w:spacing w:line="360" w:lineRule="auto"/>
        <w:rPr>
          <w:rFonts w:ascii="Arial" w:eastAsia="Arial" w:hAnsi="Arial" w:cs="Arial"/>
        </w:rPr>
      </w:pPr>
      <w:r w:rsidRPr="00B53356">
        <w:rPr>
          <w:rFonts w:ascii="Arial" w:eastAsia="Arial" w:hAnsi="Arial" w:cs="Arial"/>
        </w:rPr>
        <w:t>Works with time and money</w:t>
      </w:r>
    </w:p>
    <w:p w14:paraId="0B90D13D" w14:textId="5F89DD5E" w:rsidR="00B53356" w:rsidRPr="00B53356" w:rsidRDefault="00B53356" w:rsidP="00B53356">
      <w:pPr>
        <w:pStyle w:val="ListParagraph"/>
        <w:numPr>
          <w:ilvl w:val="0"/>
          <w:numId w:val="40"/>
        </w:numPr>
        <w:spacing w:line="360" w:lineRule="auto"/>
        <w:rPr>
          <w:rFonts w:ascii="Arial" w:eastAsia="Arial" w:hAnsi="Arial" w:cs="Arial"/>
        </w:rPr>
      </w:pPr>
      <w:r w:rsidRPr="00B53356">
        <w:rPr>
          <w:rFonts w:ascii="Arial" w:eastAsia="Arial" w:hAnsi="Arial" w:cs="Arial"/>
        </w:rPr>
        <w:t>Represents and interprets data</w:t>
      </w:r>
    </w:p>
    <w:p w14:paraId="4DB7CB61" w14:textId="77777777" w:rsidR="00B53356" w:rsidRPr="00371F7B" w:rsidRDefault="00B53356" w:rsidP="00B53356">
      <w:pPr>
        <w:spacing w:line="360" w:lineRule="auto"/>
        <w:rPr>
          <w:rFonts w:ascii="Arial" w:eastAsia="Arial" w:hAnsi="Arial" w:cs="Arial"/>
        </w:rPr>
      </w:pPr>
      <w:r w:rsidRPr="00371F7B">
        <w:rPr>
          <w:rFonts w:ascii="Arial" w:eastAsia="Arial" w:hAnsi="Arial" w:cs="Arial"/>
        </w:rPr>
        <w:t>Geometry</w:t>
      </w:r>
    </w:p>
    <w:p w14:paraId="4D8776CD" w14:textId="1F022740" w:rsidR="00B53356" w:rsidRPr="00B53356" w:rsidRDefault="00B53356" w:rsidP="003123E7">
      <w:pPr>
        <w:pStyle w:val="ListParagraph"/>
        <w:numPr>
          <w:ilvl w:val="0"/>
          <w:numId w:val="41"/>
        </w:numPr>
        <w:spacing w:line="360" w:lineRule="auto"/>
        <w:rPr>
          <w:rFonts w:ascii="Arial" w:eastAsia="Arial" w:hAnsi="Arial" w:cs="Arial"/>
        </w:rPr>
      </w:pPr>
      <w:r w:rsidRPr="00B53356">
        <w:rPr>
          <w:rFonts w:ascii="Arial" w:eastAsia="Arial" w:hAnsi="Arial" w:cs="Arial"/>
        </w:rPr>
        <w:t>Reasons with shapes and their attributes</w:t>
      </w:r>
    </w:p>
    <w:p w14:paraId="60C21CF0" w14:textId="67588327" w:rsidR="00ED1AE3" w:rsidRDefault="00CD7E7A" w:rsidP="00ED1AE3">
      <w:pPr>
        <w:pBdr>
          <w:top w:val="thinThickThinSmallGap" w:sz="24" w:space="1" w:color="auto"/>
        </w:pBdr>
        <w:spacing w:before="240" w:line="360" w:lineRule="auto"/>
        <w:rPr>
          <w:rFonts w:ascii="Arial" w:eastAsia="Arial" w:hAnsi="Arial" w:cs="Arial"/>
        </w:rPr>
      </w:pPr>
      <w:r>
        <w:rPr>
          <w:rFonts w:ascii="Arial" w:eastAsia="Arial" w:hAnsi="Arial" w:cs="Arial"/>
        </w:rPr>
        <w:t xml:space="preserve">The following </w:t>
      </w:r>
      <w:r w:rsidRPr="00214867">
        <w:rPr>
          <w:rFonts w:ascii="Arial" w:eastAsia="Arial" w:hAnsi="Arial" w:cs="Arial"/>
        </w:rPr>
        <w:t>example</w:t>
      </w:r>
      <w:r>
        <w:rPr>
          <w:rFonts w:ascii="Arial" w:eastAsia="Arial" w:hAnsi="Arial" w:cs="Arial"/>
        </w:rPr>
        <w:t xml:space="preserve"> i</w:t>
      </w:r>
      <w:r w:rsidRPr="00214867">
        <w:rPr>
          <w:rFonts w:ascii="Arial" w:eastAsia="Arial" w:hAnsi="Arial" w:cs="Arial"/>
        </w:rPr>
        <w:t xml:space="preserve">s adapted from </w:t>
      </w:r>
      <w:r>
        <w:rPr>
          <w:rFonts w:ascii="Arial" w:eastAsia="Arial" w:hAnsi="Arial" w:cs="Arial"/>
        </w:rPr>
        <w:t xml:space="preserve">the </w:t>
      </w:r>
      <w:r w:rsidR="00ED1AE3">
        <w:rPr>
          <w:rFonts w:ascii="Arial" w:eastAsia="Arial" w:hAnsi="Arial" w:cs="Arial"/>
        </w:rPr>
        <w:t>David Douglas School District, n.d.:</w:t>
      </w:r>
    </w:p>
    <w:p w14:paraId="12A7970C" w14:textId="66FF0726" w:rsidR="00B53356" w:rsidRPr="006D4C88" w:rsidRDefault="00B53356" w:rsidP="00A22740">
      <w:pPr>
        <w:pStyle w:val="Heading4"/>
        <w:rPr>
          <w:rFonts w:eastAsia="Arial" w:cs="Arial"/>
          <w:b w:val="0"/>
          <w:bCs/>
        </w:rPr>
      </w:pPr>
      <w:r w:rsidRPr="006D4C88">
        <w:rPr>
          <w:rFonts w:eastAsia="Arial" w:cs="Arial"/>
          <w:bCs/>
        </w:rPr>
        <w:t>Grade 4 Mathematics</w:t>
      </w:r>
    </w:p>
    <w:p w14:paraId="65351D4B" w14:textId="264A7CEF" w:rsidR="00B53356" w:rsidRPr="00B53356" w:rsidRDefault="00B53356" w:rsidP="00B53356">
      <w:pPr>
        <w:pStyle w:val="ListParagraph"/>
        <w:numPr>
          <w:ilvl w:val="0"/>
          <w:numId w:val="41"/>
        </w:numPr>
        <w:spacing w:line="360" w:lineRule="auto"/>
        <w:rPr>
          <w:rFonts w:ascii="Arial" w:eastAsia="Arial" w:hAnsi="Arial" w:cs="Arial"/>
        </w:rPr>
      </w:pPr>
      <w:r w:rsidRPr="00B53356">
        <w:rPr>
          <w:rFonts w:ascii="Arial" w:eastAsia="Arial" w:hAnsi="Arial" w:cs="Arial"/>
        </w:rPr>
        <w:t>Read, write, compare, and round decimals to thousandths. Convert metric measurements. NBT.3, NBT.1-4, MD.1</w:t>
      </w:r>
    </w:p>
    <w:p w14:paraId="41B1BAFC" w14:textId="77777777" w:rsidR="00B53356" w:rsidRPr="00B53356" w:rsidRDefault="00B53356" w:rsidP="00B53356">
      <w:pPr>
        <w:pStyle w:val="ListParagraph"/>
        <w:numPr>
          <w:ilvl w:val="0"/>
          <w:numId w:val="41"/>
        </w:numPr>
        <w:spacing w:line="360" w:lineRule="auto"/>
        <w:rPr>
          <w:rFonts w:ascii="Arial" w:eastAsia="Arial" w:hAnsi="Arial" w:cs="Arial"/>
        </w:rPr>
      </w:pPr>
      <w:r w:rsidRPr="00B53356">
        <w:rPr>
          <w:rFonts w:ascii="Arial" w:eastAsia="Arial" w:hAnsi="Arial" w:cs="Arial"/>
        </w:rPr>
        <w:t>Fluently multiply multi-digit whole numbers using the standard algorithm. Convert customary measurements. NBT.5, MD.1</w:t>
      </w:r>
    </w:p>
    <w:p w14:paraId="5A5F2F3C" w14:textId="502F8294" w:rsidR="00B53356" w:rsidRPr="00B53356" w:rsidRDefault="00B53356" w:rsidP="00B53356">
      <w:pPr>
        <w:pStyle w:val="ListParagraph"/>
        <w:numPr>
          <w:ilvl w:val="0"/>
          <w:numId w:val="41"/>
        </w:numPr>
        <w:spacing w:line="360" w:lineRule="auto"/>
        <w:rPr>
          <w:rFonts w:ascii="Arial" w:eastAsia="Arial" w:hAnsi="Arial" w:cs="Arial"/>
        </w:rPr>
      </w:pPr>
      <w:r w:rsidRPr="00B53356">
        <w:rPr>
          <w:rFonts w:ascii="Arial" w:eastAsia="Arial" w:hAnsi="Arial" w:cs="Arial"/>
        </w:rPr>
        <w:t xml:space="preserve">Solve multi-digit (up to </w:t>
      </w:r>
      <w:r w:rsidR="000F5EFD">
        <w:rPr>
          <w:rFonts w:ascii="Arial" w:eastAsia="Arial" w:hAnsi="Arial" w:cs="Arial"/>
        </w:rPr>
        <w:t>four</w:t>
      </w:r>
      <w:r w:rsidR="00EF7716">
        <w:rPr>
          <w:rFonts w:ascii="Arial" w:eastAsia="Arial" w:hAnsi="Arial" w:cs="Arial"/>
        </w:rPr>
        <w:t>-</w:t>
      </w:r>
      <w:r w:rsidRPr="00B53356">
        <w:rPr>
          <w:rFonts w:ascii="Arial" w:eastAsia="Arial" w:hAnsi="Arial" w:cs="Arial"/>
        </w:rPr>
        <w:t xml:space="preserve">digit by </w:t>
      </w:r>
      <w:r w:rsidR="000F5EFD">
        <w:rPr>
          <w:rFonts w:ascii="Arial" w:eastAsia="Arial" w:hAnsi="Arial" w:cs="Arial"/>
        </w:rPr>
        <w:t>two</w:t>
      </w:r>
      <w:r w:rsidR="00EF7716">
        <w:rPr>
          <w:rFonts w:ascii="Arial" w:eastAsia="Arial" w:hAnsi="Arial" w:cs="Arial"/>
        </w:rPr>
        <w:t>-</w:t>
      </w:r>
      <w:r w:rsidRPr="00B53356">
        <w:rPr>
          <w:rFonts w:ascii="Arial" w:eastAsia="Arial" w:hAnsi="Arial" w:cs="Arial"/>
        </w:rPr>
        <w:t>digit) whole number division problems using various strategies. NBT.6</w:t>
      </w:r>
    </w:p>
    <w:p w14:paraId="10A3FAE6" w14:textId="77777777" w:rsidR="00B53356" w:rsidRPr="00B53356" w:rsidRDefault="00B53356" w:rsidP="00B53356">
      <w:pPr>
        <w:pStyle w:val="ListParagraph"/>
        <w:numPr>
          <w:ilvl w:val="0"/>
          <w:numId w:val="41"/>
        </w:numPr>
        <w:spacing w:line="360" w:lineRule="auto"/>
        <w:rPr>
          <w:rFonts w:ascii="Arial" w:eastAsia="Arial" w:hAnsi="Arial" w:cs="Arial"/>
        </w:rPr>
      </w:pPr>
      <w:r w:rsidRPr="00B53356">
        <w:rPr>
          <w:rFonts w:ascii="Arial" w:eastAsia="Arial" w:hAnsi="Arial" w:cs="Arial"/>
        </w:rPr>
        <w:t>Add, subtract, multiply, and divide decimals to the hundredths place using various strategies. NBT.7</w:t>
      </w:r>
    </w:p>
    <w:p w14:paraId="7DDD04D2" w14:textId="77777777" w:rsidR="00B53356" w:rsidRPr="00B53356" w:rsidRDefault="00B53356" w:rsidP="00B53356">
      <w:pPr>
        <w:pStyle w:val="ListParagraph"/>
        <w:numPr>
          <w:ilvl w:val="0"/>
          <w:numId w:val="41"/>
        </w:numPr>
        <w:spacing w:line="360" w:lineRule="auto"/>
        <w:rPr>
          <w:rFonts w:ascii="Arial" w:eastAsia="Arial" w:hAnsi="Arial" w:cs="Arial"/>
        </w:rPr>
      </w:pPr>
      <w:r w:rsidRPr="00B53356">
        <w:rPr>
          <w:rFonts w:ascii="Arial" w:eastAsia="Arial" w:hAnsi="Arial" w:cs="Arial"/>
        </w:rPr>
        <w:t>Solve real-world and mathematical problems involving addition and subtraction of fractions including unlike denominators. Make line plots with fractional units. NF.2, NF.1, MD.2</w:t>
      </w:r>
    </w:p>
    <w:p w14:paraId="230EE021" w14:textId="77777777" w:rsidR="00B53356" w:rsidRPr="00B53356" w:rsidRDefault="00B53356" w:rsidP="00B53356">
      <w:pPr>
        <w:pStyle w:val="ListParagraph"/>
        <w:numPr>
          <w:ilvl w:val="0"/>
          <w:numId w:val="41"/>
        </w:numPr>
        <w:spacing w:line="360" w:lineRule="auto"/>
        <w:rPr>
          <w:rFonts w:ascii="Arial" w:eastAsia="Arial" w:hAnsi="Arial" w:cs="Arial"/>
        </w:rPr>
      </w:pPr>
      <w:r w:rsidRPr="00B53356">
        <w:rPr>
          <w:rFonts w:ascii="Arial" w:eastAsia="Arial" w:hAnsi="Arial" w:cs="Arial"/>
        </w:rPr>
        <w:t>Solve real-world and mathematical problems involving multiplication of fractions and mixed numbers, including area of rectangles. NF.6, NF.4, NF.5</w:t>
      </w:r>
    </w:p>
    <w:p w14:paraId="0CB924F0" w14:textId="77777777" w:rsidR="00B53356" w:rsidRPr="00B53356" w:rsidRDefault="00B53356" w:rsidP="00B53356">
      <w:pPr>
        <w:pStyle w:val="ListParagraph"/>
        <w:numPr>
          <w:ilvl w:val="0"/>
          <w:numId w:val="41"/>
        </w:numPr>
        <w:spacing w:line="360" w:lineRule="auto"/>
        <w:rPr>
          <w:rFonts w:ascii="Arial" w:eastAsia="Arial" w:hAnsi="Arial" w:cs="Arial"/>
        </w:rPr>
      </w:pPr>
      <w:r w:rsidRPr="00B53356">
        <w:rPr>
          <w:rFonts w:ascii="Arial" w:eastAsia="Arial" w:hAnsi="Arial" w:cs="Arial"/>
        </w:rPr>
        <w:lastRenderedPageBreak/>
        <w:t>Solve real-world and mathematical problems involving division of fractions by whole numbers (1/4 ÷ 7) and division of whole numbers by fractions (3 ÷ 1/2). Interpret a fraction as division. NF.7, NF.3</w:t>
      </w:r>
    </w:p>
    <w:p w14:paraId="35CAC196" w14:textId="77777777" w:rsidR="00B53356" w:rsidRPr="00B53356" w:rsidRDefault="00B53356" w:rsidP="00B53356">
      <w:pPr>
        <w:pStyle w:val="ListParagraph"/>
        <w:numPr>
          <w:ilvl w:val="0"/>
          <w:numId w:val="41"/>
        </w:numPr>
        <w:spacing w:line="360" w:lineRule="auto"/>
        <w:rPr>
          <w:rFonts w:ascii="Arial" w:eastAsia="Arial" w:hAnsi="Arial" w:cs="Arial"/>
        </w:rPr>
      </w:pPr>
      <w:r w:rsidRPr="00B53356">
        <w:rPr>
          <w:rFonts w:ascii="Arial" w:eastAsia="Arial" w:hAnsi="Arial" w:cs="Arial"/>
        </w:rPr>
        <w:t>Solve real-world and mathematical problems involving volume by using addition and multiplication strategies and applying the formulas. MD.5, MD.3-5</w:t>
      </w:r>
    </w:p>
    <w:p w14:paraId="1608AD4F" w14:textId="1FD7811A" w:rsidR="00E96336" w:rsidRPr="00ED1AE3" w:rsidRDefault="00B53356" w:rsidP="00C245B9">
      <w:pPr>
        <w:pStyle w:val="ListParagraph"/>
        <w:numPr>
          <w:ilvl w:val="0"/>
          <w:numId w:val="41"/>
        </w:numPr>
        <w:spacing w:before="240" w:line="360" w:lineRule="auto"/>
        <w:rPr>
          <w:rFonts w:ascii="Arial" w:eastAsia="Arial" w:hAnsi="Arial" w:cs="Arial"/>
        </w:rPr>
      </w:pPr>
      <w:r w:rsidRPr="00ED1AE3">
        <w:rPr>
          <w:rFonts w:ascii="Arial" w:eastAsia="Arial" w:hAnsi="Arial" w:cs="Arial"/>
        </w:rPr>
        <w:t>Solve real-world and mathematical problems by graphing points, including numeral patterns, on the coordinate plane. G.2, G.1, OA.3</w:t>
      </w:r>
      <w:bookmarkStart w:id="32" w:name="_Hlk90647345"/>
    </w:p>
    <w:bookmarkEnd w:id="32"/>
    <w:p w14:paraId="6D593778" w14:textId="49B13B3C" w:rsidR="00ED1AE3" w:rsidRDefault="00B63045" w:rsidP="00ED1AE3">
      <w:pPr>
        <w:pBdr>
          <w:top w:val="thinThickThinSmallGap" w:sz="24" w:space="1" w:color="auto"/>
        </w:pBdr>
        <w:spacing w:line="360" w:lineRule="auto"/>
        <w:rPr>
          <w:rFonts w:ascii="Arial" w:eastAsia="Arial" w:hAnsi="Arial" w:cs="Arial"/>
        </w:rPr>
      </w:pPr>
      <w:r>
        <w:rPr>
          <w:rFonts w:ascii="Arial" w:eastAsia="Arial" w:hAnsi="Arial" w:cs="Arial"/>
        </w:rPr>
        <w:t xml:space="preserve">The following </w:t>
      </w:r>
      <w:r w:rsidRPr="00214867">
        <w:rPr>
          <w:rFonts w:ascii="Arial" w:eastAsia="Arial" w:hAnsi="Arial" w:cs="Arial"/>
        </w:rPr>
        <w:t>example</w:t>
      </w:r>
      <w:r>
        <w:rPr>
          <w:rFonts w:ascii="Arial" w:eastAsia="Arial" w:hAnsi="Arial" w:cs="Arial"/>
        </w:rPr>
        <w:t xml:space="preserve"> i</w:t>
      </w:r>
      <w:r w:rsidRPr="00214867">
        <w:rPr>
          <w:rFonts w:ascii="Arial" w:eastAsia="Arial" w:hAnsi="Arial" w:cs="Arial"/>
        </w:rPr>
        <w:t xml:space="preserve">s adapted from </w:t>
      </w:r>
      <w:r>
        <w:rPr>
          <w:rFonts w:ascii="Arial" w:eastAsia="Arial" w:hAnsi="Arial" w:cs="Arial"/>
        </w:rPr>
        <w:t xml:space="preserve">the </w:t>
      </w:r>
      <w:r w:rsidR="00ED1AE3" w:rsidRPr="003A0800">
        <w:rPr>
          <w:rFonts w:ascii="Arial" w:eastAsia="Arial" w:hAnsi="Arial" w:cs="Arial"/>
        </w:rPr>
        <w:t xml:space="preserve">Loma </w:t>
      </w:r>
      <w:r w:rsidR="00ED1AE3">
        <w:rPr>
          <w:rFonts w:ascii="Arial" w:eastAsia="Arial" w:hAnsi="Arial" w:cs="Arial"/>
        </w:rPr>
        <w:t>Prieta Joint Union School District, n.d.:</w:t>
      </w:r>
    </w:p>
    <w:p w14:paraId="31DD14F5" w14:textId="311E2AB5" w:rsidR="00B53356" w:rsidRPr="006D4C88" w:rsidRDefault="00B53356" w:rsidP="00A22740">
      <w:pPr>
        <w:pStyle w:val="Heading4"/>
        <w:rPr>
          <w:rFonts w:eastAsia="Arial" w:cs="Arial"/>
          <w:b w:val="0"/>
          <w:bCs/>
        </w:rPr>
      </w:pPr>
      <w:r w:rsidRPr="006D4C88">
        <w:rPr>
          <w:rFonts w:eastAsia="Arial" w:cs="Arial"/>
          <w:bCs/>
        </w:rPr>
        <w:t>Grade 4 Mathematics</w:t>
      </w:r>
    </w:p>
    <w:p w14:paraId="0979C290" w14:textId="77777777" w:rsidR="00B53356" w:rsidRPr="00371F7B" w:rsidRDefault="00B53356" w:rsidP="00B53356">
      <w:pPr>
        <w:spacing w:line="360" w:lineRule="auto"/>
        <w:rPr>
          <w:rFonts w:ascii="Arial" w:eastAsia="Arial" w:hAnsi="Arial" w:cs="Arial"/>
        </w:rPr>
      </w:pPr>
      <w:r w:rsidRPr="00371F7B">
        <w:rPr>
          <w:rFonts w:ascii="Arial" w:eastAsia="Arial" w:hAnsi="Arial" w:cs="Arial"/>
        </w:rPr>
        <w:t>Operations and Algebraic Thinking</w:t>
      </w:r>
    </w:p>
    <w:p w14:paraId="036FB4A2" w14:textId="77777777" w:rsidR="00B53356" w:rsidRDefault="00B53356" w:rsidP="00B53356">
      <w:pPr>
        <w:pStyle w:val="ListParagraph"/>
        <w:numPr>
          <w:ilvl w:val="0"/>
          <w:numId w:val="42"/>
        </w:numPr>
        <w:spacing w:line="360" w:lineRule="auto"/>
        <w:rPr>
          <w:rFonts w:ascii="Arial" w:eastAsia="Arial" w:hAnsi="Arial" w:cs="Arial"/>
        </w:rPr>
      </w:pPr>
      <w:r w:rsidRPr="00B53356">
        <w:rPr>
          <w:rFonts w:ascii="Arial" w:eastAsia="Arial" w:hAnsi="Arial" w:cs="Arial"/>
        </w:rPr>
        <w:t>Use Operations with Whole Numbers to Solve Problems</w:t>
      </w:r>
    </w:p>
    <w:p w14:paraId="3452FDC9" w14:textId="77777777" w:rsidR="00B53356" w:rsidRDefault="00B53356" w:rsidP="00B53356">
      <w:pPr>
        <w:pStyle w:val="ListParagraph"/>
        <w:numPr>
          <w:ilvl w:val="0"/>
          <w:numId w:val="42"/>
        </w:numPr>
        <w:spacing w:line="360" w:lineRule="auto"/>
        <w:rPr>
          <w:rFonts w:ascii="Arial" w:eastAsia="Arial" w:hAnsi="Arial" w:cs="Arial"/>
        </w:rPr>
      </w:pPr>
      <w:r w:rsidRPr="00B53356">
        <w:rPr>
          <w:rFonts w:ascii="Arial" w:eastAsia="Arial" w:hAnsi="Arial" w:cs="Arial"/>
        </w:rPr>
        <w:t>Gain Familiarity with Factors and Multiples</w:t>
      </w:r>
    </w:p>
    <w:p w14:paraId="1D22B259" w14:textId="05CA134C" w:rsidR="00B53356" w:rsidRPr="00B53356" w:rsidRDefault="00B53356" w:rsidP="00B53356">
      <w:pPr>
        <w:pStyle w:val="ListParagraph"/>
        <w:numPr>
          <w:ilvl w:val="0"/>
          <w:numId w:val="42"/>
        </w:numPr>
        <w:spacing w:line="360" w:lineRule="auto"/>
        <w:rPr>
          <w:rFonts w:ascii="Arial" w:eastAsia="Arial" w:hAnsi="Arial" w:cs="Arial"/>
        </w:rPr>
      </w:pPr>
      <w:r w:rsidRPr="00B53356">
        <w:rPr>
          <w:rFonts w:ascii="Arial" w:eastAsia="Arial" w:hAnsi="Arial" w:cs="Arial"/>
        </w:rPr>
        <w:t>Generalize and Analyze Problems</w:t>
      </w:r>
    </w:p>
    <w:p w14:paraId="5720B501" w14:textId="2F3A53F9" w:rsidR="00B53356" w:rsidRPr="00371F7B" w:rsidRDefault="00B53356" w:rsidP="00B53356">
      <w:pPr>
        <w:spacing w:line="360" w:lineRule="auto"/>
        <w:rPr>
          <w:rFonts w:ascii="Arial" w:eastAsia="Arial" w:hAnsi="Arial" w:cs="Arial"/>
        </w:rPr>
      </w:pPr>
      <w:r w:rsidRPr="00371F7B">
        <w:rPr>
          <w:rFonts w:ascii="Arial" w:eastAsia="Arial" w:hAnsi="Arial" w:cs="Arial"/>
        </w:rPr>
        <w:t>Number and Operation Base</w:t>
      </w:r>
      <w:r w:rsidR="0087558D">
        <w:rPr>
          <w:rFonts w:ascii="Arial" w:eastAsia="Arial" w:hAnsi="Arial" w:cs="Arial"/>
        </w:rPr>
        <w:t>-</w:t>
      </w:r>
      <w:r w:rsidRPr="00371F7B">
        <w:rPr>
          <w:rFonts w:ascii="Arial" w:eastAsia="Arial" w:hAnsi="Arial" w:cs="Arial"/>
        </w:rPr>
        <w:t>10</w:t>
      </w:r>
    </w:p>
    <w:p w14:paraId="0E9873E4" w14:textId="77777777" w:rsidR="00B53356" w:rsidRDefault="00B53356" w:rsidP="00B53356">
      <w:pPr>
        <w:pStyle w:val="ListParagraph"/>
        <w:numPr>
          <w:ilvl w:val="0"/>
          <w:numId w:val="43"/>
        </w:numPr>
        <w:spacing w:line="360" w:lineRule="auto"/>
        <w:rPr>
          <w:rFonts w:ascii="Arial" w:eastAsia="Arial" w:hAnsi="Arial" w:cs="Arial"/>
        </w:rPr>
      </w:pPr>
      <w:r w:rsidRPr="00B53356">
        <w:rPr>
          <w:rFonts w:ascii="Arial" w:eastAsia="Arial" w:hAnsi="Arial" w:cs="Arial"/>
        </w:rPr>
        <w:t>Understand Place Value for Multi-Digit Whole Numbers</w:t>
      </w:r>
    </w:p>
    <w:p w14:paraId="7A192BA6" w14:textId="37E95CC3" w:rsidR="00B53356" w:rsidRPr="00B53356" w:rsidRDefault="00B53356" w:rsidP="00B53356">
      <w:pPr>
        <w:pStyle w:val="ListParagraph"/>
        <w:numPr>
          <w:ilvl w:val="0"/>
          <w:numId w:val="43"/>
        </w:numPr>
        <w:spacing w:line="360" w:lineRule="auto"/>
        <w:rPr>
          <w:rFonts w:ascii="Arial" w:eastAsia="Arial" w:hAnsi="Arial" w:cs="Arial"/>
        </w:rPr>
      </w:pPr>
      <w:r w:rsidRPr="00B53356">
        <w:rPr>
          <w:rFonts w:ascii="Arial" w:eastAsia="Arial" w:hAnsi="Arial" w:cs="Arial"/>
        </w:rPr>
        <w:t>Use Place Value Understanding and Properties of Operations to Perform Multi-Digit Arithmetic</w:t>
      </w:r>
    </w:p>
    <w:p w14:paraId="32AC79E3" w14:textId="77777777" w:rsidR="00B53356" w:rsidRPr="00371F7B" w:rsidRDefault="00B53356" w:rsidP="00B53356">
      <w:pPr>
        <w:spacing w:line="360" w:lineRule="auto"/>
        <w:rPr>
          <w:rFonts w:ascii="Arial" w:eastAsia="Arial" w:hAnsi="Arial" w:cs="Arial"/>
        </w:rPr>
      </w:pPr>
      <w:r w:rsidRPr="00371F7B">
        <w:rPr>
          <w:rFonts w:ascii="Arial" w:eastAsia="Arial" w:hAnsi="Arial" w:cs="Arial"/>
        </w:rPr>
        <w:t>Number Operations and Fractions</w:t>
      </w:r>
    </w:p>
    <w:p w14:paraId="1DCCD99A" w14:textId="77777777" w:rsidR="00B53356" w:rsidRPr="00B53356" w:rsidRDefault="00B53356" w:rsidP="00B53356">
      <w:pPr>
        <w:pStyle w:val="ListParagraph"/>
        <w:numPr>
          <w:ilvl w:val="0"/>
          <w:numId w:val="44"/>
        </w:numPr>
        <w:spacing w:line="360" w:lineRule="auto"/>
        <w:rPr>
          <w:rFonts w:ascii="Arial" w:eastAsia="Arial" w:hAnsi="Arial" w:cs="Arial"/>
        </w:rPr>
      </w:pPr>
      <w:r w:rsidRPr="00B53356">
        <w:rPr>
          <w:rFonts w:ascii="Arial" w:eastAsia="Arial" w:hAnsi="Arial" w:cs="Arial"/>
        </w:rPr>
        <w:t>Understanding of Fraction Equivalence and Ordering</w:t>
      </w:r>
    </w:p>
    <w:p w14:paraId="56C49E25" w14:textId="77777777" w:rsidR="00B53356" w:rsidRPr="00B53356" w:rsidRDefault="00B53356" w:rsidP="00B53356">
      <w:pPr>
        <w:pStyle w:val="ListParagraph"/>
        <w:numPr>
          <w:ilvl w:val="0"/>
          <w:numId w:val="44"/>
        </w:numPr>
        <w:spacing w:line="360" w:lineRule="auto"/>
        <w:rPr>
          <w:rFonts w:ascii="Arial" w:eastAsia="Arial" w:hAnsi="Arial" w:cs="Arial"/>
        </w:rPr>
      </w:pPr>
      <w:r w:rsidRPr="00B53356">
        <w:rPr>
          <w:rFonts w:ascii="Arial" w:eastAsia="Arial" w:hAnsi="Arial" w:cs="Arial"/>
        </w:rPr>
        <w:t>Build Fractions from Unit Fractions</w:t>
      </w:r>
    </w:p>
    <w:p w14:paraId="4FF3C9EE" w14:textId="77777777" w:rsidR="00B53356" w:rsidRPr="00B53356" w:rsidRDefault="00B53356" w:rsidP="00B53356">
      <w:pPr>
        <w:pStyle w:val="ListParagraph"/>
        <w:numPr>
          <w:ilvl w:val="0"/>
          <w:numId w:val="44"/>
        </w:numPr>
        <w:spacing w:line="360" w:lineRule="auto"/>
        <w:rPr>
          <w:rFonts w:ascii="Arial" w:eastAsia="Arial" w:hAnsi="Arial" w:cs="Arial"/>
        </w:rPr>
      </w:pPr>
      <w:r w:rsidRPr="00B53356">
        <w:rPr>
          <w:rFonts w:ascii="Arial" w:eastAsia="Arial" w:hAnsi="Arial" w:cs="Arial"/>
        </w:rPr>
        <w:t>Understand Decimal Notation for Fractions</w:t>
      </w:r>
    </w:p>
    <w:p w14:paraId="56969D28" w14:textId="77777777" w:rsidR="00B53356" w:rsidRPr="00371F7B" w:rsidRDefault="00B53356" w:rsidP="00B53356">
      <w:pPr>
        <w:spacing w:line="360" w:lineRule="auto"/>
        <w:rPr>
          <w:rFonts w:ascii="Arial" w:eastAsia="Arial" w:hAnsi="Arial" w:cs="Arial"/>
        </w:rPr>
      </w:pPr>
      <w:r w:rsidRPr="00371F7B">
        <w:rPr>
          <w:rFonts w:ascii="Arial" w:eastAsia="Arial" w:hAnsi="Arial" w:cs="Arial"/>
        </w:rPr>
        <w:t>Measurement Data</w:t>
      </w:r>
    </w:p>
    <w:p w14:paraId="6B17DE5F" w14:textId="77777777" w:rsidR="00B53356" w:rsidRPr="00B53356" w:rsidRDefault="00B53356" w:rsidP="00B53356">
      <w:pPr>
        <w:pStyle w:val="ListParagraph"/>
        <w:numPr>
          <w:ilvl w:val="0"/>
          <w:numId w:val="45"/>
        </w:numPr>
        <w:spacing w:line="360" w:lineRule="auto"/>
        <w:rPr>
          <w:rFonts w:ascii="Arial" w:eastAsia="Arial" w:hAnsi="Arial" w:cs="Arial"/>
        </w:rPr>
      </w:pPr>
      <w:r w:rsidRPr="00B53356">
        <w:rPr>
          <w:rFonts w:ascii="Arial" w:eastAsia="Arial" w:hAnsi="Arial" w:cs="Arial"/>
        </w:rPr>
        <w:t>Solve Problems Involving Measurement and Conversion</w:t>
      </w:r>
    </w:p>
    <w:p w14:paraId="0DBAD05C" w14:textId="77777777" w:rsidR="00B53356" w:rsidRPr="00B53356" w:rsidRDefault="00B53356" w:rsidP="00B53356">
      <w:pPr>
        <w:pStyle w:val="ListParagraph"/>
        <w:numPr>
          <w:ilvl w:val="0"/>
          <w:numId w:val="45"/>
        </w:numPr>
        <w:spacing w:line="360" w:lineRule="auto"/>
        <w:rPr>
          <w:rFonts w:ascii="Arial" w:eastAsia="Arial" w:hAnsi="Arial" w:cs="Arial"/>
        </w:rPr>
      </w:pPr>
      <w:r w:rsidRPr="00B53356">
        <w:rPr>
          <w:rFonts w:ascii="Arial" w:eastAsia="Arial" w:hAnsi="Arial" w:cs="Arial"/>
        </w:rPr>
        <w:t>Represent and Interpret Data</w:t>
      </w:r>
    </w:p>
    <w:p w14:paraId="52D817FC" w14:textId="77777777" w:rsidR="00B53356" w:rsidRPr="00371F7B" w:rsidRDefault="00B53356" w:rsidP="00B53356">
      <w:pPr>
        <w:spacing w:line="360" w:lineRule="auto"/>
        <w:rPr>
          <w:rFonts w:ascii="Arial" w:eastAsia="Arial" w:hAnsi="Arial" w:cs="Arial"/>
        </w:rPr>
      </w:pPr>
      <w:r w:rsidRPr="00371F7B">
        <w:rPr>
          <w:rFonts w:ascii="Arial" w:eastAsia="Arial" w:hAnsi="Arial" w:cs="Arial"/>
        </w:rPr>
        <w:t>Geometry</w:t>
      </w:r>
    </w:p>
    <w:p w14:paraId="4C0AFF97" w14:textId="471D1216" w:rsidR="00B53356" w:rsidRPr="00B53356" w:rsidRDefault="00B53356" w:rsidP="00781E8A">
      <w:pPr>
        <w:pStyle w:val="ListParagraph"/>
        <w:numPr>
          <w:ilvl w:val="0"/>
          <w:numId w:val="46"/>
        </w:numPr>
        <w:pBdr>
          <w:bottom w:val="thinThickThinSmallGap" w:sz="24" w:space="1" w:color="auto"/>
        </w:pBdr>
        <w:spacing w:line="360" w:lineRule="auto"/>
        <w:rPr>
          <w:rFonts w:ascii="Arial" w:eastAsia="Arial" w:hAnsi="Arial" w:cs="Arial"/>
        </w:rPr>
      </w:pPr>
      <w:r w:rsidRPr="00B53356">
        <w:rPr>
          <w:rFonts w:ascii="Arial" w:eastAsia="Arial" w:hAnsi="Arial" w:cs="Arial"/>
        </w:rPr>
        <w:t>Draw, Identify, and Utilize Lines and Angles</w:t>
      </w:r>
    </w:p>
    <w:p w14:paraId="75F6AFAE" w14:textId="5E9EC5B5" w:rsidR="009227FE" w:rsidRPr="00192A0C" w:rsidRDefault="009227FE" w:rsidP="007E3E7F">
      <w:pPr>
        <w:spacing w:before="240" w:line="360" w:lineRule="auto"/>
        <w:rPr>
          <w:rFonts w:ascii="Arial" w:hAnsi="Arial" w:cs="Arial"/>
          <w:bCs/>
        </w:rPr>
      </w:pPr>
      <w:bookmarkStart w:id="33" w:name="_35nkun2" w:colFirst="0" w:colLast="0"/>
      <w:bookmarkEnd w:id="33"/>
      <w:r>
        <w:rPr>
          <w:rFonts w:ascii="Arial" w:eastAsia="Arial" w:hAnsi="Arial" w:cs="Arial"/>
        </w:rPr>
        <w:t xml:space="preserve">The following </w:t>
      </w:r>
      <w:r w:rsidRPr="00214867">
        <w:rPr>
          <w:rFonts w:ascii="Arial" w:eastAsia="Arial" w:hAnsi="Arial" w:cs="Arial"/>
        </w:rPr>
        <w:t>example</w:t>
      </w:r>
      <w:r>
        <w:rPr>
          <w:rFonts w:ascii="Arial" w:eastAsia="Arial" w:hAnsi="Arial" w:cs="Arial"/>
        </w:rPr>
        <w:t xml:space="preserve"> i</w:t>
      </w:r>
      <w:r w:rsidRPr="00214867">
        <w:rPr>
          <w:rFonts w:ascii="Arial" w:eastAsia="Arial" w:hAnsi="Arial" w:cs="Arial"/>
        </w:rPr>
        <w:t xml:space="preserve">s from </w:t>
      </w:r>
      <w:r>
        <w:rPr>
          <w:rFonts w:ascii="Arial" w:eastAsia="Arial" w:hAnsi="Arial" w:cs="Arial"/>
        </w:rPr>
        <w:t>University High School</w:t>
      </w:r>
      <w:r w:rsidRPr="00192A0C">
        <w:rPr>
          <w:rFonts w:ascii="Arial" w:hAnsi="Arial" w:cs="Arial"/>
          <w:bCs/>
        </w:rPr>
        <w:t>:</w:t>
      </w:r>
    </w:p>
    <w:p w14:paraId="6BAA42BB" w14:textId="69F84EDF" w:rsidR="007E3E7F" w:rsidRPr="007E3E7F" w:rsidRDefault="007E3E7F" w:rsidP="007E3E7F">
      <w:pPr>
        <w:spacing w:before="240" w:line="360" w:lineRule="auto"/>
        <w:rPr>
          <w:rFonts w:ascii="Arial" w:hAnsi="Arial" w:cs="Arial"/>
          <w:b/>
        </w:rPr>
      </w:pPr>
      <w:r w:rsidRPr="007E3E7F">
        <w:rPr>
          <w:rFonts w:ascii="Arial" w:hAnsi="Arial" w:cs="Arial"/>
          <w:b/>
        </w:rPr>
        <w:t>Semester 1 Learning Targets</w:t>
      </w:r>
    </w:p>
    <w:tbl>
      <w:tblPr>
        <w:tblStyle w:val="TableGrid"/>
        <w:tblW w:w="0" w:type="auto"/>
        <w:tblLook w:val="04A0" w:firstRow="1" w:lastRow="0" w:firstColumn="1" w:lastColumn="0" w:noHBand="0" w:noVBand="1"/>
        <w:tblDescription w:val="Identifies a teacher's semester 1 learning targets, defined."/>
      </w:tblPr>
      <w:tblGrid>
        <w:gridCol w:w="1885"/>
        <w:gridCol w:w="7465"/>
      </w:tblGrid>
      <w:tr w:rsidR="007E3E7F" w14:paraId="67077443" w14:textId="77777777" w:rsidTr="007C375C">
        <w:trPr>
          <w:cantSplit/>
          <w:tblHeader/>
        </w:trPr>
        <w:tc>
          <w:tcPr>
            <w:tcW w:w="1885" w:type="dxa"/>
            <w:shd w:val="clear" w:color="auto" w:fill="D9D9D9"/>
          </w:tcPr>
          <w:p w14:paraId="7DCEF9FD" w14:textId="77777777" w:rsidR="007E3E7F" w:rsidRPr="00724CD5" w:rsidRDefault="007E3E7F" w:rsidP="007C375C">
            <w:pPr>
              <w:jc w:val="center"/>
              <w:rPr>
                <w:b/>
              </w:rPr>
            </w:pPr>
            <w:r w:rsidRPr="00724CD5">
              <w:rPr>
                <w:b/>
              </w:rPr>
              <w:lastRenderedPageBreak/>
              <w:t>Learning Target (LT)</w:t>
            </w:r>
          </w:p>
        </w:tc>
        <w:tc>
          <w:tcPr>
            <w:tcW w:w="7465" w:type="dxa"/>
            <w:shd w:val="clear" w:color="auto" w:fill="D9D9D9"/>
          </w:tcPr>
          <w:p w14:paraId="08595B12" w14:textId="77777777" w:rsidR="007E3E7F" w:rsidRPr="00724CD5" w:rsidRDefault="007E3E7F" w:rsidP="007C375C">
            <w:pPr>
              <w:jc w:val="center"/>
              <w:rPr>
                <w:b/>
              </w:rPr>
            </w:pPr>
            <w:r w:rsidRPr="00724CD5">
              <w:rPr>
                <w:b/>
              </w:rPr>
              <w:t>Description*</w:t>
            </w:r>
          </w:p>
        </w:tc>
      </w:tr>
      <w:tr w:rsidR="007E3E7F" w14:paraId="2E0E82A7" w14:textId="77777777" w:rsidTr="00781E8A">
        <w:trPr>
          <w:cantSplit/>
        </w:trPr>
        <w:tc>
          <w:tcPr>
            <w:tcW w:w="1885" w:type="dxa"/>
            <w:shd w:val="clear" w:color="auto" w:fill="F2F2F2" w:themeFill="background1" w:themeFillShade="F2"/>
          </w:tcPr>
          <w:p w14:paraId="24042D6C" w14:textId="77777777" w:rsidR="007E3E7F" w:rsidRDefault="007E3E7F" w:rsidP="002637FA">
            <w:pPr>
              <w:jc w:val="center"/>
            </w:pPr>
            <w:r>
              <w:t>LT 1</w:t>
            </w:r>
          </w:p>
        </w:tc>
        <w:tc>
          <w:tcPr>
            <w:tcW w:w="7465" w:type="dxa"/>
            <w:shd w:val="clear" w:color="auto" w:fill="F2F2F2" w:themeFill="background1" w:themeFillShade="F2"/>
          </w:tcPr>
          <w:p w14:paraId="4F4F3E1B" w14:textId="7E31AE4B" w:rsidR="007E3E7F" w:rsidRDefault="007E3E7F" w:rsidP="002637FA">
            <w:r>
              <w:t>Function Characteristics: I can identify, describe, compare, and analyze functions and/or their characteristics and use them to model situations/create functions</w:t>
            </w:r>
            <w:r w:rsidR="002562A2">
              <w:t>.</w:t>
            </w:r>
          </w:p>
        </w:tc>
      </w:tr>
      <w:tr w:rsidR="007E3E7F" w14:paraId="76E53417" w14:textId="77777777" w:rsidTr="00781E8A">
        <w:trPr>
          <w:cantSplit/>
        </w:trPr>
        <w:tc>
          <w:tcPr>
            <w:tcW w:w="1885" w:type="dxa"/>
            <w:shd w:val="clear" w:color="auto" w:fill="F2F2F2" w:themeFill="background1" w:themeFillShade="F2"/>
          </w:tcPr>
          <w:p w14:paraId="7DB70945" w14:textId="77777777" w:rsidR="007E3E7F" w:rsidRDefault="007E3E7F" w:rsidP="002637FA">
            <w:pPr>
              <w:tabs>
                <w:tab w:val="left" w:pos="1500"/>
              </w:tabs>
              <w:jc w:val="center"/>
            </w:pPr>
            <w:r>
              <w:t>LT 2</w:t>
            </w:r>
          </w:p>
        </w:tc>
        <w:tc>
          <w:tcPr>
            <w:tcW w:w="7465" w:type="dxa"/>
            <w:shd w:val="clear" w:color="auto" w:fill="F2F2F2" w:themeFill="background1" w:themeFillShade="F2"/>
          </w:tcPr>
          <w:p w14:paraId="71EB9CA4" w14:textId="77777777" w:rsidR="007E3E7F" w:rsidRDefault="007E3E7F" w:rsidP="002637FA">
            <w:r>
              <w:t>Linear Functions: I can use, create, describe, and analyze linear functions using different representations.</w:t>
            </w:r>
          </w:p>
        </w:tc>
      </w:tr>
      <w:tr w:rsidR="007E3E7F" w14:paraId="201C24A3" w14:textId="77777777" w:rsidTr="00781E8A">
        <w:trPr>
          <w:cantSplit/>
        </w:trPr>
        <w:tc>
          <w:tcPr>
            <w:tcW w:w="1885" w:type="dxa"/>
            <w:shd w:val="clear" w:color="auto" w:fill="F2F2F2" w:themeFill="background1" w:themeFillShade="F2"/>
          </w:tcPr>
          <w:p w14:paraId="520C4194" w14:textId="77777777" w:rsidR="007E3E7F" w:rsidRDefault="007E3E7F" w:rsidP="002637FA">
            <w:pPr>
              <w:jc w:val="center"/>
            </w:pPr>
            <w:r>
              <w:t>LT 3</w:t>
            </w:r>
          </w:p>
        </w:tc>
        <w:tc>
          <w:tcPr>
            <w:tcW w:w="7465" w:type="dxa"/>
            <w:shd w:val="clear" w:color="auto" w:fill="F2F2F2" w:themeFill="background1" w:themeFillShade="F2"/>
          </w:tcPr>
          <w:p w14:paraId="3B3CA1E8" w14:textId="77777777" w:rsidR="007E3E7F" w:rsidRDefault="007E3E7F" w:rsidP="002637FA">
            <w:r>
              <w:t>Piecewise Functions: I can use, create, describe, and analyze piecewise functions using different representations.</w:t>
            </w:r>
          </w:p>
        </w:tc>
      </w:tr>
      <w:tr w:rsidR="007E3E7F" w14:paraId="5D52C4F5" w14:textId="77777777" w:rsidTr="00781E8A">
        <w:trPr>
          <w:cantSplit/>
        </w:trPr>
        <w:tc>
          <w:tcPr>
            <w:tcW w:w="1885" w:type="dxa"/>
            <w:shd w:val="clear" w:color="auto" w:fill="F2F2F2" w:themeFill="background1" w:themeFillShade="F2"/>
          </w:tcPr>
          <w:p w14:paraId="72B65582" w14:textId="77777777" w:rsidR="007E3E7F" w:rsidRDefault="007E3E7F" w:rsidP="002637FA">
            <w:pPr>
              <w:jc w:val="center"/>
            </w:pPr>
            <w:r>
              <w:t>LT 4</w:t>
            </w:r>
          </w:p>
        </w:tc>
        <w:tc>
          <w:tcPr>
            <w:tcW w:w="7465" w:type="dxa"/>
            <w:shd w:val="clear" w:color="auto" w:fill="F2F2F2" w:themeFill="background1" w:themeFillShade="F2"/>
          </w:tcPr>
          <w:p w14:paraId="57FB4354" w14:textId="77777777" w:rsidR="007E3E7F" w:rsidRDefault="007E3E7F" w:rsidP="002637FA">
            <w:r>
              <w:t>Exponential Functions: I can use, create, and analyze exponential functions using different representations.</w:t>
            </w:r>
          </w:p>
        </w:tc>
      </w:tr>
      <w:tr w:rsidR="007E3E7F" w14:paraId="7F0131E3" w14:textId="77777777" w:rsidTr="00781E8A">
        <w:trPr>
          <w:cantSplit/>
        </w:trPr>
        <w:tc>
          <w:tcPr>
            <w:tcW w:w="1885" w:type="dxa"/>
            <w:shd w:val="clear" w:color="auto" w:fill="F2F2F2" w:themeFill="background1" w:themeFillShade="F2"/>
          </w:tcPr>
          <w:p w14:paraId="4B5AC3DE" w14:textId="77777777" w:rsidR="007E3E7F" w:rsidRDefault="007E3E7F" w:rsidP="002637FA">
            <w:pPr>
              <w:jc w:val="center"/>
            </w:pPr>
            <w:r>
              <w:t>LT 5</w:t>
            </w:r>
          </w:p>
        </w:tc>
        <w:tc>
          <w:tcPr>
            <w:tcW w:w="7465" w:type="dxa"/>
            <w:shd w:val="clear" w:color="auto" w:fill="F2F2F2" w:themeFill="background1" w:themeFillShade="F2"/>
          </w:tcPr>
          <w:p w14:paraId="741905D2" w14:textId="77777777" w:rsidR="007E3E7F" w:rsidRDefault="007E3E7F" w:rsidP="002637FA">
            <w:r>
              <w:t>Logarithmic Functions: I can prove laws of logarithms and use the definition and properties of logarithms to translate between logarithms in any base and simplify logarithmic expressions.</w:t>
            </w:r>
          </w:p>
        </w:tc>
      </w:tr>
      <w:tr w:rsidR="007E3E7F" w14:paraId="3E944B23" w14:textId="77777777" w:rsidTr="00781E8A">
        <w:trPr>
          <w:cantSplit/>
        </w:trPr>
        <w:tc>
          <w:tcPr>
            <w:tcW w:w="1885" w:type="dxa"/>
            <w:shd w:val="clear" w:color="auto" w:fill="F2F2F2" w:themeFill="background1" w:themeFillShade="F2"/>
          </w:tcPr>
          <w:p w14:paraId="6BE3C12E" w14:textId="77777777" w:rsidR="007E3E7F" w:rsidRDefault="007E3E7F" w:rsidP="002637FA">
            <w:pPr>
              <w:jc w:val="center"/>
            </w:pPr>
            <w:r>
              <w:t>LT 6</w:t>
            </w:r>
          </w:p>
        </w:tc>
        <w:tc>
          <w:tcPr>
            <w:tcW w:w="7465" w:type="dxa"/>
            <w:shd w:val="clear" w:color="auto" w:fill="F2F2F2" w:themeFill="background1" w:themeFillShade="F2"/>
          </w:tcPr>
          <w:p w14:paraId="1B76FB52" w14:textId="77777777" w:rsidR="007E3E7F" w:rsidRDefault="007E3E7F" w:rsidP="002637FA">
            <w:r>
              <w:t>Quadratic Functions: I can use, create, and analyze quadratic functions using different representations.</w:t>
            </w:r>
          </w:p>
        </w:tc>
      </w:tr>
      <w:tr w:rsidR="007E3E7F" w14:paraId="4C844C78" w14:textId="77777777" w:rsidTr="00781E8A">
        <w:trPr>
          <w:cantSplit/>
        </w:trPr>
        <w:tc>
          <w:tcPr>
            <w:tcW w:w="1885" w:type="dxa"/>
            <w:shd w:val="clear" w:color="auto" w:fill="F2F2F2" w:themeFill="background1" w:themeFillShade="F2"/>
          </w:tcPr>
          <w:p w14:paraId="5A134917" w14:textId="77777777" w:rsidR="007E3E7F" w:rsidRDefault="007E3E7F" w:rsidP="002637FA">
            <w:pPr>
              <w:jc w:val="center"/>
            </w:pPr>
            <w:r>
              <w:t>LT 7</w:t>
            </w:r>
          </w:p>
        </w:tc>
        <w:tc>
          <w:tcPr>
            <w:tcW w:w="7465" w:type="dxa"/>
            <w:shd w:val="clear" w:color="auto" w:fill="F2F2F2" w:themeFill="background1" w:themeFillShade="F2"/>
          </w:tcPr>
          <w:p w14:paraId="30E7ED38" w14:textId="77777777" w:rsidR="007E3E7F" w:rsidRDefault="007E3E7F" w:rsidP="002637FA">
            <w:r>
              <w:t>Sequence and Series: I can analyze arithmetic, geometric, and recursive sequences and series and use different representations to solve problems.</w:t>
            </w:r>
          </w:p>
        </w:tc>
      </w:tr>
      <w:tr w:rsidR="007E3E7F" w14:paraId="70FBDA85" w14:textId="77777777" w:rsidTr="00781E8A">
        <w:trPr>
          <w:cantSplit/>
        </w:trPr>
        <w:tc>
          <w:tcPr>
            <w:tcW w:w="1885" w:type="dxa"/>
          </w:tcPr>
          <w:p w14:paraId="0A766A3E" w14:textId="77777777" w:rsidR="007E3E7F" w:rsidRDefault="007E3E7F" w:rsidP="002637FA">
            <w:pPr>
              <w:jc w:val="center"/>
            </w:pPr>
            <w:r>
              <w:t>LT 8</w:t>
            </w:r>
          </w:p>
        </w:tc>
        <w:tc>
          <w:tcPr>
            <w:tcW w:w="7465" w:type="dxa"/>
          </w:tcPr>
          <w:p w14:paraId="7BD68D68" w14:textId="6BB455DD" w:rsidR="007E3E7F" w:rsidRDefault="007E3E7F" w:rsidP="002637FA">
            <w:r>
              <w:t xml:space="preserve">Eight Mathematical Practices: I can demonstrate </w:t>
            </w:r>
            <w:r w:rsidR="00B06506">
              <w:t xml:space="preserve">eight </w:t>
            </w:r>
            <w:r>
              <w:t>mathematical standards.</w:t>
            </w:r>
          </w:p>
        </w:tc>
      </w:tr>
      <w:tr w:rsidR="007E3E7F" w14:paraId="18B2AF83" w14:textId="77777777" w:rsidTr="00781E8A">
        <w:trPr>
          <w:cantSplit/>
        </w:trPr>
        <w:tc>
          <w:tcPr>
            <w:tcW w:w="1885" w:type="dxa"/>
          </w:tcPr>
          <w:p w14:paraId="08FB1762" w14:textId="77777777" w:rsidR="007E3E7F" w:rsidRDefault="007E3E7F" w:rsidP="002637FA">
            <w:pPr>
              <w:jc w:val="center"/>
            </w:pPr>
            <w:r>
              <w:t>LT 9</w:t>
            </w:r>
          </w:p>
        </w:tc>
        <w:tc>
          <w:tcPr>
            <w:tcW w:w="7465" w:type="dxa"/>
          </w:tcPr>
          <w:p w14:paraId="23BCAFD8" w14:textId="77777777" w:rsidR="007E3E7F" w:rsidRDefault="007E3E7F" w:rsidP="002637FA">
            <w:r>
              <w:t>Participation, Engagement, &amp; Organization: I can participate and engage in class/group discussion and problem solving synchronously and asynchronously.</w:t>
            </w:r>
          </w:p>
        </w:tc>
      </w:tr>
      <w:tr w:rsidR="007E3E7F" w14:paraId="7F05B0EA" w14:textId="77777777" w:rsidTr="00781E8A">
        <w:trPr>
          <w:cantSplit/>
        </w:trPr>
        <w:tc>
          <w:tcPr>
            <w:tcW w:w="1885" w:type="dxa"/>
          </w:tcPr>
          <w:p w14:paraId="1A03F75B" w14:textId="77777777" w:rsidR="007E3E7F" w:rsidRDefault="007E3E7F" w:rsidP="002637FA">
            <w:pPr>
              <w:jc w:val="center"/>
            </w:pPr>
            <w:r>
              <w:t>LT 10</w:t>
            </w:r>
          </w:p>
        </w:tc>
        <w:tc>
          <w:tcPr>
            <w:tcW w:w="7465" w:type="dxa"/>
          </w:tcPr>
          <w:p w14:paraId="25350B78" w14:textId="088A6412" w:rsidR="007E3E7F" w:rsidRDefault="007E3E7F" w:rsidP="002637FA">
            <w:r>
              <w:t>Agency, Ownership, &amp; Identity: I can take ownership over my own learning and develop positive identity as a thinker and a learner of mathematics through reflection, self-determination</w:t>
            </w:r>
            <w:r w:rsidR="00401176">
              <w:t>,</w:t>
            </w:r>
            <w:r>
              <w:t xml:space="preserve"> and grit.</w:t>
            </w:r>
          </w:p>
        </w:tc>
      </w:tr>
    </w:tbl>
    <w:p w14:paraId="2FE1DC88" w14:textId="4B2FEAC9" w:rsidR="00E96336" w:rsidRDefault="007E3E7F" w:rsidP="006D4C88">
      <w:pPr>
        <w:pBdr>
          <w:bottom w:val="single" w:sz="24" w:space="1" w:color="auto"/>
        </w:pBdr>
        <w:spacing w:before="240" w:after="240"/>
        <w:rPr>
          <w:rFonts w:ascii="Arial" w:eastAsia="Arial" w:hAnsi="Arial" w:cs="Arial"/>
        </w:rPr>
      </w:pPr>
      <w:r w:rsidRPr="007E3E7F">
        <w:rPr>
          <w:rFonts w:ascii="Arial" w:hAnsi="Arial" w:cs="Arial"/>
        </w:rPr>
        <w:t>*Learning Topics 1–7 are considered Academic Learning Targets</w:t>
      </w:r>
      <w:r w:rsidR="00D92CAE">
        <w:rPr>
          <w:rFonts w:ascii="Arial" w:hAnsi="Arial" w:cs="Arial"/>
        </w:rPr>
        <w:t>.</w:t>
      </w:r>
      <w:bookmarkStart w:id="34" w:name="_prcdo28dosa6" w:colFirst="0" w:colLast="0"/>
      <w:bookmarkStart w:id="35" w:name="_5i60xcjd54cu" w:colFirst="0" w:colLast="0"/>
      <w:bookmarkEnd w:id="34"/>
      <w:bookmarkEnd w:id="35"/>
    </w:p>
    <w:p w14:paraId="70A55F63" w14:textId="55FCEED5" w:rsidR="00F5590F" w:rsidRDefault="00E75196" w:rsidP="007E3E7F">
      <w:pPr>
        <w:spacing w:before="240" w:after="240" w:line="360" w:lineRule="auto"/>
        <w:ind w:right="202"/>
        <w:rPr>
          <w:rFonts w:ascii="Arial" w:eastAsia="Arial" w:hAnsi="Arial" w:cs="Arial"/>
        </w:rPr>
      </w:pPr>
      <w:bookmarkStart w:id="36" w:name="_1wloofws4aks" w:colFirst="0" w:colLast="0"/>
      <w:bookmarkEnd w:id="36"/>
      <w:r>
        <w:rPr>
          <w:rFonts w:ascii="Arial" w:eastAsia="Arial" w:hAnsi="Arial" w:cs="Arial"/>
        </w:rPr>
        <w:t>Mastery</w:t>
      </w:r>
      <w:r w:rsidR="000A4AF5">
        <w:rPr>
          <w:rFonts w:ascii="Arial" w:eastAsia="Arial" w:hAnsi="Arial" w:cs="Arial"/>
        </w:rPr>
        <w:t>-</w:t>
      </w:r>
      <w:r>
        <w:rPr>
          <w:rFonts w:ascii="Arial" w:eastAsia="Arial" w:hAnsi="Arial" w:cs="Arial"/>
        </w:rPr>
        <w:t>based grading can be reported to districts, parents</w:t>
      </w:r>
      <w:r w:rsidR="008B5398">
        <w:rPr>
          <w:rFonts w:ascii="Arial" w:eastAsia="Arial" w:hAnsi="Arial" w:cs="Arial"/>
        </w:rPr>
        <w:t>,</w:t>
      </w:r>
      <w:r>
        <w:rPr>
          <w:rFonts w:ascii="Arial" w:eastAsia="Arial" w:hAnsi="Arial" w:cs="Arial"/>
        </w:rPr>
        <w:t xml:space="preserve"> and others in the form of the clusters achieved and not associated with letter grades. Alternatively, teachers can develop structures and methods that turn mastery</w:t>
      </w:r>
      <w:r w:rsidR="008B5398">
        <w:rPr>
          <w:rFonts w:ascii="Arial" w:eastAsia="Arial" w:hAnsi="Arial" w:cs="Arial"/>
        </w:rPr>
        <w:t>-</w:t>
      </w:r>
      <w:r>
        <w:rPr>
          <w:rFonts w:ascii="Arial" w:eastAsia="Arial" w:hAnsi="Arial" w:cs="Arial"/>
        </w:rPr>
        <w:t>based</w:t>
      </w:r>
      <w:r w:rsidR="008B5398">
        <w:rPr>
          <w:rFonts w:ascii="Arial" w:eastAsia="Arial" w:hAnsi="Arial" w:cs="Arial"/>
        </w:rPr>
        <w:t xml:space="preserve"> </w:t>
      </w:r>
      <w:r>
        <w:rPr>
          <w:rFonts w:ascii="Arial" w:eastAsia="Arial" w:hAnsi="Arial" w:cs="Arial"/>
        </w:rPr>
        <w:t>grading results into letter grades if required.</w:t>
      </w:r>
      <w:r w:rsidR="00AA3439">
        <w:rPr>
          <w:rFonts w:ascii="Arial" w:eastAsia="Arial" w:hAnsi="Arial" w:cs="Arial"/>
        </w:rPr>
        <w:t xml:space="preserve"> </w:t>
      </w:r>
      <w:r>
        <w:rPr>
          <w:rFonts w:ascii="Arial" w:eastAsia="Arial" w:hAnsi="Arial" w:cs="Arial"/>
        </w:rPr>
        <w:t>These systems could be tied to the percentage of standards mastered, the number of standards at different levels, or mastery of key learning outcomes and some amounts of additional material.</w:t>
      </w:r>
    </w:p>
    <w:p w14:paraId="5174C459" w14:textId="41B224EA" w:rsidR="007E3E7F" w:rsidRDefault="00B213EA" w:rsidP="007E3E7F">
      <w:pPr>
        <w:spacing w:before="240" w:after="240" w:line="360" w:lineRule="auto"/>
        <w:ind w:right="202"/>
        <w:rPr>
          <w:rFonts w:ascii="Arial" w:eastAsia="Arial" w:hAnsi="Arial" w:cs="Arial"/>
        </w:rPr>
      </w:pPr>
      <w:r>
        <w:rPr>
          <w:rFonts w:ascii="Arial" w:eastAsia="Arial" w:hAnsi="Arial" w:cs="Arial"/>
        </w:rPr>
        <w:t xml:space="preserve">The following is an </w:t>
      </w:r>
      <w:r w:rsidR="00E75196">
        <w:rPr>
          <w:rFonts w:ascii="Arial" w:eastAsia="Arial" w:hAnsi="Arial" w:cs="Arial"/>
        </w:rPr>
        <w:t xml:space="preserve">example from the Robert F. Kennedy UCLA Community School, Grade </w:t>
      </w:r>
      <w:r w:rsidR="00775999">
        <w:rPr>
          <w:rFonts w:ascii="Arial" w:eastAsia="Arial" w:hAnsi="Arial" w:cs="Arial"/>
        </w:rPr>
        <w:t>Eight</w:t>
      </w:r>
      <w:r w:rsidR="00E75196">
        <w:rPr>
          <w:rFonts w:ascii="Arial" w:eastAsia="Arial" w:hAnsi="Arial" w:cs="Arial"/>
        </w:rPr>
        <w:t>:</w:t>
      </w:r>
      <w:bookmarkStart w:id="37" w:name="_2x8z5mhlqocb" w:colFirst="0" w:colLast="0"/>
      <w:bookmarkStart w:id="38" w:name="_4klevyfjccut" w:colFirst="0" w:colLast="0"/>
      <w:bookmarkEnd w:id="37"/>
      <w:bookmarkEnd w:id="38"/>
    </w:p>
    <w:p w14:paraId="7BB2463D" w14:textId="77777777" w:rsidR="007E3E7F" w:rsidRPr="007E3E7F" w:rsidRDefault="007E3E7F" w:rsidP="006D4C88">
      <w:pPr>
        <w:spacing w:line="360" w:lineRule="auto"/>
        <w:jc w:val="center"/>
        <w:rPr>
          <w:rFonts w:ascii="Arial" w:hAnsi="Arial" w:cs="Arial"/>
          <w:b/>
        </w:rPr>
      </w:pPr>
      <w:r w:rsidRPr="007E3E7F">
        <w:rPr>
          <w:rFonts w:ascii="Arial" w:hAnsi="Arial" w:cs="Arial"/>
          <w:b/>
        </w:rPr>
        <w:t>Mastery Rubric</w:t>
      </w:r>
    </w:p>
    <w:tbl>
      <w:tblPr>
        <w:tblStyle w:val="TableGrid"/>
        <w:tblW w:w="0" w:type="auto"/>
        <w:tblLook w:val="04A0" w:firstRow="1" w:lastRow="0" w:firstColumn="1" w:lastColumn="0" w:noHBand="0" w:noVBand="1"/>
        <w:tblDescription w:val="A teacher's mastery rubric, with levels (4 to zero) defined."/>
      </w:tblPr>
      <w:tblGrid>
        <w:gridCol w:w="1795"/>
        <w:gridCol w:w="7555"/>
      </w:tblGrid>
      <w:tr w:rsidR="007E3E7F" w:rsidRPr="007C375C" w14:paraId="3316C2A9" w14:textId="77777777" w:rsidTr="00781E8A">
        <w:trPr>
          <w:cantSplit/>
          <w:tblHeader/>
        </w:trPr>
        <w:tc>
          <w:tcPr>
            <w:tcW w:w="1795" w:type="dxa"/>
            <w:shd w:val="clear" w:color="auto" w:fill="D9D9D9" w:themeFill="background1" w:themeFillShade="D9"/>
          </w:tcPr>
          <w:p w14:paraId="013D8D0C" w14:textId="77777777" w:rsidR="007E3E7F" w:rsidRPr="007C375C" w:rsidRDefault="007E3E7F" w:rsidP="007C375C">
            <w:pPr>
              <w:jc w:val="center"/>
              <w:rPr>
                <w:b/>
                <w:bCs/>
              </w:rPr>
            </w:pPr>
            <w:r w:rsidRPr="007C375C">
              <w:rPr>
                <w:b/>
                <w:bCs/>
              </w:rPr>
              <w:lastRenderedPageBreak/>
              <w:t>Level</w:t>
            </w:r>
          </w:p>
        </w:tc>
        <w:tc>
          <w:tcPr>
            <w:tcW w:w="7555" w:type="dxa"/>
            <w:shd w:val="clear" w:color="auto" w:fill="D9D9D9" w:themeFill="background1" w:themeFillShade="D9"/>
          </w:tcPr>
          <w:p w14:paraId="3158B4A4" w14:textId="77777777" w:rsidR="007E3E7F" w:rsidRPr="007C375C" w:rsidRDefault="007E3E7F" w:rsidP="007C375C">
            <w:pPr>
              <w:jc w:val="center"/>
              <w:rPr>
                <w:b/>
                <w:bCs/>
              </w:rPr>
            </w:pPr>
            <w:r w:rsidRPr="007C375C">
              <w:rPr>
                <w:b/>
                <w:bCs/>
              </w:rPr>
              <w:t>Description</w:t>
            </w:r>
          </w:p>
        </w:tc>
      </w:tr>
      <w:tr w:rsidR="007E3E7F" w:rsidRPr="007E3E7F" w14:paraId="5DEAB0F6" w14:textId="77777777" w:rsidTr="00781E8A">
        <w:trPr>
          <w:cantSplit/>
        </w:trPr>
        <w:tc>
          <w:tcPr>
            <w:tcW w:w="1795" w:type="dxa"/>
          </w:tcPr>
          <w:p w14:paraId="0B368C86" w14:textId="77777777" w:rsidR="007E3E7F" w:rsidRPr="007E3E7F" w:rsidRDefault="007E3E7F" w:rsidP="002637FA">
            <w:r w:rsidRPr="007E3E7F">
              <w:t>4 – Mastery</w:t>
            </w:r>
          </w:p>
        </w:tc>
        <w:tc>
          <w:tcPr>
            <w:tcW w:w="7555" w:type="dxa"/>
          </w:tcPr>
          <w:p w14:paraId="46B9B893" w14:textId="0B6237ED" w:rsidR="007E3E7F" w:rsidRPr="007E3E7F" w:rsidRDefault="007E3E7F" w:rsidP="002637FA">
            <w:r w:rsidRPr="007E3E7F">
              <w:t xml:space="preserve">You have demonstrated complete and detailed understanding of the </w:t>
            </w:r>
            <w:r w:rsidR="00C60806">
              <w:t>L</w:t>
            </w:r>
            <w:r w:rsidRPr="007E3E7F">
              <w:t xml:space="preserve">earning </w:t>
            </w:r>
            <w:r w:rsidR="00C60806">
              <w:t>T</w:t>
            </w:r>
            <w:r w:rsidRPr="007E3E7F">
              <w:t>arget and can apply it to new problems.</w:t>
            </w:r>
          </w:p>
        </w:tc>
      </w:tr>
      <w:tr w:rsidR="007E3E7F" w:rsidRPr="007E3E7F" w14:paraId="2D47E05A" w14:textId="77777777" w:rsidTr="00781E8A">
        <w:trPr>
          <w:cantSplit/>
        </w:trPr>
        <w:tc>
          <w:tcPr>
            <w:tcW w:w="1795" w:type="dxa"/>
          </w:tcPr>
          <w:p w14:paraId="0F93AF87" w14:textId="77777777" w:rsidR="007E3E7F" w:rsidRPr="007E3E7F" w:rsidRDefault="007E3E7F" w:rsidP="002637FA">
            <w:r w:rsidRPr="007E3E7F">
              <w:t>3 – Proficiency</w:t>
            </w:r>
          </w:p>
        </w:tc>
        <w:tc>
          <w:tcPr>
            <w:tcW w:w="7555" w:type="dxa"/>
          </w:tcPr>
          <w:p w14:paraId="2FC17F92" w14:textId="5208296E" w:rsidR="007E3E7F" w:rsidRPr="007E3E7F" w:rsidRDefault="007E3E7F" w:rsidP="002637FA">
            <w:r w:rsidRPr="007E3E7F">
              <w:t xml:space="preserve">You have a firm grasp of the </w:t>
            </w:r>
            <w:r w:rsidR="00C60806">
              <w:t>L</w:t>
            </w:r>
            <w:r w:rsidR="00C60806" w:rsidRPr="007E3E7F">
              <w:t xml:space="preserve">earning </w:t>
            </w:r>
            <w:r w:rsidR="00C60806">
              <w:t>T</w:t>
            </w:r>
            <w:r w:rsidR="00C60806" w:rsidRPr="007E3E7F">
              <w:t xml:space="preserve">arget </w:t>
            </w:r>
            <w:r w:rsidRPr="007E3E7F">
              <w:t>and have demonstrated understanding of the concepts involved but may be inconsistent or may have minor misunderstandings and errors.</w:t>
            </w:r>
          </w:p>
        </w:tc>
      </w:tr>
      <w:tr w:rsidR="007E3E7F" w:rsidRPr="007E3E7F" w14:paraId="3735AFB0" w14:textId="77777777" w:rsidTr="00781E8A">
        <w:trPr>
          <w:cantSplit/>
        </w:trPr>
        <w:tc>
          <w:tcPr>
            <w:tcW w:w="1795" w:type="dxa"/>
          </w:tcPr>
          <w:p w14:paraId="3976AE25" w14:textId="77777777" w:rsidR="007E3E7F" w:rsidRPr="007E3E7F" w:rsidRDefault="007E3E7F" w:rsidP="002637FA">
            <w:r w:rsidRPr="007E3E7F">
              <w:t>2 – Basic</w:t>
            </w:r>
          </w:p>
        </w:tc>
        <w:tc>
          <w:tcPr>
            <w:tcW w:w="7555" w:type="dxa"/>
          </w:tcPr>
          <w:p w14:paraId="190385EE" w14:textId="4CBE327A" w:rsidR="007E3E7F" w:rsidRPr="007E3E7F" w:rsidRDefault="007E3E7F" w:rsidP="002637FA">
            <w:r w:rsidRPr="007E3E7F">
              <w:t xml:space="preserve">You have demonstrated some conceptual understanding of the </w:t>
            </w:r>
            <w:r w:rsidR="00C60806">
              <w:t>L</w:t>
            </w:r>
            <w:r w:rsidR="00C60806" w:rsidRPr="007E3E7F">
              <w:t xml:space="preserve">earning </w:t>
            </w:r>
            <w:r w:rsidR="00C60806">
              <w:t>T</w:t>
            </w:r>
            <w:r w:rsidR="00C60806" w:rsidRPr="007E3E7F">
              <w:t xml:space="preserve">arget </w:t>
            </w:r>
            <w:r w:rsidRPr="007E3E7F">
              <w:t>but still have some confusion of key ideas or make errors more than occasionally.</w:t>
            </w:r>
          </w:p>
        </w:tc>
      </w:tr>
      <w:tr w:rsidR="007E3E7F" w:rsidRPr="007E3E7F" w14:paraId="6BB04850" w14:textId="77777777" w:rsidTr="00781E8A">
        <w:trPr>
          <w:cantSplit/>
        </w:trPr>
        <w:tc>
          <w:tcPr>
            <w:tcW w:w="1795" w:type="dxa"/>
          </w:tcPr>
          <w:p w14:paraId="21A1BD91" w14:textId="77777777" w:rsidR="007E3E7F" w:rsidRPr="007E3E7F" w:rsidRDefault="007E3E7F" w:rsidP="002637FA">
            <w:r w:rsidRPr="007E3E7F">
              <w:t>1 – Beginning</w:t>
            </w:r>
          </w:p>
        </w:tc>
        <w:tc>
          <w:tcPr>
            <w:tcW w:w="7555" w:type="dxa"/>
          </w:tcPr>
          <w:p w14:paraId="54F23A38" w14:textId="58A3D7BC" w:rsidR="007E3E7F" w:rsidRPr="007E3E7F" w:rsidRDefault="007E3E7F" w:rsidP="002637FA">
            <w:r w:rsidRPr="007E3E7F">
              <w:t xml:space="preserve">You have demonstrated little or unclear understanding or have multiple misunderstandings about the </w:t>
            </w:r>
            <w:r w:rsidR="00C60806">
              <w:t>L</w:t>
            </w:r>
            <w:r w:rsidR="00C60806" w:rsidRPr="007E3E7F">
              <w:t xml:space="preserve">earning </w:t>
            </w:r>
            <w:r w:rsidR="00C60806">
              <w:t>T</w:t>
            </w:r>
            <w:r w:rsidR="00C60806" w:rsidRPr="007E3E7F">
              <w:t>arget</w:t>
            </w:r>
            <w:r w:rsidRPr="007E3E7F">
              <w:t>.</w:t>
            </w:r>
          </w:p>
        </w:tc>
      </w:tr>
      <w:tr w:rsidR="007E3E7F" w:rsidRPr="007E3E7F" w14:paraId="1FB67F1A" w14:textId="77777777" w:rsidTr="00781E8A">
        <w:trPr>
          <w:cantSplit/>
        </w:trPr>
        <w:tc>
          <w:tcPr>
            <w:tcW w:w="1795" w:type="dxa"/>
          </w:tcPr>
          <w:p w14:paraId="64D31A53" w14:textId="77777777" w:rsidR="007E3E7F" w:rsidRPr="007E3E7F" w:rsidRDefault="007E3E7F" w:rsidP="002637FA">
            <w:r w:rsidRPr="007E3E7F">
              <w:t>0 – Not yet</w:t>
            </w:r>
          </w:p>
        </w:tc>
        <w:tc>
          <w:tcPr>
            <w:tcW w:w="7555" w:type="dxa"/>
          </w:tcPr>
          <w:p w14:paraId="11A5C656" w14:textId="1A32D5C3" w:rsidR="007E3E7F" w:rsidRPr="007E3E7F" w:rsidRDefault="007E3E7F" w:rsidP="002637FA">
            <w:r w:rsidRPr="007E3E7F">
              <w:t xml:space="preserve">You have not attempted this </w:t>
            </w:r>
            <w:r w:rsidR="00C60806">
              <w:t>L</w:t>
            </w:r>
            <w:r w:rsidR="00C60806" w:rsidRPr="007E3E7F">
              <w:t xml:space="preserve">earning </w:t>
            </w:r>
            <w:r w:rsidR="00C60806">
              <w:t>T</w:t>
            </w:r>
            <w:r w:rsidR="00C60806" w:rsidRPr="007E3E7F">
              <w:t xml:space="preserve">arget </w:t>
            </w:r>
            <w:r w:rsidRPr="007E3E7F">
              <w:t xml:space="preserve">yet or have not turned in work for this </w:t>
            </w:r>
            <w:r w:rsidR="00C60806">
              <w:t>L</w:t>
            </w:r>
            <w:r w:rsidR="00C60806" w:rsidRPr="007E3E7F">
              <w:t xml:space="preserve">earning </w:t>
            </w:r>
            <w:r w:rsidR="00C60806">
              <w:t>T</w:t>
            </w:r>
            <w:r w:rsidR="00C60806" w:rsidRPr="007E3E7F">
              <w:t xml:space="preserve">arget </w:t>
            </w:r>
            <w:r w:rsidRPr="007E3E7F">
              <w:t>to be assessed.</w:t>
            </w:r>
          </w:p>
        </w:tc>
      </w:tr>
    </w:tbl>
    <w:p w14:paraId="452549BD" w14:textId="1FC247DF" w:rsidR="00F5590F" w:rsidRDefault="00F5590F" w:rsidP="00F5590F">
      <w:pPr>
        <w:spacing w:before="240" w:line="360" w:lineRule="auto"/>
        <w:rPr>
          <w:rFonts w:ascii="Arial" w:eastAsia="Arial" w:hAnsi="Arial" w:cs="Arial"/>
        </w:rPr>
      </w:pPr>
      <w:bookmarkStart w:id="39" w:name="cycle"/>
      <w:r>
        <w:rPr>
          <w:rFonts w:ascii="Arial" w:eastAsia="Arial" w:hAnsi="Arial" w:cs="Arial"/>
        </w:rPr>
        <w:t>Figure 12.1</w:t>
      </w:r>
      <w:r w:rsidR="00D161A7">
        <w:rPr>
          <w:rFonts w:ascii="Arial" w:eastAsia="Arial" w:hAnsi="Arial" w:cs="Arial"/>
        </w:rPr>
        <w:t>7</w:t>
      </w:r>
      <w:r>
        <w:rPr>
          <w:rFonts w:ascii="Arial" w:eastAsia="Arial" w:hAnsi="Arial" w:cs="Arial"/>
        </w:rPr>
        <w:t xml:space="preserve"> presents the cycle for mastery learning.</w:t>
      </w:r>
    </w:p>
    <w:p w14:paraId="4AC5938B" w14:textId="18EE69FA" w:rsidR="007E3E7F" w:rsidRPr="00DD2DAC" w:rsidRDefault="00F5590F" w:rsidP="006D4C88">
      <w:pPr>
        <w:spacing w:before="240" w:line="360" w:lineRule="auto"/>
        <w:rPr>
          <w:rFonts w:ascii="Arial" w:eastAsia="Arial" w:hAnsi="Arial" w:cs="Arial"/>
          <w:bCs/>
        </w:rPr>
      </w:pPr>
      <w:bookmarkStart w:id="40" w:name="Figtwelvept17"/>
      <w:bookmarkEnd w:id="40"/>
      <w:r w:rsidRPr="00DD2DAC">
        <w:rPr>
          <w:rFonts w:ascii="Arial" w:eastAsia="Arial" w:hAnsi="Arial" w:cs="Arial"/>
          <w:bCs/>
        </w:rPr>
        <w:t>Figure 12.1</w:t>
      </w:r>
      <w:r w:rsidR="00D161A7">
        <w:rPr>
          <w:rFonts w:ascii="Arial" w:eastAsia="Arial" w:hAnsi="Arial" w:cs="Arial"/>
          <w:bCs/>
        </w:rPr>
        <w:t>7</w:t>
      </w:r>
      <w:r w:rsidRPr="00DD2DAC">
        <w:rPr>
          <w:rFonts w:ascii="Arial" w:eastAsia="Arial" w:hAnsi="Arial" w:cs="Arial"/>
          <w:bCs/>
        </w:rPr>
        <w:t xml:space="preserve"> </w:t>
      </w:r>
      <w:r w:rsidR="007E3E7F" w:rsidRPr="00DD2DAC">
        <w:rPr>
          <w:rFonts w:ascii="Arial" w:hAnsi="Arial" w:cs="Arial"/>
          <w:bCs/>
        </w:rPr>
        <w:t>Cycle for Mastery Learning</w:t>
      </w:r>
    </w:p>
    <w:bookmarkEnd w:id="39"/>
    <w:p w14:paraId="18BA13FD" w14:textId="72886B00" w:rsidR="007E3E7F" w:rsidRPr="007E3E7F" w:rsidRDefault="007B1A44" w:rsidP="007E3E7F">
      <w:pPr>
        <w:spacing w:line="360" w:lineRule="auto"/>
        <w:rPr>
          <w:rFonts w:ascii="Arial" w:hAnsi="Arial" w:cs="Arial"/>
        </w:rPr>
      </w:pPr>
      <w:r>
        <w:rPr>
          <w:rFonts w:ascii="Arial" w:hAnsi="Arial" w:cs="Arial"/>
          <w:noProof/>
        </w:rPr>
        <w:drawing>
          <wp:inline distT="0" distB="0" distL="0" distR="0" wp14:anchorId="767DC1FA" wp14:editId="55812D96">
            <wp:extent cx="5524500" cy="4476750"/>
            <wp:effectExtent l="19050" t="19050" r="19050" b="19050"/>
            <wp:docPr id="9" name="Picture 9" descr="Cycle for Mastery Learning. Link to long description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 to long description below the image."/>
                    <pic:cNvPicPr/>
                  </pic:nvPicPr>
                  <pic:blipFill>
                    <a:blip r:embed="rId14">
                      <a:extLst>
                        <a:ext uri="{28A0092B-C50C-407E-A947-70E740481C1C}">
                          <a14:useLocalDpi xmlns:a14="http://schemas.microsoft.com/office/drawing/2010/main" val="0"/>
                        </a:ext>
                      </a:extLst>
                    </a:blip>
                    <a:stretch>
                      <a:fillRect/>
                    </a:stretch>
                  </pic:blipFill>
                  <pic:spPr>
                    <a:xfrm>
                      <a:off x="0" y="0"/>
                      <a:ext cx="5524500" cy="4476750"/>
                    </a:xfrm>
                    <a:prstGeom prst="rect">
                      <a:avLst/>
                    </a:prstGeom>
                    <a:ln>
                      <a:solidFill>
                        <a:schemeClr val="tx1"/>
                      </a:solidFill>
                    </a:ln>
                  </pic:spPr>
                </pic:pic>
              </a:graphicData>
            </a:graphic>
          </wp:inline>
        </w:drawing>
      </w:r>
    </w:p>
    <w:p w14:paraId="02B555FE" w14:textId="5C7DC1B3" w:rsidR="00775999" w:rsidRDefault="00000000" w:rsidP="00775999">
      <w:pPr>
        <w:spacing w:after="240" w:line="360" w:lineRule="auto"/>
        <w:rPr>
          <w:rFonts w:ascii="Arial" w:eastAsia="Arial" w:hAnsi="Arial" w:cs="Arial"/>
        </w:rPr>
      </w:pPr>
      <w:hyperlink w:anchor="LDcycle" w:tooltip="Long description of Figure 12.17 Cycle for Mastery Learning" w:history="1">
        <w:r w:rsidR="00B23CF1" w:rsidRPr="00B23CF1">
          <w:rPr>
            <w:rStyle w:val="Hyperlink"/>
            <w:rFonts w:eastAsia="Arial" w:cs="Arial"/>
          </w:rPr>
          <w:t>L</w:t>
        </w:r>
        <w:r w:rsidR="00775999" w:rsidRPr="00B23CF1">
          <w:rPr>
            <w:rStyle w:val="Hyperlink"/>
            <w:rFonts w:eastAsia="Arial" w:cs="Arial"/>
          </w:rPr>
          <w:t>ong descriptio</w:t>
        </w:r>
        <w:r w:rsidR="00192A0C">
          <w:rPr>
            <w:rStyle w:val="Hyperlink"/>
            <w:rFonts w:eastAsia="Arial" w:cs="Arial"/>
          </w:rPr>
          <w:t>n for figure 12.17</w:t>
        </w:r>
      </w:hyperlink>
    </w:p>
    <w:p w14:paraId="359D983E" w14:textId="29FCB312" w:rsidR="007E3E7F" w:rsidRDefault="00793397" w:rsidP="00775999">
      <w:pPr>
        <w:spacing w:after="240" w:line="360" w:lineRule="auto"/>
        <w:rPr>
          <w:rFonts w:ascii="Arial" w:hAnsi="Arial" w:cs="Arial"/>
        </w:rPr>
      </w:pPr>
      <w:r>
        <w:rPr>
          <w:rFonts w:ascii="Arial" w:hAnsi="Arial" w:cs="Arial"/>
        </w:rPr>
        <w:lastRenderedPageBreak/>
        <w:t>Students</w:t>
      </w:r>
      <w:r w:rsidR="007E3E7F" w:rsidRPr="007E3E7F">
        <w:rPr>
          <w:rFonts w:ascii="Arial" w:hAnsi="Arial" w:cs="Arial"/>
        </w:rPr>
        <w:t xml:space="preserve"> learn at different rates and in different ways, so grades will be based on learning over time after many opportunities for practice with feedback. Final grades will be determined on the achievement, consistency, and improvement of mastering the Learning Targets evidenced by assessments and work submitted, such as tests, exit slips, teacher observations, and projects.</w:t>
      </w:r>
    </w:p>
    <w:p w14:paraId="5E6E81FF" w14:textId="1EF43E7C" w:rsidR="00F5590F" w:rsidRPr="006D4C88" w:rsidRDefault="00F5590F" w:rsidP="006D4C88">
      <w:pPr>
        <w:spacing w:before="240" w:after="240" w:line="360" w:lineRule="auto"/>
        <w:rPr>
          <w:rFonts w:ascii="Arial" w:eastAsia="Arial" w:hAnsi="Arial" w:cs="Arial"/>
        </w:rPr>
      </w:pPr>
      <w:r>
        <w:rPr>
          <w:rFonts w:ascii="Arial" w:eastAsia="Arial" w:hAnsi="Arial" w:cs="Arial"/>
        </w:rPr>
        <w:t>Figure 12.1</w:t>
      </w:r>
      <w:r w:rsidR="00D161A7">
        <w:rPr>
          <w:rFonts w:ascii="Arial" w:eastAsia="Arial" w:hAnsi="Arial" w:cs="Arial"/>
        </w:rPr>
        <w:t>8</w:t>
      </w:r>
      <w:r>
        <w:rPr>
          <w:rFonts w:ascii="Arial" w:eastAsia="Arial" w:hAnsi="Arial" w:cs="Arial"/>
        </w:rPr>
        <w:t xml:space="preserve"> presents a final academic grade rubric for mastery learning.</w:t>
      </w:r>
    </w:p>
    <w:p w14:paraId="79E6595D" w14:textId="464FD083" w:rsidR="007E3E7F" w:rsidRPr="00D161A7" w:rsidRDefault="00F5590F" w:rsidP="00775999">
      <w:pPr>
        <w:spacing w:after="240" w:line="360" w:lineRule="auto"/>
        <w:rPr>
          <w:rFonts w:ascii="Arial" w:hAnsi="Arial" w:cs="Arial"/>
        </w:rPr>
      </w:pPr>
      <w:r w:rsidRPr="00D161A7">
        <w:rPr>
          <w:rFonts w:ascii="Arial" w:hAnsi="Arial" w:cs="Arial"/>
        </w:rPr>
        <w:t>Figure 12.1</w:t>
      </w:r>
      <w:r w:rsidR="00D161A7" w:rsidRPr="00D161A7">
        <w:rPr>
          <w:rFonts w:ascii="Arial" w:hAnsi="Arial" w:cs="Arial"/>
        </w:rPr>
        <w:t>8</w:t>
      </w:r>
      <w:r w:rsidRPr="00D161A7">
        <w:rPr>
          <w:rFonts w:ascii="Arial" w:hAnsi="Arial" w:cs="Arial"/>
        </w:rPr>
        <w:t xml:space="preserve"> </w:t>
      </w:r>
      <w:r w:rsidR="007E3E7F" w:rsidRPr="00D161A7">
        <w:rPr>
          <w:rFonts w:ascii="Arial" w:hAnsi="Arial" w:cs="Arial"/>
        </w:rPr>
        <w:t>Final Academic Grade</w:t>
      </w:r>
      <w:r w:rsidRPr="00D161A7">
        <w:rPr>
          <w:rFonts w:ascii="Arial" w:hAnsi="Arial" w:cs="Arial"/>
        </w:rPr>
        <w:t xml:space="preserve"> Rubric for Mastery Learning</w:t>
      </w:r>
    </w:p>
    <w:tbl>
      <w:tblPr>
        <w:tblStyle w:val="TableGrid"/>
        <w:tblW w:w="0" w:type="auto"/>
        <w:tblLook w:val="04A0" w:firstRow="1" w:lastRow="0" w:firstColumn="1" w:lastColumn="0" w:noHBand="0" w:noVBand="1"/>
        <w:tblDescription w:val="Academic grades (A to F), described and defined."/>
      </w:tblPr>
      <w:tblGrid>
        <w:gridCol w:w="985"/>
        <w:gridCol w:w="8365"/>
      </w:tblGrid>
      <w:tr w:rsidR="007E3E7F" w:rsidRPr="007C375C" w14:paraId="2895E90D" w14:textId="77777777" w:rsidTr="00781E8A">
        <w:trPr>
          <w:cantSplit/>
          <w:tblHeader/>
        </w:trPr>
        <w:tc>
          <w:tcPr>
            <w:tcW w:w="985" w:type="dxa"/>
            <w:shd w:val="clear" w:color="auto" w:fill="D9D9D9" w:themeFill="background1" w:themeFillShade="D9"/>
          </w:tcPr>
          <w:p w14:paraId="14FF32A2" w14:textId="77777777" w:rsidR="007E3E7F" w:rsidRPr="007C375C" w:rsidRDefault="007E3E7F" w:rsidP="007C375C">
            <w:pPr>
              <w:jc w:val="center"/>
              <w:rPr>
                <w:b/>
                <w:bCs/>
              </w:rPr>
            </w:pPr>
            <w:r w:rsidRPr="007C375C">
              <w:rPr>
                <w:b/>
                <w:bCs/>
              </w:rPr>
              <w:t>Grade</w:t>
            </w:r>
          </w:p>
        </w:tc>
        <w:tc>
          <w:tcPr>
            <w:tcW w:w="8365" w:type="dxa"/>
            <w:shd w:val="clear" w:color="auto" w:fill="D9D9D9" w:themeFill="background1" w:themeFillShade="D9"/>
          </w:tcPr>
          <w:p w14:paraId="1D462F6B" w14:textId="77777777" w:rsidR="007E3E7F" w:rsidRPr="007C375C" w:rsidRDefault="007E3E7F" w:rsidP="007C375C">
            <w:pPr>
              <w:jc w:val="center"/>
              <w:rPr>
                <w:b/>
                <w:bCs/>
              </w:rPr>
            </w:pPr>
            <w:r w:rsidRPr="007C375C">
              <w:rPr>
                <w:b/>
                <w:bCs/>
              </w:rPr>
              <w:t>Description</w:t>
            </w:r>
          </w:p>
        </w:tc>
      </w:tr>
      <w:tr w:rsidR="007E3E7F" w:rsidRPr="007E3E7F" w14:paraId="28B245E4" w14:textId="77777777" w:rsidTr="00781E8A">
        <w:trPr>
          <w:cantSplit/>
        </w:trPr>
        <w:tc>
          <w:tcPr>
            <w:tcW w:w="985" w:type="dxa"/>
          </w:tcPr>
          <w:p w14:paraId="1A1A4EA6" w14:textId="77777777" w:rsidR="007E3E7F" w:rsidRPr="007E3E7F" w:rsidRDefault="007E3E7F" w:rsidP="002637FA">
            <w:pPr>
              <w:jc w:val="center"/>
            </w:pPr>
            <w:r w:rsidRPr="007E3E7F">
              <w:t>A</w:t>
            </w:r>
          </w:p>
        </w:tc>
        <w:tc>
          <w:tcPr>
            <w:tcW w:w="8365" w:type="dxa"/>
          </w:tcPr>
          <w:p w14:paraId="7E47EF3F" w14:textId="37D12762" w:rsidR="007E3E7F" w:rsidRPr="007E3E7F" w:rsidRDefault="007E3E7F" w:rsidP="002637FA">
            <w:r w:rsidRPr="007E3E7F">
              <w:t>Demonstrate mostly Mastery (4) level in Learning Targets and nothing less than a 3 in the other Learning Targets</w:t>
            </w:r>
          </w:p>
        </w:tc>
      </w:tr>
      <w:tr w:rsidR="007E3E7F" w:rsidRPr="007E3E7F" w14:paraId="573D76CE" w14:textId="77777777" w:rsidTr="00781E8A">
        <w:trPr>
          <w:cantSplit/>
        </w:trPr>
        <w:tc>
          <w:tcPr>
            <w:tcW w:w="985" w:type="dxa"/>
          </w:tcPr>
          <w:p w14:paraId="5A2FF4FF" w14:textId="77777777" w:rsidR="007E3E7F" w:rsidRPr="007E3E7F" w:rsidRDefault="007E3E7F" w:rsidP="002637FA">
            <w:pPr>
              <w:jc w:val="center"/>
            </w:pPr>
            <w:r w:rsidRPr="007E3E7F">
              <w:t>B</w:t>
            </w:r>
          </w:p>
        </w:tc>
        <w:tc>
          <w:tcPr>
            <w:tcW w:w="8365" w:type="dxa"/>
          </w:tcPr>
          <w:p w14:paraId="7CD6CB2D" w14:textId="6DE09AE3" w:rsidR="007E3E7F" w:rsidRPr="007E3E7F" w:rsidRDefault="007E3E7F" w:rsidP="002637FA">
            <w:r w:rsidRPr="007E3E7F">
              <w:t>Demonstrate at least Proficiency (3) level in most Learning Targets and nothing less than a 2 in the other Learning Targets</w:t>
            </w:r>
          </w:p>
        </w:tc>
      </w:tr>
      <w:tr w:rsidR="007E3E7F" w:rsidRPr="007E3E7F" w14:paraId="71200EFE" w14:textId="77777777" w:rsidTr="00781E8A">
        <w:trPr>
          <w:cantSplit/>
        </w:trPr>
        <w:tc>
          <w:tcPr>
            <w:tcW w:w="985" w:type="dxa"/>
          </w:tcPr>
          <w:p w14:paraId="6C03A79B" w14:textId="77777777" w:rsidR="007E3E7F" w:rsidRPr="007E3E7F" w:rsidRDefault="007E3E7F" w:rsidP="002637FA">
            <w:pPr>
              <w:jc w:val="center"/>
            </w:pPr>
            <w:r w:rsidRPr="007E3E7F">
              <w:t>C</w:t>
            </w:r>
          </w:p>
        </w:tc>
        <w:tc>
          <w:tcPr>
            <w:tcW w:w="8365" w:type="dxa"/>
          </w:tcPr>
          <w:p w14:paraId="6341DF4A" w14:textId="77777777" w:rsidR="007E3E7F" w:rsidRPr="007E3E7F" w:rsidRDefault="007E3E7F" w:rsidP="002637FA">
            <w:r w:rsidRPr="007E3E7F">
              <w:t xml:space="preserve">Demonstrate at least Basic Understanding (2) level in all the Learning Targets </w:t>
            </w:r>
          </w:p>
        </w:tc>
      </w:tr>
      <w:tr w:rsidR="007E3E7F" w:rsidRPr="007E3E7F" w14:paraId="40384FD6" w14:textId="77777777" w:rsidTr="00781E8A">
        <w:trPr>
          <w:cantSplit/>
        </w:trPr>
        <w:tc>
          <w:tcPr>
            <w:tcW w:w="985" w:type="dxa"/>
          </w:tcPr>
          <w:p w14:paraId="75EC22CD" w14:textId="77777777" w:rsidR="007E3E7F" w:rsidRPr="007E3E7F" w:rsidRDefault="007E3E7F" w:rsidP="002637FA">
            <w:pPr>
              <w:jc w:val="center"/>
            </w:pPr>
            <w:r w:rsidRPr="007E3E7F">
              <w:t>D</w:t>
            </w:r>
          </w:p>
        </w:tc>
        <w:tc>
          <w:tcPr>
            <w:tcW w:w="8365" w:type="dxa"/>
          </w:tcPr>
          <w:p w14:paraId="7F000E7A" w14:textId="77777777" w:rsidR="007E3E7F" w:rsidRPr="007E3E7F" w:rsidRDefault="007E3E7F" w:rsidP="002637FA">
            <w:r w:rsidRPr="007E3E7F">
              <w:t>Demonstrate at least Beginning (1) level in all Learning Targets</w:t>
            </w:r>
          </w:p>
        </w:tc>
      </w:tr>
      <w:tr w:rsidR="007E3E7F" w:rsidRPr="007E3E7F" w14:paraId="396AC65E" w14:textId="77777777" w:rsidTr="00781E8A">
        <w:trPr>
          <w:cantSplit/>
        </w:trPr>
        <w:tc>
          <w:tcPr>
            <w:tcW w:w="985" w:type="dxa"/>
          </w:tcPr>
          <w:p w14:paraId="4B5BA5C6" w14:textId="77777777" w:rsidR="007E3E7F" w:rsidRPr="007E3E7F" w:rsidRDefault="007E3E7F" w:rsidP="002637FA">
            <w:pPr>
              <w:jc w:val="center"/>
            </w:pPr>
            <w:r w:rsidRPr="007E3E7F">
              <w:t>F</w:t>
            </w:r>
          </w:p>
        </w:tc>
        <w:tc>
          <w:tcPr>
            <w:tcW w:w="8365" w:type="dxa"/>
          </w:tcPr>
          <w:p w14:paraId="15F37F63" w14:textId="77777777" w:rsidR="007E3E7F" w:rsidRPr="007E3E7F" w:rsidRDefault="007E3E7F" w:rsidP="002637FA">
            <w:r w:rsidRPr="007E3E7F">
              <w:t>Demonstrate that few or none of the Learning Targets are achieved with at least a Beginning (1) level</w:t>
            </w:r>
          </w:p>
        </w:tc>
      </w:tr>
    </w:tbl>
    <w:p w14:paraId="0191C34F" w14:textId="471F678B" w:rsidR="00E96336" w:rsidRDefault="00E75196" w:rsidP="000B6D17">
      <w:pPr>
        <w:spacing w:before="200" w:after="240" w:line="360" w:lineRule="auto"/>
        <w:ind w:right="195"/>
        <w:rPr>
          <w:rFonts w:ascii="Arial" w:eastAsia="Arial" w:hAnsi="Arial" w:cs="Arial"/>
        </w:rPr>
      </w:pPr>
      <w:bookmarkStart w:id="41" w:name="_1cosmhtxpe2q" w:colFirst="0" w:colLast="0"/>
      <w:bookmarkEnd w:id="41"/>
      <w:r>
        <w:rPr>
          <w:rFonts w:ascii="Arial" w:eastAsia="Arial" w:hAnsi="Arial" w:cs="Arial"/>
        </w:rPr>
        <w:t>One key benefit of using mastery</w:t>
      </w:r>
      <w:r w:rsidR="000A4AF5">
        <w:rPr>
          <w:rFonts w:ascii="Arial" w:eastAsia="Arial" w:hAnsi="Arial" w:cs="Arial"/>
        </w:rPr>
        <w:t>-</w:t>
      </w:r>
      <w:r>
        <w:rPr>
          <w:rFonts w:ascii="Arial" w:eastAsia="Arial" w:hAnsi="Arial" w:cs="Arial"/>
        </w:rPr>
        <w:t>based grading is that it includes a lot more information on what students actually know. When it includes opportunities for reassessment, and students work with feedback to improve their results, it also encourages important growth</w:t>
      </w:r>
      <w:r w:rsidR="00640A74">
        <w:rPr>
          <w:rFonts w:ascii="Arial" w:eastAsia="Arial" w:hAnsi="Arial" w:cs="Arial"/>
        </w:rPr>
        <w:t>-</w:t>
      </w:r>
      <w:r>
        <w:rPr>
          <w:rFonts w:ascii="Arial" w:eastAsia="Arial" w:hAnsi="Arial" w:cs="Arial"/>
        </w:rPr>
        <w:t>mindset messages. Researchers have considered parents’ responses to a shift to mastery</w:t>
      </w:r>
      <w:r w:rsidR="000A4AF5">
        <w:rPr>
          <w:rFonts w:ascii="Arial" w:eastAsia="Arial" w:hAnsi="Arial" w:cs="Arial"/>
        </w:rPr>
        <w:t>-</w:t>
      </w:r>
      <w:r>
        <w:rPr>
          <w:rFonts w:ascii="Arial" w:eastAsia="Arial" w:hAnsi="Arial" w:cs="Arial"/>
        </w:rPr>
        <w:t xml:space="preserve">based grading, finding that parents are supportive of </w:t>
      </w:r>
      <w:r w:rsidR="00131236">
        <w:rPr>
          <w:rFonts w:ascii="Arial" w:eastAsia="Arial" w:hAnsi="Arial" w:cs="Arial"/>
        </w:rPr>
        <w:t>standards</w:t>
      </w:r>
      <w:r w:rsidR="000A4AF5">
        <w:rPr>
          <w:rFonts w:ascii="Arial" w:eastAsia="Arial" w:hAnsi="Arial" w:cs="Arial"/>
        </w:rPr>
        <w:t>-</w:t>
      </w:r>
      <w:r>
        <w:rPr>
          <w:rFonts w:ascii="Arial" w:eastAsia="Arial" w:hAnsi="Arial" w:cs="Arial"/>
        </w:rPr>
        <w:t>based grading as an alternative to traditional grading (</w:t>
      </w:r>
      <w:r w:rsidR="00131236" w:rsidRPr="00131236">
        <w:rPr>
          <w:rFonts w:ascii="Arial" w:eastAsia="Arial" w:hAnsi="Arial" w:cs="Arial"/>
        </w:rPr>
        <w:t>Swan, Guskey, and Jung, 2014</w:t>
      </w:r>
      <w:r>
        <w:rPr>
          <w:rFonts w:ascii="Arial" w:eastAsia="Arial" w:hAnsi="Arial" w:cs="Arial"/>
        </w:rPr>
        <w:t>). Mastery</w:t>
      </w:r>
      <w:r w:rsidR="000A4AF5">
        <w:rPr>
          <w:rFonts w:ascii="Arial" w:eastAsia="Arial" w:hAnsi="Arial" w:cs="Arial"/>
        </w:rPr>
        <w:t>-</w:t>
      </w:r>
      <w:r>
        <w:rPr>
          <w:rFonts w:ascii="Arial" w:eastAsia="Arial" w:hAnsi="Arial" w:cs="Arial"/>
        </w:rPr>
        <w:t>based report cards may contain the language of cluster headings or standards and may need explanations for parents to understand their child’s strengths and challenges. Building knowledge or simplifying the meaning of the language could accompany feedback given to parents. Research studies have shown that mastery</w:t>
      </w:r>
      <w:r w:rsidR="000A4AF5">
        <w:rPr>
          <w:rFonts w:ascii="Arial" w:eastAsia="Arial" w:hAnsi="Arial" w:cs="Arial"/>
        </w:rPr>
        <w:t>-</w:t>
      </w:r>
      <w:r>
        <w:rPr>
          <w:rFonts w:ascii="Arial" w:eastAsia="Arial" w:hAnsi="Arial" w:cs="Arial"/>
        </w:rPr>
        <w:t xml:space="preserve">based grading </w:t>
      </w:r>
      <w:r w:rsidR="00A64A11">
        <w:rPr>
          <w:rFonts w:ascii="Arial" w:eastAsia="Arial" w:hAnsi="Arial" w:cs="Arial"/>
        </w:rPr>
        <w:t xml:space="preserve">also </w:t>
      </w:r>
      <w:r>
        <w:rPr>
          <w:rFonts w:ascii="Arial" w:eastAsia="Arial" w:hAnsi="Arial" w:cs="Arial"/>
        </w:rPr>
        <w:t>improves student engagement and achievement (Iamarino, 2014; Selbach-Allen et al</w:t>
      </w:r>
      <w:r w:rsidR="00775999">
        <w:rPr>
          <w:rFonts w:ascii="Arial" w:eastAsia="Arial" w:hAnsi="Arial" w:cs="Arial"/>
        </w:rPr>
        <w:t>.</w:t>
      </w:r>
      <w:r>
        <w:rPr>
          <w:rFonts w:ascii="Arial" w:eastAsia="Arial" w:hAnsi="Arial" w:cs="Arial"/>
        </w:rPr>
        <w:t>, 2020</w:t>
      </w:r>
      <w:r w:rsidR="005F30A7">
        <w:rPr>
          <w:rFonts w:ascii="Arial" w:eastAsia="Arial" w:hAnsi="Arial" w:cs="Arial"/>
        </w:rPr>
        <w:t>;</w:t>
      </w:r>
      <w:r w:rsidR="005F30A7" w:rsidRPr="005F30A7">
        <w:rPr>
          <w:rFonts w:ascii="Arial" w:eastAsia="Arial" w:hAnsi="Arial" w:cs="Arial"/>
        </w:rPr>
        <w:t xml:space="preserve"> </w:t>
      </w:r>
      <w:r w:rsidR="005F30A7">
        <w:rPr>
          <w:rFonts w:ascii="Arial" w:eastAsia="Arial" w:hAnsi="Arial" w:cs="Arial"/>
        </w:rPr>
        <w:t>Townsley et al., 2016</w:t>
      </w:r>
      <w:r>
        <w:rPr>
          <w:rFonts w:ascii="Arial" w:eastAsia="Arial" w:hAnsi="Arial" w:cs="Arial"/>
        </w:rPr>
        <w:t>).</w:t>
      </w:r>
    </w:p>
    <w:p w14:paraId="4FFE4E11" w14:textId="6DD18816" w:rsidR="00E96336" w:rsidRDefault="00E75196">
      <w:pPr>
        <w:spacing w:after="240" w:line="360" w:lineRule="auto"/>
        <w:rPr>
          <w:rFonts w:ascii="Arial" w:eastAsia="Arial" w:hAnsi="Arial" w:cs="Arial"/>
        </w:rPr>
      </w:pPr>
      <w:r>
        <w:rPr>
          <w:rFonts w:ascii="Arial" w:eastAsia="Arial" w:hAnsi="Arial" w:cs="Arial"/>
        </w:rPr>
        <w:t>On a final note, since mastery</w:t>
      </w:r>
      <w:r w:rsidR="000A4AF5">
        <w:rPr>
          <w:rFonts w:ascii="Arial" w:eastAsia="Arial" w:hAnsi="Arial" w:cs="Arial"/>
        </w:rPr>
        <w:t>-</w:t>
      </w:r>
      <w:r>
        <w:rPr>
          <w:rFonts w:ascii="Arial" w:eastAsia="Arial" w:hAnsi="Arial" w:cs="Arial"/>
        </w:rPr>
        <w:t>based grading is based on students meeting learning targets, grade reports function differently. Test and quiz scores, for example, are often averaged and translated to letter grades in a traditional system</w:t>
      </w:r>
      <w:r w:rsidR="00600177">
        <w:rPr>
          <w:rFonts w:ascii="Arial" w:eastAsia="Arial" w:hAnsi="Arial" w:cs="Arial"/>
        </w:rPr>
        <w:t>,</w:t>
      </w:r>
      <w:r>
        <w:rPr>
          <w:rFonts w:ascii="Arial" w:eastAsia="Arial" w:hAnsi="Arial" w:cs="Arial"/>
        </w:rPr>
        <w:t xml:space="preserve"> whereas in a mastery</w:t>
      </w:r>
      <w:r w:rsidR="000A4AF5">
        <w:rPr>
          <w:rFonts w:ascii="Arial" w:eastAsia="Arial" w:hAnsi="Arial" w:cs="Arial"/>
        </w:rPr>
        <w:t>-</w:t>
      </w:r>
      <w:r>
        <w:rPr>
          <w:rFonts w:ascii="Arial" w:eastAsia="Arial" w:hAnsi="Arial" w:cs="Arial"/>
        </w:rPr>
        <w:lastRenderedPageBreak/>
        <w:t xml:space="preserve">based system, mastery of topics is evidenced and communicated over time and in multiple ways. At early points in the year, it should not be expected that students would have mastered all, or even a significant number, of </w:t>
      </w:r>
      <w:r w:rsidR="00600177">
        <w:rPr>
          <w:rFonts w:ascii="Arial" w:eastAsia="Arial" w:hAnsi="Arial" w:cs="Arial"/>
        </w:rPr>
        <w:t>L</w:t>
      </w:r>
      <w:r>
        <w:rPr>
          <w:rFonts w:ascii="Arial" w:eastAsia="Arial" w:hAnsi="Arial" w:cs="Arial"/>
        </w:rPr>
        <w:t xml:space="preserve">earning </w:t>
      </w:r>
      <w:r w:rsidR="00600177">
        <w:rPr>
          <w:rFonts w:ascii="Arial" w:eastAsia="Arial" w:hAnsi="Arial" w:cs="Arial"/>
        </w:rPr>
        <w:t>T</w:t>
      </w:r>
      <w:r>
        <w:rPr>
          <w:rFonts w:ascii="Arial" w:eastAsia="Arial" w:hAnsi="Arial" w:cs="Arial"/>
        </w:rPr>
        <w:t>argets</w:t>
      </w:r>
      <w:r w:rsidR="008F3D4A">
        <w:rPr>
          <w:rFonts w:ascii="Arial" w:eastAsia="Arial" w:hAnsi="Arial" w:cs="Arial"/>
        </w:rPr>
        <w:t>,</w:t>
      </w:r>
      <w:r>
        <w:rPr>
          <w:rFonts w:ascii="Arial" w:eastAsia="Arial" w:hAnsi="Arial" w:cs="Arial"/>
        </w:rPr>
        <w:t xml:space="preserve"> and grade reports would reflect this progression. Schools should provide clear and consistent messaging regarding mastery</w:t>
      </w:r>
      <w:r w:rsidR="000A4AF5">
        <w:rPr>
          <w:rFonts w:ascii="Arial" w:eastAsia="Arial" w:hAnsi="Arial" w:cs="Arial"/>
        </w:rPr>
        <w:t>-</w:t>
      </w:r>
      <w:r>
        <w:rPr>
          <w:rFonts w:ascii="Arial" w:eastAsia="Arial" w:hAnsi="Arial" w:cs="Arial"/>
        </w:rPr>
        <w:t>based grading systems to help parents</w:t>
      </w:r>
      <w:r w:rsidR="00B23CF1">
        <w:rPr>
          <w:rFonts w:ascii="Arial" w:eastAsia="Arial" w:hAnsi="Arial" w:cs="Arial"/>
        </w:rPr>
        <w:t xml:space="preserve"> </w:t>
      </w:r>
      <w:r>
        <w:rPr>
          <w:rFonts w:ascii="Arial" w:eastAsia="Arial" w:hAnsi="Arial" w:cs="Arial"/>
        </w:rPr>
        <w:t>and students understand report cards.</w:t>
      </w:r>
    </w:p>
    <w:p w14:paraId="6A05CDFF" w14:textId="1A5E9327" w:rsidR="00E96336" w:rsidRDefault="00E75196">
      <w:pPr>
        <w:spacing w:line="360" w:lineRule="auto"/>
        <w:rPr>
          <w:rFonts w:ascii="Arial" w:eastAsia="Arial" w:hAnsi="Arial" w:cs="Arial"/>
        </w:rPr>
      </w:pPr>
      <w:bookmarkStart w:id="42" w:name="_1ksv4uv" w:colFirst="0" w:colLast="0"/>
      <w:bookmarkEnd w:id="42"/>
      <w:r>
        <w:rPr>
          <w:rFonts w:ascii="Arial" w:eastAsia="Arial" w:hAnsi="Arial" w:cs="Arial"/>
        </w:rPr>
        <w:t>In traditional grading systems</w:t>
      </w:r>
      <w:r w:rsidR="000A4AF5">
        <w:rPr>
          <w:rFonts w:ascii="Arial" w:eastAsia="Arial" w:hAnsi="Arial" w:cs="Arial"/>
        </w:rPr>
        <w:t>,</w:t>
      </w:r>
      <w:r>
        <w:rPr>
          <w:rFonts w:ascii="Arial" w:eastAsia="Arial" w:hAnsi="Arial" w:cs="Arial"/>
        </w:rPr>
        <w:t xml:space="preserve"> points are often offered for participation, attendance, behavior</w:t>
      </w:r>
      <w:r w:rsidR="00AB6445">
        <w:rPr>
          <w:rFonts w:ascii="Arial" w:eastAsia="Arial" w:hAnsi="Arial" w:cs="Arial"/>
        </w:rPr>
        <w:t>,</w:t>
      </w:r>
      <w:r>
        <w:rPr>
          <w:rFonts w:ascii="Arial" w:eastAsia="Arial" w:hAnsi="Arial" w:cs="Arial"/>
        </w:rPr>
        <w:t xml:space="preserve"> and homework completion. These measures often bring inequity into the grading system as students</w:t>
      </w:r>
      <w:r w:rsidR="00564365">
        <w:rPr>
          <w:rFonts w:ascii="Arial" w:eastAsia="Arial" w:hAnsi="Arial" w:cs="Arial"/>
        </w:rPr>
        <w:t>’</w:t>
      </w:r>
      <w:r>
        <w:rPr>
          <w:rFonts w:ascii="Arial" w:eastAsia="Arial" w:hAnsi="Arial" w:cs="Arial"/>
        </w:rPr>
        <w:t xml:space="preserve"> outside circumstances impact these aspects of their grade. The final grade becomes more about behaviors than learning. While mastery</w:t>
      </w:r>
      <w:r w:rsidR="000046CA">
        <w:rPr>
          <w:rFonts w:ascii="Arial" w:eastAsia="Arial" w:hAnsi="Arial" w:cs="Arial"/>
        </w:rPr>
        <w:t>-based</w:t>
      </w:r>
      <w:r>
        <w:rPr>
          <w:rFonts w:ascii="Arial" w:eastAsia="Arial" w:hAnsi="Arial" w:cs="Arial"/>
        </w:rPr>
        <w:t xml:space="preserve"> grading is not a panacea to fix inequities in assessments</w:t>
      </w:r>
      <w:r w:rsidR="000A4AF5">
        <w:rPr>
          <w:rFonts w:ascii="Arial" w:eastAsia="Arial" w:hAnsi="Arial" w:cs="Arial"/>
        </w:rPr>
        <w:t>,</w:t>
      </w:r>
      <w:r>
        <w:rPr>
          <w:rFonts w:ascii="Arial" w:eastAsia="Arial" w:hAnsi="Arial" w:cs="Arial"/>
        </w:rPr>
        <w:t xml:space="preserve"> it </w:t>
      </w:r>
      <w:r w:rsidR="000A4AF5">
        <w:rPr>
          <w:rFonts w:ascii="Arial" w:eastAsia="Arial" w:hAnsi="Arial" w:cs="Arial"/>
        </w:rPr>
        <w:t xml:space="preserve">ensures </w:t>
      </w:r>
      <w:r>
        <w:rPr>
          <w:rFonts w:ascii="Arial" w:eastAsia="Arial" w:hAnsi="Arial" w:cs="Arial"/>
        </w:rPr>
        <w:t xml:space="preserve">grades and assessment </w:t>
      </w:r>
      <w:r w:rsidR="000A4AF5">
        <w:rPr>
          <w:rFonts w:ascii="Arial" w:eastAsia="Arial" w:hAnsi="Arial" w:cs="Arial"/>
        </w:rPr>
        <w:t>relate to</w:t>
      </w:r>
      <w:r>
        <w:rPr>
          <w:rFonts w:ascii="Arial" w:eastAsia="Arial" w:hAnsi="Arial" w:cs="Arial"/>
        </w:rPr>
        <w:t xml:space="preserve"> demonstrated knowledge rather than behaviors that may not reflect</w:t>
      </w:r>
      <w:r w:rsidR="00711365">
        <w:rPr>
          <w:rFonts w:ascii="Arial" w:eastAsia="Arial" w:hAnsi="Arial" w:cs="Arial"/>
        </w:rPr>
        <w:t xml:space="preserve"> a</w:t>
      </w:r>
      <w:r>
        <w:rPr>
          <w:rFonts w:ascii="Arial" w:eastAsia="Arial" w:hAnsi="Arial" w:cs="Arial"/>
        </w:rPr>
        <w:t xml:space="preserve"> student’s actual learning.</w:t>
      </w:r>
    </w:p>
    <w:p w14:paraId="7BBCA38C" w14:textId="4CE02D44" w:rsidR="00E96336" w:rsidRDefault="00E75196" w:rsidP="006D4C88">
      <w:pPr>
        <w:pStyle w:val="Heading3"/>
      </w:pPr>
      <w:bookmarkStart w:id="43" w:name="_Toc135909172"/>
      <w:r>
        <w:t xml:space="preserve">Effective Assessment Strategies for </w:t>
      </w:r>
      <w:r w:rsidR="00433490">
        <w:t>English</w:t>
      </w:r>
      <w:r>
        <w:t xml:space="preserve"> Learners</w:t>
      </w:r>
      <w:bookmarkEnd w:id="43"/>
    </w:p>
    <w:p w14:paraId="0EDB31FD" w14:textId="40E6765D" w:rsidR="00E96336" w:rsidRDefault="00A00CDF">
      <w:pPr>
        <w:spacing w:after="240" w:line="360" w:lineRule="auto"/>
        <w:rPr>
          <w:rFonts w:ascii="Arial" w:eastAsia="Arial" w:hAnsi="Arial" w:cs="Arial"/>
        </w:rPr>
      </w:pPr>
      <w:r>
        <w:rPr>
          <w:rFonts w:ascii="Arial" w:eastAsia="Arial" w:hAnsi="Arial" w:cs="Arial"/>
        </w:rPr>
        <w:t xml:space="preserve">Because the language and content of mathematics are </w:t>
      </w:r>
      <w:r w:rsidR="00E75196">
        <w:rPr>
          <w:rFonts w:ascii="Arial" w:eastAsia="Arial" w:hAnsi="Arial" w:cs="Arial"/>
        </w:rPr>
        <w:t>interdependen</w:t>
      </w:r>
      <w:r>
        <w:rPr>
          <w:rFonts w:ascii="Arial" w:eastAsia="Arial" w:hAnsi="Arial" w:cs="Arial"/>
        </w:rPr>
        <w:t xml:space="preserve">t, effective assessment calls for </w:t>
      </w:r>
      <w:r w:rsidR="00793397">
        <w:rPr>
          <w:rFonts w:ascii="Arial" w:eastAsia="Arial" w:hAnsi="Arial" w:cs="Arial"/>
        </w:rPr>
        <w:t xml:space="preserve">teachers to </w:t>
      </w:r>
      <w:r w:rsidR="00E75196">
        <w:rPr>
          <w:rFonts w:ascii="Arial" w:eastAsia="Arial" w:hAnsi="Arial" w:cs="Arial"/>
        </w:rPr>
        <w:t>formatively assess students’ use of language in the context of mathematical reasoning over time. At the outset of a unit, students would likely use more exploratory language</w:t>
      </w:r>
      <w:r w:rsidR="00711365">
        <w:rPr>
          <w:rFonts w:ascii="Arial" w:eastAsia="Arial" w:hAnsi="Arial" w:cs="Arial"/>
        </w:rPr>
        <w:t>,</w:t>
      </w:r>
      <w:r w:rsidR="00E75196">
        <w:rPr>
          <w:rFonts w:ascii="Arial" w:eastAsia="Arial" w:hAnsi="Arial" w:cs="Arial"/>
        </w:rPr>
        <w:t xml:space="preserve"> including everyday language</w:t>
      </w:r>
      <w:r w:rsidR="008C4920">
        <w:rPr>
          <w:rFonts w:ascii="Arial" w:eastAsia="Arial" w:hAnsi="Arial" w:cs="Arial"/>
        </w:rPr>
        <w:t>;</w:t>
      </w:r>
      <w:r w:rsidR="00E75196">
        <w:rPr>
          <w:rFonts w:ascii="Arial" w:eastAsia="Arial" w:hAnsi="Arial" w:cs="Arial"/>
        </w:rPr>
        <w:t xml:space="preserve"> over the course of the unit, students would add to their repertoire the more standard, less ambiguous form of mathematical conventions and agreements. One of several </w:t>
      </w:r>
      <w:r w:rsidR="002A0C97">
        <w:rPr>
          <w:rFonts w:ascii="Arial" w:eastAsia="Arial" w:hAnsi="Arial" w:cs="Arial"/>
        </w:rPr>
        <w:t>mathematical language routines</w:t>
      </w:r>
      <w:r w:rsidR="002A0C97">
        <w:t xml:space="preserve"> </w:t>
      </w:r>
      <w:r w:rsidR="00E75196">
        <w:rPr>
          <w:rFonts w:ascii="Arial" w:eastAsia="Arial" w:hAnsi="Arial" w:cs="Arial"/>
        </w:rPr>
        <w:t xml:space="preserve">that has been developed is called “Collect and Display” (Zwiers </w:t>
      </w:r>
      <w:r w:rsidR="00775999">
        <w:rPr>
          <w:rFonts w:ascii="Arial" w:eastAsia="Arial" w:hAnsi="Arial" w:cs="Arial"/>
        </w:rPr>
        <w:t>et al.</w:t>
      </w:r>
      <w:r w:rsidR="00E75196">
        <w:rPr>
          <w:rFonts w:ascii="Arial" w:eastAsia="Arial" w:hAnsi="Arial" w:cs="Arial"/>
        </w:rPr>
        <w:t>, 2017, 11)</w:t>
      </w:r>
      <w:r w:rsidR="000F7DCF">
        <w:rPr>
          <w:rFonts w:ascii="Arial" w:eastAsia="Arial" w:hAnsi="Arial" w:cs="Arial"/>
        </w:rPr>
        <w:t>,</w:t>
      </w:r>
      <w:r w:rsidR="00E75196">
        <w:rPr>
          <w:rFonts w:ascii="Arial" w:eastAsia="Arial" w:hAnsi="Arial" w:cs="Arial"/>
        </w:rPr>
        <w:t xml:space="preserve"> where teachers listen to students’ use of language, then they display the collection of terms they heard</w:t>
      </w:r>
      <w:r w:rsidR="000F7DCF">
        <w:rPr>
          <w:rFonts w:ascii="Arial" w:eastAsia="Arial" w:hAnsi="Arial" w:cs="Arial"/>
        </w:rPr>
        <w:t>. This then</w:t>
      </w:r>
      <w:r w:rsidR="00E75196">
        <w:rPr>
          <w:rFonts w:ascii="Arial" w:eastAsia="Arial" w:hAnsi="Arial" w:cs="Arial"/>
        </w:rPr>
        <w:t xml:space="preserve"> becomes a </w:t>
      </w:r>
      <w:r w:rsidR="00746B22">
        <w:rPr>
          <w:rFonts w:ascii="Arial" w:eastAsia="Arial" w:hAnsi="Arial" w:cs="Arial"/>
        </w:rPr>
        <w:t xml:space="preserve">useful </w:t>
      </w:r>
      <w:r w:rsidR="00E75196">
        <w:rPr>
          <w:rFonts w:ascii="Arial" w:eastAsia="Arial" w:hAnsi="Arial" w:cs="Arial"/>
        </w:rPr>
        <w:t>language resource for the class</w:t>
      </w:r>
      <w:r w:rsidR="00746B22">
        <w:rPr>
          <w:rFonts w:ascii="Arial" w:eastAsia="Arial" w:hAnsi="Arial" w:cs="Arial"/>
        </w:rPr>
        <w:t xml:space="preserve"> </w:t>
      </w:r>
      <w:r w:rsidR="00E75196">
        <w:rPr>
          <w:rFonts w:ascii="Arial" w:eastAsia="Arial" w:hAnsi="Arial" w:cs="Arial"/>
        </w:rPr>
        <w:t>as it shows the development of language over time.</w:t>
      </w:r>
    </w:p>
    <w:p w14:paraId="0A1981C4" w14:textId="64579A49" w:rsidR="00E96336" w:rsidRDefault="00E75196">
      <w:pPr>
        <w:spacing w:after="240" w:line="360" w:lineRule="auto"/>
        <w:rPr>
          <w:rFonts w:ascii="Arial" w:eastAsia="Arial" w:hAnsi="Arial" w:cs="Arial"/>
        </w:rPr>
      </w:pPr>
      <w:r>
        <w:rPr>
          <w:rFonts w:ascii="Arial" w:eastAsia="Arial" w:hAnsi="Arial" w:cs="Arial"/>
        </w:rPr>
        <w:t xml:space="preserve">Teachers should also provide rubrics, including a discussion of key academic vocabulary, so that the criteria for success </w:t>
      </w:r>
      <w:r w:rsidR="00A35DC9">
        <w:rPr>
          <w:rFonts w:ascii="Arial" w:eastAsia="Arial" w:hAnsi="Arial" w:cs="Arial"/>
        </w:rPr>
        <w:t xml:space="preserve">are </w:t>
      </w:r>
      <w:r>
        <w:rPr>
          <w:rFonts w:ascii="Arial" w:eastAsia="Arial" w:hAnsi="Arial" w:cs="Arial"/>
        </w:rPr>
        <w:t>clear to students. Because rubrics can be used to conduct self- and peer assessments (in addition to assessment by the teacher), it can be useful for teachers to provide language instruction, including frames for collaborative criteria chats, if key terms are expected in students’ explanations.</w:t>
      </w:r>
    </w:p>
    <w:p w14:paraId="75024EED" w14:textId="0FC6CDD2" w:rsidR="000A4AF5" w:rsidRDefault="00E75196" w:rsidP="00274013">
      <w:pPr>
        <w:spacing w:line="360" w:lineRule="auto"/>
        <w:rPr>
          <w:rFonts w:ascii="Arial" w:eastAsia="Arial" w:hAnsi="Arial" w:cs="Arial"/>
        </w:rPr>
      </w:pPr>
      <w:r>
        <w:rPr>
          <w:rFonts w:ascii="Arial" w:eastAsia="Arial" w:hAnsi="Arial" w:cs="Arial"/>
        </w:rPr>
        <w:lastRenderedPageBreak/>
        <w:t xml:space="preserve">For culminating assessments, teachers should do an analysis of the language demands prior to administering the assessments, </w:t>
      </w:r>
      <w:r w:rsidR="00197710">
        <w:rPr>
          <w:rFonts w:ascii="Arial" w:eastAsia="Arial" w:hAnsi="Arial" w:cs="Arial"/>
        </w:rPr>
        <w:t xml:space="preserve">as well as </w:t>
      </w:r>
      <w:r>
        <w:rPr>
          <w:rFonts w:ascii="Arial" w:eastAsia="Arial" w:hAnsi="Arial" w:cs="Arial"/>
        </w:rPr>
        <w:t>backward planning, guided by the following questions:</w:t>
      </w:r>
    </w:p>
    <w:p w14:paraId="777AEBCF" w14:textId="2D4AD674" w:rsidR="000A4AF5" w:rsidRDefault="00E75196" w:rsidP="000A4AF5">
      <w:pPr>
        <w:pStyle w:val="ListParagraph"/>
        <w:numPr>
          <w:ilvl w:val="0"/>
          <w:numId w:val="8"/>
        </w:numPr>
        <w:spacing w:line="360" w:lineRule="auto"/>
        <w:rPr>
          <w:rFonts w:ascii="Arial" w:eastAsia="Arial" w:hAnsi="Arial" w:cs="Arial"/>
        </w:rPr>
      </w:pPr>
      <w:r w:rsidRPr="00274013">
        <w:rPr>
          <w:rFonts w:ascii="Arial" w:eastAsia="Arial" w:hAnsi="Arial" w:cs="Arial"/>
        </w:rPr>
        <w:t>What opportunities are provided for students to explain and elaborate their reasoning?</w:t>
      </w:r>
    </w:p>
    <w:p w14:paraId="2F8ACF8D" w14:textId="58D2A8F6" w:rsidR="000A4AF5" w:rsidRDefault="00E75196" w:rsidP="000A4AF5">
      <w:pPr>
        <w:pStyle w:val="ListParagraph"/>
        <w:numPr>
          <w:ilvl w:val="0"/>
          <w:numId w:val="8"/>
        </w:numPr>
        <w:spacing w:line="360" w:lineRule="auto"/>
        <w:rPr>
          <w:rFonts w:ascii="Arial" w:eastAsia="Arial" w:hAnsi="Arial" w:cs="Arial"/>
        </w:rPr>
      </w:pPr>
      <w:r w:rsidRPr="00274013">
        <w:rPr>
          <w:rFonts w:ascii="Arial" w:eastAsia="Arial" w:hAnsi="Arial" w:cs="Arial"/>
        </w:rPr>
        <w:t>Prior to the assessment, have students had sufficient opportunities to practice using the kind of language that is expected to demonstrate their mathematical reasoning?</w:t>
      </w:r>
    </w:p>
    <w:p w14:paraId="0F94014A" w14:textId="6739CD6D" w:rsidR="00E96336" w:rsidRPr="00274013" w:rsidRDefault="00E75196" w:rsidP="00781E8A">
      <w:pPr>
        <w:pStyle w:val="ListParagraph"/>
        <w:numPr>
          <w:ilvl w:val="0"/>
          <w:numId w:val="8"/>
        </w:numPr>
        <w:spacing w:after="240" w:line="360" w:lineRule="auto"/>
        <w:rPr>
          <w:rFonts w:ascii="Arial" w:eastAsia="Arial" w:hAnsi="Arial" w:cs="Arial"/>
        </w:rPr>
      </w:pPr>
      <w:r w:rsidRPr="00274013">
        <w:rPr>
          <w:rFonts w:ascii="Arial" w:eastAsia="Arial" w:hAnsi="Arial" w:cs="Arial"/>
        </w:rPr>
        <w:t>Have students received feedback and a chance to apply that feedback to their work?</w:t>
      </w:r>
    </w:p>
    <w:p w14:paraId="0366CA21" w14:textId="20A54910" w:rsidR="00550EC2" w:rsidRDefault="00550EC2" w:rsidP="00D81143">
      <w:pPr>
        <w:pBdr>
          <w:top w:val="thinThickThinSmallGap" w:sz="24" w:space="1" w:color="auto"/>
          <w:bottom w:val="thinThickThinSmallGap" w:sz="24" w:space="1" w:color="auto"/>
        </w:pBdr>
        <w:spacing w:line="360" w:lineRule="auto"/>
        <w:rPr>
          <w:rFonts w:ascii="Arial" w:eastAsia="Arial" w:hAnsi="Arial" w:cs="Arial"/>
        </w:rPr>
      </w:pPr>
      <w:r>
        <w:rPr>
          <w:rFonts w:ascii="Arial" w:eastAsia="Arial" w:hAnsi="Arial" w:cs="Arial"/>
        </w:rPr>
        <w:t>Example</w:t>
      </w:r>
      <w:r w:rsidR="008F40C3" w:rsidRPr="00986D03">
        <w:rPr>
          <w:rFonts w:ascii="Arial" w:eastAsia="Arial" w:hAnsi="Arial" w:cs="Arial"/>
        </w:rPr>
        <w:t>:</w:t>
      </w:r>
    </w:p>
    <w:p w14:paraId="3435FABC" w14:textId="2C66EB8A" w:rsidR="008F40C3" w:rsidRPr="008F40C3" w:rsidRDefault="008F40C3" w:rsidP="00D81143">
      <w:pPr>
        <w:pBdr>
          <w:top w:val="thinThickThinSmallGap" w:sz="24" w:space="1" w:color="auto"/>
          <w:bottom w:val="thinThickThinSmallGap" w:sz="24" w:space="1" w:color="auto"/>
        </w:pBdr>
        <w:spacing w:line="360" w:lineRule="auto"/>
        <w:rPr>
          <w:rFonts w:ascii="Arial" w:eastAsia="Arial" w:hAnsi="Arial" w:cs="Arial"/>
        </w:rPr>
      </w:pPr>
      <w:r w:rsidRPr="00986D03">
        <w:rPr>
          <w:rFonts w:ascii="Arial" w:eastAsia="Arial" w:hAnsi="Arial" w:cs="Arial"/>
        </w:rPr>
        <w:t xml:space="preserve">In a unit test, suppose students are asked to explain how they know that a linear system of equations has no solutions. Throughout the instructional unit, students should have opportunities to generate and refine such explanations, working on specific cases but also building up to the language of generalization over time. Students should examine examples of explanations that include visuals of parallel lines, along with a focus on the slopes of the given lines in this case. Using language for complex ideas is an attainable goal for </w:t>
      </w:r>
      <w:r w:rsidR="003306B3">
        <w:rPr>
          <w:rFonts w:ascii="Arial" w:eastAsia="Arial" w:hAnsi="Arial" w:cs="Arial"/>
        </w:rPr>
        <w:t>English</w:t>
      </w:r>
      <w:r w:rsidRPr="00986D03">
        <w:rPr>
          <w:rFonts w:ascii="Arial" w:eastAsia="Arial" w:hAnsi="Arial" w:cs="Arial"/>
        </w:rPr>
        <w:t xml:space="preserve"> learners, but only if there is thoughtful </w:t>
      </w:r>
      <w:r w:rsidR="00AC5B34">
        <w:rPr>
          <w:rFonts w:ascii="Arial" w:eastAsia="Arial" w:hAnsi="Arial" w:cs="Arial"/>
        </w:rPr>
        <w:t>planning</w:t>
      </w:r>
      <w:r w:rsidRPr="00986D03">
        <w:rPr>
          <w:rFonts w:ascii="Arial" w:eastAsia="Arial" w:hAnsi="Arial" w:cs="Arial"/>
        </w:rPr>
        <w:t xml:space="preserve"> and support throughout the instruction.</w:t>
      </w:r>
    </w:p>
    <w:p w14:paraId="72C879A5" w14:textId="3246CB61" w:rsidR="00E96336" w:rsidRDefault="00E75196">
      <w:pPr>
        <w:spacing w:before="240" w:after="240" w:line="360" w:lineRule="auto"/>
        <w:rPr>
          <w:rFonts w:ascii="Arial" w:eastAsia="Arial" w:hAnsi="Arial" w:cs="Arial"/>
        </w:rPr>
      </w:pPr>
      <w:r>
        <w:rPr>
          <w:rFonts w:ascii="Arial" w:eastAsia="Arial" w:hAnsi="Arial" w:cs="Arial"/>
        </w:rPr>
        <w:t xml:space="preserve">Feedback on student explanations on assessments should follow the same principles of high-quality feedback for </w:t>
      </w:r>
      <w:r w:rsidR="003306B3">
        <w:rPr>
          <w:rFonts w:ascii="Arial" w:eastAsia="Arial" w:hAnsi="Arial" w:cs="Arial"/>
        </w:rPr>
        <w:t>English</w:t>
      </w:r>
      <w:r>
        <w:rPr>
          <w:rFonts w:ascii="Arial" w:eastAsia="Arial" w:hAnsi="Arial" w:cs="Arial"/>
        </w:rPr>
        <w:t xml:space="preserve"> learners</w:t>
      </w:r>
      <w:r w:rsidR="001372EF">
        <w:rPr>
          <w:rFonts w:ascii="Arial" w:eastAsia="Arial" w:hAnsi="Arial" w:cs="Arial"/>
        </w:rPr>
        <w:t>—that is, f</w:t>
      </w:r>
      <w:r>
        <w:rPr>
          <w:rFonts w:ascii="Arial" w:eastAsia="Arial" w:hAnsi="Arial" w:cs="Arial"/>
        </w:rPr>
        <w:t>eedback should acknowledge what was done correctly, ask clarifying questions, and give students an opportunity to revise their work.</w:t>
      </w:r>
    </w:p>
    <w:p w14:paraId="0FEFB178" w14:textId="35800132" w:rsidR="00E96336" w:rsidRDefault="00E75196">
      <w:pPr>
        <w:spacing w:after="160" w:line="360" w:lineRule="auto"/>
        <w:rPr>
          <w:rFonts w:ascii="Arial" w:eastAsia="Arial" w:hAnsi="Arial" w:cs="Arial"/>
        </w:rPr>
      </w:pPr>
      <w:r>
        <w:rPr>
          <w:rFonts w:ascii="Arial" w:eastAsia="Arial" w:hAnsi="Arial" w:cs="Arial"/>
        </w:rPr>
        <w:t>As teachers continue to collect formative data about students</w:t>
      </w:r>
      <w:r w:rsidR="000A4AF5">
        <w:rPr>
          <w:rFonts w:ascii="Arial" w:eastAsia="Arial" w:hAnsi="Arial" w:cs="Arial"/>
        </w:rPr>
        <w:t>’</w:t>
      </w:r>
      <w:r>
        <w:rPr>
          <w:rFonts w:ascii="Arial" w:eastAsia="Arial" w:hAnsi="Arial" w:cs="Arial"/>
        </w:rPr>
        <w:t xml:space="preserve"> language, they can act on that data by assessing growth over time, adjust instruction, and consider possible flexible groupings to provide more targeted support.</w:t>
      </w:r>
    </w:p>
    <w:p w14:paraId="79780C40" w14:textId="0CA45D55" w:rsidR="00E96336" w:rsidRDefault="00E75196">
      <w:pPr>
        <w:spacing w:after="240" w:line="360" w:lineRule="auto"/>
        <w:rPr>
          <w:rFonts w:ascii="Arial" w:eastAsia="Arial" w:hAnsi="Arial" w:cs="Arial"/>
        </w:rPr>
      </w:pPr>
      <w:r>
        <w:rPr>
          <w:rFonts w:ascii="Arial" w:eastAsia="Arial" w:hAnsi="Arial" w:cs="Arial"/>
        </w:rPr>
        <w:t xml:space="preserve">Teachers may consider the following assessment modifications appropriate for </w:t>
      </w:r>
      <w:bookmarkStart w:id="44" w:name="_Hlk59699166"/>
      <w:r w:rsidR="003306B3">
        <w:rPr>
          <w:rFonts w:ascii="Arial" w:eastAsia="Arial" w:hAnsi="Arial" w:cs="Arial"/>
        </w:rPr>
        <w:t xml:space="preserve">linguistically </w:t>
      </w:r>
      <w:r>
        <w:rPr>
          <w:rFonts w:ascii="Arial" w:eastAsia="Arial" w:hAnsi="Arial" w:cs="Arial"/>
        </w:rPr>
        <w:t xml:space="preserve">and </w:t>
      </w:r>
      <w:r w:rsidR="003306B3">
        <w:rPr>
          <w:rFonts w:ascii="Arial" w:eastAsia="Arial" w:hAnsi="Arial" w:cs="Arial"/>
        </w:rPr>
        <w:t xml:space="preserve">culturally </w:t>
      </w:r>
      <w:r>
        <w:rPr>
          <w:rFonts w:ascii="Arial" w:eastAsia="Arial" w:hAnsi="Arial" w:cs="Arial"/>
        </w:rPr>
        <w:t xml:space="preserve">diverse </w:t>
      </w:r>
      <w:r w:rsidR="003306B3">
        <w:rPr>
          <w:rFonts w:ascii="Arial" w:eastAsia="Arial" w:hAnsi="Arial" w:cs="Arial"/>
        </w:rPr>
        <w:t xml:space="preserve">English </w:t>
      </w:r>
      <w:r>
        <w:rPr>
          <w:rFonts w:ascii="Arial" w:eastAsia="Arial" w:hAnsi="Arial" w:cs="Arial"/>
        </w:rPr>
        <w:t>learners</w:t>
      </w:r>
      <w:bookmarkEnd w:id="44"/>
      <w:r>
        <w:rPr>
          <w:rFonts w:ascii="Arial" w:eastAsia="Arial" w:hAnsi="Arial" w:cs="Arial"/>
        </w:rPr>
        <w:t xml:space="preserve"> in the process of acquiring English:</w:t>
      </w:r>
    </w:p>
    <w:p w14:paraId="0D7AF448" w14:textId="4E291C7D" w:rsidR="00E96336" w:rsidRDefault="00E75196">
      <w:pPr>
        <w:numPr>
          <w:ilvl w:val="0"/>
          <w:numId w:val="2"/>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lastRenderedPageBreak/>
        <w:t>Allow verbal</w:t>
      </w:r>
      <w:r w:rsidR="000A4AF5">
        <w:rPr>
          <w:rFonts w:ascii="Arial" w:eastAsia="Arial" w:hAnsi="Arial" w:cs="Arial"/>
          <w:color w:val="000000"/>
        </w:rPr>
        <w:t xml:space="preserve"> answers</w:t>
      </w:r>
      <w:r>
        <w:rPr>
          <w:rFonts w:ascii="Arial" w:eastAsia="Arial" w:hAnsi="Arial" w:cs="Arial"/>
          <w:color w:val="000000"/>
        </w:rPr>
        <w:t xml:space="preserve"> rather than </w:t>
      </w:r>
      <w:r w:rsidR="000A4AF5">
        <w:rPr>
          <w:rFonts w:ascii="Arial" w:eastAsia="Arial" w:hAnsi="Arial" w:cs="Arial"/>
          <w:color w:val="000000"/>
        </w:rPr>
        <w:t>requiring</w:t>
      </w:r>
      <w:r>
        <w:rPr>
          <w:rFonts w:ascii="Arial" w:eastAsia="Arial" w:hAnsi="Arial" w:cs="Arial"/>
          <w:color w:val="000000"/>
        </w:rPr>
        <w:t xml:space="preserve"> writing, or</w:t>
      </w:r>
      <w:r w:rsidR="000A4AF5">
        <w:rPr>
          <w:rFonts w:ascii="Arial" w:eastAsia="Arial" w:hAnsi="Arial" w:cs="Arial"/>
          <w:color w:val="000000"/>
        </w:rPr>
        <w:t xml:space="preserve"> provide</w:t>
      </w:r>
      <w:r>
        <w:rPr>
          <w:rFonts w:ascii="Arial" w:eastAsia="Arial" w:hAnsi="Arial" w:cs="Arial"/>
          <w:color w:val="000000"/>
        </w:rPr>
        <w:t xml:space="preserve"> some combination</w:t>
      </w:r>
      <w:r w:rsidR="008D05FB">
        <w:rPr>
          <w:rFonts w:ascii="Arial" w:eastAsia="Arial" w:hAnsi="Arial" w:cs="Arial"/>
          <w:color w:val="000000"/>
        </w:rPr>
        <w:t>.</w:t>
      </w:r>
    </w:p>
    <w:p w14:paraId="40FA198A" w14:textId="306217C4" w:rsidR="00E96336" w:rsidRDefault="00E75196">
      <w:pPr>
        <w:numPr>
          <w:ilvl w:val="0"/>
          <w:numId w:val="2"/>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Consider chunking longer assessments into smaller parts</w:t>
      </w:r>
      <w:r w:rsidR="008D05FB">
        <w:rPr>
          <w:rFonts w:ascii="Arial" w:eastAsia="Arial" w:hAnsi="Arial" w:cs="Arial"/>
          <w:color w:val="000000"/>
        </w:rPr>
        <w:t>.</w:t>
      </w:r>
    </w:p>
    <w:p w14:paraId="55B2A37D" w14:textId="42E66651" w:rsidR="00E96336" w:rsidRDefault="00E75196">
      <w:pPr>
        <w:numPr>
          <w:ilvl w:val="0"/>
          <w:numId w:val="2"/>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 xml:space="preserve">Enlist a qualified bilingual professional to help </w:t>
      </w:r>
      <w:r w:rsidR="000A4AF5">
        <w:rPr>
          <w:rFonts w:ascii="Arial" w:eastAsia="Arial" w:hAnsi="Arial" w:cs="Arial"/>
          <w:color w:val="000000"/>
        </w:rPr>
        <w:t xml:space="preserve">provide multiple means of </w:t>
      </w:r>
      <w:r>
        <w:rPr>
          <w:rFonts w:ascii="Arial" w:eastAsia="Arial" w:hAnsi="Arial" w:cs="Arial"/>
          <w:color w:val="000000"/>
        </w:rPr>
        <w:t>assessments</w:t>
      </w:r>
      <w:r w:rsidR="000A4AF5">
        <w:rPr>
          <w:rFonts w:ascii="Arial" w:eastAsia="Arial" w:hAnsi="Arial" w:cs="Arial"/>
          <w:color w:val="000000"/>
        </w:rPr>
        <w:t xml:space="preserve"> and support formative and summative assessment</w:t>
      </w:r>
      <w:r w:rsidR="008D05FB">
        <w:rPr>
          <w:rFonts w:ascii="Arial" w:eastAsia="Arial" w:hAnsi="Arial" w:cs="Arial"/>
          <w:color w:val="000000"/>
        </w:rPr>
        <w:t>.</w:t>
      </w:r>
    </w:p>
    <w:p w14:paraId="4136E2E1" w14:textId="5CA54F1D" w:rsidR="00E96336" w:rsidRDefault="00E75196">
      <w:pPr>
        <w:numPr>
          <w:ilvl w:val="0"/>
          <w:numId w:val="2"/>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 xml:space="preserve">Consider group assessments as a means for </w:t>
      </w:r>
      <w:r w:rsidR="003306B3">
        <w:rPr>
          <w:rFonts w:ascii="Arial" w:eastAsia="Arial" w:hAnsi="Arial" w:cs="Arial"/>
        </w:rPr>
        <w:t>English</w:t>
      </w:r>
      <w:r>
        <w:rPr>
          <w:rFonts w:ascii="Arial" w:eastAsia="Arial" w:hAnsi="Arial" w:cs="Arial"/>
        </w:rPr>
        <w:t xml:space="preserve"> learners</w:t>
      </w:r>
      <w:r>
        <w:rPr>
          <w:rFonts w:ascii="Arial" w:eastAsia="Arial" w:hAnsi="Arial" w:cs="Arial"/>
          <w:color w:val="000000"/>
        </w:rPr>
        <w:t xml:space="preserve"> to demonstrate progress</w:t>
      </w:r>
      <w:r w:rsidR="008D05FB">
        <w:rPr>
          <w:rFonts w:ascii="Arial" w:eastAsia="Arial" w:hAnsi="Arial" w:cs="Arial"/>
          <w:color w:val="000000"/>
        </w:rPr>
        <w:t>.</w:t>
      </w:r>
    </w:p>
    <w:p w14:paraId="71AA9DDD" w14:textId="77777777" w:rsidR="00E96336" w:rsidRDefault="00E75196">
      <w:pPr>
        <w:numPr>
          <w:ilvl w:val="0"/>
          <w:numId w:val="2"/>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Allow students to give responses in multiple formats and with the support of manipulatives.</w:t>
      </w:r>
    </w:p>
    <w:p w14:paraId="3977161B" w14:textId="6E5C8DDF" w:rsidR="00E96336" w:rsidRDefault="00E75196">
      <w:pPr>
        <w:numPr>
          <w:ilvl w:val="0"/>
          <w:numId w:val="2"/>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Accept responses in the students’ native language if translation support systems exist in the school</w:t>
      </w:r>
      <w:r w:rsidR="008D05FB">
        <w:rPr>
          <w:rFonts w:ascii="Arial" w:eastAsia="Arial" w:hAnsi="Arial" w:cs="Arial"/>
          <w:color w:val="000000"/>
        </w:rPr>
        <w:t>.</w:t>
      </w:r>
    </w:p>
    <w:p w14:paraId="2897D62A" w14:textId="019C244B" w:rsidR="00E96336" w:rsidRDefault="00E75196" w:rsidP="00274013">
      <w:pPr>
        <w:numPr>
          <w:ilvl w:val="0"/>
          <w:numId w:val="2"/>
        </w:numPr>
        <w:pBdr>
          <w:top w:val="nil"/>
          <w:left w:val="nil"/>
          <w:bottom w:val="nil"/>
          <w:right w:val="nil"/>
          <w:between w:val="nil"/>
        </w:pBdr>
        <w:spacing w:after="240" w:line="360" w:lineRule="auto"/>
        <w:rPr>
          <w:rFonts w:ascii="Arial" w:eastAsia="Arial" w:hAnsi="Arial" w:cs="Arial"/>
          <w:color w:val="000000"/>
        </w:rPr>
      </w:pPr>
      <w:r>
        <w:rPr>
          <w:rFonts w:ascii="Arial" w:eastAsia="Arial" w:hAnsi="Arial" w:cs="Arial"/>
          <w:color w:val="000000"/>
        </w:rPr>
        <w:t xml:space="preserve">Allow </w:t>
      </w:r>
      <w:r>
        <w:rPr>
          <w:rFonts w:ascii="Arial" w:eastAsia="Arial" w:hAnsi="Arial" w:cs="Arial"/>
        </w:rPr>
        <w:t>culturally and linguistically diverse</w:t>
      </w:r>
      <w:r w:rsidR="003306B3">
        <w:rPr>
          <w:rFonts w:ascii="Arial" w:eastAsia="Arial" w:hAnsi="Arial" w:cs="Arial"/>
        </w:rPr>
        <w:t xml:space="preserve"> English</w:t>
      </w:r>
      <w:r>
        <w:rPr>
          <w:rFonts w:ascii="Arial" w:eastAsia="Arial" w:hAnsi="Arial" w:cs="Arial"/>
        </w:rPr>
        <w:t xml:space="preserve"> learners</w:t>
      </w:r>
      <w:r>
        <w:rPr>
          <w:rFonts w:ascii="Arial" w:eastAsia="Arial" w:hAnsi="Arial" w:cs="Arial"/>
          <w:color w:val="000000"/>
        </w:rPr>
        <w:t xml:space="preserve"> to use bilingual dictionar</w:t>
      </w:r>
      <w:r w:rsidR="003306B3">
        <w:rPr>
          <w:rFonts w:ascii="Arial" w:eastAsia="Arial" w:hAnsi="Arial" w:cs="Arial"/>
          <w:color w:val="000000"/>
        </w:rPr>
        <w:t>ies</w:t>
      </w:r>
      <w:r>
        <w:rPr>
          <w:rFonts w:ascii="Arial" w:eastAsia="Arial" w:hAnsi="Arial" w:cs="Arial"/>
          <w:color w:val="000000"/>
        </w:rPr>
        <w:t xml:space="preserve"> or translation software to support their language learning.</w:t>
      </w:r>
    </w:p>
    <w:p w14:paraId="63FFC041" w14:textId="77777777" w:rsidR="00E96336" w:rsidRDefault="00E75196" w:rsidP="00004502">
      <w:pPr>
        <w:pStyle w:val="Heading2"/>
      </w:pPr>
      <w:bookmarkStart w:id="45" w:name="_Toc135909173"/>
      <w:r>
        <w:t>Summative Assessment</w:t>
      </w:r>
      <w:bookmarkEnd w:id="45"/>
    </w:p>
    <w:p w14:paraId="657F63E3" w14:textId="09DD53BA" w:rsidR="00E96336" w:rsidRDefault="00E75196" w:rsidP="008F40C3">
      <w:pPr>
        <w:spacing w:after="240" w:line="360" w:lineRule="auto"/>
        <w:rPr>
          <w:rFonts w:ascii="Arial" w:eastAsia="Arial" w:hAnsi="Arial" w:cs="Arial"/>
          <w:color w:val="211E1E"/>
        </w:rPr>
      </w:pPr>
      <w:r>
        <w:rPr>
          <w:rFonts w:ascii="Arial" w:eastAsia="Arial" w:hAnsi="Arial" w:cs="Arial"/>
          <w:color w:val="211E1E"/>
        </w:rPr>
        <w:t xml:space="preserve">Summative assessment is assessment </w:t>
      </w:r>
      <w:r w:rsidRPr="006D4C88">
        <w:rPr>
          <w:rFonts w:ascii="Arial" w:eastAsia="Arial" w:hAnsi="Arial" w:cs="Arial"/>
          <w:i/>
          <w:iCs/>
          <w:color w:val="211E1E"/>
        </w:rPr>
        <w:t>of</w:t>
      </w:r>
      <w:r>
        <w:rPr>
          <w:rFonts w:ascii="Arial" w:eastAsia="Arial" w:hAnsi="Arial" w:cs="Arial"/>
          <w:color w:val="211E1E"/>
        </w:rPr>
        <w:t xml:space="preserve"> learning. Summative assessments typically </w:t>
      </w:r>
      <w:r w:rsidR="000A4AF5">
        <w:rPr>
          <w:rFonts w:ascii="Arial" w:eastAsia="Arial" w:hAnsi="Arial" w:cs="Arial"/>
          <w:color w:val="211E1E"/>
        </w:rPr>
        <w:t>occur at the</w:t>
      </w:r>
      <w:r>
        <w:rPr>
          <w:rFonts w:ascii="Arial" w:eastAsia="Arial" w:hAnsi="Arial" w:cs="Arial"/>
          <w:color w:val="211E1E"/>
        </w:rPr>
        <w:t xml:space="preserve"> end of a learning cycle in order to ascertain students’ acquisition of knowledge and skills in the subject. On a classroom level, exams, quizzes, worksheets, and homework have traditionally been used as summative measures of learning for particular units or chapters. Summative assessments have the potential to be anxiety-inducing for students, so some best practices should be implemented to minimize damaging effects. The Poorvu Center at Yale has compiled the list</w:t>
      </w:r>
      <w:r w:rsidR="00FE22B1">
        <w:rPr>
          <w:rFonts w:ascii="Arial" w:eastAsia="Arial" w:hAnsi="Arial" w:cs="Arial"/>
          <w:color w:val="211E1E"/>
        </w:rPr>
        <w:t xml:space="preserve"> of best practices shown in </w:t>
      </w:r>
      <w:r w:rsidR="008B2325">
        <w:rPr>
          <w:rFonts w:ascii="Arial" w:eastAsia="Arial" w:hAnsi="Arial" w:cs="Arial"/>
          <w:color w:val="211E1E"/>
        </w:rPr>
        <w:t>f</w:t>
      </w:r>
      <w:r w:rsidR="00FE22B1">
        <w:rPr>
          <w:rFonts w:ascii="Arial" w:eastAsia="Arial" w:hAnsi="Arial" w:cs="Arial"/>
          <w:color w:val="211E1E"/>
        </w:rPr>
        <w:t>igure 12</w:t>
      </w:r>
      <w:r w:rsidR="00D161A7">
        <w:rPr>
          <w:rFonts w:ascii="Arial" w:eastAsia="Arial" w:hAnsi="Arial" w:cs="Arial"/>
          <w:color w:val="211E1E"/>
        </w:rPr>
        <w:t>.19</w:t>
      </w:r>
      <w:r w:rsidR="00FE22B1">
        <w:rPr>
          <w:rFonts w:ascii="Arial" w:eastAsia="Arial" w:hAnsi="Arial" w:cs="Arial"/>
          <w:color w:val="211E1E"/>
        </w:rPr>
        <w:t>.</w:t>
      </w:r>
    </w:p>
    <w:p w14:paraId="3386229A" w14:textId="4FC46431" w:rsidR="00FE22B1" w:rsidRPr="00E6379C" w:rsidRDefault="00FE22B1" w:rsidP="00192A0C">
      <w:pPr>
        <w:spacing w:before="240" w:after="240" w:line="360" w:lineRule="auto"/>
        <w:rPr>
          <w:rFonts w:ascii="Arial" w:eastAsia="Arial" w:hAnsi="Arial" w:cs="Arial"/>
          <w:bCs/>
        </w:rPr>
      </w:pPr>
      <w:r w:rsidRPr="00E6379C">
        <w:rPr>
          <w:rFonts w:ascii="Arial" w:eastAsia="Arial" w:hAnsi="Arial" w:cs="Arial"/>
          <w:bCs/>
        </w:rPr>
        <w:t>Figure 12.</w:t>
      </w:r>
      <w:r w:rsidR="00D161A7">
        <w:rPr>
          <w:rFonts w:ascii="Arial" w:eastAsia="Arial" w:hAnsi="Arial" w:cs="Arial"/>
          <w:bCs/>
        </w:rPr>
        <w:t>19</w:t>
      </w:r>
      <w:r w:rsidRPr="00E6379C">
        <w:rPr>
          <w:rFonts w:ascii="Arial" w:eastAsia="Arial" w:hAnsi="Arial" w:cs="Arial"/>
          <w:bCs/>
        </w:rPr>
        <w:t xml:space="preserve"> </w:t>
      </w:r>
      <w:r w:rsidRPr="00E6379C">
        <w:rPr>
          <w:rFonts w:ascii="Arial" w:eastAsia="Arial" w:hAnsi="Arial" w:cs="Arial"/>
          <w:bCs/>
          <w:color w:val="211E1E"/>
        </w:rPr>
        <w:t>Best Practices for Summative Assessments</w:t>
      </w:r>
    </w:p>
    <w:tbl>
      <w:tblPr>
        <w:tblStyle w:val="ac"/>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Description w:val="Best practices for summative assessment tools"/>
      </w:tblPr>
      <w:tblGrid>
        <w:gridCol w:w="2605"/>
        <w:gridCol w:w="6390"/>
      </w:tblGrid>
      <w:tr w:rsidR="006C1E2B" w:rsidRPr="007E3E7F" w14:paraId="1B3440D4" w14:textId="77777777" w:rsidTr="0052647D">
        <w:trPr>
          <w:cantSplit/>
          <w:tblHeader/>
        </w:trPr>
        <w:tc>
          <w:tcPr>
            <w:tcW w:w="2605" w:type="dxa"/>
            <w:shd w:val="clear" w:color="auto" w:fill="D9D9D9" w:themeFill="background1" w:themeFillShade="D9"/>
            <w:vAlign w:val="center"/>
          </w:tcPr>
          <w:p w14:paraId="18E9F4B0" w14:textId="45BD1902" w:rsidR="006C1E2B" w:rsidRPr="007E3E7F" w:rsidRDefault="006C1E2B" w:rsidP="002637FA">
            <w:pPr>
              <w:jc w:val="center"/>
              <w:rPr>
                <w:b/>
              </w:rPr>
            </w:pPr>
            <w:r w:rsidRPr="00EF1629">
              <w:rPr>
                <w:rFonts w:ascii="Arial" w:hAnsi="Arial" w:cs="Arial"/>
                <w:b/>
                <w:bCs/>
                <w:sz w:val="24"/>
                <w:szCs w:val="24"/>
              </w:rPr>
              <w:t>Practice</w:t>
            </w:r>
          </w:p>
        </w:tc>
        <w:tc>
          <w:tcPr>
            <w:tcW w:w="6390" w:type="dxa"/>
            <w:shd w:val="clear" w:color="auto" w:fill="D9D9D9" w:themeFill="background1" w:themeFillShade="D9"/>
            <w:vAlign w:val="center"/>
          </w:tcPr>
          <w:p w14:paraId="625CBFBA" w14:textId="7EA95377" w:rsidR="006C1E2B" w:rsidRPr="007E3E7F" w:rsidRDefault="006C1E2B" w:rsidP="002637FA">
            <w:pPr>
              <w:jc w:val="center"/>
              <w:rPr>
                <w:sz w:val="24"/>
                <w:szCs w:val="24"/>
              </w:rPr>
            </w:pPr>
            <w:r w:rsidRPr="00EF1629">
              <w:rPr>
                <w:rFonts w:ascii="Arial" w:hAnsi="Arial" w:cs="Arial"/>
                <w:b/>
                <w:bCs/>
                <w:sz w:val="24"/>
                <w:szCs w:val="24"/>
              </w:rPr>
              <w:t>Explanation</w:t>
            </w:r>
          </w:p>
        </w:tc>
      </w:tr>
      <w:tr w:rsidR="00E96336" w:rsidRPr="007E3E7F" w14:paraId="0E4607A8" w14:textId="77777777" w:rsidTr="000562C3">
        <w:trPr>
          <w:cantSplit/>
        </w:trPr>
        <w:tc>
          <w:tcPr>
            <w:tcW w:w="2605" w:type="dxa"/>
            <w:vAlign w:val="center"/>
          </w:tcPr>
          <w:p w14:paraId="0F9584CE" w14:textId="77777777" w:rsidR="00E96336" w:rsidRPr="007E3E7F" w:rsidRDefault="00E75196" w:rsidP="002637FA">
            <w:pPr>
              <w:jc w:val="center"/>
              <w:rPr>
                <w:rFonts w:ascii="Arial" w:eastAsia="Arial" w:hAnsi="Arial" w:cs="Arial"/>
                <w:sz w:val="24"/>
                <w:szCs w:val="24"/>
              </w:rPr>
            </w:pPr>
            <w:r w:rsidRPr="007E3E7F">
              <w:rPr>
                <w:rFonts w:ascii="Arial" w:eastAsia="Arial" w:hAnsi="Arial" w:cs="Arial"/>
                <w:b/>
                <w:sz w:val="24"/>
                <w:szCs w:val="24"/>
              </w:rPr>
              <w:t>Use a Rubric or Table of Specifications</w:t>
            </w:r>
          </w:p>
        </w:tc>
        <w:tc>
          <w:tcPr>
            <w:tcW w:w="6390" w:type="dxa"/>
            <w:vAlign w:val="center"/>
          </w:tcPr>
          <w:p w14:paraId="76149286" w14:textId="5E00085E" w:rsidR="00E96336" w:rsidRPr="007E3E7F" w:rsidRDefault="00E75196" w:rsidP="002637FA">
            <w:pPr>
              <w:ind w:left="76"/>
              <w:rPr>
                <w:rFonts w:ascii="Arial" w:eastAsia="Arial" w:hAnsi="Arial" w:cs="Arial"/>
                <w:sz w:val="24"/>
                <w:szCs w:val="24"/>
              </w:rPr>
            </w:pPr>
            <w:r w:rsidRPr="007E3E7F">
              <w:rPr>
                <w:rFonts w:ascii="Arial" w:eastAsia="Arial" w:hAnsi="Arial" w:cs="Arial"/>
                <w:sz w:val="24"/>
                <w:szCs w:val="24"/>
              </w:rPr>
              <w:t xml:space="preserve">Instructors can use a rubric to lay out expected performance criteria for a range of grades. Rubrics will describe what an ideal assignment looks like and </w:t>
            </w:r>
            <w:r w:rsidR="00AE18B9">
              <w:rPr>
                <w:rFonts w:ascii="Arial" w:eastAsia="Arial" w:hAnsi="Arial" w:cs="Arial"/>
                <w:sz w:val="24"/>
                <w:szCs w:val="24"/>
              </w:rPr>
              <w:t xml:space="preserve">will </w:t>
            </w:r>
            <w:r w:rsidRPr="007E3E7F">
              <w:rPr>
                <w:rFonts w:ascii="Arial" w:eastAsia="Arial" w:hAnsi="Arial" w:cs="Arial"/>
                <w:sz w:val="24"/>
                <w:szCs w:val="24"/>
              </w:rPr>
              <w:t xml:space="preserve">“summarize” expected performance at the beginning of </w:t>
            </w:r>
            <w:r w:rsidR="006B4F43">
              <w:rPr>
                <w:rFonts w:ascii="Arial" w:eastAsia="Arial" w:hAnsi="Arial" w:cs="Arial"/>
                <w:sz w:val="24"/>
                <w:szCs w:val="24"/>
              </w:rPr>
              <w:t xml:space="preserve">the </w:t>
            </w:r>
            <w:r w:rsidRPr="007E3E7F">
              <w:rPr>
                <w:rFonts w:ascii="Arial" w:eastAsia="Arial" w:hAnsi="Arial" w:cs="Arial"/>
                <w:sz w:val="24"/>
                <w:szCs w:val="24"/>
              </w:rPr>
              <w:t>term, providing students with a trajectory and sense of completion.</w:t>
            </w:r>
          </w:p>
        </w:tc>
      </w:tr>
      <w:tr w:rsidR="00E96336" w:rsidRPr="007E3E7F" w14:paraId="61CFB10C" w14:textId="77777777" w:rsidTr="000562C3">
        <w:trPr>
          <w:cantSplit/>
        </w:trPr>
        <w:tc>
          <w:tcPr>
            <w:tcW w:w="2605" w:type="dxa"/>
            <w:vAlign w:val="center"/>
          </w:tcPr>
          <w:p w14:paraId="2FA07DF1" w14:textId="77777777" w:rsidR="00E96336" w:rsidRPr="007E3E7F" w:rsidRDefault="00E75196" w:rsidP="002637FA">
            <w:pPr>
              <w:jc w:val="center"/>
              <w:rPr>
                <w:rFonts w:ascii="Arial" w:eastAsia="Arial" w:hAnsi="Arial" w:cs="Arial"/>
                <w:sz w:val="24"/>
                <w:szCs w:val="24"/>
              </w:rPr>
            </w:pPr>
            <w:r w:rsidRPr="007E3E7F">
              <w:rPr>
                <w:rFonts w:ascii="Arial" w:eastAsia="Arial" w:hAnsi="Arial" w:cs="Arial"/>
                <w:b/>
                <w:sz w:val="24"/>
                <w:szCs w:val="24"/>
              </w:rPr>
              <w:lastRenderedPageBreak/>
              <w:t>Design Clear, Effective Questions</w:t>
            </w:r>
          </w:p>
        </w:tc>
        <w:tc>
          <w:tcPr>
            <w:tcW w:w="6390" w:type="dxa"/>
            <w:vAlign w:val="center"/>
          </w:tcPr>
          <w:p w14:paraId="3B0C4C16" w14:textId="049E17CE" w:rsidR="00E96336" w:rsidRPr="007E3E7F" w:rsidRDefault="00E75196" w:rsidP="002637FA">
            <w:pPr>
              <w:ind w:left="76"/>
              <w:rPr>
                <w:rFonts w:ascii="Arial" w:eastAsia="Arial" w:hAnsi="Arial" w:cs="Arial"/>
                <w:sz w:val="24"/>
                <w:szCs w:val="24"/>
              </w:rPr>
            </w:pPr>
            <w:r w:rsidRPr="007E3E7F">
              <w:rPr>
                <w:rFonts w:ascii="Arial" w:eastAsia="Arial" w:hAnsi="Arial" w:cs="Arial"/>
                <w:sz w:val="24"/>
                <w:szCs w:val="24"/>
              </w:rPr>
              <w:t xml:space="preserve">If designing essay questions, instructors can ensure that questions meet criteria while allowing students </w:t>
            </w:r>
            <w:r w:rsidR="00995890">
              <w:rPr>
                <w:rFonts w:ascii="Arial" w:eastAsia="Arial" w:hAnsi="Arial" w:cs="Arial"/>
                <w:sz w:val="24"/>
                <w:szCs w:val="24"/>
              </w:rPr>
              <w:t xml:space="preserve">the </w:t>
            </w:r>
            <w:r w:rsidRPr="007E3E7F">
              <w:rPr>
                <w:rFonts w:ascii="Arial" w:eastAsia="Arial" w:hAnsi="Arial" w:cs="Arial"/>
                <w:sz w:val="24"/>
                <w:szCs w:val="24"/>
              </w:rPr>
              <w:t>freedom to express their knowledge creatively and in ways that honor how they digested, constructed, or mastered meaning.</w:t>
            </w:r>
          </w:p>
        </w:tc>
      </w:tr>
      <w:tr w:rsidR="00E96336" w:rsidRPr="007E3E7F" w14:paraId="6A733F6A" w14:textId="77777777" w:rsidTr="000562C3">
        <w:trPr>
          <w:cantSplit/>
        </w:trPr>
        <w:tc>
          <w:tcPr>
            <w:tcW w:w="2605" w:type="dxa"/>
            <w:vAlign w:val="center"/>
          </w:tcPr>
          <w:p w14:paraId="77C7F704" w14:textId="77777777" w:rsidR="00E96336" w:rsidRPr="007E3E7F" w:rsidRDefault="00E75196" w:rsidP="002637FA">
            <w:pPr>
              <w:jc w:val="center"/>
              <w:rPr>
                <w:rFonts w:ascii="Arial" w:eastAsia="Arial" w:hAnsi="Arial" w:cs="Arial"/>
                <w:sz w:val="24"/>
                <w:szCs w:val="24"/>
              </w:rPr>
            </w:pPr>
            <w:r w:rsidRPr="007E3E7F">
              <w:rPr>
                <w:rFonts w:ascii="Arial" w:eastAsia="Arial" w:hAnsi="Arial" w:cs="Arial"/>
                <w:b/>
                <w:sz w:val="24"/>
                <w:szCs w:val="24"/>
              </w:rPr>
              <w:t>Assess Comprehensiveness</w:t>
            </w:r>
          </w:p>
        </w:tc>
        <w:tc>
          <w:tcPr>
            <w:tcW w:w="6390" w:type="dxa"/>
            <w:vAlign w:val="center"/>
          </w:tcPr>
          <w:p w14:paraId="4D5C569A" w14:textId="77777777" w:rsidR="00E96336" w:rsidRPr="007E3E7F" w:rsidRDefault="00E75196" w:rsidP="002637FA">
            <w:pPr>
              <w:ind w:left="76"/>
              <w:rPr>
                <w:rFonts w:ascii="Arial" w:eastAsia="Arial" w:hAnsi="Arial" w:cs="Arial"/>
                <w:sz w:val="24"/>
                <w:szCs w:val="24"/>
              </w:rPr>
            </w:pPr>
            <w:r w:rsidRPr="007E3E7F">
              <w:rPr>
                <w:rFonts w:ascii="Arial" w:eastAsia="Arial" w:hAnsi="Arial" w:cs="Arial"/>
                <w:sz w:val="24"/>
                <w:szCs w:val="24"/>
              </w:rPr>
              <w:t>Effective summative assessments provide an opportunity for students to consider the totality of a course’s content, making broad connections, demonstrating synthesized skills, and exploring deeper concepts that drive or found a course’s ideas and content.</w:t>
            </w:r>
          </w:p>
        </w:tc>
      </w:tr>
      <w:tr w:rsidR="00E96336" w:rsidRPr="007E3E7F" w14:paraId="476733A7" w14:textId="77777777" w:rsidTr="000562C3">
        <w:trPr>
          <w:cantSplit/>
        </w:trPr>
        <w:tc>
          <w:tcPr>
            <w:tcW w:w="2605" w:type="dxa"/>
            <w:vAlign w:val="center"/>
          </w:tcPr>
          <w:p w14:paraId="6254ADCE" w14:textId="77777777" w:rsidR="00E96336" w:rsidRPr="007E3E7F" w:rsidRDefault="00E75196" w:rsidP="002637FA">
            <w:pPr>
              <w:jc w:val="center"/>
              <w:rPr>
                <w:rFonts w:ascii="Arial" w:eastAsia="Arial" w:hAnsi="Arial" w:cs="Arial"/>
                <w:sz w:val="24"/>
                <w:szCs w:val="24"/>
              </w:rPr>
            </w:pPr>
            <w:r w:rsidRPr="007E3E7F">
              <w:rPr>
                <w:rFonts w:ascii="Arial" w:eastAsia="Arial" w:hAnsi="Arial" w:cs="Arial"/>
                <w:b/>
                <w:sz w:val="24"/>
                <w:szCs w:val="24"/>
              </w:rPr>
              <w:t>Make Parameters Clear</w:t>
            </w:r>
          </w:p>
        </w:tc>
        <w:tc>
          <w:tcPr>
            <w:tcW w:w="6390" w:type="dxa"/>
            <w:vAlign w:val="center"/>
          </w:tcPr>
          <w:p w14:paraId="659CB20B" w14:textId="13C8C376" w:rsidR="00E96336" w:rsidRPr="007E3E7F" w:rsidRDefault="00E75196" w:rsidP="002637FA">
            <w:pPr>
              <w:ind w:left="76"/>
              <w:rPr>
                <w:rFonts w:ascii="Arial" w:eastAsia="Arial" w:hAnsi="Arial" w:cs="Arial"/>
                <w:sz w:val="24"/>
                <w:szCs w:val="24"/>
              </w:rPr>
            </w:pPr>
            <w:r w:rsidRPr="007E3E7F">
              <w:rPr>
                <w:rFonts w:ascii="Arial" w:eastAsia="Arial" w:hAnsi="Arial" w:cs="Arial"/>
                <w:sz w:val="24"/>
                <w:szCs w:val="24"/>
              </w:rPr>
              <w:t>When approaching a final assessment, instructors can ensure that parameters are well defined (</w:t>
            </w:r>
            <w:r w:rsidR="009E609B">
              <w:rPr>
                <w:rFonts w:ascii="Arial" w:eastAsia="Arial" w:hAnsi="Arial" w:cs="Arial"/>
                <w:sz w:val="24"/>
                <w:szCs w:val="24"/>
              </w:rPr>
              <w:t xml:space="preserve">e.g., </w:t>
            </w:r>
            <w:r w:rsidRPr="007E3E7F">
              <w:rPr>
                <w:rFonts w:ascii="Arial" w:eastAsia="Arial" w:hAnsi="Arial" w:cs="Arial"/>
                <w:sz w:val="24"/>
                <w:szCs w:val="24"/>
              </w:rPr>
              <w:t xml:space="preserve">length of assessment, depth of response, time and date, grading standards); knowledge assessed relates clearly to content covered in </w:t>
            </w:r>
            <w:r w:rsidR="00D610DD">
              <w:rPr>
                <w:rFonts w:ascii="Arial" w:eastAsia="Arial" w:hAnsi="Arial" w:cs="Arial"/>
                <w:sz w:val="24"/>
                <w:szCs w:val="24"/>
              </w:rPr>
              <w:t xml:space="preserve">the </w:t>
            </w:r>
            <w:r w:rsidRPr="007E3E7F">
              <w:rPr>
                <w:rFonts w:ascii="Arial" w:eastAsia="Arial" w:hAnsi="Arial" w:cs="Arial"/>
                <w:sz w:val="24"/>
                <w:szCs w:val="24"/>
              </w:rPr>
              <w:t>course; and students with disabilities are provided required space and support.</w:t>
            </w:r>
          </w:p>
        </w:tc>
      </w:tr>
      <w:tr w:rsidR="00E96336" w:rsidRPr="007E3E7F" w14:paraId="0770C5C0" w14:textId="77777777" w:rsidTr="000562C3">
        <w:trPr>
          <w:cantSplit/>
        </w:trPr>
        <w:tc>
          <w:tcPr>
            <w:tcW w:w="2605" w:type="dxa"/>
            <w:vAlign w:val="center"/>
          </w:tcPr>
          <w:p w14:paraId="5D355779" w14:textId="77777777" w:rsidR="00E96336" w:rsidRPr="007E3E7F" w:rsidRDefault="00E75196" w:rsidP="002637FA">
            <w:pPr>
              <w:jc w:val="center"/>
              <w:rPr>
                <w:rFonts w:ascii="Arial" w:eastAsia="Arial" w:hAnsi="Arial" w:cs="Arial"/>
                <w:b/>
                <w:sz w:val="24"/>
                <w:szCs w:val="24"/>
              </w:rPr>
            </w:pPr>
            <w:r w:rsidRPr="007E3E7F">
              <w:rPr>
                <w:rFonts w:ascii="Arial" w:eastAsia="Arial" w:hAnsi="Arial" w:cs="Arial"/>
                <w:b/>
                <w:sz w:val="24"/>
                <w:szCs w:val="24"/>
              </w:rPr>
              <w:t>Consider Blind Grading</w:t>
            </w:r>
          </w:p>
        </w:tc>
        <w:tc>
          <w:tcPr>
            <w:tcW w:w="6390" w:type="dxa"/>
            <w:vAlign w:val="center"/>
          </w:tcPr>
          <w:p w14:paraId="074F4759" w14:textId="424DE301" w:rsidR="00E96336" w:rsidRPr="007E3E7F" w:rsidRDefault="00E75196" w:rsidP="002637FA">
            <w:pPr>
              <w:ind w:left="76"/>
              <w:rPr>
                <w:rFonts w:ascii="Arial" w:eastAsia="Arial" w:hAnsi="Arial" w:cs="Arial"/>
                <w:sz w:val="24"/>
                <w:szCs w:val="24"/>
              </w:rPr>
            </w:pPr>
            <w:r w:rsidRPr="007E3E7F">
              <w:rPr>
                <w:rFonts w:ascii="Arial" w:eastAsia="Arial" w:hAnsi="Arial" w:cs="Arial"/>
                <w:sz w:val="24"/>
                <w:szCs w:val="24"/>
              </w:rPr>
              <w:t>Instructors may wish to know whose work they grade in</w:t>
            </w:r>
            <w:r w:rsidR="000B6D17">
              <w:rPr>
                <w:rFonts w:ascii="Arial" w:eastAsia="Arial" w:hAnsi="Arial" w:cs="Arial"/>
                <w:sz w:val="24"/>
                <w:szCs w:val="24"/>
              </w:rPr>
              <w:t xml:space="preserve"> </w:t>
            </w:r>
            <w:r w:rsidRPr="007E3E7F">
              <w:rPr>
                <w:rFonts w:ascii="Arial" w:eastAsia="Arial" w:hAnsi="Arial" w:cs="Arial"/>
                <w:sz w:val="24"/>
                <w:szCs w:val="24"/>
              </w:rPr>
              <w:t>order to provide feedback that speaks to a student’s term-long trajectory. If instructors wish to provide truly unbiased summative assessment, they can also consider blind grading. This process is explained, with examples, by the Yale Poorv</w:t>
            </w:r>
            <w:r w:rsidR="00775999">
              <w:rPr>
                <w:rFonts w:ascii="Arial" w:eastAsia="Arial" w:hAnsi="Arial" w:cs="Arial"/>
                <w:sz w:val="24"/>
                <w:szCs w:val="24"/>
              </w:rPr>
              <w:t>u</w:t>
            </w:r>
            <w:r w:rsidRPr="007E3E7F">
              <w:rPr>
                <w:rFonts w:ascii="Arial" w:eastAsia="Arial" w:hAnsi="Arial" w:cs="Arial"/>
                <w:sz w:val="24"/>
                <w:szCs w:val="24"/>
              </w:rPr>
              <w:t xml:space="preserve"> Center for Teaching and Learning</w:t>
            </w:r>
            <w:r w:rsidR="002B1779">
              <w:rPr>
                <w:rFonts w:ascii="Arial" w:eastAsia="Arial" w:hAnsi="Arial" w:cs="Arial"/>
                <w:sz w:val="24"/>
                <w:szCs w:val="24"/>
              </w:rPr>
              <w:t>.</w:t>
            </w:r>
          </w:p>
        </w:tc>
      </w:tr>
    </w:tbl>
    <w:p w14:paraId="2A4F9A90" w14:textId="55D3EAC7" w:rsidR="00F913BD" w:rsidRDefault="00F913BD">
      <w:pPr>
        <w:spacing w:before="240" w:line="360" w:lineRule="auto"/>
        <w:rPr>
          <w:rFonts w:ascii="Arial" w:eastAsia="Arial" w:hAnsi="Arial" w:cs="Arial"/>
          <w:color w:val="211E1E"/>
        </w:rPr>
      </w:pPr>
      <w:r>
        <w:rPr>
          <w:rFonts w:ascii="Arial" w:eastAsia="Arial" w:hAnsi="Arial" w:cs="Arial"/>
          <w:color w:val="211E1E"/>
        </w:rPr>
        <w:t xml:space="preserve">Source: </w:t>
      </w:r>
      <w:r w:rsidRPr="006D4C88">
        <w:rPr>
          <w:rFonts w:ascii="Arial" w:eastAsia="Arial" w:hAnsi="Arial" w:cs="Arial"/>
          <w:color w:val="211E1E"/>
        </w:rPr>
        <w:t>Poorvu Center</w:t>
      </w:r>
      <w:r>
        <w:rPr>
          <w:rFonts w:ascii="Arial" w:eastAsia="Arial" w:hAnsi="Arial" w:cs="Arial"/>
          <w:color w:val="211E1E"/>
        </w:rPr>
        <w:t xml:space="preserve"> for Teaching and Learning,</w:t>
      </w:r>
      <w:r w:rsidRPr="006D4C88">
        <w:rPr>
          <w:rFonts w:ascii="Arial" w:eastAsia="Arial" w:hAnsi="Arial" w:cs="Arial"/>
          <w:color w:val="211E1E"/>
        </w:rPr>
        <w:t xml:space="preserve"> Yale</w:t>
      </w:r>
      <w:r>
        <w:rPr>
          <w:rFonts w:ascii="Arial" w:eastAsia="Arial" w:hAnsi="Arial" w:cs="Arial"/>
          <w:color w:val="211E1E"/>
        </w:rPr>
        <w:t xml:space="preserve"> University</w:t>
      </w:r>
    </w:p>
    <w:p w14:paraId="0C5F14DE" w14:textId="586809DF" w:rsidR="00E96336" w:rsidRDefault="00E75196">
      <w:pPr>
        <w:spacing w:before="240" w:line="360" w:lineRule="auto"/>
        <w:rPr>
          <w:rFonts w:ascii="Arial" w:eastAsia="Arial" w:hAnsi="Arial" w:cs="Arial"/>
        </w:rPr>
      </w:pPr>
      <w:r>
        <w:rPr>
          <w:rFonts w:ascii="Arial" w:eastAsia="Arial" w:hAnsi="Arial" w:cs="Arial"/>
          <w:color w:val="211E1E"/>
        </w:rPr>
        <w:t>O</w:t>
      </w:r>
      <w:r>
        <w:rPr>
          <w:rFonts w:ascii="Arial" w:eastAsia="Arial" w:hAnsi="Arial" w:cs="Arial"/>
        </w:rPr>
        <w:t>ne of the problems with a classroom approach based upon frequent grading is that teachers are using summative measures hoping they will have a formative effect and impact learning. One alternative to this approach is standards-based grading, which can be used in ways that support formative and summative assessment.</w:t>
      </w:r>
    </w:p>
    <w:p w14:paraId="36B05261" w14:textId="469AB972" w:rsidR="00E96336" w:rsidRDefault="00E75196">
      <w:pPr>
        <w:spacing w:before="240" w:after="240" w:line="360" w:lineRule="auto"/>
        <w:rPr>
          <w:rFonts w:ascii="Arial" w:eastAsia="Arial" w:hAnsi="Arial" w:cs="Arial"/>
        </w:rPr>
      </w:pPr>
      <w:r>
        <w:rPr>
          <w:rFonts w:ascii="Arial" w:eastAsia="Arial" w:hAnsi="Arial" w:cs="Arial"/>
        </w:rPr>
        <w:t>Examples of summative questions from primary, upper elementary, middle school</w:t>
      </w:r>
      <w:r w:rsidR="00F10F2B">
        <w:rPr>
          <w:rFonts w:ascii="Arial" w:eastAsia="Arial" w:hAnsi="Arial" w:cs="Arial"/>
        </w:rPr>
        <w:t>,</w:t>
      </w:r>
      <w:r>
        <w:rPr>
          <w:rFonts w:ascii="Arial" w:eastAsia="Arial" w:hAnsi="Arial" w:cs="Arial"/>
        </w:rPr>
        <w:t xml:space="preserve"> and high school are given below.</w:t>
      </w:r>
    </w:p>
    <w:p w14:paraId="67205AF4" w14:textId="07B9217A" w:rsidR="006C1E2B" w:rsidRPr="006D4C88" w:rsidRDefault="00E75196" w:rsidP="006D4C88">
      <w:pPr>
        <w:spacing w:line="360" w:lineRule="auto"/>
        <w:jc w:val="center"/>
        <w:rPr>
          <w:rFonts w:ascii="Arial" w:eastAsia="Arial" w:hAnsi="Arial" w:cs="Arial"/>
          <w:b/>
          <w:bCs/>
        </w:rPr>
      </w:pPr>
      <w:r w:rsidRPr="006D4C88">
        <w:rPr>
          <w:rFonts w:ascii="Arial" w:eastAsia="Arial" w:hAnsi="Arial" w:cs="Arial"/>
          <w:b/>
          <w:bCs/>
        </w:rPr>
        <w:t xml:space="preserve">Summative </w:t>
      </w:r>
      <w:r w:rsidR="00DC7F06">
        <w:rPr>
          <w:rFonts w:ascii="Arial" w:eastAsia="Arial" w:hAnsi="Arial" w:cs="Arial"/>
          <w:b/>
          <w:bCs/>
        </w:rPr>
        <w:t>A</w:t>
      </w:r>
      <w:r w:rsidR="00DC7F06" w:rsidRPr="006D4C88">
        <w:rPr>
          <w:rFonts w:ascii="Arial" w:eastAsia="Arial" w:hAnsi="Arial" w:cs="Arial"/>
          <w:b/>
          <w:bCs/>
        </w:rPr>
        <w:t xml:space="preserve">ssessment </w:t>
      </w:r>
      <w:r w:rsidR="00DC7F06">
        <w:rPr>
          <w:rFonts w:ascii="Arial" w:eastAsia="Arial" w:hAnsi="Arial" w:cs="Arial"/>
          <w:b/>
          <w:bCs/>
        </w:rPr>
        <w:t>Q</w:t>
      </w:r>
      <w:r w:rsidR="00DC7F06" w:rsidRPr="006D4C88">
        <w:rPr>
          <w:rFonts w:ascii="Arial" w:eastAsia="Arial" w:hAnsi="Arial" w:cs="Arial"/>
          <w:b/>
          <w:bCs/>
        </w:rPr>
        <w:t>uestions</w:t>
      </w:r>
    </w:p>
    <w:p w14:paraId="2E3B7C84" w14:textId="3532F694" w:rsidR="008D5530" w:rsidRPr="006D4C88" w:rsidRDefault="006C1E2B" w:rsidP="008D5530">
      <w:pPr>
        <w:spacing w:line="360" w:lineRule="auto"/>
        <w:rPr>
          <w:rFonts w:ascii="Arial" w:eastAsia="Arial" w:hAnsi="Arial" w:cs="Arial"/>
          <w:i/>
          <w:iCs/>
        </w:rPr>
      </w:pPr>
      <w:r w:rsidRPr="006D4C88">
        <w:rPr>
          <w:rFonts w:ascii="Arial" w:eastAsia="Arial" w:hAnsi="Arial" w:cs="Arial"/>
          <w:i/>
          <w:iCs/>
        </w:rPr>
        <w:t>Primary:</w:t>
      </w:r>
    </w:p>
    <w:p w14:paraId="08A42351" w14:textId="7358A5E5" w:rsidR="006C1E2B" w:rsidRPr="00274013" w:rsidRDefault="006C1E2B" w:rsidP="00274013">
      <w:pPr>
        <w:pStyle w:val="ListParagraph"/>
        <w:numPr>
          <w:ilvl w:val="0"/>
          <w:numId w:val="10"/>
        </w:numPr>
        <w:spacing w:line="360" w:lineRule="auto"/>
        <w:rPr>
          <w:rFonts w:ascii="Arial" w:eastAsia="Arial" w:hAnsi="Arial" w:cs="Arial"/>
        </w:rPr>
      </w:pPr>
      <w:r w:rsidRPr="00274013">
        <w:rPr>
          <w:rFonts w:ascii="Arial" w:eastAsia="Arial" w:hAnsi="Arial" w:cs="Arial"/>
        </w:rPr>
        <w:t xml:space="preserve">You have a collection of </w:t>
      </w:r>
      <w:r w:rsidR="00131236">
        <w:rPr>
          <w:rFonts w:ascii="Arial" w:eastAsia="Arial" w:hAnsi="Arial" w:cs="Arial"/>
        </w:rPr>
        <w:t xml:space="preserve">five </w:t>
      </w:r>
      <w:r w:rsidRPr="00274013">
        <w:rPr>
          <w:rFonts w:ascii="Arial" w:eastAsia="Arial" w:hAnsi="Arial" w:cs="Arial"/>
        </w:rPr>
        <w:t xml:space="preserve">objects and your friend gives you </w:t>
      </w:r>
      <w:r w:rsidR="00775999">
        <w:rPr>
          <w:rFonts w:ascii="Arial" w:eastAsia="Arial" w:hAnsi="Arial" w:cs="Arial"/>
        </w:rPr>
        <w:t>six</w:t>
      </w:r>
      <w:r w:rsidRPr="00274013">
        <w:rPr>
          <w:rFonts w:ascii="Arial" w:eastAsia="Arial" w:hAnsi="Arial" w:cs="Arial"/>
        </w:rPr>
        <w:t xml:space="preserve"> more. How many do you have and how do you know? Explain your reasoning using words, pictures</w:t>
      </w:r>
      <w:r w:rsidR="0026081A">
        <w:rPr>
          <w:rFonts w:ascii="Arial" w:eastAsia="Arial" w:hAnsi="Arial" w:cs="Arial"/>
        </w:rPr>
        <w:t>,</w:t>
      </w:r>
      <w:r w:rsidRPr="00274013">
        <w:rPr>
          <w:rFonts w:ascii="Arial" w:eastAsia="Arial" w:hAnsi="Arial" w:cs="Arial"/>
        </w:rPr>
        <w:t xml:space="preserve"> and numbers.</w:t>
      </w:r>
    </w:p>
    <w:p w14:paraId="410B4BB3" w14:textId="559902BA" w:rsidR="006C1E2B" w:rsidRPr="00274013" w:rsidRDefault="006C1E2B" w:rsidP="00274013">
      <w:pPr>
        <w:spacing w:line="360" w:lineRule="auto"/>
        <w:jc w:val="center"/>
        <w:rPr>
          <w:rFonts w:ascii="Arial" w:eastAsia="Arial" w:hAnsi="Arial" w:cs="Arial"/>
        </w:rPr>
      </w:pPr>
      <w:r w:rsidRPr="00274013">
        <w:rPr>
          <w:rFonts w:ascii="Arial" w:eastAsia="Arial" w:hAnsi="Arial" w:cs="Arial"/>
          <w:noProof/>
        </w:rPr>
        <w:lastRenderedPageBreak/>
        <w:drawing>
          <wp:inline distT="114300" distB="114300" distL="114300" distR="114300" wp14:anchorId="6A0A85D7" wp14:editId="1617D166">
            <wp:extent cx="2686050" cy="1524000"/>
            <wp:effectExtent l="19050" t="19050" r="19050" b="19050"/>
            <wp:docPr id="59" name="image24.png" descr="A collection of 11 shaded circles, randomly placed."/>
            <wp:cNvGraphicFramePr/>
            <a:graphic xmlns:a="http://schemas.openxmlformats.org/drawingml/2006/main">
              <a:graphicData uri="http://schemas.openxmlformats.org/drawingml/2006/picture">
                <pic:pic xmlns:pic="http://schemas.openxmlformats.org/drawingml/2006/picture">
                  <pic:nvPicPr>
                    <pic:cNvPr id="59" name="image24.png" descr="A collection of shaded circles, randomly placed."/>
                    <pic:cNvPicPr preferRelativeResize="0"/>
                  </pic:nvPicPr>
                  <pic:blipFill>
                    <a:blip r:embed="rId15"/>
                    <a:srcRect/>
                    <a:stretch>
                      <a:fillRect/>
                    </a:stretch>
                  </pic:blipFill>
                  <pic:spPr>
                    <a:xfrm>
                      <a:off x="0" y="0"/>
                      <a:ext cx="2686050" cy="1524000"/>
                    </a:xfrm>
                    <a:prstGeom prst="rect">
                      <a:avLst/>
                    </a:prstGeom>
                    <a:ln>
                      <a:solidFill>
                        <a:schemeClr val="accent1"/>
                      </a:solidFill>
                    </a:ln>
                  </pic:spPr>
                </pic:pic>
              </a:graphicData>
            </a:graphic>
          </wp:inline>
        </w:drawing>
      </w:r>
    </w:p>
    <w:p w14:paraId="221C0504" w14:textId="743A1328" w:rsidR="008D5530" w:rsidRPr="006D4C88" w:rsidRDefault="006C1E2B" w:rsidP="008D5530">
      <w:pPr>
        <w:spacing w:line="360" w:lineRule="auto"/>
        <w:rPr>
          <w:rFonts w:ascii="Arial" w:eastAsia="Arial" w:hAnsi="Arial" w:cs="Arial"/>
          <w:i/>
          <w:iCs/>
        </w:rPr>
      </w:pPr>
      <w:r w:rsidRPr="006D4C88">
        <w:rPr>
          <w:rFonts w:ascii="Arial" w:eastAsia="Arial" w:hAnsi="Arial" w:cs="Arial"/>
          <w:i/>
          <w:iCs/>
        </w:rPr>
        <w:t xml:space="preserve">Upper </w:t>
      </w:r>
      <w:r w:rsidR="00F10F2B">
        <w:rPr>
          <w:rFonts w:ascii="Arial" w:eastAsia="Arial" w:hAnsi="Arial" w:cs="Arial"/>
          <w:i/>
          <w:iCs/>
        </w:rPr>
        <w:t>E</w:t>
      </w:r>
      <w:r w:rsidRPr="006D4C88">
        <w:rPr>
          <w:rFonts w:ascii="Arial" w:eastAsia="Arial" w:hAnsi="Arial" w:cs="Arial"/>
          <w:i/>
          <w:iCs/>
        </w:rPr>
        <w:t>lementary:</w:t>
      </w:r>
    </w:p>
    <w:p w14:paraId="3A926B70" w14:textId="068A06D2" w:rsidR="006C1E2B" w:rsidRPr="00274013" w:rsidRDefault="006C1E2B">
      <w:pPr>
        <w:pStyle w:val="ListParagraph"/>
        <w:numPr>
          <w:ilvl w:val="0"/>
          <w:numId w:val="9"/>
        </w:numPr>
        <w:spacing w:line="360" w:lineRule="auto"/>
        <w:rPr>
          <w:rFonts w:ascii="Arial" w:eastAsia="Arial" w:hAnsi="Arial" w:cs="Arial"/>
        </w:rPr>
      </w:pPr>
      <w:r w:rsidRPr="00274013">
        <w:rPr>
          <w:rFonts w:ascii="Arial" w:eastAsia="Arial" w:hAnsi="Arial" w:cs="Arial"/>
        </w:rPr>
        <w:t xml:space="preserve">You have a 48-foot-long fence made up of </w:t>
      </w:r>
      <w:r w:rsidR="005E5DFB">
        <w:rPr>
          <w:rFonts w:ascii="Arial" w:eastAsia="Arial" w:hAnsi="Arial" w:cs="Arial"/>
        </w:rPr>
        <w:t>4</w:t>
      </w:r>
      <w:r w:rsidRPr="00274013">
        <w:rPr>
          <w:rFonts w:ascii="Arial" w:eastAsia="Arial" w:hAnsi="Arial" w:cs="Arial"/>
        </w:rPr>
        <w:t xml:space="preserve">-foot panels. How many </w:t>
      </w:r>
      <w:r w:rsidR="00A2270A">
        <w:rPr>
          <w:rFonts w:ascii="Arial" w:eastAsia="Arial" w:hAnsi="Arial" w:cs="Arial"/>
        </w:rPr>
        <w:t>4</w:t>
      </w:r>
      <w:r w:rsidRPr="00274013">
        <w:rPr>
          <w:rFonts w:ascii="Arial" w:eastAsia="Arial" w:hAnsi="Arial" w:cs="Arial"/>
        </w:rPr>
        <w:t>-foot panels are there? How do you know? Write a number sentence showing the calculation needed for this question. Fully explain how your number sentence models this situation.</w:t>
      </w:r>
    </w:p>
    <w:p w14:paraId="603B7330" w14:textId="6E8B9ED8" w:rsidR="006C1E2B" w:rsidRPr="00274013" w:rsidRDefault="006C1E2B" w:rsidP="00274013">
      <w:pPr>
        <w:spacing w:line="360" w:lineRule="auto"/>
        <w:ind w:left="360"/>
        <w:jc w:val="center"/>
        <w:rPr>
          <w:rFonts w:ascii="Arial" w:eastAsia="Arial" w:hAnsi="Arial" w:cs="Arial"/>
        </w:rPr>
      </w:pPr>
      <w:r w:rsidRPr="00DA2297">
        <w:rPr>
          <w:rFonts w:ascii="Arial" w:eastAsia="Arial" w:hAnsi="Arial" w:cs="Arial"/>
          <w:noProof/>
        </w:rPr>
        <w:drawing>
          <wp:inline distT="114300" distB="114300" distL="114300" distR="114300" wp14:anchorId="7D59B3E2" wp14:editId="32386126">
            <wp:extent cx="2686050" cy="1117600"/>
            <wp:effectExtent l="19050" t="19050" r="19050" b="25400"/>
            <wp:docPr id="60" name="image19.png" descr="Student work showing a drawing of a fence, in 4 ft lengths, with the total of 48 feet marked above, using a double-sided arrow."/>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6"/>
                    <a:srcRect/>
                    <a:stretch>
                      <a:fillRect/>
                    </a:stretch>
                  </pic:blipFill>
                  <pic:spPr>
                    <a:xfrm>
                      <a:off x="0" y="0"/>
                      <a:ext cx="2686050" cy="1117600"/>
                    </a:xfrm>
                    <a:prstGeom prst="rect">
                      <a:avLst/>
                    </a:prstGeom>
                    <a:ln>
                      <a:solidFill>
                        <a:schemeClr val="accent1"/>
                      </a:solidFill>
                    </a:ln>
                  </pic:spPr>
                </pic:pic>
              </a:graphicData>
            </a:graphic>
          </wp:inline>
        </w:drawing>
      </w:r>
    </w:p>
    <w:p w14:paraId="7DB5E9F8" w14:textId="12B3BFFF" w:rsidR="008D5530" w:rsidRPr="006D4C88" w:rsidRDefault="006C1E2B" w:rsidP="008D5530">
      <w:pPr>
        <w:spacing w:line="360" w:lineRule="auto"/>
        <w:rPr>
          <w:rFonts w:ascii="Arial" w:eastAsia="Arial" w:hAnsi="Arial" w:cs="Arial"/>
          <w:i/>
          <w:iCs/>
        </w:rPr>
      </w:pPr>
      <w:r w:rsidRPr="006D4C88">
        <w:rPr>
          <w:rFonts w:ascii="Arial" w:eastAsia="Arial" w:hAnsi="Arial" w:cs="Arial"/>
          <w:i/>
          <w:iCs/>
        </w:rPr>
        <w:t>Middle School:</w:t>
      </w:r>
    </w:p>
    <w:p w14:paraId="20769BF2" w14:textId="6C0E1F16" w:rsidR="006C1E2B" w:rsidRPr="00274013" w:rsidRDefault="006C1E2B">
      <w:pPr>
        <w:pStyle w:val="ListParagraph"/>
        <w:numPr>
          <w:ilvl w:val="0"/>
          <w:numId w:val="9"/>
        </w:numPr>
        <w:spacing w:line="360" w:lineRule="auto"/>
        <w:rPr>
          <w:rFonts w:ascii="Arial" w:eastAsia="Arial" w:hAnsi="Arial" w:cs="Arial"/>
        </w:rPr>
      </w:pPr>
      <w:r w:rsidRPr="00274013">
        <w:rPr>
          <w:rFonts w:ascii="Arial" w:eastAsia="Arial" w:hAnsi="Arial" w:cs="Arial"/>
        </w:rPr>
        <w:t xml:space="preserve">A point is located at </w:t>
      </w:r>
      <w:r w:rsidR="00A2270A">
        <w:rPr>
          <w:rFonts w:ascii="Arial" w:eastAsia="Arial" w:hAnsi="Arial" w:cs="Arial"/>
        </w:rPr>
        <w:t>–</w:t>
      </w:r>
      <w:r w:rsidRPr="00274013">
        <w:rPr>
          <w:rFonts w:ascii="Arial" w:eastAsia="Arial" w:hAnsi="Arial" w:cs="Arial"/>
        </w:rPr>
        <w:t xml:space="preserve">17 on a number line. If you add 8 to </w:t>
      </w:r>
      <w:r w:rsidR="001F6558">
        <w:rPr>
          <w:rFonts w:ascii="Arial" w:eastAsia="Arial" w:hAnsi="Arial" w:cs="Arial"/>
        </w:rPr>
        <w:t>–</w:t>
      </w:r>
      <w:r w:rsidRPr="00274013">
        <w:rPr>
          <w:rFonts w:ascii="Arial" w:eastAsia="Arial" w:hAnsi="Arial" w:cs="Arial"/>
        </w:rPr>
        <w:t>17 and move the point, where will it be located? Draw the number line showing the movement and write a number sentence that represents the movement of the point. What whole number is between</w:t>
      </w:r>
      <w:r w:rsidR="00131236">
        <w:rPr>
          <w:rFonts w:ascii="Arial" w:eastAsia="Arial" w:hAnsi="Arial" w:cs="Arial"/>
        </w:rPr>
        <w:t xml:space="preserve"> the two points</w:t>
      </w:r>
      <w:r w:rsidRPr="00274013">
        <w:rPr>
          <w:rFonts w:ascii="Arial" w:eastAsia="Arial" w:hAnsi="Arial" w:cs="Arial"/>
        </w:rPr>
        <w:t>? Make a convincing argument proving how you know. Explain your reasoning fully.</w:t>
      </w:r>
    </w:p>
    <w:p w14:paraId="28E006EE" w14:textId="56F03311" w:rsidR="008D5530" w:rsidRPr="006D4C88" w:rsidRDefault="006C1E2B" w:rsidP="008D5530">
      <w:pPr>
        <w:spacing w:line="360" w:lineRule="auto"/>
        <w:rPr>
          <w:rFonts w:ascii="Arial" w:eastAsia="Arial" w:hAnsi="Arial" w:cs="Arial"/>
          <w:i/>
          <w:iCs/>
        </w:rPr>
      </w:pPr>
      <w:r w:rsidRPr="006D4C88">
        <w:rPr>
          <w:rFonts w:ascii="Arial" w:eastAsia="Arial" w:hAnsi="Arial" w:cs="Arial"/>
          <w:i/>
          <w:iCs/>
        </w:rPr>
        <w:t>High School:</w:t>
      </w:r>
    </w:p>
    <w:p w14:paraId="6596CF46" w14:textId="5CF363DF" w:rsidR="006C1E2B" w:rsidRPr="00274013" w:rsidRDefault="006C1E2B" w:rsidP="00274013">
      <w:pPr>
        <w:pStyle w:val="ListParagraph"/>
        <w:numPr>
          <w:ilvl w:val="0"/>
          <w:numId w:val="9"/>
        </w:numPr>
        <w:spacing w:line="360" w:lineRule="auto"/>
        <w:rPr>
          <w:rFonts w:ascii="Arial" w:eastAsia="Arial" w:hAnsi="Arial" w:cs="Arial"/>
        </w:rPr>
      </w:pPr>
      <w:r w:rsidRPr="00274013">
        <w:rPr>
          <w:rFonts w:ascii="Arial" w:eastAsia="Arial" w:hAnsi="Arial" w:cs="Arial"/>
        </w:rPr>
        <w:t>F(x) = 3x</w:t>
      </w:r>
      <w:r w:rsidR="00F03845">
        <w:rPr>
          <w:rFonts w:ascii="Arial" w:eastAsia="Arial" w:hAnsi="Arial" w:cs="Arial"/>
        </w:rPr>
        <w:t xml:space="preserve"> </w:t>
      </w:r>
      <w:r w:rsidRPr="00274013">
        <w:rPr>
          <w:rFonts w:ascii="Arial" w:eastAsia="Arial" w:hAnsi="Arial" w:cs="Arial"/>
        </w:rPr>
        <w:t>+</w:t>
      </w:r>
      <w:r w:rsidR="00F03845">
        <w:rPr>
          <w:rFonts w:ascii="Arial" w:eastAsia="Arial" w:hAnsi="Arial" w:cs="Arial"/>
        </w:rPr>
        <w:t xml:space="preserve"> </w:t>
      </w:r>
      <w:r w:rsidRPr="00274013">
        <w:rPr>
          <w:rFonts w:ascii="Arial" w:eastAsia="Arial" w:hAnsi="Arial" w:cs="Arial"/>
        </w:rPr>
        <w:t>2</w:t>
      </w:r>
      <w:r w:rsidR="00CB20BE">
        <w:rPr>
          <w:rFonts w:ascii="Arial" w:eastAsia="Arial" w:hAnsi="Arial" w:cs="Arial"/>
        </w:rPr>
        <w:t>,</w:t>
      </w:r>
      <w:r w:rsidRPr="00274013">
        <w:rPr>
          <w:rFonts w:ascii="Arial" w:eastAsia="Arial" w:hAnsi="Arial" w:cs="Arial"/>
        </w:rPr>
        <w:t xml:space="preserve"> where the domain is the interval [0,7]. Graph the function and include a table of values showing the ordered pairs</w:t>
      </w:r>
      <w:r w:rsidR="00F62342">
        <w:rPr>
          <w:rFonts w:ascii="Arial" w:eastAsia="Arial" w:hAnsi="Arial" w:cs="Arial"/>
        </w:rPr>
        <w:t xml:space="preserve"> for integer values of x</w:t>
      </w:r>
      <w:r w:rsidRPr="00274013">
        <w:rPr>
          <w:rFonts w:ascii="Arial" w:eastAsia="Arial" w:hAnsi="Arial" w:cs="Arial"/>
        </w:rPr>
        <w:t>. Write a story that might be modeled by this function. Explain how</w:t>
      </w:r>
      <w:r w:rsidR="00F62342">
        <w:rPr>
          <w:rFonts w:ascii="Arial" w:eastAsia="Arial" w:hAnsi="Arial" w:cs="Arial"/>
        </w:rPr>
        <w:t xml:space="preserve"> the function models</w:t>
      </w:r>
      <w:r w:rsidRPr="00274013">
        <w:rPr>
          <w:rFonts w:ascii="Arial" w:eastAsia="Arial" w:hAnsi="Arial" w:cs="Arial"/>
        </w:rPr>
        <w:t xml:space="preserve"> your story.</w:t>
      </w:r>
    </w:p>
    <w:p w14:paraId="1574628F" w14:textId="00EBED08" w:rsidR="00E96336" w:rsidRDefault="00E75196" w:rsidP="006D4C88">
      <w:pPr>
        <w:pStyle w:val="Heading3"/>
      </w:pPr>
      <w:bookmarkStart w:id="46" w:name="_Toc135909174"/>
      <w:r>
        <w:t>Retaking Assignments and Tests</w:t>
      </w:r>
      <w:bookmarkEnd w:id="46"/>
    </w:p>
    <w:p w14:paraId="6D389CDA" w14:textId="03FA39D0" w:rsidR="007E3E7F" w:rsidRDefault="000A4AF5" w:rsidP="006F36A4">
      <w:pPr>
        <w:spacing w:after="240" w:line="360" w:lineRule="auto"/>
        <w:rPr>
          <w:rFonts w:ascii="Arial" w:eastAsia="Arial" w:hAnsi="Arial" w:cs="Arial"/>
          <w:color w:val="211E1E"/>
        </w:rPr>
      </w:pPr>
      <w:r>
        <w:rPr>
          <w:rFonts w:ascii="Arial" w:eastAsia="Arial" w:hAnsi="Arial" w:cs="Arial"/>
          <w:color w:val="211E1E"/>
        </w:rPr>
        <w:t>A</w:t>
      </w:r>
      <w:r w:rsidR="00E75196">
        <w:rPr>
          <w:rFonts w:ascii="Arial" w:eastAsia="Arial" w:hAnsi="Arial" w:cs="Arial"/>
          <w:color w:val="211E1E"/>
        </w:rPr>
        <w:t xml:space="preserve">ssignments and tests </w:t>
      </w:r>
      <w:r w:rsidR="00992DCA">
        <w:rPr>
          <w:rFonts w:ascii="Arial" w:eastAsia="Arial" w:hAnsi="Arial" w:cs="Arial"/>
          <w:color w:val="211E1E"/>
        </w:rPr>
        <w:t xml:space="preserve">that occur </w:t>
      </w:r>
      <w:r w:rsidR="00E75196">
        <w:rPr>
          <w:rFonts w:ascii="Arial" w:eastAsia="Arial" w:hAnsi="Arial" w:cs="Arial"/>
          <w:color w:val="211E1E"/>
        </w:rPr>
        <w:t xml:space="preserve">frequently can still provide a valuable learning experience for students when they are not seen as the end to a learning cycle. Some </w:t>
      </w:r>
      <w:r w:rsidR="00E75196">
        <w:rPr>
          <w:rFonts w:ascii="Arial" w:eastAsia="Arial" w:hAnsi="Arial" w:cs="Arial"/>
          <w:color w:val="211E1E"/>
        </w:rPr>
        <w:lastRenderedPageBreak/>
        <w:t>teachers believe that</w:t>
      </w:r>
      <w:r w:rsidR="00992DCA">
        <w:rPr>
          <w:rFonts w:ascii="Arial" w:eastAsia="Arial" w:hAnsi="Arial" w:cs="Arial"/>
          <w:color w:val="211E1E"/>
        </w:rPr>
        <w:t xml:space="preserve"> others</w:t>
      </w:r>
      <w:r w:rsidR="00E75196">
        <w:rPr>
          <w:rFonts w:ascii="Arial" w:eastAsia="Arial" w:hAnsi="Arial" w:cs="Arial"/>
          <w:color w:val="211E1E"/>
        </w:rPr>
        <w:t xml:space="preserve"> retaking work is </w:t>
      </w:r>
      <w:r w:rsidR="00992DCA">
        <w:rPr>
          <w:rFonts w:ascii="Arial" w:eastAsia="Arial" w:hAnsi="Arial" w:cs="Arial"/>
          <w:color w:val="211E1E"/>
        </w:rPr>
        <w:t xml:space="preserve">not </w:t>
      </w:r>
      <w:r w:rsidR="00E75196">
        <w:rPr>
          <w:rFonts w:ascii="Arial" w:eastAsia="Arial" w:hAnsi="Arial" w:cs="Arial"/>
          <w:color w:val="211E1E"/>
        </w:rPr>
        <w:t>fair</w:t>
      </w:r>
      <w:r w:rsidR="00992DCA">
        <w:rPr>
          <w:rFonts w:ascii="Arial" w:eastAsia="Arial" w:hAnsi="Arial" w:cs="Arial"/>
          <w:color w:val="211E1E"/>
        </w:rPr>
        <w:t xml:space="preserve"> practice</w:t>
      </w:r>
      <w:r w:rsidR="00E75196">
        <w:rPr>
          <w:rFonts w:ascii="Arial" w:eastAsia="Arial" w:hAnsi="Arial" w:cs="Arial"/>
          <w:color w:val="211E1E"/>
        </w:rPr>
        <w:t xml:space="preserve">, </w:t>
      </w:r>
      <w:r w:rsidR="00992DCA">
        <w:rPr>
          <w:rFonts w:ascii="Arial" w:eastAsia="Arial" w:hAnsi="Arial" w:cs="Arial"/>
          <w:color w:val="211E1E"/>
        </w:rPr>
        <w:t xml:space="preserve">believing </w:t>
      </w:r>
      <w:r w:rsidR="00E75196">
        <w:rPr>
          <w:rFonts w:ascii="Arial" w:eastAsia="Arial" w:hAnsi="Arial" w:cs="Arial"/>
          <w:color w:val="211E1E"/>
        </w:rPr>
        <w:t>students may go away and learn on their own what they need to improve their grade</w:t>
      </w:r>
      <w:r w:rsidR="009176B0">
        <w:rPr>
          <w:rFonts w:ascii="Arial" w:eastAsia="Arial" w:hAnsi="Arial" w:cs="Arial"/>
          <w:color w:val="211E1E"/>
        </w:rPr>
        <w:t>,</w:t>
      </w:r>
      <w:r w:rsidR="00E75196">
        <w:rPr>
          <w:rFonts w:ascii="Arial" w:eastAsia="Arial" w:hAnsi="Arial" w:cs="Arial"/>
          <w:color w:val="211E1E"/>
        </w:rPr>
        <w:t xml:space="preserve"> but such efforts are, at their core, about learning, and should be valued. Allowing students to retake work sends an important growth</w:t>
      </w:r>
      <w:r w:rsidR="009176B0">
        <w:rPr>
          <w:rFonts w:ascii="Arial" w:eastAsia="Arial" w:hAnsi="Arial" w:cs="Arial"/>
          <w:color w:val="211E1E"/>
        </w:rPr>
        <w:t>-</w:t>
      </w:r>
      <w:r w:rsidR="00E75196">
        <w:rPr>
          <w:rFonts w:ascii="Arial" w:eastAsia="Arial" w:hAnsi="Arial" w:cs="Arial"/>
          <w:color w:val="211E1E"/>
        </w:rPr>
        <w:t xml:space="preserve">mindset message and encourages further learning. </w:t>
      </w:r>
      <w:r w:rsidR="00E75196">
        <w:rPr>
          <w:rFonts w:ascii="Arial" w:eastAsia="Arial" w:hAnsi="Arial" w:cs="Arial"/>
          <w:color w:val="000000"/>
        </w:rPr>
        <w:t>Just as career mathematicians constantly revis</w:t>
      </w:r>
      <w:r w:rsidR="00CB20BE">
        <w:rPr>
          <w:rFonts w:ascii="Arial" w:eastAsia="Arial" w:hAnsi="Arial" w:cs="Arial"/>
          <w:color w:val="000000"/>
        </w:rPr>
        <w:t>e</w:t>
      </w:r>
      <w:r w:rsidR="00E75196">
        <w:rPr>
          <w:rFonts w:ascii="Arial" w:eastAsia="Arial" w:hAnsi="Arial" w:cs="Arial"/>
          <w:color w:val="000000"/>
        </w:rPr>
        <w:t xml:space="preserve"> their work and conjectures, students should be allowed the same fluidity in their own learning process. </w:t>
      </w:r>
      <w:r w:rsidR="00E75196">
        <w:rPr>
          <w:rFonts w:ascii="Arial" w:eastAsia="Arial" w:hAnsi="Arial" w:cs="Arial"/>
          <w:color w:val="211E1E"/>
        </w:rPr>
        <w:t xml:space="preserve">See the </w:t>
      </w:r>
      <w:r w:rsidR="004B2C08">
        <w:rPr>
          <w:rFonts w:ascii="Arial" w:eastAsia="Arial" w:hAnsi="Arial" w:cs="Arial"/>
          <w:color w:val="211E1E"/>
        </w:rPr>
        <w:t>s</w:t>
      </w:r>
      <w:r w:rsidR="00860002">
        <w:rPr>
          <w:rFonts w:ascii="Arial" w:eastAsia="Arial" w:hAnsi="Arial" w:cs="Arial"/>
          <w:color w:val="211E1E"/>
        </w:rPr>
        <w:t>napshot</w:t>
      </w:r>
      <w:r w:rsidR="00E75196">
        <w:rPr>
          <w:rFonts w:ascii="Arial" w:eastAsia="Arial" w:hAnsi="Arial" w:cs="Arial"/>
          <w:color w:val="211E1E"/>
        </w:rPr>
        <w:t xml:space="preserve"> </w:t>
      </w:r>
      <w:r w:rsidR="00A55DFA" w:rsidRPr="00A55DFA">
        <w:rPr>
          <w:rFonts w:ascii="Arial" w:eastAsia="Arial" w:hAnsi="Arial" w:cs="Arial"/>
          <w:i/>
          <w:iCs/>
          <w:color w:val="211E1E"/>
        </w:rPr>
        <w:t>Retaking Tests</w:t>
      </w:r>
      <w:r w:rsidR="00A55DFA">
        <w:rPr>
          <w:rFonts w:ascii="Arial" w:eastAsia="Arial" w:hAnsi="Arial" w:cs="Arial"/>
          <w:i/>
          <w:iCs/>
          <w:color w:val="211E1E"/>
        </w:rPr>
        <w:t>,</w:t>
      </w:r>
      <w:r w:rsidR="00A55DFA">
        <w:rPr>
          <w:rFonts w:ascii="Arial" w:eastAsia="Arial" w:hAnsi="Arial" w:cs="Arial"/>
          <w:color w:val="211E1E"/>
        </w:rPr>
        <w:t xml:space="preserve"> </w:t>
      </w:r>
      <w:r w:rsidR="00E75196">
        <w:rPr>
          <w:rFonts w:ascii="Arial" w:eastAsia="Arial" w:hAnsi="Arial" w:cs="Arial"/>
          <w:color w:val="211E1E"/>
        </w:rPr>
        <w:t>below</w:t>
      </w:r>
      <w:r w:rsidR="00A55DFA">
        <w:rPr>
          <w:rFonts w:ascii="Arial" w:eastAsia="Arial" w:hAnsi="Arial" w:cs="Arial"/>
          <w:color w:val="211E1E"/>
        </w:rPr>
        <w:t>,</w:t>
      </w:r>
      <w:r w:rsidR="00E75196">
        <w:rPr>
          <w:rFonts w:ascii="Arial" w:eastAsia="Arial" w:hAnsi="Arial" w:cs="Arial"/>
          <w:color w:val="211E1E"/>
        </w:rPr>
        <w:t xml:space="preserve"> for an example of how retaking a test can enable further learning.</w:t>
      </w:r>
      <w:r w:rsidR="005B1409">
        <w:rPr>
          <w:rFonts w:ascii="Arial" w:eastAsia="Arial" w:hAnsi="Arial" w:cs="Arial"/>
          <w:color w:val="211E1E"/>
        </w:rPr>
        <w:t xml:space="preserve"> </w:t>
      </w:r>
      <w:r w:rsidR="007E3E7F" w:rsidRPr="007E3E7F">
        <w:rPr>
          <w:rFonts w:ascii="Arial" w:eastAsia="Arial" w:hAnsi="Arial" w:cs="Arial"/>
          <w:color w:val="211E1E"/>
        </w:rPr>
        <w:t>Allowing students to resubmit any work or test is the ultimate growth</w:t>
      </w:r>
      <w:r w:rsidR="005B1409">
        <w:rPr>
          <w:rFonts w:ascii="Arial" w:eastAsia="Arial" w:hAnsi="Arial" w:cs="Arial"/>
          <w:color w:val="211E1E"/>
        </w:rPr>
        <w:t>-</w:t>
      </w:r>
      <w:r w:rsidR="007E3E7F" w:rsidRPr="007E3E7F">
        <w:rPr>
          <w:rFonts w:ascii="Arial" w:eastAsia="Arial" w:hAnsi="Arial" w:cs="Arial"/>
          <w:color w:val="211E1E"/>
        </w:rPr>
        <w:t>mindset message, focusing assessment upon learning rather than performance.</w:t>
      </w:r>
    </w:p>
    <w:p w14:paraId="695DD632" w14:textId="6FA59265" w:rsidR="00E96336" w:rsidRPr="009037C9" w:rsidRDefault="00860002" w:rsidP="00A22740">
      <w:pPr>
        <w:pStyle w:val="Heading4"/>
      </w:pPr>
      <w:r>
        <w:t>Snapshot</w:t>
      </w:r>
      <w:r w:rsidR="00CB20BE" w:rsidRPr="009037C9">
        <w:t>: Retaking Tests</w:t>
      </w:r>
    </w:p>
    <w:p w14:paraId="542324E6" w14:textId="694D0901" w:rsidR="00992DCA" w:rsidRDefault="00E75196" w:rsidP="00775999">
      <w:pPr>
        <w:spacing w:line="360" w:lineRule="auto"/>
        <w:rPr>
          <w:rFonts w:ascii="Arial" w:eastAsia="Arial" w:hAnsi="Arial" w:cs="Arial"/>
          <w:color w:val="211E1E"/>
        </w:rPr>
      </w:pPr>
      <w:r>
        <w:rPr>
          <w:rFonts w:ascii="Arial" w:eastAsia="Arial" w:hAnsi="Arial" w:cs="Arial"/>
          <w:color w:val="211E1E"/>
        </w:rPr>
        <w:t>Kaj has noticed that, for some of her students, the unit tests are anxiety-inducing—both in the taking of the tests and in receiving potentially low scores a few days later. In talking with an English language arts/literacy (ELA) peer teacher, the subject of testing came up, and her peer pointed out that drafts and revisions are the norm in ELA. Kaj wondered if embedding a revision cycle into the testing could help her students with test anxiety and with long-term retention.</w:t>
      </w:r>
    </w:p>
    <w:p w14:paraId="7D953714" w14:textId="3F736226" w:rsidR="00992DCA" w:rsidRDefault="00E75196" w:rsidP="00775999">
      <w:pPr>
        <w:spacing w:before="240" w:line="360" w:lineRule="auto"/>
        <w:rPr>
          <w:rFonts w:ascii="Arial" w:eastAsia="Arial" w:hAnsi="Arial" w:cs="Arial"/>
          <w:color w:val="211E1E"/>
        </w:rPr>
      </w:pPr>
      <w:r>
        <w:rPr>
          <w:rFonts w:ascii="Arial" w:eastAsia="Arial" w:hAnsi="Arial" w:cs="Arial"/>
          <w:color w:val="211E1E"/>
        </w:rPr>
        <w:t>For her next unit test, she announces to the class that they will have the opportunity to revise their work on any items</w:t>
      </w:r>
      <w:r w:rsidR="00A00CDF">
        <w:rPr>
          <w:rFonts w:ascii="Arial" w:eastAsia="Arial" w:hAnsi="Arial" w:cs="Arial"/>
          <w:color w:val="211E1E"/>
        </w:rPr>
        <w:t xml:space="preserve"> on which</w:t>
      </w:r>
      <w:r>
        <w:rPr>
          <w:rFonts w:ascii="Arial" w:eastAsia="Arial" w:hAnsi="Arial" w:cs="Arial"/>
          <w:color w:val="211E1E"/>
        </w:rPr>
        <w:t xml:space="preserve"> they </w:t>
      </w:r>
      <w:r w:rsidR="00654BB0">
        <w:rPr>
          <w:rFonts w:ascii="Arial" w:eastAsia="Arial" w:hAnsi="Arial" w:cs="Arial"/>
          <w:color w:val="211E1E"/>
        </w:rPr>
        <w:t xml:space="preserve">lose </w:t>
      </w:r>
      <w:r>
        <w:rPr>
          <w:rFonts w:ascii="Arial" w:eastAsia="Arial" w:hAnsi="Arial" w:cs="Arial"/>
          <w:color w:val="211E1E"/>
        </w:rPr>
        <w:t>significant points. In the week before the test, she overhear</w:t>
      </w:r>
      <w:r w:rsidR="00654BB0">
        <w:rPr>
          <w:rFonts w:ascii="Arial" w:eastAsia="Arial" w:hAnsi="Arial" w:cs="Arial"/>
          <w:color w:val="211E1E"/>
        </w:rPr>
        <w:t>s</w:t>
      </w:r>
      <w:r>
        <w:rPr>
          <w:rFonts w:ascii="Arial" w:eastAsia="Arial" w:hAnsi="Arial" w:cs="Arial"/>
          <w:color w:val="211E1E"/>
        </w:rPr>
        <w:t xml:space="preserve"> some of her students mentioning that they might “wing it” since they can just retake items later. She decided that a few rules were </w:t>
      </w:r>
      <w:r w:rsidR="00992DCA">
        <w:rPr>
          <w:rFonts w:ascii="Arial" w:eastAsia="Arial" w:hAnsi="Arial" w:cs="Arial"/>
          <w:color w:val="211E1E"/>
        </w:rPr>
        <w:t>needed</w:t>
      </w:r>
      <w:r>
        <w:rPr>
          <w:rFonts w:ascii="Arial" w:eastAsia="Arial" w:hAnsi="Arial" w:cs="Arial"/>
          <w:color w:val="211E1E"/>
        </w:rPr>
        <w:t xml:space="preserve">: </w:t>
      </w:r>
      <w:r w:rsidR="00E23688">
        <w:rPr>
          <w:rFonts w:ascii="Arial" w:eastAsia="Arial" w:hAnsi="Arial" w:cs="Arial"/>
          <w:color w:val="211E1E"/>
        </w:rPr>
        <w:t>W</w:t>
      </w:r>
      <w:r>
        <w:rPr>
          <w:rFonts w:ascii="Arial" w:eastAsia="Arial" w:hAnsi="Arial" w:cs="Arial"/>
          <w:color w:val="211E1E"/>
        </w:rPr>
        <w:t xml:space="preserve">hen taking the test, an attempt must be made and </w:t>
      </w:r>
      <w:r w:rsidR="00527D10">
        <w:rPr>
          <w:rFonts w:ascii="Arial" w:eastAsia="Arial" w:hAnsi="Arial" w:cs="Arial"/>
          <w:color w:val="211E1E"/>
        </w:rPr>
        <w:t xml:space="preserve">an </w:t>
      </w:r>
      <w:r>
        <w:rPr>
          <w:rFonts w:ascii="Arial" w:eastAsia="Arial" w:hAnsi="Arial" w:cs="Arial"/>
          <w:color w:val="211E1E"/>
        </w:rPr>
        <w:t>answer found on all problems</w:t>
      </w:r>
      <w:r w:rsidR="00654BB0">
        <w:rPr>
          <w:rFonts w:ascii="Arial" w:eastAsia="Arial" w:hAnsi="Arial" w:cs="Arial"/>
          <w:color w:val="211E1E"/>
        </w:rPr>
        <w:t>. In addition,</w:t>
      </w:r>
      <w:r>
        <w:rPr>
          <w:rFonts w:ascii="Arial" w:eastAsia="Arial" w:hAnsi="Arial" w:cs="Arial"/>
          <w:color w:val="211E1E"/>
        </w:rPr>
        <w:t xml:space="preserve"> a revision </w:t>
      </w:r>
      <w:r w:rsidR="00527D10">
        <w:rPr>
          <w:rFonts w:ascii="Arial" w:eastAsia="Arial" w:hAnsi="Arial" w:cs="Arial"/>
          <w:color w:val="211E1E"/>
        </w:rPr>
        <w:t xml:space="preserve">includes </w:t>
      </w:r>
      <w:r>
        <w:rPr>
          <w:rFonts w:ascii="Arial" w:eastAsia="Arial" w:hAnsi="Arial" w:cs="Arial"/>
          <w:color w:val="211E1E"/>
        </w:rPr>
        <w:t>three components: a correct solution with all steps shown, an annotated version of the original work with explanation of what was overlooked or missed, and a citation of the resource used</w:t>
      </w:r>
      <w:r w:rsidR="00BD3BCE">
        <w:rPr>
          <w:rFonts w:ascii="Arial" w:eastAsia="Arial" w:hAnsi="Arial" w:cs="Arial"/>
          <w:color w:val="211E1E"/>
        </w:rPr>
        <w:t xml:space="preserve">, </w:t>
      </w:r>
      <w:r>
        <w:rPr>
          <w:rFonts w:ascii="Arial" w:eastAsia="Arial" w:hAnsi="Arial" w:cs="Arial"/>
          <w:color w:val="211E1E"/>
        </w:rPr>
        <w:t>such as page number or class notes.</w:t>
      </w:r>
    </w:p>
    <w:p w14:paraId="4FEF1C4C" w14:textId="78035931" w:rsidR="00E96336" w:rsidRDefault="00E75196" w:rsidP="00192A0C">
      <w:pPr>
        <w:spacing w:before="240" w:line="360" w:lineRule="auto"/>
        <w:rPr>
          <w:rFonts w:ascii="Arial" w:eastAsia="Arial" w:hAnsi="Arial" w:cs="Arial"/>
          <w:color w:val="211E1E"/>
        </w:rPr>
      </w:pPr>
      <w:r>
        <w:rPr>
          <w:rFonts w:ascii="Arial" w:eastAsia="Arial" w:hAnsi="Arial" w:cs="Arial"/>
          <w:color w:val="211E1E"/>
        </w:rPr>
        <w:t xml:space="preserve">On testing day, she noticed that students </w:t>
      </w:r>
      <w:r w:rsidR="00527D10">
        <w:rPr>
          <w:rFonts w:ascii="Arial" w:eastAsia="Arial" w:hAnsi="Arial" w:cs="Arial"/>
          <w:color w:val="211E1E"/>
        </w:rPr>
        <w:t xml:space="preserve">who </w:t>
      </w:r>
      <w:r>
        <w:rPr>
          <w:rFonts w:ascii="Arial" w:eastAsia="Arial" w:hAnsi="Arial" w:cs="Arial"/>
          <w:color w:val="211E1E"/>
        </w:rPr>
        <w:t xml:space="preserve">typically struggled seemed to be writing more and leaving fewer questions unanswered. During grading she was careful to give written feedback (see earlier </w:t>
      </w:r>
      <w:r w:rsidR="00527D10">
        <w:rPr>
          <w:rFonts w:ascii="Arial" w:eastAsia="Arial" w:hAnsi="Arial" w:cs="Arial"/>
          <w:color w:val="211E1E"/>
        </w:rPr>
        <w:t>“</w:t>
      </w:r>
      <w:r>
        <w:rPr>
          <w:rFonts w:ascii="Arial" w:eastAsia="Arial" w:hAnsi="Arial" w:cs="Arial"/>
          <w:color w:val="211E1E"/>
        </w:rPr>
        <w:t>Diagnostic Comments</w:t>
      </w:r>
      <w:r w:rsidR="00527D10">
        <w:rPr>
          <w:rFonts w:ascii="Arial" w:eastAsia="Arial" w:hAnsi="Arial" w:cs="Arial"/>
          <w:color w:val="211E1E"/>
        </w:rPr>
        <w:t>”</w:t>
      </w:r>
      <w:r>
        <w:rPr>
          <w:rFonts w:ascii="Arial" w:eastAsia="Arial" w:hAnsi="Arial" w:cs="Arial"/>
          <w:color w:val="211E1E"/>
        </w:rPr>
        <w:t xml:space="preserve"> section) that was both positive and constructive so students were more inclined to revise their work</w:t>
      </w:r>
      <w:r w:rsidR="00274C39">
        <w:rPr>
          <w:rFonts w:ascii="Arial" w:eastAsia="Arial" w:hAnsi="Arial" w:cs="Arial"/>
          <w:color w:val="211E1E"/>
        </w:rPr>
        <w:t xml:space="preserve">, if possible, </w:t>
      </w:r>
      <w:r>
        <w:rPr>
          <w:rFonts w:ascii="Arial" w:eastAsia="Arial" w:hAnsi="Arial" w:cs="Arial"/>
          <w:color w:val="211E1E"/>
        </w:rPr>
        <w:t xml:space="preserve">rather than scrapping it entirely. As the revisions came in, Kaj was heartened to see that her </w:t>
      </w:r>
      <w:r>
        <w:rPr>
          <w:rFonts w:ascii="Arial" w:eastAsia="Arial" w:hAnsi="Arial" w:cs="Arial"/>
          <w:color w:val="211E1E"/>
        </w:rPr>
        <w:lastRenderedPageBreak/>
        <w:t>students improved upon their work considerably, and their scores reflected this improvement. She also noticed that, for many of her students, the revision process enabled better</w:t>
      </w:r>
      <w:r w:rsidR="00D85271">
        <w:rPr>
          <w:rFonts w:ascii="Arial" w:eastAsia="Arial" w:hAnsi="Arial" w:cs="Arial"/>
          <w:color w:val="211E1E"/>
        </w:rPr>
        <w:t xml:space="preserve"> long-term</w:t>
      </w:r>
      <w:r>
        <w:rPr>
          <w:rFonts w:ascii="Arial" w:eastAsia="Arial" w:hAnsi="Arial" w:cs="Arial"/>
          <w:color w:val="211E1E"/>
        </w:rPr>
        <w:t xml:space="preserve"> retention. As Kaj made further changes to the system, as well as instituting a peer checking system, she was able to address the extra grading time for herself as well as some of the complaints about fairness she overheard from a few parents. For the next year, she planned on including good study practices in the lead-up to a test and having her students talk with a classmate to help identify which topics were most difficult for them. Overall, she felt that developing these types of reflection, self-awareness</w:t>
      </w:r>
      <w:r w:rsidR="00386C78">
        <w:rPr>
          <w:rFonts w:ascii="Arial" w:eastAsia="Arial" w:hAnsi="Arial" w:cs="Arial"/>
          <w:color w:val="211E1E"/>
        </w:rPr>
        <w:t>,</w:t>
      </w:r>
      <w:r>
        <w:rPr>
          <w:rFonts w:ascii="Arial" w:eastAsia="Arial" w:hAnsi="Arial" w:cs="Arial"/>
          <w:color w:val="211E1E"/>
        </w:rPr>
        <w:t xml:space="preserve"> and anticipation skills in her students will bode well for them with future learning experiences.</w:t>
      </w:r>
    </w:p>
    <w:p w14:paraId="3381A450" w14:textId="5B70CC69" w:rsidR="00A55DFA" w:rsidRPr="00A55DFA" w:rsidRDefault="00A55DFA" w:rsidP="00192A0C">
      <w:pPr>
        <w:spacing w:before="240" w:line="360" w:lineRule="auto"/>
        <w:rPr>
          <w:rFonts w:ascii="Arial" w:eastAsia="Arial" w:hAnsi="Arial" w:cs="Arial"/>
          <w:i/>
          <w:iCs/>
          <w:color w:val="211E1E"/>
        </w:rPr>
      </w:pPr>
      <w:r>
        <w:rPr>
          <w:rFonts w:ascii="Arial" w:eastAsia="Arial" w:hAnsi="Arial" w:cs="Arial"/>
          <w:color w:val="211E1E"/>
        </w:rPr>
        <w:t>(</w:t>
      </w:r>
      <w:r>
        <w:rPr>
          <w:rFonts w:ascii="Arial" w:eastAsia="Arial" w:hAnsi="Arial" w:cs="Arial"/>
          <w:i/>
          <w:iCs/>
          <w:color w:val="211E1E"/>
        </w:rPr>
        <w:t xml:space="preserve">end </w:t>
      </w:r>
      <w:r w:rsidR="004B2C08">
        <w:rPr>
          <w:rFonts w:ascii="Arial" w:eastAsia="Arial" w:hAnsi="Arial" w:cs="Arial"/>
          <w:i/>
          <w:iCs/>
          <w:color w:val="211E1E"/>
        </w:rPr>
        <w:t>s</w:t>
      </w:r>
      <w:r w:rsidR="00860002">
        <w:rPr>
          <w:rFonts w:ascii="Arial" w:eastAsia="Arial" w:hAnsi="Arial" w:cs="Arial"/>
          <w:i/>
          <w:iCs/>
          <w:color w:val="211E1E"/>
        </w:rPr>
        <w:t>napshot</w:t>
      </w:r>
      <w:r>
        <w:rPr>
          <w:rFonts w:ascii="Arial" w:eastAsia="Arial" w:hAnsi="Arial" w:cs="Arial"/>
          <w:i/>
          <w:iCs/>
          <w:color w:val="211E1E"/>
        </w:rPr>
        <w:t>)</w:t>
      </w:r>
    </w:p>
    <w:p w14:paraId="231D6B2D" w14:textId="77777777" w:rsidR="00E96336" w:rsidRDefault="00E75196" w:rsidP="00192A0C">
      <w:pPr>
        <w:pStyle w:val="Heading3"/>
      </w:pPr>
      <w:bookmarkStart w:id="47" w:name="_Toc135909175"/>
      <w:r>
        <w:t>Portfolios</w:t>
      </w:r>
      <w:bookmarkEnd w:id="47"/>
    </w:p>
    <w:p w14:paraId="3AA54F7A" w14:textId="608A1D65" w:rsidR="00E96336" w:rsidRDefault="00E75196" w:rsidP="00192A0C">
      <w:pPr>
        <w:spacing w:after="240" w:line="360" w:lineRule="auto"/>
        <w:rPr>
          <w:rFonts w:ascii="Arial" w:eastAsia="Arial" w:hAnsi="Arial" w:cs="Arial"/>
        </w:rPr>
      </w:pPr>
      <w:r>
        <w:rPr>
          <w:rFonts w:ascii="Arial" w:eastAsia="Arial" w:hAnsi="Arial" w:cs="Arial"/>
        </w:rPr>
        <w:t>Perhaps the most comprehensive way to assess student learning is through a portfolio—a collection of work that communicates students’ activities over a length of time. It could include project work, photographs, audio samples, letters, digital artifacts</w:t>
      </w:r>
      <w:r w:rsidR="00773A78">
        <w:rPr>
          <w:rFonts w:ascii="Arial" w:eastAsia="Arial" w:hAnsi="Arial" w:cs="Arial"/>
        </w:rPr>
        <w:t>,</w:t>
      </w:r>
      <w:r>
        <w:rPr>
          <w:rFonts w:ascii="Arial" w:eastAsia="Arial" w:hAnsi="Arial" w:cs="Arial"/>
        </w:rPr>
        <w:t xml:space="preserve"> and other records of mathematical work. Portfolios allow students to choose and assemble their best work, selecting the contents and reflecting on the reasons for their inclusion. Portfolios are particularly appropriate ways of assessing data science projects. Students should have the option of demonstrating their knowledge of math concepts through the use of their home language.</w:t>
      </w:r>
    </w:p>
    <w:p w14:paraId="69180425" w14:textId="06D4B2CF" w:rsidR="00E96336" w:rsidRDefault="00E75196">
      <w:pPr>
        <w:spacing w:before="240" w:line="360" w:lineRule="auto"/>
        <w:rPr>
          <w:rFonts w:ascii="Arial" w:eastAsia="Arial" w:hAnsi="Arial" w:cs="Arial"/>
          <w:color w:val="000000"/>
        </w:rPr>
      </w:pPr>
      <w:r>
        <w:rPr>
          <w:rFonts w:ascii="Arial" w:eastAsia="Arial" w:hAnsi="Arial" w:cs="Arial"/>
          <w:color w:val="000000"/>
        </w:rPr>
        <w:t xml:space="preserve">Portfolios can be scored using well-developed rubrics or criteria. They can </w:t>
      </w:r>
      <w:r w:rsidR="001F56F4">
        <w:rPr>
          <w:rFonts w:ascii="Arial" w:eastAsia="Arial" w:hAnsi="Arial" w:cs="Arial"/>
          <w:color w:val="000000"/>
        </w:rPr>
        <w:t>provide</w:t>
      </w:r>
      <w:r>
        <w:rPr>
          <w:rFonts w:ascii="Arial" w:eastAsia="Arial" w:hAnsi="Arial" w:cs="Arial"/>
          <w:color w:val="000000"/>
        </w:rPr>
        <w:t xml:space="preserve"> value when used as a way of communicating student progress to parents. Ideally, they tell a story of student growth in learning the content and practices of mathematics. The detail can help parents support their students’ learning and expand collaboration between schools and families. In distance learning settings</w:t>
      </w:r>
      <w:r w:rsidR="00336F50">
        <w:rPr>
          <w:rFonts w:ascii="Arial" w:eastAsia="Arial" w:hAnsi="Arial" w:cs="Arial"/>
          <w:color w:val="000000"/>
        </w:rPr>
        <w:t>,</w:t>
      </w:r>
      <w:r>
        <w:rPr>
          <w:rFonts w:ascii="Arial" w:eastAsia="Arial" w:hAnsi="Arial" w:cs="Arial"/>
          <w:color w:val="000000"/>
        </w:rPr>
        <w:t xml:space="preserve"> portfolios can provide a powerful means for students to demonstrate understanding and knowledge and can be easily compiled with the use of technology.</w:t>
      </w:r>
    </w:p>
    <w:p w14:paraId="5963EB30" w14:textId="296B8044" w:rsidR="00E96336" w:rsidRDefault="00E75196">
      <w:pPr>
        <w:spacing w:before="240" w:line="360" w:lineRule="auto"/>
        <w:rPr>
          <w:rFonts w:ascii="Arial" w:eastAsia="Arial" w:hAnsi="Arial" w:cs="Arial"/>
        </w:rPr>
      </w:pPr>
      <w:bookmarkStart w:id="48" w:name="_Hlk90647725"/>
      <w:r>
        <w:rPr>
          <w:rFonts w:ascii="Arial" w:eastAsia="Arial" w:hAnsi="Arial" w:cs="Arial"/>
        </w:rPr>
        <w:lastRenderedPageBreak/>
        <w:t xml:space="preserve">Examples of Pre-K Mathematics Portfolios </w:t>
      </w:r>
      <w:r w:rsidR="002B1779">
        <w:rPr>
          <w:rFonts w:ascii="Arial" w:eastAsia="Arial" w:hAnsi="Arial" w:cs="Arial"/>
        </w:rPr>
        <w:t>(Prekinders, n.d.)</w:t>
      </w:r>
      <w:r>
        <w:rPr>
          <w:rFonts w:ascii="Arial" w:eastAsia="Arial" w:hAnsi="Arial" w:cs="Arial"/>
          <w:color w:val="0000FF"/>
        </w:rPr>
        <w:t xml:space="preserve"> </w:t>
      </w:r>
      <w:r>
        <w:rPr>
          <w:rFonts w:ascii="Arial" w:eastAsia="Arial" w:hAnsi="Arial" w:cs="Arial"/>
        </w:rPr>
        <w:t xml:space="preserve">and </w:t>
      </w:r>
      <w:r w:rsidR="008B2325">
        <w:rPr>
          <w:rFonts w:ascii="Arial" w:eastAsia="Arial" w:hAnsi="Arial" w:cs="Arial"/>
        </w:rPr>
        <w:t>f</w:t>
      </w:r>
      <w:r w:rsidR="009037C9">
        <w:rPr>
          <w:rFonts w:ascii="Arial" w:eastAsia="Arial" w:hAnsi="Arial" w:cs="Arial"/>
        </w:rPr>
        <w:t>igures 12.2</w:t>
      </w:r>
      <w:r w:rsidR="00D161A7">
        <w:rPr>
          <w:rFonts w:ascii="Arial" w:eastAsia="Arial" w:hAnsi="Arial" w:cs="Arial"/>
        </w:rPr>
        <w:t>0</w:t>
      </w:r>
      <w:r w:rsidR="009037C9">
        <w:rPr>
          <w:rFonts w:ascii="Arial" w:eastAsia="Arial" w:hAnsi="Arial" w:cs="Arial"/>
        </w:rPr>
        <w:t xml:space="preserve"> through 12.2</w:t>
      </w:r>
      <w:r w:rsidR="00D161A7">
        <w:rPr>
          <w:rFonts w:ascii="Arial" w:eastAsia="Arial" w:hAnsi="Arial" w:cs="Arial"/>
        </w:rPr>
        <w:t>3</w:t>
      </w:r>
      <w:r>
        <w:rPr>
          <w:rFonts w:ascii="Arial" w:eastAsia="Arial" w:hAnsi="Arial" w:cs="Arial"/>
        </w:rPr>
        <w:t xml:space="preserve"> </w:t>
      </w:r>
      <w:r w:rsidR="009037C9">
        <w:rPr>
          <w:rFonts w:ascii="Arial" w:eastAsia="Arial" w:hAnsi="Arial" w:cs="Arial"/>
        </w:rPr>
        <w:t xml:space="preserve">provide </w:t>
      </w:r>
      <w:r>
        <w:rPr>
          <w:rFonts w:ascii="Arial" w:eastAsia="Arial" w:hAnsi="Arial" w:cs="Arial"/>
        </w:rPr>
        <w:t>examples of tasks a kindergarten teacher included in her student portfolio</w:t>
      </w:r>
      <w:r w:rsidR="009037C9">
        <w:rPr>
          <w:rFonts w:ascii="Arial" w:eastAsia="Arial" w:hAnsi="Arial" w:cs="Arial"/>
        </w:rPr>
        <w:t>.</w:t>
      </w:r>
    </w:p>
    <w:p w14:paraId="506B3D4E" w14:textId="68D6F071" w:rsidR="009037C9" w:rsidRPr="00221197" w:rsidRDefault="009037C9">
      <w:pPr>
        <w:spacing w:before="240" w:line="360" w:lineRule="auto"/>
        <w:rPr>
          <w:rFonts w:ascii="Arial" w:eastAsia="Arial" w:hAnsi="Arial" w:cs="Arial"/>
          <w:bCs/>
        </w:rPr>
      </w:pPr>
      <w:r w:rsidRPr="00221197">
        <w:rPr>
          <w:rFonts w:ascii="Arial" w:eastAsia="Arial" w:hAnsi="Arial" w:cs="Arial"/>
          <w:bCs/>
          <w:color w:val="211E1E"/>
        </w:rPr>
        <w:t>Figure 12.2</w:t>
      </w:r>
      <w:r w:rsidR="00D161A7">
        <w:rPr>
          <w:rFonts w:ascii="Arial" w:eastAsia="Arial" w:hAnsi="Arial" w:cs="Arial"/>
          <w:bCs/>
          <w:color w:val="211E1E"/>
        </w:rPr>
        <w:t>0</w:t>
      </w:r>
      <w:r w:rsidRPr="00221197">
        <w:rPr>
          <w:rFonts w:ascii="Arial" w:eastAsia="Arial" w:hAnsi="Arial" w:cs="Arial"/>
          <w:bCs/>
          <w:color w:val="211E1E"/>
        </w:rPr>
        <w:t xml:space="preserve"> </w:t>
      </w:r>
      <w:r w:rsidR="00F73532" w:rsidRPr="00221197">
        <w:rPr>
          <w:rFonts w:ascii="Arial" w:eastAsia="Arial" w:hAnsi="Arial" w:cs="Arial"/>
          <w:bCs/>
        </w:rPr>
        <w:t>One-to-One Correspondence: Stamp Bingo Dot Markers in Squares</w:t>
      </w:r>
    </w:p>
    <w:bookmarkEnd w:id="48"/>
    <w:p w14:paraId="1AC61A18" w14:textId="2F2FE9D2" w:rsidR="00F73532" w:rsidRDefault="00E75196" w:rsidP="00F73532">
      <w:pPr>
        <w:spacing w:before="240" w:line="360" w:lineRule="auto"/>
        <w:jc w:val="center"/>
        <w:rPr>
          <w:rFonts w:ascii="Arial" w:eastAsia="Arial" w:hAnsi="Arial" w:cs="Arial"/>
        </w:rPr>
      </w:pPr>
      <w:r>
        <w:rPr>
          <w:rFonts w:ascii="Arial" w:eastAsia="Arial" w:hAnsi="Arial" w:cs="Arial"/>
          <w:noProof/>
        </w:rPr>
        <w:drawing>
          <wp:inline distT="114300" distB="114300" distL="114300" distR="114300" wp14:anchorId="5FF0B45E" wp14:editId="0F2293D4">
            <wp:extent cx="4191000" cy="2457450"/>
            <wp:effectExtent l="19050" t="19050" r="19050" b="19050"/>
            <wp:docPr id="29" name="image25.png" descr="One-to-One Correspondence: Stamp Bingo Dot Markers in Squares. Example shows colored stamp bingo dot markers in squares."/>
            <wp:cNvGraphicFramePr/>
            <a:graphic xmlns:a="http://schemas.openxmlformats.org/drawingml/2006/main">
              <a:graphicData uri="http://schemas.openxmlformats.org/drawingml/2006/picture">
                <pic:pic xmlns:pic="http://schemas.openxmlformats.org/drawingml/2006/picture">
                  <pic:nvPicPr>
                    <pic:cNvPr id="29" name="image25.png" descr="One-to-One Correspondence: Stamp Bingo Dot Markers in Squares. Example shows colored stamp bingo dot markers in squares."/>
                    <pic:cNvPicPr preferRelativeResize="0"/>
                  </pic:nvPicPr>
                  <pic:blipFill rotWithShape="1">
                    <a:blip r:embed="rId17"/>
                    <a:srcRect t="6267" b="7210"/>
                    <a:stretch/>
                  </pic:blipFill>
                  <pic:spPr bwMode="auto">
                    <a:xfrm>
                      <a:off x="0" y="0"/>
                      <a:ext cx="4191000" cy="245745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0AAB5F9" w14:textId="6460379D" w:rsidR="008164A3" w:rsidRPr="003630F7" w:rsidRDefault="00F73532" w:rsidP="006D4C88">
      <w:pPr>
        <w:spacing w:before="240" w:line="360" w:lineRule="auto"/>
        <w:rPr>
          <w:rFonts w:ascii="Arial" w:eastAsia="Arial" w:hAnsi="Arial" w:cs="Arial"/>
          <w:bCs/>
        </w:rPr>
      </w:pPr>
      <w:r w:rsidRPr="003630F7">
        <w:rPr>
          <w:rFonts w:ascii="Arial" w:eastAsia="Arial" w:hAnsi="Arial" w:cs="Arial"/>
          <w:bCs/>
          <w:color w:val="211E1E"/>
        </w:rPr>
        <w:t>Figure 12.2</w:t>
      </w:r>
      <w:r w:rsidR="00D161A7">
        <w:rPr>
          <w:rFonts w:ascii="Arial" w:eastAsia="Arial" w:hAnsi="Arial" w:cs="Arial"/>
          <w:bCs/>
          <w:color w:val="211E1E"/>
        </w:rPr>
        <w:t>1</w:t>
      </w:r>
      <w:r w:rsidRPr="003630F7">
        <w:rPr>
          <w:rFonts w:ascii="Arial" w:eastAsia="Arial" w:hAnsi="Arial" w:cs="Arial"/>
          <w:bCs/>
          <w:color w:val="211E1E"/>
        </w:rPr>
        <w:t xml:space="preserve"> </w:t>
      </w:r>
      <w:r w:rsidRPr="003630F7">
        <w:rPr>
          <w:rFonts w:ascii="Arial" w:eastAsia="Arial" w:hAnsi="Arial" w:cs="Arial"/>
          <w:bCs/>
        </w:rPr>
        <w:t>One-to-One Correspondence with Rubber Stamps</w:t>
      </w:r>
    </w:p>
    <w:p w14:paraId="35192A46" w14:textId="2DEC5BF8" w:rsidR="00E96336" w:rsidRDefault="00E75196">
      <w:pPr>
        <w:spacing w:before="240" w:line="360" w:lineRule="auto"/>
        <w:rPr>
          <w:rFonts w:ascii="Arial" w:eastAsia="Arial" w:hAnsi="Arial" w:cs="Arial"/>
        </w:rPr>
      </w:pPr>
      <w:r>
        <w:rPr>
          <w:rFonts w:ascii="Arial" w:eastAsia="Arial" w:hAnsi="Arial" w:cs="Arial"/>
          <w:noProof/>
        </w:rPr>
        <w:lastRenderedPageBreak/>
        <w:drawing>
          <wp:inline distT="114300" distB="114300" distL="114300" distR="114300" wp14:anchorId="4A706A66" wp14:editId="05F1F587">
            <wp:extent cx="5943600" cy="3838575"/>
            <wp:effectExtent l="19050" t="19050" r="19050" b="28575"/>
            <wp:docPr id="2" name="image23.png" descr="One-to-One Correspondence with Rubber Stamps. Sample student worksheet showing one to one correspondence using various green images from rubber stamps. "/>
            <wp:cNvGraphicFramePr/>
            <a:graphic xmlns:a="http://schemas.openxmlformats.org/drawingml/2006/main">
              <a:graphicData uri="http://schemas.openxmlformats.org/drawingml/2006/picture">
                <pic:pic xmlns:pic="http://schemas.openxmlformats.org/drawingml/2006/picture">
                  <pic:nvPicPr>
                    <pic:cNvPr id="2" name="image23.png" descr="One-to-One Correspondence with Rubber Stamps. Sample student worksheet showing one to one correspondence using various green images from rubber stamps. "/>
                    <pic:cNvPicPr preferRelativeResize="0"/>
                  </pic:nvPicPr>
                  <pic:blipFill rotWithShape="1">
                    <a:blip r:embed="rId18"/>
                    <a:srcRect t="5548" b="11644"/>
                    <a:stretch/>
                  </pic:blipFill>
                  <pic:spPr bwMode="auto">
                    <a:xfrm>
                      <a:off x="0" y="0"/>
                      <a:ext cx="5943600" cy="383857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8E8EE2B" w14:textId="587DE4B1" w:rsidR="00F73532" w:rsidRPr="003630F7" w:rsidRDefault="00F73532" w:rsidP="00F73532">
      <w:pPr>
        <w:spacing w:before="240" w:line="360" w:lineRule="auto"/>
        <w:rPr>
          <w:rFonts w:ascii="Arial" w:eastAsia="Arial" w:hAnsi="Arial" w:cs="Arial"/>
          <w:bCs/>
        </w:rPr>
      </w:pPr>
      <w:r w:rsidRPr="003630F7">
        <w:rPr>
          <w:rFonts w:ascii="Arial" w:eastAsia="Arial" w:hAnsi="Arial" w:cs="Arial"/>
          <w:bCs/>
          <w:color w:val="211E1E"/>
        </w:rPr>
        <w:t>Figure 12.2</w:t>
      </w:r>
      <w:r w:rsidR="00D161A7">
        <w:rPr>
          <w:rFonts w:ascii="Arial" w:eastAsia="Arial" w:hAnsi="Arial" w:cs="Arial"/>
          <w:bCs/>
          <w:color w:val="211E1E"/>
        </w:rPr>
        <w:t>2</w:t>
      </w:r>
      <w:r w:rsidRPr="003630F7">
        <w:rPr>
          <w:rFonts w:ascii="Arial" w:eastAsia="Arial" w:hAnsi="Arial" w:cs="Arial"/>
          <w:bCs/>
          <w:color w:val="211E1E"/>
        </w:rPr>
        <w:t xml:space="preserve"> </w:t>
      </w:r>
      <w:r w:rsidRPr="003630F7">
        <w:rPr>
          <w:rFonts w:ascii="Arial" w:eastAsia="Arial" w:hAnsi="Arial" w:cs="Arial"/>
          <w:bCs/>
        </w:rPr>
        <w:t>Representing Numbers with Drawing</w:t>
      </w:r>
    </w:p>
    <w:p w14:paraId="21779A78" w14:textId="4BF67F39" w:rsidR="00E96336" w:rsidRDefault="00E75196" w:rsidP="008164A3">
      <w:pPr>
        <w:spacing w:before="240" w:line="360" w:lineRule="auto"/>
        <w:jc w:val="center"/>
        <w:rPr>
          <w:rFonts w:ascii="Arial" w:eastAsia="Arial" w:hAnsi="Arial" w:cs="Arial"/>
        </w:rPr>
      </w:pPr>
      <w:r>
        <w:rPr>
          <w:rFonts w:ascii="Arial" w:eastAsia="Arial" w:hAnsi="Arial" w:cs="Arial"/>
          <w:noProof/>
        </w:rPr>
        <w:drawing>
          <wp:inline distT="114300" distB="114300" distL="114300" distR="114300" wp14:anchorId="27661D76" wp14:editId="4569FB21">
            <wp:extent cx="5943600" cy="2695575"/>
            <wp:effectExtent l="19050" t="19050" r="19050" b="28575"/>
            <wp:docPr id="3" name="image21.png" descr="Representing Numbers with Drawing. Sample student worksheet showing 2 houses as an example of representing numbers with drawing. "/>
            <wp:cNvGraphicFramePr/>
            <a:graphic xmlns:a="http://schemas.openxmlformats.org/drawingml/2006/main">
              <a:graphicData uri="http://schemas.openxmlformats.org/drawingml/2006/picture">
                <pic:pic xmlns:pic="http://schemas.openxmlformats.org/drawingml/2006/picture">
                  <pic:nvPicPr>
                    <pic:cNvPr id="3" name="image21.png" descr="Representing Numbers with Drawing. Sample student worksheet showing 2 houses as an example of representing numbers with drawing. "/>
                    <pic:cNvPicPr preferRelativeResize="0"/>
                  </pic:nvPicPr>
                  <pic:blipFill rotWithShape="1">
                    <a:blip r:embed="rId19"/>
                    <a:srcRect b="11193"/>
                    <a:stretch/>
                  </pic:blipFill>
                  <pic:spPr bwMode="auto">
                    <a:xfrm>
                      <a:off x="0" y="0"/>
                      <a:ext cx="5943600" cy="269557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598DC39" w14:textId="157F08DB" w:rsidR="00F73532" w:rsidRPr="003630F7" w:rsidRDefault="00F73532" w:rsidP="00F73532">
      <w:pPr>
        <w:spacing w:before="240" w:line="360" w:lineRule="auto"/>
        <w:rPr>
          <w:rFonts w:ascii="Arial" w:eastAsia="Arial" w:hAnsi="Arial" w:cs="Arial"/>
          <w:bCs/>
        </w:rPr>
      </w:pPr>
      <w:r w:rsidRPr="003630F7">
        <w:rPr>
          <w:rFonts w:ascii="Arial" w:eastAsia="Arial" w:hAnsi="Arial" w:cs="Arial"/>
          <w:bCs/>
          <w:color w:val="211E1E"/>
        </w:rPr>
        <w:t>Figure 12.2</w:t>
      </w:r>
      <w:r w:rsidR="00D161A7">
        <w:rPr>
          <w:rFonts w:ascii="Arial" w:eastAsia="Arial" w:hAnsi="Arial" w:cs="Arial"/>
          <w:bCs/>
          <w:color w:val="211E1E"/>
        </w:rPr>
        <w:t>3</w:t>
      </w:r>
      <w:r w:rsidRPr="003630F7">
        <w:rPr>
          <w:rFonts w:ascii="Arial" w:eastAsia="Arial" w:hAnsi="Arial" w:cs="Arial"/>
          <w:bCs/>
          <w:color w:val="211E1E"/>
        </w:rPr>
        <w:t xml:space="preserve"> </w:t>
      </w:r>
      <w:r w:rsidR="00F47599" w:rsidRPr="003630F7">
        <w:rPr>
          <w:rFonts w:ascii="Arial" w:eastAsia="Arial" w:hAnsi="Arial" w:cs="Arial"/>
          <w:bCs/>
        </w:rPr>
        <w:t>Sorting Paper Cutouts by Color</w:t>
      </w:r>
    </w:p>
    <w:p w14:paraId="046DBBAC" w14:textId="0FDD1D5F" w:rsidR="00E96336" w:rsidRDefault="00E75196" w:rsidP="008164A3">
      <w:pPr>
        <w:jc w:val="center"/>
        <w:rPr>
          <w:rFonts w:ascii="Arial" w:eastAsia="Arial" w:hAnsi="Arial" w:cs="Arial"/>
        </w:rPr>
      </w:pPr>
      <w:bookmarkStart w:id="49" w:name="_1y810tw" w:colFirst="0" w:colLast="0"/>
      <w:bookmarkEnd w:id="49"/>
      <w:r>
        <w:rPr>
          <w:rFonts w:ascii="Arial" w:eastAsia="Arial" w:hAnsi="Arial" w:cs="Arial"/>
          <w:noProof/>
        </w:rPr>
        <w:lastRenderedPageBreak/>
        <w:drawing>
          <wp:inline distT="114300" distB="114300" distL="114300" distR="114300" wp14:anchorId="6FF461BB" wp14:editId="43B99D54">
            <wp:extent cx="5781675" cy="4562475"/>
            <wp:effectExtent l="19050" t="19050" r="28575" b="28575"/>
            <wp:docPr id="4" name="image4.png" descr="Sorting Paper Cutouts by Color. Sample student worksheet with four sections, each with 7 different colored leaves showing sorting paper cutouts by color."/>
            <wp:cNvGraphicFramePr/>
            <a:graphic xmlns:a="http://schemas.openxmlformats.org/drawingml/2006/main">
              <a:graphicData uri="http://schemas.openxmlformats.org/drawingml/2006/picture">
                <pic:pic xmlns:pic="http://schemas.openxmlformats.org/drawingml/2006/picture">
                  <pic:nvPicPr>
                    <pic:cNvPr id="4" name="image4.png" descr="Sorting Paper Cutouts by Color. Sample student worksheet with four sections, each with 7 different colored leaves showing sorting paper cutouts by color."/>
                    <pic:cNvPicPr preferRelativeResize="0"/>
                  </pic:nvPicPr>
                  <pic:blipFill rotWithShape="1">
                    <a:blip r:embed="rId20"/>
                    <a:srcRect l="2724" b="7648"/>
                    <a:stretch/>
                  </pic:blipFill>
                  <pic:spPr bwMode="auto">
                    <a:xfrm>
                      <a:off x="0" y="0"/>
                      <a:ext cx="5781675" cy="456247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1E52531" w14:textId="7E3F52B8" w:rsidR="00E96336" w:rsidRDefault="00C52912" w:rsidP="006D4C88">
      <w:pPr>
        <w:pStyle w:val="Heading3"/>
      </w:pPr>
      <w:bookmarkStart w:id="50" w:name="_Toc135909176"/>
      <w:r>
        <w:t xml:space="preserve">The </w:t>
      </w:r>
      <w:r w:rsidR="00E75196">
        <w:t xml:space="preserve">Smarter Balanced Assessment </w:t>
      </w:r>
      <w:r w:rsidR="00AC5B34">
        <w:t>System</w:t>
      </w:r>
      <w:r w:rsidR="00E75196">
        <w:t xml:space="preserve"> and the CAASPP</w:t>
      </w:r>
      <w:bookmarkEnd w:id="50"/>
    </w:p>
    <w:p w14:paraId="32D91C2C" w14:textId="6623AE06" w:rsidR="00E96336" w:rsidRDefault="00AC5B34" w:rsidP="27B0C2DE">
      <w:pPr>
        <w:spacing w:before="240" w:line="360" w:lineRule="auto"/>
        <w:rPr>
          <w:rFonts w:ascii="Arial" w:eastAsia="Arial" w:hAnsi="Arial" w:cs="Arial"/>
        </w:rPr>
      </w:pPr>
      <w:r w:rsidRPr="27B0C2DE">
        <w:rPr>
          <w:rFonts w:ascii="Arial" w:hAnsi="Arial" w:cs="Arial"/>
        </w:rPr>
        <w:t>California’s statewide assessment program, known as the California Assessment of Student Performance and Progress (CAASPP), comprise</w:t>
      </w:r>
      <w:r w:rsidR="002A7945">
        <w:rPr>
          <w:rFonts w:ascii="Arial" w:hAnsi="Arial" w:cs="Arial"/>
        </w:rPr>
        <w:t>s</w:t>
      </w:r>
      <w:r w:rsidRPr="27B0C2DE">
        <w:rPr>
          <w:rFonts w:ascii="Arial" w:hAnsi="Arial" w:cs="Arial"/>
        </w:rPr>
        <w:t xml:space="preserve"> various assessments</w:t>
      </w:r>
      <w:r w:rsidR="00FD37F1">
        <w:rPr>
          <w:rFonts w:ascii="Arial" w:hAnsi="Arial" w:cs="Arial"/>
        </w:rPr>
        <w:t>,</w:t>
      </w:r>
      <w:r w:rsidRPr="27B0C2DE">
        <w:rPr>
          <w:rFonts w:ascii="Arial" w:hAnsi="Arial" w:cs="Arial"/>
        </w:rPr>
        <w:t xml:space="preserve"> including the Smarter Balanced system of assessments for mathematics and English language arts/literacy. The summative assessment for mathematics is designed to measure students’ and schools’ progress toward meeting the goals of the CA CCSSM</w:t>
      </w:r>
      <w:r w:rsidR="009802AA">
        <w:rPr>
          <w:rFonts w:ascii="Arial" w:hAnsi="Arial" w:cs="Arial"/>
        </w:rPr>
        <w:t xml:space="preserve"> </w:t>
      </w:r>
      <w:r w:rsidRPr="27B0C2DE">
        <w:rPr>
          <w:rFonts w:ascii="Arial" w:hAnsi="Arial" w:cs="Arial"/>
        </w:rPr>
        <w:t xml:space="preserve">for grades three through </w:t>
      </w:r>
      <w:bookmarkStart w:id="51" w:name="_Hlk90647929"/>
      <w:r w:rsidRPr="27B0C2DE">
        <w:rPr>
          <w:rFonts w:ascii="Arial" w:hAnsi="Arial" w:cs="Arial"/>
        </w:rPr>
        <w:t>eight and in grade eleven.</w:t>
      </w:r>
    </w:p>
    <w:p w14:paraId="1900A947" w14:textId="53DB2881" w:rsidR="00E96336" w:rsidRDefault="00AC5B34" w:rsidP="27B0C2DE">
      <w:pPr>
        <w:spacing w:before="240" w:line="360" w:lineRule="auto"/>
        <w:rPr>
          <w:rFonts w:ascii="Arial" w:eastAsia="Arial" w:hAnsi="Arial" w:cs="Arial"/>
        </w:rPr>
      </w:pPr>
      <w:r w:rsidRPr="003C4282">
        <w:rPr>
          <w:rFonts w:ascii="Arial" w:eastAsia="Arial" w:hAnsi="Arial" w:cs="Arial"/>
        </w:rPr>
        <w:t xml:space="preserve">The </w:t>
      </w:r>
      <w:r w:rsidR="00E75196" w:rsidRPr="27B0C2DE">
        <w:rPr>
          <w:rFonts w:ascii="Arial" w:eastAsia="Arial" w:hAnsi="Arial" w:cs="Arial"/>
        </w:rPr>
        <w:t>Smarter Balanced assessments</w:t>
      </w:r>
      <w:r w:rsidR="001863E7">
        <w:rPr>
          <w:rFonts w:ascii="Arial" w:eastAsia="Arial" w:hAnsi="Arial" w:cs="Arial"/>
        </w:rPr>
        <w:t>,</w:t>
      </w:r>
      <w:r w:rsidR="00E75196" w:rsidRPr="27B0C2DE">
        <w:rPr>
          <w:rFonts w:ascii="Arial" w:eastAsia="Arial" w:hAnsi="Arial" w:cs="Arial"/>
        </w:rPr>
        <w:t xml:space="preserve"> </w:t>
      </w:r>
      <w:r w:rsidR="6776DF43" w:rsidRPr="27B0C2DE">
        <w:rPr>
          <w:rFonts w:ascii="Arial" w:eastAsia="Arial" w:hAnsi="Arial" w:cs="Arial"/>
        </w:rPr>
        <w:t>which are untimed and include items</w:t>
      </w:r>
      <w:r w:rsidR="6C6D7917" w:rsidRPr="27B0C2DE">
        <w:rPr>
          <w:rFonts w:ascii="Arial" w:eastAsia="Arial" w:hAnsi="Arial" w:cs="Arial"/>
        </w:rPr>
        <w:t xml:space="preserve"> and tasks</w:t>
      </w:r>
      <w:r w:rsidR="6776DF43" w:rsidRPr="27B0C2DE">
        <w:rPr>
          <w:rFonts w:ascii="Arial" w:eastAsia="Arial" w:hAnsi="Arial" w:cs="Arial"/>
        </w:rPr>
        <w:t xml:space="preserve"> in many formats, </w:t>
      </w:r>
      <w:r w:rsidR="00E75196" w:rsidRPr="27B0C2DE">
        <w:rPr>
          <w:rFonts w:ascii="Arial" w:eastAsia="Arial" w:hAnsi="Arial" w:cs="Arial"/>
        </w:rPr>
        <w:t xml:space="preserve">require students to think critically, solve problems, and show a greater depth of knowledge. </w:t>
      </w:r>
      <w:r w:rsidRPr="27B0C2DE">
        <w:rPr>
          <w:rFonts w:ascii="Arial" w:eastAsia="Arial" w:hAnsi="Arial" w:cs="Arial"/>
        </w:rPr>
        <w:t>The Smarter Balanced assessment</w:t>
      </w:r>
      <w:r w:rsidR="00F5181F">
        <w:rPr>
          <w:rFonts w:ascii="Arial" w:eastAsia="Arial" w:hAnsi="Arial" w:cs="Arial"/>
        </w:rPr>
        <w:t>s</w:t>
      </w:r>
      <w:r w:rsidRPr="27B0C2DE">
        <w:rPr>
          <w:rFonts w:ascii="Arial" w:eastAsia="Arial" w:hAnsi="Arial" w:cs="Arial"/>
        </w:rPr>
        <w:t xml:space="preserve"> provide a full range of assessment resources for all students, including those who are English learners and students with disabilities. These resources ensure that the assessment meets the needs </w:t>
      </w:r>
      <w:r w:rsidRPr="27B0C2DE">
        <w:rPr>
          <w:rFonts w:ascii="Arial" w:eastAsia="Arial" w:hAnsi="Arial" w:cs="Arial"/>
        </w:rPr>
        <w:lastRenderedPageBreak/>
        <w:t>of all students. The Smarter Balanced summative assessment in mathematics is available in Spanish using a tool that allows students to toggle the preferred language of the testing interface between English and Spanish.</w:t>
      </w:r>
      <w:r w:rsidR="00E75196" w:rsidRPr="27B0C2DE">
        <w:rPr>
          <w:rFonts w:ascii="Arial" w:eastAsia="Arial" w:hAnsi="Arial" w:cs="Arial"/>
        </w:rPr>
        <w:t xml:space="preserve"> The CAASPP </w:t>
      </w:r>
      <w:r w:rsidR="00992DCA" w:rsidRPr="27B0C2DE">
        <w:rPr>
          <w:rFonts w:ascii="Arial" w:eastAsia="Arial" w:hAnsi="Arial" w:cs="Arial"/>
        </w:rPr>
        <w:t xml:space="preserve">summative </w:t>
      </w:r>
      <w:r w:rsidR="00E75196" w:rsidRPr="27B0C2DE">
        <w:rPr>
          <w:rFonts w:ascii="Arial" w:eastAsia="Arial" w:hAnsi="Arial" w:cs="Arial"/>
        </w:rPr>
        <w:t>assessment</w:t>
      </w:r>
      <w:r w:rsidR="00992DCA" w:rsidRPr="27B0C2DE">
        <w:rPr>
          <w:rFonts w:ascii="Arial" w:eastAsia="Arial" w:hAnsi="Arial" w:cs="Arial"/>
        </w:rPr>
        <w:t>s are</w:t>
      </w:r>
      <w:r w:rsidR="00E75196" w:rsidRPr="27B0C2DE">
        <w:rPr>
          <w:rFonts w:ascii="Arial" w:eastAsia="Arial" w:hAnsi="Arial" w:cs="Arial"/>
        </w:rPr>
        <w:t xml:space="preserve"> available in Spanish in a stacked version</w:t>
      </w:r>
      <w:r w:rsidR="009A23B2">
        <w:rPr>
          <w:rFonts w:ascii="Arial" w:eastAsia="Arial" w:hAnsi="Arial" w:cs="Arial"/>
        </w:rPr>
        <w:t>,</w:t>
      </w:r>
      <w:r w:rsidR="00E75196" w:rsidRPr="27B0C2DE">
        <w:rPr>
          <w:rFonts w:ascii="Arial" w:eastAsia="Arial" w:hAnsi="Arial" w:cs="Arial"/>
        </w:rPr>
        <w:t xml:space="preserve"> showing the questions/problems in English and Spanish. Districts and schools can designate which students should be given this form of the assessment and </w:t>
      </w:r>
      <w:r w:rsidR="009A23B2">
        <w:rPr>
          <w:rFonts w:ascii="Arial" w:eastAsia="Arial" w:hAnsi="Arial" w:cs="Arial"/>
        </w:rPr>
        <w:t>complete</w:t>
      </w:r>
      <w:r w:rsidR="009A23B2" w:rsidRPr="27B0C2DE">
        <w:rPr>
          <w:rFonts w:ascii="Arial" w:eastAsia="Arial" w:hAnsi="Arial" w:cs="Arial"/>
        </w:rPr>
        <w:t xml:space="preserve"> </w:t>
      </w:r>
      <w:r w:rsidR="00E75196" w:rsidRPr="27B0C2DE">
        <w:rPr>
          <w:rFonts w:ascii="Arial" w:eastAsia="Arial" w:hAnsi="Arial" w:cs="Arial"/>
        </w:rPr>
        <w:t>the appropriate documentation required.</w:t>
      </w:r>
    </w:p>
    <w:bookmarkEnd w:id="51"/>
    <w:p w14:paraId="107E9FD7" w14:textId="5A7A43FE" w:rsidR="00E96336" w:rsidRDefault="00E75196" w:rsidP="009802AA">
      <w:pPr>
        <w:spacing w:before="240" w:after="240" w:line="360" w:lineRule="auto"/>
        <w:rPr>
          <w:rFonts w:ascii="Arial" w:eastAsia="Arial" w:hAnsi="Arial" w:cs="Arial"/>
        </w:rPr>
      </w:pPr>
      <w:r w:rsidRPr="27B0C2DE">
        <w:rPr>
          <w:rFonts w:ascii="Arial" w:eastAsia="Arial" w:hAnsi="Arial" w:cs="Arial"/>
        </w:rPr>
        <w:t>In measuring students’ and schools’ progress toward meeting the CA CCSSM, there are three key aspects of the CAASPP:</w:t>
      </w:r>
    </w:p>
    <w:p w14:paraId="64C6C5E2" w14:textId="2501EC83" w:rsidR="00E96336" w:rsidRDefault="00E75196">
      <w:pPr>
        <w:numPr>
          <w:ilvl w:val="0"/>
          <w:numId w:val="1"/>
        </w:numPr>
        <w:spacing w:line="360" w:lineRule="auto"/>
        <w:rPr>
          <w:rFonts w:ascii="Arial" w:eastAsia="Arial" w:hAnsi="Arial" w:cs="Arial"/>
        </w:rPr>
      </w:pPr>
      <w:r>
        <w:rPr>
          <w:rFonts w:ascii="Arial" w:eastAsia="Arial" w:hAnsi="Arial" w:cs="Arial"/>
          <w:i/>
        </w:rPr>
        <w:t xml:space="preserve">Computer-based testing. </w:t>
      </w:r>
      <w:r w:rsidR="00AC5B34" w:rsidRPr="00C9240C">
        <w:rPr>
          <w:rFonts w:ascii="Arial" w:hAnsi="Arial" w:cs="Arial"/>
        </w:rPr>
        <w:t xml:space="preserve">All schools with eligible students in grades </w:t>
      </w:r>
      <w:r w:rsidR="003D3E98">
        <w:rPr>
          <w:rFonts w:ascii="Arial" w:hAnsi="Arial" w:cs="Arial"/>
        </w:rPr>
        <w:t>three through eight</w:t>
      </w:r>
      <w:r w:rsidR="00AC5B34" w:rsidRPr="00C9240C">
        <w:rPr>
          <w:rFonts w:ascii="Arial" w:hAnsi="Arial" w:cs="Arial"/>
        </w:rPr>
        <w:t xml:space="preserve"> and </w:t>
      </w:r>
      <w:r w:rsidR="003D3E98">
        <w:rPr>
          <w:rFonts w:ascii="Arial" w:hAnsi="Arial" w:cs="Arial"/>
        </w:rPr>
        <w:t>eleven</w:t>
      </w:r>
      <w:r w:rsidR="00AC5B34" w:rsidRPr="00C9240C">
        <w:rPr>
          <w:rFonts w:ascii="Arial" w:hAnsi="Arial" w:cs="Arial"/>
        </w:rPr>
        <w:t xml:space="preserve"> are required to administer </w:t>
      </w:r>
      <w:r w:rsidR="00A663FD">
        <w:rPr>
          <w:rFonts w:ascii="Arial" w:hAnsi="Arial" w:cs="Arial"/>
        </w:rPr>
        <w:t xml:space="preserve">the test </w:t>
      </w:r>
      <w:r w:rsidR="00AC5B34" w:rsidRPr="00C9240C">
        <w:rPr>
          <w:rFonts w:ascii="Arial" w:hAnsi="Arial" w:cs="Arial"/>
        </w:rPr>
        <w:t>electronically</w:t>
      </w:r>
      <w:r w:rsidR="00B2450C">
        <w:rPr>
          <w:rFonts w:ascii="Arial" w:hAnsi="Arial" w:cs="Arial"/>
        </w:rPr>
        <w:t>.</w:t>
      </w:r>
      <w:r>
        <w:rPr>
          <w:rFonts w:ascii="Arial" w:eastAsia="Arial" w:hAnsi="Arial" w:cs="Arial"/>
        </w:rPr>
        <w:t xml:space="preserve"> Computer-based testing allows for smoother test administration, faster reporting of results, and the utilization of computer-adaptive testing.</w:t>
      </w:r>
    </w:p>
    <w:p w14:paraId="38A25F15" w14:textId="1B2E1C90" w:rsidR="00E96336" w:rsidRDefault="00E75196">
      <w:pPr>
        <w:numPr>
          <w:ilvl w:val="0"/>
          <w:numId w:val="1"/>
        </w:numPr>
        <w:spacing w:line="360" w:lineRule="auto"/>
        <w:rPr>
          <w:rFonts w:ascii="Arial" w:eastAsia="Arial" w:hAnsi="Arial" w:cs="Arial"/>
        </w:rPr>
      </w:pPr>
      <w:r>
        <w:rPr>
          <w:rFonts w:ascii="Arial" w:eastAsia="Arial" w:hAnsi="Arial" w:cs="Arial"/>
          <w:i/>
        </w:rPr>
        <w:t xml:space="preserve">Computer-adaptive testing. </w:t>
      </w:r>
      <w:r>
        <w:rPr>
          <w:rFonts w:ascii="Arial" w:eastAsia="Arial" w:hAnsi="Arial" w:cs="Arial"/>
        </w:rPr>
        <w:t>The Smarter Balanced assessments use a system that monitors students</w:t>
      </w:r>
      <w:r w:rsidR="005F7D24">
        <w:rPr>
          <w:rFonts w:ascii="Arial" w:eastAsia="Arial" w:hAnsi="Arial" w:cs="Arial"/>
        </w:rPr>
        <w:t>’</w:t>
      </w:r>
      <w:r>
        <w:rPr>
          <w:rFonts w:ascii="Arial" w:eastAsia="Arial" w:hAnsi="Arial" w:cs="Arial"/>
        </w:rPr>
        <w:t xml:space="preserve"> progress as </w:t>
      </w:r>
      <w:r w:rsidR="005F7D24">
        <w:rPr>
          <w:rFonts w:ascii="Arial" w:eastAsia="Arial" w:hAnsi="Arial" w:cs="Arial"/>
        </w:rPr>
        <w:t>they take</w:t>
      </w:r>
      <w:r>
        <w:rPr>
          <w:rFonts w:ascii="Arial" w:eastAsia="Arial" w:hAnsi="Arial" w:cs="Arial"/>
        </w:rPr>
        <w:t xml:space="preserve"> the assessment and presents the student with harder or easier problems depending on the student’s performance on the current item. In this way, the computer system can adjust to more accurately assess the student’s knowledge and skills.</w:t>
      </w:r>
    </w:p>
    <w:p w14:paraId="4826810B" w14:textId="6550CCFB" w:rsidR="00E96336" w:rsidRDefault="00E75196" w:rsidP="003D3E98">
      <w:pPr>
        <w:numPr>
          <w:ilvl w:val="0"/>
          <w:numId w:val="1"/>
        </w:numPr>
        <w:pBdr>
          <w:top w:val="nil"/>
          <w:left w:val="nil"/>
          <w:bottom w:val="nil"/>
          <w:right w:val="nil"/>
          <w:between w:val="nil"/>
        </w:pBdr>
        <w:spacing w:after="240" w:line="360" w:lineRule="auto"/>
        <w:rPr>
          <w:rFonts w:ascii="Arial" w:eastAsia="Arial" w:hAnsi="Arial" w:cs="Arial"/>
          <w:color w:val="000000"/>
        </w:rPr>
      </w:pPr>
      <w:r>
        <w:rPr>
          <w:rFonts w:ascii="Arial" w:eastAsia="Arial" w:hAnsi="Arial" w:cs="Arial"/>
          <w:i/>
          <w:color w:val="000000"/>
        </w:rPr>
        <w:t>Varied item</w:t>
      </w:r>
      <w:r w:rsidR="00B2450C">
        <w:rPr>
          <w:rFonts w:ascii="Arial" w:eastAsia="Arial" w:hAnsi="Arial" w:cs="Arial"/>
          <w:i/>
          <w:color w:val="000000"/>
        </w:rPr>
        <w:t xml:space="preserve"> type</w:t>
      </w:r>
      <w:r>
        <w:rPr>
          <w:rFonts w:ascii="Arial" w:eastAsia="Arial" w:hAnsi="Arial" w:cs="Arial"/>
          <w:i/>
          <w:color w:val="000000"/>
        </w:rPr>
        <w:t xml:space="preserve">s. </w:t>
      </w:r>
      <w:r>
        <w:rPr>
          <w:rFonts w:ascii="Arial" w:eastAsia="Arial" w:hAnsi="Arial" w:cs="Arial"/>
          <w:color w:val="000000"/>
        </w:rPr>
        <w:t xml:space="preserve">The Smarter Balanced tests allow for </w:t>
      </w:r>
      <w:r w:rsidR="00B2450C">
        <w:rPr>
          <w:rFonts w:ascii="Arial" w:eastAsia="Arial" w:hAnsi="Arial" w:cs="Arial"/>
          <w:color w:val="000000"/>
        </w:rPr>
        <w:t xml:space="preserve">a variety of </w:t>
      </w:r>
      <w:r>
        <w:rPr>
          <w:rFonts w:ascii="Arial" w:eastAsia="Arial" w:hAnsi="Arial" w:cs="Arial"/>
          <w:color w:val="000000"/>
        </w:rPr>
        <w:t xml:space="preserve">types of items that are </w:t>
      </w:r>
      <w:r w:rsidR="00B2450C">
        <w:rPr>
          <w:rFonts w:ascii="Arial" w:eastAsia="Arial" w:hAnsi="Arial" w:cs="Arial"/>
          <w:color w:val="000000"/>
        </w:rPr>
        <w:t xml:space="preserve">each </w:t>
      </w:r>
      <w:r>
        <w:rPr>
          <w:rFonts w:ascii="Arial" w:eastAsia="Arial" w:hAnsi="Arial" w:cs="Arial"/>
          <w:color w:val="000000"/>
        </w:rPr>
        <w:t xml:space="preserve">intended to measure different learning outcomes. For instance, a selected response item may have two correct choices out of four; a student who selects only one of those correct items would indicate a different understanding of a concept than a student who selects both of the correct responses. </w:t>
      </w:r>
      <w:r w:rsidR="00B2450C" w:rsidRPr="00C9240C">
        <w:rPr>
          <w:rFonts w:ascii="Arial" w:eastAsia="Arial" w:hAnsi="Arial" w:cs="Arial"/>
          <w:color w:val="000000"/>
        </w:rPr>
        <w:t>Constructed-response questions are featured, as well as performance tasks (which include extended-response questions) that measure students’ abilities to solve problems and use mathematics in context, thereby measuring students’ progress toward employing the mathematical practice standards and demonstrating their knowledge of mathematics content.</w:t>
      </w:r>
      <w:r>
        <w:rPr>
          <w:rFonts w:ascii="Arial" w:eastAsia="Arial" w:hAnsi="Arial" w:cs="Arial"/>
          <w:color w:val="0000FF"/>
        </w:rPr>
        <w:t xml:space="preserve"> </w:t>
      </w:r>
      <w:r>
        <w:rPr>
          <w:rFonts w:ascii="Arial" w:eastAsia="Arial" w:hAnsi="Arial" w:cs="Arial"/>
          <w:color w:val="000000"/>
        </w:rPr>
        <w:t xml:space="preserve">Finally, the assessments feature technology-enhanced items that aim to provide evidence of mathematical practices. </w:t>
      </w:r>
      <w:r w:rsidR="00B2450C" w:rsidRPr="00C9240C">
        <w:rPr>
          <w:rFonts w:ascii="Arial" w:hAnsi="Arial" w:cs="Arial"/>
        </w:rPr>
        <w:t xml:space="preserve">These items utilize the technology of the </w:t>
      </w:r>
      <w:r w:rsidR="00B2450C" w:rsidRPr="00C9240C">
        <w:rPr>
          <w:rFonts w:ascii="Arial" w:hAnsi="Arial" w:cs="Arial"/>
        </w:rPr>
        <w:lastRenderedPageBreak/>
        <w:t>online test format to provide an item type not possible in paper pencil assessment.</w:t>
      </w:r>
      <w:r w:rsidR="00B2450C">
        <w:rPr>
          <w:rFonts w:ascii="Arial" w:hAnsi="Arial" w:cs="Arial"/>
        </w:rPr>
        <w:t xml:space="preserve"> </w:t>
      </w:r>
      <w:r>
        <w:rPr>
          <w:rFonts w:ascii="Arial" w:eastAsia="Arial" w:hAnsi="Arial" w:cs="Arial"/>
          <w:color w:val="000000"/>
        </w:rPr>
        <w:t>They are aligned with the four claims</w:t>
      </w:r>
      <w:r w:rsidR="00755D2D">
        <w:rPr>
          <w:rFonts w:ascii="Arial" w:eastAsia="Arial" w:hAnsi="Arial" w:cs="Arial"/>
          <w:color w:val="000000"/>
        </w:rPr>
        <w:t xml:space="preserve"> shown in Figure 12.2</w:t>
      </w:r>
      <w:r w:rsidR="00D161A7">
        <w:rPr>
          <w:rFonts w:ascii="Arial" w:eastAsia="Arial" w:hAnsi="Arial" w:cs="Arial"/>
          <w:color w:val="000000"/>
        </w:rPr>
        <w:t>4</w:t>
      </w:r>
      <w:r w:rsidR="00755D2D">
        <w:rPr>
          <w:rFonts w:ascii="Arial" w:eastAsia="Arial" w:hAnsi="Arial" w:cs="Arial"/>
          <w:color w:val="000000"/>
        </w:rPr>
        <w:t>.</w:t>
      </w:r>
    </w:p>
    <w:p w14:paraId="0F837DCA" w14:textId="137FEFF9" w:rsidR="00755D2D" w:rsidRPr="003630F7" w:rsidRDefault="00755D2D" w:rsidP="009802AA">
      <w:pPr>
        <w:spacing w:before="240" w:after="240" w:line="360" w:lineRule="auto"/>
        <w:rPr>
          <w:rFonts w:ascii="Arial" w:eastAsia="Arial" w:hAnsi="Arial" w:cs="Arial"/>
          <w:bCs/>
        </w:rPr>
      </w:pPr>
      <w:r w:rsidRPr="003630F7">
        <w:rPr>
          <w:rFonts w:ascii="Arial" w:eastAsia="Arial" w:hAnsi="Arial" w:cs="Arial"/>
          <w:bCs/>
          <w:color w:val="211E1E"/>
        </w:rPr>
        <w:t>Figure 12.2</w:t>
      </w:r>
      <w:r w:rsidR="00D161A7">
        <w:rPr>
          <w:rFonts w:ascii="Arial" w:eastAsia="Arial" w:hAnsi="Arial" w:cs="Arial"/>
          <w:bCs/>
          <w:color w:val="211E1E"/>
        </w:rPr>
        <w:t>4</w:t>
      </w:r>
      <w:r w:rsidRPr="003630F7">
        <w:rPr>
          <w:rFonts w:ascii="Arial" w:eastAsia="Arial" w:hAnsi="Arial" w:cs="Arial"/>
          <w:bCs/>
          <w:color w:val="211E1E"/>
        </w:rPr>
        <w:t xml:space="preserve"> </w:t>
      </w:r>
      <w:r w:rsidR="00637FFC" w:rsidRPr="003630F7">
        <w:rPr>
          <w:rFonts w:ascii="Arial" w:eastAsia="Arial" w:hAnsi="Arial" w:cs="Arial"/>
          <w:bCs/>
        </w:rPr>
        <w:t>Smarter Balanced</w:t>
      </w:r>
      <w:r w:rsidR="006D4C88" w:rsidRPr="003630F7">
        <w:rPr>
          <w:rFonts w:ascii="Arial" w:eastAsia="Arial" w:hAnsi="Arial" w:cs="Arial"/>
          <w:bCs/>
        </w:rPr>
        <w:t xml:space="preserve"> Assessment Consortium</w:t>
      </w:r>
      <w:r w:rsidR="00F913BD" w:rsidRPr="003630F7">
        <w:rPr>
          <w:rFonts w:ascii="Arial" w:eastAsia="Arial" w:hAnsi="Arial" w:cs="Arial"/>
          <w:bCs/>
        </w:rPr>
        <w:t>,</w:t>
      </w:r>
      <w:r w:rsidR="00637FFC" w:rsidRPr="003630F7">
        <w:rPr>
          <w:rFonts w:ascii="Arial" w:eastAsia="Arial" w:hAnsi="Arial" w:cs="Arial"/>
          <w:bCs/>
        </w:rPr>
        <w:t xml:space="preserve"> Four Claims</w:t>
      </w:r>
    </w:p>
    <w:tbl>
      <w:tblPr>
        <w:tblStyle w:val="TableGrid"/>
        <w:tblW w:w="9427" w:type="dxa"/>
        <w:tblBorders>
          <w:top w:val="single" w:sz="12" w:space="0" w:color="auto"/>
          <w:left w:val="single" w:sz="12" w:space="0" w:color="auto"/>
          <w:bottom w:val="single" w:sz="12" w:space="0" w:color="auto"/>
          <w:right w:val="single" w:sz="12" w:space="0" w:color="auto"/>
        </w:tblBorders>
        <w:tblLayout w:type="fixed"/>
        <w:tblLook w:val="0420" w:firstRow="1" w:lastRow="0" w:firstColumn="0" w:lastColumn="0" w:noHBand="0" w:noVBand="1"/>
        <w:tblDescription w:val="Sample assessments featuring technology-enhanced items"/>
      </w:tblPr>
      <w:tblGrid>
        <w:gridCol w:w="967"/>
        <w:gridCol w:w="8460"/>
      </w:tblGrid>
      <w:tr w:rsidR="008D5530" w:rsidRPr="007C375C" w14:paraId="4C2E8258" w14:textId="77777777" w:rsidTr="00FA20E3">
        <w:trPr>
          <w:cantSplit/>
          <w:tblHeader/>
        </w:trPr>
        <w:tc>
          <w:tcPr>
            <w:tcW w:w="967" w:type="dxa"/>
            <w:shd w:val="clear" w:color="auto" w:fill="D9D9D9" w:themeFill="background1" w:themeFillShade="D9"/>
          </w:tcPr>
          <w:p w14:paraId="63E35565" w14:textId="6F0D79EC" w:rsidR="008D5530" w:rsidRPr="007C375C" w:rsidRDefault="008D5530" w:rsidP="007C375C">
            <w:pPr>
              <w:jc w:val="center"/>
              <w:rPr>
                <w:b/>
                <w:bCs/>
              </w:rPr>
            </w:pPr>
            <w:r w:rsidRPr="007C375C">
              <w:rPr>
                <w:b/>
                <w:bCs/>
              </w:rPr>
              <w:t>Claim</w:t>
            </w:r>
          </w:p>
        </w:tc>
        <w:tc>
          <w:tcPr>
            <w:tcW w:w="8460" w:type="dxa"/>
            <w:shd w:val="clear" w:color="auto" w:fill="D9D9D9" w:themeFill="background1" w:themeFillShade="D9"/>
          </w:tcPr>
          <w:p w14:paraId="234FEC71" w14:textId="21DE0E52" w:rsidR="008D5530" w:rsidRPr="007C375C" w:rsidRDefault="008D5530" w:rsidP="007C375C">
            <w:pPr>
              <w:jc w:val="center"/>
              <w:rPr>
                <w:b/>
                <w:bCs/>
              </w:rPr>
            </w:pPr>
            <w:r w:rsidRPr="007C375C">
              <w:rPr>
                <w:b/>
                <w:bCs/>
              </w:rPr>
              <w:t>Explanation</w:t>
            </w:r>
          </w:p>
        </w:tc>
      </w:tr>
      <w:tr w:rsidR="00E96336" w:rsidRPr="00CC35C3" w14:paraId="53531EA8" w14:textId="77777777" w:rsidTr="00FA20E3">
        <w:trPr>
          <w:cantSplit/>
        </w:trPr>
        <w:tc>
          <w:tcPr>
            <w:tcW w:w="967" w:type="dxa"/>
          </w:tcPr>
          <w:p w14:paraId="083169BA" w14:textId="77777777" w:rsidR="00E96336" w:rsidRPr="00274013" w:rsidRDefault="00E75196" w:rsidP="002637FA">
            <w:pPr>
              <w:jc w:val="center"/>
            </w:pPr>
            <w:r w:rsidRPr="00CC35C3">
              <w:t>Claim 1</w:t>
            </w:r>
          </w:p>
        </w:tc>
        <w:tc>
          <w:tcPr>
            <w:tcW w:w="8460" w:type="dxa"/>
          </w:tcPr>
          <w:p w14:paraId="6AB1B92B" w14:textId="7CCE1488" w:rsidR="00E96336" w:rsidRPr="00274013" w:rsidRDefault="00E75196" w:rsidP="002637FA">
            <w:pPr>
              <w:spacing w:before="120" w:after="120"/>
              <w:ind w:left="160" w:right="140"/>
            </w:pPr>
            <w:r w:rsidRPr="00CC35C3">
              <w:t>Concepts and Procedures: Students can explain and apply mathematical concepts and interpret and carry out mathematical procedures with precision and fluency.</w:t>
            </w:r>
          </w:p>
          <w:p w14:paraId="3F199417" w14:textId="57922554" w:rsidR="00E96336" w:rsidRPr="00274013" w:rsidRDefault="00E75196" w:rsidP="002637FA">
            <w:pPr>
              <w:spacing w:before="120" w:after="120"/>
              <w:ind w:left="158"/>
            </w:pPr>
            <w:r w:rsidRPr="00CC35C3">
              <w:t xml:space="preserve">This claim addresses procedural skills and the conceptual understanding on which the development of skills depends. It uses the cluster headings in the </w:t>
            </w:r>
            <w:r w:rsidRPr="00274013">
              <w:t>CA CCSSM</w:t>
            </w:r>
            <w:r w:rsidRPr="00CC35C3">
              <w:t xml:space="preserve"> as the targets of assessment for generating evidence for the claim. It is important to assess students’ knowledge of how concepts are linked and why mathematical procedures work the way they do. Central to understanding this claim is making the connection to elements of these mathematical practices as stated in the </w:t>
            </w:r>
            <w:r w:rsidRPr="003D3E98">
              <w:t>CA CCSSM</w:t>
            </w:r>
            <w:r w:rsidRPr="00CC35C3">
              <w:t>: SMP.5, 6, 7, and 8.</w:t>
            </w:r>
          </w:p>
        </w:tc>
      </w:tr>
      <w:tr w:rsidR="00E96336" w:rsidRPr="00CC35C3" w14:paraId="612B03BC" w14:textId="77777777" w:rsidTr="00FA20E3">
        <w:trPr>
          <w:cantSplit/>
        </w:trPr>
        <w:tc>
          <w:tcPr>
            <w:tcW w:w="967" w:type="dxa"/>
          </w:tcPr>
          <w:p w14:paraId="36CBE6E0" w14:textId="77777777" w:rsidR="00E96336" w:rsidRPr="00274013" w:rsidRDefault="00E75196" w:rsidP="002637FA">
            <w:pPr>
              <w:jc w:val="center"/>
            </w:pPr>
            <w:r w:rsidRPr="00CC35C3">
              <w:t>Claim 2</w:t>
            </w:r>
          </w:p>
        </w:tc>
        <w:tc>
          <w:tcPr>
            <w:tcW w:w="8460" w:type="dxa"/>
          </w:tcPr>
          <w:p w14:paraId="47650308" w14:textId="454A63F2" w:rsidR="00E96336" w:rsidRPr="00274013" w:rsidRDefault="00E75196" w:rsidP="002637FA">
            <w:pPr>
              <w:spacing w:before="120" w:after="120"/>
              <w:ind w:left="158"/>
            </w:pPr>
            <w:r w:rsidRPr="00CC35C3">
              <w:t>Problem Solving: Students can solve a range of complex, well-posed problems in pure and applied mathematics, making productive use of knowledge and problem-solving strategies.</w:t>
            </w:r>
          </w:p>
          <w:p w14:paraId="093213B7" w14:textId="1CAEF60A" w:rsidR="00E96336" w:rsidRPr="00274013" w:rsidRDefault="00E75196" w:rsidP="002637FA">
            <w:pPr>
              <w:spacing w:before="120" w:after="120"/>
              <w:ind w:left="158"/>
            </w:pPr>
            <w:r w:rsidRPr="00CC35C3">
              <w:t>Assessment items and tasks focused on Claim 2 include problems in pure mathematics and problems set in context. Problems are presented as items and tasks that are well posed (</w:t>
            </w:r>
            <w:r w:rsidR="00B67A77">
              <w:t>i.e.</w:t>
            </w:r>
            <w:r w:rsidRPr="00CC35C3">
              <w:t>, problem formulation is not necessary) and for which a solution path is not immediately obvious. These problems require students to construct their own solution pathway rather than follow a solution pathway that has been provided for them. Such problems are therefore unstructured, and students will need to select appropriate conceptual and physical tools to solve them.</w:t>
            </w:r>
          </w:p>
        </w:tc>
      </w:tr>
      <w:tr w:rsidR="00E96336" w:rsidRPr="00CC35C3" w14:paraId="785D62D9" w14:textId="77777777" w:rsidTr="00FA20E3">
        <w:trPr>
          <w:cantSplit/>
        </w:trPr>
        <w:tc>
          <w:tcPr>
            <w:tcW w:w="967" w:type="dxa"/>
          </w:tcPr>
          <w:p w14:paraId="4A3B1C3D" w14:textId="77777777" w:rsidR="00E96336" w:rsidRPr="00274013" w:rsidRDefault="00E75196" w:rsidP="002637FA">
            <w:pPr>
              <w:jc w:val="center"/>
            </w:pPr>
            <w:r w:rsidRPr="00CC35C3">
              <w:t>Claim 3</w:t>
            </w:r>
          </w:p>
        </w:tc>
        <w:tc>
          <w:tcPr>
            <w:tcW w:w="8460" w:type="dxa"/>
          </w:tcPr>
          <w:p w14:paraId="58B71AF0" w14:textId="039AF6C6" w:rsidR="00E96336" w:rsidRPr="00274013" w:rsidRDefault="00E75196" w:rsidP="002637FA">
            <w:pPr>
              <w:spacing w:before="120" w:after="120"/>
              <w:ind w:left="72"/>
            </w:pPr>
            <w:r w:rsidRPr="00CC35C3">
              <w:t>Communicating Reasoning: Students can clearly and precisely construct viable arguments to support their own reasoning and to critique the reasoning of others.</w:t>
            </w:r>
          </w:p>
          <w:p w14:paraId="03914DAC" w14:textId="76B8473A" w:rsidR="00E96336" w:rsidRPr="00274013" w:rsidRDefault="00E75196" w:rsidP="002637FA">
            <w:pPr>
              <w:spacing w:before="120" w:after="120"/>
              <w:ind w:left="72"/>
            </w:pPr>
            <w:r w:rsidRPr="00CC35C3">
              <w:t xml:space="preserve">Claim 3 refers to a recurring theme in the </w:t>
            </w:r>
            <w:r w:rsidRPr="003D3E98">
              <w:t xml:space="preserve">CA CCSSM </w:t>
            </w:r>
            <w:r w:rsidRPr="00CC35C3">
              <w:t>content and practice standards: the ability to construct and present a clear, logical, and convincing argument. For older students this may take the form of a rigorous deductive proof based on clearly stated axioms. For younger students this will involve justifications that are less formal. Assessment tasks that address this claim typically present a claim and ask students to provide a justification or counterexample.</w:t>
            </w:r>
          </w:p>
        </w:tc>
      </w:tr>
      <w:tr w:rsidR="00E96336" w:rsidRPr="00CC35C3" w14:paraId="445C986E" w14:textId="77777777" w:rsidTr="00FA20E3">
        <w:trPr>
          <w:cantSplit/>
        </w:trPr>
        <w:tc>
          <w:tcPr>
            <w:tcW w:w="967" w:type="dxa"/>
          </w:tcPr>
          <w:p w14:paraId="31A614D8" w14:textId="77777777" w:rsidR="00E96336" w:rsidRPr="00274013" w:rsidRDefault="00E75196" w:rsidP="002637FA">
            <w:pPr>
              <w:jc w:val="center"/>
            </w:pPr>
            <w:r w:rsidRPr="00CC35C3">
              <w:lastRenderedPageBreak/>
              <w:t>Claim 4</w:t>
            </w:r>
          </w:p>
        </w:tc>
        <w:tc>
          <w:tcPr>
            <w:tcW w:w="8460" w:type="dxa"/>
          </w:tcPr>
          <w:p w14:paraId="4B7A7F9B" w14:textId="16ED2115" w:rsidR="00E96336" w:rsidRPr="00274013" w:rsidRDefault="00E75196" w:rsidP="002637FA">
            <w:pPr>
              <w:spacing w:before="120" w:after="120"/>
              <w:ind w:left="72"/>
            </w:pPr>
            <w:r w:rsidRPr="00CC35C3">
              <w:t>Modeling and Data Analysis: Students can analyze complex, real-world scenarios and can construct and use mathematical models to interpret and solve problems.</w:t>
            </w:r>
          </w:p>
          <w:p w14:paraId="3AEA2A11" w14:textId="7E5C5BEA" w:rsidR="00E96336" w:rsidRPr="007B1A44" w:rsidRDefault="00E75196" w:rsidP="002637FA">
            <w:pPr>
              <w:spacing w:before="120" w:after="120"/>
              <w:ind w:left="72"/>
            </w:pPr>
            <w:r w:rsidRPr="00CC35C3">
              <w:t xml:space="preserve">Modeling is the bridge between “school math” and “the real world”—a bridge that has been missing from many mathematics curricula and assessments. Modeling is the twin of mathematical literacy, which is the focus of international comparison tests in mathematics given by the Programme for International Student Assessment (PISA). </w:t>
            </w:r>
            <w:r w:rsidRPr="003D3E98">
              <w:t>The CA CCSSM feature</w:t>
            </w:r>
            <w:r w:rsidRPr="00CC35C3">
              <w:t xml:space="preserve"> modeling as both a mathematical practice at all grade levels and </w:t>
            </w:r>
            <w:r w:rsidR="00B67A77">
              <w:t xml:space="preserve">as </w:t>
            </w:r>
            <w:r w:rsidRPr="00CC35C3">
              <w:t>a content focus in higher mathematics courses.</w:t>
            </w:r>
          </w:p>
        </w:tc>
      </w:tr>
    </w:tbl>
    <w:p w14:paraId="406562C2" w14:textId="68C87A98" w:rsidR="00E96336" w:rsidRDefault="00E75196" w:rsidP="006D4C88">
      <w:pPr>
        <w:pStyle w:val="Heading3"/>
      </w:pPr>
      <w:bookmarkStart w:id="52" w:name="_Toc135909177"/>
      <w:r>
        <w:t>Interim Assessment</w:t>
      </w:r>
      <w:r w:rsidR="006D1568">
        <w:t>s</w:t>
      </w:r>
      <w:bookmarkEnd w:id="52"/>
    </w:p>
    <w:p w14:paraId="11100211" w14:textId="5FDDE4E3" w:rsidR="002E1635" w:rsidRDefault="00E75196">
      <w:pPr>
        <w:spacing w:line="360" w:lineRule="auto"/>
        <w:rPr>
          <w:rFonts w:ascii="Arial" w:eastAsia="Arial" w:hAnsi="Arial" w:cs="Arial"/>
        </w:rPr>
      </w:pPr>
      <w:r>
        <w:rPr>
          <w:rFonts w:ascii="Arial" w:eastAsia="Arial" w:hAnsi="Arial" w:cs="Arial"/>
        </w:rPr>
        <w:t xml:space="preserve">Interim assessments allow teachers to check students’ progress at mastering specific concepts at strategic points throughout the year. Teachers can use this information to support their instruction and help students meet the challenge of college- and career-ready standards. </w:t>
      </w:r>
      <w:r w:rsidR="00B67A77">
        <w:rPr>
          <w:rFonts w:ascii="Arial" w:eastAsia="Arial" w:hAnsi="Arial" w:cs="Arial"/>
        </w:rPr>
        <w:t>A</w:t>
      </w:r>
      <w:r w:rsidR="00B2450C">
        <w:rPr>
          <w:rFonts w:ascii="Arial" w:eastAsia="Arial" w:hAnsi="Arial" w:cs="Arial"/>
        </w:rPr>
        <w:t xml:space="preserve"> variety of interim assessments </w:t>
      </w:r>
      <w:r w:rsidR="00B67A77">
        <w:rPr>
          <w:rFonts w:ascii="Arial" w:eastAsia="Arial" w:hAnsi="Arial" w:cs="Arial"/>
        </w:rPr>
        <w:t xml:space="preserve">are </w:t>
      </w:r>
      <w:r w:rsidR="00B2450C">
        <w:rPr>
          <w:rFonts w:ascii="Arial" w:eastAsia="Arial" w:hAnsi="Arial" w:cs="Arial"/>
        </w:rPr>
        <w:t xml:space="preserve">used by teachers, such as </w:t>
      </w:r>
      <w:r w:rsidR="002E1635">
        <w:rPr>
          <w:rFonts w:ascii="Arial" w:eastAsia="Arial" w:hAnsi="Arial" w:cs="Arial"/>
        </w:rPr>
        <w:t xml:space="preserve">cumulative mid-quarter or quarter assessments, </w:t>
      </w:r>
      <w:r w:rsidR="002A7945">
        <w:rPr>
          <w:rFonts w:ascii="Arial" w:eastAsia="Arial" w:hAnsi="Arial" w:cs="Arial"/>
        </w:rPr>
        <w:t>which provide</w:t>
      </w:r>
      <w:r w:rsidR="00642DBF">
        <w:rPr>
          <w:rFonts w:ascii="Arial" w:eastAsia="Arial" w:hAnsi="Arial" w:cs="Arial"/>
        </w:rPr>
        <w:t xml:space="preserve"> </w:t>
      </w:r>
      <w:r w:rsidR="002E1635">
        <w:rPr>
          <w:rFonts w:ascii="Arial" w:eastAsia="Arial" w:hAnsi="Arial" w:cs="Arial"/>
        </w:rPr>
        <w:t xml:space="preserve">opportunities for students to demonstrate understanding about topics from prior weeks or months. </w:t>
      </w:r>
      <w:r w:rsidR="0006227F">
        <w:rPr>
          <w:rFonts w:ascii="Arial" w:eastAsia="Arial" w:hAnsi="Arial" w:cs="Arial"/>
        </w:rPr>
        <w:t xml:space="preserve">Collectively, Smarter Balanced </w:t>
      </w:r>
      <w:r w:rsidR="00B67A77">
        <w:rPr>
          <w:rFonts w:ascii="Arial" w:eastAsia="Arial" w:hAnsi="Arial" w:cs="Arial"/>
        </w:rPr>
        <w:t>i</w:t>
      </w:r>
      <w:r w:rsidR="0006227F">
        <w:rPr>
          <w:rFonts w:ascii="Arial" w:eastAsia="Arial" w:hAnsi="Arial" w:cs="Arial"/>
        </w:rPr>
        <w:t xml:space="preserve">nterim </w:t>
      </w:r>
      <w:r w:rsidR="00B67A77">
        <w:rPr>
          <w:rFonts w:ascii="Arial" w:eastAsia="Arial" w:hAnsi="Arial" w:cs="Arial"/>
        </w:rPr>
        <w:t>a</w:t>
      </w:r>
      <w:r w:rsidR="0006227F">
        <w:rPr>
          <w:rFonts w:ascii="Arial" w:eastAsia="Arial" w:hAnsi="Arial" w:cs="Arial"/>
        </w:rPr>
        <w:t xml:space="preserve">ssessments provide teachers with an array of useful formative assessment options tailored to the </w:t>
      </w:r>
      <w:r w:rsidR="00E3146F">
        <w:rPr>
          <w:rFonts w:ascii="Arial" w:eastAsia="Arial" w:hAnsi="Arial" w:cs="Arial"/>
        </w:rPr>
        <w:t>standards</w:t>
      </w:r>
      <w:r w:rsidR="0006227F">
        <w:rPr>
          <w:rFonts w:ascii="Arial" w:eastAsia="Arial" w:hAnsi="Arial" w:cs="Arial"/>
        </w:rPr>
        <w:t xml:space="preserve"> </w:t>
      </w:r>
      <w:r w:rsidR="00C77C27">
        <w:rPr>
          <w:rFonts w:ascii="Arial" w:eastAsia="Arial" w:hAnsi="Arial" w:cs="Arial"/>
        </w:rPr>
        <w:t xml:space="preserve">that </w:t>
      </w:r>
      <w:r w:rsidR="0006227F">
        <w:rPr>
          <w:rFonts w:ascii="Arial" w:eastAsia="Arial" w:hAnsi="Arial" w:cs="Arial"/>
        </w:rPr>
        <w:t>students are learning.</w:t>
      </w:r>
    </w:p>
    <w:p w14:paraId="0C8A7982" w14:textId="75B738EE" w:rsidR="00E96336" w:rsidRDefault="00E75196">
      <w:pPr>
        <w:spacing w:line="360" w:lineRule="auto"/>
        <w:rPr>
          <w:rFonts w:ascii="Arial" w:eastAsia="Arial" w:hAnsi="Arial" w:cs="Arial"/>
        </w:rPr>
      </w:pPr>
      <w:r>
        <w:rPr>
          <w:rFonts w:ascii="Arial" w:eastAsia="Arial" w:hAnsi="Arial" w:cs="Arial"/>
        </w:rPr>
        <w:t>Smarter Balanced offers the following interim assessments:</w:t>
      </w:r>
    </w:p>
    <w:p w14:paraId="53A2E47E" w14:textId="2594CC49" w:rsidR="002E1635" w:rsidRPr="000355A9" w:rsidRDefault="00E75196" w:rsidP="002E1635">
      <w:pPr>
        <w:pStyle w:val="ListParagraph"/>
        <w:numPr>
          <w:ilvl w:val="0"/>
          <w:numId w:val="9"/>
        </w:numPr>
        <w:spacing w:line="360" w:lineRule="auto"/>
        <w:rPr>
          <w:rFonts w:ascii="Arial" w:hAnsi="Arial" w:cs="Arial"/>
        </w:rPr>
      </w:pPr>
      <w:r w:rsidRPr="003C4282">
        <w:rPr>
          <w:rFonts w:ascii="Arial" w:eastAsia="Arial" w:hAnsi="Arial" w:cs="Arial"/>
        </w:rPr>
        <w:t>Interim Comprehensive Assessments (ICAs) that test the same content and report scores on the same scale as the summative assessments.</w:t>
      </w:r>
    </w:p>
    <w:p w14:paraId="150E4241" w14:textId="17C8F46E" w:rsidR="002E1635" w:rsidRPr="000355A9" w:rsidRDefault="00E75196" w:rsidP="002E1635">
      <w:pPr>
        <w:pStyle w:val="ListParagraph"/>
        <w:numPr>
          <w:ilvl w:val="0"/>
          <w:numId w:val="9"/>
        </w:numPr>
        <w:spacing w:line="360" w:lineRule="auto"/>
        <w:rPr>
          <w:rFonts w:ascii="Arial" w:hAnsi="Arial" w:cs="Arial"/>
        </w:rPr>
      </w:pPr>
      <w:r w:rsidRPr="000355A9">
        <w:rPr>
          <w:rFonts w:ascii="Arial" w:eastAsia="Arial" w:hAnsi="Arial" w:cs="Arial"/>
        </w:rPr>
        <w:t>Interim Assessment Blocks (IABs) that focus on smaller sets of related concepts and provide more detailed information for instructional purposes.</w:t>
      </w:r>
    </w:p>
    <w:p w14:paraId="79D5A58A" w14:textId="4F9C0BDE" w:rsidR="002E1635" w:rsidRPr="000355A9" w:rsidRDefault="00E75196" w:rsidP="000355A9">
      <w:pPr>
        <w:pStyle w:val="ListParagraph"/>
        <w:numPr>
          <w:ilvl w:val="0"/>
          <w:numId w:val="9"/>
        </w:numPr>
        <w:spacing w:line="360" w:lineRule="auto"/>
        <w:rPr>
          <w:rFonts w:ascii="Arial" w:hAnsi="Arial" w:cs="Arial"/>
        </w:rPr>
      </w:pPr>
      <w:r w:rsidRPr="000355A9">
        <w:rPr>
          <w:rFonts w:ascii="Arial" w:eastAsia="Arial" w:hAnsi="Arial" w:cs="Arial"/>
        </w:rPr>
        <w:t>Focused IABs that assess no more than three assessment targets to provide educators with a finer</w:t>
      </w:r>
      <w:r w:rsidR="00B67A77">
        <w:rPr>
          <w:rFonts w:ascii="Arial" w:eastAsia="Arial" w:hAnsi="Arial" w:cs="Arial"/>
        </w:rPr>
        <w:t>-</w:t>
      </w:r>
      <w:r w:rsidRPr="000355A9">
        <w:rPr>
          <w:rFonts w:ascii="Arial" w:eastAsia="Arial" w:hAnsi="Arial" w:cs="Arial"/>
        </w:rPr>
        <w:t>grained understanding of student learning.</w:t>
      </w:r>
    </w:p>
    <w:p w14:paraId="6553F9BE" w14:textId="244F4AC6" w:rsidR="002E1635" w:rsidRPr="002E1635" w:rsidRDefault="002E1635" w:rsidP="000355A9">
      <w:pPr>
        <w:spacing w:line="360" w:lineRule="auto"/>
        <w:rPr>
          <w:rFonts w:ascii="Arial" w:hAnsi="Arial" w:cs="Arial"/>
        </w:rPr>
      </w:pPr>
      <w:r w:rsidRPr="002E1635">
        <w:rPr>
          <w:rFonts w:ascii="Arial" w:hAnsi="Arial" w:cs="Arial"/>
        </w:rPr>
        <w:t xml:space="preserve">The Smarter Balanced </w:t>
      </w:r>
      <w:r w:rsidR="00383CC8">
        <w:rPr>
          <w:rFonts w:ascii="Arial" w:hAnsi="Arial" w:cs="Arial"/>
        </w:rPr>
        <w:t>i</w:t>
      </w:r>
      <w:r w:rsidR="00383CC8" w:rsidRPr="002E1635">
        <w:rPr>
          <w:rFonts w:ascii="Arial" w:hAnsi="Arial" w:cs="Arial"/>
        </w:rPr>
        <w:t xml:space="preserve">nterim </w:t>
      </w:r>
      <w:r w:rsidR="00383CC8">
        <w:rPr>
          <w:rFonts w:ascii="Arial" w:hAnsi="Arial" w:cs="Arial"/>
        </w:rPr>
        <w:t>a</w:t>
      </w:r>
      <w:r w:rsidR="00383CC8" w:rsidRPr="002E1635">
        <w:rPr>
          <w:rFonts w:ascii="Arial" w:hAnsi="Arial" w:cs="Arial"/>
        </w:rPr>
        <w:t xml:space="preserve">ssessments </w:t>
      </w:r>
      <w:r w:rsidRPr="002E1635">
        <w:rPr>
          <w:rFonts w:ascii="Arial" w:hAnsi="Arial" w:cs="Arial"/>
        </w:rPr>
        <w:t>can be used by teachers at any time before, during, and after instruction in a standardized</w:t>
      </w:r>
      <w:r w:rsidR="00E3146F">
        <w:rPr>
          <w:rFonts w:ascii="Arial" w:hAnsi="Arial" w:cs="Arial"/>
        </w:rPr>
        <w:t xml:space="preserve"> or </w:t>
      </w:r>
      <w:r w:rsidR="00E3146F" w:rsidRPr="002E1635">
        <w:rPr>
          <w:rFonts w:ascii="Arial" w:hAnsi="Arial" w:cs="Arial"/>
        </w:rPr>
        <w:t>nonstandardized</w:t>
      </w:r>
      <w:r w:rsidRPr="002E1635">
        <w:rPr>
          <w:rFonts w:ascii="Arial" w:hAnsi="Arial" w:cs="Arial"/>
        </w:rPr>
        <w:t xml:space="preserve"> administration</w:t>
      </w:r>
      <w:r w:rsidR="00E3146F">
        <w:rPr>
          <w:rFonts w:ascii="Arial" w:hAnsi="Arial" w:cs="Arial"/>
        </w:rPr>
        <w:t>.</w:t>
      </w:r>
      <w:r w:rsidRPr="002E1635">
        <w:rPr>
          <w:rFonts w:ascii="Arial" w:hAnsi="Arial" w:cs="Arial"/>
        </w:rPr>
        <w:t xml:space="preserve"> Examples of interim assessment flexibility</w:t>
      </w:r>
      <w:r w:rsidR="00B67A77">
        <w:rPr>
          <w:rFonts w:ascii="Arial" w:hAnsi="Arial" w:cs="Arial"/>
        </w:rPr>
        <w:t xml:space="preserve"> include the following</w:t>
      </w:r>
      <w:r w:rsidRPr="002E1635">
        <w:rPr>
          <w:rFonts w:ascii="Arial" w:hAnsi="Arial" w:cs="Arial"/>
        </w:rPr>
        <w:t>:</w:t>
      </w:r>
    </w:p>
    <w:p w14:paraId="61A0ED7A" w14:textId="3BE63A96" w:rsidR="002E1635" w:rsidRPr="000355A9" w:rsidRDefault="002E1635" w:rsidP="000355A9">
      <w:pPr>
        <w:pStyle w:val="ListParagraph"/>
        <w:numPr>
          <w:ilvl w:val="0"/>
          <w:numId w:val="48"/>
        </w:numPr>
        <w:spacing w:line="360" w:lineRule="auto"/>
        <w:rPr>
          <w:rFonts w:ascii="Arial" w:hAnsi="Arial" w:cs="Arial"/>
        </w:rPr>
      </w:pPr>
      <w:r w:rsidRPr="000355A9">
        <w:rPr>
          <w:rFonts w:ascii="Arial" w:hAnsi="Arial" w:cs="Arial"/>
        </w:rPr>
        <w:t>Teachers can administer the interim assessments as an end-of-unit summative</w:t>
      </w:r>
      <w:r w:rsidR="00B67A77">
        <w:rPr>
          <w:rFonts w:ascii="Arial" w:hAnsi="Arial" w:cs="Arial"/>
        </w:rPr>
        <w:t>,</w:t>
      </w:r>
      <w:r w:rsidRPr="000355A9">
        <w:rPr>
          <w:rFonts w:ascii="Arial" w:hAnsi="Arial" w:cs="Arial"/>
        </w:rPr>
        <w:t xml:space="preserve"> "traditional" assessment of learning.</w:t>
      </w:r>
    </w:p>
    <w:p w14:paraId="04D96341" w14:textId="77777777" w:rsidR="002E1635" w:rsidRPr="002E1635" w:rsidRDefault="002E1635" w:rsidP="000355A9">
      <w:pPr>
        <w:pStyle w:val="ListParagraph"/>
        <w:numPr>
          <w:ilvl w:val="0"/>
          <w:numId w:val="48"/>
        </w:numPr>
        <w:spacing w:line="360" w:lineRule="auto"/>
        <w:rPr>
          <w:rFonts w:ascii="Arial" w:hAnsi="Arial" w:cs="Arial"/>
        </w:rPr>
      </w:pPr>
      <w:r w:rsidRPr="000355A9">
        <w:rPr>
          <w:rFonts w:ascii="Arial" w:hAnsi="Arial" w:cs="Arial"/>
        </w:rPr>
        <w:lastRenderedPageBreak/>
        <w:t>Teachers can display and discuss interim assessment items with students as a formative assessment during instruction to clarify learning.</w:t>
      </w:r>
    </w:p>
    <w:p w14:paraId="7FDF57FF" w14:textId="77777777" w:rsidR="002E1635" w:rsidRPr="002E1635" w:rsidRDefault="002E1635" w:rsidP="000355A9">
      <w:pPr>
        <w:pStyle w:val="ListParagraph"/>
        <w:numPr>
          <w:ilvl w:val="0"/>
          <w:numId w:val="48"/>
        </w:numPr>
        <w:spacing w:line="360" w:lineRule="auto"/>
        <w:rPr>
          <w:rFonts w:ascii="Arial" w:hAnsi="Arial" w:cs="Arial"/>
        </w:rPr>
      </w:pPr>
      <w:r w:rsidRPr="000355A9">
        <w:rPr>
          <w:rFonts w:ascii="Arial" w:hAnsi="Arial" w:cs="Arial"/>
        </w:rPr>
        <w:t>Teachers can analyze individual and group responses in the reporting system and plan instructional next steps accordingly.</w:t>
      </w:r>
    </w:p>
    <w:p w14:paraId="1A9A9083" w14:textId="77777777" w:rsidR="00E96336" w:rsidRPr="00575A84" w:rsidRDefault="00E75196" w:rsidP="00004502">
      <w:pPr>
        <w:pStyle w:val="Heading2"/>
      </w:pPr>
      <w:bookmarkStart w:id="53" w:name="_fmel8zjwsbrt" w:colFirst="0" w:colLast="0"/>
      <w:bookmarkStart w:id="54" w:name="_Toc135909178"/>
      <w:bookmarkEnd w:id="53"/>
      <w:r w:rsidRPr="00575A84">
        <w:t>Conclusion</w:t>
      </w:r>
      <w:bookmarkEnd w:id="54"/>
    </w:p>
    <w:p w14:paraId="299D5BDA" w14:textId="1C245FD6" w:rsidR="00E3146F" w:rsidRDefault="00E75196" w:rsidP="009802AA">
      <w:pPr>
        <w:spacing w:after="240" w:line="360" w:lineRule="auto"/>
        <w:rPr>
          <w:rFonts w:ascii="Arial" w:hAnsi="Arial" w:cs="Arial"/>
          <w:color w:val="000000"/>
        </w:rPr>
      </w:pPr>
      <w:r w:rsidRPr="1B7956D7">
        <w:rPr>
          <w:rFonts w:ascii="Arial" w:eastAsia="Arial" w:hAnsi="Arial" w:cs="Arial"/>
        </w:rPr>
        <w:t>Assessment in mathematics is in a period of transition, from tests of fact-based skills to multifaceted measures of sense-making, reasoning</w:t>
      </w:r>
      <w:r w:rsidR="00FA20E3">
        <w:rPr>
          <w:rFonts w:ascii="Arial" w:eastAsia="Arial" w:hAnsi="Arial" w:cs="Arial"/>
        </w:rPr>
        <w:t>,</w:t>
      </w:r>
      <w:r w:rsidRPr="1B7956D7">
        <w:rPr>
          <w:rFonts w:ascii="Arial" w:eastAsia="Arial" w:hAnsi="Arial" w:cs="Arial"/>
        </w:rPr>
        <w:t xml:space="preserve"> and problem-solving. In </w:t>
      </w:r>
      <w:r w:rsidR="00A00CDF">
        <w:rPr>
          <w:rFonts w:ascii="Arial" w:eastAsia="Arial" w:hAnsi="Arial" w:cs="Arial"/>
        </w:rPr>
        <w:t>other words, alignment</w:t>
      </w:r>
      <w:r w:rsidRPr="1B7956D7">
        <w:rPr>
          <w:rFonts w:ascii="Arial" w:eastAsia="Arial" w:hAnsi="Arial" w:cs="Arial"/>
        </w:rPr>
        <w:t xml:space="preserve"> is growing between how mathematics is being taught and how it is being tested. A comprehensive system of assessment should provide all </w:t>
      </w:r>
      <w:r w:rsidR="00746551">
        <w:rPr>
          <w:rFonts w:ascii="Arial" w:eastAsia="Arial" w:hAnsi="Arial" w:cs="Arial"/>
        </w:rPr>
        <w:t>educational partners</w:t>
      </w:r>
      <w:r w:rsidRPr="1B7956D7">
        <w:rPr>
          <w:rFonts w:ascii="Arial" w:eastAsia="Arial" w:hAnsi="Arial" w:cs="Arial"/>
        </w:rPr>
        <w:t xml:space="preserve"> with the levels of detail</w:t>
      </w:r>
      <w:r w:rsidR="0087277D">
        <w:rPr>
          <w:rFonts w:ascii="Arial" w:eastAsia="Arial" w:hAnsi="Arial" w:cs="Arial"/>
        </w:rPr>
        <w:t xml:space="preserve"> they need</w:t>
      </w:r>
      <w:r w:rsidRPr="1B7956D7">
        <w:rPr>
          <w:rFonts w:ascii="Arial" w:eastAsia="Arial" w:hAnsi="Arial" w:cs="Arial"/>
        </w:rPr>
        <w:t xml:space="preserve"> to make informed decisions. Educators, administrators, and policymakers should focus on assessment that engages students in continuous improvement efforts by using mastery-based approaches</w:t>
      </w:r>
      <w:r w:rsidR="00992DCA" w:rsidRPr="1B7956D7">
        <w:rPr>
          <w:rFonts w:ascii="Arial" w:eastAsia="Arial" w:hAnsi="Arial" w:cs="Arial"/>
        </w:rPr>
        <w:t>—</w:t>
      </w:r>
      <w:r w:rsidRPr="1B7956D7">
        <w:rPr>
          <w:rFonts w:ascii="Arial" w:eastAsia="Arial" w:hAnsi="Arial" w:cs="Arial"/>
        </w:rPr>
        <w:t>assessing</w:t>
      </w:r>
      <w:r w:rsidR="00992DCA" w:rsidRPr="1B7956D7">
        <w:rPr>
          <w:rFonts w:ascii="Arial" w:eastAsia="Arial" w:hAnsi="Arial" w:cs="Arial"/>
        </w:rPr>
        <w:t xml:space="preserve"> </w:t>
      </w:r>
      <w:r w:rsidRPr="1B7956D7">
        <w:rPr>
          <w:rFonts w:ascii="Arial" w:eastAsia="Arial" w:hAnsi="Arial" w:cs="Arial"/>
        </w:rPr>
        <w:t>with rubrics, self, peer</w:t>
      </w:r>
      <w:r w:rsidR="0054420B">
        <w:rPr>
          <w:rFonts w:ascii="Arial" w:eastAsia="Arial" w:hAnsi="Arial" w:cs="Arial"/>
        </w:rPr>
        <w:t>,</w:t>
      </w:r>
      <w:r w:rsidRPr="1B7956D7">
        <w:rPr>
          <w:rFonts w:ascii="Arial" w:eastAsia="Arial" w:hAnsi="Arial" w:cs="Arial"/>
        </w:rPr>
        <w:t xml:space="preserve"> and teacher feedback. </w:t>
      </w:r>
      <w:r w:rsidR="0087277D">
        <w:rPr>
          <w:rFonts w:ascii="Arial" w:eastAsia="Arial" w:hAnsi="Arial" w:cs="Arial"/>
        </w:rPr>
        <w:t>This</w:t>
      </w:r>
      <w:r w:rsidRPr="1B7956D7">
        <w:rPr>
          <w:rFonts w:ascii="Arial" w:eastAsia="Arial" w:hAnsi="Arial" w:cs="Arial"/>
        </w:rPr>
        <w:t xml:space="preserve"> approach reflects the important goal of achieving conceptual understanding, problem</w:t>
      </w:r>
      <w:r w:rsidR="00B67A77">
        <w:rPr>
          <w:rFonts w:ascii="Arial" w:eastAsia="Arial" w:hAnsi="Arial" w:cs="Arial"/>
        </w:rPr>
        <w:t>-</w:t>
      </w:r>
      <w:r w:rsidRPr="1B7956D7">
        <w:rPr>
          <w:rFonts w:ascii="Arial" w:eastAsia="Arial" w:hAnsi="Arial" w:cs="Arial"/>
        </w:rPr>
        <w:t>solving capacity</w:t>
      </w:r>
      <w:r w:rsidR="00B67A77">
        <w:rPr>
          <w:rFonts w:ascii="Arial" w:eastAsia="Arial" w:hAnsi="Arial" w:cs="Arial"/>
        </w:rPr>
        <w:t>,</w:t>
      </w:r>
      <w:r w:rsidRPr="1B7956D7">
        <w:rPr>
          <w:rFonts w:ascii="Arial" w:eastAsia="Arial" w:hAnsi="Arial" w:cs="Arial"/>
        </w:rPr>
        <w:t xml:space="preserve"> and procedural fluency. </w:t>
      </w:r>
      <w:r w:rsidR="0087277D">
        <w:rPr>
          <w:rFonts w:ascii="Arial" w:eastAsia="Arial" w:hAnsi="Arial" w:cs="Arial"/>
        </w:rPr>
        <w:t>It also</w:t>
      </w:r>
      <w:r w:rsidRPr="1B7956D7">
        <w:rPr>
          <w:rFonts w:ascii="Arial" w:eastAsia="Arial" w:hAnsi="Arial" w:cs="Arial"/>
        </w:rPr>
        <w:t xml:space="preserve"> maximize</w:t>
      </w:r>
      <w:r w:rsidR="00B67A77">
        <w:rPr>
          <w:rFonts w:ascii="Arial" w:eastAsia="Arial" w:hAnsi="Arial" w:cs="Arial"/>
        </w:rPr>
        <w:t>s</w:t>
      </w:r>
      <w:r w:rsidRPr="1B7956D7">
        <w:rPr>
          <w:rFonts w:ascii="Arial" w:eastAsia="Arial" w:hAnsi="Arial" w:cs="Arial"/>
        </w:rPr>
        <w:t xml:space="preserve"> the amount of learning each child is capable of while minimizing the sociocultural effects of narrow testing.</w:t>
      </w:r>
    </w:p>
    <w:p w14:paraId="3E98EED5" w14:textId="50E2D8A0" w:rsidR="0056594D" w:rsidRDefault="0032659B" w:rsidP="009802AA">
      <w:pPr>
        <w:spacing w:after="240" w:line="360" w:lineRule="auto"/>
        <w:rPr>
          <w:rFonts w:ascii="Arial" w:eastAsia="Arial" w:hAnsi="Arial" w:cs="Arial"/>
        </w:rPr>
      </w:pPr>
      <w:r w:rsidRPr="006D4C88">
        <w:rPr>
          <w:rFonts w:ascii="Arial" w:hAnsi="Arial" w:cs="Arial"/>
          <w:color w:val="000000"/>
        </w:rPr>
        <w:t>In California, all teachers strive to ensure every child has an equitable opportunity to succeed. Teachers of mathematics can work to ensure that all students receive the attention, respect, and resources they need to achieve success.</w:t>
      </w:r>
      <w:r>
        <w:rPr>
          <w:rFonts w:ascii="Helvetica Neue" w:hAnsi="Helvetica Neue" w:cs="Helvetica Neue"/>
          <w:color w:val="000000"/>
          <w:sz w:val="26"/>
          <w:szCs w:val="26"/>
        </w:rPr>
        <w:t xml:space="preserve"> </w:t>
      </w:r>
      <w:r w:rsidR="00E75196" w:rsidRPr="1B7956D7">
        <w:rPr>
          <w:rFonts w:ascii="Arial" w:eastAsia="Arial" w:hAnsi="Arial" w:cs="Arial"/>
        </w:rPr>
        <w:t xml:space="preserve">At the most fundamental level, each </w:t>
      </w:r>
      <w:r w:rsidR="00746551">
        <w:rPr>
          <w:rFonts w:ascii="Arial" w:eastAsia="Arial" w:hAnsi="Arial" w:cs="Arial"/>
        </w:rPr>
        <w:t>educational partner</w:t>
      </w:r>
      <w:r w:rsidR="00746551" w:rsidRPr="1B7956D7">
        <w:rPr>
          <w:rFonts w:ascii="Arial" w:eastAsia="Arial" w:hAnsi="Arial" w:cs="Arial"/>
        </w:rPr>
        <w:t xml:space="preserve"> </w:t>
      </w:r>
      <w:r w:rsidR="00E75196" w:rsidRPr="1B7956D7">
        <w:rPr>
          <w:rFonts w:ascii="Arial" w:eastAsia="Arial" w:hAnsi="Arial" w:cs="Arial"/>
        </w:rPr>
        <w:t xml:space="preserve">has an important role in supporting classroom teachers’ use of assessment in making the critical minute-by-minute decisions that afford better learning for all students in their care. All </w:t>
      </w:r>
      <w:r w:rsidR="00746551">
        <w:rPr>
          <w:rFonts w:ascii="Arial" w:eastAsia="Arial" w:hAnsi="Arial" w:cs="Arial"/>
        </w:rPr>
        <w:t>educational partners</w:t>
      </w:r>
      <w:r w:rsidR="00746551" w:rsidRPr="1B7956D7">
        <w:rPr>
          <w:rFonts w:ascii="Arial" w:eastAsia="Arial" w:hAnsi="Arial" w:cs="Arial"/>
        </w:rPr>
        <w:t xml:space="preserve"> </w:t>
      </w:r>
      <w:r w:rsidR="00E75196" w:rsidRPr="1B7956D7">
        <w:rPr>
          <w:rFonts w:ascii="Arial" w:eastAsia="Arial" w:hAnsi="Arial" w:cs="Arial"/>
        </w:rPr>
        <w:t>working collaboratively within a system of assessment should ensure that all students in California have access to the rich mathematical ideas and practices set forth in the CA CCSSM.</w:t>
      </w:r>
    </w:p>
    <w:p w14:paraId="3FB25AAB" w14:textId="77777777" w:rsidR="009223A7" w:rsidRDefault="009223A7" w:rsidP="00004502">
      <w:pPr>
        <w:pStyle w:val="Heading2"/>
        <w:rPr>
          <w:rFonts w:eastAsia="Arial"/>
        </w:rPr>
      </w:pPr>
      <w:bookmarkStart w:id="55" w:name="_Toc135909179"/>
      <w:r>
        <w:rPr>
          <w:rFonts w:eastAsia="Arial"/>
        </w:rPr>
        <w:t>Long Descriptions for Chapter 12</w:t>
      </w:r>
      <w:bookmarkEnd w:id="55"/>
    </w:p>
    <w:p w14:paraId="42B96E76" w14:textId="0E1497A6" w:rsidR="003009B8" w:rsidRPr="00D2392C" w:rsidRDefault="003009B8" w:rsidP="00D6679C">
      <w:pPr>
        <w:pStyle w:val="Heading3"/>
      </w:pPr>
      <w:bookmarkStart w:id="56" w:name="LDtwelveptone"/>
      <w:r w:rsidRPr="00D2392C">
        <w:t>Figure 12.1 Big Idea Network Map for Grade Three</w:t>
      </w:r>
      <w:bookmarkEnd w:id="56"/>
    </w:p>
    <w:p w14:paraId="73BCE38B" w14:textId="3CD2CB05" w:rsidR="0056594D" w:rsidRPr="0056594D" w:rsidRDefault="0056594D" w:rsidP="00FA20E3">
      <w:pPr>
        <w:spacing w:after="240" w:line="360" w:lineRule="auto"/>
        <w:rPr>
          <w:rFonts w:ascii="Arial" w:eastAsia="Arial" w:hAnsi="Arial" w:cs="Arial"/>
        </w:rPr>
      </w:pPr>
      <w:r w:rsidRPr="0056594D">
        <w:rPr>
          <w:rFonts w:ascii="Arial" w:eastAsia="Arial" w:hAnsi="Arial" w:cs="Arial"/>
        </w:rPr>
        <w:lastRenderedPageBreak/>
        <w:t>The graphic illustrates the connections and relationships of some third-grade mathematics concepts. Direct connections include</w:t>
      </w:r>
      <w:r w:rsidR="00A525EE">
        <w:rPr>
          <w:rFonts w:ascii="Arial" w:eastAsia="Arial" w:hAnsi="Arial" w:cs="Arial"/>
        </w:rPr>
        <w:t xml:space="preserve"> the following</w:t>
      </w:r>
      <w:r w:rsidRPr="0056594D">
        <w:rPr>
          <w:rFonts w:ascii="Arial" w:eastAsia="Arial" w:hAnsi="Arial" w:cs="Arial"/>
        </w:rPr>
        <w:t>:</w:t>
      </w:r>
    </w:p>
    <w:p w14:paraId="307242DC" w14:textId="77777777" w:rsidR="0056594D" w:rsidRPr="0056594D" w:rsidRDefault="0056594D" w:rsidP="00FA20E3">
      <w:pPr>
        <w:numPr>
          <w:ilvl w:val="0"/>
          <w:numId w:val="49"/>
        </w:numPr>
        <w:spacing w:after="240" w:line="360" w:lineRule="auto"/>
        <w:rPr>
          <w:rFonts w:ascii="Arial" w:eastAsia="Malgun Gothic" w:hAnsi="Arial" w:cs="Arial"/>
          <w:lang w:val="en" w:eastAsia="ko-KR"/>
        </w:rPr>
      </w:pPr>
      <w:r w:rsidRPr="0056594D">
        <w:rPr>
          <w:rFonts w:ascii="Arial" w:eastAsia="Malgun Gothic" w:hAnsi="Arial" w:cs="Arial"/>
          <w:lang w:val="en" w:eastAsia="ko-KR"/>
        </w:rPr>
        <w:t>Fractions of Shape &amp; Time directly connects to: Square Tiles, Fractions as Relationships, Unit Fractions Models, Represent Multivariable Data</w:t>
      </w:r>
    </w:p>
    <w:p w14:paraId="2A7BB309" w14:textId="77777777" w:rsidR="0056594D" w:rsidRPr="0056594D" w:rsidRDefault="0056594D" w:rsidP="00FA20E3">
      <w:pPr>
        <w:numPr>
          <w:ilvl w:val="0"/>
          <w:numId w:val="49"/>
        </w:numPr>
        <w:spacing w:after="240" w:line="360" w:lineRule="auto"/>
        <w:rPr>
          <w:rFonts w:ascii="Arial" w:eastAsia="Malgun Gothic" w:hAnsi="Arial" w:cs="Arial"/>
          <w:lang w:val="en" w:eastAsia="ko-KR"/>
        </w:rPr>
      </w:pPr>
      <w:r w:rsidRPr="0056594D">
        <w:rPr>
          <w:rFonts w:ascii="Arial" w:eastAsia="Malgun Gothic" w:hAnsi="Arial" w:cs="Arial"/>
          <w:lang w:val="en" w:eastAsia="ko-KR"/>
        </w:rPr>
        <w:t>Measuring directly connects to: Number Flexibility to 100, Analyze Quadrilaterals, Represent Multivariable Data</w:t>
      </w:r>
    </w:p>
    <w:p w14:paraId="66903430" w14:textId="77777777" w:rsidR="0056594D" w:rsidRPr="0056594D" w:rsidRDefault="0056594D" w:rsidP="00FA20E3">
      <w:pPr>
        <w:numPr>
          <w:ilvl w:val="0"/>
          <w:numId w:val="49"/>
        </w:numPr>
        <w:spacing w:after="240" w:line="360" w:lineRule="auto"/>
        <w:rPr>
          <w:rFonts w:ascii="Arial" w:eastAsia="Malgun Gothic" w:hAnsi="Arial" w:cs="Arial"/>
          <w:lang w:val="en" w:eastAsia="ko-KR"/>
        </w:rPr>
      </w:pPr>
      <w:r w:rsidRPr="0056594D">
        <w:rPr>
          <w:rFonts w:ascii="Arial" w:eastAsia="Malgun Gothic" w:hAnsi="Arial" w:cs="Arial"/>
          <w:lang w:val="en" w:eastAsia="ko-KR"/>
        </w:rPr>
        <w:t>Addition and Subtraction Patterns directly connects to: Number Flexibility to 100, Unit Fraction Models, Analyze Quadrilaterals, Represent Multivariable Data</w:t>
      </w:r>
    </w:p>
    <w:p w14:paraId="452F000F" w14:textId="77777777" w:rsidR="0056594D" w:rsidRPr="0056594D" w:rsidRDefault="0056594D" w:rsidP="00FA20E3">
      <w:pPr>
        <w:numPr>
          <w:ilvl w:val="0"/>
          <w:numId w:val="49"/>
        </w:numPr>
        <w:spacing w:after="240" w:line="360" w:lineRule="auto"/>
        <w:rPr>
          <w:rFonts w:ascii="Arial" w:eastAsia="Malgun Gothic" w:hAnsi="Arial" w:cs="Arial"/>
          <w:lang w:val="en" w:eastAsia="ko-KR"/>
        </w:rPr>
      </w:pPr>
      <w:r w:rsidRPr="0056594D">
        <w:rPr>
          <w:rFonts w:ascii="Arial" w:eastAsia="Malgun Gothic" w:hAnsi="Arial" w:cs="Arial"/>
          <w:lang w:val="en" w:eastAsia="ko-KR"/>
        </w:rPr>
        <w:t>Square Tiles directly connects to: Fractions as Relationships, Number Flexibility to 100, Fractions of Shape &amp; Time</w:t>
      </w:r>
    </w:p>
    <w:p w14:paraId="37222B7F" w14:textId="77777777" w:rsidR="0056594D" w:rsidRPr="0056594D" w:rsidRDefault="0056594D" w:rsidP="00FA20E3">
      <w:pPr>
        <w:numPr>
          <w:ilvl w:val="0"/>
          <w:numId w:val="49"/>
        </w:numPr>
        <w:spacing w:after="240" w:line="360" w:lineRule="auto"/>
        <w:rPr>
          <w:rFonts w:ascii="Arial" w:eastAsia="Malgun Gothic" w:hAnsi="Arial" w:cs="Arial"/>
          <w:lang w:val="en" w:eastAsia="ko-KR"/>
        </w:rPr>
      </w:pPr>
      <w:r w:rsidRPr="0056594D">
        <w:rPr>
          <w:rFonts w:ascii="Arial" w:eastAsia="Malgun Gothic" w:hAnsi="Arial" w:cs="Arial"/>
          <w:lang w:val="en" w:eastAsia="ko-KR"/>
        </w:rPr>
        <w:t>Fractions as Relationships directly connects to: Square Tiles, Fractions of Shape &amp; Time, Unit Fraction Models</w:t>
      </w:r>
    </w:p>
    <w:p w14:paraId="34EB7E21" w14:textId="77777777" w:rsidR="0056594D" w:rsidRPr="0056594D" w:rsidRDefault="0056594D" w:rsidP="00FA20E3">
      <w:pPr>
        <w:numPr>
          <w:ilvl w:val="0"/>
          <w:numId w:val="49"/>
        </w:numPr>
        <w:spacing w:after="240" w:line="360" w:lineRule="auto"/>
        <w:rPr>
          <w:rFonts w:ascii="Arial" w:eastAsia="Malgun Gothic" w:hAnsi="Arial" w:cs="Arial"/>
          <w:lang w:val="en" w:eastAsia="ko-KR"/>
        </w:rPr>
      </w:pPr>
      <w:r w:rsidRPr="0056594D">
        <w:rPr>
          <w:rFonts w:ascii="Arial" w:eastAsia="Malgun Gothic" w:hAnsi="Arial" w:cs="Arial"/>
          <w:lang w:val="en" w:eastAsia="ko-KR"/>
        </w:rPr>
        <w:t>Unit Fraction Models directly connects to: Fractions as Relationships, Addition and Subtraction Patterns, Fractions of Shape &amp; Time, Represent Multivariable Data</w:t>
      </w:r>
    </w:p>
    <w:p w14:paraId="49528D68" w14:textId="77777777" w:rsidR="0056594D" w:rsidRPr="0056594D" w:rsidRDefault="0056594D" w:rsidP="00FA20E3">
      <w:pPr>
        <w:numPr>
          <w:ilvl w:val="0"/>
          <w:numId w:val="49"/>
        </w:numPr>
        <w:spacing w:after="240" w:line="360" w:lineRule="auto"/>
        <w:rPr>
          <w:rFonts w:ascii="Arial" w:eastAsia="Malgun Gothic" w:hAnsi="Arial" w:cs="Arial"/>
          <w:lang w:val="en" w:eastAsia="ko-KR"/>
        </w:rPr>
      </w:pPr>
      <w:r w:rsidRPr="0056594D">
        <w:rPr>
          <w:rFonts w:ascii="Arial" w:eastAsia="Malgun Gothic" w:hAnsi="Arial" w:cs="Arial"/>
          <w:lang w:val="en" w:eastAsia="ko-KR"/>
        </w:rPr>
        <w:t>Analyze Quadrilaterals directly connects to: Number Flexibility to 100, Addition and Subtraction Patterns, Measuring</w:t>
      </w:r>
    </w:p>
    <w:p w14:paraId="7F07AB50" w14:textId="77777777" w:rsidR="0056594D" w:rsidRPr="0056594D" w:rsidRDefault="0056594D" w:rsidP="00FA20E3">
      <w:pPr>
        <w:numPr>
          <w:ilvl w:val="0"/>
          <w:numId w:val="49"/>
        </w:numPr>
        <w:spacing w:after="240" w:line="360" w:lineRule="auto"/>
        <w:rPr>
          <w:rFonts w:ascii="Arial" w:eastAsia="Malgun Gothic" w:hAnsi="Arial" w:cs="Arial"/>
          <w:lang w:val="en" w:eastAsia="ko-KR"/>
        </w:rPr>
      </w:pPr>
      <w:r w:rsidRPr="0056594D">
        <w:rPr>
          <w:rFonts w:ascii="Arial" w:eastAsia="Malgun Gothic" w:hAnsi="Arial" w:cs="Arial"/>
          <w:lang w:val="en" w:eastAsia="ko-KR"/>
        </w:rPr>
        <w:t>Represent Multivariable Data directly connects to: Unit Fraction Models, Number Flexibility to 100, Addition and Subtraction Patterns, Measuring, Fractions of Shape &amp; Time</w:t>
      </w:r>
    </w:p>
    <w:p w14:paraId="644428C7" w14:textId="4044EBAF" w:rsidR="0056594D" w:rsidRPr="0056594D" w:rsidRDefault="0056594D" w:rsidP="00FA20E3">
      <w:pPr>
        <w:numPr>
          <w:ilvl w:val="0"/>
          <w:numId w:val="49"/>
        </w:numPr>
        <w:spacing w:after="240" w:line="360" w:lineRule="auto"/>
        <w:rPr>
          <w:rFonts w:ascii="Arial" w:eastAsia="Malgun Gothic" w:hAnsi="Arial" w:cs="Arial"/>
          <w:lang w:val="en" w:eastAsia="ko-KR"/>
        </w:rPr>
      </w:pPr>
      <w:r w:rsidRPr="0056594D">
        <w:rPr>
          <w:rFonts w:ascii="Arial" w:eastAsia="Malgun Gothic" w:hAnsi="Arial" w:cs="Arial"/>
          <w:lang w:val="en" w:eastAsia="ko-KR"/>
        </w:rPr>
        <w:t>Number Flexibility to 100 directly connects to: Square Tiles, Analyze Quadrilaterals, Represent Multivariable Data, Measuring, Addition and Subtraction Patterns</w:t>
      </w:r>
      <w:r w:rsidR="006B170B">
        <w:rPr>
          <w:rFonts w:ascii="Arial" w:eastAsia="Malgun Gothic" w:hAnsi="Arial" w:cs="Arial"/>
          <w:lang w:val="en" w:eastAsia="ko-KR"/>
        </w:rPr>
        <w:t xml:space="preserve">. </w:t>
      </w:r>
      <w:hyperlink w:anchor="twelveptone" w:tooltip="Return to Figure 12.1 Big Idea Network Map for Grade Three" w:history="1">
        <w:r w:rsidR="003009B8" w:rsidRPr="0033627E">
          <w:rPr>
            <w:rStyle w:val="Hyperlink"/>
            <w:rFonts w:eastAsia="Malgun Gothic" w:cs="Arial"/>
            <w:lang w:val="en" w:eastAsia="ko-KR"/>
          </w:rPr>
          <w:t>Return to</w:t>
        </w:r>
        <w:r w:rsidR="009E19F0">
          <w:rPr>
            <w:rStyle w:val="Hyperlink"/>
            <w:rFonts w:eastAsia="Malgun Gothic" w:cs="Arial"/>
            <w:lang w:val="en" w:eastAsia="ko-KR"/>
          </w:rPr>
          <w:t xml:space="preserve"> figure 12.1</w:t>
        </w:r>
        <w:r w:rsidR="003009B8" w:rsidRPr="0033627E">
          <w:rPr>
            <w:rStyle w:val="Hyperlink"/>
            <w:rFonts w:eastAsia="Malgun Gothic" w:cs="Arial"/>
            <w:lang w:val="en" w:eastAsia="ko-KR"/>
          </w:rPr>
          <w:t xml:space="preserve"> graphic</w:t>
        </w:r>
      </w:hyperlink>
    </w:p>
    <w:p w14:paraId="23BF66B1" w14:textId="3CE182A0" w:rsidR="00BF3F74" w:rsidRPr="00D2392C" w:rsidRDefault="00BF3F74" w:rsidP="00D6679C">
      <w:pPr>
        <w:pStyle w:val="Heading3"/>
      </w:pPr>
      <w:bookmarkStart w:id="57" w:name="LDtwelveptthree"/>
      <w:r w:rsidRPr="00D2392C">
        <w:t>Figure 12.3</w:t>
      </w:r>
      <w:r w:rsidR="009802AA">
        <w:t xml:space="preserve"> </w:t>
      </w:r>
      <w:r w:rsidR="009802AA" w:rsidRPr="00D669AF">
        <w:t>Different Purposes of Assessment Cycles</w:t>
      </w:r>
    </w:p>
    <w:bookmarkEnd w:id="57"/>
    <w:p w14:paraId="2C921366" w14:textId="5FD10E1C" w:rsidR="0056594D" w:rsidRPr="007F5569" w:rsidRDefault="007F5569" w:rsidP="00DE46BF">
      <w:pPr>
        <w:spacing w:after="240" w:line="360" w:lineRule="auto"/>
        <w:rPr>
          <w:rFonts w:ascii="Helvetica" w:hAnsi="Helvetica"/>
          <w:color w:val="000000"/>
          <w:shd w:val="clear" w:color="auto" w:fill="FFFFFF"/>
        </w:rPr>
      </w:pPr>
      <w:r>
        <w:rPr>
          <w:rFonts w:ascii="Helvetica" w:hAnsi="Helvetica"/>
          <w:color w:val="000000"/>
          <w:shd w:val="clear" w:color="auto" w:fill="FFFFFF"/>
        </w:rPr>
        <w:lastRenderedPageBreak/>
        <w:t>This image shows the different types of assessments in relation to one another. From left to right the “Student” right arrow points to “Short cycle assessments”: Minute-by-minute; Daily; Weekly; Right arrow to “Medium cycle assessments”: Unit and Quarterly; right arrow to “long-cycle assessments”: Annually; right arrow to “Standards.”</w:t>
      </w:r>
      <w:r w:rsidR="003009B8">
        <w:rPr>
          <w:rFonts w:ascii="Arial" w:eastAsia="Arial" w:hAnsi="Arial" w:cs="Arial"/>
        </w:rPr>
        <w:t xml:space="preserve"> </w:t>
      </w:r>
      <w:r w:rsidR="000F79E7">
        <w:rPr>
          <w:rFonts w:ascii="Arial" w:eastAsia="Arial" w:hAnsi="Arial" w:cs="Arial"/>
        </w:rPr>
        <w:t xml:space="preserve">Source: adapted from Herman, Joan L., and Margaret Heritage. 2007. </w:t>
      </w:r>
      <w:r w:rsidR="000F79E7" w:rsidRPr="000F79E7">
        <w:rPr>
          <w:rFonts w:ascii="Arial" w:eastAsia="Arial" w:hAnsi="Arial" w:cs="Arial"/>
          <w:i/>
        </w:rPr>
        <w:t>Moving from Piecemeal to Effective Formative Assessment Practice: Moving Pictures on the Road to Student Learning.</w:t>
      </w:r>
      <w:r w:rsidR="000F79E7">
        <w:rPr>
          <w:rFonts w:ascii="Arial" w:eastAsia="Arial" w:hAnsi="Arial" w:cs="Arial"/>
        </w:rPr>
        <w:t xml:space="preserve"> Paper presented at the Council of Chief State School Officers Assessment Conference, Nashville, TN. </w:t>
      </w:r>
      <w:hyperlink w:anchor="twelveptthree" w:tooltip="Return to Figure 12.3 Different Purposes of Assessment Cycles" w:history="1">
        <w:r w:rsidR="003009B8" w:rsidRPr="0033627E">
          <w:rPr>
            <w:rStyle w:val="Hyperlink"/>
            <w:rFonts w:eastAsia="Malgun Gothic" w:cs="Arial"/>
            <w:lang w:val="en" w:eastAsia="ko-KR"/>
          </w:rPr>
          <w:t>Return to</w:t>
        </w:r>
        <w:r w:rsidR="009E19F0">
          <w:rPr>
            <w:rStyle w:val="Hyperlink"/>
            <w:rFonts w:eastAsia="Malgun Gothic" w:cs="Arial"/>
            <w:lang w:val="en" w:eastAsia="ko-KR"/>
          </w:rPr>
          <w:t xml:space="preserve"> figure 12.3</w:t>
        </w:r>
        <w:r w:rsidR="003009B8" w:rsidRPr="0033627E">
          <w:rPr>
            <w:rStyle w:val="Hyperlink"/>
            <w:rFonts w:eastAsia="Malgun Gothic" w:cs="Arial"/>
            <w:lang w:val="en" w:eastAsia="ko-KR"/>
          </w:rPr>
          <w:t xml:space="preserve"> graphic</w:t>
        </w:r>
      </w:hyperlink>
    </w:p>
    <w:p w14:paraId="6160BFED" w14:textId="77777777" w:rsidR="009802AA" w:rsidRPr="00826982" w:rsidRDefault="009802AA" w:rsidP="00D6679C">
      <w:pPr>
        <w:pStyle w:val="Heading3"/>
      </w:pPr>
      <w:bookmarkStart w:id="58" w:name="LDexampleSMPone"/>
      <w:r w:rsidRPr="00826982">
        <w:t>Figure 12.</w:t>
      </w:r>
      <w:r>
        <w:t>9</w:t>
      </w:r>
      <w:r w:rsidRPr="00826982">
        <w:t xml:space="preserve"> Sample Mathematical Practice Rubric for SMP.1</w:t>
      </w:r>
    </w:p>
    <w:bookmarkEnd w:id="58"/>
    <w:p w14:paraId="399E379E" w14:textId="4C8C979A" w:rsidR="007F5569" w:rsidRPr="007F5569" w:rsidRDefault="007F5569" w:rsidP="007F5569">
      <w:pPr>
        <w:spacing w:after="240" w:line="360" w:lineRule="auto"/>
        <w:rPr>
          <w:rFonts w:ascii="Arial" w:eastAsia="Arial" w:hAnsi="Arial" w:cs="Arial"/>
        </w:rPr>
      </w:pPr>
      <w:r w:rsidRPr="007F5569">
        <w:rPr>
          <w:rFonts w:ascii="Arial" w:eastAsia="Arial" w:hAnsi="Arial" w:cs="Arial"/>
        </w:rPr>
        <w:t>Indicating four levels of student proficiency in SMP. 1: Make sense of problems and persevere in solving them.</w:t>
      </w:r>
    </w:p>
    <w:p w14:paraId="05C86ACA" w14:textId="77777777" w:rsidR="007F5569" w:rsidRPr="007F5569" w:rsidRDefault="007F5569" w:rsidP="007F5569">
      <w:pPr>
        <w:numPr>
          <w:ilvl w:val="0"/>
          <w:numId w:val="50"/>
        </w:numPr>
        <w:spacing w:after="240" w:line="360" w:lineRule="auto"/>
        <w:rPr>
          <w:rFonts w:ascii="Arial" w:eastAsia="Arial" w:hAnsi="Arial" w:cs="Arial"/>
        </w:rPr>
      </w:pPr>
      <w:r w:rsidRPr="007F5569">
        <w:rPr>
          <w:rFonts w:ascii="Arial" w:eastAsia="Arial" w:hAnsi="Arial" w:cs="Arial"/>
        </w:rPr>
        <w:t>Level 1 is “I can show at least one attempt to investigate or solve the task.</w:t>
      </w:r>
    </w:p>
    <w:p w14:paraId="74B5784F" w14:textId="77777777" w:rsidR="007F5569" w:rsidRPr="007F5569" w:rsidRDefault="007F5569" w:rsidP="007F5569">
      <w:pPr>
        <w:numPr>
          <w:ilvl w:val="0"/>
          <w:numId w:val="50"/>
        </w:numPr>
        <w:spacing w:after="240" w:line="360" w:lineRule="auto"/>
        <w:rPr>
          <w:rFonts w:ascii="Arial" w:eastAsia="Arial" w:hAnsi="Arial" w:cs="Arial"/>
        </w:rPr>
      </w:pPr>
      <w:r w:rsidRPr="007F5569">
        <w:rPr>
          <w:rFonts w:ascii="Arial" w:eastAsia="Arial" w:hAnsi="Arial" w:cs="Arial"/>
        </w:rPr>
        <w:t>Level 2 is “I can ask questions and clarify the problem and I can keep working when things aren’t going well and try again.”</w:t>
      </w:r>
    </w:p>
    <w:p w14:paraId="70D55FFD" w14:textId="77777777" w:rsidR="007F5569" w:rsidRPr="007F5569" w:rsidRDefault="007F5569" w:rsidP="007F5569">
      <w:pPr>
        <w:numPr>
          <w:ilvl w:val="0"/>
          <w:numId w:val="50"/>
        </w:numPr>
        <w:spacing w:after="240" w:line="360" w:lineRule="auto"/>
        <w:rPr>
          <w:rFonts w:ascii="Arial" w:eastAsia="Arial" w:hAnsi="Arial" w:cs="Arial"/>
        </w:rPr>
      </w:pPr>
      <w:r w:rsidRPr="007F5569">
        <w:rPr>
          <w:rFonts w:ascii="Arial" w:eastAsia="Arial" w:hAnsi="Arial" w:cs="Arial"/>
        </w:rPr>
        <w:t>Level 3 is “I can make sense of problems and persevere in solving them” (standard reached)</w:t>
      </w:r>
    </w:p>
    <w:p w14:paraId="0465A315" w14:textId="5842DCA8" w:rsidR="00DE46BF" w:rsidRPr="007F5569" w:rsidRDefault="007F5569" w:rsidP="00DE46BF">
      <w:pPr>
        <w:numPr>
          <w:ilvl w:val="0"/>
          <w:numId w:val="50"/>
        </w:numPr>
        <w:spacing w:after="240" w:line="360" w:lineRule="auto"/>
        <w:rPr>
          <w:rFonts w:ascii="Arial" w:eastAsia="Arial" w:hAnsi="Arial" w:cs="Arial"/>
        </w:rPr>
      </w:pPr>
      <w:r w:rsidRPr="007F5569">
        <w:rPr>
          <w:rFonts w:ascii="Arial" w:eastAsia="Arial" w:hAnsi="Arial" w:cs="Arial"/>
        </w:rPr>
        <w:t>Level 4 is “I can find a second or third solution and describe how the pathways to the solutions relate.”</w:t>
      </w:r>
      <w:r>
        <w:rPr>
          <w:rFonts w:ascii="Arial" w:eastAsia="Arial" w:hAnsi="Arial" w:cs="Arial"/>
        </w:rPr>
        <w:br/>
      </w:r>
      <w:hyperlink w:anchor="exampleSMPone" w:tooltip="Return to Figure 12.9 Sample Mathematical Practice Rubric for SMP.1" w:history="1">
        <w:r w:rsidR="003009B8" w:rsidRPr="007F5569">
          <w:rPr>
            <w:rStyle w:val="Hyperlink"/>
            <w:rFonts w:eastAsia="Malgun Gothic" w:cs="Arial"/>
            <w:lang w:val="en" w:eastAsia="ko-KR"/>
          </w:rPr>
          <w:t xml:space="preserve">Return to </w:t>
        </w:r>
        <w:r w:rsidR="009E19F0">
          <w:rPr>
            <w:rStyle w:val="Hyperlink"/>
            <w:rFonts w:eastAsia="Malgun Gothic" w:cs="Arial"/>
            <w:lang w:val="en" w:eastAsia="ko-KR"/>
          </w:rPr>
          <w:t xml:space="preserve">figure 12.9 </w:t>
        </w:r>
        <w:r w:rsidR="003009B8" w:rsidRPr="007F5569">
          <w:rPr>
            <w:rStyle w:val="Hyperlink"/>
            <w:rFonts w:eastAsia="Malgun Gothic" w:cs="Arial"/>
            <w:lang w:val="en" w:eastAsia="ko-KR"/>
          </w:rPr>
          <w:t>graphic</w:t>
        </w:r>
      </w:hyperlink>
    </w:p>
    <w:p w14:paraId="7AA4E4CC" w14:textId="77777777" w:rsidR="009802AA" w:rsidRPr="009802AA" w:rsidRDefault="009802AA" w:rsidP="00D6679C">
      <w:pPr>
        <w:pStyle w:val="Heading3"/>
      </w:pPr>
      <w:bookmarkStart w:id="59" w:name="LDtwelvept15"/>
      <w:bookmarkEnd w:id="59"/>
      <w:r w:rsidRPr="009802AA">
        <w:t>Figure 12.15 Sample Diagnostic Comments for High Dive Checkpoint 1</w:t>
      </w:r>
    </w:p>
    <w:p w14:paraId="636C8774" w14:textId="27CECC48" w:rsidR="00C25678" w:rsidRPr="00C25678" w:rsidRDefault="00C25678" w:rsidP="00C25678">
      <w:pPr>
        <w:pStyle w:val="NormalWeb"/>
        <w:spacing w:after="240" w:line="360" w:lineRule="auto"/>
        <w:rPr>
          <w:rFonts w:ascii="Arial" w:hAnsi="Arial" w:cs="Arial"/>
        </w:rPr>
      </w:pPr>
      <w:r w:rsidRPr="00C25678">
        <w:rPr>
          <w:rFonts w:ascii="Arial" w:hAnsi="Arial" w:cs="Arial"/>
        </w:rPr>
        <w:t xml:space="preserve">The image shows a mathematical task with both student work and teacher diagnostic comments in green. The task set up provides information about the radius of a Ferris wheel, the height above ground of the center of the Ferris wheel, and the time it takes to complete one full rotation of the Ferris wheel. The task asks students to describe how high off the ground a rider (“you”) would be at certain times. Problem one asks, “What is your height off the ground 18 seconds after you pass the 3:00 position.” The student </w:t>
      </w:r>
      <w:r w:rsidRPr="00C25678">
        <w:rPr>
          <w:rFonts w:ascii="Arial" w:hAnsi="Arial" w:cs="Arial"/>
        </w:rPr>
        <w:lastRenderedPageBreak/>
        <w:t>work shows that they begin the problem by calculating how many degrees the wheel rotates each second and determining where the wheel would be in its rotation at 18 seconds. Teacher comments that this initial work is a “good strategy for solving the problem.” The student uses trigonometry to find x and uses x to determine an answer to the question. Pointing to x, the teacher asks, “What does this number represent?” The teachers also notes on the students’ drawing of the Ferris wheel that a drawn triangle “doesn’t look like a right triangle,” subtly questioning the formula the student selected to use to make the calculations.</w:t>
      </w:r>
    </w:p>
    <w:p w14:paraId="39C30E68" w14:textId="4A3CD724" w:rsidR="009223A7" w:rsidRPr="00C833B7" w:rsidRDefault="00C25678" w:rsidP="00C25678">
      <w:pPr>
        <w:pStyle w:val="NormalWeb"/>
        <w:spacing w:after="240" w:line="360" w:lineRule="auto"/>
        <w:rPr>
          <w:rFonts w:ascii="Arial" w:hAnsi="Arial" w:cs="Arial"/>
        </w:rPr>
      </w:pPr>
      <w:r w:rsidRPr="00C25678">
        <w:rPr>
          <w:rFonts w:ascii="Arial" w:hAnsi="Arial" w:cs="Arial"/>
        </w:rPr>
        <w:t>Problem two asks, “What is your height off the ground 35 seconds after you pass the 3:00 position.” To the student note that “trigonometry works with angles bigger than 90 degrees because of inversion;” the teacher wonders “what does this mean?” In response to the student calculations, the teacher comments “Thank you for justifying your work!!” In response to the students’ drawing of the Ferris wheel showing a right triangle with one side length labeled and one angle measurement, the teacher comments, “I like your diagram.... Which side of the triangle helps you?”</w:t>
      </w:r>
      <w:r w:rsidR="003009B8">
        <w:rPr>
          <w:rFonts w:ascii="Arial" w:hAnsi="Arial" w:cs="Arial"/>
        </w:rPr>
        <w:t xml:space="preserve"> </w:t>
      </w:r>
      <w:hyperlink w:anchor="Figtwelvept15" w:tooltip="Return to Figure 12.15 Sample Diagnostic Comments for High Dive Checkpoint 1" w:history="1">
        <w:r w:rsidR="003009B8" w:rsidRPr="005B7291">
          <w:rPr>
            <w:rStyle w:val="Hyperlink"/>
            <w:rFonts w:eastAsia="Malgun Gothic" w:cs="Arial"/>
            <w:lang w:val="en" w:eastAsia="ko-KR"/>
          </w:rPr>
          <w:t xml:space="preserve">Return to </w:t>
        </w:r>
        <w:r w:rsidR="009E19F0">
          <w:rPr>
            <w:rStyle w:val="Hyperlink"/>
            <w:rFonts w:eastAsia="Malgun Gothic" w:cs="Arial"/>
            <w:lang w:val="en" w:eastAsia="ko-KR"/>
          </w:rPr>
          <w:t xml:space="preserve">figure 12.15 </w:t>
        </w:r>
        <w:r w:rsidR="003009B8" w:rsidRPr="005B7291">
          <w:rPr>
            <w:rStyle w:val="Hyperlink"/>
            <w:rFonts w:eastAsia="Malgun Gothic" w:cs="Arial"/>
            <w:lang w:val="en" w:eastAsia="ko-KR"/>
          </w:rPr>
          <w:t>graphic</w:t>
        </w:r>
      </w:hyperlink>
    </w:p>
    <w:p w14:paraId="335EFE3F" w14:textId="5ABEB198" w:rsidR="00B23CF1" w:rsidRPr="00D2392C" w:rsidRDefault="0071182F" w:rsidP="00D6679C">
      <w:pPr>
        <w:pStyle w:val="Heading3"/>
      </w:pPr>
      <w:bookmarkStart w:id="60" w:name="LDcycle"/>
      <w:r>
        <w:t xml:space="preserve">Figure 12.17 </w:t>
      </w:r>
      <w:r w:rsidR="00B23CF1" w:rsidRPr="00D2392C">
        <w:t>Cycles for Mastery Learning</w:t>
      </w:r>
    </w:p>
    <w:bookmarkEnd w:id="60"/>
    <w:p w14:paraId="110EB88B" w14:textId="462B080B" w:rsidR="004F7B75" w:rsidRDefault="00775999" w:rsidP="004F7B75">
      <w:pPr>
        <w:spacing w:after="240" w:line="360" w:lineRule="auto"/>
        <w:rPr>
          <w:rFonts w:ascii="Arial" w:hAnsi="Arial" w:cs="Arial"/>
        </w:rPr>
      </w:pPr>
      <w:r>
        <w:rPr>
          <w:rFonts w:ascii="Arial" w:hAnsi="Arial" w:cs="Arial"/>
        </w:rPr>
        <w:t>Cycles for Mastery Learning process graphic shows how teachers move from instruction with clear learning targets</w:t>
      </w:r>
      <w:r w:rsidR="00C83744">
        <w:rPr>
          <w:rFonts w:ascii="Arial" w:hAnsi="Arial" w:cs="Arial"/>
        </w:rPr>
        <w:t xml:space="preserve"> (i.e., class lessons and tutoring), </w:t>
      </w:r>
      <w:r>
        <w:rPr>
          <w:rFonts w:ascii="Arial" w:hAnsi="Arial" w:cs="Arial"/>
        </w:rPr>
        <w:t>to active engagement and practice of the learning targets</w:t>
      </w:r>
      <w:r w:rsidR="00C83744">
        <w:rPr>
          <w:rFonts w:ascii="Arial" w:hAnsi="Arial" w:cs="Arial"/>
        </w:rPr>
        <w:t xml:space="preserve"> (i.e., class work, homework, extra practice)</w:t>
      </w:r>
      <w:r>
        <w:rPr>
          <w:rFonts w:ascii="Arial" w:hAnsi="Arial" w:cs="Arial"/>
        </w:rPr>
        <w:t xml:space="preserve">, </w:t>
      </w:r>
      <w:r w:rsidR="00C83744">
        <w:rPr>
          <w:rFonts w:ascii="Arial" w:hAnsi="Arial" w:cs="Arial"/>
        </w:rPr>
        <w:t xml:space="preserve">to </w:t>
      </w:r>
      <w:r>
        <w:rPr>
          <w:rFonts w:ascii="Arial" w:hAnsi="Arial" w:cs="Arial"/>
        </w:rPr>
        <w:t>assess</w:t>
      </w:r>
      <w:r w:rsidR="00C83744">
        <w:rPr>
          <w:rFonts w:ascii="Arial" w:hAnsi="Arial" w:cs="Arial"/>
        </w:rPr>
        <w:t xml:space="preserve">ments and </w:t>
      </w:r>
      <w:r>
        <w:rPr>
          <w:rFonts w:ascii="Arial" w:hAnsi="Arial" w:cs="Arial"/>
        </w:rPr>
        <w:t>teacher and peer feedback</w:t>
      </w:r>
      <w:r w:rsidR="00C83744">
        <w:rPr>
          <w:rFonts w:ascii="Arial" w:hAnsi="Arial" w:cs="Arial"/>
        </w:rPr>
        <w:t xml:space="preserve"> (i.e., tests, exit slips, retakes, observations, projects)</w:t>
      </w:r>
      <w:r>
        <w:rPr>
          <w:rFonts w:ascii="Arial" w:hAnsi="Arial" w:cs="Arial"/>
        </w:rPr>
        <w:t xml:space="preserve">, </w:t>
      </w:r>
      <w:r w:rsidR="00C83744">
        <w:rPr>
          <w:rFonts w:ascii="Arial" w:hAnsi="Arial" w:cs="Arial"/>
        </w:rPr>
        <w:t>to active engagement</w:t>
      </w:r>
      <w:r w:rsidR="00AC3478">
        <w:rPr>
          <w:rFonts w:ascii="Arial" w:hAnsi="Arial" w:cs="Arial"/>
        </w:rPr>
        <w:t xml:space="preserve"> with feedback (i.e., more practice, problems, error analysis, tutoring, etc.)</w:t>
      </w:r>
      <w:r w:rsidR="003009B8">
        <w:rPr>
          <w:rFonts w:ascii="Arial" w:hAnsi="Arial" w:cs="Arial"/>
        </w:rPr>
        <w:t xml:space="preserve"> </w:t>
      </w:r>
      <w:hyperlink w:anchor="Figtwelvept17" w:tooltip="Return to Figure 12.17 Cycles for Mastery Learning" w:history="1">
        <w:r w:rsidR="003009B8" w:rsidRPr="00B23CF1">
          <w:rPr>
            <w:rStyle w:val="Hyperlink"/>
            <w:rFonts w:eastAsia="Malgun Gothic" w:cs="Arial"/>
            <w:lang w:val="en" w:eastAsia="ko-KR"/>
          </w:rPr>
          <w:t xml:space="preserve">Return to </w:t>
        </w:r>
        <w:r w:rsidR="009E19F0">
          <w:rPr>
            <w:rStyle w:val="Hyperlink"/>
            <w:rFonts w:eastAsia="Malgun Gothic" w:cs="Arial"/>
            <w:lang w:val="en" w:eastAsia="ko-KR"/>
          </w:rPr>
          <w:t xml:space="preserve">figure 12.17 </w:t>
        </w:r>
        <w:r w:rsidR="003009B8" w:rsidRPr="00B23CF1">
          <w:rPr>
            <w:rStyle w:val="Hyperlink"/>
            <w:rFonts w:eastAsia="Malgun Gothic" w:cs="Arial"/>
            <w:lang w:val="en" w:eastAsia="ko-KR"/>
          </w:rPr>
          <w:t>graphic</w:t>
        </w:r>
      </w:hyperlink>
    </w:p>
    <w:p w14:paraId="5F1B6A0F" w14:textId="78E69509" w:rsidR="00611B22" w:rsidRPr="004F7B75" w:rsidRDefault="00611B22" w:rsidP="00E43220">
      <w:pPr>
        <w:suppressLineNumbers/>
        <w:spacing w:before="720" w:after="240" w:line="360" w:lineRule="auto"/>
        <w:rPr>
          <w:rFonts w:ascii="Arial" w:hAnsi="Arial" w:cs="Arial"/>
        </w:rPr>
      </w:pPr>
      <w:r w:rsidRPr="00611B22">
        <w:rPr>
          <w:rFonts w:ascii="Arial" w:eastAsia="Arial" w:hAnsi="Arial" w:cs="Arial"/>
        </w:rPr>
        <w:t xml:space="preserve">California Department of Education, </w:t>
      </w:r>
      <w:r w:rsidR="00672610">
        <w:rPr>
          <w:rFonts w:ascii="Arial" w:eastAsia="Arial" w:hAnsi="Arial" w:cs="Arial"/>
        </w:rPr>
        <w:t>October</w:t>
      </w:r>
      <w:r w:rsidR="00C0407C">
        <w:rPr>
          <w:rFonts w:ascii="Arial" w:eastAsia="Arial" w:hAnsi="Arial" w:cs="Arial"/>
        </w:rPr>
        <w:t xml:space="preserve"> </w:t>
      </w:r>
      <w:r w:rsidR="008F5D30">
        <w:rPr>
          <w:rFonts w:ascii="Arial" w:eastAsia="Arial" w:hAnsi="Arial" w:cs="Arial"/>
        </w:rPr>
        <w:t>2023</w:t>
      </w:r>
    </w:p>
    <w:sectPr w:rsidR="00611B22" w:rsidRPr="004F7B75" w:rsidSect="00A93FE2">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lnNumType w:countBy="1" w:restart="continuou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7BDFC" w14:textId="77777777" w:rsidR="004E673E" w:rsidRDefault="004E673E">
      <w:r>
        <w:separator/>
      </w:r>
    </w:p>
  </w:endnote>
  <w:endnote w:type="continuationSeparator" w:id="0">
    <w:p w14:paraId="4579200A" w14:textId="77777777" w:rsidR="004E673E" w:rsidRDefault="004E6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Helvetica Neue">
    <w:altName w:val="Sylfaen"/>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E426A" w14:textId="77777777" w:rsidR="00D97DDC" w:rsidRDefault="00D97D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7B20C" w14:textId="3224110F" w:rsidR="00F62342" w:rsidRPr="00794471" w:rsidRDefault="00F62342">
    <w:pPr>
      <w:pBdr>
        <w:top w:val="nil"/>
        <w:left w:val="nil"/>
        <w:bottom w:val="nil"/>
        <w:right w:val="nil"/>
        <w:between w:val="nil"/>
      </w:pBdr>
      <w:tabs>
        <w:tab w:val="center" w:pos="4680"/>
        <w:tab w:val="right" w:pos="9360"/>
      </w:tabs>
      <w:jc w:val="right"/>
      <w:rPr>
        <w:rFonts w:ascii="Arial" w:hAnsi="Arial" w:cs="Arial"/>
        <w:color w:val="000000"/>
      </w:rPr>
    </w:pPr>
    <w:r w:rsidRPr="00794471">
      <w:rPr>
        <w:rFonts w:ascii="Arial" w:hAnsi="Arial" w:cs="Arial"/>
        <w:color w:val="000000"/>
      </w:rPr>
      <w:fldChar w:fldCharType="begin"/>
    </w:r>
    <w:r w:rsidRPr="00794471">
      <w:rPr>
        <w:rFonts w:ascii="Arial" w:hAnsi="Arial" w:cs="Arial"/>
        <w:color w:val="000000"/>
      </w:rPr>
      <w:instrText>PAGE</w:instrText>
    </w:r>
    <w:r w:rsidRPr="00794471">
      <w:rPr>
        <w:rFonts w:ascii="Arial" w:hAnsi="Arial" w:cs="Arial"/>
        <w:color w:val="000000"/>
      </w:rPr>
      <w:fldChar w:fldCharType="separate"/>
    </w:r>
    <w:r>
      <w:rPr>
        <w:rFonts w:ascii="Arial" w:hAnsi="Arial" w:cs="Arial"/>
        <w:noProof/>
        <w:color w:val="000000"/>
      </w:rPr>
      <w:t>21</w:t>
    </w:r>
    <w:r w:rsidRPr="00794471">
      <w:rPr>
        <w:rFonts w:ascii="Arial" w:hAnsi="Arial" w:cs="Arial"/>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FAD15" w14:textId="77777777" w:rsidR="00D97DDC" w:rsidRDefault="00D97D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1951E" w14:textId="77777777" w:rsidR="004E673E" w:rsidRDefault="004E673E">
      <w:r>
        <w:separator/>
      </w:r>
    </w:p>
  </w:footnote>
  <w:footnote w:type="continuationSeparator" w:id="0">
    <w:p w14:paraId="0EB7F4F5" w14:textId="77777777" w:rsidR="004E673E" w:rsidRDefault="004E67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EC74A" w14:textId="77777777" w:rsidR="00D97DDC" w:rsidRDefault="00D97D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315D1" w14:textId="77777777" w:rsidR="00D97DDC" w:rsidRDefault="00D97D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4A78F" w14:textId="77777777" w:rsidR="00D97DDC" w:rsidRDefault="00D97D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6B7B"/>
    <w:multiLevelType w:val="hybridMultilevel"/>
    <w:tmpl w:val="8EA24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235988"/>
    <w:multiLevelType w:val="hybridMultilevel"/>
    <w:tmpl w:val="E9AE47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0570B1"/>
    <w:multiLevelType w:val="hybridMultilevel"/>
    <w:tmpl w:val="74CAF9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B07EAC"/>
    <w:multiLevelType w:val="hybridMultilevel"/>
    <w:tmpl w:val="A2ECC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B1334A"/>
    <w:multiLevelType w:val="hybridMultilevel"/>
    <w:tmpl w:val="9CE0D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A24F3B"/>
    <w:multiLevelType w:val="hybridMultilevel"/>
    <w:tmpl w:val="29201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F04C54"/>
    <w:multiLevelType w:val="multilevel"/>
    <w:tmpl w:val="0302A8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08D1604B"/>
    <w:multiLevelType w:val="hybridMultilevel"/>
    <w:tmpl w:val="BB10D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EF55C2"/>
    <w:multiLevelType w:val="hybridMultilevel"/>
    <w:tmpl w:val="6E0C6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1E1CEE"/>
    <w:multiLevelType w:val="hybridMultilevel"/>
    <w:tmpl w:val="ECEA7D56"/>
    <w:lvl w:ilvl="0" w:tplc="E304AF6C">
      <w:start w:val="1"/>
      <w:numFmt w:val="decimal"/>
      <w:lvlText w:val="%1."/>
      <w:lvlJc w:val="left"/>
      <w:pPr>
        <w:ind w:left="479" w:hanging="360"/>
      </w:pPr>
      <w:rPr>
        <w:rFonts w:ascii="Arial" w:hAnsi="Arial" w:hint="default"/>
        <w:b w:val="0"/>
        <w:i w:val="0"/>
        <w:color w:val="323232"/>
        <w:w w:val="99"/>
        <w:sz w:val="24"/>
        <w:szCs w:val="24"/>
      </w:rPr>
    </w:lvl>
    <w:lvl w:ilvl="1" w:tplc="20E09424">
      <w:start w:val="1"/>
      <w:numFmt w:val="bullet"/>
      <w:lvlText w:val="•"/>
      <w:lvlJc w:val="left"/>
      <w:pPr>
        <w:ind w:left="1391" w:hanging="360"/>
      </w:pPr>
      <w:rPr>
        <w:rFonts w:hint="default"/>
      </w:rPr>
    </w:lvl>
    <w:lvl w:ilvl="2" w:tplc="95D21B9A">
      <w:start w:val="1"/>
      <w:numFmt w:val="bullet"/>
      <w:lvlText w:val="•"/>
      <w:lvlJc w:val="left"/>
      <w:pPr>
        <w:ind w:left="2303" w:hanging="360"/>
      </w:pPr>
      <w:rPr>
        <w:rFonts w:hint="default"/>
      </w:rPr>
    </w:lvl>
    <w:lvl w:ilvl="3" w:tplc="424238A0">
      <w:start w:val="1"/>
      <w:numFmt w:val="bullet"/>
      <w:lvlText w:val="•"/>
      <w:lvlJc w:val="left"/>
      <w:pPr>
        <w:ind w:left="3215" w:hanging="360"/>
      </w:pPr>
      <w:rPr>
        <w:rFonts w:hint="default"/>
      </w:rPr>
    </w:lvl>
    <w:lvl w:ilvl="4" w:tplc="E1A03B86">
      <w:start w:val="1"/>
      <w:numFmt w:val="bullet"/>
      <w:lvlText w:val="•"/>
      <w:lvlJc w:val="left"/>
      <w:pPr>
        <w:ind w:left="4127" w:hanging="360"/>
      </w:pPr>
      <w:rPr>
        <w:rFonts w:hint="default"/>
      </w:rPr>
    </w:lvl>
    <w:lvl w:ilvl="5" w:tplc="0958C002">
      <w:start w:val="1"/>
      <w:numFmt w:val="bullet"/>
      <w:lvlText w:val="•"/>
      <w:lvlJc w:val="left"/>
      <w:pPr>
        <w:ind w:left="5039" w:hanging="360"/>
      </w:pPr>
      <w:rPr>
        <w:rFonts w:hint="default"/>
      </w:rPr>
    </w:lvl>
    <w:lvl w:ilvl="6" w:tplc="97A2B124">
      <w:start w:val="1"/>
      <w:numFmt w:val="bullet"/>
      <w:lvlText w:val="•"/>
      <w:lvlJc w:val="left"/>
      <w:pPr>
        <w:ind w:left="5951" w:hanging="360"/>
      </w:pPr>
      <w:rPr>
        <w:rFonts w:hint="default"/>
      </w:rPr>
    </w:lvl>
    <w:lvl w:ilvl="7" w:tplc="42808476">
      <w:start w:val="1"/>
      <w:numFmt w:val="bullet"/>
      <w:lvlText w:val="•"/>
      <w:lvlJc w:val="left"/>
      <w:pPr>
        <w:ind w:left="6863" w:hanging="360"/>
      </w:pPr>
      <w:rPr>
        <w:rFonts w:hint="default"/>
      </w:rPr>
    </w:lvl>
    <w:lvl w:ilvl="8" w:tplc="0194CC72">
      <w:start w:val="1"/>
      <w:numFmt w:val="bullet"/>
      <w:lvlText w:val="•"/>
      <w:lvlJc w:val="left"/>
      <w:pPr>
        <w:ind w:left="7775" w:hanging="360"/>
      </w:pPr>
      <w:rPr>
        <w:rFonts w:hint="default"/>
      </w:rPr>
    </w:lvl>
  </w:abstractNum>
  <w:abstractNum w:abstractNumId="10" w15:restartNumberingAfterBreak="0">
    <w:nsid w:val="119E0D66"/>
    <w:multiLevelType w:val="hybridMultilevel"/>
    <w:tmpl w:val="58D09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266D41"/>
    <w:multiLevelType w:val="multilevel"/>
    <w:tmpl w:val="5D2E1E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134B5B66"/>
    <w:multiLevelType w:val="hybridMultilevel"/>
    <w:tmpl w:val="AE349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333087"/>
    <w:multiLevelType w:val="hybridMultilevel"/>
    <w:tmpl w:val="ABBCF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BC38D4"/>
    <w:multiLevelType w:val="hybridMultilevel"/>
    <w:tmpl w:val="427E44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8193064"/>
    <w:multiLevelType w:val="multilevel"/>
    <w:tmpl w:val="4104C6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1A0A28E3"/>
    <w:multiLevelType w:val="hybridMultilevel"/>
    <w:tmpl w:val="99A4C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F6160D"/>
    <w:multiLevelType w:val="hybridMultilevel"/>
    <w:tmpl w:val="6D6EA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CC85602"/>
    <w:multiLevelType w:val="hybridMultilevel"/>
    <w:tmpl w:val="B1361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5C0469"/>
    <w:multiLevelType w:val="hybridMultilevel"/>
    <w:tmpl w:val="A2007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9E60B2"/>
    <w:multiLevelType w:val="hybridMultilevel"/>
    <w:tmpl w:val="31A27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612E87"/>
    <w:multiLevelType w:val="hybridMultilevel"/>
    <w:tmpl w:val="015C64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56F5149"/>
    <w:multiLevelType w:val="hybridMultilevel"/>
    <w:tmpl w:val="3BCC7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1773EA"/>
    <w:multiLevelType w:val="hybridMultilevel"/>
    <w:tmpl w:val="61AC6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8E5F02"/>
    <w:multiLevelType w:val="hybridMultilevel"/>
    <w:tmpl w:val="D2BE3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95562DA"/>
    <w:multiLevelType w:val="hybridMultilevel"/>
    <w:tmpl w:val="01349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9D629C2"/>
    <w:multiLevelType w:val="hybridMultilevel"/>
    <w:tmpl w:val="63449F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AEB233E"/>
    <w:multiLevelType w:val="hybridMultilevel"/>
    <w:tmpl w:val="7A047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EAC35A2"/>
    <w:multiLevelType w:val="hybridMultilevel"/>
    <w:tmpl w:val="9C306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F13E66"/>
    <w:multiLevelType w:val="hybridMultilevel"/>
    <w:tmpl w:val="3B14B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2A1186E"/>
    <w:multiLevelType w:val="multilevel"/>
    <w:tmpl w:val="C11A80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48F1F9C"/>
    <w:multiLevelType w:val="hybridMultilevel"/>
    <w:tmpl w:val="9752A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64E1242"/>
    <w:multiLevelType w:val="hybridMultilevel"/>
    <w:tmpl w:val="B9DE31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76978D3"/>
    <w:multiLevelType w:val="multilevel"/>
    <w:tmpl w:val="1C7655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38DB64C9"/>
    <w:multiLevelType w:val="multilevel"/>
    <w:tmpl w:val="A3F2ED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3A917A74"/>
    <w:multiLevelType w:val="hybridMultilevel"/>
    <w:tmpl w:val="0E7AA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BD93969"/>
    <w:multiLevelType w:val="hybridMultilevel"/>
    <w:tmpl w:val="5D2CB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2951860"/>
    <w:multiLevelType w:val="hybridMultilevel"/>
    <w:tmpl w:val="CD643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3222F83"/>
    <w:multiLevelType w:val="hybridMultilevel"/>
    <w:tmpl w:val="351E2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8A77C21"/>
    <w:multiLevelType w:val="hybridMultilevel"/>
    <w:tmpl w:val="9D14B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63488B"/>
    <w:multiLevelType w:val="hybridMultilevel"/>
    <w:tmpl w:val="9B7692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4D783081"/>
    <w:multiLevelType w:val="hybridMultilevel"/>
    <w:tmpl w:val="C87E0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DD05CF1"/>
    <w:multiLevelType w:val="hybridMultilevel"/>
    <w:tmpl w:val="A20E6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E211E60"/>
    <w:multiLevelType w:val="hybridMultilevel"/>
    <w:tmpl w:val="E92C0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4E520DB"/>
    <w:multiLevelType w:val="multilevel"/>
    <w:tmpl w:val="618EF2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552A63D4"/>
    <w:multiLevelType w:val="hybridMultilevel"/>
    <w:tmpl w:val="6292E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75B1653"/>
    <w:multiLevelType w:val="hybridMultilevel"/>
    <w:tmpl w:val="2E002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BB62012"/>
    <w:multiLevelType w:val="hybridMultilevel"/>
    <w:tmpl w:val="8BE0B78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5D5B33FB"/>
    <w:multiLevelType w:val="hybridMultilevel"/>
    <w:tmpl w:val="CFD48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EC57714"/>
    <w:multiLevelType w:val="hybridMultilevel"/>
    <w:tmpl w:val="1E46E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F6B4924"/>
    <w:multiLevelType w:val="hybridMultilevel"/>
    <w:tmpl w:val="64686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2B20AC6"/>
    <w:multiLevelType w:val="hybridMultilevel"/>
    <w:tmpl w:val="02D60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5094B8C"/>
    <w:multiLevelType w:val="hybridMultilevel"/>
    <w:tmpl w:val="EA14A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B23654D"/>
    <w:multiLevelType w:val="hybridMultilevel"/>
    <w:tmpl w:val="FD16D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CAC43DC"/>
    <w:multiLevelType w:val="multilevel"/>
    <w:tmpl w:val="2A48635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5" w15:restartNumberingAfterBreak="0">
    <w:nsid w:val="6DBA47CF"/>
    <w:multiLevelType w:val="hybridMultilevel"/>
    <w:tmpl w:val="1388C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E7B20E0"/>
    <w:multiLevelType w:val="hybridMultilevel"/>
    <w:tmpl w:val="C9C2C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2A44D3C"/>
    <w:multiLevelType w:val="hybridMultilevel"/>
    <w:tmpl w:val="7E8E8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85C4237"/>
    <w:multiLevelType w:val="hybridMultilevel"/>
    <w:tmpl w:val="06DA2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AEB635B"/>
    <w:multiLevelType w:val="hybridMultilevel"/>
    <w:tmpl w:val="A98626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B7E59D5"/>
    <w:multiLevelType w:val="hybridMultilevel"/>
    <w:tmpl w:val="35100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C5C1658"/>
    <w:multiLevelType w:val="hybridMultilevel"/>
    <w:tmpl w:val="64BAC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9128568">
    <w:abstractNumId w:val="6"/>
  </w:num>
  <w:num w:numId="2" w16cid:durableId="1695838236">
    <w:abstractNumId w:val="34"/>
  </w:num>
  <w:num w:numId="3" w16cid:durableId="1740446445">
    <w:abstractNumId w:val="54"/>
  </w:num>
  <w:num w:numId="4" w16cid:durableId="1309819946">
    <w:abstractNumId w:val="33"/>
  </w:num>
  <w:num w:numId="5" w16cid:durableId="153377831">
    <w:abstractNumId w:val="11"/>
  </w:num>
  <w:num w:numId="6" w16cid:durableId="1857500923">
    <w:abstractNumId w:val="15"/>
  </w:num>
  <w:num w:numId="7" w16cid:durableId="589853520">
    <w:abstractNumId w:val="44"/>
  </w:num>
  <w:num w:numId="8" w16cid:durableId="1193880443">
    <w:abstractNumId w:val="35"/>
  </w:num>
  <w:num w:numId="9" w16cid:durableId="20711823">
    <w:abstractNumId w:val="20"/>
  </w:num>
  <w:num w:numId="10" w16cid:durableId="159931712">
    <w:abstractNumId w:val="7"/>
  </w:num>
  <w:num w:numId="11" w16cid:durableId="754977571">
    <w:abstractNumId w:val="9"/>
  </w:num>
  <w:num w:numId="12" w16cid:durableId="1573466765">
    <w:abstractNumId w:val="27"/>
  </w:num>
  <w:num w:numId="13" w16cid:durableId="703796977">
    <w:abstractNumId w:val="14"/>
  </w:num>
  <w:num w:numId="14" w16cid:durableId="1704397692">
    <w:abstractNumId w:val="21"/>
  </w:num>
  <w:num w:numId="15" w16cid:durableId="322970675">
    <w:abstractNumId w:val="38"/>
  </w:num>
  <w:num w:numId="16" w16cid:durableId="1848471942">
    <w:abstractNumId w:val="24"/>
  </w:num>
  <w:num w:numId="17" w16cid:durableId="61612017">
    <w:abstractNumId w:val="2"/>
  </w:num>
  <w:num w:numId="18" w16cid:durableId="397094397">
    <w:abstractNumId w:val="28"/>
  </w:num>
  <w:num w:numId="19" w16cid:durableId="2093432796">
    <w:abstractNumId w:val="58"/>
  </w:num>
  <w:num w:numId="20" w16cid:durableId="204870692">
    <w:abstractNumId w:val="55"/>
  </w:num>
  <w:num w:numId="21" w16cid:durableId="1071540086">
    <w:abstractNumId w:val="45"/>
  </w:num>
  <w:num w:numId="22" w16cid:durableId="306740577">
    <w:abstractNumId w:val="8"/>
  </w:num>
  <w:num w:numId="23" w16cid:durableId="999817526">
    <w:abstractNumId w:val="10"/>
  </w:num>
  <w:num w:numId="24" w16cid:durableId="2087454943">
    <w:abstractNumId w:val="13"/>
  </w:num>
  <w:num w:numId="25" w16cid:durableId="32851860">
    <w:abstractNumId w:val="32"/>
  </w:num>
  <w:num w:numId="26" w16cid:durableId="2001688162">
    <w:abstractNumId w:val="36"/>
  </w:num>
  <w:num w:numId="27" w16cid:durableId="2067869896">
    <w:abstractNumId w:val="48"/>
  </w:num>
  <w:num w:numId="28" w16cid:durableId="2136023877">
    <w:abstractNumId w:val="22"/>
  </w:num>
  <w:num w:numId="29" w16cid:durableId="1565406218">
    <w:abstractNumId w:val="52"/>
  </w:num>
  <w:num w:numId="30" w16cid:durableId="495809351">
    <w:abstractNumId w:val="5"/>
  </w:num>
  <w:num w:numId="31" w16cid:durableId="214121044">
    <w:abstractNumId w:val="51"/>
  </w:num>
  <w:num w:numId="32" w16cid:durableId="965504616">
    <w:abstractNumId w:val="49"/>
  </w:num>
  <w:num w:numId="33" w16cid:durableId="105084291">
    <w:abstractNumId w:val="17"/>
  </w:num>
  <w:num w:numId="34" w16cid:durableId="446776682">
    <w:abstractNumId w:val="61"/>
  </w:num>
  <w:num w:numId="35" w16cid:durableId="1863278156">
    <w:abstractNumId w:val="41"/>
  </w:num>
  <w:num w:numId="36" w16cid:durableId="836765829">
    <w:abstractNumId w:val="60"/>
  </w:num>
  <w:num w:numId="37" w16cid:durableId="2012180450">
    <w:abstractNumId w:val="12"/>
  </w:num>
  <w:num w:numId="38" w16cid:durableId="1262758041">
    <w:abstractNumId w:val="16"/>
  </w:num>
  <w:num w:numId="39" w16cid:durableId="1021250116">
    <w:abstractNumId w:val="19"/>
  </w:num>
  <w:num w:numId="40" w16cid:durableId="1470240903">
    <w:abstractNumId w:val="50"/>
  </w:num>
  <w:num w:numId="41" w16cid:durableId="2123841430">
    <w:abstractNumId w:val="42"/>
  </w:num>
  <w:num w:numId="42" w16cid:durableId="1944066325">
    <w:abstractNumId w:val="18"/>
  </w:num>
  <w:num w:numId="43" w16cid:durableId="1354115046">
    <w:abstractNumId w:val="31"/>
  </w:num>
  <w:num w:numId="44" w16cid:durableId="150221447">
    <w:abstractNumId w:val="0"/>
  </w:num>
  <w:num w:numId="45" w16cid:durableId="511797497">
    <w:abstractNumId w:val="46"/>
  </w:num>
  <w:num w:numId="46" w16cid:durableId="1084106651">
    <w:abstractNumId w:val="39"/>
  </w:num>
  <w:num w:numId="47" w16cid:durableId="2001469472">
    <w:abstractNumId w:val="37"/>
  </w:num>
  <w:num w:numId="48" w16cid:durableId="1898085776">
    <w:abstractNumId w:val="57"/>
  </w:num>
  <w:num w:numId="49" w16cid:durableId="541668897">
    <w:abstractNumId w:val="3"/>
  </w:num>
  <w:num w:numId="50" w16cid:durableId="1114835087">
    <w:abstractNumId w:val="43"/>
  </w:num>
  <w:num w:numId="51" w16cid:durableId="348989925">
    <w:abstractNumId w:val="59"/>
  </w:num>
  <w:num w:numId="52" w16cid:durableId="74136977">
    <w:abstractNumId w:val="23"/>
  </w:num>
  <w:num w:numId="53" w16cid:durableId="1318222355">
    <w:abstractNumId w:val="53"/>
  </w:num>
  <w:num w:numId="54" w16cid:durableId="1006058440">
    <w:abstractNumId w:val="29"/>
  </w:num>
  <w:num w:numId="55" w16cid:durableId="2026394585">
    <w:abstractNumId w:val="56"/>
  </w:num>
  <w:num w:numId="56" w16cid:durableId="1552959511">
    <w:abstractNumId w:val="4"/>
  </w:num>
  <w:num w:numId="57" w16cid:durableId="1855412134">
    <w:abstractNumId w:val="30"/>
  </w:num>
  <w:num w:numId="58" w16cid:durableId="1319965593">
    <w:abstractNumId w:val="1"/>
  </w:num>
  <w:num w:numId="59" w16cid:durableId="2087337191">
    <w:abstractNumId w:val="25"/>
  </w:num>
  <w:num w:numId="60" w16cid:durableId="2128771367">
    <w:abstractNumId w:val="40"/>
  </w:num>
  <w:num w:numId="61" w16cid:durableId="583537749">
    <w:abstractNumId w:val="26"/>
  </w:num>
  <w:num w:numId="62" w16cid:durableId="854348174">
    <w:abstractNumId w:val="4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6336"/>
    <w:rsid w:val="000014C7"/>
    <w:rsid w:val="00002C0A"/>
    <w:rsid w:val="00003D41"/>
    <w:rsid w:val="00004502"/>
    <w:rsid w:val="000046CA"/>
    <w:rsid w:val="0001200C"/>
    <w:rsid w:val="000136A3"/>
    <w:rsid w:val="00014CB4"/>
    <w:rsid w:val="00015302"/>
    <w:rsid w:val="00022A4E"/>
    <w:rsid w:val="00027A7D"/>
    <w:rsid w:val="00031AF6"/>
    <w:rsid w:val="000332F2"/>
    <w:rsid w:val="00033462"/>
    <w:rsid w:val="000355A9"/>
    <w:rsid w:val="00036872"/>
    <w:rsid w:val="0003694D"/>
    <w:rsid w:val="00040648"/>
    <w:rsid w:val="00040A77"/>
    <w:rsid w:val="000437E9"/>
    <w:rsid w:val="00044A73"/>
    <w:rsid w:val="00044D64"/>
    <w:rsid w:val="00045BC4"/>
    <w:rsid w:val="00045D4C"/>
    <w:rsid w:val="00046F07"/>
    <w:rsid w:val="00053056"/>
    <w:rsid w:val="000562C3"/>
    <w:rsid w:val="00060E0F"/>
    <w:rsid w:val="00061678"/>
    <w:rsid w:val="00061F4D"/>
    <w:rsid w:val="0006227F"/>
    <w:rsid w:val="000671E3"/>
    <w:rsid w:val="00070F79"/>
    <w:rsid w:val="000716B8"/>
    <w:rsid w:val="00072E4E"/>
    <w:rsid w:val="00080BED"/>
    <w:rsid w:val="00084523"/>
    <w:rsid w:val="00084E30"/>
    <w:rsid w:val="0009144D"/>
    <w:rsid w:val="00092A31"/>
    <w:rsid w:val="000962BD"/>
    <w:rsid w:val="000969AD"/>
    <w:rsid w:val="00097579"/>
    <w:rsid w:val="000A05F9"/>
    <w:rsid w:val="000A39AF"/>
    <w:rsid w:val="000A4333"/>
    <w:rsid w:val="000A4AF5"/>
    <w:rsid w:val="000A67D1"/>
    <w:rsid w:val="000A7CF6"/>
    <w:rsid w:val="000B11DE"/>
    <w:rsid w:val="000B3046"/>
    <w:rsid w:val="000B4C65"/>
    <w:rsid w:val="000B4D62"/>
    <w:rsid w:val="000B6D17"/>
    <w:rsid w:val="000C098C"/>
    <w:rsid w:val="000C2DFA"/>
    <w:rsid w:val="000C5C6B"/>
    <w:rsid w:val="000D40CD"/>
    <w:rsid w:val="000D4CEC"/>
    <w:rsid w:val="000E21AD"/>
    <w:rsid w:val="000E4C1F"/>
    <w:rsid w:val="000F5EFD"/>
    <w:rsid w:val="000F79E7"/>
    <w:rsid w:val="000F7B47"/>
    <w:rsid w:val="000F7DCF"/>
    <w:rsid w:val="0010005B"/>
    <w:rsid w:val="00103255"/>
    <w:rsid w:val="00103A56"/>
    <w:rsid w:val="00105160"/>
    <w:rsid w:val="00105857"/>
    <w:rsid w:val="00105E24"/>
    <w:rsid w:val="001147D1"/>
    <w:rsid w:val="00122484"/>
    <w:rsid w:val="00123667"/>
    <w:rsid w:val="0012425D"/>
    <w:rsid w:val="00127237"/>
    <w:rsid w:val="00131236"/>
    <w:rsid w:val="00132885"/>
    <w:rsid w:val="001349FE"/>
    <w:rsid w:val="001372EF"/>
    <w:rsid w:val="00140B5E"/>
    <w:rsid w:val="0014224B"/>
    <w:rsid w:val="00143B65"/>
    <w:rsid w:val="00145B4D"/>
    <w:rsid w:val="001463BC"/>
    <w:rsid w:val="001476CB"/>
    <w:rsid w:val="001523D3"/>
    <w:rsid w:val="00155443"/>
    <w:rsid w:val="00155AFE"/>
    <w:rsid w:val="00155C24"/>
    <w:rsid w:val="0016012B"/>
    <w:rsid w:val="001614A0"/>
    <w:rsid w:val="00162398"/>
    <w:rsid w:val="0016315C"/>
    <w:rsid w:val="00164F89"/>
    <w:rsid w:val="001662D1"/>
    <w:rsid w:val="00166FC7"/>
    <w:rsid w:val="00171A46"/>
    <w:rsid w:val="00171E94"/>
    <w:rsid w:val="0017406B"/>
    <w:rsid w:val="00185AC9"/>
    <w:rsid w:val="001860B9"/>
    <w:rsid w:val="001863E7"/>
    <w:rsid w:val="00187F05"/>
    <w:rsid w:val="0019008A"/>
    <w:rsid w:val="0019189E"/>
    <w:rsid w:val="00191E7F"/>
    <w:rsid w:val="00192A0C"/>
    <w:rsid w:val="001932D9"/>
    <w:rsid w:val="00197710"/>
    <w:rsid w:val="001A3C02"/>
    <w:rsid w:val="001A4D05"/>
    <w:rsid w:val="001B79AC"/>
    <w:rsid w:val="001C39BA"/>
    <w:rsid w:val="001C525D"/>
    <w:rsid w:val="001C6354"/>
    <w:rsid w:val="001C7502"/>
    <w:rsid w:val="001C7CB7"/>
    <w:rsid w:val="001D079E"/>
    <w:rsid w:val="001D0FA3"/>
    <w:rsid w:val="001D66D1"/>
    <w:rsid w:val="001E036F"/>
    <w:rsid w:val="001F1AAD"/>
    <w:rsid w:val="001F1ADE"/>
    <w:rsid w:val="001F32F9"/>
    <w:rsid w:val="001F44FA"/>
    <w:rsid w:val="001F56F4"/>
    <w:rsid w:val="001F6558"/>
    <w:rsid w:val="001F6EBE"/>
    <w:rsid w:val="00201425"/>
    <w:rsid w:val="00201801"/>
    <w:rsid w:val="002036F5"/>
    <w:rsid w:val="00207E27"/>
    <w:rsid w:val="00210ABA"/>
    <w:rsid w:val="002120CC"/>
    <w:rsid w:val="00212844"/>
    <w:rsid w:val="00214867"/>
    <w:rsid w:val="002200E5"/>
    <w:rsid w:val="00220BCA"/>
    <w:rsid w:val="00221197"/>
    <w:rsid w:val="00222A63"/>
    <w:rsid w:val="0022402F"/>
    <w:rsid w:val="00226A1B"/>
    <w:rsid w:val="00232307"/>
    <w:rsid w:val="00235895"/>
    <w:rsid w:val="00236694"/>
    <w:rsid w:val="00241B9A"/>
    <w:rsid w:val="002420E4"/>
    <w:rsid w:val="002461DB"/>
    <w:rsid w:val="002463F2"/>
    <w:rsid w:val="00246A9B"/>
    <w:rsid w:val="00246B61"/>
    <w:rsid w:val="002508BA"/>
    <w:rsid w:val="002511DD"/>
    <w:rsid w:val="00254E24"/>
    <w:rsid w:val="00254F8B"/>
    <w:rsid w:val="002560FE"/>
    <w:rsid w:val="002562A2"/>
    <w:rsid w:val="00256C49"/>
    <w:rsid w:val="00256E23"/>
    <w:rsid w:val="0026081A"/>
    <w:rsid w:val="00260D9E"/>
    <w:rsid w:val="00261DBD"/>
    <w:rsid w:val="00262338"/>
    <w:rsid w:val="002626A9"/>
    <w:rsid w:val="00262CFB"/>
    <w:rsid w:val="002637FA"/>
    <w:rsid w:val="00265840"/>
    <w:rsid w:val="00273F1E"/>
    <w:rsid w:val="00274013"/>
    <w:rsid w:val="002742E8"/>
    <w:rsid w:val="00274C39"/>
    <w:rsid w:val="00274C3D"/>
    <w:rsid w:val="0027567E"/>
    <w:rsid w:val="002772A9"/>
    <w:rsid w:val="00280703"/>
    <w:rsid w:val="00282DF8"/>
    <w:rsid w:val="002835C9"/>
    <w:rsid w:val="00283AC7"/>
    <w:rsid w:val="00284D83"/>
    <w:rsid w:val="00285F7C"/>
    <w:rsid w:val="00286666"/>
    <w:rsid w:val="00286AA0"/>
    <w:rsid w:val="00287B58"/>
    <w:rsid w:val="00290554"/>
    <w:rsid w:val="00294099"/>
    <w:rsid w:val="00295F17"/>
    <w:rsid w:val="00297598"/>
    <w:rsid w:val="00297AED"/>
    <w:rsid w:val="002A0C97"/>
    <w:rsid w:val="002A4374"/>
    <w:rsid w:val="002A5DE0"/>
    <w:rsid w:val="002A7945"/>
    <w:rsid w:val="002B008F"/>
    <w:rsid w:val="002B0356"/>
    <w:rsid w:val="002B0768"/>
    <w:rsid w:val="002B1779"/>
    <w:rsid w:val="002B1BB0"/>
    <w:rsid w:val="002B6BF2"/>
    <w:rsid w:val="002C10A0"/>
    <w:rsid w:val="002C1A8E"/>
    <w:rsid w:val="002C3D3A"/>
    <w:rsid w:val="002C3DF7"/>
    <w:rsid w:val="002C485C"/>
    <w:rsid w:val="002C6450"/>
    <w:rsid w:val="002D07E5"/>
    <w:rsid w:val="002D1384"/>
    <w:rsid w:val="002D20C2"/>
    <w:rsid w:val="002D38F4"/>
    <w:rsid w:val="002D47A8"/>
    <w:rsid w:val="002E020A"/>
    <w:rsid w:val="002E1635"/>
    <w:rsid w:val="002E423D"/>
    <w:rsid w:val="002E4457"/>
    <w:rsid w:val="002E4867"/>
    <w:rsid w:val="002E55AD"/>
    <w:rsid w:val="002E71D5"/>
    <w:rsid w:val="002E7C30"/>
    <w:rsid w:val="002F095B"/>
    <w:rsid w:val="002F3C17"/>
    <w:rsid w:val="002F7AA1"/>
    <w:rsid w:val="003007B1"/>
    <w:rsid w:val="003009B8"/>
    <w:rsid w:val="00306FB5"/>
    <w:rsid w:val="00311562"/>
    <w:rsid w:val="003123E7"/>
    <w:rsid w:val="00313632"/>
    <w:rsid w:val="00313DD9"/>
    <w:rsid w:val="003169C5"/>
    <w:rsid w:val="0031763F"/>
    <w:rsid w:val="003206E2"/>
    <w:rsid w:val="0032318A"/>
    <w:rsid w:val="0032659B"/>
    <w:rsid w:val="003306B3"/>
    <w:rsid w:val="0033627E"/>
    <w:rsid w:val="00336F50"/>
    <w:rsid w:val="00341C3D"/>
    <w:rsid w:val="00342B47"/>
    <w:rsid w:val="003534B2"/>
    <w:rsid w:val="003550C5"/>
    <w:rsid w:val="00361085"/>
    <w:rsid w:val="003630F7"/>
    <w:rsid w:val="003633C8"/>
    <w:rsid w:val="00371A2D"/>
    <w:rsid w:val="00371F7B"/>
    <w:rsid w:val="003758FF"/>
    <w:rsid w:val="0038041B"/>
    <w:rsid w:val="0038322A"/>
    <w:rsid w:val="00383CC8"/>
    <w:rsid w:val="00386C78"/>
    <w:rsid w:val="003877BC"/>
    <w:rsid w:val="003909F9"/>
    <w:rsid w:val="003915A9"/>
    <w:rsid w:val="0039183E"/>
    <w:rsid w:val="00391CAD"/>
    <w:rsid w:val="00393D4E"/>
    <w:rsid w:val="00395E5C"/>
    <w:rsid w:val="00397128"/>
    <w:rsid w:val="003A0800"/>
    <w:rsid w:val="003A0F1F"/>
    <w:rsid w:val="003A5B28"/>
    <w:rsid w:val="003A69A6"/>
    <w:rsid w:val="003A6F0F"/>
    <w:rsid w:val="003B05F3"/>
    <w:rsid w:val="003B0CF0"/>
    <w:rsid w:val="003B264E"/>
    <w:rsid w:val="003B7612"/>
    <w:rsid w:val="003C20B0"/>
    <w:rsid w:val="003C4282"/>
    <w:rsid w:val="003C5E7E"/>
    <w:rsid w:val="003D2C12"/>
    <w:rsid w:val="003D3E98"/>
    <w:rsid w:val="003D4B69"/>
    <w:rsid w:val="003D533E"/>
    <w:rsid w:val="003E035C"/>
    <w:rsid w:val="003E0447"/>
    <w:rsid w:val="003E5461"/>
    <w:rsid w:val="003E5EA2"/>
    <w:rsid w:val="003F0598"/>
    <w:rsid w:val="003F09B0"/>
    <w:rsid w:val="003F2AB2"/>
    <w:rsid w:val="003F3FB0"/>
    <w:rsid w:val="003F6AA1"/>
    <w:rsid w:val="003F7A39"/>
    <w:rsid w:val="00401176"/>
    <w:rsid w:val="00402257"/>
    <w:rsid w:val="004050BB"/>
    <w:rsid w:val="00410204"/>
    <w:rsid w:val="00410537"/>
    <w:rsid w:val="00412EBD"/>
    <w:rsid w:val="00416BF3"/>
    <w:rsid w:val="00420757"/>
    <w:rsid w:val="0042406F"/>
    <w:rsid w:val="00426B5B"/>
    <w:rsid w:val="004311AD"/>
    <w:rsid w:val="00433490"/>
    <w:rsid w:val="004444AB"/>
    <w:rsid w:val="00444961"/>
    <w:rsid w:val="004518BF"/>
    <w:rsid w:val="00451F30"/>
    <w:rsid w:val="004577E0"/>
    <w:rsid w:val="00457A42"/>
    <w:rsid w:val="0046057D"/>
    <w:rsid w:val="004615EC"/>
    <w:rsid w:val="00461935"/>
    <w:rsid w:val="00461E4B"/>
    <w:rsid w:val="00464E95"/>
    <w:rsid w:val="004663BB"/>
    <w:rsid w:val="0047297D"/>
    <w:rsid w:val="004733B8"/>
    <w:rsid w:val="00474A08"/>
    <w:rsid w:val="00476959"/>
    <w:rsid w:val="00477894"/>
    <w:rsid w:val="00480997"/>
    <w:rsid w:val="00481373"/>
    <w:rsid w:val="00482E88"/>
    <w:rsid w:val="00483936"/>
    <w:rsid w:val="00483C7B"/>
    <w:rsid w:val="004878CE"/>
    <w:rsid w:val="00495B23"/>
    <w:rsid w:val="004A1D37"/>
    <w:rsid w:val="004A37F9"/>
    <w:rsid w:val="004A6A27"/>
    <w:rsid w:val="004B2C08"/>
    <w:rsid w:val="004C4037"/>
    <w:rsid w:val="004C559B"/>
    <w:rsid w:val="004D35C4"/>
    <w:rsid w:val="004D4EB2"/>
    <w:rsid w:val="004D708E"/>
    <w:rsid w:val="004D7E92"/>
    <w:rsid w:val="004E134A"/>
    <w:rsid w:val="004E5F49"/>
    <w:rsid w:val="004E673E"/>
    <w:rsid w:val="004E69F2"/>
    <w:rsid w:val="004F467E"/>
    <w:rsid w:val="004F5CEE"/>
    <w:rsid w:val="004F6797"/>
    <w:rsid w:val="004F6C86"/>
    <w:rsid w:val="004F6EC6"/>
    <w:rsid w:val="004F7B75"/>
    <w:rsid w:val="004F7DE6"/>
    <w:rsid w:val="005007FD"/>
    <w:rsid w:val="00505F59"/>
    <w:rsid w:val="0051178B"/>
    <w:rsid w:val="0051330C"/>
    <w:rsid w:val="00515865"/>
    <w:rsid w:val="00524AF9"/>
    <w:rsid w:val="00525E57"/>
    <w:rsid w:val="0052618C"/>
    <w:rsid w:val="0052647D"/>
    <w:rsid w:val="00527D10"/>
    <w:rsid w:val="00531AE4"/>
    <w:rsid w:val="00535297"/>
    <w:rsid w:val="0053567B"/>
    <w:rsid w:val="00536992"/>
    <w:rsid w:val="005376C4"/>
    <w:rsid w:val="0054420B"/>
    <w:rsid w:val="00544250"/>
    <w:rsid w:val="0054429F"/>
    <w:rsid w:val="005479B2"/>
    <w:rsid w:val="00550E1B"/>
    <w:rsid w:val="00550EC2"/>
    <w:rsid w:val="005512ED"/>
    <w:rsid w:val="0055486B"/>
    <w:rsid w:val="0056126B"/>
    <w:rsid w:val="00562B22"/>
    <w:rsid w:val="00563AA5"/>
    <w:rsid w:val="00563D62"/>
    <w:rsid w:val="00564365"/>
    <w:rsid w:val="005652B4"/>
    <w:rsid w:val="0056594D"/>
    <w:rsid w:val="00571C62"/>
    <w:rsid w:val="00575830"/>
    <w:rsid w:val="00575A84"/>
    <w:rsid w:val="005760A9"/>
    <w:rsid w:val="00576230"/>
    <w:rsid w:val="005804BB"/>
    <w:rsid w:val="005817C6"/>
    <w:rsid w:val="00582E7E"/>
    <w:rsid w:val="005863CF"/>
    <w:rsid w:val="00587B4E"/>
    <w:rsid w:val="00592389"/>
    <w:rsid w:val="005952A8"/>
    <w:rsid w:val="005A4EEF"/>
    <w:rsid w:val="005B1409"/>
    <w:rsid w:val="005B477A"/>
    <w:rsid w:val="005B5381"/>
    <w:rsid w:val="005B7291"/>
    <w:rsid w:val="005C15ED"/>
    <w:rsid w:val="005C2792"/>
    <w:rsid w:val="005C5D91"/>
    <w:rsid w:val="005E19F0"/>
    <w:rsid w:val="005E280B"/>
    <w:rsid w:val="005E4071"/>
    <w:rsid w:val="005E5DFB"/>
    <w:rsid w:val="005E6800"/>
    <w:rsid w:val="005F14BF"/>
    <w:rsid w:val="005F30A7"/>
    <w:rsid w:val="005F334F"/>
    <w:rsid w:val="005F6EE7"/>
    <w:rsid w:val="005F7D24"/>
    <w:rsid w:val="00600177"/>
    <w:rsid w:val="00601C96"/>
    <w:rsid w:val="00605BC0"/>
    <w:rsid w:val="006060FD"/>
    <w:rsid w:val="0060712C"/>
    <w:rsid w:val="0061058D"/>
    <w:rsid w:val="00611B22"/>
    <w:rsid w:val="00617B32"/>
    <w:rsid w:val="00620683"/>
    <w:rsid w:val="00620A01"/>
    <w:rsid w:val="00622CA4"/>
    <w:rsid w:val="0062356E"/>
    <w:rsid w:val="00623C26"/>
    <w:rsid w:val="00624159"/>
    <w:rsid w:val="00624E35"/>
    <w:rsid w:val="00625A44"/>
    <w:rsid w:val="00625A7C"/>
    <w:rsid w:val="00626129"/>
    <w:rsid w:val="0063248F"/>
    <w:rsid w:val="0063594C"/>
    <w:rsid w:val="00635AB8"/>
    <w:rsid w:val="00637FFC"/>
    <w:rsid w:val="0064054B"/>
    <w:rsid w:val="00640A74"/>
    <w:rsid w:val="00640F74"/>
    <w:rsid w:val="00642DBF"/>
    <w:rsid w:val="00643719"/>
    <w:rsid w:val="00645B32"/>
    <w:rsid w:val="00650BD6"/>
    <w:rsid w:val="00652302"/>
    <w:rsid w:val="006544F4"/>
    <w:rsid w:val="00654BB0"/>
    <w:rsid w:val="006632E1"/>
    <w:rsid w:val="00663511"/>
    <w:rsid w:val="00664BE6"/>
    <w:rsid w:val="00666FA0"/>
    <w:rsid w:val="0066756F"/>
    <w:rsid w:val="00672610"/>
    <w:rsid w:val="006755CE"/>
    <w:rsid w:val="00677257"/>
    <w:rsid w:val="00681125"/>
    <w:rsid w:val="0068510E"/>
    <w:rsid w:val="00691F93"/>
    <w:rsid w:val="006970FA"/>
    <w:rsid w:val="006A38A9"/>
    <w:rsid w:val="006B010F"/>
    <w:rsid w:val="006B0A11"/>
    <w:rsid w:val="006B170B"/>
    <w:rsid w:val="006B27F3"/>
    <w:rsid w:val="006B4A1B"/>
    <w:rsid w:val="006B4F43"/>
    <w:rsid w:val="006B7E87"/>
    <w:rsid w:val="006C116E"/>
    <w:rsid w:val="006C1E2B"/>
    <w:rsid w:val="006C2B9A"/>
    <w:rsid w:val="006C2E6D"/>
    <w:rsid w:val="006C4DEB"/>
    <w:rsid w:val="006C6F3E"/>
    <w:rsid w:val="006C75AD"/>
    <w:rsid w:val="006D1568"/>
    <w:rsid w:val="006D326C"/>
    <w:rsid w:val="006D4C88"/>
    <w:rsid w:val="006D6FBE"/>
    <w:rsid w:val="006E11B9"/>
    <w:rsid w:val="006E150C"/>
    <w:rsid w:val="006E34E1"/>
    <w:rsid w:val="006F2119"/>
    <w:rsid w:val="006F2A1C"/>
    <w:rsid w:val="006F33BF"/>
    <w:rsid w:val="006F36A4"/>
    <w:rsid w:val="006F4456"/>
    <w:rsid w:val="006F507E"/>
    <w:rsid w:val="00702D89"/>
    <w:rsid w:val="0071101E"/>
    <w:rsid w:val="00711365"/>
    <w:rsid w:val="0071182F"/>
    <w:rsid w:val="00715A0B"/>
    <w:rsid w:val="007179F9"/>
    <w:rsid w:val="0072651F"/>
    <w:rsid w:val="007268ED"/>
    <w:rsid w:val="00735475"/>
    <w:rsid w:val="007354E6"/>
    <w:rsid w:val="00736DD0"/>
    <w:rsid w:val="0073735E"/>
    <w:rsid w:val="0074111B"/>
    <w:rsid w:val="00746551"/>
    <w:rsid w:val="00746B22"/>
    <w:rsid w:val="0075037C"/>
    <w:rsid w:val="007547B9"/>
    <w:rsid w:val="00755D2D"/>
    <w:rsid w:val="007570BC"/>
    <w:rsid w:val="00761389"/>
    <w:rsid w:val="00765EDE"/>
    <w:rsid w:val="00767392"/>
    <w:rsid w:val="00770CB0"/>
    <w:rsid w:val="00772BF7"/>
    <w:rsid w:val="007735E3"/>
    <w:rsid w:val="00773A78"/>
    <w:rsid w:val="00773D3B"/>
    <w:rsid w:val="00773D65"/>
    <w:rsid w:val="00774709"/>
    <w:rsid w:val="00775999"/>
    <w:rsid w:val="0078060F"/>
    <w:rsid w:val="00781E8A"/>
    <w:rsid w:val="007826B6"/>
    <w:rsid w:val="00784107"/>
    <w:rsid w:val="00785F07"/>
    <w:rsid w:val="007905C3"/>
    <w:rsid w:val="007914FB"/>
    <w:rsid w:val="00793397"/>
    <w:rsid w:val="00794471"/>
    <w:rsid w:val="0079467E"/>
    <w:rsid w:val="0079692F"/>
    <w:rsid w:val="00797422"/>
    <w:rsid w:val="00797FED"/>
    <w:rsid w:val="007A082C"/>
    <w:rsid w:val="007A25ED"/>
    <w:rsid w:val="007A7D85"/>
    <w:rsid w:val="007B1A44"/>
    <w:rsid w:val="007B4798"/>
    <w:rsid w:val="007C11F3"/>
    <w:rsid w:val="007C275E"/>
    <w:rsid w:val="007C34BB"/>
    <w:rsid w:val="007C375C"/>
    <w:rsid w:val="007C3921"/>
    <w:rsid w:val="007C416E"/>
    <w:rsid w:val="007C67FE"/>
    <w:rsid w:val="007C6CA3"/>
    <w:rsid w:val="007D0708"/>
    <w:rsid w:val="007D07E3"/>
    <w:rsid w:val="007D44F6"/>
    <w:rsid w:val="007D5D29"/>
    <w:rsid w:val="007D72F2"/>
    <w:rsid w:val="007D79D0"/>
    <w:rsid w:val="007E3E7F"/>
    <w:rsid w:val="007F4908"/>
    <w:rsid w:val="007F524D"/>
    <w:rsid w:val="007F5569"/>
    <w:rsid w:val="00800735"/>
    <w:rsid w:val="0080103E"/>
    <w:rsid w:val="0080371E"/>
    <w:rsid w:val="008109D7"/>
    <w:rsid w:val="0081128F"/>
    <w:rsid w:val="008112F2"/>
    <w:rsid w:val="00815109"/>
    <w:rsid w:val="008159C3"/>
    <w:rsid w:val="00815E3A"/>
    <w:rsid w:val="008164A3"/>
    <w:rsid w:val="0082484B"/>
    <w:rsid w:val="00824B7B"/>
    <w:rsid w:val="008261DB"/>
    <w:rsid w:val="00826982"/>
    <w:rsid w:val="0083092E"/>
    <w:rsid w:val="00841B4E"/>
    <w:rsid w:val="008479E4"/>
    <w:rsid w:val="008507DB"/>
    <w:rsid w:val="00853EC4"/>
    <w:rsid w:val="00860002"/>
    <w:rsid w:val="008601D2"/>
    <w:rsid w:val="00863AF5"/>
    <w:rsid w:val="00866320"/>
    <w:rsid w:val="0087277D"/>
    <w:rsid w:val="00872E3E"/>
    <w:rsid w:val="00874E36"/>
    <w:rsid w:val="0087558D"/>
    <w:rsid w:val="00877120"/>
    <w:rsid w:val="00877D20"/>
    <w:rsid w:val="008806A1"/>
    <w:rsid w:val="0088092F"/>
    <w:rsid w:val="0088406B"/>
    <w:rsid w:val="00885539"/>
    <w:rsid w:val="008871FD"/>
    <w:rsid w:val="00892A09"/>
    <w:rsid w:val="00893906"/>
    <w:rsid w:val="00895FEF"/>
    <w:rsid w:val="0089694F"/>
    <w:rsid w:val="008A358B"/>
    <w:rsid w:val="008B080F"/>
    <w:rsid w:val="008B2325"/>
    <w:rsid w:val="008B2462"/>
    <w:rsid w:val="008B35E2"/>
    <w:rsid w:val="008B5398"/>
    <w:rsid w:val="008B5E7B"/>
    <w:rsid w:val="008B6D4E"/>
    <w:rsid w:val="008C0780"/>
    <w:rsid w:val="008C4920"/>
    <w:rsid w:val="008C5091"/>
    <w:rsid w:val="008C5B5F"/>
    <w:rsid w:val="008C73C1"/>
    <w:rsid w:val="008D013D"/>
    <w:rsid w:val="008D05FB"/>
    <w:rsid w:val="008D2CE9"/>
    <w:rsid w:val="008D2DDD"/>
    <w:rsid w:val="008D50EC"/>
    <w:rsid w:val="008D5530"/>
    <w:rsid w:val="008D663A"/>
    <w:rsid w:val="008D7504"/>
    <w:rsid w:val="008E0389"/>
    <w:rsid w:val="008E077D"/>
    <w:rsid w:val="008E0DB1"/>
    <w:rsid w:val="008E312F"/>
    <w:rsid w:val="008E62C3"/>
    <w:rsid w:val="008E7FB9"/>
    <w:rsid w:val="008F3D4A"/>
    <w:rsid w:val="008F3E36"/>
    <w:rsid w:val="008F40C3"/>
    <w:rsid w:val="008F5D30"/>
    <w:rsid w:val="008F74D8"/>
    <w:rsid w:val="008F7641"/>
    <w:rsid w:val="009012A5"/>
    <w:rsid w:val="00901F34"/>
    <w:rsid w:val="00902DF5"/>
    <w:rsid w:val="009037C9"/>
    <w:rsid w:val="00903F1D"/>
    <w:rsid w:val="0090469A"/>
    <w:rsid w:val="0091125B"/>
    <w:rsid w:val="0091379A"/>
    <w:rsid w:val="0091754A"/>
    <w:rsid w:val="009176B0"/>
    <w:rsid w:val="00920895"/>
    <w:rsid w:val="0092105E"/>
    <w:rsid w:val="009223A7"/>
    <w:rsid w:val="009227FE"/>
    <w:rsid w:val="009239F1"/>
    <w:rsid w:val="00923B5A"/>
    <w:rsid w:val="00926B48"/>
    <w:rsid w:val="0093039E"/>
    <w:rsid w:val="00930CA2"/>
    <w:rsid w:val="009330D6"/>
    <w:rsid w:val="00941D78"/>
    <w:rsid w:val="0094614B"/>
    <w:rsid w:val="00946B3C"/>
    <w:rsid w:val="00946D55"/>
    <w:rsid w:val="009517DE"/>
    <w:rsid w:val="00956408"/>
    <w:rsid w:val="00956BC0"/>
    <w:rsid w:val="009622BB"/>
    <w:rsid w:val="00962381"/>
    <w:rsid w:val="00963DF1"/>
    <w:rsid w:val="009672A9"/>
    <w:rsid w:val="0097688C"/>
    <w:rsid w:val="00976C9A"/>
    <w:rsid w:val="009802AA"/>
    <w:rsid w:val="009825EC"/>
    <w:rsid w:val="00986D03"/>
    <w:rsid w:val="00990D3F"/>
    <w:rsid w:val="009914B3"/>
    <w:rsid w:val="0099152D"/>
    <w:rsid w:val="00992DCA"/>
    <w:rsid w:val="00995890"/>
    <w:rsid w:val="009978E1"/>
    <w:rsid w:val="009A1A90"/>
    <w:rsid w:val="009A23B2"/>
    <w:rsid w:val="009A33D8"/>
    <w:rsid w:val="009A54B8"/>
    <w:rsid w:val="009B2175"/>
    <w:rsid w:val="009B3F8E"/>
    <w:rsid w:val="009B722D"/>
    <w:rsid w:val="009C0751"/>
    <w:rsid w:val="009C0EB5"/>
    <w:rsid w:val="009C3AA9"/>
    <w:rsid w:val="009C4F0B"/>
    <w:rsid w:val="009C5AFE"/>
    <w:rsid w:val="009C6345"/>
    <w:rsid w:val="009C7265"/>
    <w:rsid w:val="009C7B5A"/>
    <w:rsid w:val="009C7BB9"/>
    <w:rsid w:val="009D0239"/>
    <w:rsid w:val="009D093B"/>
    <w:rsid w:val="009D15B7"/>
    <w:rsid w:val="009D4954"/>
    <w:rsid w:val="009D4A15"/>
    <w:rsid w:val="009D7F81"/>
    <w:rsid w:val="009E19BF"/>
    <w:rsid w:val="009E19F0"/>
    <w:rsid w:val="009E46A0"/>
    <w:rsid w:val="009E5189"/>
    <w:rsid w:val="009E5372"/>
    <w:rsid w:val="009E57FC"/>
    <w:rsid w:val="009E58D3"/>
    <w:rsid w:val="009E609B"/>
    <w:rsid w:val="009F5C77"/>
    <w:rsid w:val="00A00CDF"/>
    <w:rsid w:val="00A01A35"/>
    <w:rsid w:val="00A01CD0"/>
    <w:rsid w:val="00A02E8F"/>
    <w:rsid w:val="00A0367F"/>
    <w:rsid w:val="00A0383D"/>
    <w:rsid w:val="00A0393F"/>
    <w:rsid w:val="00A05F57"/>
    <w:rsid w:val="00A100B5"/>
    <w:rsid w:val="00A1028C"/>
    <w:rsid w:val="00A10FCA"/>
    <w:rsid w:val="00A13017"/>
    <w:rsid w:val="00A20E4F"/>
    <w:rsid w:val="00A2270A"/>
    <w:rsid w:val="00A22740"/>
    <w:rsid w:val="00A261F3"/>
    <w:rsid w:val="00A27C2E"/>
    <w:rsid w:val="00A27DC7"/>
    <w:rsid w:val="00A32D21"/>
    <w:rsid w:val="00A33A03"/>
    <w:rsid w:val="00A35DC9"/>
    <w:rsid w:val="00A425BB"/>
    <w:rsid w:val="00A4277F"/>
    <w:rsid w:val="00A4355C"/>
    <w:rsid w:val="00A437C2"/>
    <w:rsid w:val="00A46546"/>
    <w:rsid w:val="00A46655"/>
    <w:rsid w:val="00A50D80"/>
    <w:rsid w:val="00A50E3A"/>
    <w:rsid w:val="00A525EE"/>
    <w:rsid w:val="00A54BDE"/>
    <w:rsid w:val="00A55DFA"/>
    <w:rsid w:val="00A6148E"/>
    <w:rsid w:val="00A637D0"/>
    <w:rsid w:val="00A64A11"/>
    <w:rsid w:val="00A663FD"/>
    <w:rsid w:val="00A67559"/>
    <w:rsid w:val="00A67974"/>
    <w:rsid w:val="00A67F5B"/>
    <w:rsid w:val="00A72318"/>
    <w:rsid w:val="00A7488F"/>
    <w:rsid w:val="00A85D55"/>
    <w:rsid w:val="00A85D8C"/>
    <w:rsid w:val="00A93FE2"/>
    <w:rsid w:val="00A97F23"/>
    <w:rsid w:val="00AA1830"/>
    <w:rsid w:val="00AA3439"/>
    <w:rsid w:val="00AA56F5"/>
    <w:rsid w:val="00AA6135"/>
    <w:rsid w:val="00AA705A"/>
    <w:rsid w:val="00AB0FFA"/>
    <w:rsid w:val="00AB40DD"/>
    <w:rsid w:val="00AB6445"/>
    <w:rsid w:val="00AB667F"/>
    <w:rsid w:val="00AB7B5F"/>
    <w:rsid w:val="00AC3478"/>
    <w:rsid w:val="00AC5B34"/>
    <w:rsid w:val="00AD3F5D"/>
    <w:rsid w:val="00AD4463"/>
    <w:rsid w:val="00AD6C69"/>
    <w:rsid w:val="00AE18B9"/>
    <w:rsid w:val="00AE21C1"/>
    <w:rsid w:val="00AE73D9"/>
    <w:rsid w:val="00AF0795"/>
    <w:rsid w:val="00AF6920"/>
    <w:rsid w:val="00B030EF"/>
    <w:rsid w:val="00B03C6A"/>
    <w:rsid w:val="00B06506"/>
    <w:rsid w:val="00B07F9E"/>
    <w:rsid w:val="00B12A1C"/>
    <w:rsid w:val="00B213EA"/>
    <w:rsid w:val="00B23CF1"/>
    <w:rsid w:val="00B2450C"/>
    <w:rsid w:val="00B3117D"/>
    <w:rsid w:val="00B34326"/>
    <w:rsid w:val="00B36254"/>
    <w:rsid w:val="00B43346"/>
    <w:rsid w:val="00B4593C"/>
    <w:rsid w:val="00B50B46"/>
    <w:rsid w:val="00B51A84"/>
    <w:rsid w:val="00B51CBC"/>
    <w:rsid w:val="00B52144"/>
    <w:rsid w:val="00B53356"/>
    <w:rsid w:val="00B5791F"/>
    <w:rsid w:val="00B602FB"/>
    <w:rsid w:val="00B60929"/>
    <w:rsid w:val="00B62D3F"/>
    <w:rsid w:val="00B62E83"/>
    <w:rsid w:val="00B63045"/>
    <w:rsid w:val="00B63680"/>
    <w:rsid w:val="00B64291"/>
    <w:rsid w:val="00B64377"/>
    <w:rsid w:val="00B645EA"/>
    <w:rsid w:val="00B64D65"/>
    <w:rsid w:val="00B6551E"/>
    <w:rsid w:val="00B6650D"/>
    <w:rsid w:val="00B66D82"/>
    <w:rsid w:val="00B67A77"/>
    <w:rsid w:val="00B67CCD"/>
    <w:rsid w:val="00B70B5F"/>
    <w:rsid w:val="00B720D8"/>
    <w:rsid w:val="00B72766"/>
    <w:rsid w:val="00B75B5E"/>
    <w:rsid w:val="00B75FA4"/>
    <w:rsid w:val="00B838F4"/>
    <w:rsid w:val="00B87637"/>
    <w:rsid w:val="00B87985"/>
    <w:rsid w:val="00B963A0"/>
    <w:rsid w:val="00BA09AB"/>
    <w:rsid w:val="00BA2FA0"/>
    <w:rsid w:val="00BA6DD3"/>
    <w:rsid w:val="00BA78BE"/>
    <w:rsid w:val="00BB2F8D"/>
    <w:rsid w:val="00BB4E40"/>
    <w:rsid w:val="00BB5C18"/>
    <w:rsid w:val="00BC26F6"/>
    <w:rsid w:val="00BC380F"/>
    <w:rsid w:val="00BC4E94"/>
    <w:rsid w:val="00BD0EB0"/>
    <w:rsid w:val="00BD16E8"/>
    <w:rsid w:val="00BD2385"/>
    <w:rsid w:val="00BD3078"/>
    <w:rsid w:val="00BD3BCE"/>
    <w:rsid w:val="00BE2F6C"/>
    <w:rsid w:val="00BE4D6D"/>
    <w:rsid w:val="00BE564A"/>
    <w:rsid w:val="00BE6E31"/>
    <w:rsid w:val="00BE6FB7"/>
    <w:rsid w:val="00BF1F12"/>
    <w:rsid w:val="00BF3C73"/>
    <w:rsid w:val="00BF3F74"/>
    <w:rsid w:val="00BF4C31"/>
    <w:rsid w:val="00BF5495"/>
    <w:rsid w:val="00C01234"/>
    <w:rsid w:val="00C01904"/>
    <w:rsid w:val="00C02CA8"/>
    <w:rsid w:val="00C0407C"/>
    <w:rsid w:val="00C044DE"/>
    <w:rsid w:val="00C064CE"/>
    <w:rsid w:val="00C11572"/>
    <w:rsid w:val="00C1349A"/>
    <w:rsid w:val="00C15119"/>
    <w:rsid w:val="00C15A1A"/>
    <w:rsid w:val="00C22E68"/>
    <w:rsid w:val="00C245B9"/>
    <w:rsid w:val="00C252FC"/>
    <w:rsid w:val="00C25678"/>
    <w:rsid w:val="00C26C89"/>
    <w:rsid w:val="00C27654"/>
    <w:rsid w:val="00C4190E"/>
    <w:rsid w:val="00C46513"/>
    <w:rsid w:val="00C52412"/>
    <w:rsid w:val="00C52912"/>
    <w:rsid w:val="00C6046A"/>
    <w:rsid w:val="00C60806"/>
    <w:rsid w:val="00C630D0"/>
    <w:rsid w:val="00C6310B"/>
    <w:rsid w:val="00C6406F"/>
    <w:rsid w:val="00C66462"/>
    <w:rsid w:val="00C664E5"/>
    <w:rsid w:val="00C70348"/>
    <w:rsid w:val="00C74DC0"/>
    <w:rsid w:val="00C75F5D"/>
    <w:rsid w:val="00C77C27"/>
    <w:rsid w:val="00C833B7"/>
    <w:rsid w:val="00C83744"/>
    <w:rsid w:val="00C85E88"/>
    <w:rsid w:val="00C874F1"/>
    <w:rsid w:val="00C90B3F"/>
    <w:rsid w:val="00C958DE"/>
    <w:rsid w:val="00C963CF"/>
    <w:rsid w:val="00CA1FF9"/>
    <w:rsid w:val="00CA3160"/>
    <w:rsid w:val="00CA64FD"/>
    <w:rsid w:val="00CB20BE"/>
    <w:rsid w:val="00CB294D"/>
    <w:rsid w:val="00CB3863"/>
    <w:rsid w:val="00CB6D02"/>
    <w:rsid w:val="00CC11AF"/>
    <w:rsid w:val="00CC35C3"/>
    <w:rsid w:val="00CC5D21"/>
    <w:rsid w:val="00CC62BD"/>
    <w:rsid w:val="00CC6325"/>
    <w:rsid w:val="00CC704C"/>
    <w:rsid w:val="00CD238E"/>
    <w:rsid w:val="00CD25A0"/>
    <w:rsid w:val="00CD2E53"/>
    <w:rsid w:val="00CD3B20"/>
    <w:rsid w:val="00CD7090"/>
    <w:rsid w:val="00CD719F"/>
    <w:rsid w:val="00CD7E7A"/>
    <w:rsid w:val="00CE14CD"/>
    <w:rsid w:val="00CE4356"/>
    <w:rsid w:val="00CE77C6"/>
    <w:rsid w:val="00CF36A0"/>
    <w:rsid w:val="00CF3F4C"/>
    <w:rsid w:val="00CF5E62"/>
    <w:rsid w:val="00D00DE9"/>
    <w:rsid w:val="00D0541A"/>
    <w:rsid w:val="00D07CF9"/>
    <w:rsid w:val="00D10165"/>
    <w:rsid w:val="00D127B4"/>
    <w:rsid w:val="00D143B2"/>
    <w:rsid w:val="00D15722"/>
    <w:rsid w:val="00D161A7"/>
    <w:rsid w:val="00D22879"/>
    <w:rsid w:val="00D2392C"/>
    <w:rsid w:val="00D30DC4"/>
    <w:rsid w:val="00D339AA"/>
    <w:rsid w:val="00D35D47"/>
    <w:rsid w:val="00D3621F"/>
    <w:rsid w:val="00D40460"/>
    <w:rsid w:val="00D40648"/>
    <w:rsid w:val="00D422A2"/>
    <w:rsid w:val="00D43372"/>
    <w:rsid w:val="00D449C7"/>
    <w:rsid w:val="00D44D29"/>
    <w:rsid w:val="00D51296"/>
    <w:rsid w:val="00D5372B"/>
    <w:rsid w:val="00D610DD"/>
    <w:rsid w:val="00D640C2"/>
    <w:rsid w:val="00D64535"/>
    <w:rsid w:val="00D64F43"/>
    <w:rsid w:val="00D653D3"/>
    <w:rsid w:val="00D6577C"/>
    <w:rsid w:val="00D6679C"/>
    <w:rsid w:val="00D669AF"/>
    <w:rsid w:val="00D675E5"/>
    <w:rsid w:val="00D7018C"/>
    <w:rsid w:val="00D71016"/>
    <w:rsid w:val="00D743F2"/>
    <w:rsid w:val="00D746C0"/>
    <w:rsid w:val="00D759B8"/>
    <w:rsid w:val="00D81143"/>
    <w:rsid w:val="00D82D70"/>
    <w:rsid w:val="00D85271"/>
    <w:rsid w:val="00D8557A"/>
    <w:rsid w:val="00D87CC1"/>
    <w:rsid w:val="00D92CAE"/>
    <w:rsid w:val="00D93B9F"/>
    <w:rsid w:val="00D95D4D"/>
    <w:rsid w:val="00D97056"/>
    <w:rsid w:val="00D97DDC"/>
    <w:rsid w:val="00DA1936"/>
    <w:rsid w:val="00DA2297"/>
    <w:rsid w:val="00DA3195"/>
    <w:rsid w:val="00DA4F8F"/>
    <w:rsid w:val="00DA778C"/>
    <w:rsid w:val="00DB6E1D"/>
    <w:rsid w:val="00DC036F"/>
    <w:rsid w:val="00DC092A"/>
    <w:rsid w:val="00DC1C44"/>
    <w:rsid w:val="00DC2A8B"/>
    <w:rsid w:val="00DC347F"/>
    <w:rsid w:val="00DC3504"/>
    <w:rsid w:val="00DC7F06"/>
    <w:rsid w:val="00DD2DAC"/>
    <w:rsid w:val="00DD43F2"/>
    <w:rsid w:val="00DD477B"/>
    <w:rsid w:val="00DE0669"/>
    <w:rsid w:val="00DE0961"/>
    <w:rsid w:val="00DE0E27"/>
    <w:rsid w:val="00DE0F6F"/>
    <w:rsid w:val="00DE46BF"/>
    <w:rsid w:val="00DF2D27"/>
    <w:rsid w:val="00DF3944"/>
    <w:rsid w:val="00DF5786"/>
    <w:rsid w:val="00E00573"/>
    <w:rsid w:val="00E01B2F"/>
    <w:rsid w:val="00E05C30"/>
    <w:rsid w:val="00E068F1"/>
    <w:rsid w:val="00E06C31"/>
    <w:rsid w:val="00E10F3C"/>
    <w:rsid w:val="00E12939"/>
    <w:rsid w:val="00E1696D"/>
    <w:rsid w:val="00E21C6E"/>
    <w:rsid w:val="00E23688"/>
    <w:rsid w:val="00E24988"/>
    <w:rsid w:val="00E3146F"/>
    <w:rsid w:val="00E33D1F"/>
    <w:rsid w:val="00E341DA"/>
    <w:rsid w:val="00E376F1"/>
    <w:rsid w:val="00E4154A"/>
    <w:rsid w:val="00E421E0"/>
    <w:rsid w:val="00E43220"/>
    <w:rsid w:val="00E445E8"/>
    <w:rsid w:val="00E45432"/>
    <w:rsid w:val="00E46105"/>
    <w:rsid w:val="00E46760"/>
    <w:rsid w:val="00E60B30"/>
    <w:rsid w:val="00E60D4D"/>
    <w:rsid w:val="00E6379C"/>
    <w:rsid w:val="00E640A9"/>
    <w:rsid w:val="00E64BD5"/>
    <w:rsid w:val="00E7051C"/>
    <w:rsid w:val="00E713D1"/>
    <w:rsid w:val="00E73B5C"/>
    <w:rsid w:val="00E7463E"/>
    <w:rsid w:val="00E74AD0"/>
    <w:rsid w:val="00E75196"/>
    <w:rsid w:val="00E76274"/>
    <w:rsid w:val="00E8050C"/>
    <w:rsid w:val="00E80AF2"/>
    <w:rsid w:val="00E80F55"/>
    <w:rsid w:val="00E826BE"/>
    <w:rsid w:val="00E82D89"/>
    <w:rsid w:val="00E87433"/>
    <w:rsid w:val="00E96336"/>
    <w:rsid w:val="00EA0A8D"/>
    <w:rsid w:val="00EA0BD0"/>
    <w:rsid w:val="00EB0BFA"/>
    <w:rsid w:val="00EB1879"/>
    <w:rsid w:val="00EB429F"/>
    <w:rsid w:val="00EB51C4"/>
    <w:rsid w:val="00EB5648"/>
    <w:rsid w:val="00EB631F"/>
    <w:rsid w:val="00EB7EF4"/>
    <w:rsid w:val="00EC0796"/>
    <w:rsid w:val="00EC1E46"/>
    <w:rsid w:val="00EC28BC"/>
    <w:rsid w:val="00EC6C39"/>
    <w:rsid w:val="00ED1AE3"/>
    <w:rsid w:val="00ED4E73"/>
    <w:rsid w:val="00ED7B26"/>
    <w:rsid w:val="00EE39DD"/>
    <w:rsid w:val="00EE3E89"/>
    <w:rsid w:val="00EF02DC"/>
    <w:rsid w:val="00EF0D3C"/>
    <w:rsid w:val="00EF1629"/>
    <w:rsid w:val="00EF51B2"/>
    <w:rsid w:val="00EF51D9"/>
    <w:rsid w:val="00EF71AB"/>
    <w:rsid w:val="00EF7716"/>
    <w:rsid w:val="00EF7931"/>
    <w:rsid w:val="00F01795"/>
    <w:rsid w:val="00F03845"/>
    <w:rsid w:val="00F065F7"/>
    <w:rsid w:val="00F07F11"/>
    <w:rsid w:val="00F10C7D"/>
    <w:rsid w:val="00F10F2B"/>
    <w:rsid w:val="00F157DE"/>
    <w:rsid w:val="00F226DB"/>
    <w:rsid w:val="00F22C7C"/>
    <w:rsid w:val="00F27457"/>
    <w:rsid w:val="00F27D66"/>
    <w:rsid w:val="00F32DCB"/>
    <w:rsid w:val="00F3797E"/>
    <w:rsid w:val="00F37A9F"/>
    <w:rsid w:val="00F40AD9"/>
    <w:rsid w:val="00F41B6D"/>
    <w:rsid w:val="00F41FE6"/>
    <w:rsid w:val="00F43EE6"/>
    <w:rsid w:val="00F4505B"/>
    <w:rsid w:val="00F45766"/>
    <w:rsid w:val="00F47062"/>
    <w:rsid w:val="00F47599"/>
    <w:rsid w:val="00F5181F"/>
    <w:rsid w:val="00F55078"/>
    <w:rsid w:val="00F55742"/>
    <w:rsid w:val="00F5590F"/>
    <w:rsid w:val="00F60CAC"/>
    <w:rsid w:val="00F62342"/>
    <w:rsid w:val="00F71354"/>
    <w:rsid w:val="00F7141B"/>
    <w:rsid w:val="00F73532"/>
    <w:rsid w:val="00F80017"/>
    <w:rsid w:val="00F81312"/>
    <w:rsid w:val="00F823AB"/>
    <w:rsid w:val="00F8493E"/>
    <w:rsid w:val="00F85C26"/>
    <w:rsid w:val="00F8679A"/>
    <w:rsid w:val="00F87A4C"/>
    <w:rsid w:val="00F87D26"/>
    <w:rsid w:val="00F913BD"/>
    <w:rsid w:val="00F93A7B"/>
    <w:rsid w:val="00F9703B"/>
    <w:rsid w:val="00FA20E3"/>
    <w:rsid w:val="00FA30A7"/>
    <w:rsid w:val="00FA36D1"/>
    <w:rsid w:val="00FA47E7"/>
    <w:rsid w:val="00FB2E53"/>
    <w:rsid w:val="00FB3A2E"/>
    <w:rsid w:val="00FB57A2"/>
    <w:rsid w:val="00FC290B"/>
    <w:rsid w:val="00FC6374"/>
    <w:rsid w:val="00FD1686"/>
    <w:rsid w:val="00FD2A1A"/>
    <w:rsid w:val="00FD37F1"/>
    <w:rsid w:val="00FD3E13"/>
    <w:rsid w:val="00FD64A4"/>
    <w:rsid w:val="00FD72FD"/>
    <w:rsid w:val="00FE09DD"/>
    <w:rsid w:val="00FE22B1"/>
    <w:rsid w:val="00FE259A"/>
    <w:rsid w:val="00FE32F1"/>
    <w:rsid w:val="00FE416A"/>
    <w:rsid w:val="00FE5873"/>
    <w:rsid w:val="00FE63BE"/>
    <w:rsid w:val="00FE7143"/>
    <w:rsid w:val="00FF1DE0"/>
    <w:rsid w:val="00FF47CD"/>
    <w:rsid w:val="00FF79FA"/>
    <w:rsid w:val="031E2AC4"/>
    <w:rsid w:val="06116C0F"/>
    <w:rsid w:val="085184EC"/>
    <w:rsid w:val="096A5F22"/>
    <w:rsid w:val="0A243A0F"/>
    <w:rsid w:val="0C137F7A"/>
    <w:rsid w:val="0D986009"/>
    <w:rsid w:val="10752E37"/>
    <w:rsid w:val="10A6BF0B"/>
    <w:rsid w:val="147032EF"/>
    <w:rsid w:val="18FE7B4D"/>
    <w:rsid w:val="19671E21"/>
    <w:rsid w:val="1B7956D7"/>
    <w:rsid w:val="24DA0010"/>
    <w:rsid w:val="264A61B6"/>
    <w:rsid w:val="27B0C2DE"/>
    <w:rsid w:val="2A380405"/>
    <w:rsid w:val="2A92BBD6"/>
    <w:rsid w:val="2CAD2B49"/>
    <w:rsid w:val="2F1C063B"/>
    <w:rsid w:val="371184B4"/>
    <w:rsid w:val="3922F995"/>
    <w:rsid w:val="3EF0C807"/>
    <w:rsid w:val="47C63279"/>
    <w:rsid w:val="4CC1530F"/>
    <w:rsid w:val="5624962E"/>
    <w:rsid w:val="61853B5F"/>
    <w:rsid w:val="6776DF43"/>
    <w:rsid w:val="697425F2"/>
    <w:rsid w:val="6C6D7917"/>
    <w:rsid w:val="6F453770"/>
    <w:rsid w:val="6F8556A1"/>
    <w:rsid w:val="720A5F3D"/>
    <w:rsid w:val="7C48A0FA"/>
    <w:rsid w:val="7CE4FD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1DD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D675E5"/>
    <w:pPr>
      <w:keepNext/>
      <w:keepLines/>
      <w:spacing w:before="120" w:line="360" w:lineRule="auto"/>
      <w:jc w:val="center"/>
      <w:outlineLvl w:val="0"/>
    </w:pPr>
    <w:rPr>
      <w:rFonts w:ascii="Arial" w:eastAsia="Arial" w:hAnsi="Arial" w:cs="Arial"/>
      <w:b/>
      <w:sz w:val="36"/>
      <w:szCs w:val="32"/>
    </w:rPr>
  </w:style>
  <w:style w:type="paragraph" w:styleId="Heading2">
    <w:name w:val="heading 2"/>
    <w:basedOn w:val="Normal"/>
    <w:next w:val="Normal"/>
    <w:autoRedefine/>
    <w:uiPriority w:val="9"/>
    <w:unhideWhenUsed/>
    <w:qFormat/>
    <w:rsid w:val="00004502"/>
    <w:pPr>
      <w:keepNext/>
      <w:keepLines/>
      <w:spacing w:before="120" w:after="240"/>
      <w:outlineLvl w:val="1"/>
    </w:pPr>
    <w:rPr>
      <w:rFonts w:ascii="Arial" w:eastAsia="Times New Roman" w:hAnsi="Arial" w:cs="Arial"/>
      <w:b/>
      <w:bCs/>
      <w:sz w:val="32"/>
    </w:rPr>
  </w:style>
  <w:style w:type="paragraph" w:styleId="Heading3">
    <w:name w:val="heading 3"/>
    <w:basedOn w:val="Normal"/>
    <w:next w:val="Normal"/>
    <w:uiPriority w:val="9"/>
    <w:unhideWhenUsed/>
    <w:qFormat/>
    <w:rsid w:val="00004502"/>
    <w:pPr>
      <w:spacing w:before="240" w:after="240"/>
      <w:outlineLvl w:val="2"/>
    </w:pPr>
    <w:rPr>
      <w:rFonts w:ascii="Arial" w:eastAsia="Arial" w:hAnsi="Arial" w:cs="Arial"/>
      <w:b/>
      <w:sz w:val="28"/>
    </w:rPr>
  </w:style>
  <w:style w:type="paragraph" w:styleId="Heading4">
    <w:name w:val="heading 4"/>
    <w:basedOn w:val="Normal"/>
    <w:next w:val="Normal"/>
    <w:autoRedefine/>
    <w:uiPriority w:val="9"/>
    <w:unhideWhenUsed/>
    <w:qFormat/>
    <w:rsid w:val="00A22740"/>
    <w:pPr>
      <w:keepNext/>
      <w:keepLines/>
      <w:pBdr>
        <w:top w:val="thinThickThinSmallGap" w:sz="24" w:space="1" w:color="auto"/>
      </w:pBdr>
      <w:spacing w:after="120" w:line="360" w:lineRule="auto"/>
      <w:jc w:val="center"/>
      <w:outlineLvl w:val="3"/>
    </w:pPr>
    <w:rPr>
      <w:rFonts w:ascii="Arial" w:hAnsi="Arial"/>
      <w:b/>
      <w:i/>
      <w:sz w:val="26"/>
    </w:rPr>
  </w:style>
  <w:style w:type="paragraph" w:styleId="Heading5">
    <w:name w:val="heading 5"/>
    <w:basedOn w:val="Normal"/>
    <w:next w:val="Normal"/>
    <w:uiPriority w:val="9"/>
    <w:unhideWhenUsed/>
    <w:qFormat/>
    <w:rsid w:val="00283AC7"/>
    <w:pPr>
      <w:spacing w:line="360" w:lineRule="auto"/>
      <w:outlineLvl w:val="4"/>
    </w:pPr>
    <w:rPr>
      <w:rFonts w:ascii="Arial" w:hAnsi="Arial" w:cs="Arial"/>
      <w:b/>
    </w:rPr>
  </w:style>
  <w:style w:type="paragraph" w:styleId="Heading6">
    <w:name w:val="heading 6"/>
    <w:basedOn w:val="Normal"/>
    <w:next w:val="Normal"/>
    <w:uiPriority w:val="9"/>
    <w:semiHidden/>
    <w:unhideWhenUsed/>
    <w:qFormat/>
    <w:pPr>
      <w:keepNext/>
      <w:keepLines/>
      <w:spacing w:before="4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120" w:after="120"/>
    </w:pPr>
    <w:rPr>
      <w:sz w:val="56"/>
      <w:szCs w:val="56"/>
    </w:rPr>
  </w:style>
  <w:style w:type="paragraph" w:styleId="Subtitle">
    <w:name w:val="Subtitle"/>
    <w:basedOn w:val="Normal"/>
    <w:next w:val="Normal"/>
    <w:uiPriority w:val="11"/>
    <w:qFormat/>
    <w:rPr>
      <w:color w:val="5A5A5A"/>
      <w:sz w:val="28"/>
      <w:szCs w:val="28"/>
    </w:rPr>
  </w:style>
  <w:style w:type="table" w:customStyle="1" w:styleId="a">
    <w:basedOn w:val="TableNormal"/>
    <w:rPr>
      <w:rFonts w:ascii="Cambria" w:eastAsia="Cambria" w:hAnsi="Cambria" w:cs="Cambria"/>
      <w:sz w:val="22"/>
      <w:szCs w:val="22"/>
    </w:rPr>
    <w:tblPr>
      <w:tblStyleRowBandSize w:val="1"/>
      <w:tblStyleColBandSize w:val="1"/>
      <w:tblCellMar>
        <w:top w:w="15" w:type="dxa"/>
        <w:left w:w="15" w:type="dxa"/>
        <w:bottom w:w="15" w:type="dxa"/>
        <w:right w:w="15" w:type="dxa"/>
      </w:tblCellMar>
    </w:tblPr>
  </w:style>
  <w:style w:type="table" w:customStyle="1" w:styleId="a0">
    <w:basedOn w:val="TableNormal"/>
    <w:rPr>
      <w:rFonts w:ascii="Cambria" w:eastAsia="Cambria" w:hAnsi="Cambria" w:cs="Cambria"/>
      <w:sz w:val="22"/>
      <w:szCs w:val="22"/>
    </w:rPr>
    <w:tblPr>
      <w:tblStyleRowBandSize w:val="1"/>
      <w:tblStyleColBandSize w:val="1"/>
      <w:tblCellMar>
        <w:top w:w="15" w:type="dxa"/>
        <w:left w:w="15" w:type="dxa"/>
        <w:bottom w:w="15" w:type="dxa"/>
        <w:right w:w="15" w:type="dxa"/>
      </w:tblCellMar>
    </w:tblPr>
  </w:style>
  <w:style w:type="table" w:customStyle="1" w:styleId="a1">
    <w:basedOn w:val="TableNormal"/>
    <w:rPr>
      <w:rFonts w:ascii="Cambria" w:eastAsia="Cambria" w:hAnsi="Cambria" w:cs="Cambria"/>
      <w:sz w:val="22"/>
      <w:szCs w:val="22"/>
    </w:rPr>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rPr>
      <w:rFonts w:ascii="Cambria" w:eastAsia="Cambria" w:hAnsi="Cambria" w:cs="Cambria"/>
      <w:sz w:val="22"/>
      <w:szCs w:val="22"/>
    </w:rPr>
    <w:tblPr>
      <w:tblStyleRowBandSize w:val="1"/>
      <w:tblStyleColBandSize w:val="1"/>
      <w:tblCellMar>
        <w:top w:w="15" w:type="dxa"/>
        <w:left w:w="15" w:type="dxa"/>
        <w:bottom w:w="15" w:type="dxa"/>
        <w:right w:w="15" w:type="dxa"/>
      </w:tblCellMar>
    </w:tblPr>
  </w:style>
  <w:style w:type="table" w:customStyle="1" w:styleId="a6">
    <w:basedOn w:val="TableNormal"/>
    <w:rPr>
      <w:rFonts w:ascii="Cambria" w:eastAsia="Cambria" w:hAnsi="Cambria" w:cs="Cambria"/>
      <w:sz w:val="22"/>
      <w:szCs w:val="22"/>
    </w:rPr>
    <w:tblPr>
      <w:tblStyleRowBandSize w:val="1"/>
      <w:tblStyleColBandSize w:val="1"/>
      <w:tblCellMar>
        <w:top w:w="15" w:type="dxa"/>
        <w:left w:w="15" w:type="dxa"/>
        <w:bottom w:w="15" w:type="dxa"/>
        <w:right w:w="15" w:type="dxa"/>
      </w:tblCellMar>
    </w:tblPr>
  </w:style>
  <w:style w:type="table" w:customStyle="1" w:styleId="a7">
    <w:basedOn w:val="TableNormal"/>
    <w:rPr>
      <w:rFonts w:ascii="Cambria" w:eastAsia="Cambria" w:hAnsi="Cambria" w:cs="Cambria"/>
      <w:sz w:val="22"/>
      <w:szCs w:val="22"/>
    </w:rPr>
    <w:tblPr>
      <w:tblStyleRowBandSize w:val="1"/>
      <w:tblStyleColBandSize w:val="1"/>
      <w:tblCellMar>
        <w:top w:w="15" w:type="dxa"/>
        <w:left w:w="15" w:type="dxa"/>
        <w:bottom w:w="15" w:type="dxa"/>
        <w:right w:w="15" w:type="dxa"/>
      </w:tblCellMar>
    </w:tblPr>
  </w:style>
  <w:style w:type="table" w:customStyle="1" w:styleId="a8">
    <w:basedOn w:val="TableNormal"/>
    <w:rPr>
      <w:rFonts w:ascii="Cambria" w:eastAsia="Cambria" w:hAnsi="Cambria" w:cs="Cambria"/>
      <w:sz w:val="22"/>
      <w:szCs w:val="22"/>
    </w:rPr>
    <w:tblPr>
      <w:tblStyleRowBandSize w:val="1"/>
      <w:tblStyleColBandSize w:val="1"/>
      <w:tblCellMar>
        <w:top w:w="15" w:type="dxa"/>
        <w:left w:w="15" w:type="dxa"/>
        <w:bottom w:w="15" w:type="dxa"/>
        <w:right w:w="15" w:type="dxa"/>
      </w:tblCellMar>
    </w:tblPr>
  </w:style>
  <w:style w:type="table" w:customStyle="1" w:styleId="a9">
    <w:basedOn w:val="TableNormal"/>
    <w:rPr>
      <w:rFonts w:ascii="Cambria" w:eastAsia="Cambria" w:hAnsi="Cambria" w:cs="Cambria"/>
      <w:sz w:val="22"/>
      <w:szCs w:val="22"/>
    </w:rPr>
    <w:tblPr>
      <w:tblStyleRowBandSize w:val="1"/>
      <w:tblStyleColBandSize w:val="1"/>
      <w:tblCellMar>
        <w:top w:w="15" w:type="dxa"/>
        <w:left w:w="15" w:type="dxa"/>
        <w:bottom w:w="15" w:type="dxa"/>
        <w:right w:w="15" w:type="dxa"/>
      </w:tblCellMar>
    </w:tblPr>
  </w:style>
  <w:style w:type="table" w:customStyle="1" w:styleId="aa">
    <w:basedOn w:val="TableNormal"/>
    <w:rPr>
      <w:rFonts w:ascii="Cambria" w:eastAsia="Cambria" w:hAnsi="Cambria" w:cs="Cambria"/>
      <w:sz w:val="22"/>
      <w:szCs w:val="22"/>
    </w:rPr>
    <w:tblPr>
      <w:tblStyleRowBandSize w:val="1"/>
      <w:tblStyleColBandSize w:val="1"/>
      <w:tblCellMar>
        <w:top w:w="15" w:type="dxa"/>
        <w:left w:w="15" w:type="dxa"/>
        <w:bottom w:w="15" w:type="dxa"/>
        <w:right w:w="15" w:type="dxa"/>
      </w:tblCellMar>
    </w:tblPr>
  </w:style>
  <w:style w:type="table" w:customStyle="1" w:styleId="ab">
    <w:basedOn w:val="TableNormal"/>
    <w:rPr>
      <w:rFonts w:ascii="Cambria" w:eastAsia="Cambria" w:hAnsi="Cambria" w:cs="Cambria"/>
      <w:sz w:val="22"/>
      <w:szCs w:val="22"/>
    </w:rPr>
    <w:tblPr>
      <w:tblStyleRowBandSize w:val="1"/>
      <w:tblStyleColBandSize w:val="1"/>
      <w:tblCellMar>
        <w:top w:w="15" w:type="dxa"/>
        <w:left w:w="15" w:type="dxa"/>
        <w:bottom w:w="15" w:type="dxa"/>
        <w:right w:w="15" w:type="dxa"/>
      </w:tblCellMar>
    </w:tblPr>
  </w:style>
  <w:style w:type="table" w:customStyle="1" w:styleId="ac">
    <w:basedOn w:val="TableNormal"/>
    <w:rPr>
      <w:rFonts w:ascii="Cambria" w:eastAsia="Cambria" w:hAnsi="Cambria" w:cs="Cambria"/>
      <w:sz w:val="22"/>
      <w:szCs w:val="22"/>
    </w:rPr>
    <w:tblPr>
      <w:tblStyleRowBandSize w:val="1"/>
      <w:tblStyleColBandSize w:val="1"/>
      <w:tblCellMar>
        <w:top w:w="15" w:type="dxa"/>
        <w:left w:w="15" w:type="dxa"/>
        <w:bottom w:w="15" w:type="dxa"/>
        <w:right w:w="15" w:type="dxa"/>
      </w:tblCellMar>
    </w:tblPr>
  </w:style>
  <w:style w:type="table" w:customStyle="1" w:styleId="ad">
    <w:basedOn w:val="TableNormal"/>
    <w:rPr>
      <w:rFonts w:ascii="Cambria" w:eastAsia="Cambria" w:hAnsi="Cambria" w:cs="Cambria"/>
      <w:sz w:val="22"/>
      <w:szCs w:val="22"/>
    </w:rPr>
    <w:tblPr>
      <w:tblStyleRowBandSize w:val="1"/>
      <w:tblStyleColBandSize w:val="1"/>
      <w:tblCellMar>
        <w:top w:w="15" w:type="dxa"/>
        <w:left w:w="15" w:type="dxa"/>
        <w:bottom w:w="15" w:type="dxa"/>
        <w:right w:w="15" w:type="dxa"/>
      </w:tblCellMar>
    </w:tblPr>
  </w:style>
  <w:style w:type="table" w:customStyle="1" w:styleId="ae">
    <w:basedOn w:val="TableNormal"/>
    <w:rPr>
      <w:rFonts w:ascii="Cambria" w:eastAsia="Cambria" w:hAnsi="Cambria" w:cs="Cambria"/>
      <w:sz w:val="22"/>
      <w:szCs w:val="22"/>
    </w:rPr>
    <w:tblPr>
      <w:tblStyleRowBandSize w:val="1"/>
      <w:tblStyleColBandSize w:val="1"/>
      <w:tblCellMar>
        <w:top w:w="15" w:type="dxa"/>
        <w:left w:w="15" w:type="dxa"/>
        <w:bottom w:w="15" w:type="dxa"/>
        <w:right w:w="15" w:type="dxa"/>
      </w:tblCellMar>
    </w:tblPr>
  </w:style>
  <w:style w:type="character" w:styleId="LineNumber">
    <w:name w:val="line number"/>
    <w:basedOn w:val="DefaultParagraphFont"/>
    <w:uiPriority w:val="99"/>
    <w:semiHidden/>
    <w:unhideWhenUsed/>
    <w:rsid w:val="008C73C1"/>
  </w:style>
  <w:style w:type="character" w:styleId="Hyperlink">
    <w:name w:val="Hyperlink"/>
    <w:basedOn w:val="DefaultParagraphFont"/>
    <w:uiPriority w:val="99"/>
    <w:unhideWhenUsed/>
    <w:rsid w:val="00DF5786"/>
    <w:rPr>
      <w:rFonts w:ascii="Arial" w:hAnsi="Arial"/>
      <w:color w:val="0000FF"/>
      <w:sz w:val="24"/>
      <w:u w:val="single"/>
    </w:rPr>
  </w:style>
  <w:style w:type="character" w:customStyle="1" w:styleId="UnresolvedMention1">
    <w:name w:val="Unresolved Mention1"/>
    <w:basedOn w:val="DefaultParagraphFont"/>
    <w:uiPriority w:val="99"/>
    <w:semiHidden/>
    <w:unhideWhenUsed/>
    <w:rsid w:val="0080103E"/>
    <w:rPr>
      <w:color w:val="605E5C"/>
      <w:shd w:val="clear" w:color="auto" w:fill="E1DFDD"/>
    </w:rPr>
  </w:style>
  <w:style w:type="character" w:styleId="CommentReference">
    <w:name w:val="annotation reference"/>
    <w:basedOn w:val="DefaultParagraphFont"/>
    <w:uiPriority w:val="99"/>
    <w:semiHidden/>
    <w:unhideWhenUsed/>
    <w:rsid w:val="000E4C1F"/>
    <w:rPr>
      <w:sz w:val="16"/>
      <w:szCs w:val="16"/>
    </w:rPr>
  </w:style>
  <w:style w:type="paragraph" w:styleId="CommentText">
    <w:name w:val="annotation text"/>
    <w:basedOn w:val="Normal"/>
    <w:link w:val="CommentTextChar"/>
    <w:uiPriority w:val="99"/>
    <w:unhideWhenUsed/>
    <w:rsid w:val="000E4C1F"/>
    <w:rPr>
      <w:sz w:val="20"/>
      <w:szCs w:val="20"/>
    </w:rPr>
  </w:style>
  <w:style w:type="character" w:customStyle="1" w:styleId="CommentTextChar">
    <w:name w:val="Comment Text Char"/>
    <w:basedOn w:val="DefaultParagraphFont"/>
    <w:link w:val="CommentText"/>
    <w:uiPriority w:val="99"/>
    <w:rsid w:val="000E4C1F"/>
    <w:rPr>
      <w:sz w:val="20"/>
      <w:szCs w:val="20"/>
    </w:rPr>
  </w:style>
  <w:style w:type="paragraph" w:styleId="CommentSubject">
    <w:name w:val="annotation subject"/>
    <w:basedOn w:val="CommentText"/>
    <w:next w:val="CommentText"/>
    <w:link w:val="CommentSubjectChar"/>
    <w:uiPriority w:val="99"/>
    <w:semiHidden/>
    <w:unhideWhenUsed/>
    <w:rsid w:val="000E4C1F"/>
    <w:rPr>
      <w:b/>
      <w:bCs/>
    </w:rPr>
  </w:style>
  <w:style w:type="character" w:customStyle="1" w:styleId="CommentSubjectChar">
    <w:name w:val="Comment Subject Char"/>
    <w:basedOn w:val="CommentTextChar"/>
    <w:link w:val="CommentSubject"/>
    <w:uiPriority w:val="99"/>
    <w:semiHidden/>
    <w:rsid w:val="000E4C1F"/>
    <w:rPr>
      <w:b/>
      <w:bCs/>
      <w:sz w:val="20"/>
      <w:szCs w:val="20"/>
    </w:rPr>
  </w:style>
  <w:style w:type="paragraph" w:styleId="BalloonText">
    <w:name w:val="Balloon Text"/>
    <w:basedOn w:val="Normal"/>
    <w:link w:val="BalloonTextChar"/>
    <w:uiPriority w:val="99"/>
    <w:semiHidden/>
    <w:unhideWhenUsed/>
    <w:rsid w:val="000E4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4C1F"/>
    <w:rPr>
      <w:rFonts w:ascii="Segoe UI" w:hAnsi="Segoe UI" w:cs="Segoe UI"/>
      <w:sz w:val="18"/>
      <w:szCs w:val="18"/>
    </w:rPr>
  </w:style>
  <w:style w:type="paragraph" w:styleId="ListParagraph">
    <w:name w:val="List Paragraph"/>
    <w:basedOn w:val="Normal"/>
    <w:uiPriority w:val="34"/>
    <w:qFormat/>
    <w:rsid w:val="000A4AF5"/>
    <w:pPr>
      <w:ind w:left="720"/>
      <w:contextualSpacing/>
    </w:pPr>
  </w:style>
  <w:style w:type="character" w:styleId="FollowedHyperlink">
    <w:name w:val="FollowedHyperlink"/>
    <w:basedOn w:val="DefaultParagraphFont"/>
    <w:uiPriority w:val="99"/>
    <w:semiHidden/>
    <w:unhideWhenUsed/>
    <w:rsid w:val="002C10A0"/>
    <w:rPr>
      <w:color w:val="800080" w:themeColor="followedHyperlink"/>
      <w:u w:val="single"/>
    </w:rPr>
  </w:style>
  <w:style w:type="paragraph" w:styleId="Header">
    <w:name w:val="header"/>
    <w:basedOn w:val="Normal"/>
    <w:link w:val="HeaderChar"/>
    <w:uiPriority w:val="99"/>
    <w:unhideWhenUsed/>
    <w:rsid w:val="00DA2297"/>
    <w:pPr>
      <w:tabs>
        <w:tab w:val="center" w:pos="4680"/>
        <w:tab w:val="right" w:pos="9360"/>
      </w:tabs>
    </w:pPr>
  </w:style>
  <w:style w:type="character" w:customStyle="1" w:styleId="HeaderChar">
    <w:name w:val="Header Char"/>
    <w:basedOn w:val="DefaultParagraphFont"/>
    <w:link w:val="Header"/>
    <w:uiPriority w:val="99"/>
    <w:rsid w:val="00DA2297"/>
  </w:style>
  <w:style w:type="paragraph" w:styleId="Footer">
    <w:name w:val="footer"/>
    <w:basedOn w:val="Normal"/>
    <w:link w:val="FooterChar"/>
    <w:uiPriority w:val="99"/>
    <w:unhideWhenUsed/>
    <w:rsid w:val="00DA2297"/>
    <w:pPr>
      <w:tabs>
        <w:tab w:val="center" w:pos="4680"/>
        <w:tab w:val="right" w:pos="9360"/>
      </w:tabs>
    </w:pPr>
  </w:style>
  <w:style w:type="character" w:customStyle="1" w:styleId="FooterChar">
    <w:name w:val="Footer Char"/>
    <w:basedOn w:val="DefaultParagraphFont"/>
    <w:link w:val="Footer"/>
    <w:uiPriority w:val="99"/>
    <w:rsid w:val="00DA2297"/>
  </w:style>
  <w:style w:type="paragraph" w:styleId="TOC1">
    <w:name w:val="toc 1"/>
    <w:basedOn w:val="Normal"/>
    <w:next w:val="Normal"/>
    <w:autoRedefine/>
    <w:uiPriority w:val="39"/>
    <w:unhideWhenUsed/>
    <w:rsid w:val="00FD1686"/>
    <w:pPr>
      <w:tabs>
        <w:tab w:val="right" w:leader="dot" w:pos="9350"/>
      </w:tabs>
      <w:spacing w:line="360" w:lineRule="auto"/>
      <w:contextualSpacing/>
    </w:pPr>
    <w:rPr>
      <w:rFonts w:ascii="Arial" w:hAnsi="Arial"/>
    </w:rPr>
  </w:style>
  <w:style w:type="paragraph" w:styleId="TOC2">
    <w:name w:val="toc 2"/>
    <w:basedOn w:val="Normal"/>
    <w:next w:val="Normal"/>
    <w:autoRedefine/>
    <w:uiPriority w:val="39"/>
    <w:unhideWhenUsed/>
    <w:rsid w:val="00FD1686"/>
    <w:pPr>
      <w:tabs>
        <w:tab w:val="right" w:leader="dot" w:pos="9350"/>
      </w:tabs>
      <w:spacing w:line="360" w:lineRule="auto"/>
      <w:ind w:left="245"/>
      <w:contextualSpacing/>
    </w:pPr>
    <w:rPr>
      <w:rFonts w:ascii="Arial" w:hAnsi="Arial"/>
    </w:rPr>
  </w:style>
  <w:style w:type="paragraph" w:styleId="TOC3">
    <w:name w:val="toc 3"/>
    <w:basedOn w:val="Normal"/>
    <w:next w:val="Normal"/>
    <w:autoRedefine/>
    <w:uiPriority w:val="39"/>
    <w:unhideWhenUsed/>
    <w:rsid w:val="00FD1686"/>
    <w:pPr>
      <w:tabs>
        <w:tab w:val="right" w:leader="dot" w:pos="9350"/>
      </w:tabs>
      <w:spacing w:line="360" w:lineRule="auto"/>
      <w:ind w:left="475"/>
      <w:contextualSpacing/>
    </w:pPr>
    <w:rPr>
      <w:rFonts w:ascii="Arial" w:hAnsi="Arial"/>
    </w:rPr>
  </w:style>
  <w:style w:type="table" w:styleId="TableGrid">
    <w:name w:val="Table Grid"/>
    <w:basedOn w:val="TableNormal"/>
    <w:uiPriority w:val="39"/>
    <w:rsid w:val="0094614B"/>
    <w:rPr>
      <w:rFonts w:ascii="Arial" w:eastAsia="Arial" w:hAnsi="Arial" w:cs="Arial"/>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630D0"/>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901F34"/>
  </w:style>
  <w:style w:type="character" w:styleId="UnresolvedMention">
    <w:name w:val="Unresolved Mention"/>
    <w:basedOn w:val="DefaultParagraphFont"/>
    <w:uiPriority w:val="99"/>
    <w:semiHidden/>
    <w:unhideWhenUsed/>
    <w:rsid w:val="00901F34"/>
    <w:rPr>
      <w:color w:val="605E5C"/>
      <w:shd w:val="clear" w:color="auto" w:fill="E1DFDD"/>
    </w:rPr>
  </w:style>
  <w:style w:type="table" w:customStyle="1" w:styleId="TableGrid1">
    <w:name w:val="Table Grid1"/>
    <w:basedOn w:val="TableNormal"/>
    <w:next w:val="TableGrid"/>
    <w:uiPriority w:val="39"/>
    <w:rsid w:val="00D143B2"/>
    <w:rPr>
      <w:rFonts w:ascii="Arial" w:eastAsia="Malgun Gothic" w:hAnsi="Arial" w:cs="Arial"/>
      <w:lang w:val="en"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12723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240523">
      <w:bodyDiv w:val="1"/>
      <w:marLeft w:val="0"/>
      <w:marRight w:val="0"/>
      <w:marTop w:val="0"/>
      <w:marBottom w:val="0"/>
      <w:divBdr>
        <w:top w:val="none" w:sz="0" w:space="0" w:color="auto"/>
        <w:left w:val="none" w:sz="0" w:space="0" w:color="auto"/>
        <w:bottom w:val="none" w:sz="0" w:space="0" w:color="auto"/>
        <w:right w:val="none" w:sz="0" w:space="0" w:color="auto"/>
      </w:divBdr>
    </w:div>
    <w:div w:id="346374715">
      <w:bodyDiv w:val="1"/>
      <w:marLeft w:val="0"/>
      <w:marRight w:val="0"/>
      <w:marTop w:val="0"/>
      <w:marBottom w:val="0"/>
      <w:divBdr>
        <w:top w:val="none" w:sz="0" w:space="0" w:color="auto"/>
        <w:left w:val="none" w:sz="0" w:space="0" w:color="auto"/>
        <w:bottom w:val="none" w:sz="0" w:space="0" w:color="auto"/>
        <w:right w:val="none" w:sz="0" w:space="0" w:color="auto"/>
      </w:divBdr>
    </w:div>
    <w:div w:id="440685603">
      <w:bodyDiv w:val="1"/>
      <w:marLeft w:val="0"/>
      <w:marRight w:val="0"/>
      <w:marTop w:val="0"/>
      <w:marBottom w:val="0"/>
      <w:divBdr>
        <w:top w:val="none" w:sz="0" w:space="0" w:color="auto"/>
        <w:left w:val="none" w:sz="0" w:space="0" w:color="auto"/>
        <w:bottom w:val="none" w:sz="0" w:space="0" w:color="auto"/>
        <w:right w:val="none" w:sz="0" w:space="0" w:color="auto"/>
      </w:divBdr>
    </w:div>
    <w:div w:id="734594664">
      <w:bodyDiv w:val="1"/>
      <w:marLeft w:val="0"/>
      <w:marRight w:val="0"/>
      <w:marTop w:val="0"/>
      <w:marBottom w:val="0"/>
      <w:divBdr>
        <w:top w:val="none" w:sz="0" w:space="0" w:color="auto"/>
        <w:left w:val="none" w:sz="0" w:space="0" w:color="auto"/>
        <w:bottom w:val="none" w:sz="0" w:space="0" w:color="auto"/>
        <w:right w:val="none" w:sz="0" w:space="0" w:color="auto"/>
      </w:divBdr>
      <w:divsChild>
        <w:div w:id="2069063101">
          <w:marLeft w:val="0"/>
          <w:marRight w:val="0"/>
          <w:marTop w:val="0"/>
          <w:marBottom w:val="0"/>
          <w:divBdr>
            <w:top w:val="none" w:sz="0" w:space="0" w:color="auto"/>
            <w:left w:val="none" w:sz="0" w:space="0" w:color="auto"/>
            <w:bottom w:val="none" w:sz="0" w:space="0" w:color="auto"/>
            <w:right w:val="none" w:sz="0" w:space="0" w:color="auto"/>
          </w:divBdr>
        </w:div>
      </w:divsChild>
    </w:div>
    <w:div w:id="782454427">
      <w:bodyDiv w:val="1"/>
      <w:marLeft w:val="0"/>
      <w:marRight w:val="0"/>
      <w:marTop w:val="0"/>
      <w:marBottom w:val="0"/>
      <w:divBdr>
        <w:top w:val="none" w:sz="0" w:space="0" w:color="auto"/>
        <w:left w:val="none" w:sz="0" w:space="0" w:color="auto"/>
        <w:bottom w:val="none" w:sz="0" w:space="0" w:color="auto"/>
        <w:right w:val="none" w:sz="0" w:space="0" w:color="auto"/>
      </w:divBdr>
      <w:divsChild>
        <w:div w:id="305816038">
          <w:marLeft w:val="0"/>
          <w:marRight w:val="0"/>
          <w:marTop w:val="0"/>
          <w:marBottom w:val="0"/>
          <w:divBdr>
            <w:top w:val="none" w:sz="0" w:space="0" w:color="auto"/>
            <w:left w:val="none" w:sz="0" w:space="0" w:color="auto"/>
            <w:bottom w:val="none" w:sz="0" w:space="0" w:color="auto"/>
            <w:right w:val="none" w:sz="0" w:space="0" w:color="auto"/>
          </w:divBdr>
        </w:div>
        <w:div w:id="1363287403">
          <w:marLeft w:val="0"/>
          <w:marRight w:val="0"/>
          <w:marTop w:val="0"/>
          <w:marBottom w:val="0"/>
          <w:divBdr>
            <w:top w:val="none" w:sz="0" w:space="0" w:color="auto"/>
            <w:left w:val="none" w:sz="0" w:space="0" w:color="auto"/>
            <w:bottom w:val="none" w:sz="0" w:space="0" w:color="auto"/>
            <w:right w:val="none" w:sz="0" w:space="0" w:color="auto"/>
          </w:divBdr>
        </w:div>
      </w:divsChild>
    </w:div>
    <w:div w:id="944312578">
      <w:bodyDiv w:val="1"/>
      <w:marLeft w:val="0"/>
      <w:marRight w:val="0"/>
      <w:marTop w:val="0"/>
      <w:marBottom w:val="0"/>
      <w:divBdr>
        <w:top w:val="none" w:sz="0" w:space="0" w:color="auto"/>
        <w:left w:val="none" w:sz="0" w:space="0" w:color="auto"/>
        <w:bottom w:val="none" w:sz="0" w:space="0" w:color="auto"/>
        <w:right w:val="none" w:sz="0" w:space="0" w:color="auto"/>
      </w:divBdr>
    </w:div>
    <w:div w:id="1237206348">
      <w:bodyDiv w:val="1"/>
      <w:marLeft w:val="0"/>
      <w:marRight w:val="0"/>
      <w:marTop w:val="0"/>
      <w:marBottom w:val="0"/>
      <w:divBdr>
        <w:top w:val="none" w:sz="0" w:space="0" w:color="auto"/>
        <w:left w:val="none" w:sz="0" w:space="0" w:color="auto"/>
        <w:bottom w:val="none" w:sz="0" w:space="0" w:color="auto"/>
        <w:right w:val="none" w:sz="0" w:space="0" w:color="auto"/>
      </w:divBdr>
    </w:div>
    <w:div w:id="1275165100">
      <w:bodyDiv w:val="1"/>
      <w:marLeft w:val="0"/>
      <w:marRight w:val="0"/>
      <w:marTop w:val="0"/>
      <w:marBottom w:val="0"/>
      <w:divBdr>
        <w:top w:val="none" w:sz="0" w:space="0" w:color="auto"/>
        <w:left w:val="none" w:sz="0" w:space="0" w:color="auto"/>
        <w:bottom w:val="none" w:sz="0" w:space="0" w:color="auto"/>
        <w:right w:val="none" w:sz="0" w:space="0" w:color="auto"/>
      </w:divBdr>
    </w:div>
    <w:div w:id="1393196701">
      <w:bodyDiv w:val="1"/>
      <w:marLeft w:val="0"/>
      <w:marRight w:val="0"/>
      <w:marTop w:val="0"/>
      <w:marBottom w:val="0"/>
      <w:divBdr>
        <w:top w:val="none" w:sz="0" w:space="0" w:color="auto"/>
        <w:left w:val="none" w:sz="0" w:space="0" w:color="auto"/>
        <w:bottom w:val="none" w:sz="0" w:space="0" w:color="auto"/>
        <w:right w:val="none" w:sz="0" w:space="0" w:color="auto"/>
      </w:divBdr>
    </w:div>
    <w:div w:id="1895071443">
      <w:bodyDiv w:val="1"/>
      <w:marLeft w:val="0"/>
      <w:marRight w:val="0"/>
      <w:marTop w:val="0"/>
      <w:marBottom w:val="0"/>
      <w:divBdr>
        <w:top w:val="none" w:sz="0" w:space="0" w:color="auto"/>
        <w:left w:val="none" w:sz="0" w:space="0" w:color="auto"/>
        <w:bottom w:val="none" w:sz="0" w:space="0" w:color="auto"/>
        <w:right w:val="none" w:sz="0" w:space="0" w:color="auto"/>
      </w:divBdr>
    </w:div>
    <w:div w:id="19677390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taging.cde.ca.gov/ci/ma/cf/documents/mathfwappendixc.docx" TargetMode="External"/><Relationship Id="rId17" Type="http://schemas.openxmlformats.org/officeDocument/2006/relationships/image" Target="media/image8.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taging.cde.ca.gov/ci/ma/cf/documents/mathfwappendixc.docx"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415803-FE83-40D1-8350-CC70B2CFC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14640</Words>
  <Characters>83452</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Math Framework Chapter 12 - Curriculum Frameworks (CA Dept of Education)</vt:lpstr>
    </vt:vector>
  </TitlesOfParts>
  <Company/>
  <LinksUpToDate>false</LinksUpToDate>
  <CharactersWithSpaces>97897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 Framework Chapter 12 - Curriculum Frameworks (CA Dept of Education)</dc:title>
  <dc:subject>Chapter 12: Mathematics Assessment in the 21st Century.</dc:subject>
  <dc:creator/>
  <cp:lastModifiedBy/>
  <cp:revision>1</cp:revision>
  <dcterms:created xsi:type="dcterms:W3CDTF">2023-06-16T16:59:00Z</dcterms:created>
  <dcterms:modified xsi:type="dcterms:W3CDTF">2023-11-28T20:49:00Z</dcterms:modified>
</cp:coreProperties>
</file>